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B16" w:rsidRPr="008C748D" w:rsidRDefault="00C07B16" w:rsidP="00C37731">
      <w:pPr>
        <w:pStyle w:val="Spacerparatopoffirstpage"/>
        <w:rPr>
          <w:noProof w:val="0"/>
        </w:rPr>
        <w:sectPr w:rsidR="00C07B16" w:rsidRPr="008C748D" w:rsidSect="00CE750D">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567" w:right="851" w:bottom="1134" w:left="1134" w:header="510" w:footer="510" w:gutter="0"/>
          <w:cols w:space="340"/>
          <w:docGrid w:linePitch="360"/>
        </w:sectPr>
      </w:pPr>
    </w:p>
    <w:p w:rsidR="00306E5F" w:rsidRPr="008C748D" w:rsidRDefault="0075285D" w:rsidP="00C37731">
      <w:pPr>
        <w:pStyle w:val="Spacerparatopoffirstpage"/>
        <w:rPr>
          <w:noProof w:val="0"/>
        </w:rPr>
      </w:pPr>
      <w:r>
        <w:rPr>
          <w:lang w:eastAsia="en-AU"/>
        </w:rPr>
        <w:drawing>
          <wp:anchor distT="0" distB="0" distL="114300" distR="114300" simplePos="0" relativeHeight="251652608" behindDoc="1" locked="1" layoutInCell="0" allowOverlap="1" wp14:anchorId="0F4C83A7" wp14:editId="1305ED95">
            <wp:simplePos x="0" y="0"/>
            <wp:positionH relativeFrom="page">
              <wp:posOffset>635</wp:posOffset>
            </wp:positionH>
            <wp:positionV relativeFrom="page">
              <wp:posOffset>321945</wp:posOffset>
            </wp:positionV>
            <wp:extent cx="7563600" cy="1512360"/>
            <wp:effectExtent l="0" t="0" r="0" b="0"/>
            <wp:wrapNone/>
            <wp:docPr id="4" name="Picture 4"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Banner Red.png"/>
                    <pic:cNvPicPr/>
                  </pic:nvPicPr>
                  <pic:blipFill>
                    <a:blip r:embed="rId14">
                      <a:extLst>
                        <a:ext uri="{28A0092B-C50C-407E-A947-70E740481C1C}">
                          <a14:useLocalDpi xmlns:a14="http://schemas.microsoft.com/office/drawing/2010/main" val="0"/>
                        </a:ext>
                      </a:extLst>
                    </a:blip>
                    <a:stretch>
                      <a:fillRect/>
                    </a:stretch>
                  </pic:blipFill>
                  <pic:spPr>
                    <a:xfrm>
                      <a:off x="0" y="0"/>
                      <a:ext cx="7563600" cy="1512360"/>
                    </a:xfrm>
                    <a:prstGeom prst="rect">
                      <a:avLst/>
                    </a:prstGeom>
                  </pic:spPr>
                </pic:pic>
              </a:graphicData>
            </a:graphic>
            <wp14:sizeRelH relativeFrom="margin">
              <wp14:pctWidth>0</wp14:pctWidth>
            </wp14:sizeRelH>
            <wp14:sizeRelV relativeFrom="margin">
              <wp14:pctHeight>0</wp14:pctHeight>
            </wp14:sizeRelV>
          </wp:anchor>
        </w:drawing>
      </w:r>
    </w:p>
    <w:tbl>
      <w:tblPr>
        <w:tblW w:w="7371" w:type="dxa"/>
        <w:tblCellMar>
          <w:left w:w="0" w:type="dxa"/>
          <w:right w:w="0" w:type="dxa"/>
        </w:tblCellMar>
        <w:tblLook w:val="04A0" w:firstRow="1" w:lastRow="0" w:firstColumn="1" w:lastColumn="0" w:noHBand="0" w:noVBand="1"/>
      </w:tblPr>
      <w:tblGrid>
        <w:gridCol w:w="7371"/>
      </w:tblGrid>
      <w:tr w:rsidR="00EF36AF" w:rsidRPr="008C748D" w:rsidTr="00D51362">
        <w:trPr>
          <w:trHeight w:val="905"/>
        </w:trPr>
        <w:tc>
          <w:tcPr>
            <w:tcW w:w="7371" w:type="dxa"/>
            <w:shd w:val="clear" w:color="auto" w:fill="auto"/>
            <w:vAlign w:val="bottom"/>
          </w:tcPr>
          <w:p w:rsidR="004946F4" w:rsidRPr="000D7DEE" w:rsidRDefault="00A97349" w:rsidP="00A97349">
            <w:pPr>
              <w:pStyle w:val="DPCmainheading"/>
            </w:pPr>
            <w:r>
              <w:t>Strategic VCC Plan</w:t>
            </w:r>
          </w:p>
        </w:tc>
      </w:tr>
      <w:tr w:rsidR="005D6597" w:rsidRPr="008C748D" w:rsidTr="00D51362">
        <w:trPr>
          <w:trHeight w:val="298"/>
        </w:trPr>
        <w:tc>
          <w:tcPr>
            <w:tcW w:w="7371" w:type="dxa"/>
            <w:shd w:val="clear" w:color="auto" w:fill="auto"/>
            <w:tcMar>
              <w:top w:w="284" w:type="dxa"/>
              <w:bottom w:w="454" w:type="dxa"/>
            </w:tcMar>
          </w:tcPr>
          <w:p w:rsidR="005D6597" w:rsidRPr="00CE750D" w:rsidRDefault="00A97349" w:rsidP="00CE750D">
            <w:pPr>
              <w:pStyle w:val="DPCmainsubheading"/>
            </w:pPr>
            <w:r w:rsidRPr="00A97349">
              <w:t>[Project Title]</w:t>
            </w:r>
          </w:p>
        </w:tc>
      </w:tr>
    </w:tbl>
    <w:tbl>
      <w:tblPr>
        <w:tblStyle w:val="TableGrid"/>
        <w:tblW w:w="9923" w:type="dxa"/>
        <w:tblBorders>
          <w:top w:val="single" w:sz="12" w:space="0" w:color="0072CE" w:themeColor="accent1"/>
          <w:left w:val="single" w:sz="12" w:space="0" w:color="0072CE" w:themeColor="accent1"/>
          <w:bottom w:val="single" w:sz="12" w:space="0" w:color="0072CE" w:themeColor="accent1"/>
          <w:right w:val="single" w:sz="12" w:space="0" w:color="0072CE" w:themeColor="accent1"/>
          <w:insideH w:val="single" w:sz="6" w:space="0" w:color="0072CE" w:themeColor="accent1"/>
          <w:insideV w:val="single" w:sz="6" w:space="0" w:color="0072CE" w:themeColor="accent1"/>
        </w:tblBorders>
        <w:tblLook w:val="0680" w:firstRow="0" w:lastRow="0" w:firstColumn="1" w:lastColumn="0" w:noHBand="1" w:noVBand="1"/>
      </w:tblPr>
      <w:tblGrid>
        <w:gridCol w:w="9923"/>
      </w:tblGrid>
      <w:tr w:rsidR="00A45EA4" w:rsidRPr="00A45EA4" w:rsidTr="00A45EA4">
        <w:tc>
          <w:tcPr>
            <w:tcW w:w="9923" w:type="dxa"/>
            <w:shd w:val="clear" w:color="auto" w:fill="F2F2F2" w:themeFill="background1" w:themeFillShade="F2"/>
          </w:tcPr>
          <w:p w:rsidR="00A45EA4" w:rsidRPr="009C3BB2" w:rsidRDefault="00A45EA4" w:rsidP="00A45EA4">
            <w:pPr>
              <w:pStyle w:val="DPCbody"/>
              <w:shd w:val="clear" w:color="auto" w:fill="F2F2F2" w:themeFill="background1" w:themeFillShade="F2"/>
              <w:rPr>
                <w:sz w:val="18"/>
              </w:rPr>
            </w:pPr>
            <w:bookmarkStart w:id="3" w:name="_Toc410976287"/>
            <w:r w:rsidRPr="009C3BB2">
              <w:rPr>
                <w:sz w:val="18"/>
              </w:rPr>
              <w:t xml:space="preserve">This </w:t>
            </w:r>
            <w:r w:rsidR="006D2FBE">
              <w:rPr>
                <w:sz w:val="18"/>
              </w:rPr>
              <w:t xml:space="preserve">document </w:t>
            </w:r>
            <w:r w:rsidRPr="009C3BB2">
              <w:rPr>
                <w:sz w:val="18"/>
              </w:rPr>
              <w:t xml:space="preserve">will be a high level, preliminary </w:t>
            </w:r>
            <w:r w:rsidR="006D2FBE">
              <w:rPr>
                <w:sz w:val="18"/>
              </w:rPr>
              <w:t>or strategic version of the D</w:t>
            </w:r>
            <w:r w:rsidRPr="009C3BB2">
              <w:rPr>
                <w:sz w:val="18"/>
              </w:rPr>
              <w:t xml:space="preserve">etailed VCC Plan that will be developed </w:t>
            </w:r>
            <w:r w:rsidR="006D2FBE">
              <w:rPr>
                <w:sz w:val="18"/>
              </w:rPr>
              <w:t>alongside</w:t>
            </w:r>
            <w:r w:rsidRPr="009C3BB2">
              <w:rPr>
                <w:sz w:val="18"/>
              </w:rPr>
              <w:t xml:space="preserve"> the full business case. It will focus on identifying </w:t>
            </w:r>
            <w:r w:rsidR="00B72DD0">
              <w:rPr>
                <w:sz w:val="18"/>
              </w:rPr>
              <w:t>VCC mechanisms</w:t>
            </w:r>
            <w:r w:rsidRPr="009C3BB2">
              <w:rPr>
                <w:sz w:val="18"/>
              </w:rPr>
              <w:t xml:space="preserve"> that have potential to deliver significant value and warrant further investigation through the development of the </w:t>
            </w:r>
            <w:r w:rsidR="00B72DD0">
              <w:rPr>
                <w:sz w:val="18"/>
              </w:rPr>
              <w:t>Detailed Plan</w:t>
            </w:r>
            <w:r w:rsidRPr="009C3BB2">
              <w:rPr>
                <w:sz w:val="18"/>
              </w:rPr>
              <w:t xml:space="preserve">. </w:t>
            </w:r>
          </w:p>
          <w:p w:rsidR="00A45EA4" w:rsidRPr="009C3BB2" w:rsidRDefault="00A45EA4" w:rsidP="00A45EA4">
            <w:pPr>
              <w:pStyle w:val="DPCbody"/>
              <w:shd w:val="clear" w:color="auto" w:fill="F2F2F2" w:themeFill="background1" w:themeFillShade="F2"/>
              <w:rPr>
                <w:sz w:val="18"/>
              </w:rPr>
            </w:pPr>
            <w:r w:rsidRPr="009C3BB2">
              <w:rPr>
                <w:sz w:val="18"/>
              </w:rPr>
              <w:t xml:space="preserve">Early assessment of the Strategic Plan should act as a filter to ascertain the level of value creation and capture </w:t>
            </w:r>
            <w:r w:rsidR="00B72DD0">
              <w:rPr>
                <w:sz w:val="18"/>
              </w:rPr>
              <w:t>mechanisms</w:t>
            </w:r>
            <w:r w:rsidRPr="009C3BB2">
              <w:rPr>
                <w:sz w:val="18"/>
              </w:rPr>
              <w:t xml:space="preserve"> may present, while also delivering on the Government’s service objectives.</w:t>
            </w:r>
            <w:r w:rsidR="00B72DD0">
              <w:rPr>
                <w:sz w:val="18"/>
              </w:rPr>
              <w:t xml:space="preserve"> T</w:t>
            </w:r>
            <w:r w:rsidRPr="009C3BB2">
              <w:rPr>
                <w:sz w:val="18"/>
              </w:rPr>
              <w:t xml:space="preserve">he underlying principles that guide Government decision making </w:t>
            </w:r>
            <w:r w:rsidR="00B72DD0">
              <w:rPr>
                <w:sz w:val="18"/>
              </w:rPr>
              <w:t xml:space="preserve">apply to the </w:t>
            </w:r>
            <w:r w:rsidRPr="009C3BB2">
              <w:rPr>
                <w:sz w:val="18"/>
              </w:rPr>
              <w:t>Framework (i.e. projects should be assessed on their merits, exhibit a satisfactory benefit-cost ratio and satisfy readiness tests).</w:t>
            </w:r>
          </w:p>
          <w:p w:rsidR="00A45EA4" w:rsidRPr="009C3BB2" w:rsidRDefault="00A45EA4" w:rsidP="00A45EA4">
            <w:pPr>
              <w:pStyle w:val="DPCbody"/>
              <w:rPr>
                <w:sz w:val="18"/>
              </w:rPr>
            </w:pPr>
            <w:r w:rsidRPr="009C3BB2">
              <w:rPr>
                <w:sz w:val="18"/>
              </w:rPr>
              <w:t xml:space="preserve">In proposing </w:t>
            </w:r>
            <w:r w:rsidR="00B72DD0">
              <w:rPr>
                <w:sz w:val="18"/>
              </w:rPr>
              <w:t xml:space="preserve">the Value Creation and Capture policy, </w:t>
            </w:r>
            <w:r w:rsidRPr="009C3BB2">
              <w:rPr>
                <w:sz w:val="18"/>
              </w:rPr>
              <w:t xml:space="preserve">it is recognised that many projects will proceed on very tight timeframes. As such, </w:t>
            </w:r>
            <w:r w:rsidR="00B72DD0">
              <w:rPr>
                <w:sz w:val="18"/>
              </w:rPr>
              <w:t>project sponsors</w:t>
            </w:r>
            <w:r w:rsidRPr="009C3BB2">
              <w:rPr>
                <w:sz w:val="18"/>
              </w:rPr>
              <w:t xml:space="preserve"> will experience tensions between the time needed to properly scope opportunities for value creation and capture, and hard deadlines in the project schedule. </w:t>
            </w:r>
            <w:r w:rsidR="00B72DD0">
              <w:rPr>
                <w:sz w:val="18"/>
              </w:rPr>
              <w:t>DPC will provide guidance to assist projects in balancing these competing priorities</w:t>
            </w:r>
            <w:r w:rsidRPr="009C3BB2">
              <w:rPr>
                <w:sz w:val="18"/>
              </w:rPr>
              <w:t xml:space="preserve">. </w:t>
            </w:r>
          </w:p>
          <w:p w:rsidR="00A45EA4" w:rsidRPr="00E41F90" w:rsidRDefault="00A45EA4" w:rsidP="00A45EA4">
            <w:pPr>
              <w:pStyle w:val="Heading5"/>
            </w:pPr>
            <w:r w:rsidRPr="00E41F90">
              <w:t>Using this template</w:t>
            </w:r>
          </w:p>
          <w:p w:rsidR="00A45EA4" w:rsidRPr="009C3BB2" w:rsidRDefault="00A45EA4" w:rsidP="00A45EA4">
            <w:pPr>
              <w:pStyle w:val="DPCbody"/>
              <w:shd w:val="clear" w:color="auto" w:fill="F2F2F2" w:themeFill="background1" w:themeFillShade="F2"/>
              <w:rPr>
                <w:sz w:val="18"/>
              </w:rPr>
            </w:pPr>
            <w:r w:rsidRPr="009C3BB2">
              <w:rPr>
                <w:sz w:val="18"/>
              </w:rPr>
              <w:t xml:space="preserve">This template provides the basic structure of the </w:t>
            </w:r>
            <w:r w:rsidR="006D2FBE" w:rsidRPr="009C3BB2">
              <w:rPr>
                <w:sz w:val="18"/>
              </w:rPr>
              <w:t xml:space="preserve">Strategic </w:t>
            </w:r>
            <w:r w:rsidR="006D2FBE">
              <w:rPr>
                <w:sz w:val="18"/>
              </w:rPr>
              <w:t>Plan</w:t>
            </w:r>
            <w:r w:rsidRPr="009C3BB2">
              <w:rPr>
                <w:sz w:val="18"/>
              </w:rPr>
              <w:t xml:space="preserve">, and guidance to help project populate the content. Please delete the grey guidance boxes from the completed template.  </w:t>
            </w:r>
          </w:p>
          <w:p w:rsidR="00A45EA4" w:rsidRPr="00A45EA4" w:rsidRDefault="00A45EA4" w:rsidP="006D2FBE">
            <w:pPr>
              <w:pStyle w:val="DPCbody"/>
              <w:shd w:val="clear" w:color="auto" w:fill="F2F2F2" w:themeFill="background1" w:themeFillShade="F2"/>
            </w:pPr>
            <w:r w:rsidRPr="009C3BB2">
              <w:rPr>
                <w:sz w:val="18"/>
              </w:rPr>
              <w:t xml:space="preserve">The </w:t>
            </w:r>
            <w:r w:rsidR="006D2FBE">
              <w:rPr>
                <w:sz w:val="18"/>
              </w:rPr>
              <w:t xml:space="preserve">Strategic </w:t>
            </w:r>
            <w:r w:rsidRPr="009C3BB2">
              <w:rPr>
                <w:sz w:val="18"/>
              </w:rPr>
              <w:t xml:space="preserve">Plan should be a stand-alone </w:t>
            </w:r>
            <w:r w:rsidR="00512C7C" w:rsidRPr="009C3BB2">
              <w:rPr>
                <w:sz w:val="18"/>
              </w:rPr>
              <w:t>document but</w:t>
            </w:r>
            <w:r w:rsidRPr="009C3BB2">
              <w:rPr>
                <w:sz w:val="18"/>
              </w:rPr>
              <w:t xml:space="preserve"> should be considered alongside the project business case as a key document in guiding the project development and delivery. The </w:t>
            </w:r>
            <w:r w:rsidR="006D2FBE">
              <w:rPr>
                <w:sz w:val="18"/>
              </w:rPr>
              <w:t xml:space="preserve">Strategic </w:t>
            </w:r>
            <w:r w:rsidRPr="009C3BB2">
              <w:rPr>
                <w:sz w:val="18"/>
              </w:rPr>
              <w:t xml:space="preserve">Plan may cross-reference need not duplicate large sections of the business case. </w:t>
            </w:r>
          </w:p>
        </w:tc>
      </w:tr>
    </w:tbl>
    <w:p w:rsidR="00A45EA4" w:rsidRDefault="00A45EA4" w:rsidP="00A45EA4">
      <w:pPr>
        <w:pStyle w:val="Heading1"/>
      </w:pPr>
      <w:r>
        <w:t>Statement of Intent [Optional]</w:t>
      </w:r>
    </w:p>
    <w:tbl>
      <w:tblPr>
        <w:tblStyle w:val="TableGrid"/>
        <w:tblW w:w="9923" w:type="dxa"/>
        <w:tblBorders>
          <w:top w:val="single" w:sz="12" w:space="0" w:color="0072CE" w:themeColor="accent1"/>
          <w:left w:val="single" w:sz="12" w:space="0" w:color="0072CE" w:themeColor="accent1"/>
          <w:bottom w:val="single" w:sz="12" w:space="0" w:color="0072CE" w:themeColor="accent1"/>
          <w:right w:val="single" w:sz="12" w:space="0" w:color="0072CE" w:themeColor="accent1"/>
          <w:insideH w:val="single" w:sz="6" w:space="0" w:color="0072CE" w:themeColor="accent1"/>
          <w:insideV w:val="single" w:sz="6" w:space="0" w:color="0072CE" w:themeColor="accent1"/>
        </w:tblBorders>
        <w:tblLook w:val="0680" w:firstRow="0" w:lastRow="0" w:firstColumn="1" w:lastColumn="0" w:noHBand="1" w:noVBand="1"/>
      </w:tblPr>
      <w:tblGrid>
        <w:gridCol w:w="9923"/>
      </w:tblGrid>
      <w:tr w:rsidR="00A45EA4" w:rsidRPr="00A45EA4" w:rsidTr="009F719E">
        <w:tc>
          <w:tcPr>
            <w:tcW w:w="9923" w:type="dxa"/>
            <w:shd w:val="clear" w:color="auto" w:fill="F2F2F2" w:themeFill="background1" w:themeFillShade="F2"/>
          </w:tcPr>
          <w:p w:rsidR="00A45EA4" w:rsidRPr="009C3BB2" w:rsidRDefault="00A45EA4" w:rsidP="00A45EA4">
            <w:pPr>
              <w:pStyle w:val="DPCbody"/>
              <w:rPr>
                <w:sz w:val="18"/>
              </w:rPr>
            </w:pPr>
            <w:r w:rsidRPr="009C3BB2">
              <w:rPr>
                <w:sz w:val="18"/>
              </w:rPr>
              <w:t xml:space="preserve">For </w:t>
            </w:r>
            <w:r w:rsidRPr="009C3BB2">
              <w:rPr>
                <w:b/>
                <w:sz w:val="18"/>
              </w:rPr>
              <w:t xml:space="preserve">capital </w:t>
            </w:r>
            <w:r w:rsidR="009C3BB2" w:rsidRPr="009C3BB2">
              <w:rPr>
                <w:b/>
                <w:sz w:val="18"/>
              </w:rPr>
              <w:t>projects</w:t>
            </w:r>
            <w:r w:rsidRPr="009C3BB2">
              <w:rPr>
                <w:sz w:val="18"/>
              </w:rPr>
              <w:t xml:space="preserve"> and the development of public land, the Statement of Intent and Strategic Plan may be completed as a combined document, unless DPC advises otherwise. </w:t>
            </w:r>
          </w:p>
          <w:p w:rsidR="009C3BB2" w:rsidRPr="00A45EA4" w:rsidRDefault="009C3BB2" w:rsidP="009C3BB2">
            <w:pPr>
              <w:pStyle w:val="DPCbody"/>
            </w:pPr>
            <w:r w:rsidRPr="009C3BB2">
              <w:rPr>
                <w:sz w:val="18"/>
              </w:rPr>
              <w:t xml:space="preserve">For </w:t>
            </w:r>
            <w:r w:rsidRPr="009C3BB2">
              <w:rPr>
                <w:b/>
                <w:sz w:val="18"/>
              </w:rPr>
              <w:t>precincts</w:t>
            </w:r>
            <w:r w:rsidRPr="009C3BB2">
              <w:rPr>
                <w:sz w:val="18"/>
              </w:rPr>
              <w:t xml:space="preserve">, project sponsors will be required to prepare a </w:t>
            </w:r>
            <w:r>
              <w:rPr>
                <w:sz w:val="18"/>
              </w:rPr>
              <w:t xml:space="preserve">separate </w:t>
            </w:r>
            <w:r w:rsidRPr="009C3BB2">
              <w:rPr>
                <w:sz w:val="18"/>
              </w:rPr>
              <w:t xml:space="preserve">Statement of Intent and Strategic Plan. This is usually developed further once a precinct vision has been developed. </w:t>
            </w:r>
          </w:p>
        </w:tc>
      </w:tr>
    </w:tbl>
    <w:p w:rsidR="00A45EA4" w:rsidRDefault="00A45EA4" w:rsidP="00A45EA4">
      <w:pPr>
        <w:pStyle w:val="DPCbody"/>
      </w:pPr>
      <w:r>
        <w:t>&lt;</w:t>
      </w:r>
      <w:r w:rsidR="009C3BB2">
        <w:t>Include the content of the Statement of Intent</w:t>
      </w:r>
      <w:r>
        <w:t>&gt;</w:t>
      </w:r>
    </w:p>
    <w:p w:rsidR="009C3BB2" w:rsidRPr="00025577" w:rsidRDefault="009C3BB2" w:rsidP="00C54D03">
      <w:pPr>
        <w:pStyle w:val="Heading1"/>
        <w:numPr>
          <w:ilvl w:val="0"/>
          <w:numId w:val="24"/>
        </w:numPr>
      </w:pPr>
      <w:r w:rsidRPr="00025577">
        <w:t xml:space="preserve">Value Creation and Capture </w:t>
      </w:r>
      <w:r w:rsidR="00142221">
        <w:t>Mechanisms</w:t>
      </w:r>
    </w:p>
    <w:p w:rsidR="009C3BB2" w:rsidRPr="002B14AA" w:rsidRDefault="009C3BB2" w:rsidP="009C3BB2">
      <w:pPr>
        <w:pStyle w:val="Heading2"/>
      </w:pPr>
      <w:r>
        <w:t>VCC M</w:t>
      </w:r>
      <w:r w:rsidRPr="002B14AA">
        <w:t>echanisms</w:t>
      </w:r>
      <w:r>
        <w:t xml:space="preserve"> and Analysis</w:t>
      </w:r>
    </w:p>
    <w:tbl>
      <w:tblPr>
        <w:tblStyle w:val="TableGrid"/>
        <w:tblW w:w="9923" w:type="dxa"/>
        <w:tblLook w:val="0680" w:firstRow="0" w:lastRow="0" w:firstColumn="1" w:lastColumn="0" w:noHBand="1" w:noVBand="1"/>
      </w:tblPr>
      <w:tblGrid>
        <w:gridCol w:w="9923"/>
      </w:tblGrid>
      <w:tr w:rsidR="009C3BB2" w:rsidRPr="007C19D3" w:rsidTr="009C3BB2">
        <w:tc>
          <w:tcPr>
            <w:tcW w:w="9923" w:type="dxa"/>
            <w:tcBorders>
              <w:top w:val="single" w:sz="12" w:space="0" w:color="0072CE" w:themeColor="accent1"/>
              <w:left w:val="single" w:sz="12" w:space="0" w:color="0072CE" w:themeColor="accent1"/>
              <w:bottom w:val="single" w:sz="12" w:space="0" w:color="0072CE" w:themeColor="accent1"/>
              <w:right w:val="single" w:sz="12" w:space="0" w:color="0072CE" w:themeColor="accent1"/>
            </w:tcBorders>
            <w:shd w:val="clear" w:color="auto" w:fill="F2F2F2" w:themeFill="background1" w:themeFillShade="F2"/>
          </w:tcPr>
          <w:p w:rsidR="009C3BB2" w:rsidRPr="009C3BB2" w:rsidRDefault="009C3BB2" w:rsidP="009C3BB2">
            <w:pPr>
              <w:pStyle w:val="DPCbody"/>
              <w:rPr>
                <w:sz w:val="18"/>
              </w:rPr>
            </w:pPr>
            <w:r w:rsidRPr="009C3BB2">
              <w:rPr>
                <w:sz w:val="18"/>
              </w:rPr>
              <w:t xml:space="preserve">For </w:t>
            </w:r>
            <w:r w:rsidRPr="009C3BB2">
              <w:rPr>
                <w:b/>
                <w:sz w:val="18"/>
              </w:rPr>
              <w:t>capital projects</w:t>
            </w:r>
            <w:r w:rsidRPr="009C3BB2">
              <w:rPr>
                <w:sz w:val="18"/>
              </w:rPr>
              <w:t>, a Strategic Plan should identify the VCC mechanisms that have potential to deliver the greatest VCC benefits and which warrant further investigation through the development of the Detailed Plan. It should also identify whether additional resourcing capacities are required to develop a robust Detailed Plan (e.g. property and commercial advisers may need to be engaged to advise on value capture through land development).</w:t>
            </w:r>
          </w:p>
          <w:p w:rsidR="00542855" w:rsidRDefault="009C3BB2" w:rsidP="00542855">
            <w:pPr>
              <w:pStyle w:val="DPCbody"/>
              <w:spacing w:before="160"/>
              <w:rPr>
                <w:sz w:val="18"/>
              </w:rPr>
            </w:pPr>
            <w:r w:rsidRPr="009C3BB2">
              <w:rPr>
                <w:sz w:val="18"/>
              </w:rPr>
              <w:lastRenderedPageBreak/>
              <w:t xml:space="preserve">For </w:t>
            </w:r>
            <w:r w:rsidRPr="009C3BB2">
              <w:rPr>
                <w:b/>
                <w:sz w:val="18"/>
              </w:rPr>
              <w:t>precincts</w:t>
            </w:r>
            <w:r w:rsidRPr="009C3BB2">
              <w:rPr>
                <w:sz w:val="18"/>
              </w:rPr>
              <w:t>, the Strategic Plan should identify the public land development and capital projects that are planned for the precinct, including identifying which VCC mechanisms facilitate, fund or will be implemented through these projects, as well as which projects (within the precinct) will be subject to their own independent VCC assessment.</w:t>
            </w:r>
            <w:r w:rsidR="00542855">
              <w:rPr>
                <w:sz w:val="18"/>
              </w:rPr>
              <w:t xml:space="preserve"> </w:t>
            </w:r>
          </w:p>
          <w:p w:rsidR="009C3BB2" w:rsidRPr="002B14AA" w:rsidRDefault="009C3BB2" w:rsidP="009C3BB2">
            <w:pPr>
              <w:pStyle w:val="Heading5"/>
            </w:pPr>
            <w:r>
              <w:t xml:space="preserve">Selecting appropriate </w:t>
            </w:r>
            <w:r w:rsidRPr="002B14AA">
              <w:t>VCC Mechanisms</w:t>
            </w:r>
          </w:p>
          <w:p w:rsidR="00542855" w:rsidRPr="009C3BB2" w:rsidRDefault="009C3BB2" w:rsidP="00542855">
            <w:pPr>
              <w:pStyle w:val="DPCbody"/>
              <w:spacing w:before="160"/>
              <w:rPr>
                <w:sz w:val="18"/>
              </w:rPr>
            </w:pPr>
            <w:r w:rsidRPr="009C3BB2">
              <w:rPr>
                <w:color w:val="auto"/>
                <w:sz w:val="18"/>
              </w:rPr>
              <w:t xml:space="preserve">The preferred mechanisms will reflect the context and circumstances of the particular </w:t>
            </w:r>
            <w:r w:rsidR="00512C7C" w:rsidRPr="009C3BB2">
              <w:rPr>
                <w:color w:val="auto"/>
                <w:sz w:val="18"/>
              </w:rPr>
              <w:t>project and</w:t>
            </w:r>
            <w:r w:rsidRPr="009C3BB2">
              <w:rPr>
                <w:color w:val="auto"/>
                <w:sz w:val="18"/>
              </w:rPr>
              <w:t xml:space="preserve"> will be designed to optimise the public outcomes achieved through the project. This section should </w:t>
            </w:r>
            <w:r w:rsidRPr="009C3BB2">
              <w:rPr>
                <w:sz w:val="18"/>
              </w:rPr>
              <w:t>provide the rationale for each mechanisms’ inclusion, including its deliverability and expected impacts.</w:t>
            </w:r>
            <w:r w:rsidR="00542855">
              <w:rPr>
                <w:color w:val="auto"/>
                <w:sz w:val="18"/>
              </w:rPr>
              <w:t xml:space="preserve"> Both the Strategic and Detailed Plans require </w:t>
            </w:r>
            <w:r w:rsidR="00512C7C">
              <w:rPr>
                <w:color w:val="auto"/>
                <w:sz w:val="18"/>
              </w:rPr>
              <w:t>analysis;</w:t>
            </w:r>
            <w:r w:rsidR="00542855">
              <w:rPr>
                <w:color w:val="auto"/>
                <w:sz w:val="18"/>
              </w:rPr>
              <w:t xml:space="preserve"> </w:t>
            </w:r>
            <w:r w:rsidR="00512C7C">
              <w:rPr>
                <w:color w:val="auto"/>
                <w:sz w:val="18"/>
              </w:rPr>
              <w:t>however,</w:t>
            </w:r>
            <w:r w:rsidR="00542855">
              <w:rPr>
                <w:color w:val="auto"/>
                <w:sz w:val="18"/>
              </w:rPr>
              <w:t xml:space="preserve"> t</w:t>
            </w:r>
            <w:r w:rsidR="00542855" w:rsidRPr="009C3BB2">
              <w:rPr>
                <w:color w:val="auto"/>
                <w:sz w:val="18"/>
              </w:rPr>
              <w:t>he depth of the analysis will be greater for the Detailed Plan</w:t>
            </w:r>
            <w:r w:rsidR="00542855">
              <w:rPr>
                <w:color w:val="auto"/>
                <w:sz w:val="18"/>
              </w:rPr>
              <w:t xml:space="preserve"> enabling decisions to be made</w:t>
            </w:r>
            <w:r w:rsidR="00542855" w:rsidRPr="009C3BB2">
              <w:rPr>
                <w:color w:val="auto"/>
                <w:sz w:val="18"/>
              </w:rPr>
              <w:t>.</w:t>
            </w:r>
          </w:p>
          <w:p w:rsidR="009C3BB2" w:rsidRDefault="009C3BB2" w:rsidP="009C3BB2">
            <w:pPr>
              <w:pStyle w:val="DPCbody"/>
              <w:rPr>
                <w:sz w:val="18"/>
              </w:rPr>
            </w:pPr>
            <w:r w:rsidRPr="009C3BB2">
              <w:rPr>
                <w:sz w:val="18"/>
              </w:rPr>
              <w:t>When selecting mechanisms, decision-makers should consider:</w:t>
            </w:r>
          </w:p>
          <w:p w:rsidR="009C3BB2" w:rsidRPr="009C3BB2" w:rsidRDefault="009C3BB2" w:rsidP="009C3BB2">
            <w:pPr>
              <w:pStyle w:val="DPCbullet1"/>
              <w:numPr>
                <w:ilvl w:val="0"/>
                <w:numId w:val="19"/>
              </w:numPr>
              <w:spacing w:before="20"/>
              <w:rPr>
                <w:color w:val="auto"/>
                <w:sz w:val="18"/>
              </w:rPr>
            </w:pPr>
            <w:r w:rsidRPr="009C3BB2">
              <w:rPr>
                <w:color w:val="auto"/>
                <w:sz w:val="18"/>
              </w:rPr>
              <w:t>the principles outlined at page 18 of the Framework;</w:t>
            </w:r>
          </w:p>
          <w:p w:rsidR="009C3BB2" w:rsidRPr="009C3BB2" w:rsidRDefault="009C3BB2" w:rsidP="009C3BB2">
            <w:pPr>
              <w:pStyle w:val="DPCbullet1"/>
              <w:numPr>
                <w:ilvl w:val="0"/>
                <w:numId w:val="19"/>
              </w:numPr>
              <w:spacing w:before="20"/>
              <w:rPr>
                <w:color w:val="auto"/>
                <w:sz w:val="18"/>
              </w:rPr>
            </w:pPr>
            <w:r w:rsidRPr="009C3BB2">
              <w:rPr>
                <w:color w:val="auto"/>
                <w:sz w:val="18"/>
              </w:rPr>
              <w:t xml:space="preserve">the specific context and circumstances of the project (as the suitability of a mechanism will differ depending on the nature of the core project, with different mechanisms more or less appropriate for a road, a hospital, or development of public land); </w:t>
            </w:r>
          </w:p>
          <w:p w:rsidR="009C3BB2" w:rsidRPr="009C3BB2" w:rsidRDefault="009C3BB2" w:rsidP="009C3BB2">
            <w:pPr>
              <w:pStyle w:val="DPCbullet1"/>
              <w:numPr>
                <w:ilvl w:val="0"/>
                <w:numId w:val="19"/>
              </w:numPr>
              <w:spacing w:before="20"/>
              <w:rPr>
                <w:color w:val="auto"/>
                <w:sz w:val="18"/>
              </w:rPr>
            </w:pPr>
            <w:r w:rsidRPr="009C3BB2">
              <w:rPr>
                <w:color w:val="auto"/>
                <w:sz w:val="18"/>
              </w:rPr>
              <w:t>the beneficiaries of the mechanism (noting that the beneficiaries of VCC mechanisms may differ from the beneficiaries of the core project);</w:t>
            </w:r>
          </w:p>
          <w:p w:rsidR="009C3BB2" w:rsidRPr="009C3BB2" w:rsidRDefault="009C3BB2" w:rsidP="009C3BB2">
            <w:pPr>
              <w:pStyle w:val="DPCbullet1"/>
              <w:numPr>
                <w:ilvl w:val="0"/>
                <w:numId w:val="19"/>
              </w:numPr>
              <w:spacing w:before="20"/>
              <w:rPr>
                <w:color w:val="auto"/>
                <w:sz w:val="18"/>
              </w:rPr>
            </w:pPr>
            <w:r w:rsidRPr="009C3BB2">
              <w:rPr>
                <w:color w:val="auto"/>
                <w:sz w:val="18"/>
              </w:rPr>
              <w:t xml:space="preserve">the incremental value to be created or captured by the mechanism; </w:t>
            </w:r>
          </w:p>
          <w:p w:rsidR="009C3BB2" w:rsidRPr="009C3BB2" w:rsidRDefault="009C3BB2" w:rsidP="009C3BB2">
            <w:pPr>
              <w:pStyle w:val="DPCbullet1"/>
              <w:numPr>
                <w:ilvl w:val="0"/>
                <w:numId w:val="19"/>
              </w:numPr>
              <w:spacing w:before="20"/>
              <w:rPr>
                <w:color w:val="auto"/>
                <w:sz w:val="18"/>
              </w:rPr>
            </w:pPr>
            <w:r w:rsidRPr="009C3BB2">
              <w:rPr>
                <w:color w:val="auto"/>
                <w:sz w:val="18"/>
              </w:rPr>
              <w:t xml:space="preserve">for capital projects only, the governance arrangements necessary to further develop the Detailed Plan; </w:t>
            </w:r>
          </w:p>
          <w:p w:rsidR="009C3BB2" w:rsidRPr="009C3BB2" w:rsidRDefault="009C3BB2" w:rsidP="009C3BB2">
            <w:pPr>
              <w:pStyle w:val="DPCbullet1"/>
              <w:numPr>
                <w:ilvl w:val="0"/>
                <w:numId w:val="19"/>
              </w:numPr>
              <w:spacing w:before="20"/>
              <w:rPr>
                <w:color w:val="auto"/>
                <w:sz w:val="18"/>
              </w:rPr>
            </w:pPr>
            <w:r w:rsidRPr="009C3BB2">
              <w:rPr>
                <w:color w:val="auto"/>
                <w:sz w:val="18"/>
              </w:rPr>
              <w:t>whether the mechanism is proportionate (in terms of value) to the project;</w:t>
            </w:r>
          </w:p>
          <w:p w:rsidR="009C3BB2" w:rsidRPr="009C3BB2" w:rsidRDefault="009C3BB2" w:rsidP="009C3BB2">
            <w:pPr>
              <w:pStyle w:val="DPCbullet1"/>
              <w:numPr>
                <w:ilvl w:val="0"/>
                <w:numId w:val="19"/>
              </w:numPr>
              <w:spacing w:before="20"/>
              <w:rPr>
                <w:color w:val="auto"/>
                <w:sz w:val="18"/>
              </w:rPr>
            </w:pPr>
            <w:r w:rsidRPr="009C3BB2">
              <w:rPr>
                <w:color w:val="auto"/>
                <w:sz w:val="18"/>
              </w:rPr>
              <w:t>the estimated cost to further develop or implement the mechanism;</w:t>
            </w:r>
          </w:p>
          <w:p w:rsidR="009C3BB2" w:rsidRPr="009C3BB2" w:rsidRDefault="009C3BB2" w:rsidP="009C3BB2">
            <w:pPr>
              <w:pStyle w:val="DPCbullet1"/>
              <w:numPr>
                <w:ilvl w:val="0"/>
                <w:numId w:val="19"/>
              </w:numPr>
              <w:spacing w:before="20"/>
              <w:rPr>
                <w:color w:val="auto"/>
                <w:sz w:val="18"/>
              </w:rPr>
            </w:pPr>
            <w:r w:rsidRPr="009C3BB2">
              <w:rPr>
                <w:color w:val="auto"/>
                <w:sz w:val="18"/>
              </w:rPr>
              <w:t xml:space="preserve">any economic, social or environmental impact (either positive and/or negative) of the proposed mechanism; </w:t>
            </w:r>
          </w:p>
          <w:p w:rsidR="009C3BB2" w:rsidRPr="009C3BB2" w:rsidRDefault="009C3BB2" w:rsidP="009C3BB2">
            <w:pPr>
              <w:pStyle w:val="DPCbullet1"/>
              <w:numPr>
                <w:ilvl w:val="0"/>
                <w:numId w:val="19"/>
              </w:numPr>
              <w:spacing w:before="20"/>
              <w:rPr>
                <w:color w:val="auto"/>
                <w:sz w:val="18"/>
              </w:rPr>
            </w:pPr>
            <w:r w:rsidRPr="009C3BB2">
              <w:rPr>
                <w:color w:val="auto"/>
                <w:sz w:val="18"/>
              </w:rPr>
              <w:t xml:space="preserve">the distribution of these impacts among the public (e.g. geographically and/or demographically) and the extent to which they are fair, reasonable and equitable; </w:t>
            </w:r>
          </w:p>
          <w:p w:rsidR="009C3BB2" w:rsidRPr="009C3BB2" w:rsidRDefault="009C3BB2" w:rsidP="009C3BB2">
            <w:pPr>
              <w:pStyle w:val="DPCbullet1"/>
              <w:numPr>
                <w:ilvl w:val="0"/>
                <w:numId w:val="19"/>
              </w:numPr>
              <w:spacing w:before="20"/>
              <w:rPr>
                <w:color w:val="auto"/>
                <w:sz w:val="18"/>
              </w:rPr>
            </w:pPr>
            <w:r w:rsidRPr="009C3BB2">
              <w:rPr>
                <w:color w:val="auto"/>
                <w:sz w:val="18"/>
              </w:rPr>
              <w:t>any threats to implementation of the mechanism, and issues or opportunities, including for other tiers of government or stakeholders; and</w:t>
            </w:r>
          </w:p>
          <w:p w:rsidR="009C3BB2" w:rsidRPr="009C3BB2" w:rsidRDefault="009C3BB2" w:rsidP="009C3BB2">
            <w:pPr>
              <w:pStyle w:val="DPCbullet1"/>
              <w:numPr>
                <w:ilvl w:val="0"/>
                <w:numId w:val="19"/>
              </w:numPr>
              <w:spacing w:before="20"/>
              <w:rPr>
                <w:color w:val="auto"/>
                <w:sz w:val="18"/>
              </w:rPr>
            </w:pPr>
            <w:r w:rsidRPr="009C3BB2">
              <w:rPr>
                <w:color w:val="auto"/>
                <w:sz w:val="18"/>
              </w:rPr>
              <w:t>the proposed next steps, including resources, stakeholder engagement, to further develop and implement the mechanism.</w:t>
            </w:r>
          </w:p>
          <w:p w:rsidR="00542855" w:rsidRDefault="009C3BB2" w:rsidP="009C3BB2">
            <w:pPr>
              <w:pStyle w:val="DPCbody"/>
              <w:spacing w:before="160"/>
              <w:rPr>
                <w:sz w:val="18"/>
              </w:rPr>
            </w:pPr>
            <w:r w:rsidRPr="009C3BB2">
              <w:rPr>
                <w:sz w:val="18"/>
              </w:rPr>
              <w:t xml:space="preserve">When identifying value capture mechanisms, project sponsors should be aware that the use of these alternate funding streams can be expected to greatly increase the level of scrutiny by the public and other stakeholders. Accordingly, it is expected that additional transparency in decision-making will be provided for these mechanisms. </w:t>
            </w:r>
          </w:p>
          <w:p w:rsidR="00C54D03" w:rsidRDefault="00C54D03" w:rsidP="003B650C">
            <w:pPr>
              <w:pStyle w:val="Heading5"/>
            </w:pPr>
            <w:r>
              <w:t>Example</w:t>
            </w:r>
          </w:p>
          <w:p w:rsidR="00C54D03" w:rsidRPr="00C54D03" w:rsidRDefault="00C54D03" w:rsidP="00C54D03">
            <w:pPr>
              <w:pStyle w:val="DPCtablecolhead"/>
              <w:rPr>
                <w:i/>
              </w:rPr>
            </w:pPr>
            <w:r w:rsidRPr="00C54D03">
              <w:rPr>
                <w:i/>
              </w:rPr>
              <w:t xml:space="preserve">Mechanism 1: Implement best practice hospital precinct </w:t>
            </w:r>
            <w:r>
              <w:rPr>
                <w:i/>
              </w:rPr>
              <w:t xml:space="preserve">renewable </w:t>
            </w:r>
            <w:r w:rsidRPr="00C54D03">
              <w:rPr>
                <w:i/>
              </w:rPr>
              <w:t xml:space="preserve">energy solutions to provide environmentally and economically sourced energy available for the entire precinct </w:t>
            </w:r>
          </w:p>
          <w:p w:rsidR="00C54D03" w:rsidRPr="00C54D03" w:rsidRDefault="00C54D03" w:rsidP="00C54D03">
            <w:pPr>
              <w:pStyle w:val="DPCbody"/>
              <w:rPr>
                <w:i/>
                <w:color w:val="auto"/>
                <w:sz w:val="18"/>
                <w:u w:val="single"/>
              </w:rPr>
            </w:pPr>
            <w:r w:rsidRPr="00C54D03">
              <w:rPr>
                <w:i/>
                <w:color w:val="auto"/>
                <w:sz w:val="18"/>
                <w:u w:val="single"/>
              </w:rPr>
              <w:t>Description</w:t>
            </w:r>
          </w:p>
          <w:p w:rsidR="00C54D03" w:rsidRPr="00C54D03" w:rsidRDefault="00C54D03" w:rsidP="00C54D03">
            <w:pPr>
              <w:pStyle w:val="DPCbody"/>
              <w:rPr>
                <w:i/>
                <w:color w:val="auto"/>
                <w:sz w:val="18"/>
              </w:rPr>
            </w:pPr>
            <w:r w:rsidRPr="00C54D03">
              <w:rPr>
                <w:i/>
                <w:color w:val="auto"/>
                <w:sz w:val="18"/>
              </w:rPr>
              <w:t xml:space="preserve">There is an opportunity to provide best-practice approach to </w:t>
            </w:r>
            <w:r w:rsidR="00A25920">
              <w:rPr>
                <w:i/>
                <w:color w:val="auto"/>
                <w:sz w:val="18"/>
              </w:rPr>
              <w:t>renewable hot water generation at the Melbourne CBD hospital.</w:t>
            </w:r>
            <w:r w:rsidRPr="00C54D03">
              <w:rPr>
                <w:i/>
                <w:color w:val="auto"/>
                <w:sz w:val="18"/>
              </w:rPr>
              <w:t xml:space="preserve"> </w:t>
            </w:r>
            <w:r w:rsidR="00A25920">
              <w:rPr>
                <w:i/>
                <w:color w:val="auto"/>
                <w:sz w:val="18"/>
              </w:rPr>
              <w:t xml:space="preserve">Utilisation of the heat from the precinct waste disposal can be leveraged to provide heated water for the precinct. This can be utilised for site wide heating. </w:t>
            </w:r>
          </w:p>
          <w:p w:rsidR="00C54D03" w:rsidRPr="00C54D03" w:rsidRDefault="00C54D03" w:rsidP="009C3BB2">
            <w:pPr>
              <w:pStyle w:val="DPCbody"/>
              <w:rPr>
                <w:i/>
                <w:color w:val="auto"/>
                <w:sz w:val="18"/>
                <w:u w:val="single"/>
              </w:rPr>
            </w:pPr>
            <w:r w:rsidRPr="00C54D03">
              <w:rPr>
                <w:i/>
                <w:color w:val="auto"/>
                <w:sz w:val="18"/>
                <w:u w:val="single"/>
              </w:rPr>
              <w:t>Costs</w:t>
            </w:r>
          </w:p>
          <w:p w:rsidR="00C54D03" w:rsidRPr="00C54D03" w:rsidRDefault="00C54D03" w:rsidP="00C54D03">
            <w:pPr>
              <w:pStyle w:val="DPCbullet1"/>
              <w:numPr>
                <w:ilvl w:val="0"/>
                <w:numId w:val="18"/>
              </w:numPr>
              <w:rPr>
                <w:i/>
                <w:color w:val="auto"/>
                <w:sz w:val="18"/>
              </w:rPr>
            </w:pPr>
            <w:r>
              <w:rPr>
                <w:i/>
                <w:color w:val="auto"/>
                <w:sz w:val="18"/>
              </w:rPr>
              <w:t xml:space="preserve">Implementing precinct wide renewable </w:t>
            </w:r>
            <w:r w:rsidR="00A25920">
              <w:rPr>
                <w:i/>
                <w:color w:val="auto"/>
                <w:sz w:val="18"/>
              </w:rPr>
              <w:t>heating is expected to cost $200k c</w:t>
            </w:r>
            <w:r w:rsidRPr="00C54D03">
              <w:rPr>
                <w:i/>
                <w:color w:val="auto"/>
                <w:sz w:val="18"/>
              </w:rPr>
              <w:t xml:space="preserve">apital investment </w:t>
            </w:r>
          </w:p>
          <w:p w:rsidR="00C54D03" w:rsidRPr="00C54D03" w:rsidRDefault="00C54D03" w:rsidP="009C3BB2">
            <w:pPr>
              <w:pStyle w:val="DPCbody"/>
              <w:rPr>
                <w:i/>
                <w:color w:val="auto"/>
                <w:sz w:val="18"/>
                <w:u w:val="single"/>
              </w:rPr>
            </w:pPr>
            <w:r w:rsidRPr="00C54D03">
              <w:rPr>
                <w:i/>
                <w:color w:val="auto"/>
                <w:sz w:val="18"/>
                <w:u w:val="single"/>
              </w:rPr>
              <w:lastRenderedPageBreak/>
              <w:t>Benefits</w:t>
            </w:r>
          </w:p>
          <w:p w:rsidR="00A25920" w:rsidRDefault="00A25920" w:rsidP="00A25920">
            <w:pPr>
              <w:pStyle w:val="DPCbullet1"/>
              <w:numPr>
                <w:ilvl w:val="0"/>
                <w:numId w:val="18"/>
              </w:numPr>
              <w:rPr>
                <w:i/>
                <w:color w:val="auto"/>
                <w:sz w:val="18"/>
              </w:rPr>
            </w:pPr>
            <w:r>
              <w:rPr>
                <w:i/>
                <w:color w:val="auto"/>
                <w:sz w:val="18"/>
              </w:rPr>
              <w:t xml:space="preserve">The proposed savings from heating is expected to be around $30,000 per annum. </w:t>
            </w:r>
          </w:p>
          <w:p w:rsidR="00C54D03" w:rsidRPr="00A25920" w:rsidRDefault="00A25920" w:rsidP="00512C7C">
            <w:pPr>
              <w:pStyle w:val="DPCbullet1"/>
              <w:numPr>
                <w:ilvl w:val="0"/>
                <w:numId w:val="18"/>
              </w:numPr>
              <w:rPr>
                <w:i/>
                <w:color w:val="auto"/>
                <w:sz w:val="18"/>
              </w:rPr>
            </w:pPr>
            <w:r w:rsidRPr="00A25920">
              <w:rPr>
                <w:i/>
                <w:color w:val="auto"/>
                <w:sz w:val="18"/>
              </w:rPr>
              <w:t xml:space="preserve">The water can be utilised for </w:t>
            </w:r>
            <w:r>
              <w:rPr>
                <w:i/>
                <w:color w:val="auto"/>
                <w:sz w:val="18"/>
              </w:rPr>
              <w:t>washing sheets and other onsite services. This is expected to save $20,000 per annum.</w:t>
            </w:r>
          </w:p>
          <w:p w:rsidR="00C54D03" w:rsidRPr="00C54D03" w:rsidRDefault="00C54D03" w:rsidP="009C3BB2">
            <w:pPr>
              <w:pStyle w:val="DPCbody"/>
              <w:rPr>
                <w:i/>
                <w:color w:val="auto"/>
                <w:sz w:val="18"/>
                <w:u w:val="single"/>
              </w:rPr>
            </w:pPr>
            <w:r w:rsidRPr="00C54D03">
              <w:rPr>
                <w:i/>
                <w:color w:val="auto"/>
                <w:sz w:val="18"/>
                <w:u w:val="single"/>
              </w:rPr>
              <w:t>Risks</w:t>
            </w:r>
          </w:p>
          <w:p w:rsidR="00C54D03" w:rsidRPr="00512C7C" w:rsidRDefault="006B0FEE" w:rsidP="00512C7C">
            <w:pPr>
              <w:pStyle w:val="DPCbullet1"/>
              <w:numPr>
                <w:ilvl w:val="0"/>
                <w:numId w:val="18"/>
              </w:numPr>
              <w:rPr>
                <w:i/>
                <w:color w:val="auto"/>
                <w:sz w:val="18"/>
              </w:rPr>
            </w:pPr>
            <w:r>
              <w:rPr>
                <w:i/>
                <w:color w:val="auto"/>
                <w:sz w:val="18"/>
              </w:rPr>
              <w:t>There is a risk that the forecast savings will not be met due to lack of demand from the hospital or precinct.</w:t>
            </w:r>
          </w:p>
          <w:p w:rsidR="00C54D03" w:rsidRPr="00C54D03" w:rsidRDefault="00C54D03" w:rsidP="009C3BB2">
            <w:pPr>
              <w:pStyle w:val="DPCbody"/>
              <w:rPr>
                <w:i/>
                <w:color w:val="auto"/>
                <w:sz w:val="18"/>
                <w:u w:val="single"/>
              </w:rPr>
            </w:pPr>
            <w:r w:rsidRPr="00C54D03">
              <w:rPr>
                <w:i/>
                <w:color w:val="auto"/>
                <w:sz w:val="18"/>
                <w:u w:val="single"/>
              </w:rPr>
              <w:t xml:space="preserve">Timeframes </w:t>
            </w:r>
          </w:p>
          <w:p w:rsidR="00C54D03" w:rsidRPr="00C54D03" w:rsidRDefault="00A25920" w:rsidP="00512C7C">
            <w:pPr>
              <w:pStyle w:val="DPCbullet1"/>
              <w:numPr>
                <w:ilvl w:val="0"/>
                <w:numId w:val="18"/>
              </w:numPr>
              <w:rPr>
                <w:i/>
                <w:color w:val="auto"/>
                <w:sz w:val="18"/>
              </w:rPr>
            </w:pPr>
            <w:r>
              <w:rPr>
                <w:i/>
                <w:color w:val="auto"/>
                <w:sz w:val="18"/>
              </w:rPr>
              <w:t>The solution needs to be finalised and implemented within the d</w:t>
            </w:r>
            <w:r w:rsidRPr="00C54D03">
              <w:rPr>
                <w:i/>
                <w:color w:val="auto"/>
                <w:sz w:val="18"/>
              </w:rPr>
              <w:t>esign</w:t>
            </w:r>
            <w:r>
              <w:rPr>
                <w:i/>
                <w:color w:val="auto"/>
                <w:sz w:val="18"/>
              </w:rPr>
              <w:t xml:space="preserve"> to ensure any modifications can be implemented. This requires, early engagement with EPA and private suppliers early in design.</w:t>
            </w:r>
          </w:p>
          <w:p w:rsidR="00C54D03" w:rsidRPr="00C54D03" w:rsidRDefault="00C54D03" w:rsidP="009C3BB2">
            <w:pPr>
              <w:pStyle w:val="DPCbody"/>
              <w:rPr>
                <w:i/>
                <w:color w:val="auto"/>
                <w:sz w:val="18"/>
              </w:rPr>
            </w:pPr>
            <w:r w:rsidRPr="00C54D03">
              <w:rPr>
                <w:i/>
                <w:color w:val="auto"/>
                <w:sz w:val="18"/>
                <w:u w:val="single"/>
              </w:rPr>
              <w:t>Next steps</w:t>
            </w:r>
          </w:p>
          <w:p w:rsidR="00A25920" w:rsidRPr="00C54D03" w:rsidRDefault="00A25920" w:rsidP="00A25920">
            <w:pPr>
              <w:pStyle w:val="DPCbullet1"/>
              <w:numPr>
                <w:ilvl w:val="0"/>
                <w:numId w:val="18"/>
              </w:numPr>
              <w:rPr>
                <w:i/>
                <w:color w:val="auto"/>
                <w:sz w:val="18"/>
              </w:rPr>
            </w:pPr>
            <w:r w:rsidRPr="00C54D03">
              <w:rPr>
                <w:i/>
                <w:color w:val="auto"/>
                <w:sz w:val="18"/>
              </w:rPr>
              <w:t>Mapping current/future state with key stakeholders</w:t>
            </w:r>
          </w:p>
          <w:p w:rsidR="00A25920" w:rsidRDefault="00A25920" w:rsidP="00A25920">
            <w:pPr>
              <w:pStyle w:val="DPCbullet1"/>
              <w:numPr>
                <w:ilvl w:val="0"/>
                <w:numId w:val="18"/>
              </w:numPr>
              <w:rPr>
                <w:i/>
                <w:color w:val="auto"/>
                <w:sz w:val="18"/>
              </w:rPr>
            </w:pPr>
            <w:r w:rsidRPr="00C54D03">
              <w:rPr>
                <w:i/>
                <w:color w:val="auto"/>
                <w:sz w:val="18"/>
              </w:rPr>
              <w:t>Design modification and infrastructure requirements</w:t>
            </w:r>
          </w:p>
          <w:p w:rsidR="00A25920" w:rsidRDefault="00A25920" w:rsidP="00A25920">
            <w:pPr>
              <w:pStyle w:val="DPCbullet1"/>
              <w:numPr>
                <w:ilvl w:val="0"/>
                <w:numId w:val="18"/>
              </w:numPr>
              <w:rPr>
                <w:i/>
                <w:color w:val="auto"/>
                <w:sz w:val="18"/>
              </w:rPr>
            </w:pPr>
            <w:r>
              <w:rPr>
                <w:i/>
                <w:color w:val="auto"/>
                <w:sz w:val="18"/>
              </w:rPr>
              <w:t>Engage EPA to detail the environmental benefits from the proposed mechanism</w:t>
            </w:r>
          </w:p>
          <w:p w:rsidR="00C54D03" w:rsidRPr="00512C7C" w:rsidRDefault="00A25920" w:rsidP="00512C7C">
            <w:pPr>
              <w:pStyle w:val="DPCbullet1"/>
              <w:numPr>
                <w:ilvl w:val="0"/>
                <w:numId w:val="18"/>
              </w:numPr>
              <w:rPr>
                <w:i/>
                <w:color w:val="auto"/>
                <w:sz w:val="18"/>
              </w:rPr>
            </w:pPr>
            <w:r>
              <w:rPr>
                <w:i/>
                <w:color w:val="auto"/>
                <w:sz w:val="18"/>
              </w:rPr>
              <w:t>Engage a private supplier to finalise expected cost</w:t>
            </w:r>
          </w:p>
        </w:tc>
      </w:tr>
    </w:tbl>
    <w:p w:rsidR="009C3BB2" w:rsidRPr="002B14AA" w:rsidRDefault="009C3BB2" w:rsidP="009C3BB2">
      <w:pPr>
        <w:pStyle w:val="Heading3"/>
        <w:keepNext w:val="0"/>
      </w:pPr>
      <w:r w:rsidRPr="002B14AA">
        <w:lastRenderedPageBreak/>
        <w:t>Value Creation Mechanisms</w:t>
      </w:r>
    </w:p>
    <w:p w:rsidR="009C3BB2" w:rsidRDefault="009C3BB2" w:rsidP="009C3BB2">
      <w:pPr>
        <w:pStyle w:val="DPCbody"/>
      </w:pPr>
      <w:r w:rsidRPr="00025577">
        <w:t xml:space="preserve">&lt;Detail </w:t>
      </w:r>
      <w:r>
        <w:t>value</w:t>
      </w:r>
      <w:r w:rsidRPr="00025577">
        <w:t xml:space="preserve"> creation mechanisms and supporting analysis&gt;</w:t>
      </w:r>
    </w:p>
    <w:p w:rsidR="009C3BB2" w:rsidRPr="002B14AA" w:rsidRDefault="009C3BB2" w:rsidP="009C3BB2">
      <w:pPr>
        <w:pStyle w:val="Heading3"/>
      </w:pPr>
      <w:r w:rsidRPr="002B14AA">
        <w:t>Value Capture Mechanisms</w:t>
      </w:r>
    </w:p>
    <w:p w:rsidR="009C3BB2" w:rsidRDefault="009C3BB2" w:rsidP="009C3BB2">
      <w:pPr>
        <w:pStyle w:val="DPCbody"/>
      </w:pPr>
      <w:r w:rsidRPr="00025577">
        <w:t xml:space="preserve">&lt;Detail </w:t>
      </w:r>
      <w:r>
        <w:t>value</w:t>
      </w:r>
      <w:r w:rsidRPr="00025577">
        <w:t xml:space="preserve"> c</w:t>
      </w:r>
      <w:r>
        <w:t>apture</w:t>
      </w:r>
      <w:r w:rsidRPr="00025577">
        <w:t xml:space="preserve"> mechanisms and supporting analysis&gt;</w:t>
      </w:r>
    </w:p>
    <w:p w:rsidR="00C54D03" w:rsidRPr="00025577" w:rsidRDefault="00C54D03" w:rsidP="00C54D03">
      <w:pPr>
        <w:pStyle w:val="Heading1"/>
        <w:numPr>
          <w:ilvl w:val="0"/>
          <w:numId w:val="24"/>
        </w:numPr>
      </w:pPr>
      <w:r w:rsidRPr="00025577">
        <w:t xml:space="preserve">Value Creation and Capture Delivery </w:t>
      </w:r>
    </w:p>
    <w:p w:rsidR="00C54D03" w:rsidRPr="00A13D38" w:rsidRDefault="00C54D03" w:rsidP="00C54D03">
      <w:pPr>
        <w:pStyle w:val="Heading2"/>
      </w:pPr>
      <w:r w:rsidRPr="00A13D38">
        <w:t>Project VCC Governance and Delivery</w:t>
      </w:r>
    </w:p>
    <w:tbl>
      <w:tblPr>
        <w:tblStyle w:val="TableGrid"/>
        <w:tblW w:w="9923" w:type="dxa"/>
        <w:tblBorders>
          <w:top w:val="single" w:sz="12" w:space="0" w:color="0072CE" w:themeColor="accent1"/>
          <w:left w:val="single" w:sz="12" w:space="0" w:color="0072CE" w:themeColor="accent1"/>
          <w:bottom w:val="single" w:sz="12" w:space="0" w:color="0072CE" w:themeColor="accent1"/>
          <w:right w:val="single" w:sz="12" w:space="0" w:color="0072CE" w:themeColor="accent1"/>
          <w:insideH w:val="single" w:sz="6" w:space="0" w:color="0072CE" w:themeColor="accent1"/>
          <w:insideV w:val="single" w:sz="6" w:space="0" w:color="0072CE" w:themeColor="accent1"/>
        </w:tblBorders>
        <w:tblLook w:val="0680" w:firstRow="0" w:lastRow="0" w:firstColumn="1" w:lastColumn="0" w:noHBand="1" w:noVBand="1"/>
      </w:tblPr>
      <w:tblGrid>
        <w:gridCol w:w="9923"/>
      </w:tblGrid>
      <w:tr w:rsidR="00C54D03" w:rsidRPr="00C54D03" w:rsidTr="00C54D03">
        <w:tc>
          <w:tcPr>
            <w:tcW w:w="9923" w:type="dxa"/>
            <w:shd w:val="clear" w:color="auto" w:fill="F2F2F2" w:themeFill="background1" w:themeFillShade="F2"/>
          </w:tcPr>
          <w:p w:rsidR="00C54D03" w:rsidRPr="00C54D03" w:rsidRDefault="00C54D03" w:rsidP="009F719E">
            <w:pPr>
              <w:pStyle w:val="DPCbody"/>
              <w:rPr>
                <w:color w:val="auto"/>
                <w:sz w:val="18"/>
              </w:rPr>
            </w:pPr>
            <w:r w:rsidRPr="00C54D03">
              <w:rPr>
                <w:color w:val="auto"/>
                <w:sz w:val="18"/>
              </w:rPr>
              <w:t>VCC mechanisms can vary significantly in their complexity and the timing for w</w:t>
            </w:r>
            <w:r w:rsidR="00542855">
              <w:rPr>
                <w:color w:val="auto"/>
                <w:sz w:val="18"/>
              </w:rPr>
              <w:t>hen they can be</w:t>
            </w:r>
            <w:r w:rsidRPr="00C54D03">
              <w:rPr>
                <w:color w:val="auto"/>
                <w:sz w:val="18"/>
              </w:rPr>
              <w:t xml:space="preserve"> implemented. It is important that their delivery is overseen with the proper governance arrangements. This section should either set out how VCC will be delivered within the existing project governance, or any bespoke governance arrangements put in place to deliver VCC.</w:t>
            </w:r>
          </w:p>
          <w:p w:rsidR="003B650C" w:rsidRDefault="003B650C" w:rsidP="003B650C">
            <w:pPr>
              <w:pStyle w:val="Heading5"/>
            </w:pPr>
            <w:r>
              <w:t xml:space="preserve">Example </w:t>
            </w:r>
          </w:p>
          <w:p w:rsidR="003B650C" w:rsidRDefault="003B650C" w:rsidP="003B650C">
            <w:pPr>
              <w:pStyle w:val="DPCbody"/>
              <w:rPr>
                <w:i/>
                <w:color w:val="auto"/>
                <w:sz w:val="18"/>
              </w:rPr>
            </w:pPr>
            <w:r w:rsidRPr="00C54D03">
              <w:rPr>
                <w:i/>
                <w:color w:val="auto"/>
                <w:sz w:val="18"/>
              </w:rPr>
              <w:t>The</w:t>
            </w:r>
            <w:r>
              <w:rPr>
                <w:i/>
                <w:color w:val="auto"/>
                <w:sz w:val="18"/>
              </w:rPr>
              <w:t xml:space="preserve"> role of the Project Sponsor - </w:t>
            </w:r>
            <w:r w:rsidRPr="003B650C">
              <w:rPr>
                <w:i/>
                <w:color w:val="auto"/>
                <w:sz w:val="18"/>
              </w:rPr>
              <w:t>The Project Sponsor is DHHS.  DHHS will provide oversight of the development of the Project’s VCC mechanisms.</w:t>
            </w:r>
          </w:p>
          <w:p w:rsidR="003B650C" w:rsidRDefault="003B650C" w:rsidP="003B650C">
            <w:pPr>
              <w:pStyle w:val="DPCbody"/>
              <w:rPr>
                <w:i/>
                <w:color w:val="auto"/>
                <w:sz w:val="18"/>
              </w:rPr>
            </w:pPr>
            <w:r>
              <w:rPr>
                <w:i/>
                <w:color w:val="auto"/>
                <w:sz w:val="18"/>
              </w:rPr>
              <w:t xml:space="preserve">The role of CBD hospital – The CBD hospital CEO is the project </w:t>
            </w:r>
            <w:r w:rsidR="00542855">
              <w:rPr>
                <w:i/>
                <w:color w:val="auto"/>
                <w:sz w:val="18"/>
              </w:rPr>
              <w:t xml:space="preserve">client </w:t>
            </w:r>
            <w:r>
              <w:rPr>
                <w:i/>
                <w:color w:val="auto"/>
                <w:sz w:val="18"/>
              </w:rPr>
              <w:t xml:space="preserve">and will provide subject matter expertise and an assessment of the appropriateness of each mechanism to </w:t>
            </w:r>
            <w:r w:rsidR="00542855">
              <w:rPr>
                <w:i/>
                <w:color w:val="auto"/>
                <w:sz w:val="18"/>
              </w:rPr>
              <w:t>the</w:t>
            </w:r>
            <w:r>
              <w:rPr>
                <w:i/>
                <w:color w:val="auto"/>
                <w:sz w:val="18"/>
              </w:rPr>
              <w:t xml:space="preserve"> hospital environment.</w:t>
            </w:r>
          </w:p>
          <w:p w:rsidR="003B650C" w:rsidRPr="003B650C" w:rsidRDefault="003B650C" w:rsidP="003B650C">
            <w:pPr>
              <w:pStyle w:val="DPCbody"/>
              <w:spacing w:before="240"/>
              <w:rPr>
                <w:rFonts w:cstheme="minorHAnsi"/>
              </w:rPr>
            </w:pPr>
            <w:r w:rsidRPr="00C54D03">
              <w:rPr>
                <w:i/>
                <w:color w:val="auto"/>
                <w:sz w:val="18"/>
              </w:rPr>
              <w:t>The</w:t>
            </w:r>
            <w:r>
              <w:rPr>
                <w:i/>
                <w:color w:val="auto"/>
                <w:sz w:val="18"/>
              </w:rPr>
              <w:t xml:space="preserve"> role of the Department of Premier and Cabinet (DPC) -</w:t>
            </w:r>
            <w:r w:rsidRPr="00C4403F">
              <w:rPr>
                <w:rFonts w:cstheme="minorHAnsi"/>
              </w:rPr>
              <w:t xml:space="preserve"> </w:t>
            </w:r>
            <w:r w:rsidRPr="003B650C">
              <w:rPr>
                <w:i/>
                <w:color w:val="auto"/>
                <w:sz w:val="18"/>
              </w:rPr>
              <w:t>DPC will be responsible for ensuring the VCC Framework is implemented in accordance with the policy requirements.</w:t>
            </w:r>
            <w:r w:rsidRPr="00C4403F">
              <w:rPr>
                <w:rFonts w:cstheme="minorHAnsi"/>
              </w:rPr>
              <w:t xml:space="preserve">  </w:t>
            </w:r>
          </w:p>
          <w:p w:rsidR="003B650C" w:rsidRPr="003B650C" w:rsidRDefault="003B650C" w:rsidP="003B650C">
            <w:pPr>
              <w:pStyle w:val="DPCbody"/>
              <w:rPr>
                <w:i/>
                <w:color w:val="auto"/>
                <w:sz w:val="18"/>
              </w:rPr>
            </w:pPr>
            <w:r w:rsidRPr="00C54D03">
              <w:rPr>
                <w:i/>
                <w:color w:val="auto"/>
                <w:sz w:val="18"/>
              </w:rPr>
              <w:t>The</w:t>
            </w:r>
            <w:r>
              <w:rPr>
                <w:i/>
                <w:color w:val="auto"/>
                <w:sz w:val="18"/>
              </w:rPr>
              <w:t xml:space="preserve"> role of Treasury and Finance (DTF) - DTF</w:t>
            </w:r>
            <w:r w:rsidRPr="003B650C">
              <w:rPr>
                <w:i/>
                <w:color w:val="auto"/>
                <w:sz w:val="18"/>
              </w:rPr>
              <w:t xml:space="preserve"> will be responsible for the ensuring the business case complies with the High Value High Risk (HVHR) Framework in accordance with the Investment Lifecycle Guidelines. DTF will also ensure </w:t>
            </w:r>
            <w:r w:rsidRPr="003B650C">
              <w:rPr>
                <w:i/>
                <w:color w:val="auto"/>
                <w:sz w:val="18"/>
              </w:rPr>
              <w:lastRenderedPageBreak/>
              <w:t>the proposed VCC mechanisms are commercial and represent value for money for the State.</w:t>
            </w:r>
          </w:p>
        </w:tc>
      </w:tr>
    </w:tbl>
    <w:p w:rsidR="00C54D03" w:rsidRPr="00025577" w:rsidRDefault="00C54D03" w:rsidP="00C54D03">
      <w:pPr>
        <w:pStyle w:val="Heading2"/>
        <w:rPr>
          <w:rFonts w:asciiTheme="minorHAnsi" w:eastAsia="Times" w:hAnsiTheme="minorHAnsi" w:cs="Arial"/>
          <w:bCs w:val="0"/>
          <w:i/>
          <w:iCs w:val="0"/>
          <w:color w:val="000000" w:themeColor="text1"/>
          <w:sz w:val="22"/>
          <w:szCs w:val="22"/>
        </w:rPr>
      </w:pPr>
      <w:r w:rsidRPr="00025577">
        <w:rPr>
          <w:rFonts w:asciiTheme="minorHAnsi" w:eastAsia="Times" w:hAnsiTheme="minorHAnsi" w:cs="Arial"/>
          <w:bCs w:val="0"/>
          <w:i/>
          <w:iCs w:val="0"/>
          <w:color w:val="000000" w:themeColor="text1"/>
          <w:sz w:val="22"/>
          <w:szCs w:val="22"/>
        </w:rPr>
        <w:lastRenderedPageBreak/>
        <w:t>&lt;Detail the VCC governance arrangements for the project, including by mechanism if appropriate&gt;</w:t>
      </w:r>
    </w:p>
    <w:p w:rsidR="00C54D03" w:rsidRPr="00A13D38" w:rsidRDefault="00C54D03" w:rsidP="00C54D03">
      <w:pPr>
        <w:pStyle w:val="Heading2"/>
      </w:pPr>
      <w:r w:rsidRPr="00A13D38">
        <w:t>Collaboration and Integration</w:t>
      </w:r>
    </w:p>
    <w:tbl>
      <w:tblPr>
        <w:tblStyle w:val="TableGrid"/>
        <w:tblW w:w="9923" w:type="dxa"/>
        <w:tblBorders>
          <w:top w:val="single" w:sz="12" w:space="0" w:color="0072CE" w:themeColor="accent1"/>
          <w:left w:val="single" w:sz="12" w:space="0" w:color="0072CE" w:themeColor="accent1"/>
          <w:bottom w:val="single" w:sz="12" w:space="0" w:color="0072CE" w:themeColor="accent1"/>
          <w:right w:val="single" w:sz="12" w:space="0" w:color="0072CE" w:themeColor="accent1"/>
          <w:insideH w:val="single" w:sz="6" w:space="0" w:color="0072CE" w:themeColor="accent1"/>
          <w:insideV w:val="single" w:sz="6" w:space="0" w:color="0072CE" w:themeColor="accent1"/>
        </w:tblBorders>
        <w:tblLook w:val="0680" w:firstRow="0" w:lastRow="0" w:firstColumn="1" w:lastColumn="0" w:noHBand="1" w:noVBand="1"/>
      </w:tblPr>
      <w:tblGrid>
        <w:gridCol w:w="9923"/>
      </w:tblGrid>
      <w:tr w:rsidR="00C54D03" w:rsidRPr="00C54D03" w:rsidTr="00C54D03">
        <w:tc>
          <w:tcPr>
            <w:tcW w:w="9923" w:type="dxa"/>
            <w:shd w:val="clear" w:color="auto" w:fill="F2F2F2" w:themeFill="background1" w:themeFillShade="F2"/>
          </w:tcPr>
          <w:p w:rsidR="00C54D03" w:rsidRPr="00C54D03" w:rsidRDefault="000345FF" w:rsidP="009F719E">
            <w:pPr>
              <w:pStyle w:val="DPCbody"/>
              <w:rPr>
                <w:color w:val="auto"/>
                <w:sz w:val="18"/>
              </w:rPr>
            </w:pPr>
            <w:r>
              <w:rPr>
                <w:color w:val="auto"/>
                <w:sz w:val="18"/>
              </w:rPr>
              <w:t xml:space="preserve">The identification and implementation of </w:t>
            </w:r>
            <w:r w:rsidR="00C54D03" w:rsidRPr="00C54D03">
              <w:rPr>
                <w:color w:val="auto"/>
                <w:sz w:val="18"/>
              </w:rPr>
              <w:t xml:space="preserve">VCC mechanisms </w:t>
            </w:r>
            <w:r>
              <w:rPr>
                <w:color w:val="auto"/>
                <w:sz w:val="18"/>
              </w:rPr>
              <w:t xml:space="preserve">may </w:t>
            </w:r>
            <w:r w:rsidR="00C54D03" w:rsidRPr="00C54D03">
              <w:rPr>
                <w:color w:val="auto"/>
                <w:sz w:val="18"/>
              </w:rPr>
              <w:t xml:space="preserve">require collaboration or integration with departments or government bodies not delivering the core project. This may occur during the planning phase of the mechanism or through the </w:t>
            </w:r>
            <w:r w:rsidR="00512C7C" w:rsidRPr="00C54D03">
              <w:rPr>
                <w:color w:val="auto"/>
                <w:sz w:val="18"/>
              </w:rPr>
              <w:t>mechanism’s</w:t>
            </w:r>
            <w:r w:rsidR="00C54D03" w:rsidRPr="00C54D03">
              <w:rPr>
                <w:color w:val="auto"/>
                <w:sz w:val="18"/>
              </w:rPr>
              <w:t xml:space="preserve"> delivery.  </w:t>
            </w:r>
          </w:p>
          <w:p w:rsidR="00C54D03" w:rsidRPr="00C54D03" w:rsidRDefault="00C54D03" w:rsidP="009F719E">
            <w:pPr>
              <w:pStyle w:val="DPCbullet1"/>
              <w:numPr>
                <w:ilvl w:val="0"/>
                <w:numId w:val="0"/>
              </w:numPr>
              <w:ind w:left="284" w:hanging="284"/>
              <w:rPr>
                <w:sz w:val="18"/>
                <w:szCs w:val="18"/>
              </w:rPr>
            </w:pPr>
            <w:r w:rsidRPr="00C54D03">
              <w:rPr>
                <w:sz w:val="18"/>
              </w:rPr>
              <w:t>Detail any collaboration, integration or policy compliance required for VCC delivery, including:</w:t>
            </w:r>
          </w:p>
          <w:p w:rsidR="00C54D03" w:rsidRPr="00C54D03" w:rsidRDefault="00C54D03" w:rsidP="00C54D03">
            <w:pPr>
              <w:pStyle w:val="DPCbullet1"/>
              <w:numPr>
                <w:ilvl w:val="0"/>
                <w:numId w:val="18"/>
              </w:numPr>
              <w:rPr>
                <w:sz w:val="18"/>
              </w:rPr>
            </w:pPr>
            <w:r w:rsidRPr="00C54D03">
              <w:rPr>
                <w:sz w:val="18"/>
              </w:rPr>
              <w:t>any integrated land use and planning issues;</w:t>
            </w:r>
          </w:p>
          <w:p w:rsidR="00C54D03" w:rsidRPr="00C54D03" w:rsidRDefault="00C54D03" w:rsidP="00C54D03">
            <w:pPr>
              <w:pStyle w:val="DPCbullet1"/>
              <w:numPr>
                <w:ilvl w:val="0"/>
                <w:numId w:val="18"/>
              </w:numPr>
              <w:rPr>
                <w:sz w:val="18"/>
              </w:rPr>
            </w:pPr>
            <w:r w:rsidRPr="00C54D03">
              <w:rPr>
                <w:sz w:val="18"/>
              </w:rPr>
              <w:t>any policies being met by the mechanism such as local content, apprenticeships, employment and environmental targets;</w:t>
            </w:r>
          </w:p>
          <w:p w:rsidR="00C54D03" w:rsidRPr="00C54D03" w:rsidRDefault="00C54D03" w:rsidP="00C54D03">
            <w:pPr>
              <w:pStyle w:val="DPCbullet1"/>
              <w:numPr>
                <w:ilvl w:val="0"/>
                <w:numId w:val="18"/>
              </w:numPr>
              <w:rPr>
                <w:sz w:val="18"/>
              </w:rPr>
            </w:pPr>
            <w:r w:rsidRPr="00C54D03">
              <w:rPr>
                <w:sz w:val="18"/>
              </w:rPr>
              <w:t>implementation issues;</w:t>
            </w:r>
          </w:p>
          <w:p w:rsidR="00C54D03" w:rsidRPr="00C54D03" w:rsidRDefault="00C54D03" w:rsidP="00C54D03">
            <w:pPr>
              <w:pStyle w:val="DPCbullet1"/>
              <w:numPr>
                <w:ilvl w:val="0"/>
                <w:numId w:val="18"/>
              </w:numPr>
              <w:rPr>
                <w:sz w:val="18"/>
              </w:rPr>
            </w:pPr>
            <w:r w:rsidRPr="00C54D03">
              <w:rPr>
                <w:sz w:val="18"/>
              </w:rPr>
              <w:t>impacts on other interdependent projects;</w:t>
            </w:r>
          </w:p>
          <w:p w:rsidR="00C54D03" w:rsidRPr="00C54D03" w:rsidRDefault="00C54D03" w:rsidP="00C54D03">
            <w:pPr>
              <w:pStyle w:val="DPCbullet1"/>
              <w:numPr>
                <w:ilvl w:val="0"/>
                <w:numId w:val="18"/>
              </w:numPr>
              <w:rPr>
                <w:sz w:val="18"/>
              </w:rPr>
            </w:pPr>
            <w:r w:rsidRPr="00C54D03">
              <w:rPr>
                <w:sz w:val="18"/>
              </w:rPr>
              <w:t xml:space="preserve">governance; and </w:t>
            </w:r>
          </w:p>
          <w:p w:rsidR="00C54D03" w:rsidRPr="003B650C" w:rsidRDefault="00C54D03" w:rsidP="00C54D03">
            <w:pPr>
              <w:pStyle w:val="DPCbullet1"/>
              <w:numPr>
                <w:ilvl w:val="0"/>
                <w:numId w:val="18"/>
              </w:numPr>
              <w:rPr>
                <w:sz w:val="18"/>
                <w:szCs w:val="18"/>
              </w:rPr>
            </w:pPr>
            <w:r w:rsidRPr="00C54D03">
              <w:rPr>
                <w:sz w:val="18"/>
              </w:rPr>
              <w:t>the role of third parties such as councils or departments.</w:t>
            </w:r>
          </w:p>
          <w:p w:rsidR="003B650C" w:rsidRDefault="003B650C" w:rsidP="003B650C">
            <w:pPr>
              <w:pStyle w:val="Heading5"/>
              <w:rPr>
                <w:sz w:val="18"/>
              </w:rPr>
            </w:pPr>
            <w:r>
              <w:t>Example</w:t>
            </w:r>
          </w:p>
          <w:p w:rsidR="003B650C" w:rsidRDefault="003B650C" w:rsidP="003B650C">
            <w:pPr>
              <w:pStyle w:val="DPCbody"/>
              <w:rPr>
                <w:i/>
                <w:color w:val="auto"/>
                <w:sz w:val="18"/>
              </w:rPr>
            </w:pPr>
            <w:r>
              <w:rPr>
                <w:i/>
                <w:color w:val="auto"/>
                <w:sz w:val="18"/>
              </w:rPr>
              <w:t>The role of the Department of Environment, Land, Water and Planning (DELWP) – DELWP will undertake a land use assessment for the proposed CBD site.</w:t>
            </w:r>
          </w:p>
          <w:p w:rsidR="003B650C" w:rsidRDefault="003B650C" w:rsidP="003B650C">
            <w:pPr>
              <w:pStyle w:val="DPCbody"/>
              <w:rPr>
                <w:i/>
                <w:color w:val="auto"/>
                <w:sz w:val="18"/>
              </w:rPr>
            </w:pPr>
            <w:r>
              <w:rPr>
                <w:i/>
                <w:color w:val="auto"/>
                <w:sz w:val="18"/>
              </w:rPr>
              <w:t>The role of Transport for Victoria (TFV) – TFV will undertake a strategic transport planning assessment to determine whether transport services to the proposed hospital need to be altered.</w:t>
            </w:r>
          </w:p>
          <w:p w:rsidR="000345FF" w:rsidRPr="00C54D03" w:rsidRDefault="000345FF" w:rsidP="003B650C">
            <w:pPr>
              <w:pStyle w:val="DPCbody"/>
              <w:rPr>
                <w:sz w:val="18"/>
                <w:szCs w:val="18"/>
              </w:rPr>
            </w:pPr>
            <w:r>
              <w:rPr>
                <w:i/>
                <w:color w:val="auto"/>
                <w:sz w:val="18"/>
              </w:rPr>
              <w:t>The role of the Environmental Protection Authority (EPA) – EPA will conduct an assessment of the energy savings delivered by the onsite energy production.</w:t>
            </w:r>
          </w:p>
        </w:tc>
      </w:tr>
    </w:tbl>
    <w:p w:rsidR="00C54D03" w:rsidRDefault="00C54D03" w:rsidP="00C54D03">
      <w:pPr>
        <w:pStyle w:val="Heading2"/>
        <w:rPr>
          <w:rFonts w:asciiTheme="minorHAnsi" w:eastAsia="Times" w:hAnsiTheme="minorHAnsi" w:cs="Arial"/>
          <w:bCs w:val="0"/>
          <w:i/>
          <w:iCs w:val="0"/>
          <w:color w:val="000000" w:themeColor="text1"/>
          <w:sz w:val="22"/>
          <w:szCs w:val="22"/>
        </w:rPr>
      </w:pPr>
      <w:r w:rsidRPr="00025577">
        <w:rPr>
          <w:rFonts w:asciiTheme="minorHAnsi" w:eastAsia="Times" w:hAnsiTheme="minorHAnsi" w:cs="Arial"/>
          <w:bCs w:val="0"/>
          <w:i/>
          <w:iCs w:val="0"/>
          <w:color w:val="000000" w:themeColor="text1"/>
          <w:sz w:val="22"/>
          <w:szCs w:val="22"/>
        </w:rPr>
        <w:t>&lt;Detail collaboration and integration points for the project, broken down by mechanism if appropriate&gt;</w:t>
      </w:r>
    </w:p>
    <w:p w:rsidR="00C54D03" w:rsidRPr="00A13D38" w:rsidRDefault="00C54D03" w:rsidP="00C54D03">
      <w:pPr>
        <w:pStyle w:val="Heading2"/>
      </w:pPr>
      <w:r w:rsidRPr="00A13D38">
        <w:t>VCC Procurement Strategy</w:t>
      </w:r>
    </w:p>
    <w:tbl>
      <w:tblPr>
        <w:tblStyle w:val="TableGrid"/>
        <w:tblW w:w="9923" w:type="dxa"/>
        <w:tblBorders>
          <w:top w:val="single" w:sz="12" w:space="0" w:color="0072CE" w:themeColor="accent1"/>
          <w:left w:val="single" w:sz="12" w:space="0" w:color="0072CE" w:themeColor="accent1"/>
          <w:bottom w:val="single" w:sz="12" w:space="0" w:color="0072CE" w:themeColor="accent1"/>
          <w:right w:val="single" w:sz="12" w:space="0" w:color="0072CE" w:themeColor="accent1"/>
          <w:insideH w:val="single" w:sz="6" w:space="0" w:color="0072CE" w:themeColor="accent1"/>
          <w:insideV w:val="single" w:sz="6" w:space="0" w:color="0072CE" w:themeColor="accent1"/>
        </w:tblBorders>
        <w:tblLook w:val="0680" w:firstRow="0" w:lastRow="0" w:firstColumn="1" w:lastColumn="0" w:noHBand="1" w:noVBand="1"/>
      </w:tblPr>
      <w:tblGrid>
        <w:gridCol w:w="9923"/>
      </w:tblGrid>
      <w:tr w:rsidR="00C54D03" w:rsidRPr="00C54D03" w:rsidTr="00C54D03">
        <w:tc>
          <w:tcPr>
            <w:tcW w:w="9923" w:type="dxa"/>
            <w:shd w:val="clear" w:color="auto" w:fill="F2F2F2" w:themeFill="background1" w:themeFillShade="F2"/>
          </w:tcPr>
          <w:p w:rsidR="00C54D03" w:rsidRPr="00C54D03" w:rsidRDefault="00C54D03" w:rsidP="009F719E">
            <w:pPr>
              <w:pStyle w:val="DPCbody"/>
              <w:rPr>
                <w:color w:val="auto"/>
                <w:sz w:val="18"/>
                <w:szCs w:val="18"/>
              </w:rPr>
            </w:pPr>
            <w:r w:rsidRPr="00C54D03">
              <w:rPr>
                <w:color w:val="auto"/>
                <w:sz w:val="18"/>
                <w:szCs w:val="18"/>
              </w:rPr>
              <w:t xml:space="preserve">The procurement model of a project will have a significant impact on VCC options, including how they are developed and delivered. </w:t>
            </w:r>
          </w:p>
          <w:p w:rsidR="000345FF" w:rsidRDefault="000345FF" w:rsidP="009F719E">
            <w:pPr>
              <w:pStyle w:val="DPCbody"/>
              <w:rPr>
                <w:color w:val="auto"/>
                <w:sz w:val="18"/>
                <w:szCs w:val="18"/>
              </w:rPr>
            </w:pPr>
            <w:r>
              <w:rPr>
                <w:color w:val="auto"/>
                <w:sz w:val="18"/>
                <w:szCs w:val="18"/>
              </w:rPr>
              <w:t>Th</w:t>
            </w:r>
            <w:r w:rsidR="00C54D03" w:rsidRPr="00C54D03">
              <w:rPr>
                <w:color w:val="auto"/>
                <w:sz w:val="18"/>
                <w:szCs w:val="18"/>
              </w:rPr>
              <w:t xml:space="preserve">e project may not have a procurement </w:t>
            </w:r>
            <w:r w:rsidR="00512C7C" w:rsidRPr="00C54D03">
              <w:rPr>
                <w:color w:val="auto"/>
                <w:sz w:val="18"/>
                <w:szCs w:val="18"/>
              </w:rPr>
              <w:t>strategy but</w:t>
            </w:r>
            <w:r>
              <w:rPr>
                <w:color w:val="auto"/>
                <w:sz w:val="18"/>
                <w:szCs w:val="18"/>
              </w:rPr>
              <w:t xml:space="preserve"> should </w:t>
            </w:r>
            <w:r w:rsidR="00C54D03" w:rsidRPr="00C54D03">
              <w:rPr>
                <w:color w:val="auto"/>
                <w:sz w:val="18"/>
                <w:szCs w:val="18"/>
              </w:rPr>
              <w:t xml:space="preserve">outline how VCC will be integrated in to the development of the procurement strategy. </w:t>
            </w:r>
            <w:r>
              <w:rPr>
                <w:color w:val="auto"/>
                <w:sz w:val="18"/>
                <w:szCs w:val="18"/>
              </w:rPr>
              <w:t>This includes:</w:t>
            </w:r>
          </w:p>
          <w:p w:rsidR="000345FF" w:rsidRDefault="000345FF" w:rsidP="000345FF">
            <w:pPr>
              <w:pStyle w:val="DPCbullet1"/>
              <w:numPr>
                <w:ilvl w:val="0"/>
                <w:numId w:val="18"/>
              </w:numPr>
              <w:rPr>
                <w:sz w:val="18"/>
                <w:szCs w:val="18"/>
              </w:rPr>
            </w:pPr>
            <w:r w:rsidRPr="00512C7C">
              <w:rPr>
                <w:sz w:val="18"/>
                <w:szCs w:val="18"/>
              </w:rPr>
              <w:t>what procurement documents VCC will be included in</w:t>
            </w:r>
            <w:r w:rsidRPr="00C54D03">
              <w:rPr>
                <w:sz w:val="18"/>
                <w:szCs w:val="18"/>
              </w:rPr>
              <w:t xml:space="preserve"> </w:t>
            </w:r>
          </w:p>
          <w:p w:rsidR="000345FF" w:rsidRPr="00C54D03" w:rsidRDefault="000345FF" w:rsidP="000345FF">
            <w:pPr>
              <w:pStyle w:val="DPCbullet1"/>
              <w:numPr>
                <w:ilvl w:val="0"/>
                <w:numId w:val="18"/>
              </w:numPr>
              <w:rPr>
                <w:sz w:val="18"/>
                <w:szCs w:val="18"/>
              </w:rPr>
            </w:pPr>
            <w:r w:rsidRPr="00C54D03">
              <w:rPr>
                <w:sz w:val="18"/>
                <w:szCs w:val="18"/>
              </w:rPr>
              <w:t>whether VCC options will be specified by Government or developed further in par</w:t>
            </w:r>
            <w:r>
              <w:rPr>
                <w:sz w:val="18"/>
                <w:szCs w:val="18"/>
              </w:rPr>
              <w:t>tnership with the chosen bidder</w:t>
            </w:r>
          </w:p>
          <w:p w:rsidR="00C54D03" w:rsidRPr="00C54D03" w:rsidRDefault="000345FF" w:rsidP="00C54D03">
            <w:pPr>
              <w:pStyle w:val="DPCbullet1"/>
              <w:numPr>
                <w:ilvl w:val="0"/>
                <w:numId w:val="18"/>
              </w:numPr>
              <w:rPr>
                <w:sz w:val="18"/>
                <w:szCs w:val="18"/>
              </w:rPr>
            </w:pPr>
            <w:r w:rsidRPr="000345FF">
              <w:rPr>
                <w:sz w:val="18"/>
                <w:szCs w:val="18"/>
              </w:rPr>
              <w:t>how Intellectual Property (IP) of VCC bids will be handled to give Government maximum flexibility in implementing innova</w:t>
            </w:r>
            <w:r>
              <w:rPr>
                <w:sz w:val="18"/>
                <w:szCs w:val="18"/>
              </w:rPr>
              <w:t>tive solutions from all bidders</w:t>
            </w:r>
          </w:p>
        </w:tc>
      </w:tr>
    </w:tbl>
    <w:p w:rsidR="00C54D03" w:rsidRDefault="00C54D03" w:rsidP="00512C7C">
      <w:pPr>
        <w:pStyle w:val="Heading2"/>
      </w:pPr>
      <w:r w:rsidRPr="00025577">
        <w:rPr>
          <w:rFonts w:asciiTheme="minorHAnsi" w:eastAsia="Times" w:hAnsiTheme="minorHAnsi" w:cs="Arial"/>
          <w:bCs w:val="0"/>
          <w:i/>
          <w:iCs w:val="0"/>
          <w:color w:val="000000" w:themeColor="text1"/>
          <w:sz w:val="22"/>
          <w:szCs w:val="22"/>
        </w:rPr>
        <w:lastRenderedPageBreak/>
        <w:t>&lt;Detail the projects procurement strategy and how the VCC mechanisms will be developed to a deliverable solution through the procurement strategy&gt;</w:t>
      </w:r>
    </w:p>
    <w:p w:rsidR="00C54D03" w:rsidRPr="00A13D38" w:rsidRDefault="00C54D03" w:rsidP="00C54D03">
      <w:pPr>
        <w:pStyle w:val="Heading1"/>
        <w:numPr>
          <w:ilvl w:val="0"/>
          <w:numId w:val="24"/>
        </w:numPr>
      </w:pPr>
      <w:r w:rsidRPr="00A13D38">
        <w:t xml:space="preserve">Value Creation and Capture Outcomes </w:t>
      </w:r>
    </w:p>
    <w:p w:rsidR="00C54D03" w:rsidRPr="00A13D38" w:rsidRDefault="00C54D03" w:rsidP="00C54D03">
      <w:pPr>
        <w:pStyle w:val="Heading2"/>
      </w:pPr>
      <w:r w:rsidRPr="00A13D38">
        <w:t>VCC Funding and Financial Impacts</w:t>
      </w:r>
    </w:p>
    <w:tbl>
      <w:tblPr>
        <w:tblStyle w:val="TableGrid"/>
        <w:tblW w:w="9923" w:type="dxa"/>
        <w:tblBorders>
          <w:top w:val="single" w:sz="12" w:space="0" w:color="0072CE" w:themeColor="accent1"/>
          <w:left w:val="single" w:sz="12" w:space="0" w:color="0072CE" w:themeColor="accent1"/>
          <w:bottom w:val="single" w:sz="12" w:space="0" w:color="0072CE" w:themeColor="accent1"/>
          <w:right w:val="single" w:sz="12" w:space="0" w:color="0072CE" w:themeColor="accent1"/>
          <w:insideH w:val="single" w:sz="6" w:space="0" w:color="0072CE" w:themeColor="accent1"/>
          <w:insideV w:val="single" w:sz="6" w:space="0" w:color="0072CE" w:themeColor="accent1"/>
        </w:tblBorders>
        <w:tblLook w:val="0680" w:firstRow="0" w:lastRow="0" w:firstColumn="1" w:lastColumn="0" w:noHBand="1" w:noVBand="1"/>
      </w:tblPr>
      <w:tblGrid>
        <w:gridCol w:w="9923"/>
      </w:tblGrid>
      <w:tr w:rsidR="00C54D03" w:rsidRPr="00C54D03" w:rsidTr="00C54D03">
        <w:tc>
          <w:tcPr>
            <w:tcW w:w="9923" w:type="dxa"/>
            <w:shd w:val="clear" w:color="auto" w:fill="F2F2F2" w:themeFill="background1" w:themeFillShade="F2"/>
          </w:tcPr>
          <w:p w:rsidR="00C54D03" w:rsidRPr="00C54D03" w:rsidRDefault="00C54D03" w:rsidP="009F719E">
            <w:pPr>
              <w:pStyle w:val="DPCbody"/>
              <w:rPr>
                <w:color w:val="auto"/>
                <w:sz w:val="18"/>
                <w:szCs w:val="18"/>
              </w:rPr>
            </w:pPr>
            <w:r w:rsidRPr="00C54D03">
              <w:rPr>
                <w:color w:val="auto"/>
                <w:sz w:val="18"/>
                <w:szCs w:val="18"/>
              </w:rPr>
              <w:t>Outline the</w:t>
            </w:r>
            <w:r w:rsidR="00A25920">
              <w:rPr>
                <w:color w:val="auto"/>
                <w:sz w:val="18"/>
                <w:szCs w:val="18"/>
              </w:rPr>
              <w:t xml:space="preserve"> known</w:t>
            </w:r>
            <w:r w:rsidRPr="00C54D03">
              <w:rPr>
                <w:color w:val="auto"/>
                <w:sz w:val="18"/>
                <w:szCs w:val="18"/>
              </w:rPr>
              <w:t xml:space="preserve"> funding and financial impacts of the VCC measures compared to the project baseline. </w:t>
            </w:r>
            <w:r w:rsidR="00A25920">
              <w:rPr>
                <w:color w:val="auto"/>
                <w:sz w:val="18"/>
                <w:szCs w:val="18"/>
              </w:rPr>
              <w:t xml:space="preserve">At the Strategic Plan stage this may be limited. </w:t>
            </w:r>
            <w:r w:rsidRPr="00C54D03">
              <w:rPr>
                <w:color w:val="auto"/>
                <w:sz w:val="18"/>
                <w:szCs w:val="18"/>
              </w:rPr>
              <w:t>This should include:</w:t>
            </w:r>
          </w:p>
          <w:p w:rsidR="00C54D03" w:rsidRPr="00C54D03" w:rsidRDefault="00C54D03" w:rsidP="00C54D03">
            <w:pPr>
              <w:pStyle w:val="DPCbullet1"/>
              <w:numPr>
                <w:ilvl w:val="0"/>
                <w:numId w:val="18"/>
              </w:numPr>
              <w:rPr>
                <w:sz w:val="18"/>
                <w:szCs w:val="18"/>
              </w:rPr>
            </w:pPr>
            <w:r w:rsidRPr="00C54D03">
              <w:rPr>
                <w:sz w:val="18"/>
                <w:szCs w:val="18"/>
              </w:rPr>
              <w:t>the financial and funding impacts of the VCC measures on the project; and</w:t>
            </w:r>
          </w:p>
          <w:p w:rsidR="00C54D03" w:rsidRPr="00C54D03" w:rsidRDefault="00C54D03" w:rsidP="00C54D03">
            <w:pPr>
              <w:pStyle w:val="DPCbullet1"/>
              <w:numPr>
                <w:ilvl w:val="0"/>
                <w:numId w:val="18"/>
              </w:numPr>
              <w:rPr>
                <w:sz w:val="18"/>
                <w:szCs w:val="18"/>
              </w:rPr>
            </w:pPr>
            <w:r w:rsidRPr="00C54D03">
              <w:rPr>
                <w:sz w:val="18"/>
                <w:szCs w:val="18"/>
              </w:rPr>
              <w:t xml:space="preserve">the funding options for the VCC mechanisms employed by the project; and </w:t>
            </w:r>
          </w:p>
          <w:p w:rsidR="00C54D03" w:rsidRPr="00C54D03" w:rsidRDefault="00C54D03" w:rsidP="00C54D03">
            <w:pPr>
              <w:pStyle w:val="DPCbullet1"/>
              <w:numPr>
                <w:ilvl w:val="0"/>
                <w:numId w:val="18"/>
              </w:numPr>
              <w:rPr>
                <w:sz w:val="18"/>
                <w:szCs w:val="18"/>
              </w:rPr>
            </w:pPr>
            <w:r w:rsidRPr="00C54D03">
              <w:rPr>
                <w:sz w:val="18"/>
                <w:szCs w:val="18"/>
              </w:rPr>
              <w:t>the revenue streams associated with any value capture mechanisms employed by the project.</w:t>
            </w:r>
          </w:p>
        </w:tc>
      </w:tr>
    </w:tbl>
    <w:p w:rsidR="00C54D03" w:rsidRPr="00025577" w:rsidRDefault="00C54D03" w:rsidP="00C54D03">
      <w:pPr>
        <w:pStyle w:val="Heading2"/>
        <w:rPr>
          <w:rFonts w:asciiTheme="minorHAnsi" w:eastAsia="Times" w:hAnsiTheme="minorHAnsi" w:cs="Arial"/>
          <w:bCs w:val="0"/>
          <w:i/>
          <w:iCs w:val="0"/>
          <w:color w:val="000000" w:themeColor="text1"/>
          <w:sz w:val="22"/>
          <w:szCs w:val="22"/>
        </w:rPr>
      </w:pPr>
      <w:r w:rsidRPr="00025577">
        <w:rPr>
          <w:rFonts w:asciiTheme="minorHAnsi" w:eastAsia="Times" w:hAnsiTheme="minorHAnsi" w:cs="Arial"/>
          <w:bCs w:val="0"/>
          <w:i/>
          <w:iCs w:val="0"/>
          <w:color w:val="000000" w:themeColor="text1"/>
          <w:sz w:val="22"/>
          <w:szCs w:val="22"/>
        </w:rPr>
        <w:t>&lt;Detail funding and financial impacts&gt;</w:t>
      </w:r>
    </w:p>
    <w:p w:rsidR="00C54D03" w:rsidRPr="00A13D38" w:rsidRDefault="00C54D03" w:rsidP="00C54D03">
      <w:pPr>
        <w:pStyle w:val="Heading2"/>
      </w:pPr>
      <w:r w:rsidRPr="00A13D38">
        <w:t>VCC Outcomes</w:t>
      </w:r>
      <w:r>
        <w:t xml:space="preserve"> and KPIs</w:t>
      </w:r>
    </w:p>
    <w:tbl>
      <w:tblPr>
        <w:tblStyle w:val="TableGrid"/>
        <w:tblW w:w="9923" w:type="dxa"/>
        <w:tblBorders>
          <w:top w:val="single" w:sz="12" w:space="0" w:color="0072CE" w:themeColor="accent1"/>
          <w:left w:val="single" w:sz="12" w:space="0" w:color="0072CE" w:themeColor="accent1"/>
          <w:bottom w:val="single" w:sz="12" w:space="0" w:color="0072CE" w:themeColor="accent1"/>
          <w:right w:val="single" w:sz="12" w:space="0" w:color="0072CE" w:themeColor="accent1"/>
          <w:insideH w:val="single" w:sz="6" w:space="0" w:color="0072CE" w:themeColor="accent1"/>
          <w:insideV w:val="single" w:sz="6" w:space="0" w:color="0072CE" w:themeColor="accent1"/>
        </w:tblBorders>
        <w:tblLook w:val="0680" w:firstRow="0" w:lastRow="0" w:firstColumn="1" w:lastColumn="0" w:noHBand="1" w:noVBand="1"/>
      </w:tblPr>
      <w:tblGrid>
        <w:gridCol w:w="9923"/>
      </w:tblGrid>
      <w:tr w:rsidR="00C54D03" w:rsidRPr="00C54D03" w:rsidTr="00C54D03">
        <w:tc>
          <w:tcPr>
            <w:tcW w:w="9923" w:type="dxa"/>
            <w:shd w:val="clear" w:color="auto" w:fill="F2F2F2" w:themeFill="background1" w:themeFillShade="F2"/>
          </w:tcPr>
          <w:p w:rsidR="00C54D03" w:rsidRPr="00C54D03" w:rsidRDefault="00C54D03" w:rsidP="009F719E">
            <w:pPr>
              <w:pStyle w:val="DPCbody"/>
              <w:rPr>
                <w:color w:val="auto"/>
                <w:sz w:val="18"/>
              </w:rPr>
            </w:pPr>
            <w:r w:rsidRPr="00C54D03">
              <w:rPr>
                <w:color w:val="auto"/>
                <w:sz w:val="18"/>
              </w:rPr>
              <w:t xml:space="preserve">The VCC mechanisms identified in the VCC Plans should deliver a range of positive impacts to the community. The VCC Framework sets out the </w:t>
            </w:r>
            <w:r w:rsidR="00512C7C" w:rsidRPr="00C54D03">
              <w:rPr>
                <w:color w:val="auto"/>
                <w:sz w:val="18"/>
              </w:rPr>
              <w:t>high-level</w:t>
            </w:r>
            <w:r w:rsidRPr="00C54D03">
              <w:rPr>
                <w:color w:val="auto"/>
                <w:sz w:val="18"/>
              </w:rPr>
              <w:t xml:space="preserve"> outcomes the policy aims to </w:t>
            </w:r>
            <w:r w:rsidR="00512C7C" w:rsidRPr="00C54D03">
              <w:rPr>
                <w:color w:val="auto"/>
                <w:sz w:val="18"/>
              </w:rPr>
              <w:t>deliver,</w:t>
            </w:r>
            <w:r w:rsidR="00483DF7">
              <w:rPr>
                <w:color w:val="auto"/>
                <w:sz w:val="18"/>
              </w:rPr>
              <w:t xml:space="preserve"> and the </w:t>
            </w:r>
            <w:r w:rsidRPr="00C54D03">
              <w:rPr>
                <w:color w:val="auto"/>
                <w:sz w:val="18"/>
              </w:rPr>
              <w:t>Statement of Intent</w:t>
            </w:r>
            <w:r w:rsidR="00483DF7">
              <w:rPr>
                <w:color w:val="auto"/>
                <w:sz w:val="18"/>
              </w:rPr>
              <w:t xml:space="preserve"> should have set out the outcomes the identified VCC mechanisms aim to achieve</w:t>
            </w:r>
            <w:r w:rsidRPr="00C54D03">
              <w:rPr>
                <w:color w:val="auto"/>
                <w:sz w:val="18"/>
              </w:rPr>
              <w:t xml:space="preserve">. </w:t>
            </w:r>
          </w:p>
          <w:p w:rsidR="00C54D03" w:rsidRPr="00C54D03" w:rsidRDefault="00C54D03">
            <w:pPr>
              <w:pStyle w:val="DPCbody"/>
              <w:rPr>
                <w:sz w:val="18"/>
              </w:rPr>
            </w:pPr>
            <w:r w:rsidRPr="00C54D03">
              <w:rPr>
                <w:color w:val="auto"/>
                <w:sz w:val="18"/>
              </w:rPr>
              <w:t>The Strategic VCC Plan should set look to bre</w:t>
            </w:r>
            <w:bookmarkStart w:id="4" w:name="_GoBack"/>
            <w:bookmarkEnd w:id="4"/>
            <w:r w:rsidRPr="00C54D03">
              <w:rPr>
                <w:color w:val="auto"/>
                <w:sz w:val="18"/>
              </w:rPr>
              <w:t xml:space="preserve">ak these down into greater detail. This should draw on the early assessment of the VCC mechanisms. For example, the VCC Framework lists “increased public safety and amenity” as a desired outcome. By this stage, the project should be able to provide further detail as to what social and/or environmental capital it may deliver. For example, a VCC opportunity may be to deliver bicycle path. This will lead to safer cycling, and increased community fitness opportunities. </w:t>
            </w:r>
          </w:p>
        </w:tc>
      </w:tr>
    </w:tbl>
    <w:p w:rsidR="00C54D03" w:rsidRDefault="00C54D03" w:rsidP="00C54D03">
      <w:pPr>
        <w:pStyle w:val="Heading3"/>
      </w:pPr>
      <w:r w:rsidRPr="00710590">
        <w:t>V</w:t>
      </w:r>
      <w:r>
        <w:t>alue Creation</w:t>
      </w:r>
      <w:r w:rsidRPr="00710590">
        <w:t xml:space="preserve"> o</w:t>
      </w:r>
      <w:r>
        <w:t>utcome</w:t>
      </w:r>
      <w:r w:rsidRPr="00710590">
        <w:t>s</w:t>
      </w:r>
    </w:p>
    <w:p w:rsidR="00C54D03" w:rsidRDefault="00C54D03" w:rsidP="00C54D03">
      <w:pPr>
        <w:pStyle w:val="DPCbody"/>
        <w:rPr>
          <w:i/>
        </w:rPr>
      </w:pPr>
      <w:r w:rsidRPr="00710590">
        <w:rPr>
          <w:i/>
        </w:rPr>
        <w:t>&lt;Detail project V</w:t>
      </w:r>
      <w:r>
        <w:rPr>
          <w:i/>
        </w:rPr>
        <w:t>alue Creation</w:t>
      </w:r>
      <w:r w:rsidRPr="00710590">
        <w:rPr>
          <w:i/>
        </w:rPr>
        <w:t xml:space="preserve"> objectives&gt;</w:t>
      </w:r>
    </w:p>
    <w:p w:rsidR="00C54D03" w:rsidRDefault="00C54D03" w:rsidP="00C54D03">
      <w:pPr>
        <w:pStyle w:val="Heading3"/>
      </w:pPr>
      <w:r w:rsidRPr="00710590">
        <w:t>V</w:t>
      </w:r>
      <w:r>
        <w:t>alue Capture outcome</w:t>
      </w:r>
      <w:r w:rsidRPr="00710590">
        <w:t>s</w:t>
      </w:r>
    </w:p>
    <w:p w:rsidR="009C3BB2" w:rsidRDefault="00C54D03" w:rsidP="00512C7C">
      <w:pPr>
        <w:pStyle w:val="DPCbody"/>
      </w:pPr>
      <w:r w:rsidRPr="00710590">
        <w:rPr>
          <w:i/>
        </w:rPr>
        <w:t>&lt;Detail project V</w:t>
      </w:r>
      <w:r>
        <w:rPr>
          <w:i/>
        </w:rPr>
        <w:t xml:space="preserve">alue Capture </w:t>
      </w:r>
      <w:r w:rsidRPr="00710590">
        <w:rPr>
          <w:i/>
        </w:rPr>
        <w:t>objectives&gt;</w:t>
      </w:r>
    </w:p>
    <w:bookmarkEnd w:id="3"/>
    <w:sectPr w:rsidR="009C3BB2" w:rsidSect="00483DF7">
      <w:headerReference w:type="default" r:id="rId15"/>
      <w:footerReference w:type="default" r:id="rId16"/>
      <w:type w:val="continuous"/>
      <w:pgSz w:w="11906" w:h="16838" w:code="9"/>
      <w:pgMar w:top="1701" w:right="851" w:bottom="1134" w:left="1134"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2C59" w:rsidRDefault="00802C59">
      <w:r>
        <w:separator/>
      </w:r>
    </w:p>
  </w:endnote>
  <w:endnote w:type="continuationSeparator" w:id="0">
    <w:p w:rsidR="00802C59" w:rsidRDefault="00802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1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F7B" w:rsidRDefault="00C96F7B">
    <w:pPr>
      <w:pStyle w:val="Footer"/>
      <w:rPr>
        <w:rFonts w:ascii="Arial" w:hAnsi="Arial"/>
        <w:b/>
        <w:color w:val="3F3F3F"/>
      </w:rPr>
    </w:pPr>
    <w:bookmarkStart w:id="0" w:name="aliashNonProtectiveMarki1FooterEvenPages"/>
    <w:r>
      <w:rPr>
        <w:rFonts w:ascii="Arial" w:hAnsi="Arial"/>
        <w:b/>
        <w:color w:val="3F3F3F"/>
      </w:rPr>
      <w:t>For Official Use Only</w:t>
    </w:r>
  </w:p>
  <w:p w:rsidR="007746B6" w:rsidRDefault="007746B6">
    <w:pPr>
      <w:pStyle w:val="Footer"/>
      <w:rPr>
        <w:rFonts w:ascii="Arial" w:hAnsi="Arial"/>
        <w:b/>
        <w:color w:val="3F3F3F"/>
      </w:rPr>
    </w:pPr>
  </w:p>
  <w:bookmarkEnd w:id="0"/>
  <w:p w:rsidR="00802C59" w:rsidRDefault="00802C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F7B" w:rsidRDefault="00C96F7B">
    <w:pPr>
      <w:pStyle w:val="Footer"/>
      <w:rPr>
        <w:rFonts w:ascii="Arial" w:hAnsi="Arial"/>
        <w:b/>
        <w:color w:val="3F3F3F"/>
      </w:rPr>
    </w:pPr>
    <w:bookmarkStart w:id="1" w:name="aliashNonProtectiveMarking1FooterPrimary"/>
    <w:r>
      <w:rPr>
        <w:rFonts w:ascii="Arial" w:hAnsi="Arial"/>
        <w:b/>
        <w:color w:val="3F3F3F"/>
      </w:rPr>
      <w:t>For Official Use Only</w:t>
    </w:r>
  </w:p>
  <w:p w:rsidR="00802C59" w:rsidRDefault="00802C59">
    <w:pPr>
      <w:pStyle w:val="Footer"/>
      <w:rPr>
        <w:rFonts w:ascii="Arial" w:hAnsi="Arial"/>
        <w:b/>
        <w:color w:val="3F3F3F"/>
      </w:rPr>
    </w:pPr>
  </w:p>
  <w:bookmarkEnd w:id="1"/>
  <w:p w:rsidR="00CE750D" w:rsidRDefault="00336814">
    <w:pPr>
      <w:pStyle w:val="Footer"/>
    </w:pPr>
    <w:r>
      <w:rPr>
        <w:noProof/>
        <w:lang w:eastAsia="en-AU"/>
      </w:rPr>
      <w:drawing>
        <wp:anchor distT="0" distB="0" distL="114300" distR="114300" simplePos="0" relativeHeight="251660800" behindDoc="0" locked="1" layoutInCell="0" allowOverlap="1" wp14:anchorId="0074D93A" wp14:editId="1DBE2937">
          <wp:simplePos x="0" y="0"/>
          <wp:positionH relativeFrom="page">
            <wp:posOffset>635</wp:posOffset>
          </wp:positionH>
          <wp:positionV relativeFrom="page">
            <wp:posOffset>9939655</wp:posOffset>
          </wp:positionV>
          <wp:extent cx="7559640" cy="502918"/>
          <wp:effectExtent l="0" t="0" r="0" b="0"/>
          <wp:wrapNone/>
          <wp:docPr id="3" name="Picture 3" descr="Victoria State Governmnet Department of Premi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Footer All.png"/>
                  <pic:cNvPicPr/>
                </pic:nvPicPr>
                <pic:blipFill>
                  <a:blip r:embed="rId1">
                    <a:extLst>
                      <a:ext uri="{28A0092B-C50C-407E-A947-70E740481C1C}">
                        <a14:useLocalDpi xmlns:a14="http://schemas.microsoft.com/office/drawing/2010/main" val="0"/>
                      </a:ext>
                    </a:extLst>
                  </a:blip>
                  <a:stretch>
                    <a:fillRect/>
                  </a:stretch>
                </pic:blipFill>
                <pic:spPr>
                  <a:xfrm>
                    <a:off x="0" y="0"/>
                    <a:ext cx="7559640" cy="502918"/>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F7B" w:rsidRDefault="00C96F7B">
    <w:pPr>
      <w:pStyle w:val="Footer"/>
      <w:rPr>
        <w:rFonts w:ascii="Arial" w:hAnsi="Arial"/>
        <w:b/>
        <w:color w:val="3F3F3F"/>
      </w:rPr>
    </w:pPr>
    <w:bookmarkStart w:id="2" w:name="aliashNonProtectiveMarki1FooterFirstPage"/>
    <w:r>
      <w:rPr>
        <w:rFonts w:ascii="Arial" w:hAnsi="Arial"/>
        <w:b/>
        <w:color w:val="3F3F3F"/>
      </w:rPr>
      <w:t>For Official Use Only</w:t>
    </w:r>
  </w:p>
  <w:p w:rsidR="007746B6" w:rsidRDefault="007746B6">
    <w:pPr>
      <w:pStyle w:val="Footer"/>
      <w:rPr>
        <w:rFonts w:ascii="Arial" w:hAnsi="Arial"/>
        <w:b/>
        <w:color w:val="3F3F3F"/>
      </w:rPr>
    </w:pPr>
  </w:p>
  <w:bookmarkEnd w:id="2"/>
  <w:p w:rsidR="00802C59" w:rsidRDefault="00802C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F7B" w:rsidRDefault="00C96F7B">
    <w:pPr>
      <w:pStyle w:val="DPCfooter"/>
      <w:rPr>
        <w:rFonts w:ascii="Arial" w:hAnsi="Arial" w:cs="Arial"/>
        <w:b/>
        <w:color w:val="3F3F3F"/>
        <w:sz w:val="20"/>
      </w:rPr>
    </w:pPr>
    <w:bookmarkStart w:id="5" w:name="aliashNonProtectiveMarking2FooterPrimary"/>
    <w:r>
      <w:rPr>
        <w:rFonts w:ascii="Arial" w:hAnsi="Arial" w:cs="Arial"/>
        <w:b/>
        <w:color w:val="3F3F3F"/>
        <w:sz w:val="20"/>
      </w:rPr>
      <w:t>For Official Use Only</w:t>
    </w:r>
  </w:p>
  <w:p w:rsidR="00802C59" w:rsidRDefault="00802C59">
    <w:pPr>
      <w:pStyle w:val="DPCfooter"/>
      <w:rPr>
        <w:rFonts w:ascii="Arial" w:hAnsi="Arial" w:cs="Arial"/>
        <w:b/>
        <w:color w:val="3F3F3F"/>
        <w:sz w:val="20"/>
      </w:rPr>
    </w:pPr>
  </w:p>
  <w:bookmarkEnd w:id="5"/>
  <w:p w:rsidR="00657303" w:rsidRPr="00A95E3B" w:rsidRDefault="006768DF" w:rsidP="00B01E7E">
    <w:pPr>
      <w:pStyle w:val="DPCfooter"/>
    </w:pPr>
    <w:r w:rsidRPr="00A95E3B">
      <w:t xml:space="preserve">Document </w:t>
    </w:r>
    <w:r w:rsidRPr="00B01E7E">
      <w:t>title</w:t>
    </w:r>
    <w:r w:rsidRPr="00A95E3B">
      <w:tab/>
    </w:r>
    <w:r w:rsidR="00EF362A" w:rsidRPr="00A95E3B">
      <w:fldChar w:fldCharType="begin"/>
    </w:r>
    <w:r w:rsidR="00EF362A" w:rsidRPr="00A95E3B">
      <w:instrText xml:space="preserve"> PAGE   \* MERGEFORMAT </w:instrText>
    </w:r>
    <w:r w:rsidR="00EF362A" w:rsidRPr="00A95E3B">
      <w:fldChar w:fldCharType="separate"/>
    </w:r>
    <w:r w:rsidR="00C96F7B">
      <w:rPr>
        <w:noProof/>
      </w:rPr>
      <w:t>4</w:t>
    </w:r>
    <w:r w:rsidR="00EF362A" w:rsidRPr="00A95E3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2C59" w:rsidRDefault="00802C59" w:rsidP="002862F1">
      <w:pPr>
        <w:spacing w:before="120"/>
      </w:pPr>
      <w:r>
        <w:separator/>
      </w:r>
    </w:p>
  </w:footnote>
  <w:footnote w:type="continuationSeparator" w:id="0">
    <w:p w:rsidR="00802C59" w:rsidRDefault="00802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6B6" w:rsidRDefault="007746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6B6" w:rsidRDefault="007746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6B6" w:rsidRDefault="007746B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303" w:rsidRDefault="00802512">
    <w:pPr>
      <w:pStyle w:val="Header"/>
    </w:pPr>
    <w:r>
      <w:rPr>
        <w:noProof/>
        <w:lang w:eastAsia="en-AU"/>
      </w:rPr>
      <w:drawing>
        <wp:anchor distT="0" distB="0" distL="114300" distR="114300" simplePos="0" relativeHeight="251661824" behindDoc="0" locked="1" layoutInCell="0" allowOverlap="1" wp14:anchorId="0DC7CC9F" wp14:editId="4501B512">
          <wp:simplePos x="0" y="0"/>
          <wp:positionH relativeFrom="page">
            <wp:posOffset>0</wp:posOffset>
          </wp:positionH>
          <wp:positionV relativeFrom="page">
            <wp:posOffset>360075</wp:posOffset>
          </wp:positionV>
          <wp:extent cx="7563600" cy="503280"/>
          <wp:effectExtent l="0" t="0" r="0" b="0"/>
          <wp:wrapNone/>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report header strip portrait.png"/>
                  <pic:cNvPicPr/>
                </pic:nvPicPr>
                <pic:blipFill>
                  <a:blip r:embed="rId1">
                    <a:extLst>
                      <a:ext uri="{28A0092B-C50C-407E-A947-70E740481C1C}">
                        <a14:useLocalDpi xmlns:a14="http://schemas.microsoft.com/office/drawing/2010/main" val="0"/>
                      </a:ext>
                    </a:extLst>
                  </a:blip>
                  <a:stretch>
                    <a:fillRect/>
                  </a:stretch>
                </pic:blipFill>
                <pic:spPr>
                  <a:xfrm>
                    <a:off x="0" y="0"/>
                    <a:ext cx="7563600" cy="5032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93763"/>
    <w:multiLevelType w:val="multilevel"/>
    <w:tmpl w:val="C402F588"/>
    <w:styleLink w:val="ZZTablebullets"/>
    <w:lvl w:ilvl="0">
      <w:start w:val="1"/>
      <w:numFmt w:val="bullet"/>
      <w:pStyle w:val="DPCtablebullet"/>
      <w:lvlText w:val="▪"/>
      <w:lvlJc w:val="left"/>
      <w:pPr>
        <w:ind w:left="227" w:hanging="227"/>
      </w:pPr>
      <w:rPr>
        <w:rFonts w:ascii="Arial" w:hAnsi="Arial" w:hint="default"/>
        <w:color w:val="auto"/>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BAD2E30"/>
    <w:multiLevelType w:val="multilevel"/>
    <w:tmpl w:val="970653B8"/>
    <w:styleLink w:val="ZZNumbersloweralpha"/>
    <w:lvl w:ilvl="0">
      <w:start w:val="1"/>
      <w:numFmt w:val="lowerLetter"/>
      <w:pStyle w:val="DPCnumberloweralpha"/>
      <w:lvlText w:val="(%1)"/>
      <w:lvlJc w:val="left"/>
      <w:pPr>
        <w:tabs>
          <w:tab w:val="num" w:pos="397"/>
        </w:tabs>
        <w:ind w:left="397" w:hanging="397"/>
      </w:pPr>
      <w:rPr>
        <w:rFonts w:hint="default"/>
      </w:rPr>
    </w:lvl>
    <w:lvl w:ilvl="1">
      <w:start w:val="1"/>
      <w:numFmt w:val="lowerLetter"/>
      <w:pStyle w:val="DPC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F776E18"/>
    <w:multiLevelType w:val="multilevel"/>
    <w:tmpl w:val="0EA88B0C"/>
    <w:styleLink w:val="ZZQuotebullets"/>
    <w:lvl w:ilvl="0">
      <w:start w:val="1"/>
      <w:numFmt w:val="bullet"/>
      <w:pStyle w:val="DPCquotebullet"/>
      <w:lvlText w:val="▪"/>
      <w:lvlJc w:val="left"/>
      <w:pPr>
        <w:ind w:left="680" w:hanging="283"/>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77A5FAA"/>
    <w:multiLevelType w:val="hybridMultilevel"/>
    <w:tmpl w:val="CB26156E"/>
    <w:lvl w:ilvl="0" w:tplc="DB4C8AC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A468F1"/>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1FDE3BF4"/>
    <w:multiLevelType w:val="multilevel"/>
    <w:tmpl w:val="7166CA86"/>
    <w:lvl w:ilvl="0">
      <w:start w:val="1"/>
      <w:numFmt w:val="bullet"/>
      <w:lvlText w:val="▪"/>
      <w:lvlJc w:val="left"/>
      <w:pPr>
        <w:ind w:left="284" w:hanging="284"/>
      </w:pPr>
      <w:rPr>
        <w:rFonts w:ascii="Calibri" w:hAnsi="Calibri" w:hint="default"/>
        <w:sz w:val="24"/>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Calibri" w:hAnsi="Calibri" w:hint="default"/>
      </w:rPr>
    </w:lvl>
    <w:lvl w:ilvl="3">
      <w:start w:val="1"/>
      <w:numFmt w:val="bullet"/>
      <w:lvlRestart w:val="0"/>
      <w:lvlText w:val="–"/>
      <w:lvlJc w:val="left"/>
      <w:pPr>
        <w:ind w:left="567" w:hanging="283"/>
      </w:pPr>
      <w:rPr>
        <w:rFonts w:ascii="Calibri" w:hAnsi="Calibri"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29920E63"/>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C2478D2"/>
    <w:multiLevelType w:val="multilevel"/>
    <w:tmpl w:val="6B4EFD40"/>
    <w:styleLink w:val="ZZBullets"/>
    <w:lvl w:ilvl="0">
      <w:start w:val="1"/>
      <w:numFmt w:val="bullet"/>
      <w:pStyle w:val="DPCbullet1"/>
      <w:lvlText w:val="▪"/>
      <w:lvlJc w:val="left"/>
      <w:pPr>
        <w:ind w:left="284" w:hanging="284"/>
      </w:pPr>
      <w:rPr>
        <w:rFonts w:hint="default"/>
        <w:sz w:val="24"/>
      </w:rPr>
    </w:lvl>
    <w:lvl w:ilvl="1">
      <w:start w:val="1"/>
      <w:numFmt w:val="bullet"/>
      <w:lvlRestart w:val="0"/>
      <w:pStyle w:val="DPCbullet2"/>
      <w:lvlText w:val="–"/>
      <w:lvlJc w:val="left"/>
      <w:pPr>
        <w:tabs>
          <w:tab w:val="num" w:pos="284"/>
        </w:tabs>
        <w:ind w:left="567" w:hanging="283"/>
      </w:pPr>
      <w:rPr>
        <w:rFonts w:ascii="Arial" w:hAnsi="Arial"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4BA23DAC"/>
    <w:multiLevelType w:val="multilevel"/>
    <w:tmpl w:val="3D38F070"/>
    <w:styleLink w:val="Bullets"/>
    <w:lvl w:ilvl="0">
      <w:start w:val="1"/>
      <w:numFmt w:val="bullet"/>
      <w:lvlText w:val="▪"/>
      <w:lvlJc w:val="left"/>
      <w:pPr>
        <w:ind w:left="284" w:hanging="284"/>
      </w:pPr>
      <w:rPr>
        <w:rFonts w:ascii="Calibri" w:hAnsi="Calibri" w:hint="default"/>
        <w:sz w:val="24"/>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Calibri" w:hAnsi="Calibri" w:hint="default"/>
      </w:rPr>
    </w:lvl>
    <w:lvl w:ilvl="3">
      <w:start w:val="1"/>
      <w:numFmt w:val="bullet"/>
      <w:lvlRestart w:val="0"/>
      <w:lvlText w:val="–"/>
      <w:lvlJc w:val="left"/>
      <w:pPr>
        <w:ind w:left="567" w:hanging="283"/>
      </w:pPr>
      <w:rPr>
        <w:rFonts w:ascii="Calibri" w:hAnsi="Calibri"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A0F4552"/>
    <w:multiLevelType w:val="multilevel"/>
    <w:tmpl w:val="F1781AEE"/>
    <w:styleLink w:val="ZZNumberslowerroman"/>
    <w:lvl w:ilvl="0">
      <w:start w:val="1"/>
      <w:numFmt w:val="lowerRoman"/>
      <w:pStyle w:val="DPCnumberlowerroman"/>
      <w:lvlText w:val="(%1)"/>
      <w:lvlJc w:val="left"/>
      <w:pPr>
        <w:tabs>
          <w:tab w:val="num" w:pos="397"/>
        </w:tabs>
        <w:ind w:left="397" w:hanging="397"/>
      </w:pPr>
      <w:rPr>
        <w:rFonts w:hint="default"/>
      </w:rPr>
    </w:lvl>
    <w:lvl w:ilvl="1">
      <w:start w:val="1"/>
      <w:numFmt w:val="lowerRoman"/>
      <w:pStyle w:val="DP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FC97E67"/>
    <w:multiLevelType w:val="hybridMultilevel"/>
    <w:tmpl w:val="17A43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5331379"/>
    <w:multiLevelType w:val="hybridMultilevel"/>
    <w:tmpl w:val="54E445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3F30FD1"/>
    <w:multiLevelType w:val="multilevel"/>
    <w:tmpl w:val="577C881E"/>
    <w:styleLink w:val="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3" w15:restartNumberingAfterBreak="0">
    <w:nsid w:val="749423DA"/>
    <w:multiLevelType w:val="multilevel"/>
    <w:tmpl w:val="DB6EA95A"/>
    <w:styleLink w:val="ZZNumbersdigit"/>
    <w:lvl w:ilvl="0">
      <w:start w:val="1"/>
      <w:numFmt w:val="decimal"/>
      <w:pStyle w:val="DPCnumberdigit"/>
      <w:lvlText w:val="%1."/>
      <w:lvlJc w:val="left"/>
      <w:pPr>
        <w:tabs>
          <w:tab w:val="num" w:pos="397"/>
        </w:tabs>
        <w:ind w:left="397" w:hanging="397"/>
      </w:pPr>
      <w:rPr>
        <w:rFonts w:hint="default"/>
      </w:rPr>
    </w:lvl>
    <w:lvl w:ilvl="1">
      <w:start w:val="1"/>
      <w:numFmt w:val="decimal"/>
      <w:pStyle w:val="DPCnumberdigitindent"/>
      <w:lvlText w:val="%2."/>
      <w:lvlJc w:val="left"/>
      <w:pPr>
        <w:tabs>
          <w:tab w:val="num" w:pos="794"/>
        </w:tabs>
        <w:ind w:left="794" w:hanging="397"/>
      </w:pPr>
      <w:rPr>
        <w:rFonts w:hint="default"/>
      </w:rPr>
    </w:lvl>
    <w:lvl w:ilvl="2">
      <w:start w:val="1"/>
      <w:numFmt w:val="bullet"/>
      <w:lvlRestart w:val="0"/>
      <w:pStyle w:val="DPCbulletafternumbers1"/>
      <w:lvlText w:val="▪"/>
      <w:lvlJc w:val="left"/>
      <w:pPr>
        <w:ind w:left="794" w:hanging="397"/>
      </w:pPr>
      <w:rPr>
        <w:rFonts w:hint="default"/>
      </w:rPr>
    </w:lvl>
    <w:lvl w:ilvl="3">
      <w:start w:val="1"/>
      <w:numFmt w:val="bullet"/>
      <w:lvlRestart w:val="0"/>
      <w:pStyle w:val="DPCbulletafternumbers2"/>
      <w:lvlText w:val="–"/>
      <w:lvlJc w:val="left"/>
      <w:pPr>
        <w:ind w:left="1191" w:hanging="397"/>
      </w:pPr>
      <w:rPr>
        <w:rFonts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 w:numId="9">
    <w:abstractNumId w:val="13"/>
  </w:num>
  <w:num w:numId="10">
    <w:abstractNumId w:val="1"/>
  </w:num>
  <w:num w:numId="11">
    <w:abstractNumId w:val="9"/>
  </w:num>
  <w:num w:numId="12">
    <w:abstractNumId w:val="2"/>
  </w:num>
  <w:num w:numId="13">
    <w:abstractNumId w:val="0"/>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8"/>
  </w:num>
  <w:num w:numId="19">
    <w:abstractNumId w:val="8"/>
    <w:lvlOverride w:ilvl="1">
      <w:lvl w:ilvl="1">
        <w:start w:val="1"/>
        <w:numFmt w:val="bullet"/>
        <w:lvlRestart w:val="0"/>
        <w:lvlText w:val="▪"/>
        <w:lvlJc w:val="left"/>
        <w:pPr>
          <w:ind w:left="284" w:hanging="284"/>
        </w:pPr>
        <w:rPr>
          <w:rFonts w:ascii="Calibri" w:hAnsi="Calibri" w:hint="default"/>
          <w:color w:val="auto"/>
          <w:sz w:val="24"/>
          <w:szCs w:val="24"/>
        </w:rPr>
      </w:lvl>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1"/>
  </w:num>
  <w:num w:numId="23">
    <w:abstractNumId w:val="7"/>
  </w:num>
  <w:num w:numId="24">
    <w:abstractNumId w:val="3"/>
  </w:num>
  <w:num w:numId="25">
    <w:abstractNumId w:val="7"/>
  </w:num>
  <w:num w:numId="26">
    <w:abstractNumId w:val="10"/>
  </w:num>
  <w:num w:numId="27">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grammar="clean"/>
  <w:attachedTemplate r:id="rId1"/>
  <w:stylePaneSortMethod w:val="0000"/>
  <w:defaultTabStop w:val="720"/>
  <w:drawingGridHorizontalSpacing w:val="10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C59"/>
    <w:rsid w:val="000072B6"/>
    <w:rsid w:val="0001021B"/>
    <w:rsid w:val="00011D89"/>
    <w:rsid w:val="000137AB"/>
    <w:rsid w:val="00024D89"/>
    <w:rsid w:val="0002578B"/>
    <w:rsid w:val="00025E00"/>
    <w:rsid w:val="00033D81"/>
    <w:rsid w:val="000345FF"/>
    <w:rsid w:val="00037D82"/>
    <w:rsid w:val="00041BF0"/>
    <w:rsid w:val="0004536B"/>
    <w:rsid w:val="00046B68"/>
    <w:rsid w:val="000527DD"/>
    <w:rsid w:val="000578B2"/>
    <w:rsid w:val="00060959"/>
    <w:rsid w:val="00074219"/>
    <w:rsid w:val="00074ED5"/>
    <w:rsid w:val="000815CF"/>
    <w:rsid w:val="00090171"/>
    <w:rsid w:val="0009080D"/>
    <w:rsid w:val="00096CD1"/>
    <w:rsid w:val="000A012C"/>
    <w:rsid w:val="000A0EB9"/>
    <w:rsid w:val="000A186C"/>
    <w:rsid w:val="000B21ED"/>
    <w:rsid w:val="000B3B7B"/>
    <w:rsid w:val="000B543D"/>
    <w:rsid w:val="000B5BF7"/>
    <w:rsid w:val="000B6BC8"/>
    <w:rsid w:val="000C42EA"/>
    <w:rsid w:val="000C4546"/>
    <w:rsid w:val="000C4E3A"/>
    <w:rsid w:val="000D1242"/>
    <w:rsid w:val="000D7DEE"/>
    <w:rsid w:val="000E3CC7"/>
    <w:rsid w:val="000E6BD4"/>
    <w:rsid w:val="000E6F6A"/>
    <w:rsid w:val="000F1F1E"/>
    <w:rsid w:val="000F2259"/>
    <w:rsid w:val="0010342F"/>
    <w:rsid w:val="0010392D"/>
    <w:rsid w:val="00103E86"/>
    <w:rsid w:val="00104FE3"/>
    <w:rsid w:val="00120BD3"/>
    <w:rsid w:val="00122FEA"/>
    <w:rsid w:val="001232BD"/>
    <w:rsid w:val="00124ED5"/>
    <w:rsid w:val="00142221"/>
    <w:rsid w:val="001447B3"/>
    <w:rsid w:val="00161939"/>
    <w:rsid w:val="00161AA0"/>
    <w:rsid w:val="00162093"/>
    <w:rsid w:val="00164CF0"/>
    <w:rsid w:val="001771DD"/>
    <w:rsid w:val="00177995"/>
    <w:rsid w:val="00177A8C"/>
    <w:rsid w:val="001828F5"/>
    <w:rsid w:val="00186B33"/>
    <w:rsid w:val="00192F9D"/>
    <w:rsid w:val="00196EB8"/>
    <w:rsid w:val="001979FF"/>
    <w:rsid w:val="00197B17"/>
    <w:rsid w:val="001A3ACE"/>
    <w:rsid w:val="001B5CC1"/>
    <w:rsid w:val="001C1999"/>
    <w:rsid w:val="001C2A72"/>
    <w:rsid w:val="001D0B75"/>
    <w:rsid w:val="001D3C09"/>
    <w:rsid w:val="001D44E8"/>
    <w:rsid w:val="001D4AC4"/>
    <w:rsid w:val="001D60EC"/>
    <w:rsid w:val="001E44DF"/>
    <w:rsid w:val="001E5EDC"/>
    <w:rsid w:val="001E68A5"/>
    <w:rsid w:val="001F61D2"/>
    <w:rsid w:val="001F6E46"/>
    <w:rsid w:val="001F7C91"/>
    <w:rsid w:val="002017A7"/>
    <w:rsid w:val="00202850"/>
    <w:rsid w:val="00206463"/>
    <w:rsid w:val="00206F2F"/>
    <w:rsid w:val="0020761D"/>
    <w:rsid w:val="0021053D"/>
    <w:rsid w:val="00210A92"/>
    <w:rsid w:val="00211869"/>
    <w:rsid w:val="00214D82"/>
    <w:rsid w:val="00216C03"/>
    <w:rsid w:val="00220C04"/>
    <w:rsid w:val="002333F5"/>
    <w:rsid w:val="00235D6F"/>
    <w:rsid w:val="00237C67"/>
    <w:rsid w:val="00246C5E"/>
    <w:rsid w:val="00251343"/>
    <w:rsid w:val="00253641"/>
    <w:rsid w:val="00254F7A"/>
    <w:rsid w:val="002620BC"/>
    <w:rsid w:val="00263A90"/>
    <w:rsid w:val="0026408B"/>
    <w:rsid w:val="00267C3E"/>
    <w:rsid w:val="002709BB"/>
    <w:rsid w:val="002802E3"/>
    <w:rsid w:val="0028213D"/>
    <w:rsid w:val="002862F1"/>
    <w:rsid w:val="00290F7E"/>
    <w:rsid w:val="00291373"/>
    <w:rsid w:val="0029597D"/>
    <w:rsid w:val="002962C3"/>
    <w:rsid w:val="002A483C"/>
    <w:rsid w:val="002A605E"/>
    <w:rsid w:val="002B1729"/>
    <w:rsid w:val="002B4DD4"/>
    <w:rsid w:val="002B5277"/>
    <w:rsid w:val="002B77C1"/>
    <w:rsid w:val="002C2728"/>
    <w:rsid w:val="002E01D0"/>
    <w:rsid w:val="002E161D"/>
    <w:rsid w:val="002E6C95"/>
    <w:rsid w:val="002E7C36"/>
    <w:rsid w:val="002F32D0"/>
    <w:rsid w:val="002F5F31"/>
    <w:rsid w:val="00302216"/>
    <w:rsid w:val="00303E53"/>
    <w:rsid w:val="00306E5F"/>
    <w:rsid w:val="00307E14"/>
    <w:rsid w:val="00311B0C"/>
    <w:rsid w:val="00314054"/>
    <w:rsid w:val="0031510A"/>
    <w:rsid w:val="00316F27"/>
    <w:rsid w:val="00326A66"/>
    <w:rsid w:val="00327870"/>
    <w:rsid w:val="0033259D"/>
    <w:rsid w:val="00336814"/>
    <w:rsid w:val="003406C6"/>
    <w:rsid w:val="003418CC"/>
    <w:rsid w:val="003452D9"/>
    <w:rsid w:val="003459BD"/>
    <w:rsid w:val="00350D38"/>
    <w:rsid w:val="003744CF"/>
    <w:rsid w:val="00374717"/>
    <w:rsid w:val="0037676C"/>
    <w:rsid w:val="00381450"/>
    <w:rsid w:val="003829E5"/>
    <w:rsid w:val="00382DEA"/>
    <w:rsid w:val="0039185F"/>
    <w:rsid w:val="003956CC"/>
    <w:rsid w:val="00395C9A"/>
    <w:rsid w:val="003A6B67"/>
    <w:rsid w:val="003B15E6"/>
    <w:rsid w:val="003B650C"/>
    <w:rsid w:val="003B6ECA"/>
    <w:rsid w:val="003C2045"/>
    <w:rsid w:val="003C2E6A"/>
    <w:rsid w:val="003C43A1"/>
    <w:rsid w:val="003C55F4"/>
    <w:rsid w:val="003C7A3F"/>
    <w:rsid w:val="003D3E8F"/>
    <w:rsid w:val="003D6475"/>
    <w:rsid w:val="003E375C"/>
    <w:rsid w:val="003E6FA6"/>
    <w:rsid w:val="003F0445"/>
    <w:rsid w:val="003F0CF0"/>
    <w:rsid w:val="003F3289"/>
    <w:rsid w:val="00401FCF"/>
    <w:rsid w:val="004148F9"/>
    <w:rsid w:val="0042084E"/>
    <w:rsid w:val="00424D65"/>
    <w:rsid w:val="00435D7D"/>
    <w:rsid w:val="00436F62"/>
    <w:rsid w:val="00442C6C"/>
    <w:rsid w:val="00443CBE"/>
    <w:rsid w:val="004441BC"/>
    <w:rsid w:val="004450DF"/>
    <w:rsid w:val="00451575"/>
    <w:rsid w:val="0045230A"/>
    <w:rsid w:val="00457337"/>
    <w:rsid w:val="0046021C"/>
    <w:rsid w:val="0047156E"/>
    <w:rsid w:val="0047372D"/>
    <w:rsid w:val="004743DD"/>
    <w:rsid w:val="00474CEA"/>
    <w:rsid w:val="00483968"/>
    <w:rsid w:val="00483DF7"/>
    <w:rsid w:val="00484F86"/>
    <w:rsid w:val="00490746"/>
    <w:rsid w:val="00490852"/>
    <w:rsid w:val="004909D3"/>
    <w:rsid w:val="004946F4"/>
    <w:rsid w:val="0049487E"/>
    <w:rsid w:val="004A3E81"/>
    <w:rsid w:val="004A5C62"/>
    <w:rsid w:val="004A707D"/>
    <w:rsid w:val="004C6EEE"/>
    <w:rsid w:val="004C702B"/>
    <w:rsid w:val="004D016B"/>
    <w:rsid w:val="004D1058"/>
    <w:rsid w:val="004D1B22"/>
    <w:rsid w:val="004D36F2"/>
    <w:rsid w:val="004E4649"/>
    <w:rsid w:val="004E5C2B"/>
    <w:rsid w:val="004F00DD"/>
    <w:rsid w:val="004F2133"/>
    <w:rsid w:val="004F55F1"/>
    <w:rsid w:val="004F6936"/>
    <w:rsid w:val="00503DC6"/>
    <w:rsid w:val="005061AB"/>
    <w:rsid w:val="00506F5D"/>
    <w:rsid w:val="005126D0"/>
    <w:rsid w:val="00512C7C"/>
    <w:rsid w:val="00520AB8"/>
    <w:rsid w:val="00526865"/>
    <w:rsid w:val="00536499"/>
    <w:rsid w:val="00542855"/>
    <w:rsid w:val="00543903"/>
    <w:rsid w:val="00546E29"/>
    <w:rsid w:val="00547A95"/>
    <w:rsid w:val="005514C5"/>
    <w:rsid w:val="00555B7E"/>
    <w:rsid w:val="00572031"/>
    <w:rsid w:val="00576E84"/>
    <w:rsid w:val="00581CF6"/>
    <w:rsid w:val="0058757E"/>
    <w:rsid w:val="00596A4B"/>
    <w:rsid w:val="00597507"/>
    <w:rsid w:val="005A7647"/>
    <w:rsid w:val="005B21B6"/>
    <w:rsid w:val="005B7A63"/>
    <w:rsid w:val="005C42BA"/>
    <w:rsid w:val="005C49DA"/>
    <w:rsid w:val="005C50F3"/>
    <w:rsid w:val="005C5D91"/>
    <w:rsid w:val="005D07B8"/>
    <w:rsid w:val="005D6597"/>
    <w:rsid w:val="005E14E7"/>
    <w:rsid w:val="005E4097"/>
    <w:rsid w:val="005E447E"/>
    <w:rsid w:val="005F0775"/>
    <w:rsid w:val="005F0CF5"/>
    <w:rsid w:val="005F21EB"/>
    <w:rsid w:val="00605908"/>
    <w:rsid w:val="00610D7C"/>
    <w:rsid w:val="00613414"/>
    <w:rsid w:val="0062408D"/>
    <w:rsid w:val="00627DA7"/>
    <w:rsid w:val="006358B4"/>
    <w:rsid w:val="006371A6"/>
    <w:rsid w:val="006419AA"/>
    <w:rsid w:val="00644B1D"/>
    <w:rsid w:val="00644B7E"/>
    <w:rsid w:val="00646A68"/>
    <w:rsid w:val="0065092E"/>
    <w:rsid w:val="006557A7"/>
    <w:rsid w:val="00656290"/>
    <w:rsid w:val="00657303"/>
    <w:rsid w:val="006621D7"/>
    <w:rsid w:val="0066302A"/>
    <w:rsid w:val="00670597"/>
    <w:rsid w:val="00673388"/>
    <w:rsid w:val="00673A34"/>
    <w:rsid w:val="006768DF"/>
    <w:rsid w:val="00677574"/>
    <w:rsid w:val="0068454C"/>
    <w:rsid w:val="00691B62"/>
    <w:rsid w:val="006A18C2"/>
    <w:rsid w:val="006A2472"/>
    <w:rsid w:val="006B077C"/>
    <w:rsid w:val="006B0FEE"/>
    <w:rsid w:val="006D2A3F"/>
    <w:rsid w:val="006D2FBE"/>
    <w:rsid w:val="006E138B"/>
    <w:rsid w:val="006F1FDC"/>
    <w:rsid w:val="006F36B5"/>
    <w:rsid w:val="007013EF"/>
    <w:rsid w:val="007023E0"/>
    <w:rsid w:val="00702B10"/>
    <w:rsid w:val="007216AA"/>
    <w:rsid w:val="00721AB5"/>
    <w:rsid w:val="00721DEF"/>
    <w:rsid w:val="00722719"/>
    <w:rsid w:val="00724A43"/>
    <w:rsid w:val="007346E4"/>
    <w:rsid w:val="00735D59"/>
    <w:rsid w:val="00740F22"/>
    <w:rsid w:val="00741F1A"/>
    <w:rsid w:val="00741FE7"/>
    <w:rsid w:val="007450F8"/>
    <w:rsid w:val="0074696E"/>
    <w:rsid w:val="00750135"/>
    <w:rsid w:val="0075285D"/>
    <w:rsid w:val="00754E36"/>
    <w:rsid w:val="00763139"/>
    <w:rsid w:val="0076737C"/>
    <w:rsid w:val="00772D5E"/>
    <w:rsid w:val="007746B6"/>
    <w:rsid w:val="00776928"/>
    <w:rsid w:val="00782F2C"/>
    <w:rsid w:val="00786F16"/>
    <w:rsid w:val="00796E20"/>
    <w:rsid w:val="00797C32"/>
    <w:rsid w:val="00797FA8"/>
    <w:rsid w:val="007A1771"/>
    <w:rsid w:val="007A57F6"/>
    <w:rsid w:val="007B0914"/>
    <w:rsid w:val="007B1374"/>
    <w:rsid w:val="007B589F"/>
    <w:rsid w:val="007B6186"/>
    <w:rsid w:val="007C7301"/>
    <w:rsid w:val="007C7859"/>
    <w:rsid w:val="007D0A10"/>
    <w:rsid w:val="007D2BDE"/>
    <w:rsid w:val="007D2FB6"/>
    <w:rsid w:val="007D3EA2"/>
    <w:rsid w:val="007D4D5A"/>
    <w:rsid w:val="007E0DE2"/>
    <w:rsid w:val="007E5373"/>
    <w:rsid w:val="007F31B6"/>
    <w:rsid w:val="007F546C"/>
    <w:rsid w:val="007F665E"/>
    <w:rsid w:val="00800412"/>
    <w:rsid w:val="00801EEF"/>
    <w:rsid w:val="00802512"/>
    <w:rsid w:val="00802C59"/>
    <w:rsid w:val="0080587B"/>
    <w:rsid w:val="00806468"/>
    <w:rsid w:val="00816735"/>
    <w:rsid w:val="00820141"/>
    <w:rsid w:val="00820E0C"/>
    <w:rsid w:val="008260DA"/>
    <w:rsid w:val="008516F2"/>
    <w:rsid w:val="00852EE6"/>
    <w:rsid w:val="00853EE4"/>
    <w:rsid w:val="00855535"/>
    <w:rsid w:val="00860662"/>
    <w:rsid w:val="008633F0"/>
    <w:rsid w:val="00867D9D"/>
    <w:rsid w:val="00872E0A"/>
    <w:rsid w:val="00875285"/>
    <w:rsid w:val="008770B0"/>
    <w:rsid w:val="008770D9"/>
    <w:rsid w:val="00884B62"/>
    <w:rsid w:val="0088529C"/>
    <w:rsid w:val="00892553"/>
    <w:rsid w:val="0089270A"/>
    <w:rsid w:val="00893AF6"/>
    <w:rsid w:val="0089402F"/>
    <w:rsid w:val="00894BC4"/>
    <w:rsid w:val="008A07A8"/>
    <w:rsid w:val="008A6BAC"/>
    <w:rsid w:val="008B2EE4"/>
    <w:rsid w:val="008B4D3D"/>
    <w:rsid w:val="008B57C7"/>
    <w:rsid w:val="008C2F92"/>
    <w:rsid w:val="008C748D"/>
    <w:rsid w:val="008D4236"/>
    <w:rsid w:val="008D462F"/>
    <w:rsid w:val="008E4376"/>
    <w:rsid w:val="008F765E"/>
    <w:rsid w:val="00900719"/>
    <w:rsid w:val="00906490"/>
    <w:rsid w:val="009111B2"/>
    <w:rsid w:val="00924AE1"/>
    <w:rsid w:val="009269B1"/>
    <w:rsid w:val="00937BD9"/>
    <w:rsid w:val="009500F3"/>
    <w:rsid w:val="00950E2C"/>
    <w:rsid w:val="00951D50"/>
    <w:rsid w:val="009525EB"/>
    <w:rsid w:val="00961400"/>
    <w:rsid w:val="00963646"/>
    <w:rsid w:val="0097122E"/>
    <w:rsid w:val="00973EC3"/>
    <w:rsid w:val="009817CA"/>
    <w:rsid w:val="009853E1"/>
    <w:rsid w:val="00986E6B"/>
    <w:rsid w:val="0099137C"/>
    <w:rsid w:val="00991769"/>
    <w:rsid w:val="00994386"/>
    <w:rsid w:val="00996541"/>
    <w:rsid w:val="009A279E"/>
    <w:rsid w:val="009B0A6F"/>
    <w:rsid w:val="009B4852"/>
    <w:rsid w:val="009B59E9"/>
    <w:rsid w:val="009C3BB2"/>
    <w:rsid w:val="009C7A7E"/>
    <w:rsid w:val="009D02E8"/>
    <w:rsid w:val="009D51D0"/>
    <w:rsid w:val="009D70A4"/>
    <w:rsid w:val="009E08D1"/>
    <w:rsid w:val="009E1B95"/>
    <w:rsid w:val="009E496F"/>
    <w:rsid w:val="009E4B0D"/>
    <w:rsid w:val="009E6FE6"/>
    <w:rsid w:val="009E7F92"/>
    <w:rsid w:val="009F02A3"/>
    <w:rsid w:val="009F2F27"/>
    <w:rsid w:val="009F6BCB"/>
    <w:rsid w:val="009F7B78"/>
    <w:rsid w:val="00A0057A"/>
    <w:rsid w:val="00A113E3"/>
    <w:rsid w:val="00A11421"/>
    <w:rsid w:val="00A157B1"/>
    <w:rsid w:val="00A22229"/>
    <w:rsid w:val="00A25920"/>
    <w:rsid w:val="00A34DFE"/>
    <w:rsid w:val="00A44882"/>
    <w:rsid w:val="00A45EA4"/>
    <w:rsid w:val="00A54715"/>
    <w:rsid w:val="00A6061C"/>
    <w:rsid w:val="00A62D44"/>
    <w:rsid w:val="00A65FEE"/>
    <w:rsid w:val="00A7161C"/>
    <w:rsid w:val="00A77AA3"/>
    <w:rsid w:val="00A872E5"/>
    <w:rsid w:val="00A95E3B"/>
    <w:rsid w:val="00A96067"/>
    <w:rsid w:val="00A96E65"/>
    <w:rsid w:val="00A97349"/>
    <w:rsid w:val="00A97C72"/>
    <w:rsid w:val="00AA63D4"/>
    <w:rsid w:val="00AB06E8"/>
    <w:rsid w:val="00AB1CD3"/>
    <w:rsid w:val="00AB352F"/>
    <w:rsid w:val="00AB5739"/>
    <w:rsid w:val="00AC274B"/>
    <w:rsid w:val="00AC6D36"/>
    <w:rsid w:val="00AD0CBA"/>
    <w:rsid w:val="00AD26E2"/>
    <w:rsid w:val="00AD2ED9"/>
    <w:rsid w:val="00AD525E"/>
    <w:rsid w:val="00AD6D6E"/>
    <w:rsid w:val="00AE126A"/>
    <w:rsid w:val="00AE3005"/>
    <w:rsid w:val="00AE3B0A"/>
    <w:rsid w:val="00AE3BAA"/>
    <w:rsid w:val="00AE59A0"/>
    <w:rsid w:val="00AF0C57"/>
    <w:rsid w:val="00AF26F3"/>
    <w:rsid w:val="00B00672"/>
    <w:rsid w:val="00B01B4D"/>
    <w:rsid w:val="00B01E7E"/>
    <w:rsid w:val="00B04610"/>
    <w:rsid w:val="00B06571"/>
    <w:rsid w:val="00B068BA"/>
    <w:rsid w:val="00B13851"/>
    <w:rsid w:val="00B13B1C"/>
    <w:rsid w:val="00B22291"/>
    <w:rsid w:val="00B2417B"/>
    <w:rsid w:val="00B24E6F"/>
    <w:rsid w:val="00B26CB5"/>
    <w:rsid w:val="00B27256"/>
    <w:rsid w:val="00B2752E"/>
    <w:rsid w:val="00B307CC"/>
    <w:rsid w:val="00B30DA8"/>
    <w:rsid w:val="00B44A60"/>
    <w:rsid w:val="00B45141"/>
    <w:rsid w:val="00B5273A"/>
    <w:rsid w:val="00B573C5"/>
    <w:rsid w:val="00B62B50"/>
    <w:rsid w:val="00B635B7"/>
    <w:rsid w:val="00B65950"/>
    <w:rsid w:val="00B672C0"/>
    <w:rsid w:val="00B722EE"/>
    <w:rsid w:val="00B72DD0"/>
    <w:rsid w:val="00B731E0"/>
    <w:rsid w:val="00B75646"/>
    <w:rsid w:val="00B822E9"/>
    <w:rsid w:val="00B9028D"/>
    <w:rsid w:val="00B90729"/>
    <w:rsid w:val="00B907DA"/>
    <w:rsid w:val="00B92656"/>
    <w:rsid w:val="00B950BC"/>
    <w:rsid w:val="00B95325"/>
    <w:rsid w:val="00B9714C"/>
    <w:rsid w:val="00BA2615"/>
    <w:rsid w:val="00BA31B6"/>
    <w:rsid w:val="00BA718C"/>
    <w:rsid w:val="00BB5CF9"/>
    <w:rsid w:val="00BB7A10"/>
    <w:rsid w:val="00BC366E"/>
    <w:rsid w:val="00BC7D4F"/>
    <w:rsid w:val="00BC7ED7"/>
    <w:rsid w:val="00BD2850"/>
    <w:rsid w:val="00BE28D2"/>
    <w:rsid w:val="00BF7F58"/>
    <w:rsid w:val="00C00C7D"/>
    <w:rsid w:val="00C01381"/>
    <w:rsid w:val="00C0527D"/>
    <w:rsid w:val="00C079B8"/>
    <w:rsid w:val="00C07B16"/>
    <w:rsid w:val="00C123EA"/>
    <w:rsid w:val="00C12A49"/>
    <w:rsid w:val="00C133EE"/>
    <w:rsid w:val="00C160A6"/>
    <w:rsid w:val="00C2730D"/>
    <w:rsid w:val="00C27DE9"/>
    <w:rsid w:val="00C33388"/>
    <w:rsid w:val="00C37731"/>
    <w:rsid w:val="00C37AB9"/>
    <w:rsid w:val="00C4173A"/>
    <w:rsid w:val="00C507FB"/>
    <w:rsid w:val="00C54D03"/>
    <w:rsid w:val="00C602FF"/>
    <w:rsid w:val="00C61174"/>
    <w:rsid w:val="00C6148F"/>
    <w:rsid w:val="00C62F7A"/>
    <w:rsid w:val="00C63B9C"/>
    <w:rsid w:val="00C6682F"/>
    <w:rsid w:val="00C676CE"/>
    <w:rsid w:val="00C67970"/>
    <w:rsid w:val="00C7275E"/>
    <w:rsid w:val="00C74C5D"/>
    <w:rsid w:val="00C76E88"/>
    <w:rsid w:val="00C863C4"/>
    <w:rsid w:val="00C93C3E"/>
    <w:rsid w:val="00C952A3"/>
    <w:rsid w:val="00C96F7B"/>
    <w:rsid w:val="00CA12E3"/>
    <w:rsid w:val="00CA6611"/>
    <w:rsid w:val="00CB177C"/>
    <w:rsid w:val="00CB5B6B"/>
    <w:rsid w:val="00CC2BFD"/>
    <w:rsid w:val="00CD26B2"/>
    <w:rsid w:val="00CD3476"/>
    <w:rsid w:val="00CD64DF"/>
    <w:rsid w:val="00CE750D"/>
    <w:rsid w:val="00CF10EA"/>
    <w:rsid w:val="00CF2F50"/>
    <w:rsid w:val="00CF3C87"/>
    <w:rsid w:val="00D02919"/>
    <w:rsid w:val="00D04C61"/>
    <w:rsid w:val="00D04D8E"/>
    <w:rsid w:val="00D05B8D"/>
    <w:rsid w:val="00D07EC0"/>
    <w:rsid w:val="00D07F00"/>
    <w:rsid w:val="00D208B9"/>
    <w:rsid w:val="00D21873"/>
    <w:rsid w:val="00D33E72"/>
    <w:rsid w:val="00D35BD6"/>
    <w:rsid w:val="00D361B5"/>
    <w:rsid w:val="00D411A2"/>
    <w:rsid w:val="00D50B9C"/>
    <w:rsid w:val="00D51362"/>
    <w:rsid w:val="00D52D73"/>
    <w:rsid w:val="00D52E58"/>
    <w:rsid w:val="00D56C68"/>
    <w:rsid w:val="00D714CC"/>
    <w:rsid w:val="00D75EA7"/>
    <w:rsid w:val="00D81F21"/>
    <w:rsid w:val="00D95470"/>
    <w:rsid w:val="00D97CC0"/>
    <w:rsid w:val="00DA2619"/>
    <w:rsid w:val="00DA4239"/>
    <w:rsid w:val="00DB0B61"/>
    <w:rsid w:val="00DB314A"/>
    <w:rsid w:val="00DB38CA"/>
    <w:rsid w:val="00DB6419"/>
    <w:rsid w:val="00DB64FE"/>
    <w:rsid w:val="00DC090B"/>
    <w:rsid w:val="00DC2CF1"/>
    <w:rsid w:val="00DC4FCF"/>
    <w:rsid w:val="00DC50E0"/>
    <w:rsid w:val="00DC6386"/>
    <w:rsid w:val="00DD1130"/>
    <w:rsid w:val="00DD1951"/>
    <w:rsid w:val="00DD3E6F"/>
    <w:rsid w:val="00DD6628"/>
    <w:rsid w:val="00DE3250"/>
    <w:rsid w:val="00DE6028"/>
    <w:rsid w:val="00DE78A3"/>
    <w:rsid w:val="00DF1A71"/>
    <w:rsid w:val="00DF68C7"/>
    <w:rsid w:val="00E170DC"/>
    <w:rsid w:val="00E26818"/>
    <w:rsid w:val="00E27FFC"/>
    <w:rsid w:val="00E30B15"/>
    <w:rsid w:val="00E40181"/>
    <w:rsid w:val="00E46998"/>
    <w:rsid w:val="00E5090F"/>
    <w:rsid w:val="00E61DDE"/>
    <w:rsid w:val="00E629A1"/>
    <w:rsid w:val="00E63343"/>
    <w:rsid w:val="00E7578A"/>
    <w:rsid w:val="00E767FD"/>
    <w:rsid w:val="00E82C55"/>
    <w:rsid w:val="00E836C4"/>
    <w:rsid w:val="00E851B1"/>
    <w:rsid w:val="00E87E47"/>
    <w:rsid w:val="00E92AC3"/>
    <w:rsid w:val="00E95C2E"/>
    <w:rsid w:val="00E96F1F"/>
    <w:rsid w:val="00EB00E0"/>
    <w:rsid w:val="00EB5286"/>
    <w:rsid w:val="00EC059F"/>
    <w:rsid w:val="00EC1F24"/>
    <w:rsid w:val="00ED5B9B"/>
    <w:rsid w:val="00ED6BAD"/>
    <w:rsid w:val="00ED7447"/>
    <w:rsid w:val="00EE1488"/>
    <w:rsid w:val="00EE3166"/>
    <w:rsid w:val="00EE4D5D"/>
    <w:rsid w:val="00EE62E6"/>
    <w:rsid w:val="00EE7A6A"/>
    <w:rsid w:val="00EF109B"/>
    <w:rsid w:val="00EF362A"/>
    <w:rsid w:val="00EF36AF"/>
    <w:rsid w:val="00F00F9C"/>
    <w:rsid w:val="00F02ABA"/>
    <w:rsid w:val="00F0437A"/>
    <w:rsid w:val="00F11037"/>
    <w:rsid w:val="00F22EF4"/>
    <w:rsid w:val="00F250A9"/>
    <w:rsid w:val="00F30FF4"/>
    <w:rsid w:val="00F331AD"/>
    <w:rsid w:val="00F43A37"/>
    <w:rsid w:val="00F4641B"/>
    <w:rsid w:val="00F46EB8"/>
    <w:rsid w:val="00F47277"/>
    <w:rsid w:val="00F47826"/>
    <w:rsid w:val="00F511E4"/>
    <w:rsid w:val="00F52D09"/>
    <w:rsid w:val="00F52E08"/>
    <w:rsid w:val="00F53D0B"/>
    <w:rsid w:val="00F55B21"/>
    <w:rsid w:val="00F56EF6"/>
    <w:rsid w:val="00F64696"/>
    <w:rsid w:val="00F65AA9"/>
    <w:rsid w:val="00F6768F"/>
    <w:rsid w:val="00F72C2C"/>
    <w:rsid w:val="00F73838"/>
    <w:rsid w:val="00F76CAB"/>
    <w:rsid w:val="00F772C6"/>
    <w:rsid w:val="00F85195"/>
    <w:rsid w:val="00F938BA"/>
    <w:rsid w:val="00F94A4E"/>
    <w:rsid w:val="00F9697E"/>
    <w:rsid w:val="00FA2C46"/>
    <w:rsid w:val="00FB4CDA"/>
    <w:rsid w:val="00FC0F81"/>
    <w:rsid w:val="00FC2283"/>
    <w:rsid w:val="00FC395C"/>
    <w:rsid w:val="00FD2FEB"/>
    <w:rsid w:val="00FD3766"/>
    <w:rsid w:val="00FD47C4"/>
    <w:rsid w:val="00FE19A5"/>
    <w:rsid w:val="00FE2DCF"/>
    <w:rsid w:val="00FF12A7"/>
    <w:rsid w:val="00FF2FCE"/>
    <w:rsid w:val="00FF4F7D"/>
    <w:rsid w:val="00FF5998"/>
    <w:rsid w:val="00FF6D9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796B6E53-8BD6-45CF-94C4-0754D0F1A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8"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1"/>
    <w:rsid w:val="00C54D03"/>
    <w:rPr>
      <w:rFonts w:ascii="Cambria" w:hAnsi="Cambria"/>
      <w:lang w:eastAsia="en-US"/>
    </w:rPr>
  </w:style>
  <w:style w:type="paragraph" w:styleId="Heading1">
    <w:name w:val="heading 1"/>
    <w:next w:val="DPCbody"/>
    <w:link w:val="Heading1Char"/>
    <w:uiPriority w:val="1"/>
    <w:qFormat/>
    <w:rsid w:val="005E4097"/>
    <w:pPr>
      <w:keepNext/>
      <w:keepLines/>
      <w:spacing w:before="400" w:after="320" w:line="560" w:lineRule="atLeast"/>
      <w:outlineLvl w:val="0"/>
    </w:pPr>
    <w:rPr>
      <w:rFonts w:asciiTheme="majorHAnsi" w:eastAsia="MS Gothic" w:hAnsiTheme="majorHAnsi" w:cs="Arial"/>
      <w:bCs/>
      <w:color w:val="0072CE"/>
      <w:kern w:val="32"/>
      <w:sz w:val="44"/>
      <w:szCs w:val="52"/>
      <w:lang w:eastAsia="en-US"/>
    </w:rPr>
  </w:style>
  <w:style w:type="paragraph" w:styleId="Heading2">
    <w:name w:val="heading 2"/>
    <w:next w:val="DPCbody"/>
    <w:link w:val="Heading2Char"/>
    <w:uiPriority w:val="1"/>
    <w:qFormat/>
    <w:rsid w:val="00801EEF"/>
    <w:pPr>
      <w:keepNext/>
      <w:keepLines/>
      <w:spacing w:before="280" w:after="120"/>
      <w:outlineLvl w:val="1"/>
    </w:pPr>
    <w:rPr>
      <w:rFonts w:asciiTheme="majorHAnsi" w:eastAsia="MS Gothic" w:hAnsiTheme="majorHAnsi"/>
      <w:bCs/>
      <w:iCs/>
      <w:color w:val="0072CE"/>
      <w:sz w:val="36"/>
      <w:szCs w:val="36"/>
      <w:lang w:eastAsia="en-US"/>
    </w:rPr>
  </w:style>
  <w:style w:type="paragraph" w:styleId="Heading3">
    <w:name w:val="heading 3"/>
    <w:next w:val="DPCbody"/>
    <w:link w:val="Heading3Char"/>
    <w:uiPriority w:val="1"/>
    <w:qFormat/>
    <w:rsid w:val="00801EEF"/>
    <w:pPr>
      <w:keepNext/>
      <w:keepLines/>
      <w:spacing w:before="320" w:after="80"/>
      <w:outlineLvl w:val="2"/>
    </w:pPr>
    <w:rPr>
      <w:rFonts w:asciiTheme="majorHAnsi" w:eastAsia="MS Gothic" w:hAnsiTheme="majorHAnsi"/>
      <w:b/>
      <w:bCs/>
      <w:color w:val="53565A"/>
      <w:sz w:val="32"/>
      <w:szCs w:val="32"/>
      <w:lang w:eastAsia="en-US"/>
    </w:rPr>
  </w:style>
  <w:style w:type="paragraph" w:styleId="Heading4">
    <w:name w:val="heading 4"/>
    <w:next w:val="DPCbody"/>
    <w:link w:val="Heading4Char"/>
    <w:uiPriority w:val="1"/>
    <w:qFormat/>
    <w:rsid w:val="00801EEF"/>
    <w:pPr>
      <w:keepNext/>
      <w:keepLines/>
      <w:spacing w:before="240" w:after="120"/>
      <w:outlineLvl w:val="3"/>
    </w:pPr>
    <w:rPr>
      <w:rFonts w:asciiTheme="majorHAnsi" w:eastAsia="MS Mincho" w:hAnsiTheme="majorHAnsi"/>
      <w:b/>
      <w:bCs/>
      <w:color w:val="0072CE"/>
      <w:sz w:val="28"/>
      <w:szCs w:val="28"/>
      <w:lang w:eastAsia="en-US"/>
    </w:rPr>
  </w:style>
  <w:style w:type="paragraph" w:styleId="Heading5">
    <w:name w:val="heading 5"/>
    <w:next w:val="Normal"/>
    <w:link w:val="Heading5Char"/>
    <w:uiPriority w:val="9"/>
    <w:qFormat/>
    <w:rsid w:val="00801EEF"/>
    <w:pPr>
      <w:keepNext/>
      <w:keepLines/>
      <w:suppressAutoHyphens/>
      <w:spacing w:before="240" w:after="120"/>
      <w:outlineLvl w:val="4"/>
    </w:pPr>
    <w:rPr>
      <w:rFonts w:asciiTheme="majorHAnsi" w:eastAsia="MS Mincho" w:hAnsiTheme="majorHAnsi"/>
      <w:b/>
      <w:bCs/>
      <w: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PCbody">
    <w:name w:val="DPC body"/>
    <w:qFormat/>
    <w:rsid w:val="00801EEF"/>
    <w:pPr>
      <w:spacing w:after="160" w:line="300" w:lineRule="atLeast"/>
    </w:pPr>
    <w:rPr>
      <w:rFonts w:asciiTheme="minorHAnsi" w:eastAsia="Times" w:hAnsiTheme="minorHAnsi" w:cs="Arial"/>
      <w:color w:val="000000" w:themeColor="text1"/>
      <w:sz w:val="22"/>
      <w:szCs w:val="22"/>
      <w:lang w:eastAsia="en-US"/>
    </w:rPr>
  </w:style>
  <w:style w:type="character" w:customStyle="1" w:styleId="Heading1Char">
    <w:name w:val="Heading 1 Char"/>
    <w:link w:val="Heading1"/>
    <w:uiPriority w:val="1"/>
    <w:rsid w:val="005E4097"/>
    <w:rPr>
      <w:rFonts w:asciiTheme="majorHAnsi" w:eastAsia="MS Gothic" w:hAnsiTheme="majorHAnsi" w:cs="Arial"/>
      <w:bCs/>
      <w:color w:val="0072CE"/>
      <w:kern w:val="32"/>
      <w:sz w:val="44"/>
      <w:szCs w:val="52"/>
      <w:lang w:eastAsia="en-US"/>
    </w:rPr>
  </w:style>
  <w:style w:type="character" w:customStyle="1" w:styleId="Heading2Char">
    <w:name w:val="Heading 2 Char"/>
    <w:link w:val="Heading2"/>
    <w:uiPriority w:val="1"/>
    <w:rsid w:val="00801EEF"/>
    <w:rPr>
      <w:rFonts w:asciiTheme="majorHAnsi" w:eastAsia="MS Gothic" w:hAnsiTheme="majorHAnsi"/>
      <w:bCs/>
      <w:iCs/>
      <w:color w:val="0072CE"/>
      <w:sz w:val="36"/>
      <w:szCs w:val="36"/>
      <w:lang w:eastAsia="en-US"/>
    </w:rPr>
  </w:style>
  <w:style w:type="character" w:customStyle="1" w:styleId="Heading3Char">
    <w:name w:val="Heading 3 Char"/>
    <w:link w:val="Heading3"/>
    <w:uiPriority w:val="1"/>
    <w:rsid w:val="00801EEF"/>
    <w:rPr>
      <w:rFonts w:asciiTheme="majorHAnsi" w:eastAsia="MS Gothic" w:hAnsiTheme="majorHAnsi"/>
      <w:b/>
      <w:bCs/>
      <w:color w:val="53565A"/>
      <w:sz w:val="32"/>
      <w:szCs w:val="32"/>
      <w:lang w:eastAsia="en-US"/>
    </w:rPr>
  </w:style>
  <w:style w:type="character" w:customStyle="1" w:styleId="Heading4Char">
    <w:name w:val="Heading 4 Char"/>
    <w:link w:val="Heading4"/>
    <w:uiPriority w:val="1"/>
    <w:rsid w:val="00801EEF"/>
    <w:rPr>
      <w:rFonts w:asciiTheme="majorHAnsi" w:eastAsia="MS Mincho" w:hAnsiTheme="majorHAnsi"/>
      <w:b/>
      <w:bCs/>
      <w:color w:val="0072CE"/>
      <w:sz w:val="28"/>
      <w:szCs w:val="28"/>
      <w:lang w:eastAsia="en-US"/>
    </w:rPr>
  </w:style>
  <w:style w:type="paragraph" w:styleId="Header">
    <w:name w:val="header"/>
    <w:link w:val="HeaderChar"/>
    <w:rsid w:val="00C76E88"/>
    <w:pPr>
      <w:tabs>
        <w:tab w:val="left" w:pos="9299"/>
      </w:tabs>
    </w:pPr>
    <w:rPr>
      <w:rFonts w:ascii="Arial" w:hAnsi="Arial"/>
      <w:lang w:eastAsia="en-US"/>
    </w:rPr>
  </w:style>
  <w:style w:type="paragraph" w:styleId="Footer">
    <w:name w:val="footer"/>
    <w:basedOn w:val="Normal"/>
    <w:rsid w:val="00C76E88"/>
    <w:pPr>
      <w:tabs>
        <w:tab w:val="right" w:pos="9299"/>
      </w:tabs>
    </w:pPr>
    <w:rPr>
      <w:rFonts w:asciiTheme="majorHAnsi" w:hAnsiTheme="majorHAnsi" w:cs="Arial"/>
    </w:rPr>
  </w:style>
  <w:style w:type="character" w:styleId="FollowedHyperlink">
    <w:name w:val="FollowedHyperlink"/>
    <w:uiPriority w:val="99"/>
    <w:rsid w:val="00BA718C"/>
    <w:rPr>
      <w:color w:val="87189D"/>
      <w:u w:val="dotted"/>
    </w:rPr>
  </w:style>
  <w:style w:type="paragraph" w:styleId="EndnoteText">
    <w:name w:val="endnote text"/>
    <w:basedOn w:val="Normal"/>
    <w:link w:val="EndnoteTextChar"/>
    <w:semiHidden/>
    <w:rsid w:val="007D0A10"/>
    <w:rPr>
      <w:sz w:val="24"/>
      <w:szCs w:val="24"/>
    </w:rPr>
  </w:style>
  <w:style w:type="character" w:customStyle="1" w:styleId="EndnoteTextChar">
    <w:name w:val="Endnote Text Char"/>
    <w:link w:val="EndnoteText"/>
    <w:semiHidden/>
    <w:rsid w:val="0042084E"/>
    <w:rPr>
      <w:rFonts w:ascii="Cambria" w:hAnsi="Cambri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7D0A10"/>
    <w:tblPr>
      <w:tblInd w:w="108" w:type="dxa"/>
      <w:tblBorders>
        <w:top w:val="single" w:sz="4" w:space="0" w:color="auto"/>
        <w:bottom w:val="single" w:sz="4" w:space="0" w:color="auto"/>
        <w:insideH w:val="single" w:sz="4" w:space="0" w:color="auto"/>
      </w:tblBorders>
    </w:tblPr>
  </w:style>
  <w:style w:type="paragraph" w:customStyle="1" w:styleId="DPCbodynospace">
    <w:name w:val="DPC body no space"/>
    <w:basedOn w:val="DPCbody"/>
    <w:uiPriority w:val="1"/>
    <w:rsid w:val="00801EEF"/>
    <w:pPr>
      <w:spacing w:after="0"/>
    </w:pPr>
  </w:style>
  <w:style w:type="paragraph" w:customStyle="1" w:styleId="DPCbullet1">
    <w:name w:val="DPC bullet 1"/>
    <w:basedOn w:val="DPCbody"/>
    <w:qFormat/>
    <w:rsid w:val="00526865"/>
    <w:pPr>
      <w:numPr>
        <w:numId w:val="8"/>
      </w:numPr>
      <w:spacing w:after="60"/>
    </w:pPr>
  </w:style>
  <w:style w:type="paragraph" w:styleId="DocumentMap">
    <w:name w:val="Document Map"/>
    <w:basedOn w:val="Normal"/>
    <w:link w:val="DocumentMapChar"/>
    <w:uiPriority w:val="99"/>
    <w:semiHidden/>
    <w:unhideWhenUsed/>
    <w:rsid w:val="007D0A10"/>
    <w:rPr>
      <w:rFonts w:ascii="Lucida Grande" w:hAnsi="Lucida Grande" w:cs="Lucida Grande"/>
      <w:sz w:val="24"/>
      <w:szCs w:val="24"/>
    </w:rPr>
  </w:style>
  <w:style w:type="character" w:customStyle="1" w:styleId="DocumentMapChar">
    <w:name w:val="Document Map Char"/>
    <w:link w:val="DocumentMap"/>
    <w:uiPriority w:val="99"/>
    <w:semiHidden/>
    <w:rsid w:val="007D0A10"/>
    <w:rPr>
      <w:rFonts w:ascii="Lucida Grande" w:hAnsi="Lucida Grande" w:cs="Lucida Grande"/>
      <w:sz w:val="24"/>
      <w:szCs w:val="24"/>
      <w:lang w:eastAsia="en-US"/>
    </w:rPr>
  </w:style>
  <w:style w:type="character" w:styleId="PageNumber">
    <w:name w:val="page number"/>
    <w:basedOn w:val="DefaultParagraphFont"/>
    <w:semiHidden/>
    <w:rsid w:val="007D0A10"/>
  </w:style>
  <w:style w:type="paragraph" w:styleId="TOC1">
    <w:name w:val="toc 1"/>
    <w:uiPriority w:val="39"/>
    <w:rsid w:val="00DB6419"/>
    <w:pPr>
      <w:keepLines/>
      <w:tabs>
        <w:tab w:val="right" w:pos="9923"/>
      </w:tabs>
      <w:spacing w:before="200" w:after="60"/>
      <w:ind w:right="680"/>
    </w:pPr>
    <w:rPr>
      <w:rFonts w:asciiTheme="minorHAnsi" w:hAnsiTheme="minorHAnsi"/>
      <w:b/>
      <w:noProof/>
      <w:sz w:val="24"/>
      <w:szCs w:val="24"/>
      <w:lang w:eastAsia="en-US"/>
    </w:rPr>
  </w:style>
  <w:style w:type="character" w:customStyle="1" w:styleId="Heading5Char">
    <w:name w:val="Heading 5 Char"/>
    <w:link w:val="Heading5"/>
    <w:uiPriority w:val="9"/>
    <w:rsid w:val="00801EEF"/>
    <w:rPr>
      <w:rFonts w:asciiTheme="majorHAnsi" w:eastAsia="MS Mincho" w:hAnsiTheme="majorHAnsi"/>
      <w:b/>
      <w:bCs/>
      <w:i/>
      <w:sz w:val="24"/>
      <w:szCs w:val="24"/>
      <w:lang w:eastAsia="en-US"/>
    </w:rPr>
  </w:style>
  <w:style w:type="paragraph" w:styleId="TOC2">
    <w:name w:val="toc 2"/>
    <w:uiPriority w:val="39"/>
    <w:rsid w:val="00DB6419"/>
    <w:pPr>
      <w:keepLines/>
      <w:tabs>
        <w:tab w:val="right" w:pos="9923"/>
      </w:tabs>
      <w:spacing w:after="60"/>
      <w:ind w:right="680"/>
    </w:pPr>
    <w:rPr>
      <w:rFonts w:asciiTheme="minorHAnsi" w:hAnsiTheme="minorHAnsi"/>
      <w:noProof/>
      <w:sz w:val="22"/>
      <w:szCs w:val="24"/>
      <w:lang w:eastAsia="en-US"/>
    </w:rPr>
  </w:style>
  <w:style w:type="paragraph" w:styleId="TOC3">
    <w:name w:val="toc 3"/>
    <w:basedOn w:val="Normal"/>
    <w:next w:val="Normal"/>
    <w:autoRedefine/>
    <w:uiPriority w:val="39"/>
    <w:semiHidden/>
    <w:rsid w:val="007D0A10"/>
    <w:pPr>
      <w:tabs>
        <w:tab w:val="right" w:leader="dot" w:pos="9299"/>
      </w:tabs>
      <w:spacing w:after="60" w:line="270" w:lineRule="atLeast"/>
      <w:ind w:left="284" w:right="680"/>
    </w:pPr>
    <w:rPr>
      <w:rFonts w:ascii="Arial" w:hAnsi="Arial" w:cs="Arial"/>
    </w:rPr>
  </w:style>
  <w:style w:type="paragraph" w:styleId="TOC4">
    <w:name w:val="toc 4"/>
    <w:basedOn w:val="Normal"/>
    <w:next w:val="Normal"/>
    <w:autoRedefine/>
    <w:uiPriority w:val="39"/>
    <w:semiHidden/>
    <w:rsid w:val="007D0A10"/>
    <w:pPr>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7D0A10"/>
    <w:pPr>
      <w:ind w:left="800"/>
    </w:pPr>
  </w:style>
  <w:style w:type="paragraph" w:styleId="TOC6">
    <w:name w:val="toc 6"/>
    <w:basedOn w:val="Normal"/>
    <w:next w:val="Normal"/>
    <w:autoRedefine/>
    <w:semiHidden/>
    <w:rsid w:val="007D0A10"/>
    <w:pPr>
      <w:ind w:left="1000"/>
    </w:pPr>
  </w:style>
  <w:style w:type="paragraph" w:styleId="TOC7">
    <w:name w:val="toc 7"/>
    <w:basedOn w:val="Normal"/>
    <w:next w:val="Normal"/>
    <w:autoRedefine/>
    <w:semiHidden/>
    <w:rsid w:val="007D0A10"/>
    <w:pPr>
      <w:ind w:left="1200"/>
    </w:pPr>
  </w:style>
  <w:style w:type="paragraph" w:styleId="TOC8">
    <w:name w:val="toc 8"/>
    <w:basedOn w:val="Normal"/>
    <w:next w:val="Normal"/>
    <w:autoRedefine/>
    <w:semiHidden/>
    <w:rsid w:val="007D0A10"/>
    <w:pPr>
      <w:ind w:left="1400"/>
    </w:pPr>
  </w:style>
  <w:style w:type="paragraph" w:styleId="TOC9">
    <w:name w:val="toc 9"/>
    <w:basedOn w:val="Normal"/>
    <w:next w:val="Normal"/>
    <w:autoRedefine/>
    <w:semiHidden/>
    <w:rsid w:val="007D0A10"/>
    <w:pPr>
      <w:ind w:left="1600"/>
    </w:pPr>
  </w:style>
  <w:style w:type="paragraph" w:customStyle="1" w:styleId="DPCtabletext">
    <w:name w:val="DPC table text"/>
    <w:uiPriority w:val="3"/>
    <w:qFormat/>
    <w:rsid w:val="00801EEF"/>
    <w:pPr>
      <w:spacing w:before="60" w:after="40"/>
    </w:pPr>
    <w:rPr>
      <w:rFonts w:asciiTheme="minorHAnsi" w:hAnsiTheme="minorHAnsi"/>
      <w:color w:val="000000" w:themeColor="text1"/>
      <w:lang w:eastAsia="en-US"/>
    </w:rPr>
  </w:style>
  <w:style w:type="paragraph" w:customStyle="1" w:styleId="DPCtablecaption">
    <w:name w:val="DPC table caption"/>
    <w:next w:val="DPCbody"/>
    <w:uiPriority w:val="3"/>
    <w:qFormat/>
    <w:rsid w:val="00801EEF"/>
    <w:pPr>
      <w:keepNext/>
      <w:keepLines/>
      <w:spacing w:before="240" w:after="120" w:line="270" w:lineRule="exact"/>
    </w:pPr>
    <w:rPr>
      <w:rFonts w:asciiTheme="majorHAnsi" w:hAnsiTheme="majorHAnsi"/>
      <w:b/>
      <w:color w:val="000000" w:themeColor="text1"/>
      <w:sz w:val="22"/>
      <w:szCs w:val="22"/>
      <w:lang w:eastAsia="en-US"/>
    </w:rPr>
  </w:style>
  <w:style w:type="paragraph" w:customStyle="1" w:styleId="DPCmainheading">
    <w:name w:val="DPC main heading"/>
    <w:uiPriority w:val="8"/>
    <w:rsid w:val="00F9697E"/>
    <w:pPr>
      <w:spacing w:line="600" w:lineRule="atLeast"/>
    </w:pPr>
    <w:rPr>
      <w:rFonts w:asciiTheme="majorHAnsi" w:hAnsiTheme="majorHAnsi"/>
      <w:color w:val="53565A"/>
      <w:sz w:val="50"/>
      <w:szCs w:val="50"/>
      <w:lang w:eastAsia="en-US"/>
    </w:rPr>
  </w:style>
  <w:style w:type="character" w:styleId="FootnoteReference">
    <w:name w:val="footnote reference"/>
    <w:uiPriority w:val="8"/>
    <w:rsid w:val="007D0A10"/>
    <w:rPr>
      <w:vertAlign w:val="superscript"/>
    </w:rPr>
  </w:style>
  <w:style w:type="paragraph" w:customStyle="1" w:styleId="DPCfigurecaption">
    <w:name w:val="DPC figure caption"/>
    <w:next w:val="DPCbody"/>
    <w:uiPriority w:val="8"/>
    <w:rsid w:val="00801EEF"/>
    <w:pPr>
      <w:keepNext/>
      <w:keepLines/>
      <w:spacing w:before="240" w:after="120"/>
    </w:pPr>
    <w:rPr>
      <w:rFonts w:asciiTheme="minorHAnsi" w:hAnsiTheme="minorHAnsi"/>
      <w:b/>
      <w:color w:val="000000" w:themeColor="text1"/>
      <w:sz w:val="22"/>
      <w:szCs w:val="22"/>
      <w:lang w:eastAsia="en-US"/>
    </w:rPr>
  </w:style>
  <w:style w:type="paragraph" w:customStyle="1" w:styleId="DPCbullet2">
    <w:name w:val="DPC bullet 2"/>
    <w:basedOn w:val="DPCbody"/>
    <w:uiPriority w:val="2"/>
    <w:qFormat/>
    <w:rsid w:val="00526865"/>
    <w:pPr>
      <w:numPr>
        <w:ilvl w:val="1"/>
        <w:numId w:val="8"/>
      </w:numPr>
      <w:spacing w:after="60"/>
    </w:pPr>
  </w:style>
  <w:style w:type="paragraph" w:customStyle="1" w:styleId="DPCtablebullet">
    <w:name w:val="DPC table bullet"/>
    <w:basedOn w:val="DPCtabletext"/>
    <w:uiPriority w:val="3"/>
    <w:qFormat/>
    <w:rsid w:val="00526865"/>
    <w:pPr>
      <w:numPr>
        <w:numId w:val="13"/>
      </w:numPr>
    </w:pPr>
  </w:style>
  <w:style w:type="paragraph" w:customStyle="1" w:styleId="DPCtablecolhead">
    <w:name w:val="DPC table col head"/>
    <w:uiPriority w:val="3"/>
    <w:qFormat/>
    <w:rsid w:val="00801EEF"/>
    <w:pPr>
      <w:spacing w:before="80" w:after="60"/>
    </w:pPr>
    <w:rPr>
      <w:rFonts w:asciiTheme="majorHAnsi" w:hAnsiTheme="majorHAnsi"/>
      <w:b/>
      <w:color w:val="53565A"/>
      <w:lang w:eastAsia="en-US"/>
    </w:rPr>
  </w:style>
  <w:style w:type="character" w:styleId="Hyperlink">
    <w:name w:val="Hyperlink"/>
    <w:uiPriority w:val="99"/>
    <w:rsid w:val="00BA718C"/>
    <w:rPr>
      <w:color w:val="0072CE"/>
      <w:u w:val="dotted"/>
    </w:rPr>
  </w:style>
  <w:style w:type="paragraph" w:customStyle="1" w:styleId="DPCmainsubheading">
    <w:name w:val="DPC main subheading"/>
    <w:uiPriority w:val="8"/>
    <w:rsid w:val="00F9697E"/>
    <w:rPr>
      <w:rFonts w:asciiTheme="majorHAnsi" w:hAnsiTheme="majorHAnsi"/>
      <w:color w:val="53565A"/>
      <w:sz w:val="36"/>
      <w:szCs w:val="36"/>
      <w:lang w:eastAsia="en-US"/>
    </w:rPr>
  </w:style>
  <w:style w:type="paragraph" w:styleId="FootnoteText">
    <w:name w:val="footnote text"/>
    <w:link w:val="FootnoteTextChar"/>
    <w:uiPriority w:val="8"/>
    <w:rsid w:val="000D7DEE"/>
    <w:pPr>
      <w:spacing w:before="60" w:after="60"/>
    </w:pPr>
    <w:rPr>
      <w:rFonts w:asciiTheme="minorHAnsi" w:eastAsia="MS Gothic" w:hAnsiTheme="minorHAnsi"/>
      <w:sz w:val="18"/>
      <w:szCs w:val="18"/>
      <w:lang w:eastAsia="en-US"/>
    </w:rPr>
  </w:style>
  <w:style w:type="character" w:customStyle="1" w:styleId="FootnoteTextChar">
    <w:name w:val="Footnote Text Char"/>
    <w:link w:val="FootnoteText"/>
    <w:uiPriority w:val="8"/>
    <w:rsid w:val="000D7DEE"/>
    <w:rPr>
      <w:rFonts w:asciiTheme="minorHAnsi" w:eastAsia="MS Gothic" w:hAnsiTheme="minorHAnsi"/>
      <w:sz w:val="18"/>
      <w:szCs w:val="18"/>
      <w:lang w:eastAsia="en-US"/>
    </w:rPr>
  </w:style>
  <w:style w:type="paragraph" w:customStyle="1" w:styleId="Spacerparatopoffirstpage">
    <w:name w:val="Spacer para top of first page"/>
    <w:basedOn w:val="DPCbodynospace"/>
    <w:rsid w:val="007D0A10"/>
    <w:pPr>
      <w:spacing w:line="240" w:lineRule="auto"/>
    </w:pPr>
    <w:rPr>
      <w:noProof/>
      <w:sz w:val="12"/>
    </w:rPr>
  </w:style>
  <w:style w:type="paragraph" w:customStyle="1" w:styleId="DPCnumberdigit">
    <w:name w:val="DPC number digit"/>
    <w:basedOn w:val="DPCbody"/>
    <w:uiPriority w:val="4"/>
    <w:rsid w:val="00526865"/>
    <w:pPr>
      <w:numPr>
        <w:numId w:val="9"/>
      </w:numPr>
    </w:pPr>
  </w:style>
  <w:style w:type="paragraph" w:customStyle="1" w:styleId="DPCnumberloweralphaindent">
    <w:name w:val="DPC number lower alpha indent"/>
    <w:basedOn w:val="DPCbody"/>
    <w:uiPriority w:val="4"/>
    <w:qFormat/>
    <w:rsid w:val="00526865"/>
    <w:pPr>
      <w:numPr>
        <w:ilvl w:val="1"/>
        <w:numId w:val="10"/>
      </w:numPr>
    </w:pPr>
    <w:rPr>
      <w:rFonts w:ascii="Arial" w:hAnsi="Arial"/>
    </w:rPr>
  </w:style>
  <w:style w:type="paragraph" w:customStyle="1" w:styleId="DPCnumberdigitindent">
    <w:name w:val="DPC number digit indent"/>
    <w:basedOn w:val="Normal"/>
    <w:uiPriority w:val="4"/>
    <w:qFormat/>
    <w:rsid w:val="00526865"/>
    <w:pPr>
      <w:numPr>
        <w:ilvl w:val="1"/>
        <w:numId w:val="9"/>
      </w:numPr>
      <w:spacing w:after="160" w:line="300" w:lineRule="atLeast"/>
    </w:pPr>
    <w:rPr>
      <w:rFonts w:asciiTheme="minorHAnsi" w:eastAsia="Times" w:hAnsiTheme="minorHAnsi" w:cs="Arial"/>
      <w:color w:val="000000" w:themeColor="text1"/>
      <w:sz w:val="22"/>
      <w:szCs w:val="22"/>
    </w:rPr>
  </w:style>
  <w:style w:type="paragraph" w:customStyle="1" w:styleId="DPCnumberloweralpha">
    <w:name w:val="DPC number lower alpha"/>
    <w:basedOn w:val="DPCbody"/>
    <w:uiPriority w:val="4"/>
    <w:qFormat/>
    <w:rsid w:val="00526865"/>
    <w:pPr>
      <w:numPr>
        <w:numId w:val="10"/>
      </w:numPr>
    </w:pPr>
    <w:rPr>
      <w:rFonts w:ascii="Arial" w:hAnsi="Arial"/>
    </w:rPr>
  </w:style>
  <w:style w:type="paragraph" w:customStyle="1" w:styleId="DPCnumberlowerroman">
    <w:name w:val="DPC number lower roman"/>
    <w:basedOn w:val="DPCbody"/>
    <w:uiPriority w:val="4"/>
    <w:qFormat/>
    <w:rsid w:val="00801EEF"/>
    <w:pPr>
      <w:numPr>
        <w:numId w:val="11"/>
      </w:numPr>
    </w:pPr>
  </w:style>
  <w:style w:type="paragraph" w:customStyle="1" w:styleId="DPCnumberlowerromanindent">
    <w:name w:val="DPC number lower roman indent"/>
    <w:basedOn w:val="DPCbody"/>
    <w:uiPriority w:val="4"/>
    <w:qFormat/>
    <w:rsid w:val="00801EEF"/>
    <w:pPr>
      <w:numPr>
        <w:ilvl w:val="1"/>
        <w:numId w:val="11"/>
      </w:numPr>
    </w:pPr>
  </w:style>
  <w:style w:type="paragraph" w:customStyle="1" w:styleId="DPCquote">
    <w:name w:val="DPC quote"/>
    <w:basedOn w:val="DPCbody"/>
    <w:uiPriority w:val="3"/>
    <w:qFormat/>
    <w:rsid w:val="00801EEF"/>
    <w:pPr>
      <w:ind w:left="397"/>
    </w:pPr>
    <w:rPr>
      <w:szCs w:val="18"/>
    </w:rPr>
  </w:style>
  <w:style w:type="paragraph" w:customStyle="1" w:styleId="DPCtablefigurefootnote">
    <w:name w:val="DPC table/figure footnote"/>
    <w:uiPriority w:val="4"/>
    <w:rsid w:val="00801EEF"/>
    <w:pPr>
      <w:spacing w:before="60" w:after="60"/>
    </w:pPr>
    <w:rPr>
      <w:rFonts w:asciiTheme="minorHAnsi" w:hAnsiTheme="minorHAnsi"/>
      <w:color w:val="000000" w:themeColor="text1"/>
      <w:sz w:val="18"/>
      <w:szCs w:val="18"/>
      <w:lang w:eastAsia="en-US"/>
    </w:rPr>
  </w:style>
  <w:style w:type="paragraph" w:customStyle="1" w:styleId="DPCbodyaftertablefigure">
    <w:name w:val="DPC body after table/figure"/>
    <w:basedOn w:val="DPCbody"/>
    <w:uiPriority w:val="1"/>
    <w:rsid w:val="00801EEF"/>
    <w:pPr>
      <w:spacing w:before="240"/>
    </w:pPr>
  </w:style>
  <w:style w:type="paragraph" w:customStyle="1" w:styleId="DPCfooter">
    <w:name w:val="DPC footer"/>
    <w:uiPriority w:val="11"/>
    <w:rsid w:val="00BA718C"/>
    <w:pPr>
      <w:tabs>
        <w:tab w:val="right" w:pos="9923"/>
      </w:tabs>
    </w:pPr>
    <w:rPr>
      <w:rFonts w:asciiTheme="minorHAnsi" w:hAnsiTheme="minorHAnsi"/>
      <w:sz w:val="22"/>
      <w:szCs w:val="22"/>
      <w:lang w:eastAsia="en-US"/>
    </w:rPr>
  </w:style>
  <w:style w:type="character" w:customStyle="1" w:styleId="HeaderChar">
    <w:name w:val="Header Char"/>
    <w:basedOn w:val="DefaultParagraphFont"/>
    <w:link w:val="Header"/>
    <w:rsid w:val="00FE19A5"/>
    <w:rPr>
      <w:rFonts w:ascii="Arial" w:hAnsi="Arial"/>
      <w:lang w:eastAsia="en-US"/>
    </w:rPr>
  </w:style>
  <w:style w:type="paragraph" w:customStyle="1" w:styleId="DPCaccessibilitypara">
    <w:name w:val="DPC accessibility para"/>
    <w:uiPriority w:val="11"/>
    <w:rsid w:val="00801EEF"/>
    <w:pPr>
      <w:spacing w:before="80" w:after="160" w:line="320" w:lineRule="atLeast"/>
    </w:pPr>
    <w:rPr>
      <w:rFonts w:asciiTheme="minorHAnsi" w:eastAsia="Times" w:hAnsiTheme="minorHAnsi"/>
      <w:color w:val="000000" w:themeColor="text1"/>
      <w:sz w:val="26"/>
      <w:szCs w:val="26"/>
      <w:lang w:eastAsia="en-US"/>
    </w:rPr>
  </w:style>
  <w:style w:type="paragraph" w:customStyle="1" w:styleId="DPCbodyafterbullets">
    <w:name w:val="DPC body after bullets"/>
    <w:basedOn w:val="DPCbody"/>
    <w:uiPriority w:val="11"/>
    <w:rsid w:val="00801EEF"/>
    <w:pPr>
      <w:spacing w:before="160"/>
    </w:pPr>
  </w:style>
  <w:style w:type="paragraph" w:customStyle="1" w:styleId="DPCbulletafternumbers1">
    <w:name w:val="DPC bullet after numbers 1"/>
    <w:basedOn w:val="DPCbody"/>
    <w:rsid w:val="00526865"/>
    <w:pPr>
      <w:numPr>
        <w:ilvl w:val="2"/>
        <w:numId w:val="9"/>
      </w:numPr>
    </w:pPr>
  </w:style>
  <w:style w:type="paragraph" w:customStyle="1" w:styleId="DPCbulletafternumbers2">
    <w:name w:val="DPC bullet after numbers 2"/>
    <w:basedOn w:val="DPCbody"/>
    <w:rsid w:val="00526865"/>
    <w:pPr>
      <w:numPr>
        <w:ilvl w:val="3"/>
        <w:numId w:val="9"/>
      </w:numPr>
    </w:pPr>
  </w:style>
  <w:style w:type="paragraph" w:customStyle="1" w:styleId="DPCquotebullet">
    <w:name w:val="DPC quote bullet"/>
    <w:basedOn w:val="DPCquote"/>
    <w:rsid w:val="00526865"/>
    <w:pPr>
      <w:numPr>
        <w:numId w:val="12"/>
      </w:numPr>
    </w:pPr>
  </w:style>
  <w:style w:type="numbering" w:customStyle="1" w:styleId="ZZBullets">
    <w:name w:val="ZZ Bullets"/>
    <w:rsid w:val="00526865"/>
    <w:pPr>
      <w:numPr>
        <w:numId w:val="8"/>
      </w:numPr>
    </w:pPr>
  </w:style>
  <w:style w:type="numbering" w:customStyle="1" w:styleId="ZZNumbersdigit">
    <w:name w:val="ZZ Numbers digit"/>
    <w:basedOn w:val="NoList"/>
    <w:uiPriority w:val="99"/>
    <w:rsid w:val="00526865"/>
    <w:pPr>
      <w:numPr>
        <w:numId w:val="9"/>
      </w:numPr>
    </w:pPr>
  </w:style>
  <w:style w:type="numbering" w:customStyle="1" w:styleId="ZZNumbersloweralpha">
    <w:name w:val="ZZ Numbers lower alpha"/>
    <w:basedOn w:val="NoList"/>
    <w:rsid w:val="00526865"/>
    <w:pPr>
      <w:numPr>
        <w:numId w:val="10"/>
      </w:numPr>
    </w:pPr>
  </w:style>
  <w:style w:type="numbering" w:customStyle="1" w:styleId="ZZNumberslowerroman">
    <w:name w:val="ZZ Numbers lower roman"/>
    <w:basedOn w:val="NoList"/>
    <w:uiPriority w:val="99"/>
    <w:rsid w:val="00801EEF"/>
    <w:pPr>
      <w:numPr>
        <w:numId w:val="11"/>
      </w:numPr>
    </w:pPr>
  </w:style>
  <w:style w:type="numbering" w:customStyle="1" w:styleId="ZZQuotebullets">
    <w:name w:val="ZZ Quote bullets"/>
    <w:basedOn w:val="NoList"/>
    <w:uiPriority w:val="99"/>
    <w:rsid w:val="00526865"/>
    <w:pPr>
      <w:numPr>
        <w:numId w:val="12"/>
      </w:numPr>
    </w:pPr>
  </w:style>
  <w:style w:type="numbering" w:customStyle="1" w:styleId="ZZTablebullets">
    <w:name w:val="ZZ Table bullets"/>
    <w:basedOn w:val="ZZBullets"/>
    <w:uiPriority w:val="99"/>
    <w:rsid w:val="00526865"/>
    <w:pPr>
      <w:numPr>
        <w:numId w:val="13"/>
      </w:numPr>
    </w:pPr>
  </w:style>
  <w:style w:type="paragraph" w:customStyle="1" w:styleId="DPCtabletext6pt">
    <w:name w:val="DPC table text + 6pt"/>
    <w:basedOn w:val="DPCtabletext"/>
    <w:uiPriority w:val="11"/>
    <w:rsid w:val="00F9697E"/>
    <w:pPr>
      <w:spacing w:after="120"/>
    </w:pPr>
  </w:style>
  <w:style w:type="paragraph" w:styleId="BalloonText">
    <w:name w:val="Balloon Text"/>
    <w:basedOn w:val="Normal"/>
    <w:link w:val="BalloonTextChar"/>
    <w:uiPriority w:val="99"/>
    <w:semiHidden/>
    <w:unhideWhenUsed/>
    <w:rsid w:val="00802C59"/>
    <w:rPr>
      <w:rFonts w:ascii="Tahoma" w:hAnsi="Tahoma" w:cs="Tahoma"/>
      <w:sz w:val="16"/>
      <w:szCs w:val="16"/>
    </w:rPr>
  </w:style>
  <w:style w:type="character" w:customStyle="1" w:styleId="BalloonTextChar">
    <w:name w:val="Balloon Text Char"/>
    <w:basedOn w:val="DefaultParagraphFont"/>
    <w:link w:val="BalloonText"/>
    <w:uiPriority w:val="99"/>
    <w:semiHidden/>
    <w:rsid w:val="00802C59"/>
    <w:rPr>
      <w:rFonts w:ascii="Tahoma" w:hAnsi="Tahoma" w:cs="Tahoma"/>
      <w:sz w:val="16"/>
      <w:szCs w:val="16"/>
      <w:lang w:eastAsia="en-US"/>
    </w:rPr>
  </w:style>
  <w:style w:type="paragraph" w:customStyle="1" w:styleId="DPCbulletindent">
    <w:name w:val="DPC bullet indent"/>
    <w:basedOn w:val="DPCbody"/>
    <w:rsid w:val="00A45EA4"/>
    <w:pPr>
      <w:spacing w:after="60"/>
      <w:ind w:left="680" w:hanging="283"/>
    </w:pPr>
  </w:style>
  <w:style w:type="paragraph" w:customStyle="1" w:styleId="DPCbullet1lastline">
    <w:name w:val="DPC bullet 1 last line"/>
    <w:basedOn w:val="DPCbullet1"/>
    <w:qFormat/>
    <w:rsid w:val="00A45EA4"/>
    <w:pPr>
      <w:numPr>
        <w:numId w:val="0"/>
      </w:numPr>
      <w:spacing w:after="160"/>
      <w:ind w:left="284" w:hanging="284"/>
    </w:pPr>
  </w:style>
  <w:style w:type="paragraph" w:customStyle="1" w:styleId="DPCbullet2lastline">
    <w:name w:val="DPC bullet 2 last line"/>
    <w:basedOn w:val="DPCbullet2"/>
    <w:uiPriority w:val="2"/>
    <w:rsid w:val="00A45EA4"/>
    <w:pPr>
      <w:numPr>
        <w:ilvl w:val="0"/>
        <w:numId w:val="0"/>
      </w:numPr>
      <w:spacing w:after="160"/>
      <w:ind w:left="567" w:hanging="283"/>
    </w:pPr>
  </w:style>
  <w:style w:type="numbering" w:customStyle="1" w:styleId="Bullets">
    <w:name w:val="Bullets"/>
    <w:rsid w:val="00A45EA4"/>
    <w:pPr>
      <w:numPr>
        <w:numId w:val="18"/>
      </w:numPr>
    </w:pPr>
  </w:style>
  <w:style w:type="numbering" w:customStyle="1" w:styleId="Numbers">
    <w:name w:val="Numbers"/>
    <w:rsid w:val="00A45EA4"/>
    <w:pPr>
      <w:numPr>
        <w:numId w:val="17"/>
      </w:numPr>
    </w:pPr>
  </w:style>
  <w:style w:type="paragraph" w:customStyle="1" w:styleId="DPCbulletindentlastline">
    <w:name w:val="DPC bullet indent last line"/>
    <w:basedOn w:val="DPCbody"/>
    <w:rsid w:val="00A45EA4"/>
    <w:pPr>
      <w:ind w:left="680"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VFDPC001\DPC_APPS01$\DPC\ZEN\Template\DPC%20Templates\Portrait_no%20cover.dotx" TargetMode="External"/></Relationships>
</file>

<file path=word/theme/theme1.xml><?xml version="1.0" encoding="utf-8"?>
<a:theme xmlns:a="http://schemas.openxmlformats.org/drawingml/2006/main" name="Office Theme">
  <a:themeElements>
    <a:clrScheme name="DPC PPT 2017">
      <a:dk1>
        <a:sysClr val="windowText" lastClr="000000"/>
      </a:dk1>
      <a:lt1>
        <a:sysClr val="window" lastClr="FFFFFF"/>
      </a:lt1>
      <a:dk2>
        <a:srgbClr val="53565A"/>
      </a:dk2>
      <a:lt2>
        <a:srgbClr val="FFFFFF"/>
      </a:lt2>
      <a:accent1>
        <a:srgbClr val="0072CE"/>
      </a:accent1>
      <a:accent2>
        <a:srgbClr val="009CA6"/>
      </a:accent2>
      <a:accent3>
        <a:srgbClr val="87189D"/>
      </a:accent3>
      <a:accent4>
        <a:srgbClr val="E35205"/>
      </a:accent4>
      <a:accent5>
        <a:srgbClr val="007B4B"/>
      </a:accent5>
      <a:accent6>
        <a:srgbClr val="AF272F"/>
      </a:accent6>
      <a:hlink>
        <a:srgbClr val="0072CE"/>
      </a:hlink>
      <a:folHlink>
        <a:srgbClr val="87189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5C52C-89FB-47AE-865A-EFB69DDCD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Portrait_no cover.dotx</Template>
  <TotalTime>2</TotalTime>
  <Pages>5</Pages>
  <Words>1731</Words>
  <Characters>9870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11578</CharactersWithSpaces>
  <SharedDoc>false</SharedDoc>
  <HyperlinkBase/>
  <HLinks>
    <vt:vector size="24" baseType="variant">
      <vt:variant>
        <vt:i4>1048625</vt:i4>
      </vt:variant>
      <vt:variant>
        <vt:i4>20</vt:i4>
      </vt:variant>
      <vt:variant>
        <vt:i4>0</vt:i4>
      </vt:variant>
      <vt:variant>
        <vt:i4>5</vt:i4>
      </vt:variant>
      <vt:variant>
        <vt:lpwstr/>
      </vt:variant>
      <vt:variant>
        <vt:lpwstr>_Toc410976290</vt:lpwstr>
      </vt:variant>
      <vt:variant>
        <vt:i4>1114161</vt:i4>
      </vt:variant>
      <vt:variant>
        <vt:i4>14</vt:i4>
      </vt:variant>
      <vt:variant>
        <vt:i4>0</vt:i4>
      </vt:variant>
      <vt:variant>
        <vt:i4>5</vt:i4>
      </vt:variant>
      <vt:variant>
        <vt:lpwstr/>
      </vt:variant>
      <vt:variant>
        <vt:lpwstr>_Toc410976289</vt:lpwstr>
      </vt:variant>
      <vt:variant>
        <vt:i4>1114161</vt:i4>
      </vt:variant>
      <vt:variant>
        <vt:i4>8</vt:i4>
      </vt:variant>
      <vt:variant>
        <vt:i4>0</vt:i4>
      </vt:variant>
      <vt:variant>
        <vt:i4>5</vt:i4>
      </vt:variant>
      <vt:variant>
        <vt:lpwstr/>
      </vt:variant>
      <vt:variant>
        <vt:lpwstr>_Toc410976288</vt:lpwstr>
      </vt:variant>
      <vt:variant>
        <vt:i4>1114161</vt:i4>
      </vt:variant>
      <vt:variant>
        <vt:i4>2</vt:i4>
      </vt:variant>
      <vt:variant>
        <vt:i4>0</vt:i4>
      </vt:variant>
      <vt:variant>
        <vt:i4>5</vt:i4>
      </vt:variant>
      <vt:variant>
        <vt:lpwstr/>
      </vt:variant>
      <vt:variant>
        <vt:lpwstr>_Toc410976287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Matthew Furlan (DPC)</dc:creator>
  <cp:lastModifiedBy>Joanna Tayler (DPC)</cp:lastModifiedBy>
  <cp:revision>3</cp:revision>
  <cp:lastPrinted>2015-01-28T03:08:00Z</cp:lastPrinted>
  <dcterms:created xsi:type="dcterms:W3CDTF">2019-05-10T02:31:00Z</dcterms:created>
  <dcterms:modified xsi:type="dcterms:W3CDTF">2019-05-13T06:11:00Z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itusGUID">
    <vt:lpwstr>ed980297-0a11-4ecf-b6c2-3057718eed9c</vt:lpwstr>
  </property>
  <property fmtid="{D5CDD505-2E9C-101B-9397-08002B2CF9AE}" pid="4" name="PSPFClassification">
    <vt:lpwstr>For Official Use Only</vt:lpwstr>
  </property>
</Properties>
</file>