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5CD37" w14:textId="5EA44856" w:rsidR="00002990" w:rsidRPr="00C34AB7" w:rsidRDefault="00FA6383" w:rsidP="00FE51D3">
      <w:pPr>
        <w:pStyle w:val="DPCbodynospace"/>
      </w:pPr>
      <w:r>
        <w:rPr>
          <w:noProof/>
          <w:lang w:eastAsia="en-AU"/>
        </w:rPr>
        <w:drawing>
          <wp:anchor distT="0" distB="0" distL="114300" distR="114300" simplePos="0" relativeHeight="251646976" behindDoc="1" locked="1" layoutInCell="0" allowOverlap="1" wp14:anchorId="0A5CA3C0" wp14:editId="1F02B699">
            <wp:simplePos x="0" y="0"/>
            <wp:positionH relativeFrom="page">
              <wp:posOffset>0</wp:posOffset>
            </wp:positionH>
            <wp:positionV relativeFrom="page">
              <wp:posOffset>0</wp:posOffset>
            </wp:positionV>
            <wp:extent cx="7563600" cy="10700280"/>
            <wp:effectExtent l="0" t="0" r="0" b="6350"/>
            <wp:wrapNone/>
            <wp:docPr id="2" name="Picture 2" descr="Victoria State Governmen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563600" cy="10700280"/>
                    </a:xfrm>
                    <a:prstGeom prst="rect">
                      <a:avLst/>
                    </a:prstGeom>
                  </pic:spPr>
                </pic:pic>
              </a:graphicData>
            </a:graphic>
            <wp14:sizeRelH relativeFrom="margin">
              <wp14:pctWidth>0</wp14:pctWidth>
            </wp14:sizeRelH>
            <wp14:sizeRelV relativeFrom="margin">
              <wp14:pctHeight>0</wp14:pctHeight>
            </wp14:sizeRelV>
          </wp:anchor>
        </w:drawing>
      </w:r>
    </w:p>
    <w:tbl>
      <w:tblPr>
        <w:tblW w:w="5703" w:type="dxa"/>
        <w:tblCellMar>
          <w:left w:w="0" w:type="dxa"/>
          <w:right w:w="0" w:type="dxa"/>
        </w:tblCellMar>
        <w:tblLook w:val="04A0" w:firstRow="1" w:lastRow="0" w:firstColumn="1" w:lastColumn="0" w:noHBand="0" w:noVBand="1"/>
      </w:tblPr>
      <w:tblGrid>
        <w:gridCol w:w="5703"/>
      </w:tblGrid>
      <w:tr w:rsidR="001817CD" w:rsidRPr="00C34AB7" w14:paraId="01F157D3" w14:textId="77777777" w:rsidTr="00F11445">
        <w:trPr>
          <w:trHeight w:val="6148"/>
        </w:trPr>
        <w:tc>
          <w:tcPr>
            <w:tcW w:w="5703" w:type="dxa"/>
            <w:shd w:val="clear" w:color="auto" w:fill="auto"/>
            <w:vAlign w:val="center"/>
          </w:tcPr>
          <w:p w14:paraId="316F015F" w14:textId="518C1B88" w:rsidR="00933BD9" w:rsidRPr="004C4D4A" w:rsidRDefault="00933BD9" w:rsidP="004C4D4A">
            <w:pPr>
              <w:pStyle w:val="DPCreporttitle"/>
            </w:pPr>
            <w:bookmarkStart w:id="0" w:name="_Hlk17098613"/>
          </w:p>
          <w:p w14:paraId="0A9459F4" w14:textId="77777777" w:rsidR="00793D9E" w:rsidRDefault="00793D9E" w:rsidP="00730787">
            <w:pPr>
              <w:pStyle w:val="DPCreportsubtitle"/>
            </w:pPr>
          </w:p>
          <w:p w14:paraId="784BA135" w14:textId="31ADBB6B" w:rsidR="00793D9E" w:rsidRDefault="006E23E3" w:rsidP="00C0321C">
            <w:pPr>
              <w:pStyle w:val="Title"/>
            </w:pPr>
            <w:r>
              <w:t>A guideline for m</w:t>
            </w:r>
            <w:r w:rsidR="00D237D4">
              <w:t xml:space="preserve">anaging risk </w:t>
            </w:r>
            <w:r w:rsidR="00C0321C">
              <w:t xml:space="preserve">from </w:t>
            </w:r>
            <w:r w:rsidR="00BF67E2">
              <w:t>t</w:t>
            </w:r>
            <w:r w:rsidR="003D6C42">
              <w:t xml:space="preserve">echnology </w:t>
            </w:r>
            <w:r w:rsidR="00BF67E2">
              <w:t>o</w:t>
            </w:r>
            <w:r w:rsidR="00D237D4">
              <w:t>bsolescence</w:t>
            </w:r>
          </w:p>
          <w:p w14:paraId="0874579B" w14:textId="79F941A1" w:rsidR="00793D9E" w:rsidRDefault="00C0321C" w:rsidP="00730787">
            <w:pPr>
              <w:pStyle w:val="DPCreportsubtitle"/>
            </w:pPr>
            <w:r>
              <w:t>Technology Reform</w:t>
            </w:r>
            <w:r w:rsidR="00437A0E">
              <w:t xml:space="preserve"> Priority</w:t>
            </w:r>
          </w:p>
          <w:p w14:paraId="725197C4" w14:textId="77777777" w:rsidR="00793D9E" w:rsidRDefault="00793D9E" w:rsidP="00730787">
            <w:pPr>
              <w:pStyle w:val="DPCreportsubtitle"/>
            </w:pPr>
          </w:p>
          <w:bookmarkEnd w:id="0"/>
          <w:p w14:paraId="6BCF11F8" w14:textId="0A6647BD" w:rsidR="005E16D8" w:rsidRPr="004C4D4A" w:rsidRDefault="005E16D8" w:rsidP="00730787">
            <w:pPr>
              <w:pStyle w:val="DPCreportsubtitle"/>
            </w:pPr>
          </w:p>
        </w:tc>
      </w:tr>
    </w:tbl>
    <w:p w14:paraId="22C2EF87" w14:textId="77777777" w:rsidR="0069374A" w:rsidRPr="00C34AB7" w:rsidRDefault="0069374A" w:rsidP="00FE51D3">
      <w:pPr>
        <w:pStyle w:val="DPCbodynospace"/>
      </w:pPr>
    </w:p>
    <w:p w14:paraId="2B6BD887" w14:textId="77777777" w:rsidR="00320FDE" w:rsidRPr="0088510E" w:rsidRDefault="00320FDE" w:rsidP="0088510E">
      <w:pPr>
        <w:pStyle w:val="TOC3"/>
        <w:sectPr w:rsidR="00320FDE" w:rsidRPr="0088510E" w:rsidSect="00BB2E18">
          <w:headerReference w:type="even" r:id="rId10"/>
          <w:headerReference w:type="default" r:id="rId11"/>
          <w:footerReference w:type="even" r:id="rId12"/>
          <w:footerReference w:type="default" r:id="rId13"/>
          <w:headerReference w:type="first" r:id="rId14"/>
          <w:footerReference w:type="first" r:id="rId15"/>
          <w:type w:val="oddPage"/>
          <w:pgSz w:w="11906" w:h="16838"/>
          <w:pgMar w:top="1134" w:right="1418" w:bottom="1134" w:left="1418" w:header="454" w:footer="567" w:gutter="0"/>
          <w:pgNumType w:fmt="lowerRoman" w:start="1"/>
          <w:cols w:space="720"/>
          <w:docGrid w:linePitch="360"/>
        </w:sectPr>
      </w:pPr>
    </w:p>
    <w:p w14:paraId="1D2F9EC1" w14:textId="0EAB0B82" w:rsidR="00492AF2" w:rsidRPr="009C7812" w:rsidRDefault="00492AF2" w:rsidP="00A13500">
      <w:pPr>
        <w:pStyle w:val="DPCbody"/>
      </w:pPr>
    </w:p>
    <w:p w14:paraId="19BDF8B6" w14:textId="7D89DB87" w:rsidR="00592C8A" w:rsidRDefault="00592C8A" w:rsidP="00592C8A">
      <w:pPr>
        <w:pStyle w:val="Heading1"/>
      </w:pPr>
      <w:bookmarkStart w:id="4" w:name="_Toc20207097"/>
      <w:r w:rsidRPr="00592C8A">
        <w:t>Document Control</w:t>
      </w:r>
      <w:bookmarkEnd w:id="4"/>
    </w:p>
    <w:p w14:paraId="0721E3F9" w14:textId="77777777" w:rsidR="00A13500" w:rsidRPr="0046522F" w:rsidRDefault="00A13500" w:rsidP="00A13500">
      <w:pPr>
        <w:pStyle w:val="Heading2"/>
      </w:pPr>
      <w:bookmarkStart w:id="5" w:name="_Toc20207098"/>
      <w:r>
        <w:t>Approval</w:t>
      </w:r>
      <w:bookmarkEnd w:id="5"/>
    </w:p>
    <w:p w14:paraId="3A337D68" w14:textId="39415B4C" w:rsidR="00A13500" w:rsidRDefault="00A13500" w:rsidP="00A13500">
      <w:pPr>
        <w:pStyle w:val="DPCbody"/>
      </w:pPr>
      <w:r w:rsidRPr="006B3CCC">
        <w:t xml:space="preserve">This document was approved by </w:t>
      </w:r>
      <w:r w:rsidR="00A047EC">
        <w:t>CIO leaders</w:t>
      </w:r>
      <w:r>
        <w:t xml:space="preserve"> </w:t>
      </w:r>
      <w:r w:rsidR="00A047EC">
        <w:t xml:space="preserve">at the September 2019 governance forum. </w:t>
      </w:r>
    </w:p>
    <w:p w14:paraId="2CB7C7D9" w14:textId="77777777" w:rsidR="00A13500" w:rsidRPr="00A13500" w:rsidRDefault="00A13500" w:rsidP="00A13500">
      <w:pPr>
        <w:pStyle w:val="DPCbody"/>
      </w:pPr>
    </w:p>
    <w:tbl>
      <w:tblPr>
        <w:tblStyle w:val="TableGrid"/>
        <w:tblW w:w="9454" w:type="dxa"/>
        <w:tblLook w:val="04A0" w:firstRow="1" w:lastRow="0" w:firstColumn="1" w:lastColumn="0" w:noHBand="0" w:noVBand="1"/>
      </w:tblPr>
      <w:tblGrid>
        <w:gridCol w:w="1653"/>
        <w:gridCol w:w="3337"/>
        <w:gridCol w:w="1560"/>
        <w:gridCol w:w="2904"/>
      </w:tblGrid>
      <w:tr w:rsidR="00592C8A" w:rsidRPr="008C748D" w14:paraId="00A92B46" w14:textId="77777777" w:rsidTr="00592C8A">
        <w:trPr>
          <w:trHeight w:val="469"/>
        </w:trPr>
        <w:tc>
          <w:tcPr>
            <w:tcW w:w="1653" w:type="dxa"/>
            <w:vAlign w:val="center"/>
          </w:tcPr>
          <w:p w14:paraId="2C3CE4F8" w14:textId="77777777" w:rsidR="00592C8A" w:rsidRPr="00025E00" w:rsidRDefault="00592C8A" w:rsidP="00592C8A">
            <w:pPr>
              <w:pStyle w:val="DPCtablecolhead"/>
              <w:spacing w:before="120" w:after="120"/>
            </w:pPr>
            <w:r>
              <w:t>Applies to</w:t>
            </w:r>
          </w:p>
        </w:tc>
        <w:tc>
          <w:tcPr>
            <w:tcW w:w="3337" w:type="dxa"/>
            <w:vAlign w:val="center"/>
          </w:tcPr>
          <w:p w14:paraId="3728D7EF" w14:textId="15213A7E" w:rsidR="00592C8A" w:rsidRPr="00897BE8" w:rsidRDefault="00437A0E" w:rsidP="00592C8A">
            <w:pPr>
              <w:pStyle w:val="DPCtabletext"/>
              <w:spacing w:before="120" w:after="120"/>
            </w:pPr>
            <w:r>
              <w:t>All VPS departments and agencies</w:t>
            </w:r>
          </w:p>
        </w:tc>
        <w:tc>
          <w:tcPr>
            <w:tcW w:w="1560" w:type="dxa"/>
            <w:vAlign w:val="center"/>
          </w:tcPr>
          <w:p w14:paraId="34F0BD7F" w14:textId="77777777" w:rsidR="00592C8A" w:rsidRPr="00897BE8" w:rsidRDefault="00592C8A" w:rsidP="00592C8A">
            <w:pPr>
              <w:pStyle w:val="DPCtablecolhead"/>
              <w:spacing w:before="120" w:after="120"/>
            </w:pPr>
            <w:r w:rsidRPr="00897BE8">
              <w:t>Authority</w:t>
            </w:r>
          </w:p>
        </w:tc>
        <w:tc>
          <w:tcPr>
            <w:tcW w:w="2904" w:type="dxa"/>
            <w:vAlign w:val="center"/>
          </w:tcPr>
          <w:p w14:paraId="12A28A87" w14:textId="36CDB93C" w:rsidR="00592C8A" w:rsidRPr="00897BE8" w:rsidRDefault="00437A0E" w:rsidP="00592C8A">
            <w:pPr>
              <w:pStyle w:val="DPCtabletext"/>
              <w:spacing w:before="120" w:after="120"/>
            </w:pPr>
            <w:r>
              <w:t>CIO Leadership Group</w:t>
            </w:r>
          </w:p>
        </w:tc>
      </w:tr>
      <w:tr w:rsidR="00592C8A" w:rsidRPr="008C748D" w14:paraId="6E5EECE4" w14:textId="77777777" w:rsidTr="00592C8A">
        <w:trPr>
          <w:trHeight w:val="469"/>
        </w:trPr>
        <w:tc>
          <w:tcPr>
            <w:tcW w:w="1653" w:type="dxa"/>
            <w:vAlign w:val="center"/>
          </w:tcPr>
          <w:p w14:paraId="74EDC1D1" w14:textId="77777777" w:rsidR="00592C8A" w:rsidRPr="008C748D" w:rsidRDefault="00592C8A" w:rsidP="00592C8A">
            <w:pPr>
              <w:pStyle w:val="DPCtablecolhead"/>
              <w:spacing w:before="120" w:after="120"/>
            </w:pPr>
            <w:r>
              <w:t>Period</w:t>
            </w:r>
          </w:p>
        </w:tc>
        <w:tc>
          <w:tcPr>
            <w:tcW w:w="3337" w:type="dxa"/>
            <w:vAlign w:val="center"/>
          </w:tcPr>
          <w:p w14:paraId="60316144" w14:textId="0D47F4E3" w:rsidR="00592C8A" w:rsidRPr="00897BE8" w:rsidRDefault="00437A0E" w:rsidP="00592C8A">
            <w:pPr>
              <w:pStyle w:val="DPCtabletext"/>
              <w:spacing w:before="120" w:after="120"/>
            </w:pPr>
            <w:r>
              <w:t>2019 - 2022</w:t>
            </w:r>
          </w:p>
        </w:tc>
        <w:tc>
          <w:tcPr>
            <w:tcW w:w="1560" w:type="dxa"/>
            <w:vAlign w:val="center"/>
          </w:tcPr>
          <w:p w14:paraId="616D5A1F" w14:textId="77777777" w:rsidR="00592C8A" w:rsidRPr="00897BE8" w:rsidRDefault="00592C8A" w:rsidP="00592C8A">
            <w:pPr>
              <w:pStyle w:val="DPCtablecolhead"/>
              <w:spacing w:before="120" w:after="120"/>
            </w:pPr>
            <w:r w:rsidRPr="00897BE8">
              <w:t>Advised by</w:t>
            </w:r>
          </w:p>
        </w:tc>
        <w:tc>
          <w:tcPr>
            <w:tcW w:w="2904" w:type="dxa"/>
            <w:vAlign w:val="center"/>
          </w:tcPr>
          <w:p w14:paraId="3B275119" w14:textId="371C5280" w:rsidR="00437A0E" w:rsidRPr="00897BE8" w:rsidRDefault="00B56E2C" w:rsidP="00592C8A">
            <w:pPr>
              <w:pStyle w:val="DPCtabletext"/>
              <w:spacing w:before="120" w:after="120"/>
            </w:pPr>
            <w:r>
              <w:t xml:space="preserve">Digital Strategy and Transformation, </w:t>
            </w:r>
            <w:bookmarkStart w:id="6" w:name="_GoBack"/>
            <w:bookmarkEnd w:id="6"/>
            <w:r w:rsidR="00437A0E">
              <w:t>Department of Premier &amp; Cabinet</w:t>
            </w:r>
          </w:p>
        </w:tc>
      </w:tr>
      <w:tr w:rsidR="00592C8A" w:rsidRPr="008C748D" w14:paraId="50AA75BD" w14:textId="77777777" w:rsidTr="00592C8A">
        <w:trPr>
          <w:trHeight w:val="469"/>
        </w:trPr>
        <w:tc>
          <w:tcPr>
            <w:tcW w:w="1653" w:type="dxa"/>
            <w:vAlign w:val="center"/>
          </w:tcPr>
          <w:p w14:paraId="4AB2EB9A" w14:textId="77777777" w:rsidR="00592C8A" w:rsidRPr="008C748D" w:rsidRDefault="00592C8A" w:rsidP="00592C8A">
            <w:pPr>
              <w:pStyle w:val="DPCtablecolhead"/>
              <w:spacing w:before="120" w:after="120"/>
            </w:pPr>
            <w:r>
              <w:t>Issue Date</w:t>
            </w:r>
          </w:p>
        </w:tc>
        <w:tc>
          <w:tcPr>
            <w:tcW w:w="3337" w:type="dxa"/>
            <w:vAlign w:val="center"/>
          </w:tcPr>
          <w:p w14:paraId="4D0547B0" w14:textId="1B584AFD" w:rsidR="00592C8A" w:rsidRPr="00897BE8" w:rsidRDefault="00A047EC" w:rsidP="00592C8A">
            <w:pPr>
              <w:pStyle w:val="DPCtabletext"/>
              <w:spacing w:before="120" w:after="120"/>
            </w:pPr>
            <w:r>
              <w:t>20/09/2019</w:t>
            </w:r>
          </w:p>
        </w:tc>
        <w:tc>
          <w:tcPr>
            <w:tcW w:w="1560" w:type="dxa"/>
            <w:vAlign w:val="center"/>
          </w:tcPr>
          <w:p w14:paraId="5E9C157C" w14:textId="77777777" w:rsidR="00592C8A" w:rsidRPr="00897BE8" w:rsidRDefault="00592C8A" w:rsidP="00592C8A">
            <w:pPr>
              <w:pStyle w:val="DPCtablecolhead"/>
              <w:spacing w:before="120" w:after="120"/>
            </w:pPr>
            <w:r w:rsidRPr="00897BE8">
              <w:t>Document ID</w:t>
            </w:r>
          </w:p>
        </w:tc>
        <w:tc>
          <w:tcPr>
            <w:tcW w:w="2904" w:type="dxa"/>
            <w:vAlign w:val="center"/>
          </w:tcPr>
          <w:p w14:paraId="24F11B21" w14:textId="7AEB147A" w:rsidR="00592C8A" w:rsidRPr="00897BE8" w:rsidRDefault="005B3C8E" w:rsidP="00592C8A">
            <w:pPr>
              <w:pStyle w:val="DPCtabletext"/>
              <w:spacing w:before="120" w:after="120"/>
            </w:pPr>
            <w:r>
              <w:t>TECH-GUIDE-01</w:t>
            </w:r>
          </w:p>
        </w:tc>
      </w:tr>
      <w:tr w:rsidR="00592C8A" w:rsidRPr="008C748D" w14:paraId="675D9C94" w14:textId="77777777" w:rsidTr="00592C8A">
        <w:trPr>
          <w:trHeight w:val="480"/>
        </w:trPr>
        <w:tc>
          <w:tcPr>
            <w:tcW w:w="1653" w:type="dxa"/>
            <w:vAlign w:val="center"/>
          </w:tcPr>
          <w:p w14:paraId="3673A8B4" w14:textId="77777777" w:rsidR="00592C8A" w:rsidRPr="008C748D" w:rsidRDefault="00592C8A" w:rsidP="00592C8A">
            <w:pPr>
              <w:pStyle w:val="DPCtablecolhead"/>
              <w:spacing w:before="120" w:after="120"/>
            </w:pPr>
            <w:r>
              <w:t>Review Date</w:t>
            </w:r>
          </w:p>
        </w:tc>
        <w:tc>
          <w:tcPr>
            <w:tcW w:w="3337" w:type="dxa"/>
            <w:vAlign w:val="center"/>
          </w:tcPr>
          <w:p w14:paraId="0E1BE174" w14:textId="0426B085" w:rsidR="00592C8A" w:rsidRPr="00897BE8" w:rsidRDefault="00437A0E" w:rsidP="00592C8A">
            <w:pPr>
              <w:pStyle w:val="DPCtabletext"/>
              <w:spacing w:before="120" w:after="120"/>
            </w:pPr>
            <w:r>
              <w:t>01/07/2022</w:t>
            </w:r>
          </w:p>
        </w:tc>
        <w:tc>
          <w:tcPr>
            <w:tcW w:w="1560" w:type="dxa"/>
            <w:vAlign w:val="center"/>
          </w:tcPr>
          <w:p w14:paraId="5EA4CD5F" w14:textId="77777777" w:rsidR="00592C8A" w:rsidRPr="00897BE8" w:rsidRDefault="00592C8A" w:rsidP="00592C8A">
            <w:pPr>
              <w:pStyle w:val="DPCtablecolhead"/>
              <w:spacing w:before="120" w:after="120"/>
            </w:pPr>
            <w:r w:rsidRPr="00897BE8">
              <w:t>Version</w:t>
            </w:r>
          </w:p>
        </w:tc>
        <w:tc>
          <w:tcPr>
            <w:tcW w:w="2904" w:type="dxa"/>
            <w:vAlign w:val="center"/>
          </w:tcPr>
          <w:p w14:paraId="7367921F" w14:textId="6107F95D" w:rsidR="00592C8A" w:rsidRPr="00897BE8" w:rsidRDefault="00A047EC" w:rsidP="00592C8A">
            <w:pPr>
              <w:pStyle w:val="DPCtabletext"/>
              <w:spacing w:before="120" w:after="120"/>
            </w:pPr>
            <w:r>
              <w:t>3.0</w:t>
            </w:r>
          </w:p>
        </w:tc>
      </w:tr>
    </w:tbl>
    <w:p w14:paraId="0D4CDA92" w14:textId="77777777" w:rsidR="00592C8A" w:rsidRPr="0046522F" w:rsidRDefault="00592C8A" w:rsidP="00592C8A">
      <w:pPr>
        <w:pStyle w:val="DPCbody"/>
      </w:pPr>
    </w:p>
    <w:p w14:paraId="2ECFB28B" w14:textId="77777777" w:rsidR="00A13500" w:rsidRDefault="00A13500" w:rsidP="00A13500">
      <w:pPr>
        <w:spacing w:line="200" w:lineRule="atLeast"/>
        <w:rPr>
          <w:spacing w:val="-1"/>
          <w:sz w:val="16"/>
        </w:rPr>
      </w:pPr>
      <w:r w:rsidRPr="002C1DF6">
        <w:rPr>
          <w:rFonts w:ascii="Calibri" w:eastAsia="Calibri" w:hAnsi="Calibri" w:cs="Calibri"/>
          <w:noProof/>
          <w:lang w:val="en-GB" w:eastAsia="en-GB"/>
        </w:rPr>
        <w:drawing>
          <wp:anchor distT="0" distB="0" distL="114300" distR="114300" simplePos="0" relativeHeight="251652096" behindDoc="0" locked="0" layoutInCell="1" allowOverlap="1" wp14:anchorId="12AC4782" wp14:editId="763FFCFF">
            <wp:simplePos x="0" y="0"/>
            <wp:positionH relativeFrom="column">
              <wp:posOffset>0</wp:posOffset>
            </wp:positionH>
            <wp:positionV relativeFrom="paragraph">
              <wp:posOffset>170815</wp:posOffset>
            </wp:positionV>
            <wp:extent cx="750570" cy="275590"/>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0570" cy="275590"/>
                    </a:xfrm>
                    <a:prstGeom prst="rect">
                      <a:avLst/>
                    </a:prstGeom>
                  </pic:spPr>
                </pic:pic>
              </a:graphicData>
            </a:graphic>
          </wp:anchor>
        </w:drawing>
      </w:r>
      <w:r w:rsidRPr="002C1DF6">
        <w:rPr>
          <w:rFonts w:ascii="Calibri" w:eastAsia="Calibri" w:hAnsi="Calibri" w:cs="Calibri"/>
        </w:rPr>
        <w:br w:type="textWrapping" w:clear="all"/>
      </w:r>
    </w:p>
    <w:p w14:paraId="58B86EAB" w14:textId="77777777" w:rsidR="00A13500" w:rsidRDefault="00A13500" w:rsidP="00A13500">
      <w:pPr>
        <w:spacing w:line="200" w:lineRule="atLeast"/>
        <w:rPr>
          <w:spacing w:val="-1"/>
          <w:sz w:val="16"/>
        </w:rPr>
      </w:pPr>
    </w:p>
    <w:p w14:paraId="73174928" w14:textId="710144C7" w:rsidR="00A13500" w:rsidRPr="002C1DF6" w:rsidRDefault="00A13500" w:rsidP="00A13500">
      <w:pPr>
        <w:spacing w:line="200" w:lineRule="atLeast"/>
      </w:pPr>
      <w:r w:rsidRPr="00557353">
        <w:rPr>
          <w:spacing w:val="-1"/>
          <w:sz w:val="16"/>
        </w:rPr>
        <w:t>Except</w:t>
      </w:r>
      <w:r w:rsidRPr="00557353">
        <w:rPr>
          <w:spacing w:val="-6"/>
          <w:sz w:val="16"/>
        </w:rPr>
        <w:t xml:space="preserve"> </w:t>
      </w:r>
      <w:r w:rsidRPr="00557353">
        <w:rPr>
          <w:spacing w:val="-1"/>
          <w:sz w:val="16"/>
        </w:rPr>
        <w:t>for</w:t>
      </w:r>
      <w:r w:rsidRPr="00557353">
        <w:rPr>
          <w:spacing w:val="-6"/>
          <w:sz w:val="16"/>
        </w:rPr>
        <w:t xml:space="preserve"> </w:t>
      </w:r>
      <w:r w:rsidRPr="00557353">
        <w:rPr>
          <w:sz w:val="16"/>
        </w:rPr>
        <w:t>any</w:t>
      </w:r>
      <w:r w:rsidRPr="00557353">
        <w:rPr>
          <w:spacing w:val="-5"/>
          <w:sz w:val="16"/>
        </w:rPr>
        <w:t xml:space="preserve"> </w:t>
      </w:r>
      <w:r w:rsidRPr="00557353">
        <w:rPr>
          <w:spacing w:val="-1"/>
          <w:sz w:val="16"/>
        </w:rPr>
        <w:t>logos,</w:t>
      </w:r>
      <w:r w:rsidRPr="00557353">
        <w:rPr>
          <w:spacing w:val="-6"/>
          <w:sz w:val="16"/>
        </w:rPr>
        <w:t xml:space="preserve"> </w:t>
      </w:r>
      <w:r w:rsidRPr="00557353">
        <w:rPr>
          <w:sz w:val="16"/>
        </w:rPr>
        <w:t>emblems,</w:t>
      </w:r>
      <w:r w:rsidRPr="00557353">
        <w:rPr>
          <w:spacing w:val="-6"/>
          <w:sz w:val="16"/>
        </w:rPr>
        <w:t xml:space="preserve"> </w:t>
      </w:r>
      <w:r w:rsidRPr="00557353">
        <w:rPr>
          <w:spacing w:val="-1"/>
          <w:sz w:val="16"/>
        </w:rPr>
        <w:t>trademarks,</w:t>
      </w:r>
      <w:r w:rsidRPr="00557353">
        <w:rPr>
          <w:spacing w:val="-6"/>
          <w:sz w:val="16"/>
        </w:rPr>
        <w:t xml:space="preserve"> </w:t>
      </w:r>
      <w:r w:rsidRPr="00557353">
        <w:rPr>
          <w:sz w:val="16"/>
        </w:rPr>
        <w:t>and</w:t>
      </w:r>
      <w:r w:rsidRPr="00557353">
        <w:rPr>
          <w:spacing w:val="-6"/>
          <w:sz w:val="16"/>
        </w:rPr>
        <w:t xml:space="preserve"> </w:t>
      </w:r>
      <w:r w:rsidRPr="00557353">
        <w:rPr>
          <w:sz w:val="16"/>
        </w:rPr>
        <w:t>contents</w:t>
      </w:r>
      <w:r w:rsidRPr="00557353">
        <w:rPr>
          <w:spacing w:val="-6"/>
          <w:sz w:val="16"/>
        </w:rPr>
        <w:t xml:space="preserve"> </w:t>
      </w:r>
      <w:r w:rsidRPr="00557353">
        <w:rPr>
          <w:sz w:val="16"/>
        </w:rPr>
        <w:t>attributed</w:t>
      </w:r>
      <w:r w:rsidRPr="00557353">
        <w:rPr>
          <w:spacing w:val="-6"/>
          <w:sz w:val="16"/>
        </w:rPr>
        <w:t xml:space="preserve"> </w:t>
      </w:r>
      <w:r w:rsidRPr="00557353">
        <w:rPr>
          <w:sz w:val="16"/>
        </w:rPr>
        <w:t>to</w:t>
      </w:r>
      <w:r w:rsidRPr="00557353">
        <w:rPr>
          <w:spacing w:val="-5"/>
          <w:sz w:val="16"/>
        </w:rPr>
        <w:t xml:space="preserve"> </w:t>
      </w:r>
      <w:r w:rsidRPr="00557353">
        <w:rPr>
          <w:sz w:val="16"/>
        </w:rPr>
        <w:t>other</w:t>
      </w:r>
      <w:r w:rsidRPr="00557353">
        <w:rPr>
          <w:spacing w:val="-6"/>
          <w:sz w:val="16"/>
        </w:rPr>
        <w:t xml:space="preserve"> </w:t>
      </w:r>
      <w:r w:rsidRPr="00557353">
        <w:rPr>
          <w:spacing w:val="-1"/>
          <w:sz w:val="16"/>
        </w:rPr>
        <w:t>parties,</w:t>
      </w:r>
      <w:r w:rsidRPr="00557353">
        <w:rPr>
          <w:spacing w:val="-6"/>
          <w:sz w:val="16"/>
        </w:rPr>
        <w:t xml:space="preserve"> </w:t>
      </w:r>
      <w:r w:rsidRPr="00557353">
        <w:rPr>
          <w:sz w:val="16"/>
        </w:rPr>
        <w:t>the statement</w:t>
      </w:r>
      <w:r>
        <w:rPr>
          <w:sz w:val="16"/>
        </w:rPr>
        <w:t>s</w:t>
      </w:r>
      <w:r w:rsidRPr="00557353">
        <w:rPr>
          <w:sz w:val="16"/>
        </w:rPr>
        <w:t xml:space="preserve"> of direction,</w:t>
      </w:r>
      <w:r w:rsidRPr="00557353">
        <w:rPr>
          <w:spacing w:val="-6"/>
          <w:sz w:val="16"/>
        </w:rPr>
        <w:t xml:space="preserve"> </w:t>
      </w:r>
      <w:r w:rsidRPr="00557353">
        <w:rPr>
          <w:spacing w:val="-1"/>
          <w:sz w:val="16"/>
        </w:rPr>
        <w:t>policies</w:t>
      </w:r>
      <w:r>
        <w:rPr>
          <w:spacing w:val="-1"/>
          <w:sz w:val="16"/>
        </w:rPr>
        <w:t>,</w:t>
      </w:r>
      <w:r w:rsidRPr="00557353">
        <w:rPr>
          <w:spacing w:val="-1"/>
          <w:sz w:val="16"/>
        </w:rPr>
        <w:t xml:space="preserve"> </w:t>
      </w:r>
      <w:r w:rsidRPr="0016328E">
        <w:rPr>
          <w:noProof/>
          <w:spacing w:val="-1"/>
          <w:sz w:val="16"/>
        </w:rPr>
        <w:t>and</w:t>
      </w:r>
      <w:r w:rsidRPr="00557353">
        <w:rPr>
          <w:spacing w:val="-3"/>
          <w:sz w:val="16"/>
        </w:rPr>
        <w:t xml:space="preserve"> </w:t>
      </w:r>
      <w:r w:rsidRPr="00557353">
        <w:rPr>
          <w:spacing w:val="-1"/>
          <w:sz w:val="16"/>
        </w:rPr>
        <w:t>standards</w:t>
      </w:r>
      <w:r w:rsidRPr="00557353">
        <w:rPr>
          <w:spacing w:val="-7"/>
          <w:sz w:val="16"/>
        </w:rPr>
        <w:t xml:space="preserve"> </w:t>
      </w:r>
      <w:r w:rsidRPr="00557353">
        <w:rPr>
          <w:spacing w:val="1"/>
          <w:sz w:val="16"/>
        </w:rPr>
        <w:t>of</w:t>
      </w:r>
      <w:r w:rsidRPr="00557353">
        <w:rPr>
          <w:spacing w:val="-7"/>
          <w:sz w:val="16"/>
        </w:rPr>
        <w:t xml:space="preserve"> </w:t>
      </w:r>
      <w:r w:rsidRPr="00557353">
        <w:rPr>
          <w:sz w:val="16"/>
        </w:rPr>
        <w:t>the</w:t>
      </w:r>
      <w:r w:rsidRPr="00557353">
        <w:rPr>
          <w:spacing w:val="-7"/>
          <w:sz w:val="16"/>
        </w:rPr>
        <w:t xml:space="preserve"> </w:t>
      </w:r>
      <w:r w:rsidRPr="00557353">
        <w:rPr>
          <w:spacing w:val="-1"/>
          <w:sz w:val="16"/>
        </w:rPr>
        <w:t>Victorian</w:t>
      </w:r>
      <w:r w:rsidRPr="00557353">
        <w:rPr>
          <w:spacing w:val="-6"/>
          <w:sz w:val="16"/>
        </w:rPr>
        <w:t xml:space="preserve"> </w:t>
      </w:r>
      <w:r w:rsidRPr="00557353">
        <w:rPr>
          <w:sz w:val="16"/>
        </w:rPr>
        <w:t>Government</w:t>
      </w:r>
      <w:r w:rsidRPr="00557353">
        <w:rPr>
          <w:spacing w:val="-6"/>
          <w:sz w:val="16"/>
        </w:rPr>
        <w:t xml:space="preserve">’s Victorian Secretaries Board or </w:t>
      </w:r>
      <w:r w:rsidRPr="00557353">
        <w:rPr>
          <w:spacing w:val="-1"/>
          <w:sz w:val="16"/>
        </w:rPr>
        <w:t>CIO Leadership Group</w:t>
      </w:r>
      <w:r w:rsidRPr="00557353">
        <w:rPr>
          <w:spacing w:val="-6"/>
          <w:sz w:val="16"/>
        </w:rPr>
        <w:t xml:space="preserve"> </w:t>
      </w:r>
      <w:r w:rsidRPr="004B5C18">
        <w:rPr>
          <w:noProof/>
          <w:spacing w:val="1"/>
          <w:sz w:val="16"/>
        </w:rPr>
        <w:t>are</w:t>
      </w:r>
      <w:r w:rsidRPr="004B5C18">
        <w:rPr>
          <w:noProof/>
          <w:spacing w:val="-7"/>
          <w:sz w:val="16"/>
        </w:rPr>
        <w:t xml:space="preserve"> </w:t>
      </w:r>
      <w:r w:rsidRPr="004B5C18">
        <w:rPr>
          <w:noProof/>
          <w:sz w:val="16"/>
        </w:rPr>
        <w:t>licensed</w:t>
      </w:r>
      <w:r w:rsidRPr="00557353">
        <w:rPr>
          <w:spacing w:val="-6"/>
          <w:sz w:val="16"/>
        </w:rPr>
        <w:t xml:space="preserve"> </w:t>
      </w:r>
      <w:r w:rsidRPr="00557353">
        <w:rPr>
          <w:sz w:val="16"/>
        </w:rPr>
        <w:t>under</w:t>
      </w:r>
      <w:r w:rsidRPr="00557353">
        <w:rPr>
          <w:spacing w:val="-6"/>
          <w:sz w:val="16"/>
        </w:rPr>
        <w:t xml:space="preserve"> </w:t>
      </w:r>
      <w:r w:rsidRPr="00557353">
        <w:rPr>
          <w:sz w:val="16"/>
        </w:rPr>
        <w:t>the</w:t>
      </w:r>
      <w:r w:rsidRPr="00557353">
        <w:rPr>
          <w:spacing w:val="-7"/>
          <w:sz w:val="16"/>
        </w:rPr>
        <w:t xml:space="preserve"> </w:t>
      </w:r>
      <w:r w:rsidRPr="00557353">
        <w:rPr>
          <w:spacing w:val="-1"/>
          <w:sz w:val="16"/>
        </w:rPr>
        <w:t xml:space="preserve">Creative Commons Attribution 4.0 </w:t>
      </w:r>
      <w:r w:rsidRPr="00557353">
        <w:rPr>
          <w:sz w:val="16"/>
        </w:rPr>
        <w:t xml:space="preserve">International </w:t>
      </w:r>
      <w:r w:rsidRPr="0016328E">
        <w:rPr>
          <w:noProof/>
          <w:sz w:val="16"/>
        </w:rPr>
        <w:t>licence</w:t>
      </w:r>
      <w:r w:rsidRPr="00557353">
        <w:rPr>
          <w:sz w:val="16"/>
        </w:rPr>
        <w:t>. To view</w:t>
      </w:r>
      <w:r w:rsidRPr="00557353">
        <w:rPr>
          <w:spacing w:val="-9"/>
          <w:sz w:val="16"/>
        </w:rPr>
        <w:t xml:space="preserve"> </w:t>
      </w:r>
      <w:r w:rsidRPr="00557353">
        <w:rPr>
          <w:sz w:val="16"/>
        </w:rPr>
        <w:t>a</w:t>
      </w:r>
      <w:r w:rsidRPr="00557353">
        <w:rPr>
          <w:spacing w:val="-8"/>
          <w:sz w:val="16"/>
        </w:rPr>
        <w:t xml:space="preserve"> </w:t>
      </w:r>
      <w:r w:rsidRPr="00557353">
        <w:rPr>
          <w:sz w:val="16"/>
        </w:rPr>
        <w:t>copy</w:t>
      </w:r>
      <w:r w:rsidRPr="00557353">
        <w:rPr>
          <w:spacing w:val="-7"/>
          <w:sz w:val="16"/>
        </w:rPr>
        <w:t xml:space="preserve"> </w:t>
      </w:r>
      <w:r w:rsidRPr="00557353">
        <w:rPr>
          <w:sz w:val="16"/>
        </w:rPr>
        <w:t>of</w:t>
      </w:r>
      <w:r w:rsidRPr="00557353">
        <w:rPr>
          <w:spacing w:val="-9"/>
          <w:sz w:val="16"/>
        </w:rPr>
        <w:t xml:space="preserve"> </w:t>
      </w:r>
      <w:r w:rsidRPr="00557353">
        <w:rPr>
          <w:sz w:val="16"/>
        </w:rPr>
        <w:t>this</w:t>
      </w:r>
      <w:r w:rsidRPr="00557353">
        <w:rPr>
          <w:spacing w:val="-9"/>
          <w:sz w:val="16"/>
        </w:rPr>
        <w:t xml:space="preserve"> </w:t>
      </w:r>
      <w:r w:rsidRPr="0016328E">
        <w:rPr>
          <w:noProof/>
          <w:sz w:val="16"/>
        </w:rPr>
        <w:t>licence</w:t>
      </w:r>
      <w:r w:rsidRPr="00557353">
        <w:rPr>
          <w:spacing w:val="-1"/>
          <w:sz w:val="16"/>
        </w:rPr>
        <w:t>,</w:t>
      </w:r>
      <w:r w:rsidRPr="00557353">
        <w:rPr>
          <w:spacing w:val="-8"/>
          <w:sz w:val="16"/>
        </w:rPr>
        <w:t xml:space="preserve"> </w:t>
      </w:r>
      <w:r w:rsidRPr="00557353">
        <w:rPr>
          <w:sz w:val="16"/>
        </w:rPr>
        <w:t>visit</w:t>
      </w:r>
      <w:r w:rsidRPr="00557353">
        <w:rPr>
          <w:spacing w:val="-5"/>
          <w:sz w:val="16"/>
        </w:rPr>
        <w:t xml:space="preserve"> </w:t>
      </w:r>
      <w:hyperlink r:id="rId17" w:history="1">
        <w:r w:rsidRPr="00557353">
          <w:rPr>
            <w:rStyle w:val="Hyperlink"/>
            <w:sz w:val="16"/>
          </w:rPr>
          <w:t>https://creativecommons.org/licenses/by/4.0/</w:t>
        </w:r>
      </w:hyperlink>
      <w:r w:rsidRPr="00557353">
        <w:rPr>
          <w:sz w:val="16"/>
        </w:rPr>
        <w:t>.</w:t>
      </w:r>
      <w:r w:rsidRPr="00114CCB">
        <w:rPr>
          <w:sz w:val="16"/>
        </w:rPr>
        <w:t xml:space="preserve"> </w:t>
      </w:r>
    </w:p>
    <w:p w14:paraId="28D79FB9" w14:textId="77777777" w:rsidR="00A13500" w:rsidRDefault="00A13500" w:rsidP="00592C8A">
      <w:pPr>
        <w:pStyle w:val="DPCbody"/>
      </w:pPr>
    </w:p>
    <w:p w14:paraId="0D8E1F6B" w14:textId="77777777" w:rsidR="00C0321C" w:rsidRDefault="00C0321C" w:rsidP="00592C8A">
      <w:pPr>
        <w:pStyle w:val="DPCbody"/>
      </w:pPr>
    </w:p>
    <w:p w14:paraId="04C1BF12" w14:textId="77777777" w:rsidR="00592C8A" w:rsidRPr="0046522F" w:rsidRDefault="00592C8A" w:rsidP="00592C8A">
      <w:pPr>
        <w:pStyle w:val="DPCbody"/>
      </w:pPr>
    </w:p>
    <w:p w14:paraId="4537BC67" w14:textId="77777777" w:rsidR="00D3277F" w:rsidRDefault="00D3277F">
      <w:pPr>
        <w:spacing w:after="0" w:line="240" w:lineRule="auto"/>
        <w:rPr>
          <w:rFonts w:asciiTheme="majorHAnsi" w:eastAsia="MS Gothic" w:hAnsiTheme="majorHAnsi" w:cs="Times New Roman"/>
          <w:bCs/>
          <w:iCs/>
          <w:color w:val="0072CE"/>
          <w:sz w:val="36"/>
          <w:szCs w:val="36"/>
        </w:rPr>
      </w:pPr>
      <w:bookmarkStart w:id="7" w:name="_Toc509922701"/>
      <w:r>
        <w:br w:type="page"/>
      </w:r>
    </w:p>
    <w:p w14:paraId="69AAD7AE" w14:textId="77777777" w:rsidR="00D3277F" w:rsidRDefault="00D3277F" w:rsidP="00592C8A">
      <w:pPr>
        <w:pStyle w:val="Heading2"/>
      </w:pPr>
    </w:p>
    <w:p w14:paraId="17CBC51F" w14:textId="064394A9" w:rsidR="00592C8A" w:rsidRPr="00BE1016" w:rsidRDefault="00592C8A" w:rsidP="00A13500">
      <w:pPr>
        <w:pStyle w:val="Heading1"/>
      </w:pPr>
      <w:bookmarkStart w:id="8" w:name="_Toc20207099"/>
      <w:r w:rsidRPr="00BE1016">
        <w:t>Version history</w:t>
      </w:r>
      <w:bookmarkEnd w:id="7"/>
      <w:bookmarkEnd w:id="8"/>
    </w:p>
    <w:tbl>
      <w:tblPr>
        <w:tblStyle w:val="TableGrid"/>
        <w:tblW w:w="4998" w:type="pct"/>
        <w:tblLook w:val="04A0" w:firstRow="1" w:lastRow="0" w:firstColumn="1" w:lastColumn="0" w:noHBand="0" w:noVBand="1"/>
      </w:tblPr>
      <w:tblGrid>
        <w:gridCol w:w="1023"/>
        <w:gridCol w:w="2009"/>
        <w:gridCol w:w="2670"/>
        <w:gridCol w:w="3796"/>
      </w:tblGrid>
      <w:tr w:rsidR="00DB09C3" w:rsidRPr="00BF04FB" w14:paraId="356B27A6" w14:textId="23FB0A50" w:rsidTr="00BF04FB">
        <w:tc>
          <w:tcPr>
            <w:tcW w:w="1023" w:type="dxa"/>
            <w:vAlign w:val="center"/>
          </w:tcPr>
          <w:p w14:paraId="7F55F6D9" w14:textId="77777777" w:rsidR="00DB09C3" w:rsidRPr="00BF04FB" w:rsidRDefault="00DB09C3" w:rsidP="00592C8A">
            <w:pPr>
              <w:pStyle w:val="DPCtablecolhead"/>
              <w:spacing w:before="120" w:after="120"/>
              <w:rPr>
                <w:sz w:val="22"/>
                <w:szCs w:val="22"/>
              </w:rPr>
            </w:pPr>
            <w:r w:rsidRPr="00BF04FB">
              <w:rPr>
                <w:sz w:val="22"/>
                <w:szCs w:val="22"/>
              </w:rPr>
              <w:t>Version</w:t>
            </w:r>
          </w:p>
        </w:tc>
        <w:tc>
          <w:tcPr>
            <w:tcW w:w="2009" w:type="dxa"/>
            <w:vAlign w:val="center"/>
          </w:tcPr>
          <w:p w14:paraId="1FEBD2B4" w14:textId="77777777" w:rsidR="00DB09C3" w:rsidRPr="00BF04FB" w:rsidRDefault="00DB09C3" w:rsidP="00592C8A">
            <w:pPr>
              <w:pStyle w:val="DPCtablecolhead"/>
              <w:spacing w:before="120" w:after="120"/>
              <w:rPr>
                <w:sz w:val="22"/>
                <w:szCs w:val="22"/>
              </w:rPr>
            </w:pPr>
            <w:r w:rsidRPr="00BF04FB">
              <w:rPr>
                <w:sz w:val="22"/>
                <w:szCs w:val="22"/>
              </w:rPr>
              <w:t>Date</w:t>
            </w:r>
          </w:p>
        </w:tc>
        <w:tc>
          <w:tcPr>
            <w:tcW w:w="2670" w:type="dxa"/>
            <w:vAlign w:val="center"/>
          </w:tcPr>
          <w:p w14:paraId="34FEFE36" w14:textId="0199F2B0" w:rsidR="00DB09C3" w:rsidRPr="00BF04FB" w:rsidRDefault="00DB09C3" w:rsidP="00592C8A">
            <w:pPr>
              <w:pStyle w:val="DPCtablecolhead"/>
              <w:spacing w:before="120" w:after="120"/>
              <w:rPr>
                <w:sz w:val="22"/>
                <w:szCs w:val="22"/>
              </w:rPr>
            </w:pPr>
            <w:r w:rsidRPr="00BF04FB">
              <w:rPr>
                <w:sz w:val="22"/>
                <w:szCs w:val="22"/>
              </w:rPr>
              <w:t>Author</w:t>
            </w:r>
          </w:p>
        </w:tc>
        <w:tc>
          <w:tcPr>
            <w:tcW w:w="3796" w:type="dxa"/>
          </w:tcPr>
          <w:p w14:paraId="70C75CA7" w14:textId="29489FFF" w:rsidR="00DB09C3" w:rsidRPr="00BF04FB" w:rsidRDefault="00DB09C3" w:rsidP="00592C8A">
            <w:pPr>
              <w:pStyle w:val="DPCtablecolhead"/>
              <w:spacing w:before="120" w:after="120"/>
              <w:rPr>
                <w:sz w:val="22"/>
                <w:szCs w:val="22"/>
              </w:rPr>
            </w:pPr>
            <w:r w:rsidRPr="00BF04FB">
              <w:rPr>
                <w:sz w:val="22"/>
                <w:szCs w:val="22"/>
              </w:rPr>
              <w:t>Description</w:t>
            </w:r>
          </w:p>
        </w:tc>
      </w:tr>
      <w:tr w:rsidR="00DB09C3" w:rsidRPr="00BF04FB" w14:paraId="28F01BFC" w14:textId="38FFE9A3" w:rsidTr="00BF04FB">
        <w:tc>
          <w:tcPr>
            <w:tcW w:w="1023" w:type="dxa"/>
          </w:tcPr>
          <w:p w14:paraId="5D7D64DC" w14:textId="033133A3" w:rsidR="00DB09C3" w:rsidRPr="00BF04FB" w:rsidRDefault="00DB09C3" w:rsidP="00DB09C3">
            <w:pPr>
              <w:pStyle w:val="DPCtabletext"/>
              <w:spacing w:before="120" w:after="120"/>
              <w:rPr>
                <w:sz w:val="22"/>
                <w:szCs w:val="22"/>
              </w:rPr>
            </w:pPr>
            <w:r w:rsidRPr="00BF04FB">
              <w:rPr>
                <w:sz w:val="22"/>
                <w:szCs w:val="22"/>
              </w:rPr>
              <w:t>1.0</w:t>
            </w:r>
          </w:p>
        </w:tc>
        <w:tc>
          <w:tcPr>
            <w:tcW w:w="2009" w:type="dxa"/>
          </w:tcPr>
          <w:p w14:paraId="2E932F5A" w14:textId="39B3E1EF" w:rsidR="00DB09C3" w:rsidRPr="00BF04FB" w:rsidRDefault="00DB09C3" w:rsidP="00DB09C3">
            <w:pPr>
              <w:pStyle w:val="DPCtabletext"/>
              <w:spacing w:before="120" w:after="120"/>
              <w:rPr>
                <w:sz w:val="22"/>
                <w:szCs w:val="22"/>
              </w:rPr>
            </w:pPr>
            <w:r w:rsidRPr="00BF04FB">
              <w:rPr>
                <w:sz w:val="22"/>
                <w:szCs w:val="22"/>
              </w:rPr>
              <w:t>21 June 2019</w:t>
            </w:r>
          </w:p>
        </w:tc>
        <w:tc>
          <w:tcPr>
            <w:tcW w:w="2670" w:type="dxa"/>
          </w:tcPr>
          <w:p w14:paraId="5D301184" w14:textId="77777777" w:rsidR="00DB09C3" w:rsidRPr="00BF04FB" w:rsidRDefault="00DB09C3" w:rsidP="00DB09C3">
            <w:pPr>
              <w:pStyle w:val="DPCtabletext"/>
              <w:rPr>
                <w:sz w:val="22"/>
                <w:szCs w:val="22"/>
              </w:rPr>
            </w:pPr>
            <w:r w:rsidRPr="00BF04FB">
              <w:rPr>
                <w:sz w:val="22"/>
                <w:szCs w:val="22"/>
              </w:rPr>
              <w:t>D. Cate</w:t>
            </w:r>
          </w:p>
          <w:p w14:paraId="181CD217" w14:textId="77777777" w:rsidR="00DB09C3" w:rsidRPr="00BF04FB" w:rsidRDefault="00DB09C3" w:rsidP="00DB09C3">
            <w:pPr>
              <w:pStyle w:val="DPCtabletext"/>
              <w:rPr>
                <w:sz w:val="22"/>
                <w:szCs w:val="22"/>
              </w:rPr>
            </w:pPr>
            <w:r w:rsidRPr="00BF04FB">
              <w:rPr>
                <w:sz w:val="22"/>
                <w:szCs w:val="22"/>
              </w:rPr>
              <w:t>Principal Advisor</w:t>
            </w:r>
          </w:p>
          <w:p w14:paraId="5F8C6AF5" w14:textId="24B48DBB" w:rsidR="00DB09C3" w:rsidRPr="00BF04FB" w:rsidRDefault="00DB09C3" w:rsidP="00DB09C3">
            <w:pPr>
              <w:pStyle w:val="DPCtabletext"/>
              <w:spacing w:before="120" w:after="120"/>
              <w:rPr>
                <w:sz w:val="22"/>
                <w:szCs w:val="22"/>
              </w:rPr>
            </w:pPr>
            <w:r w:rsidRPr="00BF04FB">
              <w:rPr>
                <w:sz w:val="22"/>
                <w:szCs w:val="22"/>
              </w:rPr>
              <w:t>Enterprise Solutions</w:t>
            </w:r>
          </w:p>
        </w:tc>
        <w:tc>
          <w:tcPr>
            <w:tcW w:w="3796" w:type="dxa"/>
          </w:tcPr>
          <w:p w14:paraId="785C1489" w14:textId="5E8DF541" w:rsidR="00DB09C3" w:rsidRPr="00BF04FB" w:rsidRDefault="00DB09C3" w:rsidP="00DB09C3">
            <w:pPr>
              <w:spacing w:after="0" w:line="240" w:lineRule="auto"/>
            </w:pPr>
            <w:r w:rsidRPr="00BF04FB">
              <w:t xml:space="preserve">Document establishment in collaboration with the </w:t>
            </w:r>
            <w:r w:rsidR="00343287">
              <w:t>A</w:t>
            </w:r>
            <w:r w:rsidRPr="00BF04FB">
              <w:t>ssistant Chief Information &amp; Security Office</w:t>
            </w:r>
            <w:r w:rsidR="00343287">
              <w:t>r</w:t>
            </w:r>
            <w:r w:rsidRPr="00BF04FB">
              <w:t>.</w:t>
            </w:r>
          </w:p>
        </w:tc>
      </w:tr>
      <w:tr w:rsidR="00DB09C3" w:rsidRPr="00BF04FB" w14:paraId="0AC0E51B" w14:textId="56BAA67C" w:rsidTr="00BF04FB">
        <w:tc>
          <w:tcPr>
            <w:tcW w:w="1023" w:type="dxa"/>
          </w:tcPr>
          <w:p w14:paraId="6ADCD076" w14:textId="49B030DE" w:rsidR="00DB09C3" w:rsidRPr="00BF04FB" w:rsidRDefault="00DB09C3" w:rsidP="00DB09C3">
            <w:pPr>
              <w:pStyle w:val="DPCtabletext"/>
              <w:spacing w:before="120" w:after="120"/>
              <w:rPr>
                <w:sz w:val="22"/>
                <w:szCs w:val="22"/>
              </w:rPr>
            </w:pPr>
            <w:r w:rsidRPr="00BF04FB">
              <w:rPr>
                <w:sz w:val="22"/>
                <w:szCs w:val="22"/>
              </w:rPr>
              <w:t>1.1</w:t>
            </w:r>
          </w:p>
        </w:tc>
        <w:tc>
          <w:tcPr>
            <w:tcW w:w="2009" w:type="dxa"/>
          </w:tcPr>
          <w:p w14:paraId="343631CF" w14:textId="2F885502" w:rsidR="00DB09C3" w:rsidRPr="00BF04FB" w:rsidRDefault="00DB09C3" w:rsidP="00DB09C3">
            <w:pPr>
              <w:pStyle w:val="DPCtabletext"/>
              <w:spacing w:before="120" w:after="120"/>
              <w:rPr>
                <w:sz w:val="22"/>
                <w:szCs w:val="22"/>
              </w:rPr>
            </w:pPr>
            <w:r w:rsidRPr="00BF04FB">
              <w:rPr>
                <w:sz w:val="22"/>
                <w:szCs w:val="22"/>
              </w:rPr>
              <w:t>24 June 2019</w:t>
            </w:r>
          </w:p>
        </w:tc>
        <w:tc>
          <w:tcPr>
            <w:tcW w:w="2670" w:type="dxa"/>
          </w:tcPr>
          <w:p w14:paraId="3B1A195E" w14:textId="77777777" w:rsidR="00DB09C3" w:rsidRPr="00BF04FB" w:rsidRDefault="00DB09C3" w:rsidP="00DB09C3">
            <w:pPr>
              <w:pStyle w:val="DPCtabletext"/>
              <w:rPr>
                <w:sz w:val="22"/>
                <w:szCs w:val="22"/>
              </w:rPr>
            </w:pPr>
            <w:r w:rsidRPr="00BF04FB">
              <w:rPr>
                <w:sz w:val="22"/>
                <w:szCs w:val="22"/>
              </w:rPr>
              <w:t>D. Cate</w:t>
            </w:r>
          </w:p>
          <w:p w14:paraId="734C11A6" w14:textId="77777777" w:rsidR="00DB09C3" w:rsidRPr="00BF04FB" w:rsidRDefault="00DB09C3" w:rsidP="00DB09C3">
            <w:pPr>
              <w:pStyle w:val="DPCtabletext"/>
              <w:rPr>
                <w:sz w:val="22"/>
                <w:szCs w:val="22"/>
              </w:rPr>
            </w:pPr>
            <w:r w:rsidRPr="00BF04FB">
              <w:rPr>
                <w:sz w:val="22"/>
                <w:szCs w:val="22"/>
              </w:rPr>
              <w:t>Principal Advisor</w:t>
            </w:r>
          </w:p>
          <w:p w14:paraId="1E219E41" w14:textId="484DF9BA" w:rsidR="00DB09C3" w:rsidRPr="00BF04FB" w:rsidRDefault="00DB09C3" w:rsidP="00DB09C3">
            <w:pPr>
              <w:pStyle w:val="DPCtabletext"/>
              <w:spacing w:before="120" w:after="120"/>
              <w:rPr>
                <w:sz w:val="22"/>
                <w:szCs w:val="22"/>
              </w:rPr>
            </w:pPr>
            <w:r w:rsidRPr="00BF04FB">
              <w:rPr>
                <w:sz w:val="22"/>
                <w:szCs w:val="22"/>
              </w:rPr>
              <w:t>Enterprise Solutions</w:t>
            </w:r>
          </w:p>
        </w:tc>
        <w:tc>
          <w:tcPr>
            <w:tcW w:w="3796" w:type="dxa"/>
          </w:tcPr>
          <w:p w14:paraId="589C3411" w14:textId="0834D54E" w:rsidR="00DB09C3" w:rsidRPr="00BF04FB" w:rsidRDefault="00DB09C3" w:rsidP="00DB09C3">
            <w:pPr>
              <w:spacing w:after="0" w:line="240" w:lineRule="auto"/>
            </w:pPr>
            <w:r w:rsidRPr="00BF04FB">
              <w:t>Updates post initial review</w:t>
            </w:r>
          </w:p>
        </w:tc>
      </w:tr>
      <w:tr w:rsidR="00DB09C3" w:rsidRPr="00BF04FB" w14:paraId="6C7D1DBE" w14:textId="77777777" w:rsidTr="00BF04FB">
        <w:tc>
          <w:tcPr>
            <w:tcW w:w="1023" w:type="dxa"/>
          </w:tcPr>
          <w:p w14:paraId="24947438" w14:textId="16EAF62A" w:rsidR="00DB09C3" w:rsidRPr="00BF04FB" w:rsidRDefault="00DB09C3" w:rsidP="00DB09C3">
            <w:pPr>
              <w:pStyle w:val="DPCtabletext"/>
              <w:spacing w:before="120" w:after="120"/>
              <w:rPr>
                <w:sz w:val="22"/>
                <w:szCs w:val="22"/>
              </w:rPr>
            </w:pPr>
            <w:r w:rsidRPr="00BF04FB">
              <w:rPr>
                <w:sz w:val="22"/>
                <w:szCs w:val="22"/>
              </w:rPr>
              <w:t>1.2</w:t>
            </w:r>
          </w:p>
        </w:tc>
        <w:tc>
          <w:tcPr>
            <w:tcW w:w="2009" w:type="dxa"/>
          </w:tcPr>
          <w:p w14:paraId="6E3B560B" w14:textId="453C8427" w:rsidR="00DB09C3" w:rsidRPr="00BF04FB" w:rsidRDefault="00DB09C3" w:rsidP="00DB09C3">
            <w:pPr>
              <w:pStyle w:val="DPCtabletext"/>
              <w:spacing w:before="120" w:after="120"/>
              <w:rPr>
                <w:sz w:val="22"/>
                <w:szCs w:val="22"/>
              </w:rPr>
            </w:pPr>
            <w:r w:rsidRPr="00BF04FB">
              <w:rPr>
                <w:sz w:val="22"/>
                <w:szCs w:val="22"/>
              </w:rPr>
              <w:t>28 June 2019</w:t>
            </w:r>
          </w:p>
        </w:tc>
        <w:tc>
          <w:tcPr>
            <w:tcW w:w="2670" w:type="dxa"/>
          </w:tcPr>
          <w:p w14:paraId="460145C2" w14:textId="77777777" w:rsidR="00DB09C3" w:rsidRPr="00BF04FB" w:rsidRDefault="00DB09C3" w:rsidP="00DB09C3">
            <w:pPr>
              <w:pStyle w:val="DPCtabletext"/>
              <w:rPr>
                <w:sz w:val="22"/>
                <w:szCs w:val="22"/>
              </w:rPr>
            </w:pPr>
            <w:r w:rsidRPr="00BF04FB">
              <w:rPr>
                <w:sz w:val="22"/>
                <w:szCs w:val="22"/>
              </w:rPr>
              <w:t>D. Cate</w:t>
            </w:r>
          </w:p>
          <w:p w14:paraId="39DDF9DF" w14:textId="77777777" w:rsidR="00DB09C3" w:rsidRPr="00BF04FB" w:rsidRDefault="00DB09C3" w:rsidP="00DB09C3">
            <w:pPr>
              <w:pStyle w:val="DPCtabletext"/>
              <w:rPr>
                <w:sz w:val="22"/>
                <w:szCs w:val="22"/>
              </w:rPr>
            </w:pPr>
            <w:r w:rsidRPr="00BF04FB">
              <w:rPr>
                <w:sz w:val="22"/>
                <w:szCs w:val="22"/>
              </w:rPr>
              <w:t>Principal Advisor</w:t>
            </w:r>
          </w:p>
          <w:p w14:paraId="7560CBB2" w14:textId="13C7A40D" w:rsidR="00DB09C3" w:rsidRPr="00BF04FB" w:rsidRDefault="00DB09C3" w:rsidP="00DB09C3">
            <w:pPr>
              <w:pStyle w:val="DPCtabletext"/>
              <w:rPr>
                <w:sz w:val="22"/>
                <w:szCs w:val="22"/>
              </w:rPr>
            </w:pPr>
            <w:r w:rsidRPr="00BF04FB">
              <w:rPr>
                <w:sz w:val="22"/>
                <w:szCs w:val="22"/>
              </w:rPr>
              <w:t>Enterprise Solutions</w:t>
            </w:r>
          </w:p>
        </w:tc>
        <w:tc>
          <w:tcPr>
            <w:tcW w:w="3796" w:type="dxa"/>
          </w:tcPr>
          <w:p w14:paraId="6AA143D0" w14:textId="211AB054" w:rsidR="00DB09C3" w:rsidRPr="00BF04FB" w:rsidRDefault="00DB09C3" w:rsidP="00DB09C3">
            <w:pPr>
              <w:spacing w:after="0" w:line="240" w:lineRule="auto"/>
            </w:pPr>
            <w:r w:rsidRPr="00BF04FB">
              <w:t>Feedback from Cyber</w:t>
            </w:r>
            <w:r w:rsidR="00343287">
              <w:t xml:space="preserve"> t</w:t>
            </w:r>
            <w:r w:rsidRPr="00BF04FB">
              <w:t>eam, VMIA and readability updates. Final draft version for syndication.</w:t>
            </w:r>
          </w:p>
        </w:tc>
      </w:tr>
      <w:tr w:rsidR="00DB09C3" w:rsidRPr="00BF04FB" w14:paraId="4529A04F" w14:textId="77777777" w:rsidTr="00BF04FB">
        <w:tc>
          <w:tcPr>
            <w:tcW w:w="1023" w:type="dxa"/>
          </w:tcPr>
          <w:p w14:paraId="459981FE" w14:textId="68F7DA20" w:rsidR="00DB09C3" w:rsidRPr="00BF04FB" w:rsidRDefault="00DB09C3" w:rsidP="00DB09C3">
            <w:pPr>
              <w:pStyle w:val="DPCtabletext"/>
              <w:spacing w:before="120" w:after="120"/>
              <w:rPr>
                <w:sz w:val="22"/>
                <w:szCs w:val="22"/>
              </w:rPr>
            </w:pPr>
            <w:r w:rsidRPr="00BF04FB">
              <w:rPr>
                <w:sz w:val="22"/>
                <w:szCs w:val="22"/>
              </w:rPr>
              <w:t>1.3</w:t>
            </w:r>
          </w:p>
        </w:tc>
        <w:tc>
          <w:tcPr>
            <w:tcW w:w="2009" w:type="dxa"/>
          </w:tcPr>
          <w:p w14:paraId="2D1CD068" w14:textId="3B10A55C" w:rsidR="00DB09C3" w:rsidRPr="00BF04FB" w:rsidRDefault="00DB09C3" w:rsidP="00DB09C3">
            <w:pPr>
              <w:pStyle w:val="DPCtabletext"/>
              <w:spacing w:before="120" w:after="120"/>
              <w:rPr>
                <w:sz w:val="22"/>
                <w:szCs w:val="22"/>
              </w:rPr>
            </w:pPr>
            <w:r w:rsidRPr="00BF04FB">
              <w:rPr>
                <w:sz w:val="22"/>
                <w:szCs w:val="22"/>
              </w:rPr>
              <w:t>8 July 2019</w:t>
            </w:r>
          </w:p>
        </w:tc>
        <w:tc>
          <w:tcPr>
            <w:tcW w:w="2670" w:type="dxa"/>
          </w:tcPr>
          <w:p w14:paraId="21881D3C" w14:textId="77777777" w:rsidR="00DB09C3" w:rsidRPr="00BF04FB" w:rsidRDefault="00DB09C3" w:rsidP="00DB09C3">
            <w:pPr>
              <w:pStyle w:val="DPCtabletext"/>
              <w:rPr>
                <w:sz w:val="22"/>
                <w:szCs w:val="22"/>
              </w:rPr>
            </w:pPr>
            <w:r w:rsidRPr="00BF04FB">
              <w:rPr>
                <w:sz w:val="22"/>
                <w:szCs w:val="22"/>
              </w:rPr>
              <w:t>D. Cate</w:t>
            </w:r>
          </w:p>
          <w:p w14:paraId="7DD6383F" w14:textId="77777777" w:rsidR="00DB09C3" w:rsidRPr="00BF04FB" w:rsidRDefault="00DB09C3" w:rsidP="00DB09C3">
            <w:pPr>
              <w:pStyle w:val="DPCtabletext"/>
              <w:rPr>
                <w:sz w:val="22"/>
                <w:szCs w:val="22"/>
              </w:rPr>
            </w:pPr>
            <w:r w:rsidRPr="00BF04FB">
              <w:rPr>
                <w:sz w:val="22"/>
                <w:szCs w:val="22"/>
              </w:rPr>
              <w:t>Principal Advisor</w:t>
            </w:r>
          </w:p>
          <w:p w14:paraId="4573E52C" w14:textId="1E38C499" w:rsidR="00DB09C3" w:rsidRPr="00BF04FB" w:rsidRDefault="00DB09C3" w:rsidP="00DB09C3">
            <w:pPr>
              <w:pStyle w:val="DPCtabletext"/>
              <w:rPr>
                <w:sz w:val="22"/>
                <w:szCs w:val="22"/>
              </w:rPr>
            </w:pPr>
            <w:r w:rsidRPr="00BF04FB">
              <w:rPr>
                <w:sz w:val="22"/>
                <w:szCs w:val="22"/>
              </w:rPr>
              <w:t>Enterprise Solutions</w:t>
            </w:r>
          </w:p>
        </w:tc>
        <w:tc>
          <w:tcPr>
            <w:tcW w:w="3796" w:type="dxa"/>
          </w:tcPr>
          <w:p w14:paraId="48681C05" w14:textId="6DF50290" w:rsidR="00DB09C3" w:rsidRPr="00BF04FB" w:rsidRDefault="00DB09C3" w:rsidP="00DB09C3">
            <w:pPr>
              <w:spacing w:after="0" w:line="240" w:lineRule="auto"/>
            </w:pPr>
            <w:r w:rsidRPr="00BF04FB">
              <w:t>Feedback VMIA and readability updates.</w:t>
            </w:r>
          </w:p>
        </w:tc>
      </w:tr>
      <w:tr w:rsidR="00DB09C3" w:rsidRPr="00BF04FB" w14:paraId="1A70887B" w14:textId="77777777" w:rsidTr="00BF04FB">
        <w:tc>
          <w:tcPr>
            <w:tcW w:w="1023" w:type="dxa"/>
          </w:tcPr>
          <w:p w14:paraId="3DAE91B7" w14:textId="6A30A19C" w:rsidR="00DB09C3" w:rsidRPr="00BF04FB" w:rsidRDefault="00DB09C3" w:rsidP="00DB09C3">
            <w:pPr>
              <w:pStyle w:val="DPCtabletext"/>
              <w:spacing w:before="120" w:after="120"/>
              <w:rPr>
                <w:sz w:val="22"/>
                <w:szCs w:val="22"/>
              </w:rPr>
            </w:pPr>
            <w:r w:rsidRPr="00BF04FB">
              <w:rPr>
                <w:sz w:val="22"/>
                <w:szCs w:val="22"/>
              </w:rPr>
              <w:t>1.4</w:t>
            </w:r>
          </w:p>
        </w:tc>
        <w:tc>
          <w:tcPr>
            <w:tcW w:w="2009" w:type="dxa"/>
          </w:tcPr>
          <w:p w14:paraId="6D18EC0D" w14:textId="2B3D9282" w:rsidR="00DB09C3" w:rsidRPr="00BF04FB" w:rsidRDefault="00DB09C3" w:rsidP="00DB09C3">
            <w:pPr>
              <w:pStyle w:val="DPCtabletext"/>
              <w:spacing w:before="120" w:after="120"/>
              <w:rPr>
                <w:sz w:val="22"/>
                <w:szCs w:val="22"/>
              </w:rPr>
            </w:pPr>
            <w:r w:rsidRPr="00BF04FB">
              <w:rPr>
                <w:sz w:val="22"/>
                <w:szCs w:val="22"/>
              </w:rPr>
              <w:t>9 July 2019</w:t>
            </w:r>
          </w:p>
        </w:tc>
        <w:tc>
          <w:tcPr>
            <w:tcW w:w="2670" w:type="dxa"/>
          </w:tcPr>
          <w:p w14:paraId="419FC3D8" w14:textId="77777777" w:rsidR="00DB09C3" w:rsidRPr="00BF04FB" w:rsidRDefault="00DB09C3" w:rsidP="00DB09C3">
            <w:pPr>
              <w:pStyle w:val="DPCtabletext"/>
              <w:rPr>
                <w:sz w:val="22"/>
                <w:szCs w:val="22"/>
              </w:rPr>
            </w:pPr>
            <w:r w:rsidRPr="00BF04FB">
              <w:rPr>
                <w:sz w:val="22"/>
                <w:szCs w:val="22"/>
              </w:rPr>
              <w:t>D. Cate</w:t>
            </w:r>
          </w:p>
          <w:p w14:paraId="292905DE" w14:textId="77777777" w:rsidR="00DB09C3" w:rsidRPr="00BF04FB" w:rsidRDefault="00DB09C3" w:rsidP="00DB09C3">
            <w:pPr>
              <w:pStyle w:val="DPCtabletext"/>
              <w:rPr>
                <w:sz w:val="22"/>
                <w:szCs w:val="22"/>
              </w:rPr>
            </w:pPr>
            <w:r w:rsidRPr="00BF04FB">
              <w:rPr>
                <w:sz w:val="22"/>
                <w:szCs w:val="22"/>
              </w:rPr>
              <w:t>Principal Advisor</w:t>
            </w:r>
          </w:p>
          <w:p w14:paraId="70248F01" w14:textId="25D2EBAB" w:rsidR="00DB09C3" w:rsidRPr="00BF04FB" w:rsidRDefault="00DB09C3" w:rsidP="00DB09C3">
            <w:pPr>
              <w:pStyle w:val="DPCtabletext"/>
              <w:rPr>
                <w:sz w:val="22"/>
                <w:szCs w:val="22"/>
              </w:rPr>
            </w:pPr>
            <w:r w:rsidRPr="00BF04FB">
              <w:rPr>
                <w:sz w:val="22"/>
                <w:szCs w:val="22"/>
              </w:rPr>
              <w:t>Enterprise Solutions</w:t>
            </w:r>
          </w:p>
        </w:tc>
        <w:tc>
          <w:tcPr>
            <w:tcW w:w="3796" w:type="dxa"/>
          </w:tcPr>
          <w:p w14:paraId="0D1CDC61" w14:textId="6B7036D6" w:rsidR="00DB09C3" w:rsidRPr="00BF04FB" w:rsidRDefault="00DB09C3" w:rsidP="00DB09C3">
            <w:pPr>
              <w:spacing w:after="0" w:line="240" w:lineRule="auto"/>
            </w:pPr>
            <w:r w:rsidRPr="00BF04FB">
              <w:t xml:space="preserve">Feedback from the Acting Director of IT Strategy &amp; Policy. </w:t>
            </w:r>
          </w:p>
        </w:tc>
      </w:tr>
      <w:tr w:rsidR="00DB09C3" w:rsidRPr="00BF04FB" w14:paraId="5E194829" w14:textId="77777777" w:rsidTr="00BF04FB">
        <w:tc>
          <w:tcPr>
            <w:tcW w:w="1023" w:type="dxa"/>
          </w:tcPr>
          <w:p w14:paraId="42D0B3A6" w14:textId="0AF23739" w:rsidR="00DB09C3" w:rsidRPr="00BF04FB" w:rsidRDefault="00DB09C3" w:rsidP="00DB09C3">
            <w:pPr>
              <w:pStyle w:val="DPCtabletext"/>
              <w:spacing w:before="120" w:after="120"/>
              <w:rPr>
                <w:sz w:val="22"/>
                <w:szCs w:val="22"/>
              </w:rPr>
            </w:pPr>
            <w:r w:rsidRPr="00BF04FB">
              <w:rPr>
                <w:sz w:val="22"/>
                <w:szCs w:val="22"/>
              </w:rPr>
              <w:t>1.5</w:t>
            </w:r>
          </w:p>
        </w:tc>
        <w:tc>
          <w:tcPr>
            <w:tcW w:w="2009" w:type="dxa"/>
          </w:tcPr>
          <w:p w14:paraId="5B88D273" w14:textId="14D0ABEB" w:rsidR="00DB09C3" w:rsidRPr="00BF04FB" w:rsidRDefault="00DB09C3" w:rsidP="00DB09C3">
            <w:pPr>
              <w:pStyle w:val="DPCtabletext"/>
              <w:spacing w:before="120" w:after="120"/>
              <w:rPr>
                <w:sz w:val="22"/>
                <w:szCs w:val="22"/>
              </w:rPr>
            </w:pPr>
            <w:r w:rsidRPr="00BF04FB">
              <w:rPr>
                <w:sz w:val="22"/>
                <w:szCs w:val="22"/>
              </w:rPr>
              <w:t>10 July 2019</w:t>
            </w:r>
          </w:p>
        </w:tc>
        <w:tc>
          <w:tcPr>
            <w:tcW w:w="2670" w:type="dxa"/>
          </w:tcPr>
          <w:p w14:paraId="0B54C26F" w14:textId="77777777" w:rsidR="00DB09C3" w:rsidRPr="00BF04FB" w:rsidRDefault="00DB09C3" w:rsidP="00DB09C3">
            <w:pPr>
              <w:pStyle w:val="DPCtabletext"/>
              <w:rPr>
                <w:sz w:val="22"/>
                <w:szCs w:val="22"/>
              </w:rPr>
            </w:pPr>
            <w:r w:rsidRPr="00BF04FB">
              <w:rPr>
                <w:sz w:val="22"/>
                <w:szCs w:val="22"/>
              </w:rPr>
              <w:t>D. Cate</w:t>
            </w:r>
          </w:p>
          <w:p w14:paraId="4DB3C9E1" w14:textId="77777777" w:rsidR="00DB09C3" w:rsidRPr="00BF04FB" w:rsidRDefault="00DB09C3" w:rsidP="00DB09C3">
            <w:pPr>
              <w:pStyle w:val="DPCtabletext"/>
              <w:rPr>
                <w:sz w:val="22"/>
                <w:szCs w:val="22"/>
              </w:rPr>
            </w:pPr>
            <w:r w:rsidRPr="00BF04FB">
              <w:rPr>
                <w:sz w:val="22"/>
                <w:szCs w:val="22"/>
              </w:rPr>
              <w:t>Principal Advisor</w:t>
            </w:r>
          </w:p>
          <w:p w14:paraId="2AFE7C3E" w14:textId="0554A75D" w:rsidR="00DB09C3" w:rsidRPr="00BF04FB" w:rsidRDefault="00DB09C3" w:rsidP="00DB09C3">
            <w:pPr>
              <w:pStyle w:val="DPCtabletext"/>
              <w:rPr>
                <w:sz w:val="22"/>
                <w:szCs w:val="22"/>
              </w:rPr>
            </w:pPr>
            <w:r w:rsidRPr="00BF04FB">
              <w:rPr>
                <w:sz w:val="22"/>
                <w:szCs w:val="22"/>
              </w:rPr>
              <w:t>Enterprise Solutions</w:t>
            </w:r>
          </w:p>
        </w:tc>
        <w:tc>
          <w:tcPr>
            <w:tcW w:w="3796" w:type="dxa"/>
          </w:tcPr>
          <w:p w14:paraId="4000A403" w14:textId="4AF49891" w:rsidR="00DB09C3" w:rsidRPr="00BF04FB" w:rsidRDefault="00DB09C3" w:rsidP="00DB09C3">
            <w:pPr>
              <w:spacing w:after="0" w:line="240" w:lineRule="auto"/>
            </w:pPr>
            <w:r w:rsidRPr="00BF04FB">
              <w:t>Feedback from VMIA and Acting Director of Strategy &amp; Policy.</w:t>
            </w:r>
          </w:p>
        </w:tc>
      </w:tr>
      <w:tr w:rsidR="00DB09C3" w:rsidRPr="00BF04FB" w14:paraId="2077ADD3" w14:textId="77777777" w:rsidTr="00BF04FB">
        <w:tc>
          <w:tcPr>
            <w:tcW w:w="1023" w:type="dxa"/>
          </w:tcPr>
          <w:p w14:paraId="487CFF2B" w14:textId="2A5439F7" w:rsidR="00DB09C3" w:rsidRPr="00BF04FB" w:rsidRDefault="00DB09C3" w:rsidP="00DB09C3">
            <w:pPr>
              <w:pStyle w:val="DPCtabletext"/>
              <w:spacing w:before="120" w:after="120"/>
              <w:rPr>
                <w:sz w:val="22"/>
                <w:szCs w:val="22"/>
              </w:rPr>
            </w:pPr>
            <w:r w:rsidRPr="00BF04FB">
              <w:rPr>
                <w:sz w:val="22"/>
                <w:szCs w:val="22"/>
              </w:rPr>
              <w:t>1.6</w:t>
            </w:r>
          </w:p>
        </w:tc>
        <w:tc>
          <w:tcPr>
            <w:tcW w:w="2009" w:type="dxa"/>
          </w:tcPr>
          <w:p w14:paraId="7E55EC35" w14:textId="1207EB49" w:rsidR="00DB09C3" w:rsidRPr="00BF04FB" w:rsidRDefault="00DB09C3" w:rsidP="00DB09C3">
            <w:pPr>
              <w:pStyle w:val="DPCtabletext"/>
              <w:spacing w:before="120" w:after="120"/>
              <w:rPr>
                <w:sz w:val="22"/>
                <w:szCs w:val="22"/>
              </w:rPr>
            </w:pPr>
            <w:r w:rsidRPr="00BF04FB">
              <w:rPr>
                <w:sz w:val="22"/>
                <w:szCs w:val="22"/>
              </w:rPr>
              <w:t>23 July 2019</w:t>
            </w:r>
          </w:p>
        </w:tc>
        <w:tc>
          <w:tcPr>
            <w:tcW w:w="2670" w:type="dxa"/>
          </w:tcPr>
          <w:p w14:paraId="52D6AD22" w14:textId="77777777" w:rsidR="00DB09C3" w:rsidRPr="00BF04FB" w:rsidRDefault="00DB09C3" w:rsidP="00DB09C3">
            <w:pPr>
              <w:pStyle w:val="DPCtabletext"/>
              <w:rPr>
                <w:sz w:val="22"/>
                <w:szCs w:val="22"/>
              </w:rPr>
            </w:pPr>
            <w:r w:rsidRPr="00BF04FB">
              <w:rPr>
                <w:sz w:val="22"/>
                <w:szCs w:val="22"/>
              </w:rPr>
              <w:t>D. Cate</w:t>
            </w:r>
          </w:p>
          <w:p w14:paraId="10BCE378" w14:textId="77777777" w:rsidR="00DB09C3" w:rsidRPr="00BF04FB" w:rsidRDefault="00DB09C3" w:rsidP="00DB09C3">
            <w:pPr>
              <w:pStyle w:val="DPCtabletext"/>
              <w:rPr>
                <w:sz w:val="22"/>
                <w:szCs w:val="22"/>
              </w:rPr>
            </w:pPr>
            <w:r w:rsidRPr="00BF04FB">
              <w:rPr>
                <w:sz w:val="22"/>
                <w:szCs w:val="22"/>
              </w:rPr>
              <w:t>Principal Advisor</w:t>
            </w:r>
          </w:p>
          <w:p w14:paraId="4153BA6B" w14:textId="396F3E92" w:rsidR="00DB09C3" w:rsidRPr="00BF04FB" w:rsidRDefault="00DB09C3" w:rsidP="00DB09C3">
            <w:pPr>
              <w:pStyle w:val="DPCtabletext"/>
              <w:rPr>
                <w:sz w:val="22"/>
                <w:szCs w:val="22"/>
              </w:rPr>
            </w:pPr>
            <w:r w:rsidRPr="00BF04FB">
              <w:rPr>
                <w:sz w:val="22"/>
                <w:szCs w:val="22"/>
              </w:rPr>
              <w:t>Enterprise Solutions</w:t>
            </w:r>
          </w:p>
        </w:tc>
        <w:tc>
          <w:tcPr>
            <w:tcW w:w="3796" w:type="dxa"/>
          </w:tcPr>
          <w:p w14:paraId="7BBFB4B4" w14:textId="73C73FE6" w:rsidR="00DB09C3" w:rsidRPr="00BF04FB" w:rsidRDefault="00DB09C3" w:rsidP="00DB09C3">
            <w:pPr>
              <w:spacing w:after="0" w:line="240" w:lineRule="auto"/>
            </w:pPr>
            <w:r w:rsidRPr="00BF04FB">
              <w:t>Feedback from VMIA and alignment review with DHHS Applications Register presented to the CIO Leaders forum 16 July 2019</w:t>
            </w:r>
          </w:p>
        </w:tc>
      </w:tr>
      <w:tr w:rsidR="00DB09C3" w:rsidRPr="00BF04FB" w14:paraId="65EA191E" w14:textId="77777777" w:rsidTr="00BF04FB">
        <w:tc>
          <w:tcPr>
            <w:tcW w:w="1023" w:type="dxa"/>
          </w:tcPr>
          <w:p w14:paraId="6D77D282" w14:textId="60D278E6" w:rsidR="00DB09C3" w:rsidRPr="00BF04FB" w:rsidRDefault="00DB09C3" w:rsidP="00DB09C3">
            <w:pPr>
              <w:pStyle w:val="DPCtabletext"/>
              <w:spacing w:before="120" w:after="120"/>
              <w:rPr>
                <w:sz w:val="22"/>
                <w:szCs w:val="22"/>
              </w:rPr>
            </w:pPr>
            <w:r w:rsidRPr="00BF04FB">
              <w:rPr>
                <w:sz w:val="22"/>
                <w:szCs w:val="22"/>
              </w:rPr>
              <w:t>1.7</w:t>
            </w:r>
          </w:p>
        </w:tc>
        <w:tc>
          <w:tcPr>
            <w:tcW w:w="2009" w:type="dxa"/>
          </w:tcPr>
          <w:p w14:paraId="28D3BCBD" w14:textId="4B3BBC1A" w:rsidR="00DB09C3" w:rsidRPr="00BF04FB" w:rsidRDefault="00DB09C3" w:rsidP="00DB09C3">
            <w:pPr>
              <w:pStyle w:val="DPCtabletext"/>
              <w:spacing w:before="120" w:after="120"/>
              <w:rPr>
                <w:sz w:val="22"/>
                <w:szCs w:val="22"/>
              </w:rPr>
            </w:pPr>
            <w:r w:rsidRPr="00BF04FB">
              <w:rPr>
                <w:sz w:val="22"/>
                <w:szCs w:val="22"/>
              </w:rPr>
              <w:t>25 July 2019</w:t>
            </w:r>
          </w:p>
        </w:tc>
        <w:tc>
          <w:tcPr>
            <w:tcW w:w="2670" w:type="dxa"/>
          </w:tcPr>
          <w:p w14:paraId="760FE0F9" w14:textId="77777777" w:rsidR="00DB09C3" w:rsidRPr="00BF04FB" w:rsidRDefault="00DB09C3" w:rsidP="00DB09C3">
            <w:pPr>
              <w:pStyle w:val="DPCtabletext"/>
              <w:rPr>
                <w:sz w:val="22"/>
                <w:szCs w:val="22"/>
              </w:rPr>
            </w:pPr>
            <w:r w:rsidRPr="00BF04FB">
              <w:rPr>
                <w:sz w:val="22"/>
                <w:szCs w:val="22"/>
              </w:rPr>
              <w:t>D. Cate</w:t>
            </w:r>
          </w:p>
          <w:p w14:paraId="5A36B681" w14:textId="77777777" w:rsidR="00DB09C3" w:rsidRPr="00BF04FB" w:rsidRDefault="00DB09C3" w:rsidP="00DB09C3">
            <w:pPr>
              <w:pStyle w:val="DPCtabletext"/>
              <w:rPr>
                <w:sz w:val="22"/>
                <w:szCs w:val="22"/>
              </w:rPr>
            </w:pPr>
            <w:r w:rsidRPr="00BF04FB">
              <w:rPr>
                <w:sz w:val="22"/>
                <w:szCs w:val="22"/>
              </w:rPr>
              <w:t>Principal Advisor</w:t>
            </w:r>
          </w:p>
          <w:p w14:paraId="5DFC6DB5" w14:textId="00044B0F" w:rsidR="00DB09C3" w:rsidRPr="00BF04FB" w:rsidRDefault="00DB09C3" w:rsidP="00DB09C3">
            <w:pPr>
              <w:pStyle w:val="DPCtabletext"/>
              <w:rPr>
                <w:sz w:val="22"/>
                <w:szCs w:val="22"/>
              </w:rPr>
            </w:pPr>
            <w:r w:rsidRPr="00BF04FB">
              <w:rPr>
                <w:sz w:val="22"/>
                <w:szCs w:val="22"/>
              </w:rPr>
              <w:t>Enterprise Solutions</w:t>
            </w:r>
          </w:p>
        </w:tc>
        <w:tc>
          <w:tcPr>
            <w:tcW w:w="3796" w:type="dxa"/>
          </w:tcPr>
          <w:p w14:paraId="6F982DDD" w14:textId="6F5BEAFE" w:rsidR="00DB09C3" w:rsidRPr="00BF04FB" w:rsidRDefault="00DB09C3" w:rsidP="00DB09C3">
            <w:pPr>
              <w:pStyle w:val="DPCtabletext"/>
              <w:rPr>
                <w:sz w:val="22"/>
                <w:szCs w:val="22"/>
              </w:rPr>
            </w:pPr>
            <w:r w:rsidRPr="00BF04FB">
              <w:rPr>
                <w:sz w:val="22"/>
                <w:szCs w:val="22"/>
              </w:rPr>
              <w:t>Review from Acting Director IT Strategy &amp; Policy.</w:t>
            </w:r>
          </w:p>
          <w:p w14:paraId="619209CC" w14:textId="3C2465F4" w:rsidR="00DB09C3" w:rsidRPr="00BF04FB" w:rsidRDefault="00DB09C3" w:rsidP="00DB09C3">
            <w:pPr>
              <w:spacing w:after="0" w:line="240" w:lineRule="auto"/>
            </w:pPr>
            <w:r w:rsidRPr="00BF04FB">
              <w:t>Review by ESB communications team</w:t>
            </w:r>
          </w:p>
        </w:tc>
      </w:tr>
      <w:tr w:rsidR="00DB09C3" w:rsidRPr="00BF04FB" w14:paraId="2F241245" w14:textId="77777777" w:rsidTr="00BF04FB">
        <w:tc>
          <w:tcPr>
            <w:tcW w:w="1023" w:type="dxa"/>
          </w:tcPr>
          <w:p w14:paraId="59D735A3" w14:textId="193BFC95" w:rsidR="00DB09C3" w:rsidRPr="00BF04FB" w:rsidRDefault="00DB09C3" w:rsidP="00DB09C3">
            <w:pPr>
              <w:pStyle w:val="DPCtabletext"/>
              <w:spacing w:before="120" w:after="120"/>
              <w:rPr>
                <w:sz w:val="22"/>
                <w:szCs w:val="22"/>
              </w:rPr>
            </w:pPr>
            <w:r w:rsidRPr="00BF04FB">
              <w:rPr>
                <w:sz w:val="22"/>
                <w:szCs w:val="22"/>
              </w:rPr>
              <w:t>1.8</w:t>
            </w:r>
          </w:p>
        </w:tc>
        <w:tc>
          <w:tcPr>
            <w:tcW w:w="2009" w:type="dxa"/>
          </w:tcPr>
          <w:p w14:paraId="30318D60" w14:textId="5B428C50" w:rsidR="00DB09C3" w:rsidRPr="00BF04FB" w:rsidRDefault="00DB09C3" w:rsidP="00DB09C3">
            <w:pPr>
              <w:pStyle w:val="DPCtabletext"/>
              <w:spacing w:before="120" w:after="120"/>
              <w:rPr>
                <w:sz w:val="22"/>
                <w:szCs w:val="22"/>
              </w:rPr>
            </w:pPr>
            <w:r w:rsidRPr="00BF04FB">
              <w:rPr>
                <w:sz w:val="22"/>
                <w:szCs w:val="22"/>
              </w:rPr>
              <w:t>5 August 2019</w:t>
            </w:r>
          </w:p>
        </w:tc>
        <w:tc>
          <w:tcPr>
            <w:tcW w:w="2670" w:type="dxa"/>
          </w:tcPr>
          <w:p w14:paraId="31DF5610" w14:textId="11C794A5" w:rsidR="00DB09C3" w:rsidRPr="00BF04FB" w:rsidRDefault="00731017" w:rsidP="00DB09C3">
            <w:pPr>
              <w:pStyle w:val="DPCtabletext"/>
              <w:rPr>
                <w:sz w:val="22"/>
                <w:szCs w:val="22"/>
              </w:rPr>
            </w:pPr>
            <w:r w:rsidRPr="00BF04FB">
              <w:rPr>
                <w:sz w:val="22"/>
                <w:szCs w:val="22"/>
              </w:rPr>
              <w:t>J. Green</w:t>
            </w:r>
            <w:r w:rsidR="00DB09C3" w:rsidRPr="00BF04FB">
              <w:rPr>
                <w:sz w:val="22"/>
                <w:szCs w:val="22"/>
              </w:rPr>
              <w:t xml:space="preserve"> </w:t>
            </w:r>
          </w:p>
          <w:p w14:paraId="1B30506A" w14:textId="77777777" w:rsidR="00DB09C3" w:rsidRPr="00BF04FB" w:rsidRDefault="00DB09C3" w:rsidP="00DB09C3">
            <w:pPr>
              <w:pStyle w:val="DPCtabletext"/>
              <w:rPr>
                <w:sz w:val="22"/>
                <w:szCs w:val="22"/>
              </w:rPr>
            </w:pPr>
            <w:r w:rsidRPr="00BF04FB">
              <w:rPr>
                <w:sz w:val="22"/>
                <w:szCs w:val="22"/>
              </w:rPr>
              <w:t xml:space="preserve">Senior Project Officer </w:t>
            </w:r>
          </w:p>
          <w:p w14:paraId="78096993" w14:textId="1B7735EA" w:rsidR="00DB09C3" w:rsidRPr="00BF04FB" w:rsidRDefault="00DB09C3" w:rsidP="00DB09C3">
            <w:pPr>
              <w:pStyle w:val="DPCtabletext"/>
              <w:rPr>
                <w:sz w:val="22"/>
                <w:szCs w:val="22"/>
              </w:rPr>
            </w:pPr>
            <w:r w:rsidRPr="00BF04FB">
              <w:rPr>
                <w:sz w:val="22"/>
                <w:szCs w:val="22"/>
              </w:rPr>
              <w:t>Enterprise Solutions</w:t>
            </w:r>
          </w:p>
        </w:tc>
        <w:tc>
          <w:tcPr>
            <w:tcW w:w="3796" w:type="dxa"/>
          </w:tcPr>
          <w:p w14:paraId="1C24141B" w14:textId="01BA8B43" w:rsidR="00DB09C3" w:rsidRPr="00BF04FB" w:rsidRDefault="00DB09C3" w:rsidP="00DB09C3">
            <w:pPr>
              <w:pStyle w:val="DPCtabletext"/>
              <w:rPr>
                <w:sz w:val="22"/>
                <w:szCs w:val="22"/>
              </w:rPr>
            </w:pPr>
            <w:r w:rsidRPr="00BF04FB">
              <w:rPr>
                <w:sz w:val="22"/>
                <w:szCs w:val="22"/>
              </w:rPr>
              <w:t>Minor amendments to structure and headlines.</w:t>
            </w:r>
          </w:p>
        </w:tc>
      </w:tr>
      <w:tr w:rsidR="00FE5C92" w:rsidRPr="00BF04FB" w14:paraId="507F9E29" w14:textId="77777777" w:rsidTr="00BF04FB">
        <w:tc>
          <w:tcPr>
            <w:tcW w:w="1023" w:type="dxa"/>
          </w:tcPr>
          <w:p w14:paraId="728D8EF6" w14:textId="148B88DB" w:rsidR="00FE5C92" w:rsidRPr="00BF04FB" w:rsidRDefault="00FE5C92" w:rsidP="00DB09C3">
            <w:pPr>
              <w:pStyle w:val="DPCtabletext"/>
              <w:spacing w:before="120" w:after="120"/>
              <w:rPr>
                <w:sz w:val="22"/>
                <w:szCs w:val="22"/>
              </w:rPr>
            </w:pPr>
            <w:r w:rsidRPr="00BF04FB">
              <w:rPr>
                <w:sz w:val="22"/>
                <w:szCs w:val="22"/>
              </w:rPr>
              <w:t>1.9</w:t>
            </w:r>
          </w:p>
        </w:tc>
        <w:tc>
          <w:tcPr>
            <w:tcW w:w="2009" w:type="dxa"/>
          </w:tcPr>
          <w:p w14:paraId="3BB25E71" w14:textId="60E28A96" w:rsidR="00FE5C92" w:rsidRPr="00BF04FB" w:rsidRDefault="00FE5C92" w:rsidP="00DB09C3">
            <w:pPr>
              <w:pStyle w:val="DPCtabletext"/>
              <w:spacing w:before="120" w:after="120"/>
              <w:rPr>
                <w:sz w:val="22"/>
                <w:szCs w:val="22"/>
              </w:rPr>
            </w:pPr>
            <w:r w:rsidRPr="00BF04FB">
              <w:rPr>
                <w:sz w:val="22"/>
                <w:szCs w:val="22"/>
              </w:rPr>
              <w:t>19 August 2019</w:t>
            </w:r>
          </w:p>
        </w:tc>
        <w:tc>
          <w:tcPr>
            <w:tcW w:w="2670" w:type="dxa"/>
          </w:tcPr>
          <w:p w14:paraId="3C46CCB7" w14:textId="10401678" w:rsidR="00FE5C92" w:rsidRPr="00BF04FB" w:rsidRDefault="00731017" w:rsidP="00DB09C3">
            <w:pPr>
              <w:pStyle w:val="DPCtabletext"/>
              <w:rPr>
                <w:sz w:val="22"/>
                <w:szCs w:val="22"/>
              </w:rPr>
            </w:pPr>
            <w:r>
              <w:rPr>
                <w:sz w:val="22"/>
                <w:szCs w:val="22"/>
              </w:rPr>
              <w:t>B.</w:t>
            </w:r>
            <w:r w:rsidR="00396F14">
              <w:rPr>
                <w:sz w:val="22"/>
                <w:szCs w:val="22"/>
              </w:rPr>
              <w:t xml:space="preserve"> </w:t>
            </w:r>
            <w:r w:rsidRPr="00BF04FB">
              <w:rPr>
                <w:sz w:val="22"/>
                <w:szCs w:val="22"/>
              </w:rPr>
              <w:t>Baudoin</w:t>
            </w:r>
          </w:p>
          <w:p w14:paraId="6EFFB0E1" w14:textId="77777777" w:rsidR="00FE5C92" w:rsidRPr="00BF04FB" w:rsidRDefault="00FE5C92" w:rsidP="00DB09C3">
            <w:pPr>
              <w:pStyle w:val="DPCtabletext"/>
              <w:rPr>
                <w:sz w:val="22"/>
                <w:szCs w:val="22"/>
              </w:rPr>
            </w:pPr>
            <w:r w:rsidRPr="00BF04FB">
              <w:rPr>
                <w:sz w:val="22"/>
                <w:szCs w:val="22"/>
              </w:rPr>
              <w:t>Acting Director IT Strategy and Policy</w:t>
            </w:r>
          </w:p>
          <w:p w14:paraId="44DDDE41" w14:textId="485BF931" w:rsidR="00FE5C92" w:rsidRPr="00BF04FB" w:rsidRDefault="00FE5C92" w:rsidP="00DB09C3">
            <w:pPr>
              <w:pStyle w:val="DPCtabletext"/>
              <w:rPr>
                <w:sz w:val="22"/>
                <w:szCs w:val="22"/>
              </w:rPr>
            </w:pPr>
            <w:r w:rsidRPr="00BF04FB">
              <w:rPr>
                <w:sz w:val="22"/>
                <w:szCs w:val="22"/>
              </w:rPr>
              <w:t>Enterprise Solutions</w:t>
            </w:r>
          </w:p>
        </w:tc>
        <w:tc>
          <w:tcPr>
            <w:tcW w:w="3796" w:type="dxa"/>
          </w:tcPr>
          <w:p w14:paraId="0EA44F37" w14:textId="4F8415C8" w:rsidR="00FE5C92" w:rsidRPr="00BF04FB" w:rsidRDefault="00FE5C92" w:rsidP="00DB09C3">
            <w:pPr>
              <w:pStyle w:val="DPCtabletext"/>
              <w:rPr>
                <w:sz w:val="22"/>
                <w:szCs w:val="22"/>
              </w:rPr>
            </w:pPr>
            <w:r w:rsidRPr="00BF04FB">
              <w:rPr>
                <w:sz w:val="22"/>
                <w:szCs w:val="22"/>
              </w:rPr>
              <w:t>Review and updates</w:t>
            </w:r>
          </w:p>
        </w:tc>
      </w:tr>
    </w:tbl>
    <w:p w14:paraId="7E490423" w14:textId="77777777" w:rsidR="00BF04FB" w:rsidRDefault="00BF04FB">
      <w:r>
        <w:br w:type="page"/>
      </w:r>
    </w:p>
    <w:tbl>
      <w:tblPr>
        <w:tblStyle w:val="TableGrid"/>
        <w:tblW w:w="4998" w:type="pct"/>
        <w:tblLook w:val="04A0" w:firstRow="1" w:lastRow="0" w:firstColumn="1" w:lastColumn="0" w:noHBand="0" w:noVBand="1"/>
      </w:tblPr>
      <w:tblGrid>
        <w:gridCol w:w="950"/>
        <w:gridCol w:w="73"/>
        <w:gridCol w:w="1954"/>
        <w:gridCol w:w="55"/>
        <w:gridCol w:w="2638"/>
        <w:gridCol w:w="32"/>
        <w:gridCol w:w="3796"/>
      </w:tblGrid>
      <w:tr w:rsidR="00FE5C92" w:rsidRPr="00BF04FB" w14:paraId="263CB418" w14:textId="77777777" w:rsidTr="00BF04FB">
        <w:tc>
          <w:tcPr>
            <w:tcW w:w="1023" w:type="dxa"/>
            <w:gridSpan w:val="2"/>
          </w:tcPr>
          <w:p w14:paraId="2E7BA2B4" w14:textId="3C5404CD" w:rsidR="00FE5C92" w:rsidRPr="00BF04FB" w:rsidRDefault="00FE5C92" w:rsidP="00DB09C3">
            <w:pPr>
              <w:pStyle w:val="DPCtabletext"/>
              <w:spacing w:before="120" w:after="120"/>
              <w:rPr>
                <w:sz w:val="22"/>
                <w:szCs w:val="22"/>
              </w:rPr>
            </w:pPr>
            <w:r w:rsidRPr="00BF04FB">
              <w:rPr>
                <w:sz w:val="22"/>
                <w:szCs w:val="22"/>
              </w:rPr>
              <w:lastRenderedPageBreak/>
              <w:t>2.0</w:t>
            </w:r>
          </w:p>
        </w:tc>
        <w:tc>
          <w:tcPr>
            <w:tcW w:w="2009" w:type="dxa"/>
            <w:gridSpan w:val="2"/>
          </w:tcPr>
          <w:p w14:paraId="581DA0CA" w14:textId="002F89A3" w:rsidR="00FE5C92" w:rsidRPr="00BF04FB" w:rsidRDefault="00FE5C92" w:rsidP="00DB09C3">
            <w:pPr>
              <w:pStyle w:val="DPCtabletext"/>
              <w:spacing w:before="120" w:after="120"/>
              <w:rPr>
                <w:sz w:val="22"/>
                <w:szCs w:val="22"/>
              </w:rPr>
            </w:pPr>
            <w:r w:rsidRPr="00BF04FB">
              <w:rPr>
                <w:sz w:val="22"/>
                <w:szCs w:val="22"/>
              </w:rPr>
              <w:t>20 August 2019</w:t>
            </w:r>
          </w:p>
        </w:tc>
        <w:tc>
          <w:tcPr>
            <w:tcW w:w="2670" w:type="dxa"/>
            <w:gridSpan w:val="2"/>
          </w:tcPr>
          <w:p w14:paraId="163AFA61" w14:textId="3FBDE8D6" w:rsidR="00FE5C92" w:rsidRPr="00BF04FB" w:rsidRDefault="00731017" w:rsidP="00DB09C3">
            <w:pPr>
              <w:pStyle w:val="DPCtabletext"/>
              <w:rPr>
                <w:sz w:val="22"/>
                <w:szCs w:val="22"/>
              </w:rPr>
            </w:pPr>
            <w:r w:rsidRPr="00BF04FB">
              <w:rPr>
                <w:sz w:val="22"/>
                <w:szCs w:val="22"/>
              </w:rPr>
              <w:t>D. Cate</w:t>
            </w:r>
          </w:p>
          <w:p w14:paraId="3919AEE1" w14:textId="77777777" w:rsidR="00FE5C92" w:rsidRPr="00BF04FB" w:rsidRDefault="00FE5C92" w:rsidP="00DB09C3">
            <w:pPr>
              <w:pStyle w:val="DPCtabletext"/>
              <w:rPr>
                <w:sz w:val="22"/>
                <w:szCs w:val="22"/>
              </w:rPr>
            </w:pPr>
            <w:r w:rsidRPr="00BF04FB">
              <w:rPr>
                <w:sz w:val="22"/>
                <w:szCs w:val="22"/>
              </w:rPr>
              <w:t xml:space="preserve">Principal Advisor </w:t>
            </w:r>
          </w:p>
          <w:p w14:paraId="03AE5794" w14:textId="575287B6" w:rsidR="00FE5C92" w:rsidRPr="00BF04FB" w:rsidRDefault="00FE5C92" w:rsidP="00DB09C3">
            <w:pPr>
              <w:pStyle w:val="DPCtabletext"/>
              <w:rPr>
                <w:sz w:val="22"/>
                <w:szCs w:val="22"/>
              </w:rPr>
            </w:pPr>
            <w:r w:rsidRPr="00BF04FB">
              <w:rPr>
                <w:sz w:val="22"/>
                <w:szCs w:val="22"/>
              </w:rPr>
              <w:t>Enterprise Solutions</w:t>
            </w:r>
          </w:p>
        </w:tc>
        <w:tc>
          <w:tcPr>
            <w:tcW w:w="3796" w:type="dxa"/>
          </w:tcPr>
          <w:p w14:paraId="52627559" w14:textId="6C52DC62" w:rsidR="00FE5C92" w:rsidRPr="00BF04FB" w:rsidRDefault="00FE5C92" w:rsidP="00DB09C3">
            <w:pPr>
              <w:pStyle w:val="DPCtabletext"/>
              <w:rPr>
                <w:sz w:val="22"/>
                <w:szCs w:val="22"/>
              </w:rPr>
            </w:pPr>
            <w:r w:rsidRPr="00BF04FB">
              <w:rPr>
                <w:sz w:val="22"/>
                <w:szCs w:val="22"/>
              </w:rPr>
              <w:t>Updates post review and style guide changes</w:t>
            </w:r>
          </w:p>
        </w:tc>
      </w:tr>
      <w:tr w:rsidR="00F116D1" w:rsidRPr="00BF04FB" w14:paraId="5112FCC5" w14:textId="77777777" w:rsidTr="00A13500">
        <w:tc>
          <w:tcPr>
            <w:tcW w:w="950" w:type="dxa"/>
          </w:tcPr>
          <w:p w14:paraId="5AB2DE16" w14:textId="496176C1" w:rsidR="00F116D1" w:rsidRPr="00BF04FB" w:rsidRDefault="00F116D1" w:rsidP="00DB09C3">
            <w:pPr>
              <w:pStyle w:val="DPCtabletext"/>
              <w:spacing w:before="120" w:after="120"/>
              <w:rPr>
                <w:sz w:val="22"/>
                <w:szCs w:val="22"/>
              </w:rPr>
            </w:pPr>
            <w:r w:rsidRPr="00BF04FB">
              <w:rPr>
                <w:sz w:val="22"/>
                <w:szCs w:val="22"/>
              </w:rPr>
              <w:t>2.1</w:t>
            </w:r>
          </w:p>
        </w:tc>
        <w:tc>
          <w:tcPr>
            <w:tcW w:w="2027" w:type="dxa"/>
            <w:gridSpan w:val="2"/>
          </w:tcPr>
          <w:p w14:paraId="1AFED6EC" w14:textId="6EC48A02" w:rsidR="00F116D1" w:rsidRPr="00BF04FB" w:rsidRDefault="00F116D1" w:rsidP="00DB09C3">
            <w:pPr>
              <w:pStyle w:val="DPCtabletext"/>
              <w:spacing w:before="120" w:after="120"/>
              <w:rPr>
                <w:sz w:val="22"/>
                <w:szCs w:val="22"/>
              </w:rPr>
            </w:pPr>
            <w:r w:rsidRPr="00BF04FB">
              <w:rPr>
                <w:sz w:val="22"/>
                <w:szCs w:val="22"/>
              </w:rPr>
              <w:t>5 September 2019</w:t>
            </w:r>
          </w:p>
        </w:tc>
        <w:tc>
          <w:tcPr>
            <w:tcW w:w="2693" w:type="dxa"/>
            <w:gridSpan w:val="2"/>
          </w:tcPr>
          <w:p w14:paraId="421E8E0C" w14:textId="739A35FA" w:rsidR="00F116D1" w:rsidRPr="00BF04FB" w:rsidRDefault="00731017" w:rsidP="00DB09C3">
            <w:pPr>
              <w:pStyle w:val="DPCtabletext"/>
              <w:rPr>
                <w:sz w:val="22"/>
                <w:szCs w:val="22"/>
              </w:rPr>
            </w:pPr>
            <w:r w:rsidRPr="00BF04FB">
              <w:rPr>
                <w:sz w:val="22"/>
                <w:szCs w:val="22"/>
              </w:rPr>
              <w:t>D. Cate</w:t>
            </w:r>
          </w:p>
          <w:p w14:paraId="47AEC8D7" w14:textId="77777777" w:rsidR="00F116D1" w:rsidRPr="00BF04FB" w:rsidRDefault="00F116D1" w:rsidP="00DB09C3">
            <w:pPr>
              <w:pStyle w:val="DPCtabletext"/>
              <w:rPr>
                <w:sz w:val="22"/>
                <w:szCs w:val="22"/>
              </w:rPr>
            </w:pPr>
            <w:r w:rsidRPr="00BF04FB">
              <w:rPr>
                <w:sz w:val="22"/>
                <w:szCs w:val="22"/>
              </w:rPr>
              <w:t>Principal Advisor</w:t>
            </w:r>
          </w:p>
          <w:p w14:paraId="3D87E8E9" w14:textId="4011AFE0" w:rsidR="00F116D1" w:rsidRPr="00BF04FB" w:rsidRDefault="00F116D1" w:rsidP="00DB09C3">
            <w:pPr>
              <w:pStyle w:val="DPCtabletext"/>
              <w:rPr>
                <w:sz w:val="22"/>
                <w:szCs w:val="22"/>
              </w:rPr>
            </w:pPr>
            <w:r w:rsidRPr="00BF04FB">
              <w:rPr>
                <w:sz w:val="22"/>
                <w:szCs w:val="22"/>
              </w:rPr>
              <w:t>Enterprise Solutions</w:t>
            </w:r>
          </w:p>
        </w:tc>
        <w:tc>
          <w:tcPr>
            <w:tcW w:w="3828" w:type="dxa"/>
            <w:gridSpan w:val="2"/>
          </w:tcPr>
          <w:p w14:paraId="21FF0FEF" w14:textId="1C847A9A" w:rsidR="00F116D1" w:rsidRPr="00BF04FB" w:rsidRDefault="00F116D1" w:rsidP="00DB09C3">
            <w:pPr>
              <w:pStyle w:val="DPCtabletext"/>
              <w:rPr>
                <w:sz w:val="22"/>
                <w:szCs w:val="22"/>
              </w:rPr>
            </w:pPr>
            <w:r w:rsidRPr="00BF04FB">
              <w:rPr>
                <w:sz w:val="22"/>
                <w:szCs w:val="22"/>
              </w:rPr>
              <w:t xml:space="preserve">Updates post review from the Family Violence Technology Architecture Group </w:t>
            </w:r>
          </w:p>
        </w:tc>
      </w:tr>
      <w:tr w:rsidR="00A047EC" w:rsidRPr="00BF04FB" w14:paraId="503529CE" w14:textId="77777777" w:rsidTr="00A13500">
        <w:tc>
          <w:tcPr>
            <w:tcW w:w="950" w:type="dxa"/>
          </w:tcPr>
          <w:p w14:paraId="5DBA8D9E" w14:textId="1005E5C3" w:rsidR="00A047EC" w:rsidRPr="00BF04FB" w:rsidRDefault="00A047EC" w:rsidP="00DB09C3">
            <w:pPr>
              <w:pStyle w:val="DPCtabletext"/>
              <w:spacing w:before="120" w:after="120"/>
              <w:rPr>
                <w:sz w:val="22"/>
                <w:szCs w:val="22"/>
              </w:rPr>
            </w:pPr>
            <w:r>
              <w:rPr>
                <w:sz w:val="22"/>
                <w:szCs w:val="22"/>
              </w:rPr>
              <w:t>3.0</w:t>
            </w:r>
          </w:p>
        </w:tc>
        <w:tc>
          <w:tcPr>
            <w:tcW w:w="2027" w:type="dxa"/>
            <w:gridSpan w:val="2"/>
          </w:tcPr>
          <w:p w14:paraId="58D7D9B6" w14:textId="0A20CBBB" w:rsidR="00A047EC" w:rsidRPr="00BF04FB" w:rsidRDefault="00A047EC" w:rsidP="00DB09C3">
            <w:pPr>
              <w:pStyle w:val="DPCtabletext"/>
              <w:spacing w:before="120" w:after="120"/>
              <w:rPr>
                <w:sz w:val="22"/>
                <w:szCs w:val="22"/>
              </w:rPr>
            </w:pPr>
            <w:r>
              <w:rPr>
                <w:sz w:val="22"/>
                <w:szCs w:val="22"/>
              </w:rPr>
              <w:t>24</w:t>
            </w:r>
            <w:r w:rsidR="005B3C8E">
              <w:rPr>
                <w:sz w:val="22"/>
                <w:szCs w:val="22"/>
              </w:rPr>
              <w:t xml:space="preserve"> </w:t>
            </w:r>
            <w:r w:rsidR="005B3C8E" w:rsidRPr="00BF04FB">
              <w:rPr>
                <w:sz w:val="22"/>
                <w:szCs w:val="22"/>
              </w:rPr>
              <w:t>September 2019</w:t>
            </w:r>
          </w:p>
        </w:tc>
        <w:tc>
          <w:tcPr>
            <w:tcW w:w="2693" w:type="dxa"/>
            <w:gridSpan w:val="2"/>
          </w:tcPr>
          <w:p w14:paraId="45D3E9A2" w14:textId="77777777" w:rsidR="00A047EC" w:rsidRPr="00BF04FB" w:rsidRDefault="00A047EC" w:rsidP="00A047EC">
            <w:pPr>
              <w:pStyle w:val="DPCtabletext"/>
              <w:rPr>
                <w:sz w:val="22"/>
                <w:szCs w:val="22"/>
              </w:rPr>
            </w:pPr>
            <w:r w:rsidRPr="00BF04FB">
              <w:rPr>
                <w:sz w:val="22"/>
                <w:szCs w:val="22"/>
              </w:rPr>
              <w:t>D. Cate</w:t>
            </w:r>
          </w:p>
          <w:p w14:paraId="6DB6D7F8" w14:textId="77777777" w:rsidR="00A047EC" w:rsidRPr="00BF04FB" w:rsidRDefault="00A047EC" w:rsidP="00A047EC">
            <w:pPr>
              <w:pStyle w:val="DPCtabletext"/>
              <w:rPr>
                <w:sz w:val="22"/>
                <w:szCs w:val="22"/>
              </w:rPr>
            </w:pPr>
            <w:r w:rsidRPr="00BF04FB">
              <w:rPr>
                <w:sz w:val="22"/>
                <w:szCs w:val="22"/>
              </w:rPr>
              <w:t>Principal Advisor</w:t>
            </w:r>
          </w:p>
          <w:p w14:paraId="6BC809DC" w14:textId="1A88496B" w:rsidR="00A047EC" w:rsidRPr="00BF04FB" w:rsidRDefault="00A047EC" w:rsidP="00A047EC">
            <w:pPr>
              <w:pStyle w:val="DPCtabletext"/>
              <w:rPr>
                <w:sz w:val="22"/>
                <w:szCs w:val="22"/>
              </w:rPr>
            </w:pPr>
            <w:r w:rsidRPr="00BF04FB">
              <w:rPr>
                <w:sz w:val="22"/>
                <w:szCs w:val="22"/>
              </w:rPr>
              <w:t>Enterprise Solutions</w:t>
            </w:r>
          </w:p>
        </w:tc>
        <w:tc>
          <w:tcPr>
            <w:tcW w:w="3828" w:type="dxa"/>
            <w:gridSpan w:val="2"/>
          </w:tcPr>
          <w:p w14:paraId="742F2897" w14:textId="12B73FCF" w:rsidR="00A047EC" w:rsidRPr="00BF04FB" w:rsidRDefault="00A047EC" w:rsidP="00DB09C3">
            <w:pPr>
              <w:pStyle w:val="DPCtabletext"/>
              <w:rPr>
                <w:sz w:val="22"/>
                <w:szCs w:val="22"/>
              </w:rPr>
            </w:pPr>
            <w:r>
              <w:rPr>
                <w:sz w:val="22"/>
                <w:szCs w:val="22"/>
              </w:rPr>
              <w:t xml:space="preserve">Updates post the September 2019 CIO Leaders </w:t>
            </w:r>
            <w:r w:rsidR="008F4B03">
              <w:rPr>
                <w:sz w:val="22"/>
                <w:szCs w:val="22"/>
              </w:rPr>
              <w:t>Group</w:t>
            </w:r>
            <w:r>
              <w:rPr>
                <w:sz w:val="22"/>
                <w:szCs w:val="22"/>
              </w:rPr>
              <w:t>. Reviewed against</w:t>
            </w:r>
            <w:r w:rsidR="008F4B03">
              <w:rPr>
                <w:sz w:val="22"/>
                <w:szCs w:val="22"/>
              </w:rPr>
              <w:t xml:space="preserve"> the</w:t>
            </w:r>
            <w:r>
              <w:rPr>
                <w:sz w:val="22"/>
                <w:szCs w:val="22"/>
              </w:rPr>
              <w:t xml:space="preserve"> Victorian Government Asset Management Framework and Implementation </w:t>
            </w:r>
            <w:r w:rsidR="008F4B03">
              <w:rPr>
                <w:sz w:val="22"/>
                <w:szCs w:val="22"/>
              </w:rPr>
              <w:t>G</w:t>
            </w:r>
            <w:r>
              <w:rPr>
                <w:sz w:val="22"/>
                <w:szCs w:val="22"/>
              </w:rPr>
              <w:t>uide.</w:t>
            </w:r>
          </w:p>
        </w:tc>
      </w:tr>
    </w:tbl>
    <w:p w14:paraId="75E9C7A1" w14:textId="544FB5ED" w:rsidR="00A13500" w:rsidRDefault="00A13500" w:rsidP="00C0321C">
      <w:pPr>
        <w:spacing w:line="200" w:lineRule="atLeast"/>
        <w:ind w:left="101"/>
        <w:rPr>
          <w:rFonts w:ascii="Calibri" w:eastAsia="Calibri" w:hAnsi="Calibri" w:cs="Calibri"/>
        </w:rPr>
      </w:pPr>
    </w:p>
    <w:p w14:paraId="0EA4EDAA" w14:textId="77777777" w:rsidR="00A13500" w:rsidRDefault="00A13500">
      <w:pPr>
        <w:spacing w:after="0" w:line="240" w:lineRule="auto"/>
        <w:rPr>
          <w:rFonts w:ascii="Calibri" w:eastAsia="Calibri" w:hAnsi="Calibri" w:cs="Calibri"/>
        </w:rPr>
      </w:pPr>
    </w:p>
    <w:p w14:paraId="683E5E6F" w14:textId="77777777" w:rsidR="00A13500" w:rsidRPr="002C4D47" w:rsidRDefault="00A13500" w:rsidP="00A13500">
      <w:pPr>
        <w:pStyle w:val="DPCTOCheadingreport"/>
      </w:pPr>
      <w:r w:rsidRPr="002C4D47">
        <w:lastRenderedPageBreak/>
        <w:t>Contents</w:t>
      </w:r>
    </w:p>
    <w:p w14:paraId="2CB65F25" w14:textId="29D4C5F0" w:rsidR="00A047EC" w:rsidRDefault="00A13500">
      <w:pPr>
        <w:pStyle w:val="TOC1"/>
        <w:rPr>
          <w:rFonts w:eastAsiaTheme="minorEastAsia" w:cstheme="minorBidi"/>
          <w:b w:val="0"/>
          <w:lang w:eastAsia="en-AU"/>
        </w:rPr>
      </w:pPr>
      <w:r w:rsidRPr="00C34AB7">
        <w:rPr>
          <w:b w:val="0"/>
        </w:rPr>
        <w:fldChar w:fldCharType="begin"/>
      </w:r>
      <w:r w:rsidRPr="00C34AB7">
        <w:instrText xml:space="preserve"> TOC \h \z \t "Heading 1,1,Heading 2,2" </w:instrText>
      </w:r>
      <w:r w:rsidRPr="00C34AB7">
        <w:rPr>
          <w:b w:val="0"/>
        </w:rPr>
        <w:fldChar w:fldCharType="separate"/>
      </w:r>
      <w:hyperlink w:anchor="_Toc20207097" w:history="1">
        <w:r w:rsidR="00A047EC" w:rsidRPr="008F5F6A">
          <w:rPr>
            <w:rStyle w:val="Hyperlink"/>
          </w:rPr>
          <w:t>Document Control</w:t>
        </w:r>
        <w:r w:rsidR="00A047EC">
          <w:rPr>
            <w:webHidden/>
          </w:rPr>
          <w:tab/>
        </w:r>
        <w:r w:rsidR="00A047EC">
          <w:rPr>
            <w:webHidden/>
          </w:rPr>
          <w:fldChar w:fldCharType="begin"/>
        </w:r>
        <w:r w:rsidR="00A047EC">
          <w:rPr>
            <w:webHidden/>
          </w:rPr>
          <w:instrText xml:space="preserve"> PAGEREF _Toc20207097 \h </w:instrText>
        </w:r>
        <w:r w:rsidR="00A047EC">
          <w:rPr>
            <w:webHidden/>
          </w:rPr>
        </w:r>
        <w:r w:rsidR="00A047EC">
          <w:rPr>
            <w:webHidden/>
          </w:rPr>
          <w:fldChar w:fldCharType="separate"/>
        </w:r>
        <w:r w:rsidR="00A047EC">
          <w:rPr>
            <w:webHidden/>
          </w:rPr>
          <w:t>2</w:t>
        </w:r>
        <w:r w:rsidR="00A047EC">
          <w:rPr>
            <w:webHidden/>
          </w:rPr>
          <w:fldChar w:fldCharType="end"/>
        </w:r>
      </w:hyperlink>
    </w:p>
    <w:p w14:paraId="6B6CDBD7" w14:textId="0D57117F" w:rsidR="00A047EC" w:rsidRDefault="00B55CC5">
      <w:pPr>
        <w:pStyle w:val="TOC2"/>
        <w:rPr>
          <w:rFonts w:eastAsiaTheme="minorEastAsia" w:cstheme="minorBidi"/>
          <w:lang w:eastAsia="en-AU"/>
        </w:rPr>
      </w:pPr>
      <w:hyperlink w:anchor="_Toc20207098" w:history="1">
        <w:r w:rsidR="00A047EC" w:rsidRPr="008F5F6A">
          <w:rPr>
            <w:rStyle w:val="Hyperlink"/>
          </w:rPr>
          <w:t>Approval</w:t>
        </w:r>
        <w:r w:rsidR="00A047EC">
          <w:rPr>
            <w:webHidden/>
          </w:rPr>
          <w:tab/>
        </w:r>
        <w:r w:rsidR="00A047EC">
          <w:rPr>
            <w:webHidden/>
          </w:rPr>
          <w:fldChar w:fldCharType="begin"/>
        </w:r>
        <w:r w:rsidR="00A047EC">
          <w:rPr>
            <w:webHidden/>
          </w:rPr>
          <w:instrText xml:space="preserve"> PAGEREF _Toc20207098 \h </w:instrText>
        </w:r>
        <w:r w:rsidR="00A047EC">
          <w:rPr>
            <w:webHidden/>
          </w:rPr>
        </w:r>
        <w:r w:rsidR="00A047EC">
          <w:rPr>
            <w:webHidden/>
          </w:rPr>
          <w:fldChar w:fldCharType="separate"/>
        </w:r>
        <w:r w:rsidR="00A047EC">
          <w:rPr>
            <w:webHidden/>
          </w:rPr>
          <w:t>2</w:t>
        </w:r>
        <w:r w:rsidR="00A047EC">
          <w:rPr>
            <w:webHidden/>
          </w:rPr>
          <w:fldChar w:fldCharType="end"/>
        </w:r>
      </w:hyperlink>
    </w:p>
    <w:p w14:paraId="4A3AB94C" w14:textId="0DB7ABA7" w:rsidR="00A047EC" w:rsidRDefault="00B55CC5">
      <w:pPr>
        <w:pStyle w:val="TOC1"/>
        <w:rPr>
          <w:rFonts w:eastAsiaTheme="minorEastAsia" w:cstheme="minorBidi"/>
          <w:b w:val="0"/>
          <w:lang w:eastAsia="en-AU"/>
        </w:rPr>
      </w:pPr>
      <w:hyperlink w:anchor="_Toc20207099" w:history="1">
        <w:r w:rsidR="00A047EC" w:rsidRPr="008F5F6A">
          <w:rPr>
            <w:rStyle w:val="Hyperlink"/>
          </w:rPr>
          <w:t>Version history</w:t>
        </w:r>
        <w:r w:rsidR="00A047EC">
          <w:rPr>
            <w:webHidden/>
          </w:rPr>
          <w:tab/>
        </w:r>
        <w:r w:rsidR="00A047EC">
          <w:rPr>
            <w:webHidden/>
          </w:rPr>
          <w:fldChar w:fldCharType="begin"/>
        </w:r>
        <w:r w:rsidR="00A047EC">
          <w:rPr>
            <w:webHidden/>
          </w:rPr>
          <w:instrText xml:space="preserve"> PAGEREF _Toc20207099 \h </w:instrText>
        </w:r>
        <w:r w:rsidR="00A047EC">
          <w:rPr>
            <w:webHidden/>
          </w:rPr>
        </w:r>
        <w:r w:rsidR="00A047EC">
          <w:rPr>
            <w:webHidden/>
          </w:rPr>
          <w:fldChar w:fldCharType="separate"/>
        </w:r>
        <w:r w:rsidR="00A047EC">
          <w:rPr>
            <w:webHidden/>
          </w:rPr>
          <w:t>3</w:t>
        </w:r>
        <w:r w:rsidR="00A047EC">
          <w:rPr>
            <w:webHidden/>
          </w:rPr>
          <w:fldChar w:fldCharType="end"/>
        </w:r>
      </w:hyperlink>
    </w:p>
    <w:p w14:paraId="49E36B8E" w14:textId="6571865A" w:rsidR="00A047EC" w:rsidRDefault="00B55CC5">
      <w:pPr>
        <w:pStyle w:val="TOC1"/>
        <w:rPr>
          <w:rFonts w:eastAsiaTheme="minorEastAsia" w:cstheme="minorBidi"/>
          <w:b w:val="0"/>
          <w:lang w:eastAsia="en-AU"/>
        </w:rPr>
      </w:pPr>
      <w:hyperlink w:anchor="_Toc20207100" w:history="1">
        <w:r w:rsidR="00A047EC" w:rsidRPr="008F5F6A">
          <w:rPr>
            <w:rStyle w:val="Hyperlink"/>
          </w:rPr>
          <w:t>Introduction</w:t>
        </w:r>
        <w:r w:rsidR="00A047EC">
          <w:rPr>
            <w:webHidden/>
          </w:rPr>
          <w:tab/>
        </w:r>
        <w:r w:rsidR="00A047EC">
          <w:rPr>
            <w:webHidden/>
          </w:rPr>
          <w:fldChar w:fldCharType="begin"/>
        </w:r>
        <w:r w:rsidR="00A047EC">
          <w:rPr>
            <w:webHidden/>
          </w:rPr>
          <w:instrText xml:space="preserve"> PAGEREF _Toc20207100 \h </w:instrText>
        </w:r>
        <w:r w:rsidR="00A047EC">
          <w:rPr>
            <w:webHidden/>
          </w:rPr>
        </w:r>
        <w:r w:rsidR="00A047EC">
          <w:rPr>
            <w:webHidden/>
          </w:rPr>
          <w:fldChar w:fldCharType="separate"/>
        </w:r>
        <w:r w:rsidR="00A047EC">
          <w:rPr>
            <w:webHidden/>
          </w:rPr>
          <w:t>6</w:t>
        </w:r>
        <w:r w:rsidR="00A047EC">
          <w:rPr>
            <w:webHidden/>
          </w:rPr>
          <w:fldChar w:fldCharType="end"/>
        </w:r>
      </w:hyperlink>
    </w:p>
    <w:p w14:paraId="34A20359" w14:textId="24A8B85A" w:rsidR="00A047EC" w:rsidRDefault="00B55CC5">
      <w:pPr>
        <w:pStyle w:val="TOC2"/>
        <w:rPr>
          <w:rFonts w:eastAsiaTheme="minorEastAsia" w:cstheme="minorBidi"/>
          <w:lang w:eastAsia="en-AU"/>
        </w:rPr>
      </w:pPr>
      <w:hyperlink w:anchor="_Toc20207101" w:history="1">
        <w:r w:rsidR="00A047EC" w:rsidRPr="008F5F6A">
          <w:rPr>
            <w:rStyle w:val="Hyperlink"/>
          </w:rPr>
          <w:t>Overview</w:t>
        </w:r>
        <w:r w:rsidR="00A047EC">
          <w:rPr>
            <w:webHidden/>
          </w:rPr>
          <w:tab/>
        </w:r>
        <w:r w:rsidR="00A047EC">
          <w:rPr>
            <w:webHidden/>
          </w:rPr>
          <w:fldChar w:fldCharType="begin"/>
        </w:r>
        <w:r w:rsidR="00A047EC">
          <w:rPr>
            <w:webHidden/>
          </w:rPr>
          <w:instrText xml:space="preserve"> PAGEREF _Toc20207101 \h </w:instrText>
        </w:r>
        <w:r w:rsidR="00A047EC">
          <w:rPr>
            <w:webHidden/>
          </w:rPr>
        </w:r>
        <w:r w:rsidR="00A047EC">
          <w:rPr>
            <w:webHidden/>
          </w:rPr>
          <w:fldChar w:fldCharType="separate"/>
        </w:r>
        <w:r w:rsidR="00A047EC">
          <w:rPr>
            <w:webHidden/>
          </w:rPr>
          <w:t>6</w:t>
        </w:r>
        <w:r w:rsidR="00A047EC">
          <w:rPr>
            <w:webHidden/>
          </w:rPr>
          <w:fldChar w:fldCharType="end"/>
        </w:r>
      </w:hyperlink>
    </w:p>
    <w:p w14:paraId="4667423A" w14:textId="3D8A15BD" w:rsidR="00A047EC" w:rsidRDefault="00B55CC5">
      <w:pPr>
        <w:pStyle w:val="TOC2"/>
        <w:rPr>
          <w:rFonts w:eastAsiaTheme="minorEastAsia" w:cstheme="minorBidi"/>
          <w:lang w:eastAsia="en-AU"/>
        </w:rPr>
      </w:pPr>
      <w:hyperlink w:anchor="_Toc20207102" w:history="1">
        <w:r w:rsidR="00A047EC" w:rsidRPr="008F5F6A">
          <w:rPr>
            <w:rStyle w:val="Hyperlink"/>
          </w:rPr>
          <w:t>Rationale</w:t>
        </w:r>
        <w:r w:rsidR="00A047EC">
          <w:rPr>
            <w:webHidden/>
          </w:rPr>
          <w:tab/>
        </w:r>
        <w:r w:rsidR="00A047EC">
          <w:rPr>
            <w:webHidden/>
          </w:rPr>
          <w:fldChar w:fldCharType="begin"/>
        </w:r>
        <w:r w:rsidR="00A047EC">
          <w:rPr>
            <w:webHidden/>
          </w:rPr>
          <w:instrText xml:space="preserve"> PAGEREF _Toc20207102 \h </w:instrText>
        </w:r>
        <w:r w:rsidR="00A047EC">
          <w:rPr>
            <w:webHidden/>
          </w:rPr>
        </w:r>
        <w:r w:rsidR="00A047EC">
          <w:rPr>
            <w:webHidden/>
          </w:rPr>
          <w:fldChar w:fldCharType="separate"/>
        </w:r>
        <w:r w:rsidR="00A047EC">
          <w:rPr>
            <w:webHidden/>
          </w:rPr>
          <w:t>7</w:t>
        </w:r>
        <w:r w:rsidR="00A047EC">
          <w:rPr>
            <w:webHidden/>
          </w:rPr>
          <w:fldChar w:fldCharType="end"/>
        </w:r>
      </w:hyperlink>
    </w:p>
    <w:p w14:paraId="02647D32" w14:textId="0E22EDEF" w:rsidR="00A047EC" w:rsidRDefault="00B55CC5">
      <w:pPr>
        <w:pStyle w:val="TOC1"/>
        <w:rPr>
          <w:rFonts w:eastAsiaTheme="minorEastAsia" w:cstheme="minorBidi"/>
          <w:b w:val="0"/>
          <w:lang w:eastAsia="en-AU"/>
        </w:rPr>
      </w:pPr>
      <w:hyperlink w:anchor="_Toc20207103" w:history="1">
        <w:r w:rsidR="00A047EC" w:rsidRPr="008F5F6A">
          <w:rPr>
            <w:rStyle w:val="Hyperlink"/>
          </w:rPr>
          <w:t>Derivation, Scope &amp; Definition.</w:t>
        </w:r>
        <w:r w:rsidR="00A047EC">
          <w:rPr>
            <w:webHidden/>
          </w:rPr>
          <w:tab/>
        </w:r>
        <w:r w:rsidR="00A047EC">
          <w:rPr>
            <w:webHidden/>
          </w:rPr>
          <w:fldChar w:fldCharType="begin"/>
        </w:r>
        <w:r w:rsidR="00A047EC">
          <w:rPr>
            <w:webHidden/>
          </w:rPr>
          <w:instrText xml:space="preserve"> PAGEREF _Toc20207103 \h </w:instrText>
        </w:r>
        <w:r w:rsidR="00A047EC">
          <w:rPr>
            <w:webHidden/>
          </w:rPr>
        </w:r>
        <w:r w:rsidR="00A047EC">
          <w:rPr>
            <w:webHidden/>
          </w:rPr>
          <w:fldChar w:fldCharType="separate"/>
        </w:r>
        <w:r w:rsidR="00A047EC">
          <w:rPr>
            <w:webHidden/>
          </w:rPr>
          <w:t>9</w:t>
        </w:r>
        <w:r w:rsidR="00A047EC">
          <w:rPr>
            <w:webHidden/>
          </w:rPr>
          <w:fldChar w:fldCharType="end"/>
        </w:r>
      </w:hyperlink>
    </w:p>
    <w:p w14:paraId="64239DA3" w14:textId="6ED3C6F3" w:rsidR="00A047EC" w:rsidRDefault="00B55CC5">
      <w:pPr>
        <w:pStyle w:val="TOC1"/>
        <w:rPr>
          <w:rFonts w:eastAsiaTheme="minorEastAsia" w:cstheme="minorBidi"/>
          <w:b w:val="0"/>
          <w:lang w:eastAsia="en-AU"/>
        </w:rPr>
      </w:pPr>
      <w:hyperlink w:anchor="_Toc20207104" w:history="1">
        <w:r w:rsidR="00A047EC" w:rsidRPr="008F5F6A">
          <w:rPr>
            <w:rStyle w:val="Hyperlink"/>
          </w:rPr>
          <w:t>Guideline usage</w:t>
        </w:r>
        <w:r w:rsidR="00A047EC">
          <w:rPr>
            <w:webHidden/>
          </w:rPr>
          <w:tab/>
        </w:r>
        <w:r w:rsidR="00A047EC">
          <w:rPr>
            <w:webHidden/>
          </w:rPr>
          <w:fldChar w:fldCharType="begin"/>
        </w:r>
        <w:r w:rsidR="00A047EC">
          <w:rPr>
            <w:webHidden/>
          </w:rPr>
          <w:instrText xml:space="preserve"> PAGEREF _Toc20207104 \h </w:instrText>
        </w:r>
        <w:r w:rsidR="00A047EC">
          <w:rPr>
            <w:webHidden/>
          </w:rPr>
        </w:r>
        <w:r w:rsidR="00A047EC">
          <w:rPr>
            <w:webHidden/>
          </w:rPr>
          <w:fldChar w:fldCharType="separate"/>
        </w:r>
        <w:r w:rsidR="00A047EC">
          <w:rPr>
            <w:webHidden/>
          </w:rPr>
          <w:t>10</w:t>
        </w:r>
        <w:r w:rsidR="00A047EC">
          <w:rPr>
            <w:webHidden/>
          </w:rPr>
          <w:fldChar w:fldCharType="end"/>
        </w:r>
      </w:hyperlink>
    </w:p>
    <w:p w14:paraId="45635214" w14:textId="5B637110" w:rsidR="00A047EC" w:rsidRDefault="00B55CC5">
      <w:pPr>
        <w:pStyle w:val="TOC1"/>
        <w:rPr>
          <w:rFonts w:eastAsiaTheme="minorEastAsia" w:cstheme="minorBidi"/>
          <w:b w:val="0"/>
          <w:lang w:eastAsia="en-AU"/>
        </w:rPr>
      </w:pPr>
      <w:hyperlink w:anchor="_Toc20207105" w:history="1">
        <w:r w:rsidR="00A047EC" w:rsidRPr="008F5F6A">
          <w:rPr>
            <w:rStyle w:val="Hyperlink"/>
          </w:rPr>
          <w:t>Sponsorship &amp; the audit team</w:t>
        </w:r>
        <w:r w:rsidR="00A047EC">
          <w:rPr>
            <w:webHidden/>
          </w:rPr>
          <w:tab/>
        </w:r>
        <w:r w:rsidR="00A047EC">
          <w:rPr>
            <w:webHidden/>
          </w:rPr>
          <w:fldChar w:fldCharType="begin"/>
        </w:r>
        <w:r w:rsidR="00A047EC">
          <w:rPr>
            <w:webHidden/>
          </w:rPr>
          <w:instrText xml:space="preserve"> PAGEREF _Toc20207105 \h </w:instrText>
        </w:r>
        <w:r w:rsidR="00A047EC">
          <w:rPr>
            <w:webHidden/>
          </w:rPr>
        </w:r>
        <w:r w:rsidR="00A047EC">
          <w:rPr>
            <w:webHidden/>
          </w:rPr>
          <w:fldChar w:fldCharType="separate"/>
        </w:r>
        <w:r w:rsidR="00A047EC">
          <w:rPr>
            <w:webHidden/>
          </w:rPr>
          <w:t>11</w:t>
        </w:r>
        <w:r w:rsidR="00A047EC">
          <w:rPr>
            <w:webHidden/>
          </w:rPr>
          <w:fldChar w:fldCharType="end"/>
        </w:r>
      </w:hyperlink>
    </w:p>
    <w:p w14:paraId="0E50AE46" w14:textId="161F97A4" w:rsidR="00A047EC" w:rsidRDefault="00B55CC5">
      <w:pPr>
        <w:pStyle w:val="TOC2"/>
        <w:rPr>
          <w:rFonts w:eastAsiaTheme="minorEastAsia" w:cstheme="minorBidi"/>
          <w:lang w:eastAsia="en-AU"/>
        </w:rPr>
      </w:pPr>
      <w:hyperlink w:anchor="_Toc20207106" w:history="1">
        <w:r w:rsidR="00A047EC" w:rsidRPr="008F5F6A">
          <w:rPr>
            <w:rStyle w:val="Hyperlink"/>
          </w:rPr>
          <w:t>Roles and responsibilities</w:t>
        </w:r>
        <w:r w:rsidR="00A047EC">
          <w:rPr>
            <w:webHidden/>
          </w:rPr>
          <w:tab/>
        </w:r>
        <w:r w:rsidR="00A047EC">
          <w:rPr>
            <w:webHidden/>
          </w:rPr>
          <w:fldChar w:fldCharType="begin"/>
        </w:r>
        <w:r w:rsidR="00A047EC">
          <w:rPr>
            <w:webHidden/>
          </w:rPr>
          <w:instrText xml:space="preserve"> PAGEREF _Toc20207106 \h </w:instrText>
        </w:r>
        <w:r w:rsidR="00A047EC">
          <w:rPr>
            <w:webHidden/>
          </w:rPr>
        </w:r>
        <w:r w:rsidR="00A047EC">
          <w:rPr>
            <w:webHidden/>
          </w:rPr>
          <w:fldChar w:fldCharType="separate"/>
        </w:r>
        <w:r w:rsidR="00A047EC">
          <w:rPr>
            <w:webHidden/>
          </w:rPr>
          <w:t>11</w:t>
        </w:r>
        <w:r w:rsidR="00A047EC">
          <w:rPr>
            <w:webHidden/>
          </w:rPr>
          <w:fldChar w:fldCharType="end"/>
        </w:r>
      </w:hyperlink>
    </w:p>
    <w:p w14:paraId="483A6136" w14:textId="1DA6CE94" w:rsidR="00A047EC" w:rsidRDefault="00B55CC5">
      <w:pPr>
        <w:pStyle w:val="TOC2"/>
        <w:rPr>
          <w:rFonts w:eastAsiaTheme="minorEastAsia" w:cstheme="minorBidi"/>
          <w:lang w:eastAsia="en-AU"/>
        </w:rPr>
      </w:pPr>
      <w:hyperlink w:anchor="_Toc20207107" w:history="1">
        <w:r w:rsidR="00A047EC" w:rsidRPr="008F5F6A">
          <w:rPr>
            <w:rStyle w:val="Hyperlink"/>
          </w:rPr>
          <w:t>Ongoing maintenance of the repository</w:t>
        </w:r>
        <w:r w:rsidR="00A047EC">
          <w:rPr>
            <w:webHidden/>
          </w:rPr>
          <w:tab/>
        </w:r>
        <w:r w:rsidR="00A047EC">
          <w:rPr>
            <w:webHidden/>
          </w:rPr>
          <w:fldChar w:fldCharType="begin"/>
        </w:r>
        <w:r w:rsidR="00A047EC">
          <w:rPr>
            <w:webHidden/>
          </w:rPr>
          <w:instrText xml:space="preserve"> PAGEREF _Toc20207107 \h </w:instrText>
        </w:r>
        <w:r w:rsidR="00A047EC">
          <w:rPr>
            <w:webHidden/>
          </w:rPr>
        </w:r>
        <w:r w:rsidR="00A047EC">
          <w:rPr>
            <w:webHidden/>
          </w:rPr>
          <w:fldChar w:fldCharType="separate"/>
        </w:r>
        <w:r w:rsidR="00A047EC">
          <w:rPr>
            <w:webHidden/>
          </w:rPr>
          <w:t>12</w:t>
        </w:r>
        <w:r w:rsidR="00A047EC">
          <w:rPr>
            <w:webHidden/>
          </w:rPr>
          <w:fldChar w:fldCharType="end"/>
        </w:r>
      </w:hyperlink>
    </w:p>
    <w:p w14:paraId="02B02DC9" w14:textId="39105C37" w:rsidR="00A047EC" w:rsidRDefault="00B55CC5">
      <w:pPr>
        <w:pStyle w:val="TOC1"/>
        <w:rPr>
          <w:rFonts w:eastAsiaTheme="minorEastAsia" w:cstheme="minorBidi"/>
          <w:b w:val="0"/>
          <w:lang w:eastAsia="en-AU"/>
        </w:rPr>
      </w:pPr>
      <w:hyperlink w:anchor="_Toc20207108" w:history="1">
        <w:r w:rsidR="00A047EC" w:rsidRPr="008F5F6A">
          <w:rPr>
            <w:rStyle w:val="Hyperlink"/>
          </w:rPr>
          <w:t>Data collection</w:t>
        </w:r>
        <w:r w:rsidR="00A047EC">
          <w:rPr>
            <w:webHidden/>
          </w:rPr>
          <w:tab/>
        </w:r>
        <w:r w:rsidR="00A047EC">
          <w:rPr>
            <w:webHidden/>
          </w:rPr>
          <w:fldChar w:fldCharType="begin"/>
        </w:r>
        <w:r w:rsidR="00A047EC">
          <w:rPr>
            <w:webHidden/>
          </w:rPr>
          <w:instrText xml:space="preserve"> PAGEREF _Toc20207108 \h </w:instrText>
        </w:r>
        <w:r w:rsidR="00A047EC">
          <w:rPr>
            <w:webHidden/>
          </w:rPr>
        </w:r>
        <w:r w:rsidR="00A047EC">
          <w:rPr>
            <w:webHidden/>
          </w:rPr>
          <w:fldChar w:fldCharType="separate"/>
        </w:r>
        <w:r w:rsidR="00A047EC">
          <w:rPr>
            <w:webHidden/>
          </w:rPr>
          <w:t>13</w:t>
        </w:r>
        <w:r w:rsidR="00A047EC">
          <w:rPr>
            <w:webHidden/>
          </w:rPr>
          <w:fldChar w:fldCharType="end"/>
        </w:r>
      </w:hyperlink>
    </w:p>
    <w:p w14:paraId="3BD93157" w14:textId="4DF941C5" w:rsidR="00A047EC" w:rsidRDefault="00B55CC5">
      <w:pPr>
        <w:pStyle w:val="TOC2"/>
        <w:rPr>
          <w:rFonts w:eastAsiaTheme="minorEastAsia" w:cstheme="minorBidi"/>
          <w:lang w:eastAsia="en-AU"/>
        </w:rPr>
      </w:pPr>
      <w:hyperlink w:anchor="_Toc20207109" w:history="1">
        <w:r w:rsidR="00A047EC" w:rsidRPr="008F5F6A">
          <w:rPr>
            <w:rStyle w:val="Hyperlink"/>
          </w:rPr>
          <w:t>The application’s primary data fields</w:t>
        </w:r>
        <w:r w:rsidR="00A047EC">
          <w:rPr>
            <w:webHidden/>
          </w:rPr>
          <w:tab/>
        </w:r>
        <w:r w:rsidR="00A047EC">
          <w:rPr>
            <w:webHidden/>
          </w:rPr>
          <w:fldChar w:fldCharType="begin"/>
        </w:r>
        <w:r w:rsidR="00A047EC">
          <w:rPr>
            <w:webHidden/>
          </w:rPr>
          <w:instrText xml:space="preserve"> PAGEREF _Toc20207109 \h </w:instrText>
        </w:r>
        <w:r w:rsidR="00A047EC">
          <w:rPr>
            <w:webHidden/>
          </w:rPr>
        </w:r>
        <w:r w:rsidR="00A047EC">
          <w:rPr>
            <w:webHidden/>
          </w:rPr>
          <w:fldChar w:fldCharType="separate"/>
        </w:r>
        <w:r w:rsidR="00A047EC">
          <w:rPr>
            <w:webHidden/>
          </w:rPr>
          <w:t>13</w:t>
        </w:r>
        <w:r w:rsidR="00A047EC">
          <w:rPr>
            <w:webHidden/>
          </w:rPr>
          <w:fldChar w:fldCharType="end"/>
        </w:r>
      </w:hyperlink>
    </w:p>
    <w:p w14:paraId="1646AEBA" w14:textId="3AFBA2BB" w:rsidR="00A047EC" w:rsidRDefault="00B55CC5">
      <w:pPr>
        <w:pStyle w:val="TOC2"/>
        <w:rPr>
          <w:rFonts w:eastAsiaTheme="minorEastAsia" w:cstheme="minorBidi"/>
          <w:lang w:eastAsia="en-AU"/>
        </w:rPr>
      </w:pPr>
      <w:hyperlink w:anchor="_Toc20207110" w:history="1">
        <w:r w:rsidR="00A047EC" w:rsidRPr="008F5F6A">
          <w:rPr>
            <w:rStyle w:val="Hyperlink"/>
          </w:rPr>
          <w:t>The application’s technology profile data</w:t>
        </w:r>
        <w:r w:rsidR="00A047EC">
          <w:rPr>
            <w:webHidden/>
          </w:rPr>
          <w:tab/>
        </w:r>
        <w:r w:rsidR="00A047EC">
          <w:rPr>
            <w:webHidden/>
          </w:rPr>
          <w:fldChar w:fldCharType="begin"/>
        </w:r>
        <w:r w:rsidR="00A047EC">
          <w:rPr>
            <w:webHidden/>
          </w:rPr>
          <w:instrText xml:space="preserve"> PAGEREF _Toc20207110 \h </w:instrText>
        </w:r>
        <w:r w:rsidR="00A047EC">
          <w:rPr>
            <w:webHidden/>
          </w:rPr>
        </w:r>
        <w:r w:rsidR="00A047EC">
          <w:rPr>
            <w:webHidden/>
          </w:rPr>
          <w:fldChar w:fldCharType="separate"/>
        </w:r>
        <w:r w:rsidR="00A047EC">
          <w:rPr>
            <w:webHidden/>
          </w:rPr>
          <w:t>14</w:t>
        </w:r>
        <w:r w:rsidR="00A047EC">
          <w:rPr>
            <w:webHidden/>
          </w:rPr>
          <w:fldChar w:fldCharType="end"/>
        </w:r>
      </w:hyperlink>
    </w:p>
    <w:p w14:paraId="30A9D111" w14:textId="005F9A23" w:rsidR="00A047EC" w:rsidRDefault="00B55CC5">
      <w:pPr>
        <w:pStyle w:val="TOC1"/>
        <w:rPr>
          <w:rFonts w:eastAsiaTheme="minorEastAsia" w:cstheme="minorBidi"/>
          <w:b w:val="0"/>
          <w:lang w:eastAsia="en-AU"/>
        </w:rPr>
      </w:pPr>
      <w:hyperlink w:anchor="_Toc20207111" w:history="1">
        <w:r w:rsidR="00A047EC" w:rsidRPr="008F5F6A">
          <w:rPr>
            <w:rStyle w:val="Hyperlink"/>
          </w:rPr>
          <w:t>Assessment</w:t>
        </w:r>
        <w:r w:rsidR="00A047EC">
          <w:rPr>
            <w:webHidden/>
          </w:rPr>
          <w:tab/>
        </w:r>
        <w:r w:rsidR="00A047EC">
          <w:rPr>
            <w:webHidden/>
          </w:rPr>
          <w:fldChar w:fldCharType="begin"/>
        </w:r>
        <w:r w:rsidR="00A047EC">
          <w:rPr>
            <w:webHidden/>
          </w:rPr>
          <w:instrText xml:space="preserve"> PAGEREF _Toc20207111 \h </w:instrText>
        </w:r>
        <w:r w:rsidR="00A047EC">
          <w:rPr>
            <w:webHidden/>
          </w:rPr>
        </w:r>
        <w:r w:rsidR="00A047EC">
          <w:rPr>
            <w:webHidden/>
          </w:rPr>
          <w:fldChar w:fldCharType="separate"/>
        </w:r>
        <w:r w:rsidR="00A047EC">
          <w:rPr>
            <w:webHidden/>
          </w:rPr>
          <w:t>15</w:t>
        </w:r>
        <w:r w:rsidR="00A047EC">
          <w:rPr>
            <w:webHidden/>
          </w:rPr>
          <w:fldChar w:fldCharType="end"/>
        </w:r>
      </w:hyperlink>
    </w:p>
    <w:p w14:paraId="7DC63531" w14:textId="61E9C5AC" w:rsidR="00A047EC" w:rsidRDefault="00B55CC5">
      <w:pPr>
        <w:pStyle w:val="TOC2"/>
        <w:rPr>
          <w:rFonts w:eastAsiaTheme="minorEastAsia" w:cstheme="minorBidi"/>
          <w:lang w:eastAsia="en-AU"/>
        </w:rPr>
      </w:pPr>
      <w:hyperlink w:anchor="_Toc20207112" w:history="1">
        <w:r w:rsidR="00A047EC" w:rsidRPr="008F5F6A">
          <w:rPr>
            <w:rStyle w:val="Hyperlink"/>
          </w:rPr>
          <w:t>Assigning business services or functional zones</w:t>
        </w:r>
        <w:r w:rsidR="00A047EC">
          <w:rPr>
            <w:webHidden/>
          </w:rPr>
          <w:tab/>
        </w:r>
        <w:r w:rsidR="00A047EC">
          <w:rPr>
            <w:webHidden/>
          </w:rPr>
          <w:fldChar w:fldCharType="begin"/>
        </w:r>
        <w:r w:rsidR="00A047EC">
          <w:rPr>
            <w:webHidden/>
          </w:rPr>
          <w:instrText xml:space="preserve"> PAGEREF _Toc20207112 \h </w:instrText>
        </w:r>
        <w:r w:rsidR="00A047EC">
          <w:rPr>
            <w:webHidden/>
          </w:rPr>
        </w:r>
        <w:r w:rsidR="00A047EC">
          <w:rPr>
            <w:webHidden/>
          </w:rPr>
          <w:fldChar w:fldCharType="separate"/>
        </w:r>
        <w:r w:rsidR="00A047EC">
          <w:rPr>
            <w:webHidden/>
          </w:rPr>
          <w:t>15</w:t>
        </w:r>
        <w:r w:rsidR="00A047EC">
          <w:rPr>
            <w:webHidden/>
          </w:rPr>
          <w:fldChar w:fldCharType="end"/>
        </w:r>
      </w:hyperlink>
    </w:p>
    <w:p w14:paraId="37F38599" w14:textId="1F6C7794" w:rsidR="00A047EC" w:rsidRDefault="00B55CC5">
      <w:pPr>
        <w:pStyle w:val="TOC2"/>
        <w:rPr>
          <w:rFonts w:eastAsiaTheme="minorEastAsia" w:cstheme="minorBidi"/>
          <w:lang w:eastAsia="en-AU"/>
        </w:rPr>
      </w:pPr>
      <w:hyperlink w:anchor="_Toc20207113" w:history="1">
        <w:r w:rsidR="00A047EC" w:rsidRPr="008F5F6A">
          <w:rPr>
            <w:rStyle w:val="Hyperlink"/>
          </w:rPr>
          <w:t>Assess and assign a technology risk rating</w:t>
        </w:r>
        <w:r w:rsidR="00A047EC">
          <w:rPr>
            <w:webHidden/>
          </w:rPr>
          <w:tab/>
        </w:r>
        <w:r w:rsidR="00A047EC">
          <w:rPr>
            <w:webHidden/>
          </w:rPr>
          <w:fldChar w:fldCharType="begin"/>
        </w:r>
        <w:r w:rsidR="00A047EC">
          <w:rPr>
            <w:webHidden/>
          </w:rPr>
          <w:instrText xml:space="preserve"> PAGEREF _Toc20207113 \h </w:instrText>
        </w:r>
        <w:r w:rsidR="00A047EC">
          <w:rPr>
            <w:webHidden/>
          </w:rPr>
        </w:r>
        <w:r w:rsidR="00A047EC">
          <w:rPr>
            <w:webHidden/>
          </w:rPr>
          <w:fldChar w:fldCharType="separate"/>
        </w:r>
        <w:r w:rsidR="00A047EC">
          <w:rPr>
            <w:webHidden/>
          </w:rPr>
          <w:t>16</w:t>
        </w:r>
        <w:r w:rsidR="00A047EC">
          <w:rPr>
            <w:webHidden/>
          </w:rPr>
          <w:fldChar w:fldCharType="end"/>
        </w:r>
      </w:hyperlink>
    </w:p>
    <w:p w14:paraId="14590E89" w14:textId="0D6EB980" w:rsidR="00A047EC" w:rsidRDefault="00B55CC5">
      <w:pPr>
        <w:pStyle w:val="TOC2"/>
        <w:rPr>
          <w:rFonts w:eastAsiaTheme="minorEastAsia" w:cstheme="minorBidi"/>
          <w:lang w:eastAsia="en-AU"/>
        </w:rPr>
      </w:pPr>
      <w:hyperlink w:anchor="_Toc20207114" w:history="1">
        <w:r w:rsidR="00A047EC" w:rsidRPr="008F5F6A">
          <w:rPr>
            <w:rStyle w:val="Hyperlink"/>
          </w:rPr>
          <w:t>Assess and assign an application lifecycle rating</w:t>
        </w:r>
        <w:r w:rsidR="00A047EC">
          <w:rPr>
            <w:webHidden/>
          </w:rPr>
          <w:tab/>
        </w:r>
        <w:r w:rsidR="00A047EC">
          <w:rPr>
            <w:webHidden/>
          </w:rPr>
          <w:fldChar w:fldCharType="begin"/>
        </w:r>
        <w:r w:rsidR="00A047EC">
          <w:rPr>
            <w:webHidden/>
          </w:rPr>
          <w:instrText xml:space="preserve"> PAGEREF _Toc20207114 \h </w:instrText>
        </w:r>
        <w:r w:rsidR="00A047EC">
          <w:rPr>
            <w:webHidden/>
          </w:rPr>
        </w:r>
        <w:r w:rsidR="00A047EC">
          <w:rPr>
            <w:webHidden/>
          </w:rPr>
          <w:fldChar w:fldCharType="separate"/>
        </w:r>
        <w:r w:rsidR="00A047EC">
          <w:rPr>
            <w:webHidden/>
          </w:rPr>
          <w:t>16</w:t>
        </w:r>
        <w:r w:rsidR="00A047EC">
          <w:rPr>
            <w:webHidden/>
          </w:rPr>
          <w:fldChar w:fldCharType="end"/>
        </w:r>
      </w:hyperlink>
    </w:p>
    <w:p w14:paraId="378F49FA" w14:textId="0989F980" w:rsidR="00A047EC" w:rsidRDefault="00B55CC5">
      <w:pPr>
        <w:pStyle w:val="TOC1"/>
        <w:rPr>
          <w:rFonts w:eastAsiaTheme="minorEastAsia" w:cstheme="minorBidi"/>
          <w:b w:val="0"/>
          <w:lang w:eastAsia="en-AU"/>
        </w:rPr>
      </w:pPr>
      <w:hyperlink w:anchor="_Toc20207115" w:history="1">
        <w:r w:rsidR="00A047EC" w:rsidRPr="008F5F6A">
          <w:rPr>
            <w:rStyle w:val="Hyperlink"/>
          </w:rPr>
          <w:t>Annual application plan and reporting</w:t>
        </w:r>
        <w:r w:rsidR="00A047EC">
          <w:rPr>
            <w:webHidden/>
          </w:rPr>
          <w:tab/>
        </w:r>
        <w:r w:rsidR="00A047EC">
          <w:rPr>
            <w:webHidden/>
          </w:rPr>
          <w:fldChar w:fldCharType="begin"/>
        </w:r>
        <w:r w:rsidR="00A047EC">
          <w:rPr>
            <w:webHidden/>
          </w:rPr>
          <w:instrText xml:space="preserve"> PAGEREF _Toc20207115 \h </w:instrText>
        </w:r>
        <w:r w:rsidR="00A047EC">
          <w:rPr>
            <w:webHidden/>
          </w:rPr>
        </w:r>
        <w:r w:rsidR="00A047EC">
          <w:rPr>
            <w:webHidden/>
          </w:rPr>
          <w:fldChar w:fldCharType="separate"/>
        </w:r>
        <w:r w:rsidR="00A047EC">
          <w:rPr>
            <w:webHidden/>
          </w:rPr>
          <w:t>18</w:t>
        </w:r>
        <w:r w:rsidR="00A047EC">
          <w:rPr>
            <w:webHidden/>
          </w:rPr>
          <w:fldChar w:fldCharType="end"/>
        </w:r>
      </w:hyperlink>
    </w:p>
    <w:p w14:paraId="0F15DC1B" w14:textId="6655ADB7" w:rsidR="00A047EC" w:rsidRDefault="00B55CC5">
      <w:pPr>
        <w:pStyle w:val="TOC1"/>
        <w:rPr>
          <w:rFonts w:eastAsiaTheme="minorEastAsia" w:cstheme="minorBidi"/>
          <w:b w:val="0"/>
          <w:lang w:eastAsia="en-AU"/>
        </w:rPr>
      </w:pPr>
      <w:hyperlink w:anchor="_Toc20207116" w:history="1">
        <w:r w:rsidR="00A047EC" w:rsidRPr="008F5F6A">
          <w:rPr>
            <w:rStyle w:val="Hyperlink"/>
          </w:rPr>
          <w:t>Incident management &amp; annual risk reporting</w:t>
        </w:r>
        <w:r w:rsidR="00A047EC">
          <w:rPr>
            <w:webHidden/>
          </w:rPr>
          <w:tab/>
        </w:r>
        <w:r w:rsidR="00A047EC">
          <w:rPr>
            <w:webHidden/>
          </w:rPr>
          <w:fldChar w:fldCharType="begin"/>
        </w:r>
        <w:r w:rsidR="00A047EC">
          <w:rPr>
            <w:webHidden/>
          </w:rPr>
          <w:instrText xml:space="preserve"> PAGEREF _Toc20207116 \h </w:instrText>
        </w:r>
        <w:r w:rsidR="00A047EC">
          <w:rPr>
            <w:webHidden/>
          </w:rPr>
        </w:r>
        <w:r w:rsidR="00A047EC">
          <w:rPr>
            <w:webHidden/>
          </w:rPr>
          <w:fldChar w:fldCharType="separate"/>
        </w:r>
        <w:r w:rsidR="00A047EC">
          <w:rPr>
            <w:webHidden/>
          </w:rPr>
          <w:t>19</w:t>
        </w:r>
        <w:r w:rsidR="00A047EC">
          <w:rPr>
            <w:webHidden/>
          </w:rPr>
          <w:fldChar w:fldCharType="end"/>
        </w:r>
      </w:hyperlink>
    </w:p>
    <w:p w14:paraId="54A9BAF2" w14:textId="11FA1974" w:rsidR="00A047EC" w:rsidRDefault="00B55CC5">
      <w:pPr>
        <w:pStyle w:val="TOC2"/>
        <w:rPr>
          <w:rFonts w:eastAsiaTheme="minorEastAsia" w:cstheme="minorBidi"/>
          <w:lang w:eastAsia="en-AU"/>
        </w:rPr>
      </w:pPr>
      <w:hyperlink w:anchor="_Toc20207117" w:history="1">
        <w:r w:rsidR="00A047EC" w:rsidRPr="008F5F6A">
          <w:rPr>
            <w:rStyle w:val="Hyperlink"/>
          </w:rPr>
          <w:t>Incident management</w:t>
        </w:r>
        <w:r w:rsidR="00A047EC">
          <w:rPr>
            <w:webHidden/>
          </w:rPr>
          <w:tab/>
        </w:r>
        <w:r w:rsidR="00A047EC">
          <w:rPr>
            <w:webHidden/>
          </w:rPr>
          <w:fldChar w:fldCharType="begin"/>
        </w:r>
        <w:r w:rsidR="00A047EC">
          <w:rPr>
            <w:webHidden/>
          </w:rPr>
          <w:instrText xml:space="preserve"> PAGEREF _Toc20207117 \h </w:instrText>
        </w:r>
        <w:r w:rsidR="00A047EC">
          <w:rPr>
            <w:webHidden/>
          </w:rPr>
        </w:r>
        <w:r w:rsidR="00A047EC">
          <w:rPr>
            <w:webHidden/>
          </w:rPr>
          <w:fldChar w:fldCharType="separate"/>
        </w:r>
        <w:r w:rsidR="00A047EC">
          <w:rPr>
            <w:webHidden/>
          </w:rPr>
          <w:t>19</w:t>
        </w:r>
        <w:r w:rsidR="00A047EC">
          <w:rPr>
            <w:webHidden/>
          </w:rPr>
          <w:fldChar w:fldCharType="end"/>
        </w:r>
      </w:hyperlink>
    </w:p>
    <w:p w14:paraId="0E75A62A" w14:textId="069FB0AB" w:rsidR="00A047EC" w:rsidRDefault="00B55CC5">
      <w:pPr>
        <w:pStyle w:val="TOC2"/>
        <w:rPr>
          <w:rFonts w:eastAsiaTheme="minorEastAsia" w:cstheme="minorBidi"/>
          <w:lang w:eastAsia="en-AU"/>
        </w:rPr>
      </w:pPr>
      <w:hyperlink w:anchor="_Toc20207118" w:history="1">
        <w:r w:rsidR="00A047EC" w:rsidRPr="008F5F6A">
          <w:rPr>
            <w:rStyle w:val="Hyperlink"/>
          </w:rPr>
          <w:t>Annual risk reporting</w:t>
        </w:r>
        <w:r w:rsidR="00A047EC">
          <w:rPr>
            <w:webHidden/>
          </w:rPr>
          <w:tab/>
        </w:r>
        <w:r w:rsidR="00A047EC">
          <w:rPr>
            <w:webHidden/>
          </w:rPr>
          <w:fldChar w:fldCharType="begin"/>
        </w:r>
        <w:r w:rsidR="00A047EC">
          <w:rPr>
            <w:webHidden/>
          </w:rPr>
          <w:instrText xml:space="preserve"> PAGEREF _Toc20207118 \h </w:instrText>
        </w:r>
        <w:r w:rsidR="00A047EC">
          <w:rPr>
            <w:webHidden/>
          </w:rPr>
        </w:r>
        <w:r w:rsidR="00A047EC">
          <w:rPr>
            <w:webHidden/>
          </w:rPr>
          <w:fldChar w:fldCharType="separate"/>
        </w:r>
        <w:r w:rsidR="00A047EC">
          <w:rPr>
            <w:webHidden/>
          </w:rPr>
          <w:t>19</w:t>
        </w:r>
        <w:r w:rsidR="00A047EC">
          <w:rPr>
            <w:webHidden/>
          </w:rPr>
          <w:fldChar w:fldCharType="end"/>
        </w:r>
      </w:hyperlink>
    </w:p>
    <w:p w14:paraId="52746157" w14:textId="5B4B0E98" w:rsidR="00A047EC" w:rsidRDefault="00B55CC5">
      <w:pPr>
        <w:pStyle w:val="TOC1"/>
        <w:rPr>
          <w:rFonts w:eastAsiaTheme="minorEastAsia" w:cstheme="minorBidi"/>
          <w:b w:val="0"/>
          <w:lang w:eastAsia="en-AU"/>
        </w:rPr>
      </w:pPr>
      <w:hyperlink w:anchor="_Toc20207119" w:history="1">
        <w:r w:rsidR="00A047EC" w:rsidRPr="008F5F6A">
          <w:rPr>
            <w:rStyle w:val="Hyperlink"/>
          </w:rPr>
          <w:t>An illustrative example of a record within the IT application’s repository</w:t>
        </w:r>
        <w:r w:rsidR="00A047EC">
          <w:rPr>
            <w:webHidden/>
          </w:rPr>
          <w:tab/>
        </w:r>
        <w:r w:rsidR="00A047EC">
          <w:rPr>
            <w:webHidden/>
          </w:rPr>
          <w:fldChar w:fldCharType="begin"/>
        </w:r>
        <w:r w:rsidR="00A047EC">
          <w:rPr>
            <w:webHidden/>
          </w:rPr>
          <w:instrText xml:space="preserve"> PAGEREF _Toc20207119 \h </w:instrText>
        </w:r>
        <w:r w:rsidR="00A047EC">
          <w:rPr>
            <w:webHidden/>
          </w:rPr>
        </w:r>
        <w:r w:rsidR="00A047EC">
          <w:rPr>
            <w:webHidden/>
          </w:rPr>
          <w:fldChar w:fldCharType="separate"/>
        </w:r>
        <w:r w:rsidR="00A047EC">
          <w:rPr>
            <w:webHidden/>
          </w:rPr>
          <w:t>20</w:t>
        </w:r>
        <w:r w:rsidR="00A047EC">
          <w:rPr>
            <w:webHidden/>
          </w:rPr>
          <w:fldChar w:fldCharType="end"/>
        </w:r>
      </w:hyperlink>
    </w:p>
    <w:p w14:paraId="55C71667" w14:textId="24B77630" w:rsidR="00A047EC" w:rsidRDefault="00B55CC5">
      <w:pPr>
        <w:pStyle w:val="TOC1"/>
        <w:rPr>
          <w:rFonts w:eastAsiaTheme="minorEastAsia" w:cstheme="minorBidi"/>
          <w:b w:val="0"/>
          <w:lang w:eastAsia="en-AU"/>
        </w:rPr>
      </w:pPr>
      <w:hyperlink w:anchor="_Toc20207120" w:history="1">
        <w:r w:rsidR="00A047EC" w:rsidRPr="008F5F6A">
          <w:rPr>
            <w:rStyle w:val="Hyperlink"/>
          </w:rPr>
          <w:t>Appendix A – The conceptual meta model of the repository</w:t>
        </w:r>
        <w:r w:rsidR="00A047EC">
          <w:rPr>
            <w:webHidden/>
          </w:rPr>
          <w:tab/>
        </w:r>
        <w:r w:rsidR="00A047EC">
          <w:rPr>
            <w:webHidden/>
          </w:rPr>
          <w:fldChar w:fldCharType="begin"/>
        </w:r>
        <w:r w:rsidR="00A047EC">
          <w:rPr>
            <w:webHidden/>
          </w:rPr>
          <w:instrText xml:space="preserve"> PAGEREF _Toc20207120 \h </w:instrText>
        </w:r>
        <w:r w:rsidR="00A047EC">
          <w:rPr>
            <w:webHidden/>
          </w:rPr>
        </w:r>
        <w:r w:rsidR="00A047EC">
          <w:rPr>
            <w:webHidden/>
          </w:rPr>
          <w:fldChar w:fldCharType="separate"/>
        </w:r>
        <w:r w:rsidR="00A047EC">
          <w:rPr>
            <w:webHidden/>
          </w:rPr>
          <w:t>23</w:t>
        </w:r>
        <w:r w:rsidR="00A047EC">
          <w:rPr>
            <w:webHidden/>
          </w:rPr>
          <w:fldChar w:fldCharType="end"/>
        </w:r>
      </w:hyperlink>
    </w:p>
    <w:p w14:paraId="51B3586A" w14:textId="3B5308E3" w:rsidR="00A047EC" w:rsidRDefault="00B55CC5">
      <w:pPr>
        <w:pStyle w:val="TOC1"/>
        <w:rPr>
          <w:rFonts w:eastAsiaTheme="minorEastAsia" w:cstheme="minorBidi"/>
          <w:b w:val="0"/>
          <w:lang w:eastAsia="en-AU"/>
        </w:rPr>
      </w:pPr>
      <w:hyperlink w:anchor="_Toc20207121" w:history="1">
        <w:r w:rsidR="00A047EC" w:rsidRPr="008F5F6A">
          <w:rPr>
            <w:rStyle w:val="Hyperlink"/>
            <w:lang w:eastAsia="en-AU"/>
          </w:rPr>
          <w:t>Appendix B – Enterprise Solutions tools and templates</w:t>
        </w:r>
        <w:r w:rsidR="00A047EC">
          <w:rPr>
            <w:webHidden/>
          </w:rPr>
          <w:tab/>
        </w:r>
        <w:r w:rsidR="00A047EC">
          <w:rPr>
            <w:webHidden/>
          </w:rPr>
          <w:fldChar w:fldCharType="begin"/>
        </w:r>
        <w:r w:rsidR="00A047EC">
          <w:rPr>
            <w:webHidden/>
          </w:rPr>
          <w:instrText xml:space="preserve"> PAGEREF _Toc20207121 \h </w:instrText>
        </w:r>
        <w:r w:rsidR="00A047EC">
          <w:rPr>
            <w:webHidden/>
          </w:rPr>
        </w:r>
        <w:r w:rsidR="00A047EC">
          <w:rPr>
            <w:webHidden/>
          </w:rPr>
          <w:fldChar w:fldCharType="separate"/>
        </w:r>
        <w:r w:rsidR="00A047EC">
          <w:rPr>
            <w:webHidden/>
          </w:rPr>
          <w:t>24</w:t>
        </w:r>
        <w:r w:rsidR="00A047EC">
          <w:rPr>
            <w:webHidden/>
          </w:rPr>
          <w:fldChar w:fldCharType="end"/>
        </w:r>
      </w:hyperlink>
    </w:p>
    <w:p w14:paraId="6853C308" w14:textId="0F576939" w:rsidR="00A047EC" w:rsidRDefault="00B55CC5">
      <w:pPr>
        <w:pStyle w:val="TOC2"/>
        <w:rPr>
          <w:rFonts w:eastAsiaTheme="minorEastAsia" w:cstheme="minorBidi"/>
          <w:lang w:eastAsia="en-AU"/>
        </w:rPr>
      </w:pPr>
      <w:hyperlink w:anchor="_Toc20207122" w:history="1">
        <w:r w:rsidR="00A047EC" w:rsidRPr="008F5F6A">
          <w:rPr>
            <w:rStyle w:val="Hyperlink"/>
            <w:lang w:eastAsia="en-AU"/>
          </w:rPr>
          <w:t>The WOVG data collection spreadsheet</w:t>
        </w:r>
        <w:r w:rsidR="00A047EC">
          <w:rPr>
            <w:webHidden/>
          </w:rPr>
          <w:tab/>
        </w:r>
        <w:r w:rsidR="00A047EC">
          <w:rPr>
            <w:webHidden/>
          </w:rPr>
          <w:fldChar w:fldCharType="begin"/>
        </w:r>
        <w:r w:rsidR="00A047EC">
          <w:rPr>
            <w:webHidden/>
          </w:rPr>
          <w:instrText xml:space="preserve"> PAGEREF _Toc20207122 \h </w:instrText>
        </w:r>
        <w:r w:rsidR="00A047EC">
          <w:rPr>
            <w:webHidden/>
          </w:rPr>
        </w:r>
        <w:r w:rsidR="00A047EC">
          <w:rPr>
            <w:webHidden/>
          </w:rPr>
          <w:fldChar w:fldCharType="separate"/>
        </w:r>
        <w:r w:rsidR="00A047EC">
          <w:rPr>
            <w:webHidden/>
          </w:rPr>
          <w:t>24</w:t>
        </w:r>
        <w:r w:rsidR="00A047EC">
          <w:rPr>
            <w:webHidden/>
          </w:rPr>
          <w:fldChar w:fldCharType="end"/>
        </w:r>
      </w:hyperlink>
    </w:p>
    <w:p w14:paraId="706DF2A7" w14:textId="0BDF4398" w:rsidR="00A047EC" w:rsidRDefault="00B55CC5">
      <w:pPr>
        <w:pStyle w:val="TOC2"/>
        <w:rPr>
          <w:rFonts w:eastAsiaTheme="minorEastAsia" w:cstheme="minorBidi"/>
          <w:lang w:eastAsia="en-AU"/>
        </w:rPr>
      </w:pPr>
      <w:hyperlink w:anchor="_Toc20207123" w:history="1">
        <w:r w:rsidR="00A047EC" w:rsidRPr="008F5F6A">
          <w:rPr>
            <w:rStyle w:val="Hyperlink"/>
            <w:lang w:eastAsia="en-AU"/>
          </w:rPr>
          <w:t>The WOVG application lifecycle assessment tool</w:t>
        </w:r>
        <w:r w:rsidR="00A047EC">
          <w:rPr>
            <w:webHidden/>
          </w:rPr>
          <w:tab/>
        </w:r>
        <w:r w:rsidR="00A047EC">
          <w:rPr>
            <w:webHidden/>
          </w:rPr>
          <w:fldChar w:fldCharType="begin"/>
        </w:r>
        <w:r w:rsidR="00A047EC">
          <w:rPr>
            <w:webHidden/>
          </w:rPr>
          <w:instrText xml:space="preserve"> PAGEREF _Toc20207123 \h </w:instrText>
        </w:r>
        <w:r w:rsidR="00A047EC">
          <w:rPr>
            <w:webHidden/>
          </w:rPr>
        </w:r>
        <w:r w:rsidR="00A047EC">
          <w:rPr>
            <w:webHidden/>
          </w:rPr>
          <w:fldChar w:fldCharType="separate"/>
        </w:r>
        <w:r w:rsidR="00A047EC">
          <w:rPr>
            <w:webHidden/>
          </w:rPr>
          <w:t>24</w:t>
        </w:r>
        <w:r w:rsidR="00A047EC">
          <w:rPr>
            <w:webHidden/>
          </w:rPr>
          <w:fldChar w:fldCharType="end"/>
        </w:r>
      </w:hyperlink>
    </w:p>
    <w:p w14:paraId="4502EE53" w14:textId="3BF77009" w:rsidR="00A047EC" w:rsidRDefault="00B55CC5">
      <w:pPr>
        <w:pStyle w:val="TOC2"/>
        <w:rPr>
          <w:rFonts w:eastAsiaTheme="minorEastAsia" w:cstheme="minorBidi"/>
          <w:lang w:eastAsia="en-AU"/>
        </w:rPr>
      </w:pPr>
      <w:hyperlink w:anchor="_Toc20207124" w:history="1">
        <w:r w:rsidR="00A047EC" w:rsidRPr="008F5F6A">
          <w:rPr>
            <w:rStyle w:val="Hyperlink"/>
            <w:lang w:eastAsia="en-AU"/>
          </w:rPr>
          <w:t>The WOVG risk reporting template</w:t>
        </w:r>
        <w:r w:rsidR="00A047EC">
          <w:rPr>
            <w:webHidden/>
          </w:rPr>
          <w:tab/>
        </w:r>
        <w:r w:rsidR="00A047EC">
          <w:rPr>
            <w:webHidden/>
          </w:rPr>
          <w:fldChar w:fldCharType="begin"/>
        </w:r>
        <w:r w:rsidR="00A047EC">
          <w:rPr>
            <w:webHidden/>
          </w:rPr>
          <w:instrText xml:space="preserve"> PAGEREF _Toc20207124 \h </w:instrText>
        </w:r>
        <w:r w:rsidR="00A047EC">
          <w:rPr>
            <w:webHidden/>
          </w:rPr>
        </w:r>
        <w:r w:rsidR="00A047EC">
          <w:rPr>
            <w:webHidden/>
          </w:rPr>
          <w:fldChar w:fldCharType="separate"/>
        </w:r>
        <w:r w:rsidR="00A047EC">
          <w:rPr>
            <w:webHidden/>
          </w:rPr>
          <w:t>24</w:t>
        </w:r>
        <w:r w:rsidR="00A047EC">
          <w:rPr>
            <w:webHidden/>
          </w:rPr>
          <w:fldChar w:fldCharType="end"/>
        </w:r>
      </w:hyperlink>
    </w:p>
    <w:p w14:paraId="1C7DB128" w14:textId="64CD7DD6" w:rsidR="00A047EC" w:rsidRDefault="00B55CC5">
      <w:pPr>
        <w:pStyle w:val="TOC1"/>
        <w:rPr>
          <w:rFonts w:eastAsiaTheme="minorEastAsia" w:cstheme="minorBidi"/>
          <w:b w:val="0"/>
          <w:lang w:eastAsia="en-AU"/>
        </w:rPr>
      </w:pPr>
      <w:hyperlink w:anchor="_Toc20207125" w:history="1">
        <w:r w:rsidR="00A047EC" w:rsidRPr="008F5F6A">
          <w:rPr>
            <w:rStyle w:val="Hyperlink"/>
            <w:lang w:eastAsia="en-AU"/>
          </w:rPr>
          <w:t>Appendix C – A conceptual WOVG business zone framework</w:t>
        </w:r>
        <w:r w:rsidR="00A047EC">
          <w:rPr>
            <w:webHidden/>
          </w:rPr>
          <w:tab/>
        </w:r>
        <w:r w:rsidR="00A047EC">
          <w:rPr>
            <w:webHidden/>
          </w:rPr>
          <w:fldChar w:fldCharType="begin"/>
        </w:r>
        <w:r w:rsidR="00A047EC">
          <w:rPr>
            <w:webHidden/>
          </w:rPr>
          <w:instrText xml:space="preserve"> PAGEREF _Toc20207125 \h </w:instrText>
        </w:r>
        <w:r w:rsidR="00A047EC">
          <w:rPr>
            <w:webHidden/>
          </w:rPr>
        </w:r>
        <w:r w:rsidR="00A047EC">
          <w:rPr>
            <w:webHidden/>
          </w:rPr>
          <w:fldChar w:fldCharType="separate"/>
        </w:r>
        <w:r w:rsidR="00A047EC">
          <w:rPr>
            <w:webHidden/>
          </w:rPr>
          <w:t>26</w:t>
        </w:r>
        <w:r w:rsidR="00A047EC">
          <w:rPr>
            <w:webHidden/>
          </w:rPr>
          <w:fldChar w:fldCharType="end"/>
        </w:r>
      </w:hyperlink>
    </w:p>
    <w:p w14:paraId="1D021E8E" w14:textId="6D5A812F" w:rsidR="00A047EC" w:rsidRDefault="00B55CC5">
      <w:pPr>
        <w:pStyle w:val="TOC1"/>
        <w:rPr>
          <w:rFonts w:eastAsiaTheme="minorEastAsia" w:cstheme="minorBidi"/>
          <w:b w:val="0"/>
          <w:lang w:eastAsia="en-AU"/>
        </w:rPr>
      </w:pPr>
      <w:hyperlink w:anchor="_Toc20207126" w:history="1">
        <w:r w:rsidR="00A047EC" w:rsidRPr="008F5F6A">
          <w:rPr>
            <w:rStyle w:val="Hyperlink"/>
          </w:rPr>
          <w:t>Appendix D - Glossary</w:t>
        </w:r>
        <w:r w:rsidR="00A047EC">
          <w:rPr>
            <w:webHidden/>
          </w:rPr>
          <w:tab/>
        </w:r>
        <w:r w:rsidR="00A047EC">
          <w:rPr>
            <w:webHidden/>
          </w:rPr>
          <w:fldChar w:fldCharType="begin"/>
        </w:r>
        <w:r w:rsidR="00A047EC">
          <w:rPr>
            <w:webHidden/>
          </w:rPr>
          <w:instrText xml:space="preserve"> PAGEREF _Toc20207126 \h </w:instrText>
        </w:r>
        <w:r w:rsidR="00A047EC">
          <w:rPr>
            <w:webHidden/>
          </w:rPr>
        </w:r>
        <w:r w:rsidR="00A047EC">
          <w:rPr>
            <w:webHidden/>
          </w:rPr>
          <w:fldChar w:fldCharType="separate"/>
        </w:r>
        <w:r w:rsidR="00A047EC">
          <w:rPr>
            <w:webHidden/>
          </w:rPr>
          <w:t>27</w:t>
        </w:r>
        <w:r w:rsidR="00A047EC">
          <w:rPr>
            <w:webHidden/>
          </w:rPr>
          <w:fldChar w:fldCharType="end"/>
        </w:r>
      </w:hyperlink>
    </w:p>
    <w:p w14:paraId="755AEAF3" w14:textId="68952D0C" w:rsidR="00A047EC" w:rsidRDefault="00B55CC5">
      <w:pPr>
        <w:pStyle w:val="TOC2"/>
        <w:rPr>
          <w:rFonts w:eastAsiaTheme="minorEastAsia" w:cstheme="minorBidi"/>
          <w:lang w:eastAsia="en-AU"/>
        </w:rPr>
      </w:pPr>
      <w:hyperlink w:anchor="_Toc20207127" w:history="1">
        <w:r w:rsidR="00A047EC" w:rsidRPr="008F5F6A">
          <w:rPr>
            <w:rStyle w:val="Hyperlink"/>
          </w:rPr>
          <w:t>General terms and definitions</w:t>
        </w:r>
        <w:r w:rsidR="00A047EC">
          <w:rPr>
            <w:webHidden/>
          </w:rPr>
          <w:tab/>
        </w:r>
        <w:r w:rsidR="00A047EC">
          <w:rPr>
            <w:webHidden/>
          </w:rPr>
          <w:fldChar w:fldCharType="begin"/>
        </w:r>
        <w:r w:rsidR="00A047EC">
          <w:rPr>
            <w:webHidden/>
          </w:rPr>
          <w:instrText xml:space="preserve"> PAGEREF _Toc20207127 \h </w:instrText>
        </w:r>
        <w:r w:rsidR="00A047EC">
          <w:rPr>
            <w:webHidden/>
          </w:rPr>
        </w:r>
        <w:r w:rsidR="00A047EC">
          <w:rPr>
            <w:webHidden/>
          </w:rPr>
          <w:fldChar w:fldCharType="separate"/>
        </w:r>
        <w:r w:rsidR="00A047EC">
          <w:rPr>
            <w:webHidden/>
          </w:rPr>
          <w:t>27</w:t>
        </w:r>
        <w:r w:rsidR="00A047EC">
          <w:rPr>
            <w:webHidden/>
          </w:rPr>
          <w:fldChar w:fldCharType="end"/>
        </w:r>
      </w:hyperlink>
    </w:p>
    <w:p w14:paraId="3BF4636A" w14:textId="50E7C3E8" w:rsidR="00A047EC" w:rsidRDefault="00B55CC5">
      <w:pPr>
        <w:pStyle w:val="TOC2"/>
        <w:rPr>
          <w:rFonts w:eastAsiaTheme="minorEastAsia" w:cstheme="minorBidi"/>
          <w:lang w:eastAsia="en-AU"/>
        </w:rPr>
      </w:pPr>
      <w:hyperlink w:anchor="_Toc20207128" w:history="1">
        <w:r w:rsidR="00A047EC" w:rsidRPr="008F5F6A">
          <w:rPr>
            <w:rStyle w:val="Hyperlink"/>
          </w:rPr>
          <w:t>Application repository terms, definitions &amp; values</w:t>
        </w:r>
        <w:r w:rsidR="00A047EC">
          <w:rPr>
            <w:webHidden/>
          </w:rPr>
          <w:tab/>
        </w:r>
        <w:r w:rsidR="00A047EC">
          <w:rPr>
            <w:webHidden/>
          </w:rPr>
          <w:fldChar w:fldCharType="begin"/>
        </w:r>
        <w:r w:rsidR="00A047EC">
          <w:rPr>
            <w:webHidden/>
          </w:rPr>
          <w:instrText xml:space="preserve"> PAGEREF _Toc20207128 \h </w:instrText>
        </w:r>
        <w:r w:rsidR="00A047EC">
          <w:rPr>
            <w:webHidden/>
          </w:rPr>
        </w:r>
        <w:r w:rsidR="00A047EC">
          <w:rPr>
            <w:webHidden/>
          </w:rPr>
          <w:fldChar w:fldCharType="separate"/>
        </w:r>
        <w:r w:rsidR="00A047EC">
          <w:rPr>
            <w:webHidden/>
          </w:rPr>
          <w:t>29</w:t>
        </w:r>
        <w:r w:rsidR="00A047EC">
          <w:rPr>
            <w:webHidden/>
          </w:rPr>
          <w:fldChar w:fldCharType="end"/>
        </w:r>
      </w:hyperlink>
    </w:p>
    <w:p w14:paraId="2912BEE2" w14:textId="77777777" w:rsidR="00A13500" w:rsidRPr="00C34AB7" w:rsidRDefault="00A13500" w:rsidP="00A13500">
      <w:pPr>
        <w:pStyle w:val="TOC2"/>
      </w:pPr>
      <w:r w:rsidRPr="00C34AB7">
        <w:fldChar w:fldCharType="end"/>
      </w:r>
    </w:p>
    <w:p w14:paraId="4F319CE6" w14:textId="77777777" w:rsidR="00A13500" w:rsidRDefault="00A13500" w:rsidP="00A13500">
      <w:pPr>
        <w:spacing w:after="0" w:line="240" w:lineRule="auto"/>
        <w:rPr>
          <w:i/>
        </w:rPr>
      </w:pPr>
    </w:p>
    <w:p w14:paraId="419D8DA4" w14:textId="77777777" w:rsidR="00C0321C" w:rsidRPr="002C1DF6" w:rsidRDefault="00C0321C" w:rsidP="00A13500">
      <w:pPr>
        <w:spacing w:after="0" w:line="240" w:lineRule="auto"/>
        <w:rPr>
          <w:rFonts w:ascii="Calibri" w:eastAsia="Calibri" w:hAnsi="Calibri" w:cs="Calibri"/>
        </w:rPr>
      </w:pPr>
    </w:p>
    <w:p w14:paraId="331B784E" w14:textId="4AF12D0D" w:rsidR="00592C8A" w:rsidRDefault="00C0321C" w:rsidP="00BF04FB">
      <w:pPr>
        <w:pStyle w:val="Heading1"/>
      </w:pPr>
      <w:r w:rsidRPr="00114CCB">
        <w:rPr>
          <w:sz w:val="16"/>
        </w:rPr>
        <w:t xml:space="preserve"> </w:t>
      </w:r>
      <w:bookmarkStart w:id="9" w:name="_Toc20207100"/>
      <w:r w:rsidR="00592C8A">
        <w:t>Introduction</w:t>
      </w:r>
      <w:bookmarkEnd w:id="9"/>
    </w:p>
    <w:p w14:paraId="4783D8AD" w14:textId="63E7ED90" w:rsidR="00592C8A" w:rsidRPr="00592C8A" w:rsidRDefault="00592C8A" w:rsidP="00FE5C92">
      <w:pPr>
        <w:pStyle w:val="Heading2"/>
      </w:pPr>
      <w:bookmarkStart w:id="10" w:name="_Toc20207101"/>
      <w:r>
        <w:t>Overview</w:t>
      </w:r>
      <w:bookmarkEnd w:id="10"/>
    </w:p>
    <w:p w14:paraId="1CED97A0" w14:textId="6CF2A11B" w:rsidR="00D01878" w:rsidRDefault="00637C71" w:rsidP="00592C8A">
      <w:r>
        <w:t>This guide assist</w:t>
      </w:r>
      <w:r w:rsidR="002E2EF6">
        <w:t>s</w:t>
      </w:r>
      <w:r>
        <w:t xml:space="preserve"> </w:t>
      </w:r>
      <w:r w:rsidR="002E2EF6">
        <w:t>public sector organisations</w:t>
      </w:r>
      <w:r>
        <w:t xml:space="preserve"> </w:t>
      </w:r>
      <w:r w:rsidR="002E2EF6">
        <w:t xml:space="preserve">to </w:t>
      </w:r>
      <w:r>
        <w:t>identify</w:t>
      </w:r>
      <w:r w:rsidR="00D01878">
        <w:t>, record and manage</w:t>
      </w:r>
      <w:r w:rsidR="00E70603">
        <w:t xml:space="preserve"> the lifecycle of</w:t>
      </w:r>
      <w:r w:rsidR="00D01878">
        <w:t xml:space="preserve"> </w:t>
      </w:r>
      <w:r>
        <w:t xml:space="preserve">their significant </w:t>
      </w:r>
      <w:r w:rsidR="007C6AC9">
        <w:t>information</w:t>
      </w:r>
      <w:r>
        <w:t xml:space="preserve"> technology </w:t>
      </w:r>
      <w:r w:rsidR="002E2EF6">
        <w:t>systems then subsequently use the</w:t>
      </w:r>
      <w:r w:rsidR="00B06ED9">
        <w:t>se</w:t>
      </w:r>
      <w:r w:rsidR="002E2EF6">
        <w:t xml:space="preserve"> insights from </w:t>
      </w:r>
      <w:r w:rsidR="00B06ED9">
        <w:t xml:space="preserve">their </w:t>
      </w:r>
      <w:r w:rsidR="002E2EF6">
        <w:t>application</w:t>
      </w:r>
      <w:r w:rsidR="00B06ED9">
        <w:t>’s</w:t>
      </w:r>
      <w:r w:rsidR="002E2EF6">
        <w:t xml:space="preserve"> </w:t>
      </w:r>
      <w:r w:rsidR="00B06ED9">
        <w:t>attributes</w:t>
      </w:r>
      <w:r w:rsidR="002E2EF6">
        <w:t xml:space="preserve"> to </w:t>
      </w:r>
      <w:r w:rsidR="001B6502">
        <w:t xml:space="preserve">reduce the risk </w:t>
      </w:r>
      <w:r w:rsidR="00B06ED9">
        <w:t>from</w:t>
      </w:r>
      <w:r w:rsidR="003A64E7">
        <w:t xml:space="preserve"> systems/software </w:t>
      </w:r>
      <w:r w:rsidR="005D1B60">
        <w:t xml:space="preserve">obsolescence </w:t>
      </w:r>
      <w:r w:rsidR="00B06ED9">
        <w:t xml:space="preserve">that can potentially </w:t>
      </w:r>
      <w:r w:rsidR="001B6502">
        <w:t xml:space="preserve">pose </w:t>
      </w:r>
      <w:r w:rsidR="00B06ED9">
        <w:t xml:space="preserve">a threat </w:t>
      </w:r>
      <w:r w:rsidR="001B6502">
        <w:t xml:space="preserve">to </w:t>
      </w:r>
      <w:r w:rsidR="003A64E7">
        <w:t>service delivery</w:t>
      </w:r>
      <w:r w:rsidR="00B06ED9">
        <w:t xml:space="preserve"> continuity</w:t>
      </w:r>
      <w:r w:rsidR="003A64E7">
        <w:t>.</w:t>
      </w:r>
    </w:p>
    <w:p w14:paraId="61DE85D4" w14:textId="52935564" w:rsidR="00637C71" w:rsidRDefault="005D1B60" w:rsidP="00637C71">
      <w:pPr>
        <w:pStyle w:val="DPCbody"/>
      </w:pPr>
      <w:r>
        <w:t>The guideline</w:t>
      </w:r>
      <w:r w:rsidR="00637C71">
        <w:t xml:space="preserve"> </w:t>
      </w:r>
      <w:r w:rsidR="00B06ED9">
        <w:t xml:space="preserve">has been designed to </w:t>
      </w:r>
      <w:r w:rsidR="00637C71">
        <w:t xml:space="preserve">promote </w:t>
      </w:r>
      <w:r w:rsidR="00B06ED9">
        <w:t xml:space="preserve">a </w:t>
      </w:r>
      <w:r w:rsidR="00637C71">
        <w:t xml:space="preserve">robust </w:t>
      </w:r>
      <w:r w:rsidR="00B06ED9">
        <w:t xml:space="preserve">management </w:t>
      </w:r>
      <w:r w:rsidR="00637C71">
        <w:t xml:space="preserve">practice to enhance </w:t>
      </w:r>
      <w:r w:rsidR="00B06ED9">
        <w:t xml:space="preserve">enterprise-wide </w:t>
      </w:r>
      <w:r w:rsidR="00EF3CBA">
        <w:t>Information Technology (</w:t>
      </w:r>
      <w:r w:rsidR="00637C71">
        <w:t>IT</w:t>
      </w:r>
      <w:r w:rsidR="00EF3CBA">
        <w:t>)</w:t>
      </w:r>
      <w:r w:rsidR="00637C71">
        <w:t xml:space="preserve"> </w:t>
      </w:r>
      <w:r w:rsidR="009232D5">
        <w:t xml:space="preserve">business </w:t>
      </w:r>
      <w:r w:rsidR="007C6AC9">
        <w:t>planning</w:t>
      </w:r>
      <w:r w:rsidR="00637C71">
        <w:t xml:space="preserve">. IT </w:t>
      </w:r>
      <w:r w:rsidR="007C6AC9">
        <w:t>planning</w:t>
      </w:r>
      <w:r w:rsidR="00637C71">
        <w:t xml:space="preserve"> form</w:t>
      </w:r>
      <w:r w:rsidR="00B06ED9">
        <w:t>s</w:t>
      </w:r>
      <w:r w:rsidR="00637C71">
        <w:t xml:space="preserve"> part of each organisation</w:t>
      </w:r>
      <w:r w:rsidR="00396F14">
        <w:t>’</w:t>
      </w:r>
      <w:r w:rsidR="00637C71">
        <w:t>s broader security considerations</w:t>
      </w:r>
      <w:r w:rsidR="00B06ED9">
        <w:t xml:space="preserve"> which aims to </w:t>
      </w:r>
      <w:r w:rsidR="00637C71">
        <w:t xml:space="preserve">address threats </w:t>
      </w:r>
      <w:r w:rsidR="00EF3CBA">
        <w:t xml:space="preserve">and </w:t>
      </w:r>
      <w:r w:rsidR="001B6502">
        <w:t xml:space="preserve">reduce the </w:t>
      </w:r>
      <w:r w:rsidR="00944B79" w:rsidRPr="00944B79">
        <w:t xml:space="preserve">serious incidents </w:t>
      </w:r>
      <w:r w:rsidR="001B6502">
        <w:t xml:space="preserve">that </w:t>
      </w:r>
      <w:r w:rsidR="00944B79" w:rsidRPr="00944B79">
        <w:t xml:space="preserve">occur </w:t>
      </w:r>
      <w:r w:rsidR="00F149A2" w:rsidRPr="00944B79">
        <w:t>because of</w:t>
      </w:r>
      <w:r w:rsidR="00944B79" w:rsidRPr="00944B79">
        <w:t xml:space="preserve"> technology obsolescence</w:t>
      </w:r>
      <w:r w:rsidR="00944B79">
        <w:t>.</w:t>
      </w:r>
    </w:p>
    <w:p w14:paraId="30C0F267" w14:textId="4A8294F9" w:rsidR="00D01878" w:rsidRDefault="00637C71" w:rsidP="00637C71">
      <w:pPr>
        <w:pStyle w:val="DPCbody"/>
      </w:pPr>
      <w:r>
        <w:t xml:space="preserve">This guide </w:t>
      </w:r>
      <w:r w:rsidR="00B01A54">
        <w:t>compliments</w:t>
      </w:r>
      <w:r>
        <w:t xml:space="preserve"> </w:t>
      </w:r>
      <w:r w:rsidR="00D01878">
        <w:t xml:space="preserve">existing </w:t>
      </w:r>
      <w:r w:rsidR="00E70603">
        <w:t>Victorian Public Sector (</w:t>
      </w:r>
      <w:r w:rsidR="00E84031">
        <w:t>VPS</w:t>
      </w:r>
      <w:r w:rsidR="00E70603">
        <w:t>)</w:t>
      </w:r>
      <w:r>
        <w:t xml:space="preserve"> standards and guidelines which Victorian </w:t>
      </w:r>
      <w:r w:rsidR="00C918C2">
        <w:t>P</w:t>
      </w:r>
      <w:r>
        <w:t xml:space="preserve">ublic </w:t>
      </w:r>
      <w:r w:rsidR="00C918C2">
        <w:t>S</w:t>
      </w:r>
      <w:r>
        <w:t xml:space="preserve">ector organisations must comply with. </w:t>
      </w:r>
    </w:p>
    <w:p w14:paraId="0E99F3D8" w14:textId="5315A518" w:rsidR="00A047EC" w:rsidRDefault="00A047EC" w:rsidP="00637C71">
      <w:pPr>
        <w:pStyle w:val="DPCbody"/>
      </w:pPr>
      <w:r>
        <w:t>Specifically, the Enterprise Solution</w:t>
      </w:r>
      <w:r w:rsidR="00396F14">
        <w:t>’</w:t>
      </w:r>
      <w:r>
        <w:t xml:space="preserve">s guide supports </w:t>
      </w:r>
      <w:r w:rsidRPr="00A047EC">
        <w:t>the Victorian Government’s 2016 Asset Management Accountability Framework and the 2017 Asset Management Accountability Framework Implementation Guidance</w:t>
      </w:r>
      <w:r>
        <w:t xml:space="preserve"> which sets out the policies, strategies, records management and risk management practices. </w:t>
      </w:r>
    </w:p>
    <w:p w14:paraId="752031D5" w14:textId="5D1081BA" w:rsidR="00FC4197" w:rsidRDefault="00637C71" w:rsidP="00637C71">
      <w:pPr>
        <w:pStyle w:val="DPCbody"/>
      </w:pPr>
      <w:r>
        <w:t xml:space="preserve">Public sector organisations are encouraged to </w:t>
      </w:r>
      <w:r w:rsidR="009232D5">
        <w:t xml:space="preserve">perform </w:t>
      </w:r>
      <w:r w:rsidR="00F34476">
        <w:t>an annual</w:t>
      </w:r>
      <w:r w:rsidR="009232D5">
        <w:t xml:space="preserve"> </w:t>
      </w:r>
      <w:r w:rsidR="00F34476">
        <w:t>audit</w:t>
      </w:r>
      <w:r w:rsidR="009232D5">
        <w:t xml:space="preserve"> </w:t>
      </w:r>
      <w:r w:rsidR="00F34476">
        <w:t>that</w:t>
      </w:r>
      <w:r w:rsidR="009232D5">
        <w:t xml:space="preserve"> </w:t>
      </w:r>
      <w:r w:rsidR="00D01878">
        <w:t>record</w:t>
      </w:r>
      <w:r w:rsidR="00F34476">
        <w:t>s</w:t>
      </w:r>
      <w:r w:rsidR="00D01878">
        <w:t xml:space="preserve"> and </w:t>
      </w:r>
      <w:r>
        <w:t>assess</w:t>
      </w:r>
      <w:r w:rsidR="00F149A2">
        <w:t>es</w:t>
      </w:r>
      <w:r>
        <w:t xml:space="preserve"> their IT </w:t>
      </w:r>
      <w:r w:rsidR="00F34476">
        <w:t xml:space="preserve">applications. </w:t>
      </w:r>
      <w:r w:rsidR="00B01A54">
        <w:t>To implement</w:t>
      </w:r>
      <w:r w:rsidR="00F34476">
        <w:t xml:space="preserve"> a</w:t>
      </w:r>
      <w:r w:rsidR="00F149A2">
        <w:t>n</w:t>
      </w:r>
      <w:r w:rsidR="00F34476">
        <w:t xml:space="preserve"> IT </w:t>
      </w:r>
      <w:r w:rsidR="00E70603">
        <w:t>a</w:t>
      </w:r>
      <w:r w:rsidR="00F34476">
        <w:t xml:space="preserve">pplication repository, Enterprise Solutions recommends that </w:t>
      </w:r>
      <w:r>
        <w:t>th</w:t>
      </w:r>
      <w:r w:rsidR="00D01878">
        <w:t>is</w:t>
      </w:r>
      <w:r>
        <w:t xml:space="preserve"> practice guide </w:t>
      </w:r>
      <w:r w:rsidR="00F34476">
        <w:t xml:space="preserve">is leveraged to fast-track </w:t>
      </w:r>
      <w:r w:rsidR="00867895">
        <w:t>an</w:t>
      </w:r>
      <w:r w:rsidR="00F34476">
        <w:t xml:space="preserve"> audit</w:t>
      </w:r>
      <w:r>
        <w:t>.</w:t>
      </w:r>
    </w:p>
    <w:p w14:paraId="6F249F1A" w14:textId="5CA8B791" w:rsidR="00232C91" w:rsidRDefault="00C74619" w:rsidP="00637C71">
      <w:pPr>
        <w:pStyle w:val="DPCbody"/>
      </w:pPr>
      <w:r>
        <w:t xml:space="preserve">This guideline </w:t>
      </w:r>
      <w:r w:rsidRPr="00FE5C92">
        <w:t>sets out a</w:t>
      </w:r>
      <w:r w:rsidR="00EF3CBA" w:rsidRPr="00FE5C92">
        <w:t>n</w:t>
      </w:r>
      <w:r w:rsidRPr="00FE5C92">
        <w:t xml:space="preserve"> approach</w:t>
      </w:r>
      <w:r w:rsidR="00D01878" w:rsidRPr="007D6230">
        <w:t xml:space="preserve"> to </w:t>
      </w:r>
      <w:r w:rsidR="00D01878">
        <w:t xml:space="preserve">establish </w:t>
      </w:r>
      <w:r w:rsidR="00462B85">
        <w:t xml:space="preserve">and maintain </w:t>
      </w:r>
      <w:r w:rsidR="00D01878">
        <w:t xml:space="preserve">an IT </w:t>
      </w:r>
      <w:r w:rsidR="00E70603">
        <w:t>a</w:t>
      </w:r>
      <w:r w:rsidR="00D01878">
        <w:t>pplication repository</w:t>
      </w:r>
      <w:r w:rsidR="00F344E6">
        <w:t xml:space="preserve"> for the purposes of managing technology obsolescence</w:t>
      </w:r>
      <w:r>
        <w:t xml:space="preserve">. </w:t>
      </w:r>
    </w:p>
    <w:p w14:paraId="6AF8A9D8" w14:textId="708BB483" w:rsidR="005D1B60" w:rsidRDefault="00B06ED9" w:rsidP="00637C71">
      <w:pPr>
        <w:pStyle w:val="DPCbody"/>
      </w:pPr>
      <w:r>
        <w:t>Public Sector organisations</w:t>
      </w:r>
      <w:r w:rsidR="00C74619">
        <w:t xml:space="preserve"> </w:t>
      </w:r>
      <w:r>
        <w:t>are</w:t>
      </w:r>
      <w:r w:rsidR="00232C91">
        <w:t xml:space="preserve"> encouraged to </w:t>
      </w:r>
      <w:r w:rsidR="00C74619">
        <w:t xml:space="preserve">design their </w:t>
      </w:r>
      <w:r w:rsidR="00462B85">
        <w:t>specific</w:t>
      </w:r>
      <w:r w:rsidR="00C74619">
        <w:t xml:space="preserve"> implementations with standardisation in mind to promote data-sharing </w:t>
      </w:r>
      <w:r w:rsidR="001640BB">
        <w:t>and cross-agency practices</w:t>
      </w:r>
      <w:r w:rsidR="007D6230">
        <w:t>.</w:t>
      </w:r>
      <w:r w:rsidR="00C74619">
        <w:t xml:space="preserve"> </w:t>
      </w:r>
    </w:p>
    <w:p w14:paraId="6098B7FB" w14:textId="77777777" w:rsidR="00E84031" w:rsidRDefault="002852C3" w:rsidP="00637C71">
      <w:pPr>
        <w:pStyle w:val="DPCbody"/>
      </w:pPr>
      <w:r>
        <w:t>T</w:t>
      </w:r>
      <w:r w:rsidR="001640BB">
        <w:t xml:space="preserve">he benefits of </w:t>
      </w:r>
      <w:r w:rsidR="00E84031">
        <w:t xml:space="preserve">standardisation will: </w:t>
      </w:r>
    </w:p>
    <w:p w14:paraId="5DD70368" w14:textId="2C278984" w:rsidR="00232C91" w:rsidRDefault="00D3277F" w:rsidP="00F85B69">
      <w:pPr>
        <w:pStyle w:val="DPCbody"/>
        <w:numPr>
          <w:ilvl w:val="0"/>
          <w:numId w:val="9"/>
        </w:numPr>
      </w:pPr>
      <w:r>
        <w:t>s</w:t>
      </w:r>
      <w:r w:rsidR="00C74619">
        <w:t xml:space="preserve">upport </w:t>
      </w:r>
      <w:r w:rsidR="00562195">
        <w:t xml:space="preserve">a technology </w:t>
      </w:r>
      <w:r w:rsidR="001640BB">
        <w:t xml:space="preserve">evaluation </w:t>
      </w:r>
      <w:r w:rsidR="00562195">
        <w:t xml:space="preserve">of </w:t>
      </w:r>
      <w:r w:rsidR="00462B85">
        <w:t xml:space="preserve">a </w:t>
      </w:r>
      <w:r w:rsidR="00C74619">
        <w:t>machinery of government change</w:t>
      </w:r>
    </w:p>
    <w:p w14:paraId="1CAA83DA" w14:textId="087BC7C7" w:rsidR="00E84031" w:rsidRDefault="00D3277F" w:rsidP="00F85B69">
      <w:pPr>
        <w:pStyle w:val="DPCbody"/>
        <w:numPr>
          <w:ilvl w:val="0"/>
          <w:numId w:val="9"/>
        </w:numPr>
      </w:pPr>
      <w:r>
        <w:t>e</w:t>
      </w:r>
      <w:r w:rsidR="00562195">
        <w:t>ffective management</w:t>
      </w:r>
      <w:r w:rsidR="00C918C2">
        <w:t xml:space="preserve"> of </w:t>
      </w:r>
      <w:r w:rsidR="00562195">
        <w:t xml:space="preserve">WOVG </w:t>
      </w:r>
      <w:r w:rsidR="00232C91">
        <w:t>cyber incident risk</w:t>
      </w:r>
      <w:r w:rsidR="00C918C2">
        <w:t>s</w:t>
      </w:r>
      <w:r w:rsidR="00C74619">
        <w:t xml:space="preserve"> </w:t>
      </w:r>
    </w:p>
    <w:p w14:paraId="5490F838" w14:textId="08E6592C" w:rsidR="00F85B69" w:rsidRPr="00F85B69" w:rsidRDefault="00D3277F" w:rsidP="00F85B69">
      <w:pPr>
        <w:pStyle w:val="DPCbody"/>
        <w:numPr>
          <w:ilvl w:val="0"/>
          <w:numId w:val="9"/>
        </w:numPr>
        <w:rPr>
          <w:rFonts w:asciiTheme="majorHAnsi" w:eastAsia="MS Gothic" w:hAnsiTheme="majorHAnsi"/>
          <w:bCs/>
          <w:color w:val="0072CE"/>
          <w:kern w:val="32"/>
          <w:sz w:val="52"/>
          <w:szCs w:val="52"/>
        </w:rPr>
      </w:pPr>
      <w:r>
        <w:t>s</w:t>
      </w:r>
      <w:r w:rsidR="00E84031">
        <w:t xml:space="preserve">upport </w:t>
      </w:r>
      <w:r w:rsidR="00562195">
        <w:t>technology s</w:t>
      </w:r>
      <w:r w:rsidR="00E70603">
        <w:t xml:space="preserve">ervice </w:t>
      </w:r>
      <w:r w:rsidR="00562195">
        <w:t>p</w:t>
      </w:r>
      <w:r w:rsidR="00E70603">
        <w:t>rovider</w:t>
      </w:r>
      <w:r w:rsidR="00562195">
        <w:t>s</w:t>
      </w:r>
      <w:r w:rsidR="00867895">
        <w:t>’</w:t>
      </w:r>
      <w:r w:rsidR="00E84031">
        <w:t xml:space="preserve"> </w:t>
      </w:r>
      <w:r w:rsidR="00562195">
        <w:t>IT service</w:t>
      </w:r>
      <w:r w:rsidR="001640BB">
        <w:t xml:space="preserve"> management</w:t>
      </w:r>
      <w:r w:rsidR="00562195">
        <w:t xml:space="preserve"> functions</w:t>
      </w:r>
    </w:p>
    <w:p w14:paraId="588F54C2" w14:textId="4795500B" w:rsidR="00232C91" w:rsidRPr="00232C91" w:rsidRDefault="00D3277F" w:rsidP="00C738C3">
      <w:pPr>
        <w:pStyle w:val="DPCbody"/>
        <w:numPr>
          <w:ilvl w:val="0"/>
          <w:numId w:val="9"/>
        </w:numPr>
        <w:rPr>
          <w:rFonts w:asciiTheme="majorHAnsi" w:eastAsia="MS Gothic" w:hAnsiTheme="majorHAnsi"/>
          <w:bCs/>
          <w:color w:val="0072CE"/>
          <w:kern w:val="32"/>
          <w:sz w:val="52"/>
          <w:szCs w:val="52"/>
        </w:rPr>
      </w:pPr>
      <w:r>
        <w:t>a</w:t>
      </w:r>
      <w:r w:rsidR="001640BB">
        <w:t>id</w:t>
      </w:r>
      <w:r w:rsidR="00C74619">
        <w:t xml:space="preserve"> </w:t>
      </w:r>
      <w:r w:rsidR="00232C91">
        <w:t xml:space="preserve">the effective </w:t>
      </w:r>
      <w:r w:rsidR="00F34476">
        <w:t xml:space="preserve">evaluation of </w:t>
      </w:r>
      <w:r w:rsidR="00232C91">
        <w:t>medium to long term technology planning</w:t>
      </w:r>
      <w:r w:rsidR="001640BB">
        <w:t>.</w:t>
      </w:r>
    </w:p>
    <w:p w14:paraId="0DB37D35" w14:textId="4BFF00F7" w:rsidR="00232C91" w:rsidRDefault="002E5E4E" w:rsidP="00232C91">
      <w:pPr>
        <w:pStyle w:val="DPCbody"/>
      </w:pPr>
      <w:r w:rsidRPr="002E5E4E">
        <w:t>Th</w:t>
      </w:r>
      <w:r w:rsidR="00562195">
        <w:t>is</w:t>
      </w:r>
      <w:r w:rsidRPr="002E5E4E">
        <w:t xml:space="preserve"> </w:t>
      </w:r>
      <w:r w:rsidR="00562195">
        <w:t>o</w:t>
      </w:r>
      <w:r w:rsidRPr="002E5E4E">
        <w:t xml:space="preserve">bsolescence </w:t>
      </w:r>
      <w:r w:rsidR="00C918C2">
        <w:t>g</w:t>
      </w:r>
      <w:r w:rsidRPr="002E5E4E">
        <w:t xml:space="preserve">uide has been </w:t>
      </w:r>
      <w:r w:rsidR="00562195">
        <w:t>developed in</w:t>
      </w:r>
      <w:r w:rsidR="00562195" w:rsidRPr="002E5E4E">
        <w:t xml:space="preserve"> </w:t>
      </w:r>
      <w:r w:rsidRPr="002E5E4E">
        <w:t xml:space="preserve">consultation </w:t>
      </w:r>
      <w:r w:rsidR="00562195" w:rsidRPr="002E5E4E">
        <w:t xml:space="preserve">with </w:t>
      </w:r>
      <w:r w:rsidRPr="002E5E4E">
        <w:t>V</w:t>
      </w:r>
      <w:r w:rsidR="00C918C2">
        <w:t>ictorian Managed Insurance Authority (V</w:t>
      </w:r>
      <w:r w:rsidRPr="002E5E4E">
        <w:t>MIA</w:t>
      </w:r>
      <w:r w:rsidR="00C918C2">
        <w:t>)</w:t>
      </w:r>
      <w:r w:rsidRPr="002E5E4E">
        <w:t>, the Victorian Government’s insurer and risk adviser</w:t>
      </w:r>
      <w:r w:rsidR="00396F14">
        <w:t>.</w:t>
      </w:r>
    </w:p>
    <w:p w14:paraId="10D4D388" w14:textId="77777777" w:rsidR="00396F14" w:rsidRDefault="00396F14" w:rsidP="00232C91">
      <w:pPr>
        <w:pStyle w:val="DPCbody"/>
      </w:pPr>
    </w:p>
    <w:tbl>
      <w:tblPr>
        <w:tblStyle w:val="TableGrid"/>
        <w:tblW w:w="0" w:type="auto"/>
        <w:tblInd w:w="284" w:type="dxa"/>
        <w:tblBorders>
          <w:top w:val="none" w:sz="0" w:space="0" w:color="auto"/>
          <w:bottom w:val="none" w:sz="0" w:space="0" w:color="auto"/>
          <w:insideH w:val="none" w:sz="0" w:space="0" w:color="auto"/>
        </w:tblBorders>
        <w:tblLook w:val="04A0" w:firstRow="1" w:lastRow="0" w:firstColumn="1" w:lastColumn="0" w:noHBand="0" w:noVBand="1"/>
      </w:tblPr>
      <w:tblGrid>
        <w:gridCol w:w="1188"/>
        <w:gridCol w:w="8024"/>
      </w:tblGrid>
      <w:tr w:rsidR="00592C8A" w:rsidRPr="00CF4A60" w14:paraId="58221CB4" w14:textId="77777777" w:rsidTr="00592C8A">
        <w:tc>
          <w:tcPr>
            <w:tcW w:w="1134" w:type="dxa"/>
            <w:hideMark/>
          </w:tcPr>
          <w:p w14:paraId="7B0FE49D" w14:textId="77777777" w:rsidR="00592C8A" w:rsidRPr="00CF4A60" w:rsidRDefault="00592C8A" w:rsidP="00592C8A">
            <w:pPr>
              <w:pStyle w:val="DPCbody"/>
            </w:pPr>
            <w:r w:rsidRPr="00CF4A60">
              <w:rPr>
                <w:noProof/>
                <w:sz w:val="48"/>
                <w:lang w:val="en-GB" w:eastAsia="en-GB"/>
              </w:rPr>
              <w:lastRenderedPageBreak/>
              <w:drawing>
                <wp:anchor distT="0" distB="0" distL="114300" distR="114300" simplePos="0" relativeHeight="251648000" behindDoc="0" locked="0" layoutInCell="1" allowOverlap="0" wp14:anchorId="2FB3FCC2" wp14:editId="26F47060">
                  <wp:simplePos x="0" y="0"/>
                  <wp:positionH relativeFrom="column">
                    <wp:posOffset>-28575</wp:posOffset>
                  </wp:positionH>
                  <wp:positionV relativeFrom="paragraph">
                    <wp:posOffset>149860</wp:posOffset>
                  </wp:positionV>
                  <wp:extent cx="617220" cy="4895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nation Mark.JPG"/>
                          <pic:cNvPicPr/>
                        </pic:nvPicPr>
                        <pic:blipFill>
                          <a:blip r:embed="rId18">
                            <a:extLst>
                              <a:ext uri="{28A0092B-C50C-407E-A947-70E740481C1C}">
                                <a14:useLocalDpi xmlns:a14="http://schemas.microsoft.com/office/drawing/2010/main" val="0"/>
                              </a:ext>
                            </a:extLst>
                          </a:blip>
                          <a:stretch>
                            <a:fillRect/>
                          </a:stretch>
                        </pic:blipFill>
                        <pic:spPr>
                          <a:xfrm>
                            <a:off x="0" y="0"/>
                            <a:ext cx="617220" cy="489585"/>
                          </a:xfrm>
                          <a:prstGeom prst="rect">
                            <a:avLst/>
                          </a:prstGeom>
                        </pic:spPr>
                      </pic:pic>
                    </a:graphicData>
                  </a:graphic>
                  <wp14:sizeRelH relativeFrom="margin">
                    <wp14:pctWidth>0</wp14:pctWidth>
                  </wp14:sizeRelH>
                  <wp14:sizeRelV relativeFrom="margin">
                    <wp14:pctHeight>0</wp14:pctHeight>
                  </wp14:sizeRelV>
                </wp:anchor>
              </w:drawing>
            </w:r>
          </w:p>
        </w:tc>
        <w:tc>
          <w:tcPr>
            <w:tcW w:w="8024" w:type="dxa"/>
            <w:vAlign w:val="center"/>
            <w:hideMark/>
          </w:tcPr>
          <w:p w14:paraId="2BC24D74" w14:textId="6012C3F4" w:rsidR="00592C8A" w:rsidRPr="00CF4A60" w:rsidRDefault="00592C8A" w:rsidP="00592C8A">
            <w:pPr>
              <w:pStyle w:val="DPCbody"/>
            </w:pPr>
            <w:r>
              <w:t xml:space="preserve">The guideline </w:t>
            </w:r>
            <w:r w:rsidR="007D6230">
              <w:t xml:space="preserve">suggests a minimum of data to be captured and is intended </w:t>
            </w:r>
            <w:r>
              <w:t xml:space="preserve">for Victorian Public Sector use. Victorian Public Sector organisations should make an individual assessment of their requirements for managing their technology obsolescence, rather than solely relying on the advice within this document.  </w:t>
            </w:r>
          </w:p>
        </w:tc>
      </w:tr>
    </w:tbl>
    <w:p w14:paraId="65A0EAB8" w14:textId="6DC50C2D" w:rsidR="00C738C3" w:rsidRDefault="008E686A" w:rsidP="008E686A">
      <w:pPr>
        <w:pStyle w:val="Heading2"/>
      </w:pPr>
      <w:bookmarkStart w:id="11" w:name="_Toc20207102"/>
      <w:r>
        <w:t>Rationale</w:t>
      </w:r>
      <w:bookmarkEnd w:id="11"/>
      <w:r>
        <w:t xml:space="preserve"> </w:t>
      </w:r>
    </w:p>
    <w:p w14:paraId="3C710C1E" w14:textId="77777777" w:rsidR="00F344E6" w:rsidRDefault="00F344E6">
      <w:pPr>
        <w:spacing w:after="0" w:line="240" w:lineRule="auto"/>
        <w:rPr>
          <w:rFonts w:eastAsia="Times" w:cs="Arial"/>
          <w:color w:val="000000" w:themeColor="text1"/>
        </w:rPr>
      </w:pPr>
    </w:p>
    <w:p w14:paraId="5FBA8423" w14:textId="6EB02C80" w:rsidR="00E84031" w:rsidRDefault="004D72AB" w:rsidP="00B56B36">
      <w:pPr>
        <w:pStyle w:val="DPCbody"/>
      </w:pPr>
      <w:r>
        <w:t>The guide</w:t>
      </w:r>
      <w:r w:rsidR="00B56B36">
        <w:t xml:space="preserve"> </w:t>
      </w:r>
      <w:r w:rsidR="00C918C2">
        <w:t xml:space="preserve">also </w:t>
      </w:r>
      <w:r w:rsidR="00B56B36">
        <w:t xml:space="preserve">acknowledges that </w:t>
      </w:r>
      <w:r w:rsidR="00E84031">
        <w:t xml:space="preserve">an increasing number of </w:t>
      </w:r>
      <w:r w:rsidR="00C918C2">
        <w:t>c</w:t>
      </w:r>
      <w:r w:rsidR="00E84031">
        <w:t xml:space="preserve">yber </w:t>
      </w:r>
      <w:r w:rsidR="00B56B36">
        <w:t xml:space="preserve">incidents are </w:t>
      </w:r>
      <w:r w:rsidR="00E70603">
        <w:t>occurring,</w:t>
      </w:r>
      <w:r w:rsidR="00E84031">
        <w:t xml:space="preserve"> and IT obsolescence is </w:t>
      </w:r>
      <w:r>
        <w:t xml:space="preserve">a </w:t>
      </w:r>
      <w:r w:rsidR="00E84031">
        <w:t xml:space="preserve">contributing factor. </w:t>
      </w:r>
    </w:p>
    <w:p w14:paraId="116C0FC7" w14:textId="134F9EAC" w:rsidR="00B56B36" w:rsidRDefault="00396F14" w:rsidP="00B56B36">
      <w:pPr>
        <w:pStyle w:val="DPCbody"/>
      </w:pPr>
      <w:r>
        <w:t>I</w:t>
      </w:r>
      <w:r w:rsidR="00562195">
        <w:t>mplementation</w:t>
      </w:r>
      <w:r w:rsidR="00853AD6">
        <w:t xml:space="preserve"> will </w:t>
      </w:r>
      <w:r w:rsidR="002852C3">
        <w:t xml:space="preserve">support </w:t>
      </w:r>
      <w:r w:rsidR="00AC1454">
        <w:t>executive</w:t>
      </w:r>
      <w:r w:rsidR="00065F7A">
        <w:t xml:space="preserve"> management </w:t>
      </w:r>
      <w:r w:rsidR="00AC1454">
        <w:t>team</w:t>
      </w:r>
      <w:r w:rsidR="00562195">
        <w:t>s</w:t>
      </w:r>
      <w:r w:rsidR="00AC1454">
        <w:t xml:space="preserve"> </w:t>
      </w:r>
      <w:r w:rsidR="00853AD6">
        <w:t xml:space="preserve">to </w:t>
      </w:r>
      <w:r w:rsidR="00562195">
        <w:t xml:space="preserve">adopt </w:t>
      </w:r>
      <w:r w:rsidR="00B56B36">
        <w:t>a risk-based approach to decision makin</w:t>
      </w:r>
      <w:r w:rsidR="00562195">
        <w:t>g thereby a</w:t>
      </w:r>
      <w:r w:rsidR="00462B85">
        <w:t>ssist</w:t>
      </w:r>
      <w:r w:rsidR="00562195">
        <w:t>ing</w:t>
      </w:r>
      <w:r w:rsidR="00462B85">
        <w:t xml:space="preserve"> </w:t>
      </w:r>
      <w:r w:rsidR="00562195">
        <w:t xml:space="preserve">them </w:t>
      </w:r>
      <w:r w:rsidR="00462B85">
        <w:t>with</w:t>
      </w:r>
      <w:r w:rsidR="00853AD6">
        <w:t>:</w:t>
      </w:r>
    </w:p>
    <w:p w14:paraId="79A60FB2" w14:textId="3903BA7B" w:rsidR="00853AD6" w:rsidRDefault="00D3277F" w:rsidP="00E341FB">
      <w:pPr>
        <w:pStyle w:val="DPCbody"/>
        <w:numPr>
          <w:ilvl w:val="0"/>
          <w:numId w:val="11"/>
        </w:numPr>
      </w:pPr>
      <w:r>
        <w:t>t</w:t>
      </w:r>
      <w:r w:rsidR="00462B85">
        <w:t>he m</w:t>
      </w:r>
      <w:r w:rsidR="00853AD6">
        <w:t>anag</w:t>
      </w:r>
      <w:r w:rsidR="009232D5">
        <w:t>ement of</w:t>
      </w:r>
      <w:r w:rsidR="00853AD6">
        <w:t xml:space="preserve"> increasing technology complexity</w:t>
      </w:r>
    </w:p>
    <w:p w14:paraId="72B507A9" w14:textId="6330E693" w:rsidR="00853AD6" w:rsidRDefault="00D3277F" w:rsidP="00E341FB">
      <w:pPr>
        <w:pStyle w:val="DPCbody"/>
        <w:numPr>
          <w:ilvl w:val="0"/>
          <w:numId w:val="11"/>
        </w:numPr>
      </w:pPr>
      <w:r>
        <w:t>t</w:t>
      </w:r>
      <w:r w:rsidR="00462B85">
        <w:t>he a</w:t>
      </w:r>
      <w:r w:rsidR="00853AD6">
        <w:t>dvanc</w:t>
      </w:r>
      <w:r w:rsidR="009232D5">
        <w:t xml:space="preserve">ement of </w:t>
      </w:r>
      <w:r w:rsidR="00853AD6">
        <w:t>business case</w:t>
      </w:r>
      <w:r w:rsidR="00462B85">
        <w:t>s</w:t>
      </w:r>
      <w:r w:rsidR="009232D5">
        <w:t xml:space="preserve"> </w:t>
      </w:r>
      <w:r w:rsidR="00853AD6">
        <w:t xml:space="preserve">for platform </w:t>
      </w:r>
      <w:r w:rsidR="004D72AB">
        <w:t xml:space="preserve">renewal </w:t>
      </w:r>
      <w:r w:rsidR="00853AD6">
        <w:t>investments</w:t>
      </w:r>
    </w:p>
    <w:p w14:paraId="25F3E318" w14:textId="3DFAB9EA" w:rsidR="00853AD6" w:rsidRDefault="00D3277F" w:rsidP="00E341FB">
      <w:pPr>
        <w:pStyle w:val="DPCbody"/>
        <w:numPr>
          <w:ilvl w:val="0"/>
          <w:numId w:val="11"/>
        </w:numPr>
      </w:pPr>
      <w:r>
        <w:t>t</w:t>
      </w:r>
      <w:r w:rsidR="00462B85">
        <w:t>he establishment</w:t>
      </w:r>
      <w:r w:rsidR="009232D5">
        <w:t xml:space="preserve"> of</w:t>
      </w:r>
      <w:r w:rsidR="00853AD6">
        <w:t xml:space="preserve"> programmes</w:t>
      </w:r>
      <w:r w:rsidR="004D72AB">
        <w:rPr>
          <w:rStyle w:val="FootnoteReference"/>
        </w:rPr>
        <w:footnoteReference w:id="1"/>
      </w:r>
      <w:r w:rsidR="00853AD6">
        <w:t xml:space="preserve"> of work t</w:t>
      </w:r>
      <w:r w:rsidR="004D72AB">
        <w:t>hat</w:t>
      </w:r>
      <w:r w:rsidR="00853AD6">
        <w:t xml:space="preserve"> </w:t>
      </w:r>
      <w:r w:rsidR="004D72AB">
        <w:t>address</w:t>
      </w:r>
      <w:r w:rsidR="00853AD6">
        <w:t xml:space="preserve"> risk and remediation</w:t>
      </w:r>
    </w:p>
    <w:p w14:paraId="185BDD92" w14:textId="2335AE58" w:rsidR="00853AD6" w:rsidRDefault="00D3277F" w:rsidP="00E341FB">
      <w:pPr>
        <w:pStyle w:val="DPCbody"/>
        <w:numPr>
          <w:ilvl w:val="0"/>
          <w:numId w:val="11"/>
        </w:numPr>
      </w:pPr>
      <w:r>
        <w:t>t</w:t>
      </w:r>
      <w:r w:rsidR="00462B85">
        <w:t>he m</w:t>
      </w:r>
      <w:r w:rsidR="009232D5">
        <w:t>anagement of ongoing</w:t>
      </w:r>
      <w:r w:rsidR="00853AD6">
        <w:t xml:space="preserve"> arrangements with service provide</w:t>
      </w:r>
      <w:r w:rsidR="00462B85">
        <w:t>r</w:t>
      </w:r>
      <w:r w:rsidR="00853AD6">
        <w:t xml:space="preserve">s software/hardware vendors. </w:t>
      </w:r>
    </w:p>
    <w:p w14:paraId="174FF951" w14:textId="391A5028" w:rsidR="004D72AB" w:rsidRDefault="001A36B2" w:rsidP="005D793E">
      <w:pPr>
        <w:pStyle w:val="DPCbody"/>
      </w:pPr>
      <w:r>
        <w:t>M</w:t>
      </w:r>
      <w:r w:rsidR="005D793E">
        <w:t xml:space="preserve">any </w:t>
      </w:r>
      <w:bookmarkStart w:id="12" w:name="_Hlk14955223"/>
      <w:r w:rsidR="00B06ED9">
        <w:t>Public Sector organisations</w:t>
      </w:r>
      <w:r w:rsidR="005D793E">
        <w:t xml:space="preserve"> </w:t>
      </w:r>
      <w:bookmarkEnd w:id="12"/>
      <w:r w:rsidR="005D793E">
        <w:t xml:space="preserve">have </w:t>
      </w:r>
      <w:r w:rsidR="007D75FB">
        <w:t xml:space="preserve">already </w:t>
      </w:r>
      <w:r w:rsidR="005D793E">
        <w:t xml:space="preserve">taken appropriate steps to </w:t>
      </w:r>
      <w:r w:rsidR="00C918C2">
        <w:t>address</w:t>
      </w:r>
      <w:r w:rsidR="005D793E">
        <w:t xml:space="preserve"> technology obsolescence</w:t>
      </w:r>
      <w:r w:rsidR="00462B85">
        <w:t>. H</w:t>
      </w:r>
      <w:r w:rsidR="005D793E">
        <w:t>owever</w:t>
      </w:r>
      <w:r w:rsidR="00462B85">
        <w:t>,</w:t>
      </w:r>
      <w:r w:rsidR="005D793E">
        <w:t xml:space="preserve"> </w:t>
      </w:r>
      <w:r w:rsidR="004D72AB">
        <w:t>the VPS</w:t>
      </w:r>
      <w:r w:rsidR="005D793E">
        <w:t xml:space="preserve"> can </w:t>
      </w:r>
      <w:r w:rsidR="00C918C2">
        <w:t>work</w:t>
      </w:r>
      <w:r w:rsidR="005D793E">
        <w:t xml:space="preserve"> </w:t>
      </w:r>
      <w:r w:rsidR="006A04B9">
        <w:t xml:space="preserve">better </w:t>
      </w:r>
      <w:r w:rsidR="004D72AB">
        <w:t>together and</w:t>
      </w:r>
      <w:r w:rsidR="005D793E">
        <w:t xml:space="preserve"> promote </w:t>
      </w:r>
      <w:r w:rsidR="006F2E28">
        <w:t xml:space="preserve">leading </w:t>
      </w:r>
      <w:r w:rsidR="005D793E">
        <w:t>practice</w:t>
      </w:r>
      <w:r w:rsidR="006F2E28">
        <w:t>s,</w:t>
      </w:r>
      <w:r w:rsidR="009232D5">
        <w:t xml:space="preserve"> tools, and methods</w:t>
      </w:r>
      <w:r w:rsidR="005D793E">
        <w:t xml:space="preserve">.  </w:t>
      </w:r>
    </w:p>
    <w:p w14:paraId="721C52A4" w14:textId="77777777" w:rsidR="005D793E" w:rsidRDefault="00A56F0A" w:rsidP="005D793E">
      <w:pPr>
        <w:pStyle w:val="DPCbody"/>
      </w:pPr>
      <w:r>
        <w:t>The following t</w:t>
      </w:r>
      <w:r w:rsidR="00D01878">
        <w:t>echnology</w:t>
      </w:r>
      <w:r>
        <w:t>-based</w:t>
      </w:r>
      <w:r w:rsidR="00D01878">
        <w:t xml:space="preserve"> register</w:t>
      </w:r>
      <w:r w:rsidR="009232D5">
        <w:t>s</w:t>
      </w:r>
      <w:r w:rsidR="00D01878">
        <w:t xml:space="preserve"> </w:t>
      </w:r>
      <w:r w:rsidR="009232D5">
        <w:t xml:space="preserve">already </w:t>
      </w:r>
      <w:r w:rsidR="004D72AB">
        <w:t xml:space="preserve">currently </w:t>
      </w:r>
      <w:r w:rsidR="00D01878">
        <w:t>exist to record:</w:t>
      </w:r>
    </w:p>
    <w:p w14:paraId="439B62F3" w14:textId="7DB8D4F8" w:rsidR="00D01878" w:rsidRDefault="00D3277F" w:rsidP="00E341FB">
      <w:pPr>
        <w:pStyle w:val="DPCbody"/>
        <w:numPr>
          <w:ilvl w:val="0"/>
          <w:numId w:val="12"/>
        </w:numPr>
      </w:pPr>
      <w:r>
        <w:t>i</w:t>
      </w:r>
      <w:r w:rsidR="00D01878">
        <w:t xml:space="preserve">nformation </w:t>
      </w:r>
      <w:r w:rsidR="00C918C2">
        <w:t>a</w:t>
      </w:r>
      <w:r w:rsidR="00D01878">
        <w:t>ssets</w:t>
      </w:r>
      <w:r w:rsidR="00232BC5">
        <w:t xml:space="preserve">, </w:t>
      </w:r>
      <w:r w:rsidR="00396F14">
        <w:t xml:space="preserve">an organisation’s </w:t>
      </w:r>
      <w:r w:rsidR="00232BC5">
        <w:t xml:space="preserve">information asset register </w:t>
      </w:r>
      <w:r w:rsidR="00E70603">
        <w:t>(IAR)</w:t>
      </w:r>
    </w:p>
    <w:p w14:paraId="3B2FEA68" w14:textId="4C86DF1F" w:rsidR="00D01878" w:rsidRDefault="00D3277F" w:rsidP="00E341FB">
      <w:pPr>
        <w:pStyle w:val="DPCbody"/>
        <w:numPr>
          <w:ilvl w:val="0"/>
          <w:numId w:val="12"/>
        </w:numPr>
      </w:pPr>
      <w:r>
        <w:t>p</w:t>
      </w:r>
      <w:r w:rsidR="00A56F0A">
        <w:t>ublic sector owned t</w:t>
      </w:r>
      <w:r w:rsidR="00D01878">
        <w:t xml:space="preserve">echnology </w:t>
      </w:r>
      <w:r w:rsidR="00A56F0A">
        <w:t>f</w:t>
      </w:r>
      <w:r w:rsidR="00D01878">
        <w:t xml:space="preserve">ixed </w:t>
      </w:r>
      <w:r w:rsidR="00A56F0A">
        <w:t>a</w:t>
      </w:r>
      <w:r w:rsidR="00D01878">
        <w:t>sset</w:t>
      </w:r>
      <w:r w:rsidR="009232D5">
        <w:t>s</w:t>
      </w:r>
      <w:r w:rsidR="00A56F0A">
        <w:t xml:space="preserve"> e.g. </w:t>
      </w:r>
      <w:r w:rsidR="00C918C2">
        <w:t>d</w:t>
      </w:r>
      <w:r w:rsidR="00A56F0A">
        <w:t>epreciable assets</w:t>
      </w:r>
    </w:p>
    <w:p w14:paraId="3840615D" w14:textId="6D2A89D1" w:rsidR="00D01878" w:rsidRDefault="00D3277F" w:rsidP="00E341FB">
      <w:pPr>
        <w:pStyle w:val="DPCbody"/>
        <w:numPr>
          <w:ilvl w:val="0"/>
          <w:numId w:val="12"/>
        </w:numPr>
      </w:pPr>
      <w:r>
        <w:t>c</w:t>
      </w:r>
      <w:r w:rsidR="00D01878">
        <w:t>onfiguration management databases</w:t>
      </w:r>
      <w:r w:rsidR="00883606">
        <w:t xml:space="preserve"> (CMDB)</w:t>
      </w:r>
      <w:r w:rsidR="00D01878">
        <w:t>.</w:t>
      </w:r>
    </w:p>
    <w:p w14:paraId="18E3EE80" w14:textId="36CF38B6" w:rsidR="00883606" w:rsidRDefault="00D01878" w:rsidP="00883606">
      <w:pPr>
        <w:pStyle w:val="DPCbody"/>
      </w:pPr>
      <w:r>
        <w:t>Th</w:t>
      </w:r>
      <w:r w:rsidR="004D72AB">
        <w:t xml:space="preserve">is guideline </w:t>
      </w:r>
      <w:r w:rsidR="009232D5">
        <w:t xml:space="preserve">extends </w:t>
      </w:r>
      <w:r w:rsidR="00883606">
        <w:t>beyond these regist</w:t>
      </w:r>
      <w:r w:rsidR="00A56F0A">
        <w:t>er</w:t>
      </w:r>
      <w:r w:rsidR="00883606">
        <w:t xml:space="preserve">s to </w:t>
      </w:r>
      <w:r w:rsidR="009232D5">
        <w:t>captur</w:t>
      </w:r>
      <w:r w:rsidR="00A56F0A">
        <w:t>e</w:t>
      </w:r>
      <w:r w:rsidR="009232D5">
        <w:t xml:space="preserve"> </w:t>
      </w:r>
      <w:r w:rsidR="00A56F0A">
        <w:t xml:space="preserve">technology planning </w:t>
      </w:r>
      <w:r w:rsidR="009232D5">
        <w:t>insigh</w:t>
      </w:r>
      <w:r w:rsidR="00883606">
        <w:t>t</w:t>
      </w:r>
      <w:r w:rsidR="00A56F0A">
        <w:t>s</w:t>
      </w:r>
      <w:r w:rsidR="00883606">
        <w:t xml:space="preserve"> about </w:t>
      </w:r>
      <w:r w:rsidR="00462B85">
        <w:t>essential</w:t>
      </w:r>
      <w:r w:rsidR="00883606">
        <w:t xml:space="preserve"> IT</w:t>
      </w:r>
      <w:r w:rsidR="004D72AB">
        <w:t xml:space="preserve"> application</w:t>
      </w:r>
      <w:r w:rsidR="00462B85">
        <w:t>s</w:t>
      </w:r>
      <w:r w:rsidR="004D72AB">
        <w:rPr>
          <w:rStyle w:val="FootnoteReference"/>
        </w:rPr>
        <w:footnoteReference w:id="2"/>
      </w:r>
      <w:r w:rsidR="004D72AB">
        <w:t xml:space="preserve"> and </w:t>
      </w:r>
      <w:r w:rsidR="00A56F0A">
        <w:t xml:space="preserve">their </w:t>
      </w:r>
      <w:r w:rsidR="00883606">
        <w:t>associated relationship</w:t>
      </w:r>
      <w:r w:rsidR="00F34476">
        <w:t>s</w:t>
      </w:r>
      <w:r w:rsidR="00883606">
        <w:t xml:space="preserve"> </w:t>
      </w:r>
      <w:r w:rsidR="00A56F0A">
        <w:t xml:space="preserve">with the overall intent to improve </w:t>
      </w:r>
      <w:r w:rsidR="00396F14">
        <w:t xml:space="preserve">an organisation’s </w:t>
      </w:r>
      <w:r w:rsidR="00A56F0A">
        <w:t xml:space="preserve">management of </w:t>
      </w:r>
      <w:r w:rsidR="004D72AB">
        <w:t xml:space="preserve">service delivery continuity. </w:t>
      </w:r>
    </w:p>
    <w:p w14:paraId="7B416370" w14:textId="144D9A98" w:rsidR="00853AD6" w:rsidRDefault="00396F14" w:rsidP="00883606">
      <w:pPr>
        <w:pStyle w:val="DPCbody"/>
      </w:pPr>
      <w:r>
        <w:t xml:space="preserve">An organisation’s </w:t>
      </w:r>
      <w:r w:rsidR="00883606">
        <w:t xml:space="preserve">CMDB and </w:t>
      </w:r>
      <w:r w:rsidR="00A56F0A">
        <w:t xml:space="preserve">IAR </w:t>
      </w:r>
      <w:r w:rsidR="00883606">
        <w:t>will provide input to</w:t>
      </w:r>
      <w:r>
        <w:t xml:space="preserve"> an</w:t>
      </w:r>
      <w:r w:rsidR="00883606">
        <w:t xml:space="preserve"> IT </w:t>
      </w:r>
      <w:r w:rsidR="00143BAC">
        <w:t>a</w:t>
      </w:r>
      <w:r w:rsidR="00883606">
        <w:t>pplication</w:t>
      </w:r>
      <w:r w:rsidR="00143BAC">
        <w:t>’s</w:t>
      </w:r>
      <w:r w:rsidR="00883606">
        <w:t xml:space="preserve"> </w:t>
      </w:r>
      <w:r w:rsidR="00D47FF4">
        <w:t xml:space="preserve">lifecycle and risk </w:t>
      </w:r>
      <w:r w:rsidR="00A56F0A">
        <w:t>assessment</w:t>
      </w:r>
      <w:r w:rsidR="00883606">
        <w:t>.</w:t>
      </w:r>
    </w:p>
    <w:p w14:paraId="1690AFB5" w14:textId="2045FC23" w:rsidR="00F029AF" w:rsidRDefault="005141BD" w:rsidP="00883606">
      <w:pPr>
        <w:pStyle w:val="DPCbody"/>
      </w:pPr>
      <w:r>
        <w:t xml:space="preserve">Forrester have </w:t>
      </w:r>
      <w:r w:rsidR="00197DF5">
        <w:t>profiled</w:t>
      </w:r>
      <w:r>
        <w:t xml:space="preserve"> </w:t>
      </w:r>
      <w:r w:rsidR="00197DF5">
        <w:t xml:space="preserve">the suite of Enterprise Architecture tools </w:t>
      </w:r>
      <w:r w:rsidR="00143BAC">
        <w:t>at</w:t>
      </w:r>
      <w:r w:rsidR="00197DF5">
        <w:t xml:space="preserve"> March 2019</w:t>
      </w:r>
      <w:r w:rsidR="00B0276F">
        <w:rPr>
          <w:rStyle w:val="FootnoteReference"/>
        </w:rPr>
        <w:footnoteReference w:id="3"/>
      </w:r>
      <w:r w:rsidR="00197DF5">
        <w:t xml:space="preserve">. </w:t>
      </w:r>
      <w:r w:rsidR="00C918C2">
        <w:t>These t</w:t>
      </w:r>
      <w:r w:rsidR="00197DF5">
        <w:t xml:space="preserve">ools enable better technology planning across the whole technology ecosystem. </w:t>
      </w:r>
      <w:r w:rsidR="00264FB5">
        <w:t>However,</w:t>
      </w:r>
      <w:r w:rsidR="00B0276F">
        <w:t xml:space="preserve"> </w:t>
      </w:r>
      <w:r w:rsidR="00396F14">
        <w:t xml:space="preserve">some organisations </w:t>
      </w:r>
      <w:r w:rsidR="00B0276F">
        <w:t xml:space="preserve">may choose to custom build </w:t>
      </w:r>
      <w:r w:rsidR="00396F14">
        <w:t xml:space="preserve">their </w:t>
      </w:r>
      <w:r w:rsidR="00B0276F">
        <w:t>own</w:t>
      </w:r>
      <w:r w:rsidR="007D75FB">
        <w:t xml:space="preserve">. For example, </w:t>
      </w:r>
      <w:r w:rsidR="00BE735E">
        <w:t xml:space="preserve">Department of Health and </w:t>
      </w:r>
      <w:r w:rsidR="00BE735E">
        <w:lastRenderedPageBreak/>
        <w:t>Human Services</w:t>
      </w:r>
      <w:r w:rsidR="00A41963">
        <w:t xml:space="preserve"> (DHHS)</w:t>
      </w:r>
      <w:r w:rsidR="007D75FB">
        <w:t xml:space="preserve"> ha</w:t>
      </w:r>
      <w:r w:rsidR="007C4411">
        <w:t>s</w:t>
      </w:r>
      <w:r w:rsidR="007D75FB">
        <w:t xml:space="preserve"> developed their owned tools on existing platforms using SharePoint and PowerBuilder</w:t>
      </w:r>
      <w:r w:rsidR="00BE735E">
        <w:rPr>
          <w:rStyle w:val="FootnoteReference"/>
        </w:rPr>
        <w:footnoteReference w:id="4"/>
      </w:r>
      <w:r w:rsidR="00264FB5">
        <w:t>.</w:t>
      </w:r>
      <w:r w:rsidR="00BE735E">
        <w:t xml:space="preserve"> </w:t>
      </w:r>
    </w:p>
    <w:tbl>
      <w:tblPr>
        <w:tblStyle w:val="TableGrid"/>
        <w:tblW w:w="0" w:type="auto"/>
        <w:tblInd w:w="284" w:type="dxa"/>
        <w:tblBorders>
          <w:top w:val="none" w:sz="0" w:space="0" w:color="auto"/>
          <w:bottom w:val="none" w:sz="0" w:space="0" w:color="auto"/>
          <w:insideH w:val="none" w:sz="0" w:space="0" w:color="auto"/>
        </w:tblBorders>
        <w:tblLook w:val="04A0" w:firstRow="1" w:lastRow="0" w:firstColumn="1" w:lastColumn="0" w:noHBand="0" w:noVBand="1"/>
      </w:tblPr>
      <w:tblGrid>
        <w:gridCol w:w="1188"/>
        <w:gridCol w:w="8024"/>
      </w:tblGrid>
      <w:tr w:rsidR="00D3277F" w:rsidRPr="00CF4A60" w14:paraId="181650FD" w14:textId="77777777" w:rsidTr="008E0AD0">
        <w:tc>
          <w:tcPr>
            <w:tcW w:w="1134" w:type="dxa"/>
            <w:hideMark/>
          </w:tcPr>
          <w:p w14:paraId="15C542C0" w14:textId="77777777" w:rsidR="00D3277F" w:rsidRPr="00CF4A60" w:rsidRDefault="00D3277F" w:rsidP="008E0AD0">
            <w:pPr>
              <w:pStyle w:val="DPCbody"/>
            </w:pPr>
            <w:r w:rsidRPr="00CF4A60">
              <w:rPr>
                <w:noProof/>
                <w:sz w:val="48"/>
                <w:lang w:val="en-GB" w:eastAsia="en-GB"/>
              </w:rPr>
              <w:drawing>
                <wp:anchor distT="0" distB="0" distL="114300" distR="114300" simplePos="0" relativeHeight="251650048" behindDoc="0" locked="0" layoutInCell="1" allowOverlap="0" wp14:anchorId="2B2DAD8A" wp14:editId="12674062">
                  <wp:simplePos x="0" y="0"/>
                  <wp:positionH relativeFrom="column">
                    <wp:posOffset>-28575</wp:posOffset>
                  </wp:positionH>
                  <wp:positionV relativeFrom="paragraph">
                    <wp:posOffset>149860</wp:posOffset>
                  </wp:positionV>
                  <wp:extent cx="617220" cy="4895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nation Mark.JPG"/>
                          <pic:cNvPicPr/>
                        </pic:nvPicPr>
                        <pic:blipFill>
                          <a:blip r:embed="rId18">
                            <a:extLst>
                              <a:ext uri="{28A0092B-C50C-407E-A947-70E740481C1C}">
                                <a14:useLocalDpi xmlns:a14="http://schemas.microsoft.com/office/drawing/2010/main" val="0"/>
                              </a:ext>
                            </a:extLst>
                          </a:blip>
                          <a:stretch>
                            <a:fillRect/>
                          </a:stretch>
                        </pic:blipFill>
                        <pic:spPr>
                          <a:xfrm>
                            <a:off x="0" y="0"/>
                            <a:ext cx="617220" cy="489585"/>
                          </a:xfrm>
                          <a:prstGeom prst="rect">
                            <a:avLst/>
                          </a:prstGeom>
                        </pic:spPr>
                      </pic:pic>
                    </a:graphicData>
                  </a:graphic>
                  <wp14:sizeRelH relativeFrom="margin">
                    <wp14:pctWidth>0</wp14:pctWidth>
                  </wp14:sizeRelH>
                  <wp14:sizeRelV relativeFrom="margin">
                    <wp14:pctHeight>0</wp14:pctHeight>
                  </wp14:sizeRelV>
                </wp:anchor>
              </w:drawing>
            </w:r>
          </w:p>
        </w:tc>
        <w:tc>
          <w:tcPr>
            <w:tcW w:w="8024" w:type="dxa"/>
            <w:vAlign w:val="center"/>
            <w:hideMark/>
          </w:tcPr>
          <w:p w14:paraId="4B9E6F08" w14:textId="38692D1A" w:rsidR="00D3277F" w:rsidRPr="00CF4A60" w:rsidRDefault="00D3277F" w:rsidP="008E0AD0">
            <w:pPr>
              <w:pStyle w:val="DPCbody"/>
            </w:pPr>
            <w:r w:rsidRPr="00D3277F">
              <w:t>The advice in this guideline is designed to be continually updated to reflect leading practice in IT portfolio planning. It is informed through research of proven models deployed interstate and overseas, and through experience gained from testing and prototyping.</w:t>
            </w:r>
          </w:p>
        </w:tc>
      </w:tr>
    </w:tbl>
    <w:p w14:paraId="4D27CC9C" w14:textId="6A8A4DBA" w:rsidR="00F7080F" w:rsidRDefault="00F7080F" w:rsidP="00883606">
      <w:pPr>
        <w:pStyle w:val="DPCbody"/>
      </w:pPr>
    </w:p>
    <w:p w14:paraId="6F4239E6" w14:textId="77777777" w:rsidR="00DB09C3" w:rsidRDefault="00DB09C3" w:rsidP="00DB09C3">
      <w:pPr>
        <w:pStyle w:val="Heading3"/>
      </w:pPr>
      <w:r>
        <w:t>Commencement date</w:t>
      </w:r>
    </w:p>
    <w:p w14:paraId="5AB4226A" w14:textId="7CE4E44F" w:rsidR="00DB09C3" w:rsidRDefault="00BF04FB" w:rsidP="00DB09C3">
      <w:r>
        <w:t xml:space="preserve">The commencement of this </w:t>
      </w:r>
      <w:r w:rsidR="00A047EC">
        <w:t xml:space="preserve">guideline begins from </w:t>
      </w:r>
      <w:r w:rsidR="00F36CC3">
        <w:t xml:space="preserve">1 </w:t>
      </w:r>
      <w:r w:rsidR="00A047EC">
        <w:t>October 2019</w:t>
      </w:r>
      <w:r>
        <w:t>.</w:t>
      </w:r>
    </w:p>
    <w:p w14:paraId="4B993212" w14:textId="77777777" w:rsidR="00DB09C3" w:rsidRDefault="00DB09C3" w:rsidP="00DB09C3">
      <w:pPr>
        <w:spacing w:after="0" w:line="240" w:lineRule="auto"/>
        <w:rPr>
          <w:rFonts w:asciiTheme="majorHAnsi" w:eastAsia="MS Gothic" w:hAnsiTheme="majorHAnsi" w:cs="Arial"/>
          <w:bCs/>
          <w:color w:val="0072CE"/>
          <w:kern w:val="32"/>
          <w:sz w:val="52"/>
          <w:szCs w:val="52"/>
        </w:rPr>
      </w:pPr>
      <w:r>
        <w:br w:type="page"/>
      </w:r>
    </w:p>
    <w:p w14:paraId="7EDC1260" w14:textId="1FE87ACC" w:rsidR="009C7D9F" w:rsidRDefault="00592C8A" w:rsidP="00592C8A">
      <w:pPr>
        <w:pStyle w:val="Heading1"/>
      </w:pPr>
      <w:bookmarkStart w:id="13" w:name="_Toc20207103"/>
      <w:r>
        <w:lastRenderedPageBreak/>
        <w:t xml:space="preserve">Derivation, </w:t>
      </w:r>
      <w:r w:rsidR="009C7D9F" w:rsidRPr="002258BC">
        <w:t>Scope</w:t>
      </w:r>
      <w:r w:rsidR="00375325">
        <w:t xml:space="preserve"> &amp; </w:t>
      </w:r>
      <w:r w:rsidR="00F029AF">
        <w:t>Definition.</w:t>
      </w:r>
      <w:bookmarkEnd w:id="13"/>
    </w:p>
    <w:p w14:paraId="499AB367" w14:textId="756C3C87" w:rsidR="008E686A" w:rsidRDefault="008E686A" w:rsidP="00DB09C3">
      <w:pPr>
        <w:pStyle w:val="Heading3"/>
      </w:pPr>
      <w:r>
        <w:t xml:space="preserve">Derivation </w:t>
      </w:r>
    </w:p>
    <w:p w14:paraId="545AFC28" w14:textId="7FBB031D" w:rsidR="00FB6C2A" w:rsidRDefault="00FB6C2A" w:rsidP="00FB6C2A">
      <w:pPr>
        <w:pStyle w:val="DPCbody"/>
      </w:pPr>
      <w:r>
        <w:t xml:space="preserve">This document has been derived </w:t>
      </w:r>
      <w:r w:rsidR="00D701B5">
        <w:t>from the Victorian Government IT Strategy 2016-2020</w:t>
      </w:r>
      <w:r w:rsidR="00731017">
        <w:t xml:space="preserve"> and the Victorian Government Cyber Security Strategy 2016-2020</w:t>
      </w:r>
      <w:r>
        <w:t>.</w:t>
      </w:r>
    </w:p>
    <w:p w14:paraId="4473592F" w14:textId="552F484A" w:rsidR="00A047EC" w:rsidRPr="00FB6C2A" w:rsidRDefault="00A047EC" w:rsidP="00A047EC">
      <w:pPr>
        <w:pStyle w:val="DPCbody"/>
      </w:pPr>
      <w:r>
        <w:t>The document aligns with the Victorian Government’s 2016 Asset Management Accountability Framework and the 2017 Asset Management Accountability Framework Implementation Guidance.</w:t>
      </w:r>
    </w:p>
    <w:p w14:paraId="7B1ADDBC" w14:textId="77777777" w:rsidR="008E686A" w:rsidRDefault="008E686A" w:rsidP="00DB09C3">
      <w:pPr>
        <w:pStyle w:val="Heading3"/>
      </w:pPr>
      <w:r>
        <w:t xml:space="preserve">Scope </w:t>
      </w:r>
    </w:p>
    <w:p w14:paraId="5BB9D925" w14:textId="61A9476F" w:rsidR="00F029AF" w:rsidRDefault="009C7D9F" w:rsidP="008E686A">
      <w:r w:rsidRPr="00324815">
        <w:t xml:space="preserve">This </w:t>
      </w:r>
      <w:r w:rsidR="00052AA6">
        <w:t>document</w:t>
      </w:r>
      <w:r w:rsidR="008D64B4">
        <w:t xml:space="preserve"> applies to </w:t>
      </w:r>
      <w:r w:rsidR="00C918C2">
        <w:t>whole-of-government (</w:t>
      </w:r>
      <w:r w:rsidR="005D793E">
        <w:t>WOVG</w:t>
      </w:r>
      <w:r w:rsidR="00C918C2">
        <w:t xml:space="preserve">) </w:t>
      </w:r>
      <w:r w:rsidR="005D793E">
        <w:t>departments and agencies.</w:t>
      </w:r>
      <w:r w:rsidR="00F029AF">
        <w:t xml:space="preserve"> </w:t>
      </w:r>
    </w:p>
    <w:p w14:paraId="03CC4C6B" w14:textId="77777777" w:rsidR="0075014E" w:rsidRDefault="0075014E" w:rsidP="00DC2040">
      <w:pPr>
        <w:pStyle w:val="DPCbody"/>
      </w:pPr>
      <w:r>
        <w:t xml:space="preserve">The IT </w:t>
      </w:r>
      <w:r w:rsidR="00F43E4F">
        <w:t>a</w:t>
      </w:r>
      <w:r>
        <w:t>pplications register excludes:</w:t>
      </w:r>
    </w:p>
    <w:p w14:paraId="4F9C4E88" w14:textId="5FFC8019" w:rsidR="0075014E" w:rsidRDefault="00D3277F" w:rsidP="00E341FB">
      <w:pPr>
        <w:pStyle w:val="DPCbody"/>
        <w:numPr>
          <w:ilvl w:val="0"/>
          <w:numId w:val="12"/>
        </w:numPr>
      </w:pPr>
      <w:r>
        <w:t>i</w:t>
      </w:r>
      <w:r w:rsidR="0075014E">
        <w:t xml:space="preserve">nformation </w:t>
      </w:r>
      <w:r w:rsidR="00C918C2">
        <w:t>a</w:t>
      </w:r>
      <w:r w:rsidR="0075014E">
        <w:t>ssets</w:t>
      </w:r>
      <w:r w:rsidR="00F34476">
        <w:t>, however linkages can be appended if feasible</w:t>
      </w:r>
      <w:r w:rsidR="0075014E">
        <w:t xml:space="preserve"> </w:t>
      </w:r>
    </w:p>
    <w:p w14:paraId="3A7D90F2" w14:textId="74CB3ADC" w:rsidR="00813FEA" w:rsidRDefault="00D3277F" w:rsidP="00E341FB">
      <w:pPr>
        <w:pStyle w:val="DPCbody"/>
        <w:numPr>
          <w:ilvl w:val="0"/>
          <w:numId w:val="12"/>
        </w:numPr>
      </w:pPr>
      <w:r>
        <w:t>e</w:t>
      </w:r>
      <w:r w:rsidR="00813FEA" w:rsidRPr="00813FEA">
        <w:t>nd</w:t>
      </w:r>
      <w:r w:rsidR="00F34476">
        <w:t>-u</w:t>
      </w:r>
      <w:r w:rsidR="00813FEA" w:rsidRPr="00813FEA">
        <w:t xml:space="preserve">ser hardware </w:t>
      </w:r>
      <w:r w:rsidR="00813FEA" w:rsidRPr="00813FEA">
        <w:rPr>
          <w:u w:val="single"/>
        </w:rPr>
        <w:t>does not</w:t>
      </w:r>
      <w:r w:rsidR="00813FEA" w:rsidRPr="00813FEA">
        <w:t xml:space="preserve"> form part of the </w:t>
      </w:r>
      <w:r w:rsidR="00F34476">
        <w:t>IT</w:t>
      </w:r>
      <w:r w:rsidR="00813FEA" w:rsidRPr="00813FEA">
        <w:t xml:space="preserve"> </w:t>
      </w:r>
      <w:r w:rsidR="00F43E4F">
        <w:t>a</w:t>
      </w:r>
      <w:r w:rsidR="00F34476">
        <w:t>pplications</w:t>
      </w:r>
      <w:r w:rsidR="00813FEA" w:rsidRPr="00813FEA">
        <w:t xml:space="preserve"> </w:t>
      </w:r>
      <w:r w:rsidR="00F43E4F">
        <w:t>r</w:t>
      </w:r>
      <w:r w:rsidR="00813FEA" w:rsidRPr="00813FEA">
        <w:t xml:space="preserve">egister as it is separately recorded and managed as </w:t>
      </w:r>
      <w:r w:rsidR="00462B85">
        <w:t xml:space="preserve">a </w:t>
      </w:r>
      <w:r w:rsidR="00813FEA" w:rsidRPr="00813FEA">
        <w:t>depreciable fixed asset</w:t>
      </w:r>
      <w:r w:rsidR="00F34476">
        <w:t xml:space="preserve"> within financial management systems</w:t>
      </w:r>
      <w:r w:rsidR="00813FEA" w:rsidRPr="00813FEA">
        <w:t xml:space="preserve">.  </w:t>
      </w:r>
    </w:p>
    <w:p w14:paraId="7AF82D8D" w14:textId="362660CA" w:rsidR="008E686A" w:rsidRDefault="008E686A" w:rsidP="00DB09C3">
      <w:pPr>
        <w:pStyle w:val="Heading3"/>
      </w:pPr>
      <w:r>
        <w:t>Audience</w:t>
      </w:r>
    </w:p>
    <w:p w14:paraId="795BFBB2" w14:textId="777F9B0D" w:rsidR="00FE5C92" w:rsidRPr="00FE5C92" w:rsidRDefault="00FE5C92" w:rsidP="00FB6C2A">
      <w:r w:rsidRPr="00324815">
        <w:t>Th</w:t>
      </w:r>
      <w:r w:rsidR="00FB6C2A">
        <w:t>e audience for this</w:t>
      </w:r>
      <w:r w:rsidRPr="00324815">
        <w:t xml:space="preserve"> </w:t>
      </w:r>
      <w:r>
        <w:t xml:space="preserve">document </w:t>
      </w:r>
      <w:r w:rsidR="00FB6C2A">
        <w:t>is senior executives of whole-of-government (WOVG) departments and agencies.</w:t>
      </w:r>
    </w:p>
    <w:p w14:paraId="6CD6F7F6" w14:textId="281E62A6" w:rsidR="008E686A" w:rsidRDefault="008E686A" w:rsidP="00DB09C3">
      <w:pPr>
        <w:pStyle w:val="Heading3"/>
      </w:pPr>
      <w:r>
        <w:t xml:space="preserve">Glossary </w:t>
      </w:r>
    </w:p>
    <w:p w14:paraId="30BB44A3" w14:textId="0BF7C7E0" w:rsidR="00DB09C3" w:rsidRPr="00DB09C3" w:rsidRDefault="00DB09C3" w:rsidP="00DB09C3">
      <w:pPr>
        <w:pStyle w:val="DPCbody"/>
      </w:pPr>
      <w:r>
        <w:t>The glossary of terms and abbreviations used in this document are defined in Appendix D.</w:t>
      </w:r>
    </w:p>
    <w:p w14:paraId="0F30F8B1" w14:textId="45471E5D" w:rsidR="00DB09C3" w:rsidRDefault="008E686A" w:rsidP="00DB09C3">
      <w:pPr>
        <w:pStyle w:val="Heading3"/>
      </w:pPr>
      <w:r>
        <w:t xml:space="preserve">Related documents, tools and references </w:t>
      </w:r>
    </w:p>
    <w:p w14:paraId="5464A2E3" w14:textId="5FFA9422" w:rsidR="00DB09C3" w:rsidRDefault="00FB6C2A">
      <w:pPr>
        <w:spacing w:after="0" w:line="240" w:lineRule="auto"/>
        <w:rPr>
          <w:rFonts w:asciiTheme="majorHAnsi" w:eastAsia="MS Gothic" w:hAnsiTheme="majorHAnsi" w:cs="Times New Roman"/>
          <w:b/>
          <w:bCs/>
          <w:color w:val="53565A"/>
          <w:sz w:val="32"/>
          <w:szCs w:val="32"/>
        </w:rPr>
      </w:pPr>
      <w:r>
        <w:t>Related documents and references have been notated in footnotes and the glossary.</w:t>
      </w:r>
      <w:r w:rsidR="00DB09C3">
        <w:br w:type="page"/>
      </w:r>
    </w:p>
    <w:p w14:paraId="7B27BE86" w14:textId="77777777" w:rsidR="00326C8A" w:rsidRDefault="00F43E4F" w:rsidP="00033912">
      <w:pPr>
        <w:pStyle w:val="Heading1"/>
        <w:spacing w:after="360"/>
      </w:pPr>
      <w:bookmarkStart w:id="14" w:name="_Toc20207104"/>
      <w:r>
        <w:lastRenderedPageBreak/>
        <w:t>Guideline</w:t>
      </w:r>
      <w:r w:rsidR="00D755CE">
        <w:t xml:space="preserve"> </w:t>
      </w:r>
      <w:r>
        <w:t>u</w:t>
      </w:r>
      <w:r w:rsidR="00D755CE">
        <w:t>sage</w:t>
      </w:r>
      <w:bookmarkEnd w:id="14"/>
    </w:p>
    <w:p w14:paraId="3EC50E98" w14:textId="2702D7D1" w:rsidR="00D755CE" w:rsidRDefault="00D755CE" w:rsidP="00D755CE">
      <w:pPr>
        <w:pStyle w:val="DPCbody"/>
      </w:pPr>
      <w:r>
        <w:t xml:space="preserve">This guideline </w:t>
      </w:r>
      <w:r w:rsidR="00C918C2">
        <w:t>shares</w:t>
      </w:r>
      <w:r>
        <w:t xml:space="preserve"> </w:t>
      </w:r>
      <w:r w:rsidR="00F43E4F">
        <w:t xml:space="preserve">public sector </w:t>
      </w:r>
      <w:r w:rsidR="006F2E28">
        <w:t xml:space="preserve">leading </w:t>
      </w:r>
      <w:r>
        <w:t>practice</w:t>
      </w:r>
      <w:r w:rsidR="00F43E4F">
        <w:t>s</w:t>
      </w:r>
      <w:r>
        <w:t xml:space="preserve"> and offer</w:t>
      </w:r>
      <w:r w:rsidR="00167256">
        <w:t>s</w:t>
      </w:r>
      <w:r>
        <w:t xml:space="preserve"> a standardise</w:t>
      </w:r>
      <w:r w:rsidR="00462B85">
        <w:t>d</w:t>
      </w:r>
      <w:r>
        <w:t xml:space="preserve"> approach. </w:t>
      </w:r>
      <w:r w:rsidR="006943FA">
        <w:t xml:space="preserve">Enterprise Solutions </w:t>
      </w:r>
      <w:r w:rsidR="00396F14">
        <w:t>B</w:t>
      </w:r>
      <w:r w:rsidR="006943FA">
        <w:t xml:space="preserve">ranch will coordinate </w:t>
      </w:r>
      <w:r w:rsidR="0021019B">
        <w:t xml:space="preserve">future updates </w:t>
      </w:r>
      <w:r w:rsidR="00F43E4F">
        <w:t>based on the feedback from users</w:t>
      </w:r>
      <w:r w:rsidR="006943FA">
        <w:t xml:space="preserve">. </w:t>
      </w:r>
    </w:p>
    <w:p w14:paraId="28CDB70F" w14:textId="68DA5D36" w:rsidR="00D755CE" w:rsidRDefault="00396F14" w:rsidP="00D755CE">
      <w:pPr>
        <w:pStyle w:val="DPCbody"/>
      </w:pPr>
      <w:r>
        <w:t xml:space="preserve">This </w:t>
      </w:r>
      <w:r w:rsidR="00D755CE">
        <w:t>repository will:</w:t>
      </w:r>
    </w:p>
    <w:p w14:paraId="76F48C1E" w14:textId="2E3E6195" w:rsidR="00D755CE" w:rsidRDefault="00D3277F" w:rsidP="00E341FB">
      <w:pPr>
        <w:pStyle w:val="DPCbody"/>
        <w:numPr>
          <w:ilvl w:val="0"/>
          <w:numId w:val="15"/>
        </w:numPr>
      </w:pPr>
      <w:r>
        <w:t>i</w:t>
      </w:r>
      <w:r w:rsidR="00D755CE">
        <w:t xml:space="preserve">dentify systems </w:t>
      </w:r>
      <w:r w:rsidR="00462B85">
        <w:t xml:space="preserve">that are </w:t>
      </w:r>
      <w:r w:rsidR="00D755CE">
        <w:t xml:space="preserve">becoming obsolete </w:t>
      </w:r>
    </w:p>
    <w:p w14:paraId="1EB05AA7" w14:textId="69923108" w:rsidR="00D755CE" w:rsidRDefault="00D3277F" w:rsidP="00E341FB">
      <w:pPr>
        <w:pStyle w:val="DPCbody"/>
        <w:numPr>
          <w:ilvl w:val="0"/>
          <w:numId w:val="15"/>
        </w:numPr>
      </w:pPr>
      <w:r>
        <w:t>b</w:t>
      </w:r>
      <w:r w:rsidR="00D755CE">
        <w:t>uild an application record then rate the application or supporting technology to assess lifecycle planning</w:t>
      </w:r>
    </w:p>
    <w:p w14:paraId="6E9286F7" w14:textId="286FFFE3" w:rsidR="00D755CE" w:rsidRDefault="00D3277F" w:rsidP="00E341FB">
      <w:pPr>
        <w:pStyle w:val="DPCbody"/>
        <w:numPr>
          <w:ilvl w:val="0"/>
          <w:numId w:val="15"/>
        </w:numPr>
      </w:pPr>
      <w:r>
        <w:t>a</w:t>
      </w:r>
      <w:r w:rsidR="0097363B">
        <w:t>ssist IT professionals</w:t>
      </w:r>
      <w:r w:rsidR="00F149A2">
        <w:t xml:space="preserve"> </w:t>
      </w:r>
      <w:r w:rsidR="0097363B">
        <w:t xml:space="preserve">determine </w:t>
      </w:r>
      <w:r w:rsidR="002E3011">
        <w:t>impacts o</w:t>
      </w:r>
      <w:r w:rsidR="0097363B">
        <w:t>n</w:t>
      </w:r>
      <w:r w:rsidR="002E3011">
        <w:t xml:space="preserve"> dependent applications and technologies when </w:t>
      </w:r>
      <w:r w:rsidR="0097363B">
        <w:t xml:space="preserve">planning or </w:t>
      </w:r>
      <w:r w:rsidR="002E3011">
        <w:t>undertaking change.</w:t>
      </w:r>
    </w:p>
    <w:p w14:paraId="0650AAD2" w14:textId="1CF000ED" w:rsidR="00D755CE" w:rsidRDefault="00F43E4F" w:rsidP="00D755CE">
      <w:pPr>
        <w:pStyle w:val="DPCbody"/>
      </w:pPr>
      <w:r>
        <w:t>T</w:t>
      </w:r>
      <w:r w:rsidR="00D755CE">
        <w:t xml:space="preserve">his guideline will support </w:t>
      </w:r>
      <w:r w:rsidR="00396F14">
        <w:t xml:space="preserve">organisations </w:t>
      </w:r>
      <w:r w:rsidR="00D755CE">
        <w:t>to</w:t>
      </w:r>
      <w:r w:rsidR="0097363B">
        <w:t>:</w:t>
      </w:r>
      <w:r w:rsidR="00D755CE">
        <w:t xml:space="preserve"> </w:t>
      </w:r>
    </w:p>
    <w:p w14:paraId="5FB5DBC8" w14:textId="69E69C26" w:rsidR="00D755CE" w:rsidRDefault="00D3277F" w:rsidP="00E341FB">
      <w:pPr>
        <w:pStyle w:val="DPCbody"/>
        <w:numPr>
          <w:ilvl w:val="0"/>
          <w:numId w:val="16"/>
        </w:numPr>
      </w:pPr>
      <w:r>
        <w:t>c</w:t>
      </w:r>
      <w:r w:rsidR="0097363B">
        <w:t>reate an application inventory where the applications that support service delivery or operations are classified in a standard manner</w:t>
      </w:r>
    </w:p>
    <w:p w14:paraId="5EBD68E9" w14:textId="5172E331" w:rsidR="00D755CE" w:rsidRDefault="00D3277F" w:rsidP="00E341FB">
      <w:pPr>
        <w:pStyle w:val="DPCbody"/>
        <w:numPr>
          <w:ilvl w:val="0"/>
          <w:numId w:val="16"/>
        </w:numPr>
      </w:pPr>
      <w:r>
        <w:t>a</w:t>
      </w:r>
      <w:r w:rsidR="00D755CE">
        <w:t>ssess and evaluate application record</w:t>
      </w:r>
      <w:r w:rsidR="0021019B">
        <w:t>s</w:t>
      </w:r>
      <w:r w:rsidR="00D755CE">
        <w:t xml:space="preserve"> as part of an annual planning cycle </w:t>
      </w:r>
    </w:p>
    <w:p w14:paraId="236EAA02" w14:textId="3F82AA24" w:rsidR="00D755CE" w:rsidRDefault="00D3277F" w:rsidP="00E341FB">
      <w:pPr>
        <w:pStyle w:val="DPCbody"/>
        <w:numPr>
          <w:ilvl w:val="0"/>
          <w:numId w:val="16"/>
        </w:numPr>
      </w:pPr>
      <w:r>
        <w:t>u</w:t>
      </w:r>
      <w:r w:rsidR="0097363B">
        <w:t>ncover</w:t>
      </w:r>
      <w:r w:rsidR="00D755CE">
        <w:t xml:space="preserve"> insights that </w:t>
      </w:r>
      <w:r w:rsidR="0097363B">
        <w:t>inform</w:t>
      </w:r>
      <w:r w:rsidR="00D755CE">
        <w:t xml:space="preserve"> a</w:t>
      </w:r>
      <w:r w:rsidR="0097363B">
        <w:t>n IT</w:t>
      </w:r>
      <w:r w:rsidR="00D755CE">
        <w:t xml:space="preserve"> roadmap</w:t>
      </w:r>
      <w:r w:rsidR="006943FA">
        <w:t>, project</w:t>
      </w:r>
      <w:r w:rsidR="0097363B">
        <w:t xml:space="preserve"> scope</w:t>
      </w:r>
      <w:r w:rsidR="006943FA">
        <w:t xml:space="preserve"> or funding request</w:t>
      </w:r>
      <w:r w:rsidR="00D755CE">
        <w:t xml:space="preserve"> to reduce </w:t>
      </w:r>
      <w:r w:rsidR="006943FA">
        <w:t xml:space="preserve">IT </w:t>
      </w:r>
      <w:r w:rsidR="00D755CE">
        <w:t xml:space="preserve">obsolescence risk. </w:t>
      </w:r>
    </w:p>
    <w:p w14:paraId="677CCFC3" w14:textId="072A916A" w:rsidR="00CB4961" w:rsidRDefault="006943FA" w:rsidP="00CB4961">
      <w:r>
        <w:t xml:space="preserve">The </w:t>
      </w:r>
      <w:r w:rsidR="00F029AF">
        <w:t xml:space="preserve">following </w:t>
      </w:r>
      <w:r>
        <w:t>high</w:t>
      </w:r>
      <w:r w:rsidR="00462B85">
        <w:t>-</w:t>
      </w:r>
      <w:r>
        <w:t>level process</w:t>
      </w:r>
      <w:r w:rsidR="00F149A2">
        <w:t xml:space="preserve"> </w:t>
      </w:r>
      <w:r>
        <w:t>illustrate</w:t>
      </w:r>
      <w:r w:rsidR="00F149A2">
        <w:t>s</w:t>
      </w:r>
      <w:r>
        <w:t xml:space="preserve"> the six key steps</w:t>
      </w:r>
      <w:r w:rsidR="00F149A2">
        <w:t xml:space="preserve"> to drive the audit outcome</w:t>
      </w:r>
      <w:r>
        <w:t xml:space="preserve">. </w:t>
      </w:r>
    </w:p>
    <w:p w14:paraId="3A3B5F28" w14:textId="77777777" w:rsidR="008E2AF1" w:rsidRDefault="008E2AF1" w:rsidP="00CB4961"/>
    <w:p w14:paraId="12BE49EA" w14:textId="77777777" w:rsidR="00F029AF" w:rsidRDefault="00F029AF" w:rsidP="00CB4961"/>
    <w:p w14:paraId="29265B51" w14:textId="77777777" w:rsidR="00F029AF" w:rsidRDefault="00884B7E" w:rsidP="00F149A2">
      <w:r>
        <w:rPr>
          <w:noProof/>
        </w:rPr>
        <w:drawing>
          <wp:inline distT="0" distB="0" distL="0" distR="0" wp14:anchorId="1B0C9DF8" wp14:editId="4E15066A">
            <wp:extent cx="6212840" cy="71602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9174" cy="742106"/>
                    </a:xfrm>
                    <a:prstGeom prst="rect">
                      <a:avLst/>
                    </a:prstGeom>
                    <a:noFill/>
                  </pic:spPr>
                </pic:pic>
              </a:graphicData>
            </a:graphic>
          </wp:inline>
        </w:drawing>
      </w:r>
    </w:p>
    <w:p w14:paraId="3F8A0CF1" w14:textId="77777777" w:rsidR="006943FA" w:rsidRPr="00F029AF" w:rsidRDefault="006943FA" w:rsidP="00F149A2">
      <w:r>
        <w:br w:type="page"/>
      </w:r>
    </w:p>
    <w:p w14:paraId="2E1F3D36" w14:textId="77777777" w:rsidR="006943FA" w:rsidRDefault="00884B7E" w:rsidP="006943FA">
      <w:pPr>
        <w:pStyle w:val="Heading1"/>
        <w:spacing w:after="360"/>
      </w:pPr>
      <w:bookmarkStart w:id="15" w:name="_Toc20207105"/>
      <w:r>
        <w:lastRenderedPageBreak/>
        <w:t>S</w:t>
      </w:r>
      <w:r w:rsidR="006943FA">
        <w:t xml:space="preserve">ponsorship </w:t>
      </w:r>
      <w:r w:rsidR="00E470F6">
        <w:t>&amp;</w:t>
      </w:r>
      <w:r w:rsidR="006943FA">
        <w:t xml:space="preserve"> </w:t>
      </w:r>
      <w:r w:rsidR="00E470F6">
        <w:t xml:space="preserve">the </w:t>
      </w:r>
      <w:r w:rsidR="00F43E4F">
        <w:t>a</w:t>
      </w:r>
      <w:r w:rsidR="006943FA">
        <w:t xml:space="preserve">udit </w:t>
      </w:r>
      <w:r w:rsidR="00F43E4F">
        <w:t>t</w:t>
      </w:r>
      <w:r w:rsidR="006943FA">
        <w:t>eam</w:t>
      </w:r>
      <w:bookmarkEnd w:id="15"/>
    </w:p>
    <w:p w14:paraId="7F7C1B47" w14:textId="77777777" w:rsidR="00884B7E" w:rsidRPr="00884B7E" w:rsidRDefault="00884B7E" w:rsidP="00884B7E">
      <w:pPr>
        <w:pStyle w:val="DPCbody"/>
      </w:pPr>
      <w:r>
        <w:rPr>
          <w:noProof/>
        </w:rPr>
        <w:drawing>
          <wp:inline distT="0" distB="0" distL="0" distR="0" wp14:anchorId="17A3E9C0" wp14:editId="11872385">
            <wp:extent cx="5866815" cy="67299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1171" cy="719383"/>
                    </a:xfrm>
                    <a:prstGeom prst="rect">
                      <a:avLst/>
                    </a:prstGeom>
                    <a:noFill/>
                  </pic:spPr>
                </pic:pic>
              </a:graphicData>
            </a:graphic>
          </wp:inline>
        </w:drawing>
      </w:r>
    </w:p>
    <w:p w14:paraId="572F6AC1" w14:textId="77777777" w:rsidR="00884B7E" w:rsidRDefault="00994C25" w:rsidP="006943FA">
      <w:pPr>
        <w:pStyle w:val="DPCbody"/>
      </w:pPr>
      <w:r>
        <w:t xml:space="preserve">Undertaking an audit </w:t>
      </w:r>
      <w:r w:rsidR="006F24CE">
        <w:t>takes time</w:t>
      </w:r>
      <w:r>
        <w:t xml:space="preserve">. </w:t>
      </w:r>
      <w:r w:rsidR="006F24CE">
        <w:t>So,</w:t>
      </w:r>
      <w:r>
        <w:t xml:space="preserve"> seek executive sponsorship to </w:t>
      </w:r>
      <w:r w:rsidR="0021019B">
        <w:t xml:space="preserve">prioritise the </w:t>
      </w:r>
      <w:r>
        <w:t>establish</w:t>
      </w:r>
      <w:r w:rsidR="0021019B">
        <w:t>ment of</w:t>
      </w:r>
      <w:r>
        <w:t xml:space="preserve"> a </w:t>
      </w:r>
      <w:r w:rsidR="00F149A2">
        <w:t>responsible</w:t>
      </w:r>
      <w:r>
        <w:t xml:space="preserve"> team to implement and update the IT </w:t>
      </w:r>
      <w:r w:rsidR="00F43E4F">
        <w:t>a</w:t>
      </w:r>
      <w:r>
        <w:t>pplication repository.</w:t>
      </w:r>
      <w:r w:rsidR="00F149A2">
        <w:t xml:space="preserve"> </w:t>
      </w:r>
    </w:p>
    <w:p w14:paraId="511F409C" w14:textId="7CDA93C4" w:rsidR="00994C25" w:rsidRDefault="00396F14" w:rsidP="006943FA">
      <w:pPr>
        <w:pStyle w:val="DPCbody"/>
      </w:pPr>
      <w:r>
        <w:t>A</w:t>
      </w:r>
      <w:r w:rsidR="00994C25">
        <w:t xml:space="preserve"> sponsor </w:t>
      </w:r>
      <w:r w:rsidR="003A207A">
        <w:t>should be a senior executive as</w:t>
      </w:r>
      <w:r w:rsidR="00994C25">
        <w:t xml:space="preserve"> the</w:t>
      </w:r>
      <w:r w:rsidR="0021019B">
        <w:t>re is a</w:t>
      </w:r>
      <w:r w:rsidR="00994C25">
        <w:t xml:space="preserve"> </w:t>
      </w:r>
      <w:r w:rsidR="00462B85">
        <w:t>significant</w:t>
      </w:r>
      <w:r w:rsidR="00994C25">
        <w:t xml:space="preserve"> investment to </w:t>
      </w:r>
      <w:r w:rsidR="00462B85">
        <w:t xml:space="preserve">create </w:t>
      </w:r>
      <w:r>
        <w:t>the</w:t>
      </w:r>
      <w:r w:rsidR="00462B85">
        <w:t xml:space="preserve"> </w:t>
      </w:r>
      <w:r w:rsidR="0021019B">
        <w:t xml:space="preserve">initial </w:t>
      </w:r>
      <w:r w:rsidR="00462B85">
        <w:t>repository</w:t>
      </w:r>
      <w:r w:rsidR="003A207A">
        <w:t xml:space="preserve"> followed by ongoing review and maintenance</w:t>
      </w:r>
      <w:r w:rsidR="00994C25">
        <w:t>.</w:t>
      </w:r>
      <w:r w:rsidR="0021019B">
        <w:t xml:space="preserve"> </w:t>
      </w:r>
    </w:p>
    <w:p w14:paraId="5159A6FC" w14:textId="77777777" w:rsidR="003A207A" w:rsidRDefault="00AA316B" w:rsidP="006943FA">
      <w:pPr>
        <w:pStyle w:val="DPCbody"/>
      </w:pPr>
      <w:r w:rsidRPr="00AA316B">
        <w:t xml:space="preserve">Most </w:t>
      </w:r>
      <w:r>
        <w:t xml:space="preserve">organisations </w:t>
      </w:r>
      <w:r w:rsidRPr="00AA316B">
        <w:t xml:space="preserve">are much better at introducing new technologies than retiring them. The cost of running unsupported technology can be high. Costs of IT outages and data breaches </w:t>
      </w:r>
      <w:r w:rsidR="008E2AF1">
        <w:t xml:space="preserve">can </w:t>
      </w:r>
      <w:r w:rsidRPr="00AA316B">
        <w:t>run into the millions</w:t>
      </w:r>
      <w:r w:rsidR="003A207A">
        <w:t xml:space="preserve"> of dollars</w:t>
      </w:r>
      <w:r w:rsidRPr="00AA316B">
        <w:t xml:space="preserve">. </w:t>
      </w:r>
    </w:p>
    <w:p w14:paraId="36FE79FD" w14:textId="3905BE0E" w:rsidR="00C918C2" w:rsidRDefault="00AA316B" w:rsidP="006943FA">
      <w:pPr>
        <w:pStyle w:val="DPCbody"/>
      </w:pPr>
      <w:r w:rsidRPr="00AA316B">
        <w:t xml:space="preserve">At the end-of-life of </w:t>
      </w:r>
      <w:r w:rsidR="003A207A" w:rsidRPr="00AA316B">
        <w:t>technology</w:t>
      </w:r>
      <w:r w:rsidR="003A207A">
        <w:t xml:space="preserve"> becomes harder to manage</w:t>
      </w:r>
      <w:r w:rsidRPr="00AA316B">
        <w:t xml:space="preserve"> IT manage</w:t>
      </w:r>
      <w:r w:rsidR="003A207A">
        <w:t xml:space="preserve">rs may </w:t>
      </w:r>
      <w:r w:rsidR="00FB6C2A">
        <w:t>experience:</w:t>
      </w:r>
    </w:p>
    <w:p w14:paraId="5B9AA62A" w14:textId="4DC84F74" w:rsidR="00C918C2" w:rsidRDefault="00D3277F" w:rsidP="00F94A19">
      <w:pPr>
        <w:pStyle w:val="DPCbody"/>
        <w:numPr>
          <w:ilvl w:val="0"/>
          <w:numId w:val="39"/>
        </w:numPr>
        <w:spacing w:after="0" w:line="480" w:lineRule="auto"/>
        <w:ind w:left="714" w:hanging="357"/>
      </w:pPr>
      <w:r>
        <w:t>i</w:t>
      </w:r>
      <w:r w:rsidR="00AA316B" w:rsidRPr="00AA316B">
        <w:t>ntegration issue</w:t>
      </w:r>
      <w:r w:rsidR="00512485">
        <w:t>s</w:t>
      </w:r>
    </w:p>
    <w:p w14:paraId="56E58F7E" w14:textId="56EACBF8" w:rsidR="00C918C2" w:rsidRDefault="00D3277F" w:rsidP="00F94A19">
      <w:pPr>
        <w:pStyle w:val="DPCbody"/>
        <w:numPr>
          <w:ilvl w:val="0"/>
          <w:numId w:val="39"/>
        </w:numPr>
        <w:spacing w:after="0" w:line="480" w:lineRule="auto"/>
        <w:ind w:left="714" w:hanging="357"/>
      </w:pPr>
      <w:r>
        <w:t>l</w:t>
      </w:r>
      <w:r w:rsidR="00FB6C2A" w:rsidRPr="00AA316B">
        <w:t xml:space="preserve">imited </w:t>
      </w:r>
      <w:r w:rsidR="00AA316B" w:rsidRPr="00AA316B">
        <w:t>functionality, low service level</w:t>
      </w:r>
      <w:r w:rsidR="00512485">
        <w:t>s</w:t>
      </w:r>
    </w:p>
    <w:p w14:paraId="3FBEC6BD" w14:textId="736DC359" w:rsidR="00C918C2" w:rsidRDefault="00D3277F" w:rsidP="00F94A19">
      <w:pPr>
        <w:pStyle w:val="DPCbody"/>
        <w:numPr>
          <w:ilvl w:val="0"/>
          <w:numId w:val="39"/>
        </w:numPr>
        <w:spacing w:after="0" w:line="480" w:lineRule="auto"/>
        <w:ind w:left="714" w:hanging="357"/>
      </w:pPr>
      <w:r>
        <w:t>l</w:t>
      </w:r>
      <w:r w:rsidR="00AA316B" w:rsidRPr="00AA316B">
        <w:t>ack of available skills</w:t>
      </w:r>
      <w:r w:rsidR="003A207A">
        <w:t xml:space="preserve"> in market</w:t>
      </w:r>
      <w:r w:rsidR="00AA316B" w:rsidRPr="00AA316B">
        <w:t xml:space="preserve"> </w:t>
      </w:r>
    </w:p>
    <w:p w14:paraId="14DB2511" w14:textId="54EC2152" w:rsidR="00C918C2" w:rsidRDefault="00D3277F" w:rsidP="00F94A19">
      <w:pPr>
        <w:pStyle w:val="DPCbody"/>
        <w:numPr>
          <w:ilvl w:val="0"/>
          <w:numId w:val="39"/>
        </w:numPr>
        <w:spacing w:after="0" w:line="480" w:lineRule="auto"/>
        <w:ind w:left="714" w:hanging="357"/>
      </w:pPr>
      <w:r>
        <w:t>l</w:t>
      </w:r>
      <w:r w:rsidR="003A207A">
        <w:t>imited</w:t>
      </w:r>
      <w:r w:rsidR="003A207A" w:rsidRPr="00AA316B">
        <w:t xml:space="preserve"> </w:t>
      </w:r>
      <w:r w:rsidR="00AA316B" w:rsidRPr="00AA316B">
        <w:t>support from vendors</w:t>
      </w:r>
      <w:r w:rsidR="007D75FB">
        <w:t>.</w:t>
      </w:r>
    </w:p>
    <w:p w14:paraId="3629BFF0" w14:textId="4739AB97" w:rsidR="00AA316B" w:rsidRDefault="00AA316B" w:rsidP="006943FA">
      <w:pPr>
        <w:pStyle w:val="DPCbody"/>
      </w:pPr>
      <w:r>
        <w:t>Th</w:t>
      </w:r>
      <w:r w:rsidR="00462B85">
        <w:t>ese factors</w:t>
      </w:r>
      <w:r>
        <w:t xml:space="preserve"> </w:t>
      </w:r>
      <w:r w:rsidR="00F149A2">
        <w:t>form</w:t>
      </w:r>
      <w:r>
        <w:t xml:space="preserve"> the justification </w:t>
      </w:r>
      <w:r w:rsidR="00462B85">
        <w:t>to</w:t>
      </w:r>
      <w:r>
        <w:t xml:space="preserve"> support a case </w:t>
      </w:r>
      <w:r w:rsidR="00462B85">
        <w:t>for</w:t>
      </w:r>
      <w:r w:rsidR="00396F14">
        <w:t xml:space="preserve"> a</w:t>
      </w:r>
      <w:r>
        <w:t xml:space="preserve"> sponsor to approve a project team</w:t>
      </w:r>
      <w:r w:rsidR="00F149A2">
        <w:t xml:space="preserve"> to undertake the annual audit</w:t>
      </w:r>
      <w:r>
        <w:t xml:space="preserve">. </w:t>
      </w:r>
    </w:p>
    <w:p w14:paraId="7AB52DF4" w14:textId="38FB58FA" w:rsidR="00994C25" w:rsidRDefault="006F24CE" w:rsidP="006943FA">
      <w:pPr>
        <w:pStyle w:val="DPCbody"/>
      </w:pPr>
      <w:r>
        <w:t xml:space="preserve">If </w:t>
      </w:r>
      <w:r w:rsidR="00396F14">
        <w:t>there is a</w:t>
      </w:r>
      <w:r w:rsidR="0021019B">
        <w:t>n</w:t>
      </w:r>
      <w:r w:rsidR="000C7FE4">
        <w:t xml:space="preserve"> existing tool</w:t>
      </w:r>
      <w:r w:rsidR="00462B85">
        <w:t>,</w:t>
      </w:r>
      <w:r w:rsidR="000C7FE4">
        <w:t xml:space="preserve"> or a register</w:t>
      </w:r>
      <w:r w:rsidR="00512485">
        <w:t>, it</w:t>
      </w:r>
      <w:r w:rsidR="003A207A">
        <w:t xml:space="preserve"> </w:t>
      </w:r>
      <w:r w:rsidR="00396F14">
        <w:t xml:space="preserve">may </w:t>
      </w:r>
      <w:r w:rsidR="003A207A">
        <w:t>be used</w:t>
      </w:r>
      <w:r w:rsidR="00512485">
        <w:t xml:space="preserve"> </w:t>
      </w:r>
      <w:r>
        <w:t>to create the application repository</w:t>
      </w:r>
      <w:r w:rsidR="003A207A">
        <w:t>, however</w:t>
      </w:r>
      <w:r w:rsidR="000C7FE4">
        <w:t xml:space="preserve"> </w:t>
      </w:r>
      <w:r w:rsidR="00396F14">
        <w:t>i</w:t>
      </w:r>
      <w:r w:rsidR="000C7FE4">
        <w:t xml:space="preserve">f </w:t>
      </w:r>
      <w:r w:rsidR="00396F14">
        <w:t>this is not present,</w:t>
      </w:r>
      <w:r w:rsidR="000C7FE4">
        <w:t xml:space="preserve"> </w:t>
      </w:r>
      <w:r w:rsidR="003A207A">
        <w:t xml:space="preserve">a data collection spreadsheet has been </w:t>
      </w:r>
      <w:r w:rsidR="00FB6C2A">
        <w:t xml:space="preserve">included </w:t>
      </w:r>
      <w:r w:rsidR="00396F14">
        <w:t xml:space="preserve">within this guideline </w:t>
      </w:r>
      <w:r w:rsidR="00617FDE">
        <w:t xml:space="preserve">to assist in building a </w:t>
      </w:r>
      <w:r w:rsidR="003A207A">
        <w:t>register. See Appendix B</w:t>
      </w:r>
      <w:r w:rsidR="00763C45">
        <w:t>.</w:t>
      </w:r>
    </w:p>
    <w:p w14:paraId="13B0ECB1" w14:textId="77777777" w:rsidR="000C7FE4" w:rsidRDefault="000C7FE4" w:rsidP="000C7FE4">
      <w:pPr>
        <w:pStyle w:val="Heading2"/>
      </w:pPr>
      <w:bookmarkStart w:id="16" w:name="_Toc20207106"/>
      <w:r>
        <w:t xml:space="preserve">Roles and </w:t>
      </w:r>
      <w:r w:rsidR="00F43E4F">
        <w:t>r</w:t>
      </w:r>
      <w:r>
        <w:t>esponsibilities</w:t>
      </w:r>
      <w:bookmarkEnd w:id="16"/>
    </w:p>
    <w:p w14:paraId="0575104E" w14:textId="3790CF2B" w:rsidR="006943FA" w:rsidRDefault="00462B85" w:rsidP="00CB4961">
      <w:r>
        <w:t xml:space="preserve">A senior technology manager or architect </w:t>
      </w:r>
      <w:r w:rsidR="006F24CE">
        <w:t>is the best-skilled person</w:t>
      </w:r>
      <w:r>
        <w:t xml:space="preserve"> </w:t>
      </w:r>
      <w:r w:rsidR="006F24CE">
        <w:t xml:space="preserve">to </w:t>
      </w:r>
      <w:r>
        <w:t>lead the project</w:t>
      </w:r>
      <w:r w:rsidR="0021019B">
        <w:t>’s audit</w:t>
      </w:r>
      <w:r>
        <w:t xml:space="preserve"> team</w:t>
      </w:r>
      <w:r w:rsidR="000C7FE4">
        <w:t>. An optimal project team would comprise of the resources</w:t>
      </w:r>
      <w:r w:rsidR="004331E8">
        <w:t xml:space="preserve"> outlined in figure 1</w:t>
      </w:r>
      <w:r w:rsidR="00763C45">
        <w:t>.</w:t>
      </w:r>
    </w:p>
    <w:p w14:paraId="3E5E0273" w14:textId="77777777" w:rsidR="00763C45" w:rsidRDefault="00763C45" w:rsidP="00CB4961"/>
    <w:p w14:paraId="76FF372E" w14:textId="77777777" w:rsidR="000C7FE4" w:rsidRDefault="000C7FE4" w:rsidP="008E2AF1">
      <w:pPr>
        <w:jc w:val="center"/>
      </w:pPr>
      <w:r w:rsidRPr="000C7FE4">
        <w:rPr>
          <w:noProof/>
        </w:rPr>
        <w:lastRenderedPageBreak/>
        <w:drawing>
          <wp:inline distT="0" distB="0" distL="0" distR="0" wp14:anchorId="0CBEF2A2" wp14:editId="146ED5B8">
            <wp:extent cx="4758382" cy="26765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7085" cy="2687045"/>
                    </a:xfrm>
                    <a:prstGeom prst="rect">
                      <a:avLst/>
                    </a:prstGeom>
                  </pic:spPr>
                </pic:pic>
              </a:graphicData>
            </a:graphic>
          </wp:inline>
        </w:drawing>
      </w:r>
    </w:p>
    <w:p w14:paraId="37F4DE6A" w14:textId="77777777" w:rsidR="00C42A05" w:rsidRPr="004179EE" w:rsidRDefault="004331E8" w:rsidP="008E2AF1">
      <w:pPr>
        <w:jc w:val="center"/>
        <w:rPr>
          <w:b/>
        </w:rPr>
      </w:pPr>
      <w:r w:rsidRPr="004179EE">
        <w:rPr>
          <w:b/>
        </w:rPr>
        <w:t xml:space="preserve">Figure 1: </w:t>
      </w:r>
      <w:r w:rsidR="004179EE" w:rsidRPr="004179EE">
        <w:rPr>
          <w:b/>
        </w:rPr>
        <w:t>Sponsor, Goals and team composition</w:t>
      </w:r>
    </w:p>
    <w:p w14:paraId="48056857" w14:textId="77777777" w:rsidR="00C42A05" w:rsidRDefault="00C42A05" w:rsidP="00C42A05">
      <w:pPr>
        <w:pStyle w:val="Heading2"/>
      </w:pPr>
      <w:bookmarkStart w:id="17" w:name="_Toc20207107"/>
      <w:r>
        <w:t xml:space="preserve">Ongoing </w:t>
      </w:r>
      <w:r w:rsidR="004179EE">
        <w:t>m</w:t>
      </w:r>
      <w:r>
        <w:t xml:space="preserve">aintenance of the </w:t>
      </w:r>
      <w:r w:rsidR="004179EE">
        <w:t>r</w:t>
      </w:r>
      <w:r>
        <w:t>epository</w:t>
      </w:r>
      <w:bookmarkEnd w:id="17"/>
    </w:p>
    <w:p w14:paraId="1280B7A9" w14:textId="477E374F" w:rsidR="007279A1" w:rsidRDefault="00C42A05" w:rsidP="00C42A05">
      <w:pPr>
        <w:spacing w:after="0" w:line="240" w:lineRule="auto"/>
      </w:pPr>
      <w:r>
        <w:t xml:space="preserve">Post the initial audit, the project team </w:t>
      </w:r>
      <w:r w:rsidR="006F24CE">
        <w:t>will</w:t>
      </w:r>
      <w:r w:rsidR="003A207A">
        <w:t xml:space="preserve"> need</w:t>
      </w:r>
      <w:r>
        <w:t xml:space="preserve"> </w:t>
      </w:r>
      <w:r w:rsidR="003A207A">
        <w:t xml:space="preserve">to </w:t>
      </w:r>
      <w:r>
        <w:t xml:space="preserve">transition the ongoing maintenance of the repository to a responsible position within their organisation. This role will administer, update and make changes to the repository and be accountable for reporting. </w:t>
      </w:r>
    </w:p>
    <w:p w14:paraId="6F129101" w14:textId="77777777" w:rsidR="007279A1" w:rsidRDefault="007279A1" w:rsidP="00C42A05">
      <w:pPr>
        <w:spacing w:after="0" w:line="240" w:lineRule="auto"/>
      </w:pPr>
    </w:p>
    <w:p w14:paraId="3651BF90" w14:textId="77777777" w:rsidR="00C42A05" w:rsidRDefault="00C42A05" w:rsidP="00C42A05">
      <w:pPr>
        <w:spacing w:after="0" w:line="240" w:lineRule="auto"/>
      </w:pPr>
      <w:r>
        <w:t>Specific responsibilities include:</w:t>
      </w:r>
    </w:p>
    <w:p w14:paraId="792EB5E0" w14:textId="77777777" w:rsidR="00C42A05" w:rsidRDefault="00C42A05" w:rsidP="00C42A05">
      <w:pPr>
        <w:spacing w:after="0" w:line="240" w:lineRule="auto"/>
      </w:pPr>
    </w:p>
    <w:p w14:paraId="100445EB" w14:textId="50440643" w:rsidR="007279A1" w:rsidRDefault="00D3277F" w:rsidP="007279A1">
      <w:pPr>
        <w:pStyle w:val="ListParagraph"/>
        <w:numPr>
          <w:ilvl w:val="0"/>
          <w:numId w:val="29"/>
        </w:numPr>
        <w:spacing w:after="0" w:line="240" w:lineRule="auto"/>
      </w:pPr>
      <w:r>
        <w:t>m</w:t>
      </w:r>
      <w:r w:rsidR="007D75FB">
        <w:t>aintenance of</w:t>
      </w:r>
      <w:r w:rsidR="00C42A05">
        <w:t xml:space="preserve"> ongoing </w:t>
      </w:r>
      <w:r w:rsidR="007279A1">
        <w:t xml:space="preserve">updates </w:t>
      </w:r>
      <w:r w:rsidR="00C42A05">
        <w:t>of the register on an annual basis</w:t>
      </w:r>
    </w:p>
    <w:p w14:paraId="0EFAFF72" w14:textId="77777777" w:rsidR="00C42A05" w:rsidRDefault="00C42A05" w:rsidP="00C42A05">
      <w:pPr>
        <w:pStyle w:val="ListParagraph"/>
        <w:spacing w:after="0" w:line="240" w:lineRule="auto"/>
      </w:pPr>
    </w:p>
    <w:p w14:paraId="4E267F4C" w14:textId="10AE9068" w:rsidR="007279A1" w:rsidRDefault="00D3277F" w:rsidP="007279A1">
      <w:pPr>
        <w:pStyle w:val="ListParagraph"/>
        <w:numPr>
          <w:ilvl w:val="0"/>
          <w:numId w:val="29"/>
        </w:numPr>
        <w:spacing w:after="0" w:line="240" w:lineRule="auto"/>
      </w:pPr>
      <w:r>
        <w:t>c</w:t>
      </w:r>
      <w:r w:rsidR="007279A1">
        <w:t>ontrol access to the repository</w:t>
      </w:r>
      <w:r w:rsidR="007279A1">
        <w:rPr>
          <w:rStyle w:val="FootnoteReference"/>
        </w:rPr>
        <w:footnoteReference w:id="5"/>
      </w:r>
    </w:p>
    <w:p w14:paraId="35EE5A01" w14:textId="77777777" w:rsidR="007279A1" w:rsidRDefault="007279A1" w:rsidP="007279A1">
      <w:pPr>
        <w:spacing w:after="0" w:line="240" w:lineRule="auto"/>
      </w:pPr>
    </w:p>
    <w:p w14:paraId="13FFB893" w14:textId="104A6DE3" w:rsidR="007279A1" w:rsidRDefault="00D3277F" w:rsidP="007279A1">
      <w:pPr>
        <w:numPr>
          <w:ilvl w:val="0"/>
          <w:numId w:val="36"/>
        </w:numPr>
        <w:spacing w:after="0" w:line="240" w:lineRule="auto"/>
      </w:pPr>
      <w:r>
        <w:t>r</w:t>
      </w:r>
      <w:r w:rsidR="007279A1">
        <w:t>isk reporting, actions and escalations</w:t>
      </w:r>
    </w:p>
    <w:p w14:paraId="54589B92" w14:textId="77777777" w:rsidR="007279A1" w:rsidRDefault="007279A1" w:rsidP="007279A1">
      <w:pPr>
        <w:pStyle w:val="ListParagraph"/>
      </w:pPr>
    </w:p>
    <w:p w14:paraId="66550468" w14:textId="6DAEDE9C" w:rsidR="00C42A05" w:rsidRDefault="00D3277F" w:rsidP="007279A1">
      <w:pPr>
        <w:pStyle w:val="ListParagraph"/>
        <w:numPr>
          <w:ilvl w:val="0"/>
          <w:numId w:val="36"/>
        </w:numPr>
        <w:spacing w:after="0" w:line="240" w:lineRule="auto"/>
      </w:pPr>
      <w:r>
        <w:t>m</w:t>
      </w:r>
      <w:r w:rsidR="00C42A05">
        <w:t>odif</w:t>
      </w:r>
      <w:r w:rsidR="007D75FB">
        <w:t>ication and upgrading</w:t>
      </w:r>
      <w:r w:rsidR="00C42A05">
        <w:t xml:space="preserve"> </w:t>
      </w:r>
      <w:r w:rsidR="003A2677">
        <w:t xml:space="preserve">of </w:t>
      </w:r>
      <w:r w:rsidR="00C42A05">
        <w:t xml:space="preserve">the register to improve visibility and usability across </w:t>
      </w:r>
      <w:r w:rsidR="00617FDE">
        <w:t>an</w:t>
      </w:r>
      <w:r w:rsidR="00C42A05">
        <w:t xml:space="preserve"> organisation </w:t>
      </w:r>
    </w:p>
    <w:p w14:paraId="6696F7D9" w14:textId="77777777" w:rsidR="007279A1" w:rsidRDefault="007279A1" w:rsidP="007279A1">
      <w:pPr>
        <w:pStyle w:val="ListParagraph"/>
      </w:pPr>
    </w:p>
    <w:p w14:paraId="48AF3984" w14:textId="38FBB6A5" w:rsidR="007279A1" w:rsidRDefault="00DE309D" w:rsidP="007279A1">
      <w:pPr>
        <w:pStyle w:val="ListParagraph"/>
        <w:numPr>
          <w:ilvl w:val="0"/>
          <w:numId w:val="36"/>
        </w:numPr>
        <w:spacing w:after="0" w:line="240" w:lineRule="auto"/>
      </w:pPr>
      <w:r>
        <w:t>r</w:t>
      </w:r>
      <w:r w:rsidR="007279A1">
        <w:t>epresent</w:t>
      </w:r>
      <w:r w:rsidR="00617FDE">
        <w:t xml:space="preserve">ing an </w:t>
      </w:r>
      <w:r w:rsidR="007279A1">
        <w:t xml:space="preserve">organisation as part of a WOVG </w:t>
      </w:r>
      <w:r w:rsidR="006F2E28">
        <w:t xml:space="preserve">practice </w:t>
      </w:r>
      <w:r w:rsidR="007279A1">
        <w:t>community.</w:t>
      </w:r>
    </w:p>
    <w:p w14:paraId="053E5632" w14:textId="77777777" w:rsidR="007279A1" w:rsidRDefault="007279A1" w:rsidP="007279A1">
      <w:pPr>
        <w:pStyle w:val="ListParagraph"/>
      </w:pPr>
    </w:p>
    <w:p w14:paraId="437D7C74" w14:textId="45B7A1E7" w:rsidR="007279A1" w:rsidRDefault="00DE309D" w:rsidP="007279A1">
      <w:pPr>
        <w:pStyle w:val="ListParagraph"/>
        <w:numPr>
          <w:ilvl w:val="0"/>
          <w:numId w:val="36"/>
        </w:numPr>
        <w:spacing w:after="0" w:line="240" w:lineRule="auto"/>
      </w:pPr>
      <w:r>
        <w:t>i</w:t>
      </w:r>
      <w:r w:rsidR="007279A1">
        <w:t>nput into any future proposed WOVG contracts for IT Portfolio Planning tools</w:t>
      </w:r>
      <w:r w:rsidR="007279A1">
        <w:rPr>
          <w:rStyle w:val="FootnoteReference"/>
        </w:rPr>
        <w:footnoteReference w:id="6"/>
      </w:r>
      <w:r w:rsidR="007279A1">
        <w:t>.</w:t>
      </w:r>
    </w:p>
    <w:p w14:paraId="401C4223" w14:textId="77777777" w:rsidR="00C42A05" w:rsidRDefault="00C42A05" w:rsidP="00C42A05"/>
    <w:p w14:paraId="172203F2" w14:textId="77777777" w:rsidR="008E2AF1" w:rsidRDefault="008E2AF1">
      <w:pPr>
        <w:spacing w:after="0" w:line="240" w:lineRule="auto"/>
        <w:rPr>
          <w:rFonts w:asciiTheme="majorHAnsi" w:eastAsia="MS Gothic" w:hAnsiTheme="majorHAnsi" w:cs="Arial"/>
          <w:bCs/>
          <w:color w:val="0072CE"/>
          <w:kern w:val="32"/>
          <w:sz w:val="52"/>
          <w:szCs w:val="52"/>
        </w:rPr>
      </w:pPr>
      <w:r>
        <w:br w:type="page"/>
      </w:r>
    </w:p>
    <w:p w14:paraId="0EFE1C7B" w14:textId="77777777" w:rsidR="00CB4961" w:rsidRDefault="008E2AF1" w:rsidP="005D41E5">
      <w:pPr>
        <w:pStyle w:val="Heading1"/>
      </w:pPr>
      <w:bookmarkStart w:id="18" w:name="_Toc20207108"/>
      <w:r>
        <w:lastRenderedPageBreak/>
        <w:t xml:space="preserve">Data </w:t>
      </w:r>
      <w:r w:rsidR="004179EE">
        <w:t>c</w:t>
      </w:r>
      <w:r>
        <w:t>ollection</w:t>
      </w:r>
      <w:bookmarkEnd w:id="18"/>
    </w:p>
    <w:p w14:paraId="45974BB0" w14:textId="77777777" w:rsidR="008E2AF1" w:rsidRDefault="008E2AF1" w:rsidP="005B2ADE">
      <w:pPr>
        <w:pStyle w:val="DPCbody"/>
      </w:pPr>
      <w:r>
        <w:rPr>
          <w:noProof/>
        </w:rPr>
        <w:drawing>
          <wp:inline distT="0" distB="0" distL="0" distR="0" wp14:anchorId="7B09B567" wp14:editId="3E812E26">
            <wp:extent cx="5016500" cy="578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8859" cy="598009"/>
                    </a:xfrm>
                    <a:prstGeom prst="rect">
                      <a:avLst/>
                    </a:prstGeom>
                    <a:noFill/>
                  </pic:spPr>
                </pic:pic>
              </a:graphicData>
            </a:graphic>
          </wp:inline>
        </w:drawing>
      </w:r>
    </w:p>
    <w:p w14:paraId="583F70D5" w14:textId="77777777" w:rsidR="00E752DC" w:rsidRDefault="00E752DC" w:rsidP="005B2ADE">
      <w:pPr>
        <w:pStyle w:val="DPCbody"/>
      </w:pPr>
      <w:r>
        <w:t xml:space="preserve">The data for applications and their technology components will exist in multiple sources. There will be </w:t>
      </w:r>
      <w:r w:rsidR="00462B85">
        <w:t>numerous</w:t>
      </w:r>
      <w:r>
        <w:t xml:space="preserve"> versions of the truth. </w:t>
      </w:r>
    </w:p>
    <w:p w14:paraId="14D889AD" w14:textId="700F20F5" w:rsidR="00E752DC" w:rsidRDefault="00E752DC" w:rsidP="005B2ADE">
      <w:pPr>
        <w:pStyle w:val="DPCbody"/>
      </w:pPr>
      <w:r>
        <w:t xml:space="preserve">Enterprise Solutions </w:t>
      </w:r>
      <w:r w:rsidR="004179EE">
        <w:t>recommends</w:t>
      </w:r>
      <w:r>
        <w:t xml:space="preserve"> run</w:t>
      </w:r>
      <w:r w:rsidR="00617FDE">
        <w:t>ning</w:t>
      </w:r>
      <w:r>
        <w:t xml:space="preserve"> several audit surveys to create an initial view of </w:t>
      </w:r>
      <w:r w:rsidR="00617FDE">
        <w:t>an</w:t>
      </w:r>
      <w:r>
        <w:t xml:space="preserve"> application</w:t>
      </w:r>
      <w:r w:rsidR="0021019B">
        <w:t xml:space="preserve"> repository</w:t>
      </w:r>
      <w:r w:rsidR="004179EE">
        <w:t>. Some examples include the following:</w:t>
      </w:r>
    </w:p>
    <w:p w14:paraId="522673B5" w14:textId="230DAF69" w:rsidR="00E752DC" w:rsidRDefault="00DE309D" w:rsidP="00E341FB">
      <w:pPr>
        <w:pStyle w:val="DPCbody"/>
        <w:numPr>
          <w:ilvl w:val="0"/>
          <w:numId w:val="17"/>
        </w:numPr>
      </w:pPr>
      <w:r>
        <w:t>s</w:t>
      </w:r>
      <w:r w:rsidR="00E752DC">
        <w:t>urvey</w:t>
      </w:r>
      <w:r w:rsidR="00617FDE">
        <w:t>s</w:t>
      </w:r>
      <w:r w:rsidR="00E752DC">
        <w:t xml:space="preserve"> </w:t>
      </w:r>
      <w:r w:rsidR="00617FDE">
        <w:t>of</w:t>
      </w:r>
      <w:r w:rsidR="00E752DC">
        <w:t xml:space="preserve"> </w:t>
      </w:r>
      <w:r w:rsidR="0021019B">
        <w:t xml:space="preserve">existing </w:t>
      </w:r>
      <w:r w:rsidR="00E752DC">
        <w:t>service providers</w:t>
      </w:r>
      <w:r w:rsidR="00813FEA">
        <w:rPr>
          <w:rStyle w:val="FootnoteReference"/>
        </w:rPr>
        <w:footnoteReference w:id="7"/>
      </w:r>
    </w:p>
    <w:p w14:paraId="2831D9FF" w14:textId="7021CD36" w:rsidR="00E752DC" w:rsidRDefault="00DE309D" w:rsidP="00E341FB">
      <w:pPr>
        <w:pStyle w:val="DPCbody"/>
        <w:numPr>
          <w:ilvl w:val="0"/>
          <w:numId w:val="17"/>
        </w:numPr>
      </w:pPr>
      <w:r>
        <w:t>e</w:t>
      </w:r>
      <w:r w:rsidR="00E752DC">
        <w:t>xtract</w:t>
      </w:r>
      <w:r w:rsidR="00617FDE">
        <w:t>ing</w:t>
      </w:r>
      <w:r w:rsidR="00E752DC">
        <w:t xml:space="preserve"> entitlements and contract obligations from </w:t>
      </w:r>
      <w:r w:rsidR="00617FDE">
        <w:t xml:space="preserve">internal </w:t>
      </w:r>
      <w:r w:rsidR="00E752DC">
        <w:t xml:space="preserve">procurement </w:t>
      </w:r>
      <w:r w:rsidR="00617FDE">
        <w:t>areas</w:t>
      </w:r>
    </w:p>
    <w:p w14:paraId="1B84CD0D" w14:textId="102BDF19" w:rsidR="00E752DC" w:rsidRDefault="00DE309D" w:rsidP="00E341FB">
      <w:pPr>
        <w:pStyle w:val="DPCbody"/>
        <w:numPr>
          <w:ilvl w:val="0"/>
          <w:numId w:val="17"/>
        </w:numPr>
      </w:pPr>
      <w:r>
        <w:t>e</w:t>
      </w:r>
      <w:r w:rsidR="00E752DC">
        <w:t>xplor</w:t>
      </w:r>
      <w:r w:rsidR="00617FDE">
        <w:t>ing</w:t>
      </w:r>
      <w:r w:rsidR="00E752DC">
        <w:t xml:space="preserve"> electronic records</w:t>
      </w:r>
      <w:r w:rsidR="0021019B">
        <w:t xml:space="preserve"> management system</w:t>
      </w:r>
      <w:r w:rsidR="00E752DC">
        <w:t xml:space="preserve"> for</w:t>
      </w:r>
      <w:r w:rsidR="0021019B">
        <w:t xml:space="preserve"> previous</w:t>
      </w:r>
      <w:r w:rsidR="00E752DC">
        <w:t xml:space="preserve"> </w:t>
      </w:r>
      <w:r w:rsidR="00813FEA">
        <w:t>enterprise architecture artefacts</w:t>
      </w:r>
      <w:r w:rsidR="0021019B">
        <w:t xml:space="preserve"> or projects that have implement</w:t>
      </w:r>
      <w:r w:rsidR="005171F1">
        <w:t>ed</w:t>
      </w:r>
      <w:r w:rsidR="0021019B">
        <w:t xml:space="preserve"> new systems</w:t>
      </w:r>
    </w:p>
    <w:p w14:paraId="50BB3527" w14:textId="0633F71F" w:rsidR="00813FEA" w:rsidRDefault="00DE309D" w:rsidP="00E341FB">
      <w:pPr>
        <w:pStyle w:val="DPCbody"/>
        <w:numPr>
          <w:ilvl w:val="0"/>
          <w:numId w:val="17"/>
        </w:numPr>
      </w:pPr>
      <w:r>
        <w:t>s</w:t>
      </w:r>
      <w:r w:rsidR="00813FEA">
        <w:t>urvey</w:t>
      </w:r>
      <w:r w:rsidR="00617FDE">
        <w:t>s of</w:t>
      </w:r>
      <w:r w:rsidR="00813FEA">
        <w:t xml:space="preserve"> end users</w:t>
      </w:r>
      <w:r w:rsidR="00813FEA">
        <w:rPr>
          <w:rStyle w:val="FootnoteReference"/>
        </w:rPr>
        <w:footnoteReference w:id="8"/>
      </w:r>
    </w:p>
    <w:p w14:paraId="38F2F34F" w14:textId="25C24625" w:rsidR="001F5F8B" w:rsidRDefault="00DE309D" w:rsidP="00E341FB">
      <w:pPr>
        <w:pStyle w:val="DPCbody"/>
        <w:numPr>
          <w:ilvl w:val="0"/>
          <w:numId w:val="17"/>
        </w:numPr>
      </w:pPr>
      <w:r>
        <w:t>a</w:t>
      </w:r>
      <w:r w:rsidR="001F5F8B">
        <w:t>ssess</w:t>
      </w:r>
      <w:r w:rsidR="00617FDE">
        <w:t>ing</w:t>
      </w:r>
      <w:r w:rsidR="001F5F8B">
        <w:t xml:space="preserve"> new projects that are implementing new applications</w:t>
      </w:r>
      <w:r w:rsidR="0054336A">
        <w:t>.</w:t>
      </w:r>
    </w:p>
    <w:p w14:paraId="5B6CE4E1" w14:textId="2C354BB0" w:rsidR="005D41E5" w:rsidRDefault="005D41E5" w:rsidP="005D41E5">
      <w:pPr>
        <w:pStyle w:val="DPCbody"/>
      </w:pPr>
      <w:r>
        <w:t xml:space="preserve">When collecting </w:t>
      </w:r>
      <w:r w:rsidR="00617FDE">
        <w:t>an</w:t>
      </w:r>
      <w:r>
        <w:t xml:space="preserve"> application</w:t>
      </w:r>
      <w:r w:rsidR="005171F1">
        <w:t>’s</w:t>
      </w:r>
      <w:r>
        <w:t xml:space="preserve"> </w:t>
      </w:r>
      <w:r w:rsidR="00F94A19">
        <w:t>data</w:t>
      </w:r>
      <w:r w:rsidR="005171F1">
        <w:t>,</w:t>
      </w:r>
      <w:r>
        <w:t xml:space="preserve"> w</w:t>
      </w:r>
      <w:r w:rsidRPr="005D41E5">
        <w:t xml:space="preserve">here possible define the relationship of an application to </w:t>
      </w:r>
      <w:r w:rsidR="005171F1">
        <w:t>its</w:t>
      </w:r>
      <w:r w:rsidRPr="005D41E5">
        <w:t xml:space="preserve"> supporting technology </w:t>
      </w:r>
      <w:r w:rsidR="005171F1">
        <w:t>components</w:t>
      </w:r>
      <w:r w:rsidR="00462B85">
        <w:t xml:space="preserve">, </w:t>
      </w:r>
      <w:r w:rsidR="003A2677">
        <w:t xml:space="preserve">then </w:t>
      </w:r>
      <w:r w:rsidR="00462B85">
        <w:t>c</w:t>
      </w:r>
      <w:r w:rsidRPr="005D41E5">
        <w:t>apture the owner or custodian of the application</w:t>
      </w:r>
      <w:r w:rsidR="00462B85">
        <w:t xml:space="preserve"> — f</w:t>
      </w:r>
      <w:r w:rsidRPr="005D41E5">
        <w:t>or example</w:t>
      </w:r>
      <w:r w:rsidR="00462B85">
        <w:t>,</w:t>
      </w:r>
      <w:r w:rsidRPr="005D41E5">
        <w:t xml:space="preserve"> </w:t>
      </w:r>
      <w:r w:rsidR="005171F1">
        <w:t>this could be the</w:t>
      </w:r>
      <w:r w:rsidRPr="005D41E5">
        <w:t xml:space="preserve"> named owner of</w:t>
      </w:r>
      <w:r w:rsidR="005171F1">
        <w:t xml:space="preserve"> software</w:t>
      </w:r>
      <w:r w:rsidRPr="005D41E5">
        <w:t xml:space="preserve"> licences</w:t>
      </w:r>
      <w:r>
        <w:t xml:space="preserve">. </w:t>
      </w:r>
    </w:p>
    <w:p w14:paraId="7B957B01" w14:textId="67758E68" w:rsidR="005D41E5" w:rsidRDefault="005D41E5" w:rsidP="005D41E5">
      <w:pPr>
        <w:pStyle w:val="DPCbody"/>
      </w:pPr>
      <w:r>
        <w:t>At minimum collect the data</w:t>
      </w:r>
      <w:r w:rsidR="005171F1">
        <w:t xml:space="preserve"> catalogued in the following sections</w:t>
      </w:r>
      <w:r>
        <w:t xml:space="preserve">. </w:t>
      </w:r>
      <w:r w:rsidR="00617FDE">
        <w:t xml:space="preserve">If needed a decision to collect more can be made. </w:t>
      </w:r>
      <w:r>
        <w:t xml:space="preserve">Ensure </w:t>
      </w:r>
      <w:r w:rsidR="005171F1" w:rsidRPr="005D41E5">
        <w:t xml:space="preserve">that </w:t>
      </w:r>
      <w:r w:rsidRPr="005D41E5">
        <w:t>all applications have been catalogued uniquely</w:t>
      </w:r>
      <w:r>
        <w:t>.</w:t>
      </w:r>
      <w:r w:rsidR="00D93434">
        <w:t xml:space="preserve"> </w:t>
      </w:r>
      <w:r>
        <w:t>See the glossary for definitions and values that are assigned</w:t>
      </w:r>
      <w:r w:rsidR="005171F1">
        <w:t xml:space="preserve"> to the record attributes. </w:t>
      </w:r>
    </w:p>
    <w:p w14:paraId="309CCB74" w14:textId="77777777" w:rsidR="005D41E5" w:rsidRDefault="006D4CD1" w:rsidP="005D41E5">
      <w:pPr>
        <w:pStyle w:val="Heading2"/>
      </w:pPr>
      <w:bookmarkStart w:id="19" w:name="_Toc20207109"/>
      <w:r>
        <w:t xml:space="preserve">The </w:t>
      </w:r>
      <w:r w:rsidR="004179EE">
        <w:t>a</w:t>
      </w:r>
      <w:r w:rsidR="005D41E5">
        <w:t>pplication</w:t>
      </w:r>
      <w:r>
        <w:t>’</w:t>
      </w:r>
      <w:r w:rsidR="005D41E5">
        <w:t xml:space="preserve">s </w:t>
      </w:r>
      <w:r>
        <w:t xml:space="preserve">primary </w:t>
      </w:r>
      <w:r w:rsidR="005D41E5">
        <w:t>data</w:t>
      </w:r>
      <w:r>
        <w:t xml:space="preserve"> fields</w:t>
      </w:r>
      <w:bookmarkEnd w:id="19"/>
    </w:p>
    <w:p w14:paraId="0A35DECF" w14:textId="27C9F7E6" w:rsidR="005D41E5" w:rsidRDefault="005D41E5" w:rsidP="005D41E5">
      <w:pPr>
        <w:pStyle w:val="DPCbody"/>
      </w:pPr>
      <w:r>
        <w:t xml:space="preserve">The following data is required for </w:t>
      </w:r>
      <w:r w:rsidR="00617FDE">
        <w:t>an</w:t>
      </w:r>
      <w:r>
        <w:t xml:space="preserve"> application</w:t>
      </w:r>
      <w:r w:rsidR="005171F1">
        <w:t>’s</w:t>
      </w:r>
      <w:r>
        <w:t xml:space="preserve"> </w:t>
      </w:r>
      <w:r w:rsidR="005171F1">
        <w:t xml:space="preserve">source </w:t>
      </w:r>
      <w:r>
        <w:t>record:</w:t>
      </w:r>
    </w:p>
    <w:p w14:paraId="4FB1717B" w14:textId="357E87F0" w:rsidR="005D41E5" w:rsidRDefault="00AD3ED6" w:rsidP="00E341FB">
      <w:pPr>
        <w:pStyle w:val="DPCbody"/>
        <w:numPr>
          <w:ilvl w:val="0"/>
          <w:numId w:val="18"/>
        </w:numPr>
      </w:pPr>
      <w:r>
        <w:t>N</w:t>
      </w:r>
      <w:r w:rsidR="005D41E5" w:rsidRPr="005D41E5">
        <w:t xml:space="preserve">ame or </w:t>
      </w:r>
      <w:r w:rsidR="005D41E5">
        <w:t>a</w:t>
      </w:r>
      <w:r w:rsidR="005D41E5" w:rsidRPr="005D41E5">
        <w:t>lias</w:t>
      </w:r>
      <w:r w:rsidR="00DE309D">
        <w:t>.</w:t>
      </w:r>
    </w:p>
    <w:p w14:paraId="655B640F" w14:textId="5231D249" w:rsidR="00AD3ED6" w:rsidRDefault="00AD3ED6" w:rsidP="00E341FB">
      <w:pPr>
        <w:pStyle w:val="DPCbody"/>
        <w:numPr>
          <w:ilvl w:val="0"/>
          <w:numId w:val="18"/>
        </w:numPr>
      </w:pPr>
      <w:r>
        <w:t>Description</w:t>
      </w:r>
      <w:r w:rsidR="00DE309D">
        <w:t>.</w:t>
      </w:r>
    </w:p>
    <w:p w14:paraId="7E1A6E42" w14:textId="5C5D1B07" w:rsidR="00415381" w:rsidRDefault="00415381" w:rsidP="00BD554D">
      <w:pPr>
        <w:pStyle w:val="DPCbody"/>
        <w:numPr>
          <w:ilvl w:val="0"/>
          <w:numId w:val="18"/>
        </w:numPr>
      </w:pPr>
      <w:r>
        <w:t xml:space="preserve">Application </w:t>
      </w:r>
      <w:r w:rsidR="005F1376">
        <w:t>s</w:t>
      </w:r>
      <w:r>
        <w:t>tatus</w:t>
      </w:r>
      <w:r w:rsidR="00DE309D">
        <w:t>.</w:t>
      </w:r>
    </w:p>
    <w:p w14:paraId="5704DFDF" w14:textId="7AE2B395" w:rsidR="00016DFF" w:rsidRDefault="00016DFF" w:rsidP="00016DFF">
      <w:pPr>
        <w:pStyle w:val="DPCbody"/>
        <w:numPr>
          <w:ilvl w:val="0"/>
          <w:numId w:val="18"/>
        </w:numPr>
      </w:pPr>
      <w:r>
        <w:t xml:space="preserve">Application </w:t>
      </w:r>
      <w:r w:rsidR="005F1376">
        <w:t>l</w:t>
      </w:r>
      <w:r>
        <w:t>ocation</w:t>
      </w:r>
      <w:r w:rsidR="00DE309D">
        <w:t>.</w:t>
      </w:r>
    </w:p>
    <w:p w14:paraId="710D5EA0" w14:textId="66104560" w:rsidR="00AD3ED6" w:rsidRDefault="00AD3ED6" w:rsidP="00BD554D">
      <w:pPr>
        <w:pStyle w:val="DPCbody"/>
        <w:numPr>
          <w:ilvl w:val="0"/>
          <w:numId w:val="18"/>
        </w:numPr>
      </w:pPr>
      <w:r>
        <w:t xml:space="preserve">Application </w:t>
      </w:r>
      <w:r w:rsidR="005F1376">
        <w:t>h</w:t>
      </w:r>
      <w:r>
        <w:t xml:space="preserve">osting </w:t>
      </w:r>
      <w:r w:rsidR="005F1376">
        <w:t>p</w:t>
      </w:r>
      <w:r>
        <w:t>rofile</w:t>
      </w:r>
      <w:r w:rsidR="00DE309D">
        <w:t>.</w:t>
      </w:r>
    </w:p>
    <w:p w14:paraId="28F4208E" w14:textId="19426399" w:rsidR="00AD3ED6" w:rsidRDefault="00AD3ED6" w:rsidP="00E341FB">
      <w:pPr>
        <w:pStyle w:val="DPCbody"/>
        <w:numPr>
          <w:ilvl w:val="0"/>
          <w:numId w:val="18"/>
        </w:numPr>
      </w:pPr>
      <w:r>
        <w:t xml:space="preserve">Confidentiality </w:t>
      </w:r>
      <w:r w:rsidR="005F1376">
        <w:t>r</w:t>
      </w:r>
      <w:r>
        <w:t>ating</w:t>
      </w:r>
      <w:r w:rsidR="00DE309D">
        <w:t>.</w:t>
      </w:r>
    </w:p>
    <w:p w14:paraId="3891A7F3" w14:textId="22F39164" w:rsidR="00AD3ED6" w:rsidRDefault="00AD3ED6" w:rsidP="00E341FB">
      <w:pPr>
        <w:pStyle w:val="DPCbody"/>
        <w:numPr>
          <w:ilvl w:val="0"/>
          <w:numId w:val="18"/>
        </w:numPr>
      </w:pPr>
      <w:r>
        <w:lastRenderedPageBreak/>
        <w:t xml:space="preserve">Integrity </w:t>
      </w:r>
      <w:r w:rsidR="005F1376">
        <w:t>r</w:t>
      </w:r>
      <w:r>
        <w:t>ating</w:t>
      </w:r>
      <w:r w:rsidR="00DE309D">
        <w:t>.</w:t>
      </w:r>
    </w:p>
    <w:p w14:paraId="46E4F03D" w14:textId="751D74A1" w:rsidR="00AD3ED6" w:rsidRDefault="00AD3ED6" w:rsidP="00E341FB">
      <w:pPr>
        <w:pStyle w:val="DPCbody"/>
        <w:numPr>
          <w:ilvl w:val="0"/>
          <w:numId w:val="18"/>
        </w:numPr>
      </w:pPr>
      <w:r>
        <w:t xml:space="preserve">Protective </w:t>
      </w:r>
      <w:r w:rsidR="005F1376">
        <w:t>m</w:t>
      </w:r>
      <w:r>
        <w:t>arkings</w:t>
      </w:r>
      <w:r w:rsidR="00DE309D">
        <w:t>.</w:t>
      </w:r>
    </w:p>
    <w:p w14:paraId="57E141A1" w14:textId="06103363" w:rsidR="00AD3ED6" w:rsidRDefault="00AD3ED6" w:rsidP="00E341FB">
      <w:pPr>
        <w:pStyle w:val="DPCbody"/>
        <w:numPr>
          <w:ilvl w:val="0"/>
          <w:numId w:val="18"/>
        </w:numPr>
      </w:pPr>
      <w:r>
        <w:t xml:space="preserve">Availability </w:t>
      </w:r>
      <w:r w:rsidR="005F1376">
        <w:t>r</w:t>
      </w:r>
      <w:r>
        <w:t>ating</w:t>
      </w:r>
      <w:r w:rsidR="00DE309D">
        <w:t>.</w:t>
      </w:r>
    </w:p>
    <w:p w14:paraId="779FA5C9" w14:textId="369009D9" w:rsidR="00AD3ED6" w:rsidRDefault="00AD3ED6" w:rsidP="00E341FB">
      <w:pPr>
        <w:pStyle w:val="DPCbody"/>
        <w:numPr>
          <w:ilvl w:val="0"/>
          <w:numId w:val="18"/>
        </w:numPr>
      </w:pPr>
      <w:r>
        <w:t xml:space="preserve">Disaster </w:t>
      </w:r>
      <w:r w:rsidR="005F1376">
        <w:t>r</w:t>
      </w:r>
      <w:r>
        <w:t xml:space="preserve">ecovery </w:t>
      </w:r>
      <w:r w:rsidR="005F1376">
        <w:t>r</w:t>
      </w:r>
      <w:r>
        <w:t>ating</w:t>
      </w:r>
      <w:r w:rsidR="00DE309D">
        <w:t>.</w:t>
      </w:r>
    </w:p>
    <w:p w14:paraId="42A80A3A" w14:textId="4ED69C1A" w:rsidR="00AD3ED6" w:rsidRDefault="00AD3ED6" w:rsidP="00E341FB">
      <w:pPr>
        <w:pStyle w:val="DPCbody"/>
        <w:numPr>
          <w:ilvl w:val="0"/>
          <w:numId w:val="18"/>
        </w:numPr>
      </w:pPr>
      <w:r>
        <w:t xml:space="preserve">User </w:t>
      </w:r>
      <w:r w:rsidR="005F1376">
        <w:t>p</w:t>
      </w:r>
      <w:r>
        <w:t>rofile</w:t>
      </w:r>
      <w:r w:rsidR="00DE309D">
        <w:t>.</w:t>
      </w:r>
    </w:p>
    <w:p w14:paraId="439D36CD" w14:textId="1A2F7C39" w:rsidR="00AD3ED6" w:rsidRDefault="003A2677" w:rsidP="00E341FB">
      <w:pPr>
        <w:pStyle w:val="DPCbody"/>
        <w:numPr>
          <w:ilvl w:val="0"/>
          <w:numId w:val="18"/>
        </w:numPr>
      </w:pPr>
      <w:r>
        <w:t>Application d</w:t>
      </w:r>
      <w:r w:rsidR="00AD3ED6">
        <w:t>ev</w:t>
      </w:r>
      <w:r w:rsidR="00F94A19">
        <w:t xml:space="preserve">eloper or </w:t>
      </w:r>
      <w:r>
        <w:t>o</w:t>
      </w:r>
      <w:r w:rsidR="00AD3ED6">
        <w:t>p</w:t>
      </w:r>
      <w:r w:rsidR="00F94A19">
        <w:t xml:space="preserve">erations </w:t>
      </w:r>
      <w:r>
        <w:t>p</w:t>
      </w:r>
      <w:r w:rsidR="00AD3ED6">
        <w:t>rovider</w:t>
      </w:r>
      <w:r>
        <w:t xml:space="preserve"> </w:t>
      </w:r>
      <w:r w:rsidR="00F94A19">
        <w:t>(Dev Ops</w:t>
      </w:r>
      <w:r>
        <w:t xml:space="preserve"> provider</w:t>
      </w:r>
      <w:r w:rsidR="00F94A19">
        <w:t>)</w:t>
      </w:r>
      <w:r w:rsidR="00DE309D">
        <w:t>.</w:t>
      </w:r>
    </w:p>
    <w:p w14:paraId="014C2740" w14:textId="2ABD43F7" w:rsidR="00AD3ED6" w:rsidRDefault="006D4CD1" w:rsidP="00E341FB">
      <w:pPr>
        <w:pStyle w:val="DPCbody"/>
        <w:numPr>
          <w:ilvl w:val="0"/>
          <w:numId w:val="18"/>
        </w:numPr>
      </w:pPr>
      <w:r>
        <w:t xml:space="preserve">Department or </w:t>
      </w:r>
      <w:r w:rsidR="005F1376">
        <w:t>p</w:t>
      </w:r>
      <w:r>
        <w:t xml:space="preserve">ortfolio </w:t>
      </w:r>
      <w:r w:rsidR="005F1376">
        <w:t>e</w:t>
      </w:r>
      <w:r>
        <w:t xml:space="preserve">ntity </w:t>
      </w:r>
      <w:r w:rsidR="005F1376">
        <w:t>o</w:t>
      </w:r>
      <w:r>
        <w:t>wner</w:t>
      </w:r>
      <w:r w:rsidR="00DE309D">
        <w:t>.</w:t>
      </w:r>
    </w:p>
    <w:p w14:paraId="618A6E62" w14:textId="39E5297B" w:rsidR="006D4CD1" w:rsidRDefault="006D4CD1" w:rsidP="00E341FB">
      <w:pPr>
        <w:pStyle w:val="DPCbody"/>
        <w:numPr>
          <w:ilvl w:val="0"/>
          <w:numId w:val="18"/>
        </w:numPr>
      </w:pPr>
      <w:r>
        <w:t xml:space="preserve">Primary </w:t>
      </w:r>
      <w:r w:rsidR="005F1376">
        <w:t>f</w:t>
      </w:r>
      <w:r>
        <w:t xml:space="preserve">unctional </w:t>
      </w:r>
      <w:r w:rsidR="005F1376">
        <w:t>b</w:t>
      </w:r>
      <w:r>
        <w:t xml:space="preserve">usiness </w:t>
      </w:r>
      <w:r w:rsidR="005F1376">
        <w:t>u</w:t>
      </w:r>
      <w:r>
        <w:t>ser</w:t>
      </w:r>
      <w:r w:rsidR="00DE309D">
        <w:t>.</w:t>
      </w:r>
    </w:p>
    <w:p w14:paraId="16B97EEC" w14:textId="046FD41C" w:rsidR="0020757A" w:rsidRDefault="00D71859" w:rsidP="008E2AF1">
      <w:pPr>
        <w:pStyle w:val="Heading2"/>
      </w:pPr>
      <w:bookmarkStart w:id="20" w:name="_Toc20207110"/>
      <w:r>
        <w:t>T</w:t>
      </w:r>
      <w:r w:rsidR="0020757A">
        <w:t xml:space="preserve">he </w:t>
      </w:r>
      <w:r w:rsidR="005171F1">
        <w:t>a</w:t>
      </w:r>
      <w:r w:rsidR="0020757A">
        <w:t>pplication’s technology profile data</w:t>
      </w:r>
      <w:bookmarkEnd w:id="20"/>
    </w:p>
    <w:p w14:paraId="6546D017" w14:textId="6791ED54" w:rsidR="006D4CD1" w:rsidRDefault="0020757A" w:rsidP="0020757A">
      <w:pPr>
        <w:pStyle w:val="DPCbody"/>
      </w:pPr>
      <w:r>
        <w:t xml:space="preserve">Matching the supporting technology components </w:t>
      </w:r>
      <w:r w:rsidR="002E4F5A">
        <w:t>for each application</w:t>
      </w:r>
      <w:r w:rsidR="000851A3">
        <w:t xml:space="preserve"> is a </w:t>
      </w:r>
      <w:r>
        <w:t>challeng</w:t>
      </w:r>
      <w:r w:rsidR="004179EE">
        <w:t>ing</w:t>
      </w:r>
      <w:r>
        <w:t xml:space="preserve"> </w:t>
      </w:r>
      <w:r w:rsidR="000851A3">
        <w:t>task</w:t>
      </w:r>
      <w:r>
        <w:t xml:space="preserve">. The technology profile relates </w:t>
      </w:r>
      <w:r w:rsidR="002E4F5A">
        <w:t xml:space="preserve">to </w:t>
      </w:r>
      <w:r>
        <w:t xml:space="preserve">the infrastructure components that support </w:t>
      </w:r>
      <w:r w:rsidR="002E4F5A">
        <w:t>the</w:t>
      </w:r>
      <w:r>
        <w:t xml:space="preserve"> application. </w:t>
      </w:r>
      <w:r w:rsidR="002E4F5A">
        <w:t>Note that i</w:t>
      </w:r>
      <w:r>
        <w:t xml:space="preserve">nfrastructure components can support multiple applications. </w:t>
      </w:r>
      <w:r w:rsidR="000851A3">
        <w:t>So,</w:t>
      </w:r>
      <w:r>
        <w:t xml:space="preserve"> there </w:t>
      </w:r>
      <w:r w:rsidR="00F94A19">
        <w:t xml:space="preserve">may be </w:t>
      </w:r>
      <w:r>
        <w:t>many</w:t>
      </w:r>
      <w:r w:rsidR="00F94A19">
        <w:t xml:space="preserve"> applications</w:t>
      </w:r>
      <w:r>
        <w:t xml:space="preserve"> </w:t>
      </w:r>
      <w:r w:rsidR="00F94A19">
        <w:t>operating on a single server.</w:t>
      </w:r>
    </w:p>
    <w:p w14:paraId="68A9F093" w14:textId="29BDF8EE" w:rsidR="0020757A" w:rsidRDefault="0020757A" w:rsidP="0020757A">
      <w:pPr>
        <w:pStyle w:val="DPCbody"/>
      </w:pPr>
      <w:r>
        <w:t>Work closely with infrastructure services provide</w:t>
      </w:r>
      <w:r w:rsidR="002E4F5A">
        <w:t>r</w:t>
      </w:r>
      <w:r>
        <w:t xml:space="preserve"> or infrastructure architects to populate </w:t>
      </w:r>
      <w:r w:rsidR="00F7080F">
        <w:t>a minimum</w:t>
      </w:r>
      <w:r w:rsidR="00D76E20">
        <w:t xml:space="preserve"> set</w:t>
      </w:r>
      <w:r>
        <w:t xml:space="preserve"> of data th</w:t>
      </w:r>
      <w:r w:rsidR="002E4F5A">
        <w:t>at</w:t>
      </w:r>
      <w:r>
        <w:t xml:space="preserve"> will provide insights </w:t>
      </w:r>
      <w:r w:rsidR="002E4F5A">
        <w:t>about</w:t>
      </w:r>
      <w:r>
        <w:t xml:space="preserve"> </w:t>
      </w:r>
      <w:r w:rsidR="00617FDE">
        <w:t xml:space="preserve">the organisation’s </w:t>
      </w:r>
      <w:r w:rsidR="002E4F5A">
        <w:t xml:space="preserve">technology </w:t>
      </w:r>
      <w:r>
        <w:t xml:space="preserve">obsolescence position. </w:t>
      </w:r>
    </w:p>
    <w:p w14:paraId="5A7F18A8" w14:textId="7B489D07" w:rsidR="0020757A" w:rsidRDefault="0020757A" w:rsidP="0020757A">
      <w:pPr>
        <w:pStyle w:val="DPCbody"/>
      </w:pPr>
      <w:r>
        <w:t>The following data is required for application record</w:t>
      </w:r>
      <w:r w:rsidR="00617FDE">
        <w:t>s</w:t>
      </w:r>
      <w:r>
        <w:t>:</w:t>
      </w:r>
    </w:p>
    <w:p w14:paraId="58E1DC64" w14:textId="277529DA" w:rsidR="0020757A" w:rsidRDefault="0020757A" w:rsidP="00E341FB">
      <w:pPr>
        <w:pStyle w:val="DPCbody"/>
        <w:numPr>
          <w:ilvl w:val="0"/>
          <w:numId w:val="18"/>
        </w:numPr>
      </w:pPr>
      <w:r>
        <w:t xml:space="preserve">Hardware </w:t>
      </w:r>
      <w:r w:rsidR="00523015">
        <w:t>p</w:t>
      </w:r>
      <w:r>
        <w:t>rofile</w:t>
      </w:r>
      <w:r w:rsidR="00DE309D">
        <w:t>.</w:t>
      </w:r>
    </w:p>
    <w:p w14:paraId="6BD0CFBA" w14:textId="54D365B0" w:rsidR="0020757A" w:rsidRDefault="0020757A" w:rsidP="00E341FB">
      <w:pPr>
        <w:pStyle w:val="DPCbody"/>
        <w:numPr>
          <w:ilvl w:val="0"/>
          <w:numId w:val="18"/>
        </w:numPr>
      </w:pPr>
      <w:r>
        <w:t xml:space="preserve">Hosting </w:t>
      </w:r>
      <w:r w:rsidR="00523015">
        <w:t>e</w:t>
      </w:r>
      <w:r>
        <w:t>ntity</w:t>
      </w:r>
      <w:r w:rsidR="00DE309D">
        <w:t>.</w:t>
      </w:r>
    </w:p>
    <w:p w14:paraId="44BE05E3" w14:textId="4CF0F471" w:rsidR="0020757A" w:rsidRDefault="0020757A" w:rsidP="00E341FB">
      <w:pPr>
        <w:pStyle w:val="DPCbody"/>
        <w:numPr>
          <w:ilvl w:val="0"/>
          <w:numId w:val="18"/>
        </w:numPr>
      </w:pPr>
      <w:r>
        <w:t xml:space="preserve">Database </w:t>
      </w:r>
      <w:r w:rsidR="00523015">
        <w:t>p</w:t>
      </w:r>
      <w:r>
        <w:t>rofile</w:t>
      </w:r>
      <w:r w:rsidR="00DE309D">
        <w:t>.</w:t>
      </w:r>
    </w:p>
    <w:p w14:paraId="48F49DEC" w14:textId="52DE7548" w:rsidR="0020757A" w:rsidRDefault="0020757A" w:rsidP="00E341FB">
      <w:pPr>
        <w:pStyle w:val="DPCbody"/>
        <w:numPr>
          <w:ilvl w:val="0"/>
          <w:numId w:val="18"/>
        </w:numPr>
      </w:pPr>
      <w:r>
        <w:t xml:space="preserve">Operating </w:t>
      </w:r>
      <w:r w:rsidR="00523015">
        <w:t>s</w:t>
      </w:r>
      <w:r>
        <w:t xml:space="preserve">ystem </w:t>
      </w:r>
      <w:r w:rsidR="00523015">
        <w:t>p</w:t>
      </w:r>
      <w:r>
        <w:t>rofile</w:t>
      </w:r>
      <w:r w:rsidR="00DE309D">
        <w:t>.</w:t>
      </w:r>
    </w:p>
    <w:p w14:paraId="6B5B3302" w14:textId="3B462A04" w:rsidR="0020757A" w:rsidRDefault="0020757A" w:rsidP="00E341FB">
      <w:pPr>
        <w:pStyle w:val="DPCbody"/>
        <w:numPr>
          <w:ilvl w:val="0"/>
          <w:numId w:val="18"/>
        </w:numPr>
      </w:pPr>
      <w:r>
        <w:t>Other key dependent technology components</w:t>
      </w:r>
      <w:r w:rsidR="00DE309D">
        <w:t>.</w:t>
      </w:r>
    </w:p>
    <w:p w14:paraId="24C0D07C" w14:textId="77777777" w:rsidR="008E2AF1" w:rsidRDefault="008E2AF1">
      <w:pPr>
        <w:spacing w:after="0" w:line="240" w:lineRule="auto"/>
        <w:rPr>
          <w:rFonts w:asciiTheme="majorHAnsi" w:eastAsia="MS Gothic" w:hAnsiTheme="majorHAnsi" w:cs="Arial"/>
          <w:bCs/>
          <w:color w:val="0072CE"/>
          <w:kern w:val="32"/>
          <w:sz w:val="52"/>
          <w:szCs w:val="52"/>
        </w:rPr>
      </w:pPr>
      <w:r>
        <w:br w:type="page"/>
      </w:r>
    </w:p>
    <w:p w14:paraId="140AE929" w14:textId="77777777" w:rsidR="001F5F8B" w:rsidRDefault="008E2AF1" w:rsidP="001F5F8B">
      <w:pPr>
        <w:pStyle w:val="Heading1"/>
      </w:pPr>
      <w:bookmarkStart w:id="21" w:name="_Toc20207111"/>
      <w:r>
        <w:lastRenderedPageBreak/>
        <w:t>Assessment</w:t>
      </w:r>
      <w:bookmarkEnd w:id="21"/>
    </w:p>
    <w:p w14:paraId="019F81A5" w14:textId="77777777" w:rsidR="008E2AF1" w:rsidRPr="008E2AF1" w:rsidRDefault="008E2AF1" w:rsidP="008E2AF1">
      <w:pPr>
        <w:pStyle w:val="DPCbody"/>
      </w:pPr>
      <w:r>
        <w:rPr>
          <w:noProof/>
        </w:rPr>
        <w:drawing>
          <wp:inline distT="0" distB="0" distL="0" distR="0" wp14:anchorId="7CD439D9" wp14:editId="74BC360F">
            <wp:extent cx="5459078" cy="626226"/>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9251" cy="637717"/>
                    </a:xfrm>
                    <a:prstGeom prst="rect">
                      <a:avLst/>
                    </a:prstGeom>
                    <a:noFill/>
                  </pic:spPr>
                </pic:pic>
              </a:graphicData>
            </a:graphic>
          </wp:inline>
        </w:drawing>
      </w:r>
    </w:p>
    <w:p w14:paraId="4E2BB33B" w14:textId="54600994" w:rsidR="0054336A" w:rsidRDefault="001F5F8B" w:rsidP="00F94A19">
      <w:pPr>
        <w:pStyle w:val="DPCbody"/>
      </w:pPr>
      <w:r>
        <w:t xml:space="preserve">Ensure that there </w:t>
      </w:r>
      <w:r w:rsidR="004179EE">
        <w:t>are</w:t>
      </w:r>
      <w:r>
        <w:t xml:space="preserve"> no duplicate records, no </w:t>
      </w:r>
      <w:r w:rsidR="00462B85">
        <w:t>critical</w:t>
      </w:r>
      <w:r>
        <w:t xml:space="preserve"> gaps</w:t>
      </w:r>
      <w:r w:rsidR="00462B85">
        <w:t>,</w:t>
      </w:r>
      <w:r>
        <w:t xml:space="preserve"> and the </w:t>
      </w:r>
      <w:r w:rsidR="003A2677">
        <w:t xml:space="preserve">application’s </w:t>
      </w:r>
      <w:r>
        <w:t xml:space="preserve">information is </w:t>
      </w:r>
      <w:r w:rsidR="002E4F5A">
        <w:t>accurate</w:t>
      </w:r>
      <w:r>
        <w:t>.</w:t>
      </w:r>
      <w:r w:rsidRPr="001F5F8B">
        <w:t xml:space="preserve"> </w:t>
      </w:r>
      <w:r w:rsidR="00B1319A">
        <w:t xml:space="preserve">Classify </w:t>
      </w:r>
      <w:r w:rsidR="004179EE">
        <w:t>each application</w:t>
      </w:r>
      <w:r w:rsidR="0054336A">
        <w:t xml:space="preserve"> record</w:t>
      </w:r>
      <w:r w:rsidR="00462B85">
        <w:t>,</w:t>
      </w:r>
      <w:r w:rsidR="0054336A">
        <w:t xml:space="preserve"> </w:t>
      </w:r>
      <w:r w:rsidR="002E4F5A">
        <w:t>to assign</w:t>
      </w:r>
      <w:r w:rsidR="0054336A">
        <w:t xml:space="preserve"> </w:t>
      </w:r>
      <w:r w:rsidR="004179EE">
        <w:t>a business services zone</w:t>
      </w:r>
      <w:r w:rsidR="002E4F5A">
        <w:t>,</w:t>
      </w:r>
      <w:r w:rsidR="0054336A">
        <w:t xml:space="preserve"> </w:t>
      </w:r>
      <w:r w:rsidR="00B1319A">
        <w:t xml:space="preserve">and </w:t>
      </w:r>
      <w:r w:rsidR="00D120FC">
        <w:t xml:space="preserve">perform a </w:t>
      </w:r>
      <w:r w:rsidR="0054336A">
        <w:t>risk assess</w:t>
      </w:r>
      <w:r w:rsidR="00D120FC">
        <w:t>ment</w:t>
      </w:r>
      <w:r w:rsidR="0054336A">
        <w:t xml:space="preserve"> for obsolescence</w:t>
      </w:r>
      <w:r w:rsidR="002E4F5A">
        <w:t xml:space="preserve"> and determine the application’s lifecycle rating.</w:t>
      </w:r>
    </w:p>
    <w:p w14:paraId="7D87CD79" w14:textId="0BD1912B" w:rsidR="0054336A" w:rsidRDefault="0054336A" w:rsidP="002E4F5A">
      <w:pPr>
        <w:pStyle w:val="Heading2"/>
      </w:pPr>
      <w:bookmarkStart w:id="22" w:name="_Toc20207112"/>
      <w:r>
        <w:t xml:space="preserve">Assigning </w:t>
      </w:r>
      <w:r w:rsidR="00D120FC">
        <w:t xml:space="preserve">business services </w:t>
      </w:r>
      <w:r w:rsidR="006F2E28">
        <w:t xml:space="preserve">or functional </w:t>
      </w:r>
      <w:r w:rsidR="00D120FC">
        <w:t>zones</w:t>
      </w:r>
      <w:bookmarkEnd w:id="22"/>
    </w:p>
    <w:p w14:paraId="5DE2A280" w14:textId="01BAC7FC" w:rsidR="003A0C98" w:rsidRDefault="00D120FC" w:rsidP="001F5F8B">
      <w:pPr>
        <w:pStyle w:val="DPCbody"/>
      </w:pPr>
      <w:r>
        <w:t>Business services</w:t>
      </w:r>
      <w:r w:rsidR="003A0C98">
        <w:t xml:space="preserve"> </w:t>
      </w:r>
      <w:r>
        <w:t xml:space="preserve">zones </w:t>
      </w:r>
      <w:r w:rsidR="003A0C98">
        <w:t xml:space="preserve">are part of an enterprise framework </w:t>
      </w:r>
      <w:r>
        <w:t xml:space="preserve">used as a </w:t>
      </w:r>
      <w:r w:rsidR="006F2E28">
        <w:t xml:space="preserve">leading </w:t>
      </w:r>
      <w:r w:rsidR="003A0C98">
        <w:t>practice for IT planning.</w:t>
      </w:r>
    </w:p>
    <w:p w14:paraId="5A80F8F7" w14:textId="5C3C6551" w:rsidR="0054336A" w:rsidRDefault="003A0C98" w:rsidP="001F5F8B">
      <w:pPr>
        <w:pStyle w:val="DPCbody"/>
      </w:pPr>
      <w:r>
        <w:t>C</w:t>
      </w:r>
      <w:r w:rsidR="0054336A">
        <w:t xml:space="preserve">lassifying </w:t>
      </w:r>
      <w:r w:rsidR="00D120FC">
        <w:t xml:space="preserve">each of </w:t>
      </w:r>
      <w:r w:rsidR="00B1319A">
        <w:t>the</w:t>
      </w:r>
      <w:r w:rsidR="0054336A">
        <w:t xml:space="preserve"> applications into </w:t>
      </w:r>
      <w:r w:rsidR="00D120FC">
        <w:t>business services zones</w:t>
      </w:r>
      <w:r w:rsidR="0054336A">
        <w:t xml:space="preserve"> and sub</w:t>
      </w:r>
      <w:r w:rsidR="00D120FC">
        <w:t xml:space="preserve"> zones will</w:t>
      </w:r>
      <w:r w:rsidR="0054336A">
        <w:t xml:space="preserve"> </w:t>
      </w:r>
      <w:r>
        <w:t>provide the following benefits</w:t>
      </w:r>
      <w:r w:rsidR="0054336A">
        <w:t>:</w:t>
      </w:r>
    </w:p>
    <w:p w14:paraId="20DC0E39" w14:textId="0C73C412" w:rsidR="0054336A" w:rsidRDefault="00DE309D" w:rsidP="00E341FB">
      <w:pPr>
        <w:pStyle w:val="DPCbody"/>
        <w:numPr>
          <w:ilvl w:val="0"/>
          <w:numId w:val="21"/>
        </w:numPr>
      </w:pPr>
      <w:r>
        <w:t>t</w:t>
      </w:r>
      <w:r w:rsidR="00462B85">
        <w:t>he c</w:t>
      </w:r>
      <w:r w:rsidR="0054336A">
        <w:t>reat</w:t>
      </w:r>
      <w:r w:rsidR="00462B85">
        <w:t>ion of</w:t>
      </w:r>
      <w:r w:rsidR="0054336A">
        <w:t xml:space="preserve"> co</w:t>
      </w:r>
      <w:r w:rsidR="00462B85">
        <w:t>llective</w:t>
      </w:r>
      <w:r w:rsidR="0054336A">
        <w:t xml:space="preserve"> insights and an overview of the technology landscape </w:t>
      </w:r>
      <w:r w:rsidR="00503C7F">
        <w:t>for the whole of</w:t>
      </w:r>
      <w:r w:rsidR="00B1319A">
        <w:t xml:space="preserve"> </w:t>
      </w:r>
      <w:r w:rsidR="0054336A">
        <w:t>enterprise</w:t>
      </w:r>
    </w:p>
    <w:p w14:paraId="351A692A" w14:textId="659A8788" w:rsidR="00503C7F" w:rsidRDefault="00DE309D" w:rsidP="00E341FB">
      <w:pPr>
        <w:pStyle w:val="DPCbody"/>
        <w:numPr>
          <w:ilvl w:val="0"/>
          <w:numId w:val="21"/>
        </w:numPr>
      </w:pPr>
      <w:r>
        <w:t>t</w:t>
      </w:r>
      <w:r w:rsidR="00462B85">
        <w:t>he e</w:t>
      </w:r>
      <w:r w:rsidR="0054336A">
        <w:t>nable</w:t>
      </w:r>
      <w:r w:rsidR="00462B85">
        <w:t>ment of</w:t>
      </w:r>
      <w:r w:rsidR="0054336A">
        <w:t xml:space="preserve"> </w:t>
      </w:r>
      <w:r w:rsidR="00462B85">
        <w:t>more straightforward</w:t>
      </w:r>
      <w:r w:rsidR="0054336A">
        <w:t xml:space="preserve"> </w:t>
      </w:r>
      <w:r w:rsidR="00503C7F">
        <w:t>c</w:t>
      </w:r>
      <w:r w:rsidR="0054336A">
        <w:t>ommunicati</w:t>
      </w:r>
      <w:r w:rsidR="00503C7F">
        <w:t>ons</w:t>
      </w:r>
    </w:p>
    <w:p w14:paraId="51413C89" w14:textId="7F8CAFA2" w:rsidR="0054336A" w:rsidRDefault="00DE309D" w:rsidP="00E341FB">
      <w:pPr>
        <w:pStyle w:val="DPCbody"/>
        <w:numPr>
          <w:ilvl w:val="0"/>
          <w:numId w:val="21"/>
        </w:numPr>
      </w:pPr>
      <w:r>
        <w:t>t</w:t>
      </w:r>
      <w:r w:rsidR="00462B85">
        <w:t>he enablement of decision s</w:t>
      </w:r>
      <w:r w:rsidR="00503C7F">
        <w:t>upport</w:t>
      </w:r>
      <w:r w:rsidR="00462B85">
        <w:t xml:space="preserve"> for</w:t>
      </w:r>
      <w:r w:rsidR="00503C7F">
        <w:t xml:space="preserve"> </w:t>
      </w:r>
      <w:r w:rsidR="0054336A">
        <w:t>managing change</w:t>
      </w:r>
    </w:p>
    <w:p w14:paraId="4EBC2A29" w14:textId="142818B3" w:rsidR="0054336A" w:rsidRDefault="00DE309D" w:rsidP="00E341FB">
      <w:pPr>
        <w:pStyle w:val="DPCbody"/>
        <w:numPr>
          <w:ilvl w:val="0"/>
          <w:numId w:val="21"/>
        </w:numPr>
      </w:pPr>
      <w:r>
        <w:t>t</w:t>
      </w:r>
      <w:r w:rsidR="00462B85">
        <w:t>he e</w:t>
      </w:r>
      <w:r w:rsidR="0054336A">
        <w:t>nabl</w:t>
      </w:r>
      <w:r w:rsidR="00503C7F">
        <w:t>e</w:t>
      </w:r>
      <w:r w:rsidR="00462B85">
        <w:t>ment of</w:t>
      </w:r>
      <w:r w:rsidR="0054336A">
        <w:t xml:space="preserve"> investment</w:t>
      </w:r>
      <w:r w:rsidR="00503C7F">
        <w:t xml:space="preserve"> and planning for </w:t>
      </w:r>
      <w:r w:rsidR="0054336A">
        <w:t>product rationalisation</w:t>
      </w:r>
    </w:p>
    <w:p w14:paraId="23AA514B" w14:textId="48EDD0AB" w:rsidR="00503C7F" w:rsidRDefault="00DE309D" w:rsidP="00E341FB">
      <w:pPr>
        <w:pStyle w:val="DPCbody"/>
        <w:numPr>
          <w:ilvl w:val="0"/>
          <w:numId w:val="21"/>
        </w:numPr>
      </w:pPr>
      <w:r>
        <w:t>p</w:t>
      </w:r>
      <w:r w:rsidR="00503C7F">
        <w:t>rofil</w:t>
      </w:r>
      <w:r w:rsidR="00462B85">
        <w:t>ing of</w:t>
      </w:r>
      <w:r w:rsidR="00503C7F">
        <w:t xml:space="preserve"> technology investments and costs. </w:t>
      </w:r>
    </w:p>
    <w:p w14:paraId="57FD8163" w14:textId="77777777" w:rsidR="003A0C98" w:rsidRDefault="00503C7F" w:rsidP="00503C7F">
      <w:pPr>
        <w:pStyle w:val="DPCbody"/>
      </w:pPr>
      <w:r>
        <w:t>Enterprise Solution</w:t>
      </w:r>
      <w:r w:rsidR="00BD1C09">
        <w:t>s</w:t>
      </w:r>
      <w:r>
        <w:t xml:space="preserve"> has developed </w:t>
      </w:r>
      <w:r w:rsidR="005B712B">
        <w:t>a</w:t>
      </w:r>
      <w:r>
        <w:t xml:space="preserve"> </w:t>
      </w:r>
      <w:r w:rsidR="003A0C98">
        <w:t>beta</w:t>
      </w:r>
      <w:r>
        <w:t xml:space="preserve"> release of </w:t>
      </w:r>
      <w:r w:rsidR="00BD1C09">
        <w:t>the business services zone</w:t>
      </w:r>
      <w:r w:rsidR="00191130">
        <w:t xml:space="preserve"> </w:t>
      </w:r>
      <w:r>
        <w:t xml:space="preserve">framework </w:t>
      </w:r>
      <w:r w:rsidR="00BD1C09">
        <w:t>(W</w:t>
      </w:r>
      <w:r w:rsidR="00191130">
        <w:t xml:space="preserve">OVG </w:t>
      </w:r>
      <w:r w:rsidR="00BD1C09">
        <w:t>BZF</w:t>
      </w:r>
      <w:r w:rsidR="00191130">
        <w:t>)</w:t>
      </w:r>
      <w:r w:rsidR="00191130">
        <w:rPr>
          <w:rStyle w:val="FootnoteReference"/>
        </w:rPr>
        <w:footnoteReference w:id="9"/>
      </w:r>
      <w:r w:rsidR="00191130">
        <w:t xml:space="preserve"> </w:t>
      </w:r>
      <w:r>
        <w:t xml:space="preserve">for common </w:t>
      </w:r>
      <w:r w:rsidR="003A0C98">
        <w:t xml:space="preserve">cross-agency </w:t>
      </w:r>
      <w:r w:rsidR="00BD1C09">
        <w:t>zones</w:t>
      </w:r>
      <w:r>
        <w:t xml:space="preserve">. </w:t>
      </w:r>
    </w:p>
    <w:p w14:paraId="33599652" w14:textId="6F56A875" w:rsidR="00191130" w:rsidRDefault="00503C7F" w:rsidP="00503C7F">
      <w:pPr>
        <w:pStyle w:val="DPCbody"/>
      </w:pPr>
      <w:r>
        <w:t>Th</w:t>
      </w:r>
      <w:r w:rsidR="00BD1C09">
        <w:t>e</w:t>
      </w:r>
      <w:r>
        <w:t xml:space="preserve"> </w:t>
      </w:r>
      <w:r w:rsidR="00BD1C09">
        <w:t>initial</w:t>
      </w:r>
      <w:r>
        <w:t xml:space="preserve"> framework </w:t>
      </w:r>
      <w:r w:rsidR="00BD1C09">
        <w:t>is a useful starting point that adopts a hybrid approach synthesizing other public sector adaptations</w:t>
      </w:r>
      <w:r w:rsidR="00191130">
        <w:t xml:space="preserve">. It is anticipated that the WOVG </w:t>
      </w:r>
      <w:r w:rsidR="00BD1C09">
        <w:t>BZF</w:t>
      </w:r>
      <w:r w:rsidR="00191130">
        <w:t xml:space="preserve"> will continue</w:t>
      </w:r>
      <w:r w:rsidR="00462B85">
        <w:t xml:space="preserve"> to</w:t>
      </w:r>
      <w:r w:rsidR="00191130">
        <w:t xml:space="preserve"> evolve</w:t>
      </w:r>
      <w:r w:rsidR="003A0C98">
        <w:t xml:space="preserve"> with cross-agency input</w:t>
      </w:r>
      <w:r w:rsidR="00191130">
        <w:t xml:space="preserve">. The </w:t>
      </w:r>
      <w:r w:rsidR="00BD1C09">
        <w:t>zones</w:t>
      </w:r>
      <w:r w:rsidR="00191130">
        <w:t xml:space="preserve"> represent a cluster of logical business and techn</w:t>
      </w:r>
      <w:r w:rsidR="00CB0262">
        <w:t>ology</w:t>
      </w:r>
      <w:r w:rsidR="00191130">
        <w:t xml:space="preserve"> services. </w:t>
      </w:r>
    </w:p>
    <w:p w14:paraId="0EE89C16" w14:textId="080A0040" w:rsidR="00191130" w:rsidRDefault="00191130" w:rsidP="00503C7F">
      <w:pPr>
        <w:pStyle w:val="DPCbody"/>
      </w:pPr>
      <w:r>
        <w:t>The</w:t>
      </w:r>
      <w:r w:rsidRPr="00191130">
        <w:t xml:space="preserve"> </w:t>
      </w:r>
      <w:r>
        <w:t xml:space="preserve">WOVG </w:t>
      </w:r>
      <w:r w:rsidR="00BD1C09">
        <w:t>BZF</w:t>
      </w:r>
      <w:r>
        <w:t xml:space="preserve"> does not </w:t>
      </w:r>
      <w:r w:rsidR="003A0C98">
        <w:t>deep dive into</w:t>
      </w:r>
      <w:r>
        <w:t xml:space="preserve"> agency</w:t>
      </w:r>
      <w:r w:rsidR="00462B85">
        <w:t>-</w:t>
      </w:r>
      <w:r>
        <w:t xml:space="preserve">specific </w:t>
      </w:r>
      <w:r w:rsidR="00BD1C09">
        <w:t>zones</w:t>
      </w:r>
      <w:r w:rsidR="003A0C98">
        <w:t>,</w:t>
      </w:r>
      <w:r>
        <w:t xml:space="preserve"> as each will have individual needs</w:t>
      </w:r>
      <w:r w:rsidR="003A0C98">
        <w:t xml:space="preserve">. </w:t>
      </w:r>
      <w:r w:rsidR="00BD1C09">
        <w:t>The</w:t>
      </w:r>
      <w:r w:rsidR="003A0C98">
        <w:t xml:space="preserve"> </w:t>
      </w:r>
      <w:r>
        <w:t xml:space="preserve">government portfolio services </w:t>
      </w:r>
      <w:r w:rsidR="00BD1C09">
        <w:t>zone</w:t>
      </w:r>
      <w:r w:rsidR="003A0C98">
        <w:t xml:space="preserve"> layer in the framework, is a collective placeholder for agency specific applications</w:t>
      </w:r>
      <w:r>
        <w:t>. For example</w:t>
      </w:r>
      <w:r w:rsidR="003A0C98">
        <w:t>, the government portfolio services primary domain would record</w:t>
      </w:r>
      <w:r>
        <w:t xml:space="preserve"> a student management system</w:t>
      </w:r>
      <w:r w:rsidR="003A0C98">
        <w:t xml:space="preserve"> for</w:t>
      </w:r>
      <w:r w:rsidR="00F94A19">
        <w:t xml:space="preserve"> the Department of Education and Training</w:t>
      </w:r>
      <w:r>
        <w:t xml:space="preserve">, a hospital monitoring system </w:t>
      </w:r>
      <w:r w:rsidR="00F94A19">
        <w:t xml:space="preserve">for the </w:t>
      </w:r>
      <w:r w:rsidR="00523D15" w:rsidRPr="00523D15">
        <w:t>D</w:t>
      </w:r>
      <w:r w:rsidR="007C4411">
        <w:t>HHS</w:t>
      </w:r>
      <w:r w:rsidR="003A0C98">
        <w:t xml:space="preserve"> </w:t>
      </w:r>
      <w:r>
        <w:t>or a law enforcement assistance program</w:t>
      </w:r>
      <w:r w:rsidR="003A0C98">
        <w:t xml:space="preserve"> for Victoria Police</w:t>
      </w:r>
      <w:r>
        <w:t xml:space="preserve">. </w:t>
      </w:r>
    </w:p>
    <w:p w14:paraId="41968805" w14:textId="77777777" w:rsidR="003A2677" w:rsidRDefault="003A2677" w:rsidP="00503C7F">
      <w:pPr>
        <w:pStyle w:val="DPCbody"/>
      </w:pPr>
    </w:p>
    <w:p w14:paraId="0BB62F1B" w14:textId="77777777" w:rsidR="003A2677" w:rsidRDefault="003A2677" w:rsidP="00191130">
      <w:pPr>
        <w:pStyle w:val="DPCbody"/>
      </w:pPr>
      <w:bookmarkStart w:id="23" w:name="_Hlk12025618"/>
    </w:p>
    <w:p w14:paraId="0CB8B8BC" w14:textId="4612A9A0" w:rsidR="00191130" w:rsidRDefault="00191130" w:rsidP="00191130">
      <w:pPr>
        <w:pStyle w:val="DPCbody"/>
      </w:pPr>
      <w:r>
        <w:lastRenderedPageBreak/>
        <w:t xml:space="preserve">The following </w:t>
      </w:r>
      <w:r w:rsidR="003A0C98">
        <w:t xml:space="preserve">application’s assessment </w:t>
      </w:r>
      <w:r>
        <w:t>data is required to append to record</w:t>
      </w:r>
      <w:r w:rsidR="00B1319A">
        <w:t>s</w:t>
      </w:r>
      <w:r>
        <w:t>:</w:t>
      </w:r>
    </w:p>
    <w:p w14:paraId="2593B560" w14:textId="46A61FA9" w:rsidR="00191130" w:rsidRDefault="007E0003" w:rsidP="00E341FB">
      <w:pPr>
        <w:pStyle w:val="DPCbody"/>
        <w:numPr>
          <w:ilvl w:val="0"/>
          <w:numId w:val="18"/>
        </w:numPr>
      </w:pPr>
      <w:r>
        <w:t xml:space="preserve">The </w:t>
      </w:r>
      <w:r w:rsidR="00523015">
        <w:t>p</w:t>
      </w:r>
      <w:r w:rsidR="00191130">
        <w:t xml:space="preserve">rimary </w:t>
      </w:r>
      <w:r w:rsidR="00523015">
        <w:t>b</w:t>
      </w:r>
      <w:r w:rsidR="00BD1C09">
        <w:t xml:space="preserve">usiness </w:t>
      </w:r>
      <w:r w:rsidR="00523015">
        <w:t>z</w:t>
      </w:r>
      <w:r w:rsidR="00BD1C09">
        <w:t>one</w:t>
      </w:r>
      <w:r w:rsidR="00DE309D">
        <w:t>.</w:t>
      </w:r>
    </w:p>
    <w:bookmarkEnd w:id="23"/>
    <w:p w14:paraId="2EA1FCBE" w14:textId="6E19613F" w:rsidR="00191130" w:rsidRDefault="00BD1C09" w:rsidP="00E341FB">
      <w:pPr>
        <w:pStyle w:val="DPCbody"/>
        <w:numPr>
          <w:ilvl w:val="0"/>
          <w:numId w:val="18"/>
        </w:numPr>
      </w:pPr>
      <w:r>
        <w:t xml:space="preserve">The </w:t>
      </w:r>
      <w:r w:rsidR="00523015">
        <w:t>s</w:t>
      </w:r>
      <w:r w:rsidR="00191130">
        <w:t xml:space="preserve">ub </w:t>
      </w:r>
      <w:r w:rsidR="00523015">
        <w:t>b</w:t>
      </w:r>
      <w:r>
        <w:t xml:space="preserve">usiness </w:t>
      </w:r>
      <w:r w:rsidR="00523015">
        <w:t>z</w:t>
      </w:r>
      <w:r>
        <w:t>one</w:t>
      </w:r>
      <w:r w:rsidR="00DE309D">
        <w:t>.</w:t>
      </w:r>
    </w:p>
    <w:p w14:paraId="1769C8D6" w14:textId="77777777" w:rsidR="00542139" w:rsidRDefault="00BF28BF" w:rsidP="002E4F5A">
      <w:pPr>
        <w:pStyle w:val="Heading2"/>
      </w:pPr>
      <w:bookmarkStart w:id="24" w:name="_Toc20207113"/>
      <w:r>
        <w:t>Assess and a</w:t>
      </w:r>
      <w:r w:rsidR="00542139">
        <w:t xml:space="preserve">ssign a </w:t>
      </w:r>
      <w:r>
        <w:t>t</w:t>
      </w:r>
      <w:r w:rsidR="00542139">
        <w:t xml:space="preserve">echnology </w:t>
      </w:r>
      <w:r>
        <w:t>r</w:t>
      </w:r>
      <w:r w:rsidR="00542139">
        <w:t xml:space="preserve">isk </w:t>
      </w:r>
      <w:r>
        <w:t>r</w:t>
      </w:r>
      <w:r w:rsidR="00542139">
        <w:t>ating</w:t>
      </w:r>
      <w:bookmarkEnd w:id="24"/>
    </w:p>
    <w:p w14:paraId="504A7BFA" w14:textId="332680B6" w:rsidR="005616F5" w:rsidRDefault="00542139" w:rsidP="00542139">
      <w:pPr>
        <w:pStyle w:val="DPCbody"/>
      </w:pPr>
      <w:r>
        <w:t xml:space="preserve">A technology risk </w:t>
      </w:r>
      <w:r w:rsidR="00F7080F">
        <w:t>exists when</w:t>
      </w:r>
      <w:r w:rsidR="00CB0262">
        <w:t xml:space="preserve"> </w:t>
      </w:r>
      <w:r>
        <w:t xml:space="preserve">one or more </w:t>
      </w:r>
      <w:r w:rsidR="00CB0262">
        <w:t>of an application</w:t>
      </w:r>
      <w:r w:rsidR="00F7080F">
        <w:t>’</w:t>
      </w:r>
      <w:r w:rsidR="00CB0262">
        <w:t xml:space="preserve">s </w:t>
      </w:r>
      <w:r>
        <w:t xml:space="preserve">supporting components </w:t>
      </w:r>
      <w:r w:rsidR="00CB0262">
        <w:t xml:space="preserve">is </w:t>
      </w:r>
      <w:r>
        <w:t xml:space="preserve">at </w:t>
      </w:r>
      <w:r w:rsidR="00F03929">
        <w:t xml:space="preserve">the </w:t>
      </w:r>
      <w:r>
        <w:t xml:space="preserve">end of </w:t>
      </w:r>
      <w:r w:rsidR="00BF28BF">
        <w:t xml:space="preserve">its </w:t>
      </w:r>
      <w:r>
        <w:t xml:space="preserve">life. </w:t>
      </w:r>
      <w:r w:rsidR="00F03929">
        <w:t>When a</w:t>
      </w:r>
      <w:r>
        <w:t>ssess</w:t>
      </w:r>
      <w:r w:rsidR="00F03929">
        <w:t>ing</w:t>
      </w:r>
      <w:r>
        <w:t xml:space="preserve"> </w:t>
      </w:r>
      <w:r w:rsidR="00F03929">
        <w:t xml:space="preserve">the </w:t>
      </w:r>
      <w:r>
        <w:t>end of life</w:t>
      </w:r>
      <w:r w:rsidR="00F03929">
        <w:t xml:space="preserve"> status</w:t>
      </w:r>
      <w:r>
        <w:t xml:space="preserve">, the vendor, version and release number of the </w:t>
      </w:r>
      <w:r w:rsidR="00CB0262">
        <w:t>hardware and/or software</w:t>
      </w:r>
      <w:r>
        <w:t xml:space="preserve"> must be known. Vend</w:t>
      </w:r>
      <w:r w:rsidR="005616F5">
        <w:t>or</w:t>
      </w:r>
      <w:r>
        <w:t xml:space="preserve">s </w:t>
      </w:r>
      <w:r w:rsidR="009D010A">
        <w:t xml:space="preserve">periodically </w:t>
      </w:r>
      <w:r>
        <w:t xml:space="preserve">publish </w:t>
      </w:r>
      <w:r w:rsidR="009D010A">
        <w:t xml:space="preserve">public statements about </w:t>
      </w:r>
      <w:r>
        <w:t>their products end of support</w:t>
      </w:r>
      <w:r w:rsidR="005616F5">
        <w:t>. Contact vendor</w:t>
      </w:r>
      <w:r w:rsidR="00B1319A">
        <w:t>s</w:t>
      </w:r>
      <w:r w:rsidR="005616F5">
        <w:t xml:space="preserve"> to understand the current and unsupported version of their products. </w:t>
      </w:r>
      <w:r w:rsidR="00B1319A">
        <w:t xml:space="preserve">Updates can be searched for </w:t>
      </w:r>
      <w:r w:rsidR="005616F5">
        <w:t>online.</w:t>
      </w:r>
    </w:p>
    <w:p w14:paraId="5483158A" w14:textId="5B417C2B" w:rsidR="005616F5" w:rsidRPr="005616F5" w:rsidRDefault="005616F5" w:rsidP="005616F5">
      <w:pPr>
        <w:pStyle w:val="DPCbody"/>
      </w:pPr>
      <w:r w:rsidRPr="005616F5">
        <w:t>Servers</w:t>
      </w:r>
      <w:r w:rsidR="009D010A">
        <w:t xml:space="preserve">, </w:t>
      </w:r>
      <w:r w:rsidRPr="005616F5">
        <w:t xml:space="preserve">databases and operating systems can have </w:t>
      </w:r>
      <w:r w:rsidR="00CB0262">
        <w:t>different</w:t>
      </w:r>
      <w:r w:rsidR="00CB0262" w:rsidRPr="005616F5">
        <w:t xml:space="preserve"> </w:t>
      </w:r>
      <w:r w:rsidRPr="005616F5">
        <w:t xml:space="preserve">obsolescence cycles. </w:t>
      </w:r>
      <w:r>
        <w:t>Microsoft</w:t>
      </w:r>
      <w:r w:rsidR="00C0321C">
        <w:t>,</w:t>
      </w:r>
      <w:r w:rsidR="00437A0E">
        <w:t xml:space="preserve"> Sparc</w:t>
      </w:r>
      <w:r w:rsidR="00437A0E">
        <w:rPr>
          <w:rStyle w:val="FootnoteReference"/>
        </w:rPr>
        <w:footnoteReference w:id="10"/>
      </w:r>
      <w:r w:rsidR="00437A0E">
        <w:t>,</w:t>
      </w:r>
      <w:r>
        <w:t xml:space="preserve"> Windows</w:t>
      </w:r>
      <w:r>
        <w:rPr>
          <w:rStyle w:val="FootnoteReference"/>
        </w:rPr>
        <w:footnoteReference w:id="11"/>
      </w:r>
      <w:r>
        <w:t>, Oracle</w:t>
      </w:r>
      <w:r>
        <w:rPr>
          <w:rStyle w:val="FootnoteReference"/>
        </w:rPr>
        <w:footnoteReference w:id="12"/>
      </w:r>
      <w:r w:rsidR="00CB0262">
        <w:t xml:space="preserve"> </w:t>
      </w:r>
      <w:r>
        <w:t>and Sun Solaris</w:t>
      </w:r>
      <w:r>
        <w:rPr>
          <w:rStyle w:val="FootnoteReference"/>
        </w:rPr>
        <w:footnoteReference w:id="13"/>
      </w:r>
      <w:r>
        <w:t xml:space="preserve"> are examples of technology components.</w:t>
      </w:r>
    </w:p>
    <w:p w14:paraId="43DE224E" w14:textId="0E5228DB" w:rsidR="005616F5" w:rsidRDefault="005616F5" w:rsidP="005616F5">
      <w:pPr>
        <w:pStyle w:val="DPCbody"/>
      </w:pPr>
      <w:r>
        <w:t xml:space="preserve">The following </w:t>
      </w:r>
      <w:r w:rsidR="009D010A">
        <w:t>risk data</w:t>
      </w:r>
      <w:r>
        <w:t xml:space="preserve"> is required to append to </w:t>
      </w:r>
      <w:r w:rsidR="00B1319A">
        <w:t xml:space="preserve">an </w:t>
      </w:r>
      <w:r>
        <w:t>application record:</w:t>
      </w:r>
    </w:p>
    <w:p w14:paraId="3BD6D5A4" w14:textId="2C11547A" w:rsidR="00542139" w:rsidRPr="00542139" w:rsidRDefault="005616F5" w:rsidP="00E341FB">
      <w:pPr>
        <w:pStyle w:val="DPCbody"/>
        <w:numPr>
          <w:ilvl w:val="0"/>
          <w:numId w:val="18"/>
        </w:numPr>
      </w:pPr>
      <w:r>
        <w:t xml:space="preserve">Technology </w:t>
      </w:r>
      <w:r w:rsidR="00763C45">
        <w:t>r</w:t>
      </w:r>
      <w:r>
        <w:t xml:space="preserve">isk </w:t>
      </w:r>
      <w:r w:rsidR="00763C45">
        <w:t>r</w:t>
      </w:r>
      <w:r>
        <w:t>ating</w:t>
      </w:r>
      <w:r w:rsidR="00DE309D">
        <w:t>.</w:t>
      </w:r>
    </w:p>
    <w:p w14:paraId="3BCEBD1C" w14:textId="77777777" w:rsidR="00D21CA5" w:rsidRDefault="00BF28BF" w:rsidP="002E4F5A">
      <w:pPr>
        <w:pStyle w:val="Heading2"/>
      </w:pPr>
      <w:bookmarkStart w:id="25" w:name="_Toc20207114"/>
      <w:r>
        <w:t>Assess and a</w:t>
      </w:r>
      <w:r w:rsidR="00D21CA5">
        <w:t xml:space="preserve">ssign an </w:t>
      </w:r>
      <w:r>
        <w:t>a</w:t>
      </w:r>
      <w:r w:rsidR="00D21CA5">
        <w:t xml:space="preserve">pplication </w:t>
      </w:r>
      <w:r>
        <w:t>l</w:t>
      </w:r>
      <w:r w:rsidR="00D21CA5">
        <w:t xml:space="preserve">ifecycle </w:t>
      </w:r>
      <w:r>
        <w:t>r</w:t>
      </w:r>
      <w:r w:rsidR="00D21CA5">
        <w:t>ating</w:t>
      </w:r>
      <w:bookmarkEnd w:id="25"/>
    </w:p>
    <w:p w14:paraId="0539AE6C" w14:textId="77777777" w:rsidR="0020757A" w:rsidRDefault="00D21CA5" w:rsidP="00D21CA5">
      <w:pPr>
        <w:pStyle w:val="DPCbody"/>
      </w:pPr>
      <w:r>
        <w:t>Applications are to be assessed in terms of the</w:t>
      </w:r>
      <w:r w:rsidR="009D010A">
        <w:t>ir</w:t>
      </w:r>
      <w:r>
        <w:t xml:space="preserve"> product lifecycles. </w:t>
      </w:r>
    </w:p>
    <w:p w14:paraId="10E51125" w14:textId="77777777" w:rsidR="00D21CA5" w:rsidRDefault="00D21CA5" w:rsidP="00D21CA5">
      <w:pPr>
        <w:pStyle w:val="DPCbody"/>
      </w:pPr>
      <w:r>
        <w:t xml:space="preserve">To undertake this assessment, </w:t>
      </w:r>
      <w:r w:rsidR="005B712B">
        <w:t>use</w:t>
      </w:r>
      <w:r>
        <w:t xml:space="preserve"> </w:t>
      </w:r>
      <w:r w:rsidR="009D010A">
        <w:t xml:space="preserve">specific </w:t>
      </w:r>
      <w:r>
        <w:t xml:space="preserve">evaluation </w:t>
      </w:r>
      <w:r w:rsidR="009D010A">
        <w:t>criteria on two dimensions:</w:t>
      </w:r>
      <w:r>
        <w:t xml:space="preserve"> business value </w:t>
      </w:r>
      <w:r w:rsidR="009D010A">
        <w:t>and</w:t>
      </w:r>
      <w:r>
        <w:t xml:space="preserve"> technical quality. Based on this assessment</w:t>
      </w:r>
      <w:r w:rsidR="00F03929">
        <w:t>,</w:t>
      </w:r>
      <w:r>
        <w:t xml:space="preserve"> an application falls into one of the follow</w:t>
      </w:r>
      <w:r w:rsidR="00F03929">
        <w:t>ing</w:t>
      </w:r>
      <w:r>
        <w:t xml:space="preserve"> quadrants</w:t>
      </w:r>
      <w:r w:rsidR="009D010A">
        <w:t xml:space="preserve"> illustrated </w:t>
      </w:r>
      <w:r w:rsidR="00BF28BF">
        <w:t>in figure 2</w:t>
      </w:r>
      <w:r w:rsidR="009D010A">
        <w:t>:</w:t>
      </w:r>
    </w:p>
    <w:p w14:paraId="3ECF7CDA" w14:textId="77777777" w:rsidR="00D21CA5" w:rsidRDefault="00D21CA5" w:rsidP="002E4F5A">
      <w:pPr>
        <w:pStyle w:val="DPCbody"/>
        <w:jc w:val="center"/>
      </w:pPr>
      <w:r w:rsidRPr="00D21CA5">
        <w:rPr>
          <w:noProof/>
        </w:rPr>
        <w:lastRenderedPageBreak/>
        <w:drawing>
          <wp:inline distT="0" distB="0" distL="0" distR="0" wp14:anchorId="7372E3F1" wp14:editId="199F968E">
            <wp:extent cx="4160108" cy="278116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5093" cy="2851347"/>
                    </a:xfrm>
                    <a:prstGeom prst="rect">
                      <a:avLst/>
                    </a:prstGeom>
                  </pic:spPr>
                </pic:pic>
              </a:graphicData>
            </a:graphic>
          </wp:inline>
        </w:drawing>
      </w:r>
    </w:p>
    <w:p w14:paraId="38F58AD1" w14:textId="77777777" w:rsidR="00BF28BF" w:rsidRDefault="00BF28BF" w:rsidP="002E4F5A">
      <w:pPr>
        <w:pStyle w:val="DPCbody"/>
        <w:jc w:val="center"/>
      </w:pPr>
      <w:r>
        <w:t>Figure 2 The application lifecycle rating states</w:t>
      </w:r>
    </w:p>
    <w:p w14:paraId="3EDB42AD" w14:textId="611D0911" w:rsidR="00D21CA5" w:rsidRDefault="00783164" w:rsidP="00D21CA5">
      <w:pPr>
        <w:pStyle w:val="DPCbody"/>
      </w:pPr>
      <w:r>
        <w:t>An application lifecycle assessment tool is provided in</w:t>
      </w:r>
      <w:r w:rsidR="00B75B12">
        <w:t xml:space="preserve"> </w:t>
      </w:r>
      <w:r w:rsidR="00D21CA5">
        <w:t>Appendix B</w:t>
      </w:r>
      <w:r w:rsidR="00F4231F">
        <w:rPr>
          <w:rStyle w:val="FootnoteReference"/>
        </w:rPr>
        <w:footnoteReference w:id="14"/>
      </w:r>
      <w:r w:rsidR="00B75B12">
        <w:t xml:space="preserve"> </w:t>
      </w:r>
      <w:r>
        <w:t>which can be leveraged to assist in classifying applications.</w:t>
      </w:r>
    </w:p>
    <w:p w14:paraId="7C99BD03" w14:textId="2EFD6ECF" w:rsidR="00D21CA5" w:rsidRDefault="00D07D2C" w:rsidP="00D21CA5">
      <w:pPr>
        <w:pStyle w:val="DPCbody"/>
      </w:pPr>
      <w:r>
        <w:t>The a</w:t>
      </w:r>
      <w:r w:rsidR="00D21CA5">
        <w:t xml:space="preserve">ssessment of individual applications will take time and may not be able to </w:t>
      </w:r>
      <w:r w:rsidR="00F03929">
        <w:t xml:space="preserve">be </w:t>
      </w:r>
      <w:r w:rsidR="00D21CA5">
        <w:t xml:space="preserve">completed as part of </w:t>
      </w:r>
      <w:r w:rsidR="00783164">
        <w:t xml:space="preserve">an </w:t>
      </w:r>
      <w:r w:rsidR="00D21CA5">
        <w:t>initial implementation</w:t>
      </w:r>
      <w:r w:rsidR="00924840">
        <w:t xml:space="preserve"> audit</w:t>
      </w:r>
      <w:r w:rsidR="00D21CA5">
        <w:t>. If this is the case</w:t>
      </w:r>
      <w:r w:rsidR="00F03929">
        <w:t>,</w:t>
      </w:r>
      <w:r w:rsidR="00D21CA5">
        <w:t xml:space="preserve"> </w:t>
      </w:r>
      <w:r>
        <w:t xml:space="preserve">then </w:t>
      </w:r>
      <w:r w:rsidR="00D21CA5">
        <w:t>notionally rate</w:t>
      </w:r>
      <w:r w:rsidR="00B1319A">
        <w:t xml:space="preserve"> an</w:t>
      </w:r>
      <w:r w:rsidR="00D21CA5">
        <w:t xml:space="preserve"> application </w:t>
      </w:r>
      <w:r w:rsidR="00924840">
        <w:t xml:space="preserve">lifecycle </w:t>
      </w:r>
      <w:r w:rsidR="00783164">
        <w:t>with the information available, t</w:t>
      </w:r>
      <w:r w:rsidR="00D21CA5">
        <w:t>hen progressive</w:t>
      </w:r>
      <w:r w:rsidR="00BF28BF">
        <w:t>ly</w:t>
      </w:r>
      <w:r w:rsidR="00D21CA5">
        <w:t xml:space="preserve"> undertake </w:t>
      </w:r>
      <w:r w:rsidR="00F03929">
        <w:t>a</w:t>
      </w:r>
      <w:r w:rsidR="00783164">
        <w:t xml:space="preserve"> more tourgoer application</w:t>
      </w:r>
      <w:r w:rsidR="00D21CA5">
        <w:t xml:space="preserve"> assessment to </w:t>
      </w:r>
      <w:r w:rsidR="00783164">
        <w:t>validate the initial assessment</w:t>
      </w:r>
      <w:r w:rsidR="00D21CA5">
        <w:t>.</w:t>
      </w:r>
    </w:p>
    <w:p w14:paraId="30F517F3" w14:textId="32AE96EF" w:rsidR="00F4231F" w:rsidRDefault="00F4231F" w:rsidP="00F4231F">
      <w:pPr>
        <w:pStyle w:val="DPCbody"/>
      </w:pPr>
      <w:bookmarkStart w:id="26" w:name="_Hlk12027338"/>
      <w:r>
        <w:t xml:space="preserve">The following data is required to append to </w:t>
      </w:r>
      <w:r w:rsidR="00A00B1A">
        <w:t>an</w:t>
      </w:r>
      <w:r>
        <w:t xml:space="preserve"> application record</w:t>
      </w:r>
      <w:bookmarkEnd w:id="26"/>
      <w:r>
        <w:t>:</w:t>
      </w:r>
    </w:p>
    <w:p w14:paraId="45A4827E" w14:textId="757124C0" w:rsidR="00CB4961" w:rsidRDefault="00F4231F" w:rsidP="005B2ADE">
      <w:pPr>
        <w:pStyle w:val="DPCbody"/>
      </w:pPr>
      <w:r>
        <w:t>•</w:t>
      </w:r>
      <w:r>
        <w:tab/>
      </w:r>
      <w:r w:rsidR="00D07D2C">
        <w:t xml:space="preserve">Application </w:t>
      </w:r>
      <w:r w:rsidR="00523015">
        <w:t>l</w:t>
      </w:r>
      <w:r w:rsidR="00D07D2C">
        <w:t xml:space="preserve">ifecycle </w:t>
      </w:r>
      <w:r w:rsidR="00523015">
        <w:t>r</w:t>
      </w:r>
      <w:r w:rsidR="00D07D2C">
        <w:t>ating</w:t>
      </w:r>
      <w:r w:rsidR="00251F36">
        <w:t>.</w:t>
      </w:r>
    </w:p>
    <w:p w14:paraId="532F04F9" w14:textId="77777777" w:rsidR="008E2AF1" w:rsidRDefault="008E2AF1">
      <w:pPr>
        <w:spacing w:after="0" w:line="240" w:lineRule="auto"/>
        <w:rPr>
          <w:rFonts w:asciiTheme="majorHAnsi" w:eastAsia="MS Gothic" w:hAnsiTheme="majorHAnsi" w:cs="Arial"/>
          <w:bCs/>
          <w:color w:val="0072CE"/>
          <w:kern w:val="32"/>
          <w:sz w:val="52"/>
          <w:szCs w:val="52"/>
        </w:rPr>
      </w:pPr>
      <w:r>
        <w:br w:type="page"/>
      </w:r>
    </w:p>
    <w:p w14:paraId="4DDE9F32" w14:textId="465DD6C0" w:rsidR="00F51CA5" w:rsidRDefault="00D71859" w:rsidP="00F51CA5">
      <w:pPr>
        <w:pStyle w:val="Heading1"/>
      </w:pPr>
      <w:bookmarkStart w:id="27" w:name="_Toc20207115"/>
      <w:r>
        <w:lastRenderedPageBreak/>
        <w:t>Annual application plan and</w:t>
      </w:r>
      <w:r w:rsidR="00BF28BF">
        <w:t xml:space="preserve"> r</w:t>
      </w:r>
      <w:r w:rsidR="008E2AF1">
        <w:t>eporting</w:t>
      </w:r>
      <w:bookmarkEnd w:id="27"/>
    </w:p>
    <w:p w14:paraId="708E19BA" w14:textId="77777777" w:rsidR="008E2AF1" w:rsidRPr="008E2AF1" w:rsidRDefault="008E2AF1" w:rsidP="008E2AF1">
      <w:pPr>
        <w:pStyle w:val="DPCbody"/>
      </w:pPr>
      <w:r>
        <w:rPr>
          <w:noProof/>
        </w:rPr>
        <w:drawing>
          <wp:inline distT="0" distB="0" distL="0" distR="0" wp14:anchorId="1A5F7EC2" wp14:editId="5C8EA2A7">
            <wp:extent cx="5648548" cy="6479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9987" cy="658450"/>
                    </a:xfrm>
                    <a:prstGeom prst="rect">
                      <a:avLst/>
                    </a:prstGeom>
                    <a:noFill/>
                  </pic:spPr>
                </pic:pic>
              </a:graphicData>
            </a:graphic>
          </wp:inline>
        </w:drawing>
      </w:r>
    </w:p>
    <w:p w14:paraId="167DE93D" w14:textId="109BBE9B" w:rsidR="00F51CA5" w:rsidRPr="00F51CA5" w:rsidRDefault="00F51CA5" w:rsidP="00F51CA5">
      <w:pPr>
        <w:pStyle w:val="DPCbody"/>
      </w:pPr>
      <w:r w:rsidRPr="00F51CA5">
        <w:t xml:space="preserve">The application </w:t>
      </w:r>
      <w:r>
        <w:t>roadmap plan</w:t>
      </w:r>
      <w:r w:rsidRPr="00F51CA5">
        <w:t xml:space="preserve"> </w:t>
      </w:r>
      <w:r w:rsidR="005B712B" w:rsidRPr="00F51CA5">
        <w:t>reflects</w:t>
      </w:r>
      <w:r w:rsidRPr="00F51CA5">
        <w:t xml:space="preserve"> </w:t>
      </w:r>
      <w:r w:rsidR="00D07D2C">
        <w:t xml:space="preserve">the </w:t>
      </w:r>
      <w:r w:rsidRPr="00F51CA5">
        <w:t>insight</w:t>
      </w:r>
      <w:r w:rsidR="00251F36">
        <w:t>s</w:t>
      </w:r>
      <w:r w:rsidRPr="00F51CA5">
        <w:t xml:space="preserve"> </w:t>
      </w:r>
      <w:r w:rsidR="00D07D2C">
        <w:t xml:space="preserve">collated </w:t>
      </w:r>
      <w:r w:rsidRPr="00F51CA5">
        <w:t xml:space="preserve">from </w:t>
      </w:r>
      <w:r>
        <w:t>the</w:t>
      </w:r>
      <w:r w:rsidRPr="00F51CA5">
        <w:t xml:space="preserve"> lifecycle assessment and technology risk profile. </w:t>
      </w:r>
    </w:p>
    <w:p w14:paraId="77697597" w14:textId="6049DC7C" w:rsidR="00F51CA5" w:rsidRPr="00F51CA5" w:rsidRDefault="00F51CA5" w:rsidP="00F51CA5">
      <w:pPr>
        <w:pStyle w:val="DPCbody"/>
      </w:pPr>
      <w:r w:rsidRPr="00F51CA5">
        <w:t xml:space="preserve">As part of the </w:t>
      </w:r>
      <w:r>
        <w:t>assessment</w:t>
      </w:r>
      <w:r w:rsidRPr="00F51CA5">
        <w:t xml:space="preserve"> phase</w:t>
      </w:r>
      <w:r w:rsidR="00F03929">
        <w:t>,</w:t>
      </w:r>
      <w:r w:rsidRPr="00F51CA5">
        <w:t xml:space="preserve"> </w:t>
      </w:r>
      <w:r w:rsidR="00A00B1A">
        <w:t xml:space="preserve">ensure </w:t>
      </w:r>
      <w:r>
        <w:t>“</w:t>
      </w:r>
      <w:r w:rsidRPr="00F51CA5">
        <w:t>applications at risk</w:t>
      </w:r>
      <w:r>
        <w:t>”</w:t>
      </w:r>
      <w:r w:rsidRPr="00F51CA5">
        <w:t xml:space="preserve"> </w:t>
      </w:r>
      <w:r w:rsidR="00A00B1A">
        <w:t xml:space="preserve"> have been identified, </w:t>
      </w:r>
      <w:r w:rsidR="003A2AA9">
        <w:t>for example</w:t>
      </w:r>
      <w:r w:rsidR="00793EBE">
        <w:t xml:space="preserve">: </w:t>
      </w:r>
      <w:r w:rsidRPr="00F51CA5">
        <w:t xml:space="preserve"> </w:t>
      </w:r>
    </w:p>
    <w:p w14:paraId="23D1170C" w14:textId="31433224" w:rsidR="00F51CA5" w:rsidRPr="00F51CA5" w:rsidRDefault="00DE309D" w:rsidP="00E341FB">
      <w:pPr>
        <w:pStyle w:val="DPCbody"/>
        <w:numPr>
          <w:ilvl w:val="0"/>
          <w:numId w:val="27"/>
        </w:numPr>
      </w:pPr>
      <w:r>
        <w:t>n</w:t>
      </w:r>
      <w:r w:rsidR="00BF28BF">
        <w:t>o</w:t>
      </w:r>
      <w:r w:rsidR="00F51CA5" w:rsidRPr="00F51CA5">
        <w:t xml:space="preserve"> </w:t>
      </w:r>
      <w:r w:rsidR="00523D15">
        <w:t>disaster recovery</w:t>
      </w:r>
      <w:r w:rsidR="00F51CA5" w:rsidRPr="00F51CA5">
        <w:t xml:space="preserve"> </w:t>
      </w:r>
      <w:r w:rsidR="00BF28BF">
        <w:t xml:space="preserve">environment for </w:t>
      </w:r>
      <w:r w:rsidR="00D07D2C">
        <w:t>high availability</w:t>
      </w:r>
      <w:r w:rsidR="00BF28BF">
        <w:t xml:space="preserve"> rated applications</w:t>
      </w:r>
    </w:p>
    <w:p w14:paraId="276DDE22" w14:textId="3A01FB76" w:rsidR="00F51CA5" w:rsidRPr="00F51CA5" w:rsidRDefault="00DE309D" w:rsidP="00E341FB">
      <w:pPr>
        <w:pStyle w:val="DPCbody"/>
        <w:numPr>
          <w:ilvl w:val="0"/>
          <w:numId w:val="27"/>
        </w:numPr>
      </w:pPr>
      <w:r>
        <w:t>h</w:t>
      </w:r>
      <w:r w:rsidR="00BF28BF">
        <w:t>igh risk rating for o</w:t>
      </w:r>
      <w:r w:rsidR="00F51CA5" w:rsidRPr="00F51CA5">
        <w:t>bsolete technology components</w:t>
      </w:r>
    </w:p>
    <w:p w14:paraId="3CEF8FB9" w14:textId="7918C065" w:rsidR="00F51CA5" w:rsidRPr="00F51CA5" w:rsidRDefault="00DE309D" w:rsidP="00E341FB">
      <w:pPr>
        <w:pStyle w:val="DPCbody"/>
        <w:numPr>
          <w:ilvl w:val="0"/>
          <w:numId w:val="27"/>
        </w:numPr>
      </w:pPr>
      <w:r>
        <w:t>e</w:t>
      </w:r>
      <w:r w:rsidR="00F51CA5" w:rsidRPr="00F51CA5">
        <w:t>nd of life application</w:t>
      </w:r>
      <w:r w:rsidR="00B8555B">
        <w:t>s</w:t>
      </w:r>
      <w:r w:rsidR="00D07D2C">
        <w:t xml:space="preserve">. </w:t>
      </w:r>
    </w:p>
    <w:p w14:paraId="4D699016" w14:textId="77777777" w:rsidR="00F51CA5" w:rsidRPr="00F51CA5" w:rsidRDefault="00D07D2C" w:rsidP="00F51CA5">
      <w:pPr>
        <w:pStyle w:val="DPCbody"/>
      </w:pPr>
      <w:r>
        <w:t>D</w:t>
      </w:r>
      <w:r w:rsidR="00793EBE">
        <w:t xml:space="preserve">ocument </w:t>
      </w:r>
      <w:r w:rsidR="00F51CA5" w:rsidRPr="00F51CA5">
        <w:t xml:space="preserve">the </w:t>
      </w:r>
      <w:r w:rsidR="00793EBE">
        <w:t xml:space="preserve">application’s </w:t>
      </w:r>
      <w:r w:rsidR="00F51CA5" w:rsidRPr="00F51CA5">
        <w:t>plan and roadmap scenario</w:t>
      </w:r>
      <w:r w:rsidR="00F03929">
        <w:t>,</w:t>
      </w:r>
      <w:r w:rsidR="00793EBE">
        <w:t xml:space="preserve"> </w:t>
      </w:r>
      <w:r w:rsidR="00B8555B">
        <w:t>examples include</w:t>
      </w:r>
      <w:r w:rsidR="00793EBE">
        <w:t xml:space="preserve">: </w:t>
      </w:r>
      <w:r w:rsidR="00793EBE" w:rsidRPr="00F51CA5">
        <w:t xml:space="preserve"> </w:t>
      </w:r>
      <w:r w:rsidR="00F51CA5" w:rsidRPr="00F51CA5">
        <w:t xml:space="preserve"> </w:t>
      </w:r>
    </w:p>
    <w:p w14:paraId="65C97AB3" w14:textId="67F75165" w:rsidR="00793EBE" w:rsidRDefault="00DE309D" w:rsidP="00E341FB">
      <w:pPr>
        <w:pStyle w:val="DPCbody"/>
        <w:numPr>
          <w:ilvl w:val="0"/>
          <w:numId w:val="28"/>
        </w:numPr>
      </w:pPr>
      <w:r>
        <w:t>a</w:t>
      </w:r>
      <w:r w:rsidR="00251F36">
        <w:t>n identified</w:t>
      </w:r>
      <w:r w:rsidR="00B8555B">
        <w:t xml:space="preserve"> </w:t>
      </w:r>
      <w:r w:rsidR="00F51CA5" w:rsidRPr="00F51CA5">
        <w:t xml:space="preserve">project </w:t>
      </w:r>
      <w:r w:rsidR="007B2F70">
        <w:t>or incident response</w:t>
      </w:r>
      <w:r w:rsidR="00251F36">
        <w:t xml:space="preserve"> is currently</w:t>
      </w:r>
      <w:r w:rsidR="007B2F70">
        <w:t xml:space="preserve"> </w:t>
      </w:r>
      <w:r w:rsidR="00251F36">
        <w:t>underway that</w:t>
      </w:r>
      <w:r w:rsidR="00251F36" w:rsidRPr="00F51CA5">
        <w:t xml:space="preserve"> </w:t>
      </w:r>
      <w:r w:rsidR="00F51CA5" w:rsidRPr="00F51CA5">
        <w:t>remediate</w:t>
      </w:r>
      <w:r w:rsidR="00251F36">
        <w:t>s</w:t>
      </w:r>
      <w:r w:rsidR="00F51CA5" w:rsidRPr="00F51CA5">
        <w:t xml:space="preserve"> </w:t>
      </w:r>
      <w:r w:rsidR="00251F36">
        <w:t>the</w:t>
      </w:r>
      <w:r w:rsidR="00251F36" w:rsidRPr="00F51CA5">
        <w:t xml:space="preserve"> </w:t>
      </w:r>
      <w:r w:rsidR="00F51CA5" w:rsidRPr="00F51CA5">
        <w:t xml:space="preserve">current </w:t>
      </w:r>
      <w:r w:rsidR="00944163">
        <w:t xml:space="preserve">risk </w:t>
      </w:r>
      <w:r w:rsidR="00F51CA5" w:rsidRPr="00F51CA5">
        <w:t>position</w:t>
      </w:r>
    </w:p>
    <w:p w14:paraId="7D7515A4" w14:textId="471BE520" w:rsidR="00793EBE" w:rsidRDefault="00DE309D" w:rsidP="00B8555B">
      <w:pPr>
        <w:pStyle w:val="DPCbody"/>
        <w:numPr>
          <w:ilvl w:val="0"/>
          <w:numId w:val="28"/>
        </w:numPr>
      </w:pPr>
      <w:r>
        <w:t>r</w:t>
      </w:r>
      <w:r w:rsidR="00F51CA5" w:rsidRPr="00F51CA5">
        <w:t>ationalis</w:t>
      </w:r>
      <w:r w:rsidR="00F03929">
        <w:t xml:space="preserve">ation </w:t>
      </w:r>
      <w:r w:rsidR="00D07D2C">
        <w:t xml:space="preserve">candidate </w:t>
      </w:r>
      <w:r w:rsidR="00944163">
        <w:t xml:space="preserve">identified </w:t>
      </w:r>
      <w:r w:rsidR="00BF28BF">
        <w:t xml:space="preserve">that indicates that the </w:t>
      </w:r>
      <w:r w:rsidR="00B8555B" w:rsidRPr="00B8555B">
        <w:t>application / system</w:t>
      </w:r>
      <w:r w:rsidR="00BF28BF">
        <w:t xml:space="preserve"> </w:t>
      </w:r>
      <w:r w:rsidR="00251F36">
        <w:t>will be transitioned or decommission by (insert planned date)</w:t>
      </w:r>
    </w:p>
    <w:p w14:paraId="0FCC3502" w14:textId="550EFB25" w:rsidR="00944163" w:rsidRDefault="00DE309D" w:rsidP="00E341FB">
      <w:pPr>
        <w:pStyle w:val="DPCbody"/>
        <w:numPr>
          <w:ilvl w:val="0"/>
          <w:numId w:val="28"/>
        </w:numPr>
      </w:pPr>
      <w:r>
        <w:t>a</w:t>
      </w:r>
      <w:r w:rsidR="00251F36">
        <w:t xml:space="preserve"> b</w:t>
      </w:r>
      <w:r w:rsidR="00944163">
        <w:t>udget</w:t>
      </w:r>
      <w:r w:rsidR="00251F36">
        <w:t xml:space="preserve"> approval</w:t>
      </w:r>
      <w:r w:rsidR="00944163">
        <w:t xml:space="preserve"> </w:t>
      </w:r>
      <w:r w:rsidR="00251F36">
        <w:t xml:space="preserve">is </w:t>
      </w:r>
      <w:r w:rsidR="002A6CDC">
        <w:t>required</w:t>
      </w:r>
      <w:r w:rsidR="00944163">
        <w:t xml:space="preserve"> to uplift </w:t>
      </w:r>
      <w:r w:rsidR="00251F36">
        <w:t xml:space="preserve">a </w:t>
      </w:r>
      <w:r w:rsidR="00944163">
        <w:t>critical disaster recovery environment</w:t>
      </w:r>
    </w:p>
    <w:p w14:paraId="281A4E17" w14:textId="4B82810C" w:rsidR="00B8555B" w:rsidRDefault="00DE309D" w:rsidP="00E341FB">
      <w:pPr>
        <w:pStyle w:val="DPCbody"/>
        <w:numPr>
          <w:ilvl w:val="0"/>
          <w:numId w:val="28"/>
        </w:numPr>
      </w:pPr>
      <w:r>
        <w:t>r</w:t>
      </w:r>
      <w:r w:rsidR="00B8555B" w:rsidRPr="00B8555B">
        <w:t xml:space="preserve">eplace application/system with alternative solution (e.g. </w:t>
      </w:r>
      <w:r w:rsidR="006A5672">
        <w:t>existing strategic</w:t>
      </w:r>
      <w:r w:rsidR="00B8555B" w:rsidRPr="00B8555B">
        <w:t xml:space="preserve"> solution, </w:t>
      </w:r>
      <w:r w:rsidR="006A5672">
        <w:t>or new</w:t>
      </w:r>
      <w:r w:rsidR="00B8555B" w:rsidRPr="00B8555B">
        <w:t xml:space="preserve"> commercial </w:t>
      </w:r>
      <w:r w:rsidR="006A5672">
        <w:t>best of breed cloud solution</w:t>
      </w:r>
      <w:r w:rsidR="00B8555B" w:rsidRPr="00B8555B">
        <w:t>)</w:t>
      </w:r>
    </w:p>
    <w:p w14:paraId="75B047E5" w14:textId="002BF145" w:rsidR="00B8555B" w:rsidRDefault="00DE309D" w:rsidP="00232C91">
      <w:pPr>
        <w:pStyle w:val="DPCbody"/>
        <w:numPr>
          <w:ilvl w:val="0"/>
          <w:numId w:val="28"/>
        </w:numPr>
      </w:pPr>
      <w:r>
        <w:t>u</w:t>
      </w:r>
      <w:r w:rsidR="00B8555B" w:rsidRPr="00B8555B">
        <w:t>pgrade the specific component only to the latest possible versio</w:t>
      </w:r>
      <w:r w:rsidR="004B55AA">
        <w:t xml:space="preserve">n, </w:t>
      </w:r>
      <w:r w:rsidR="003607BA">
        <w:t xml:space="preserve">i.e. </w:t>
      </w:r>
      <w:r>
        <w:t>u</w:t>
      </w:r>
      <w:r w:rsidR="003607BA" w:rsidRPr="00B8555B">
        <w:t>pgrade</w:t>
      </w:r>
      <w:r w:rsidR="00B8555B" w:rsidRPr="00B8555B">
        <w:t xml:space="preserve">/patch </w:t>
      </w:r>
      <w:r w:rsidR="00244050">
        <w:t xml:space="preserve">the </w:t>
      </w:r>
      <w:r w:rsidR="00B8555B" w:rsidRPr="00B8555B">
        <w:t xml:space="preserve">existing </w:t>
      </w:r>
      <w:r w:rsidR="00244050">
        <w:t>a</w:t>
      </w:r>
      <w:r w:rsidR="00B8555B" w:rsidRPr="00B8555B">
        <w:t>pplication and/or infrastructure platform to latest possible versions</w:t>
      </w:r>
      <w:r w:rsidR="00B8555B">
        <w:t>.</w:t>
      </w:r>
    </w:p>
    <w:p w14:paraId="06C3047F" w14:textId="77777777" w:rsidR="003607BA" w:rsidRDefault="003607BA" w:rsidP="005B2ADE">
      <w:pPr>
        <w:pStyle w:val="DPCbody"/>
      </w:pPr>
    </w:p>
    <w:p w14:paraId="0290299F" w14:textId="3B627B35" w:rsidR="00793EBE" w:rsidRDefault="00793EBE" w:rsidP="005B2ADE">
      <w:pPr>
        <w:pStyle w:val="DPCbody"/>
      </w:pPr>
      <w:r w:rsidRPr="00793EBE">
        <w:t xml:space="preserve">For </w:t>
      </w:r>
      <w:r>
        <w:t>“at risk</w:t>
      </w:r>
      <w:r w:rsidRPr="00793EBE">
        <w:t xml:space="preserve"> applications</w:t>
      </w:r>
      <w:r>
        <w:t>”</w:t>
      </w:r>
      <w:r w:rsidRPr="00793EBE">
        <w:t xml:space="preserve"> </w:t>
      </w:r>
      <w:r w:rsidR="00232BC5">
        <w:t xml:space="preserve">see the annual risk reporting. </w:t>
      </w:r>
    </w:p>
    <w:p w14:paraId="6F99760D" w14:textId="591BC2B9" w:rsidR="00CB4961" w:rsidRDefault="00793EBE" w:rsidP="005B2ADE">
      <w:pPr>
        <w:pStyle w:val="DPCbody"/>
      </w:pPr>
      <w:r w:rsidRPr="00793EBE">
        <w:t>The following data is required to append to</w:t>
      </w:r>
      <w:r w:rsidR="00A00B1A">
        <w:t xml:space="preserve"> an</w:t>
      </w:r>
      <w:r w:rsidRPr="00793EBE">
        <w:t xml:space="preserve"> application record</w:t>
      </w:r>
      <w:r>
        <w:t>:</w:t>
      </w:r>
    </w:p>
    <w:p w14:paraId="6D52C0E4" w14:textId="77777777" w:rsidR="009B7B23" w:rsidRDefault="00793EBE" w:rsidP="00E70603">
      <w:pPr>
        <w:pStyle w:val="DPCbody"/>
        <w:numPr>
          <w:ilvl w:val="0"/>
          <w:numId w:val="29"/>
        </w:numPr>
      </w:pPr>
      <w:r>
        <w:t xml:space="preserve">The </w:t>
      </w:r>
      <w:r w:rsidR="00244050">
        <w:t>a</w:t>
      </w:r>
      <w:r w:rsidR="00944163">
        <w:t>pplication</w:t>
      </w:r>
      <w:r w:rsidR="00244050">
        <w:t>’s</w:t>
      </w:r>
      <w:r w:rsidR="00944163">
        <w:t xml:space="preserve"> </w:t>
      </w:r>
      <w:r w:rsidR="00244050">
        <w:t>r</w:t>
      </w:r>
      <w:r w:rsidR="00944163">
        <w:t xml:space="preserve">oadmap and </w:t>
      </w:r>
      <w:r w:rsidR="00244050">
        <w:t>p</w:t>
      </w:r>
      <w:r>
        <w:t>lan</w:t>
      </w:r>
      <w:r w:rsidR="00244050">
        <w:t>.</w:t>
      </w:r>
      <w:r w:rsidR="00B8555B">
        <w:t xml:space="preserve"> </w:t>
      </w:r>
    </w:p>
    <w:p w14:paraId="1ABED873" w14:textId="77777777" w:rsidR="009B7B23" w:rsidRDefault="009B7B23">
      <w:pPr>
        <w:spacing w:after="0" w:line="240" w:lineRule="auto"/>
        <w:rPr>
          <w:rFonts w:eastAsia="Times" w:cs="Arial"/>
          <w:color w:val="000000" w:themeColor="text1"/>
        </w:rPr>
      </w:pPr>
      <w:r>
        <w:br w:type="page"/>
      </w:r>
    </w:p>
    <w:p w14:paraId="268283BA" w14:textId="77777777" w:rsidR="009B7B23" w:rsidRDefault="007E550D" w:rsidP="009B7B23">
      <w:pPr>
        <w:pStyle w:val="Heading1"/>
        <w:spacing w:after="360"/>
      </w:pPr>
      <w:bookmarkStart w:id="28" w:name="_Toc20207116"/>
      <w:r>
        <w:lastRenderedPageBreak/>
        <w:t xml:space="preserve">Incident </w:t>
      </w:r>
      <w:r w:rsidR="00244050">
        <w:t>m</w:t>
      </w:r>
      <w:r>
        <w:t xml:space="preserve">anagement &amp; </w:t>
      </w:r>
      <w:r w:rsidR="00244050">
        <w:t>a</w:t>
      </w:r>
      <w:r w:rsidR="00745303">
        <w:t xml:space="preserve">nnual </w:t>
      </w:r>
      <w:r w:rsidR="00244050">
        <w:t>r</w:t>
      </w:r>
      <w:r w:rsidR="009B7B23">
        <w:t xml:space="preserve">isk </w:t>
      </w:r>
      <w:r w:rsidR="00244050">
        <w:t>r</w:t>
      </w:r>
      <w:r w:rsidR="009B7B23">
        <w:t>eporting</w:t>
      </w:r>
      <w:bookmarkEnd w:id="28"/>
      <w:r w:rsidR="009B7B23">
        <w:t xml:space="preserve"> </w:t>
      </w:r>
    </w:p>
    <w:p w14:paraId="78044923" w14:textId="54F8E2E4" w:rsidR="00745303" w:rsidRDefault="00783164" w:rsidP="009B7B23">
      <w:pPr>
        <w:spacing w:after="0" w:line="240" w:lineRule="auto"/>
      </w:pPr>
      <w:r>
        <w:t>O</w:t>
      </w:r>
      <w:r w:rsidR="009B7B23">
        <w:t xml:space="preserve">bsolete software or hardware </w:t>
      </w:r>
      <w:r>
        <w:t>can pose a significant risk to Victorian government and</w:t>
      </w:r>
      <w:r w:rsidR="009B7B23">
        <w:t xml:space="preserve"> the impact </w:t>
      </w:r>
      <w:r>
        <w:t xml:space="preserve">of incidents resulting from this </w:t>
      </w:r>
      <w:r w:rsidR="009B7B23">
        <w:t>can be severe</w:t>
      </w:r>
      <w:r w:rsidR="007279A1">
        <w:t xml:space="preserve">. </w:t>
      </w:r>
    </w:p>
    <w:p w14:paraId="5776CA5C" w14:textId="77777777" w:rsidR="007E550D" w:rsidRDefault="007E550D" w:rsidP="007E550D">
      <w:pPr>
        <w:pStyle w:val="Heading2"/>
      </w:pPr>
      <w:bookmarkStart w:id="29" w:name="_Toc20207117"/>
      <w:r>
        <w:t xml:space="preserve">Incident </w:t>
      </w:r>
      <w:r w:rsidR="00244050">
        <w:t>m</w:t>
      </w:r>
      <w:r>
        <w:t>anagement</w:t>
      </w:r>
      <w:bookmarkEnd w:id="29"/>
    </w:p>
    <w:p w14:paraId="033E1500" w14:textId="77777777" w:rsidR="00745303" w:rsidRDefault="00745303" w:rsidP="009B7B23">
      <w:pPr>
        <w:spacing w:after="0" w:line="240" w:lineRule="auto"/>
      </w:pPr>
      <w:r>
        <w:t>The repository can assist incident management in the following ways:</w:t>
      </w:r>
    </w:p>
    <w:p w14:paraId="7FB851DA" w14:textId="77777777" w:rsidR="007E550D" w:rsidRDefault="007E550D" w:rsidP="009B7B23">
      <w:pPr>
        <w:spacing w:after="0" w:line="240" w:lineRule="auto"/>
      </w:pPr>
    </w:p>
    <w:p w14:paraId="5D290285" w14:textId="0B4873F3" w:rsidR="00745303" w:rsidRDefault="00DE309D" w:rsidP="007E550D">
      <w:pPr>
        <w:pStyle w:val="DPCbody"/>
        <w:numPr>
          <w:ilvl w:val="0"/>
          <w:numId w:val="28"/>
        </w:numPr>
      </w:pPr>
      <w:r>
        <w:t>w</w:t>
      </w:r>
      <w:r w:rsidR="007E550D">
        <w:t xml:space="preserve">hen a cyber event materialises, </w:t>
      </w:r>
      <w:r w:rsidR="00A00B1A">
        <w:t>to</w:t>
      </w:r>
      <w:r w:rsidR="007E550D">
        <w:t xml:space="preserve"> understand what has been compromised</w:t>
      </w:r>
    </w:p>
    <w:p w14:paraId="09528F7F" w14:textId="1D4EBBEA" w:rsidR="007E550D" w:rsidRDefault="00DE309D" w:rsidP="007E550D">
      <w:pPr>
        <w:pStyle w:val="DPCbody"/>
        <w:numPr>
          <w:ilvl w:val="0"/>
          <w:numId w:val="28"/>
        </w:numPr>
      </w:pPr>
      <w:r>
        <w:t>i</w:t>
      </w:r>
      <w:r w:rsidR="007E550D">
        <w:t>ncident managers can get a great</w:t>
      </w:r>
      <w:r w:rsidR="00244050">
        <w:t>er</w:t>
      </w:r>
      <w:r w:rsidR="007E550D">
        <w:t xml:space="preserve"> sense of </w:t>
      </w:r>
      <w:r w:rsidR="00251F36">
        <w:t xml:space="preserve">the associated </w:t>
      </w:r>
      <w:r w:rsidR="007E550D">
        <w:t>complexit</w:t>
      </w:r>
      <w:r w:rsidR="004D7158">
        <w:t>ies</w:t>
      </w:r>
      <w:r w:rsidR="007E550D">
        <w:t xml:space="preserve"> dependencies</w:t>
      </w:r>
    </w:p>
    <w:p w14:paraId="3F57B32F" w14:textId="3B85614E" w:rsidR="007E550D" w:rsidRDefault="00DE309D" w:rsidP="007E550D">
      <w:pPr>
        <w:pStyle w:val="DPCbody"/>
        <w:numPr>
          <w:ilvl w:val="0"/>
          <w:numId w:val="28"/>
        </w:numPr>
      </w:pPr>
      <w:r>
        <w:t>i</w:t>
      </w:r>
      <w:r w:rsidR="007E550D">
        <w:t>ncident managers can develop better estimates of the recovery and remediation effort</w:t>
      </w:r>
    </w:p>
    <w:p w14:paraId="2281E6D2" w14:textId="06F2BAE4" w:rsidR="007E550D" w:rsidRDefault="00DE309D" w:rsidP="007E550D">
      <w:pPr>
        <w:pStyle w:val="DPCbody"/>
        <w:numPr>
          <w:ilvl w:val="0"/>
          <w:numId w:val="28"/>
        </w:numPr>
      </w:pPr>
      <w:r>
        <w:t>b</w:t>
      </w:r>
      <w:r w:rsidR="007E550D">
        <w:t xml:space="preserve">etter considerations of data and privacy breaches and subsequent reporting requirements. </w:t>
      </w:r>
    </w:p>
    <w:p w14:paraId="6C80CA79" w14:textId="30F66559" w:rsidR="007E550D" w:rsidRDefault="007E550D" w:rsidP="007E550D">
      <w:pPr>
        <w:pStyle w:val="DPCbody"/>
      </w:pPr>
      <w:r>
        <w:t xml:space="preserve">Where practical, repository administrators should leverage incident management </w:t>
      </w:r>
      <w:r w:rsidR="00C0321C">
        <w:t>reports as</w:t>
      </w:r>
      <w:r w:rsidR="00F7080F">
        <w:t xml:space="preserve"> input to </w:t>
      </w:r>
      <w:r w:rsidR="00F7080F" w:rsidRPr="00F7080F">
        <w:t xml:space="preserve">application lifecycle assessment </w:t>
      </w:r>
      <w:r w:rsidR="00C0321C" w:rsidRPr="00F7080F">
        <w:t>tool</w:t>
      </w:r>
      <w:r w:rsidR="00C0321C">
        <w:t>.</w:t>
      </w:r>
      <w:r>
        <w:t xml:space="preserve"> </w:t>
      </w:r>
    </w:p>
    <w:p w14:paraId="23E4690A" w14:textId="77777777" w:rsidR="007E550D" w:rsidRDefault="007E550D" w:rsidP="007E550D">
      <w:pPr>
        <w:pStyle w:val="Heading2"/>
      </w:pPr>
      <w:bookmarkStart w:id="30" w:name="_Toc20207118"/>
      <w:r>
        <w:t xml:space="preserve">Annual </w:t>
      </w:r>
      <w:r w:rsidR="00244050">
        <w:t>r</w:t>
      </w:r>
      <w:r>
        <w:t xml:space="preserve">isk </w:t>
      </w:r>
      <w:r w:rsidR="00244050">
        <w:t>r</w:t>
      </w:r>
      <w:r>
        <w:t>eporting</w:t>
      </w:r>
      <w:bookmarkEnd w:id="30"/>
    </w:p>
    <w:p w14:paraId="0C9E5976" w14:textId="77777777" w:rsidR="007E550D" w:rsidRDefault="007E550D" w:rsidP="00745303">
      <w:pPr>
        <w:spacing w:after="0" w:line="240" w:lineRule="auto"/>
      </w:pPr>
    </w:p>
    <w:p w14:paraId="31DAB984" w14:textId="55E7BF7F" w:rsidR="00745303" w:rsidRDefault="00745303" w:rsidP="00745303">
      <w:pPr>
        <w:spacing w:after="0" w:line="240" w:lineRule="auto"/>
      </w:pPr>
      <w:r>
        <w:t>To proactively manage technology risk, Enterprise Solutions and VMIA</w:t>
      </w:r>
      <w:r w:rsidR="008D375A">
        <w:t xml:space="preserve"> </w:t>
      </w:r>
      <w:r>
        <w:t>have developed a risk reporting template. See Appendix B.</w:t>
      </w:r>
    </w:p>
    <w:p w14:paraId="2F0BD8E4" w14:textId="77777777" w:rsidR="00745303" w:rsidRDefault="00745303" w:rsidP="00745303">
      <w:pPr>
        <w:spacing w:after="0" w:line="240" w:lineRule="auto"/>
      </w:pPr>
    </w:p>
    <w:p w14:paraId="748C77CB" w14:textId="0E9FC865" w:rsidR="009B7B23" w:rsidRDefault="00745303" w:rsidP="009B7B23">
      <w:pPr>
        <w:spacing w:after="0" w:line="240" w:lineRule="auto"/>
      </w:pPr>
      <w:r>
        <w:t>The risk template will ensure risk</w:t>
      </w:r>
      <w:r w:rsidR="00695F33">
        <w:t>s</w:t>
      </w:r>
      <w:r>
        <w:t xml:space="preserve"> are appropriately managed and reported</w:t>
      </w:r>
      <w:r w:rsidR="009B7B23">
        <w:t>.</w:t>
      </w:r>
    </w:p>
    <w:p w14:paraId="4BDCA633" w14:textId="77777777" w:rsidR="009B7B23" w:rsidRDefault="009B7B23" w:rsidP="009B7B23">
      <w:pPr>
        <w:spacing w:after="0" w:line="240" w:lineRule="auto"/>
      </w:pPr>
    </w:p>
    <w:p w14:paraId="6AE0CB51" w14:textId="693C78EE" w:rsidR="001E6E11" w:rsidRPr="00B8555B" w:rsidRDefault="00944163" w:rsidP="00B8555B">
      <w:pPr>
        <w:pStyle w:val="Heading1"/>
      </w:pPr>
      <w:r>
        <w:br w:type="page"/>
      </w:r>
      <w:bookmarkStart w:id="31" w:name="_Toc20207119"/>
      <w:r w:rsidR="00D71859">
        <w:lastRenderedPageBreak/>
        <w:t>An i</w:t>
      </w:r>
      <w:r w:rsidR="008E2AF1">
        <w:t xml:space="preserve">llustrative </w:t>
      </w:r>
      <w:r w:rsidR="00244050">
        <w:t>e</w:t>
      </w:r>
      <w:r w:rsidR="00933BD9">
        <w:t xml:space="preserve">xample of </w:t>
      </w:r>
      <w:r w:rsidR="008E2AF1">
        <w:t xml:space="preserve">a </w:t>
      </w:r>
      <w:r w:rsidR="00D93434">
        <w:t xml:space="preserve">record </w:t>
      </w:r>
      <w:r w:rsidR="00244050">
        <w:t>with</w:t>
      </w:r>
      <w:r w:rsidR="00D93434">
        <w:t>in the</w:t>
      </w:r>
      <w:r w:rsidR="00933BD9">
        <w:t xml:space="preserve"> </w:t>
      </w:r>
      <w:r w:rsidR="00D93434">
        <w:t xml:space="preserve">IT </w:t>
      </w:r>
      <w:r w:rsidR="00244050">
        <w:t>a</w:t>
      </w:r>
      <w:r w:rsidR="00D93434">
        <w:t>pplication</w:t>
      </w:r>
      <w:r w:rsidR="00D71859">
        <w:t>’s</w:t>
      </w:r>
      <w:r w:rsidR="00D93434">
        <w:t xml:space="preserve"> </w:t>
      </w:r>
      <w:r w:rsidR="00244050">
        <w:t>r</w:t>
      </w:r>
      <w:r w:rsidR="00933BD9">
        <w:t>epositor</w:t>
      </w:r>
      <w:r w:rsidR="00D93434">
        <w:t>y</w:t>
      </w:r>
      <w:r w:rsidR="00623DC3">
        <w:rPr>
          <w:rStyle w:val="FootnoteReference"/>
        </w:rPr>
        <w:footnoteReference w:id="15"/>
      </w:r>
      <w:bookmarkEnd w:id="31"/>
    </w:p>
    <w:tbl>
      <w:tblPr>
        <w:tblStyle w:val="PlainTable1"/>
        <w:tblW w:w="9747" w:type="dxa"/>
        <w:tblLook w:val="04A0" w:firstRow="1" w:lastRow="0" w:firstColumn="1" w:lastColumn="0" w:noHBand="0" w:noVBand="1"/>
      </w:tblPr>
      <w:tblGrid>
        <w:gridCol w:w="2988"/>
        <w:gridCol w:w="6759"/>
      </w:tblGrid>
      <w:tr w:rsidR="006048EE" w:rsidRPr="006048EE" w14:paraId="37884699" w14:textId="77777777" w:rsidTr="00623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0072CE" w:themeFill="accent1"/>
          </w:tcPr>
          <w:p w14:paraId="4CE4C5A1" w14:textId="77777777" w:rsidR="00933BD9" w:rsidRPr="006048EE" w:rsidRDefault="00933BD9" w:rsidP="00933BD9">
            <w:pPr>
              <w:pStyle w:val="DPCbody"/>
              <w:rPr>
                <w:color w:val="FFFFFF" w:themeColor="background1"/>
              </w:rPr>
            </w:pPr>
            <w:r w:rsidRPr="006048EE">
              <w:rPr>
                <w:color w:val="FFFFFF" w:themeColor="background1"/>
              </w:rPr>
              <w:t>Field</w:t>
            </w:r>
          </w:p>
        </w:tc>
        <w:tc>
          <w:tcPr>
            <w:tcW w:w="6759" w:type="dxa"/>
            <w:shd w:val="clear" w:color="auto" w:fill="0072CE" w:themeFill="accent1"/>
          </w:tcPr>
          <w:p w14:paraId="7F7E9E35" w14:textId="77777777" w:rsidR="00933BD9" w:rsidRPr="006048EE" w:rsidRDefault="00933BD9" w:rsidP="00933BD9">
            <w:pPr>
              <w:pStyle w:val="DPCbody"/>
              <w:cnfStyle w:val="100000000000" w:firstRow="1" w:lastRow="0" w:firstColumn="0" w:lastColumn="0" w:oddVBand="0" w:evenVBand="0" w:oddHBand="0" w:evenHBand="0" w:firstRowFirstColumn="0" w:firstRowLastColumn="0" w:lastRowFirstColumn="0" w:lastRowLastColumn="0"/>
              <w:rPr>
                <w:color w:val="FFFFFF" w:themeColor="background1"/>
              </w:rPr>
            </w:pPr>
            <w:r w:rsidRPr="006048EE">
              <w:rPr>
                <w:color w:val="FFFFFF" w:themeColor="background1"/>
              </w:rPr>
              <w:t>Value</w:t>
            </w:r>
          </w:p>
        </w:tc>
      </w:tr>
      <w:tr w:rsidR="00924840" w14:paraId="1D797D9E"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6CF0476" w14:textId="376BC787" w:rsidR="00924840" w:rsidRPr="00924840" w:rsidRDefault="00924840" w:rsidP="00933BD9">
            <w:pPr>
              <w:pStyle w:val="DPCbody"/>
              <w:rPr>
                <w:sz w:val="18"/>
              </w:rPr>
            </w:pPr>
            <w:r w:rsidRPr="00924840">
              <w:rPr>
                <w:sz w:val="18"/>
              </w:rPr>
              <w:t>Application Status</w:t>
            </w:r>
          </w:p>
        </w:tc>
        <w:tc>
          <w:tcPr>
            <w:tcW w:w="2948" w:type="dxa"/>
          </w:tcPr>
          <w:p w14:paraId="7EEB21B8" w14:textId="31BBB2F5" w:rsidR="00924840" w:rsidRPr="00924840" w:rsidRDefault="00924840"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Active</w:t>
            </w:r>
          </w:p>
        </w:tc>
      </w:tr>
      <w:tr w:rsidR="00933BD9" w14:paraId="7813AF0B"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0209326E" w14:textId="77777777" w:rsidR="00933BD9" w:rsidRPr="00924840" w:rsidRDefault="00933BD9" w:rsidP="00933BD9">
            <w:pPr>
              <w:pStyle w:val="DPCbody"/>
              <w:rPr>
                <w:sz w:val="18"/>
              </w:rPr>
            </w:pPr>
            <w:r w:rsidRPr="00924840">
              <w:rPr>
                <w:sz w:val="18"/>
              </w:rPr>
              <w:t>Application Name / Alias</w:t>
            </w:r>
          </w:p>
        </w:tc>
        <w:tc>
          <w:tcPr>
            <w:tcW w:w="2948" w:type="dxa"/>
          </w:tcPr>
          <w:p w14:paraId="35E04715" w14:textId="77777777" w:rsidR="00933BD9" w:rsidRPr="00924840" w:rsidRDefault="00933BD9"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Office 365 or O365</w:t>
            </w:r>
          </w:p>
        </w:tc>
      </w:tr>
      <w:tr w:rsidR="00933BD9" w14:paraId="2CFF220A"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62F359B" w14:textId="77777777" w:rsidR="00933BD9" w:rsidRPr="00924840" w:rsidRDefault="00933BD9" w:rsidP="00933BD9">
            <w:pPr>
              <w:pStyle w:val="DPCbody"/>
              <w:rPr>
                <w:sz w:val="18"/>
              </w:rPr>
            </w:pPr>
            <w:r w:rsidRPr="00924840">
              <w:rPr>
                <w:sz w:val="18"/>
              </w:rPr>
              <w:t>Description</w:t>
            </w:r>
          </w:p>
        </w:tc>
        <w:tc>
          <w:tcPr>
            <w:tcW w:w="2948" w:type="dxa"/>
          </w:tcPr>
          <w:p w14:paraId="7C28317A" w14:textId="77777777" w:rsidR="00933BD9" w:rsidRPr="00924840" w:rsidRDefault="00933BD9"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A Microsoft office productivity application for mail, calendar, contacts, office tools and collaboration</w:t>
            </w:r>
          </w:p>
        </w:tc>
      </w:tr>
      <w:tr w:rsidR="00924840" w14:paraId="50AA1C3A"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7E49B752" w14:textId="3A85760D" w:rsidR="00924840" w:rsidRPr="00924840" w:rsidRDefault="00924840" w:rsidP="00933BD9">
            <w:pPr>
              <w:pStyle w:val="DPCbody"/>
              <w:rPr>
                <w:sz w:val="18"/>
              </w:rPr>
            </w:pPr>
            <w:r w:rsidRPr="00924840">
              <w:rPr>
                <w:sz w:val="18"/>
              </w:rPr>
              <w:t>Application Location</w:t>
            </w:r>
          </w:p>
        </w:tc>
        <w:tc>
          <w:tcPr>
            <w:tcW w:w="2948" w:type="dxa"/>
          </w:tcPr>
          <w:p w14:paraId="6D0AC164" w14:textId="16476C06" w:rsidR="00924840" w:rsidRPr="00924840" w:rsidRDefault="00924840"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Melbourne</w:t>
            </w:r>
          </w:p>
        </w:tc>
      </w:tr>
      <w:tr w:rsidR="00933BD9" w14:paraId="08C07CDD"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2C991E7" w14:textId="77777777" w:rsidR="00933BD9" w:rsidRPr="00924840" w:rsidRDefault="00933BD9" w:rsidP="00933BD9">
            <w:pPr>
              <w:pStyle w:val="DPCbody"/>
              <w:rPr>
                <w:sz w:val="18"/>
              </w:rPr>
            </w:pPr>
            <w:r w:rsidRPr="00924840">
              <w:rPr>
                <w:sz w:val="18"/>
              </w:rPr>
              <w:t xml:space="preserve">Hosting Profile </w:t>
            </w:r>
          </w:p>
        </w:tc>
        <w:tc>
          <w:tcPr>
            <w:tcW w:w="2948" w:type="dxa"/>
          </w:tcPr>
          <w:p w14:paraId="19EF3492" w14:textId="77777777" w:rsidR="00933BD9" w:rsidRPr="00924840" w:rsidRDefault="00933BD9"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External</w:t>
            </w:r>
          </w:p>
        </w:tc>
      </w:tr>
      <w:tr w:rsidR="00933BD9" w14:paraId="242CE1F1"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5B82EA1F" w14:textId="77777777" w:rsidR="00933BD9" w:rsidRPr="00924840" w:rsidRDefault="00933BD9" w:rsidP="00933BD9">
            <w:pPr>
              <w:pStyle w:val="DPCbody"/>
              <w:rPr>
                <w:sz w:val="18"/>
              </w:rPr>
            </w:pPr>
            <w:r w:rsidRPr="00924840">
              <w:rPr>
                <w:sz w:val="18"/>
              </w:rPr>
              <w:t>Confidential</w:t>
            </w:r>
            <w:r w:rsidR="00244050" w:rsidRPr="00924840">
              <w:rPr>
                <w:sz w:val="18"/>
              </w:rPr>
              <w:t>ity</w:t>
            </w:r>
            <w:r w:rsidRPr="00924840">
              <w:rPr>
                <w:sz w:val="18"/>
              </w:rPr>
              <w:t xml:space="preserve"> Rating</w:t>
            </w:r>
          </w:p>
        </w:tc>
        <w:tc>
          <w:tcPr>
            <w:tcW w:w="2948" w:type="dxa"/>
          </w:tcPr>
          <w:p w14:paraId="485C9E2C" w14:textId="77777777" w:rsidR="00933BD9" w:rsidRPr="00924840" w:rsidRDefault="00933BD9"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3</w:t>
            </w:r>
            <w:r w:rsidR="000851A3" w:rsidRPr="00924840">
              <w:rPr>
                <w:sz w:val="18"/>
              </w:rPr>
              <w:t xml:space="preserve"> – Very High expected to cause harm</w:t>
            </w:r>
            <w:r w:rsidR="006048EE" w:rsidRPr="00924840">
              <w:rPr>
                <w:sz w:val="18"/>
              </w:rPr>
              <w:t>/damage to ops/individuals</w:t>
            </w:r>
          </w:p>
        </w:tc>
      </w:tr>
      <w:tr w:rsidR="00933BD9" w14:paraId="17D19619"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8E499DD" w14:textId="77777777" w:rsidR="00933BD9" w:rsidRPr="00924840" w:rsidRDefault="00933BD9" w:rsidP="00933BD9">
            <w:pPr>
              <w:pStyle w:val="DPCbody"/>
              <w:rPr>
                <w:sz w:val="18"/>
              </w:rPr>
            </w:pPr>
            <w:r w:rsidRPr="00924840">
              <w:rPr>
                <w:sz w:val="18"/>
              </w:rPr>
              <w:t>Integrity Rating</w:t>
            </w:r>
          </w:p>
        </w:tc>
        <w:tc>
          <w:tcPr>
            <w:tcW w:w="2948" w:type="dxa"/>
          </w:tcPr>
          <w:p w14:paraId="24EF9FC9" w14:textId="77777777" w:rsidR="00933BD9" w:rsidRPr="00924840" w:rsidRDefault="006048EE"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3 – Very High expected to cause harm/damage to ops/individuals</w:t>
            </w:r>
          </w:p>
        </w:tc>
      </w:tr>
      <w:tr w:rsidR="00933BD9" w14:paraId="501FE0B4"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5E77F9C6" w14:textId="77777777" w:rsidR="00933BD9" w:rsidRPr="00924840" w:rsidRDefault="00933BD9" w:rsidP="00933BD9">
            <w:pPr>
              <w:pStyle w:val="DPCbody"/>
              <w:rPr>
                <w:sz w:val="18"/>
              </w:rPr>
            </w:pPr>
            <w:r w:rsidRPr="00924840">
              <w:rPr>
                <w:sz w:val="18"/>
              </w:rPr>
              <w:t>Protective Markings</w:t>
            </w:r>
          </w:p>
        </w:tc>
        <w:tc>
          <w:tcPr>
            <w:tcW w:w="2948" w:type="dxa"/>
          </w:tcPr>
          <w:p w14:paraId="3BB5FFB7" w14:textId="77777777" w:rsidR="00933BD9" w:rsidRPr="00924840" w:rsidRDefault="00933BD9"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Protected</w:t>
            </w:r>
          </w:p>
        </w:tc>
      </w:tr>
      <w:tr w:rsidR="00933BD9" w14:paraId="0062D30A"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1FC2F55" w14:textId="77777777" w:rsidR="00933BD9" w:rsidRPr="00924840" w:rsidRDefault="00933BD9" w:rsidP="00933BD9">
            <w:pPr>
              <w:pStyle w:val="DPCbody"/>
              <w:rPr>
                <w:sz w:val="18"/>
              </w:rPr>
            </w:pPr>
            <w:r w:rsidRPr="00924840">
              <w:rPr>
                <w:sz w:val="18"/>
              </w:rPr>
              <w:t xml:space="preserve">Availability Rating </w:t>
            </w:r>
          </w:p>
        </w:tc>
        <w:tc>
          <w:tcPr>
            <w:tcW w:w="2948" w:type="dxa"/>
          </w:tcPr>
          <w:p w14:paraId="72B0B6D4" w14:textId="77777777" w:rsidR="00933BD9" w:rsidRPr="00924840" w:rsidRDefault="006048EE"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3 – Very High expected to cause harm/damage to ops/individuals</w:t>
            </w:r>
          </w:p>
        </w:tc>
      </w:tr>
      <w:tr w:rsidR="00933BD9" w14:paraId="26AA382D"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6A46C906" w14:textId="77777777" w:rsidR="00933BD9" w:rsidRPr="00924840" w:rsidRDefault="00933BD9" w:rsidP="00933BD9">
            <w:pPr>
              <w:pStyle w:val="DPCbody"/>
              <w:rPr>
                <w:sz w:val="18"/>
              </w:rPr>
            </w:pPr>
            <w:r w:rsidRPr="00924840">
              <w:rPr>
                <w:sz w:val="18"/>
              </w:rPr>
              <w:t>DR Rating</w:t>
            </w:r>
          </w:p>
        </w:tc>
        <w:tc>
          <w:tcPr>
            <w:tcW w:w="2948" w:type="dxa"/>
          </w:tcPr>
          <w:p w14:paraId="389AD355" w14:textId="77777777" w:rsidR="00933BD9" w:rsidRPr="00924840" w:rsidRDefault="0069720C"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 xml:space="preserve">Available </w:t>
            </w:r>
          </w:p>
        </w:tc>
      </w:tr>
      <w:tr w:rsidR="0069720C" w14:paraId="22510144"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6B39D715" w14:textId="77777777" w:rsidR="0069720C" w:rsidRPr="00924840" w:rsidRDefault="0069720C" w:rsidP="00933BD9">
            <w:pPr>
              <w:pStyle w:val="DPCbody"/>
              <w:rPr>
                <w:sz w:val="18"/>
              </w:rPr>
            </w:pPr>
            <w:r w:rsidRPr="00924840">
              <w:rPr>
                <w:sz w:val="18"/>
              </w:rPr>
              <w:t>User Profile</w:t>
            </w:r>
          </w:p>
        </w:tc>
        <w:tc>
          <w:tcPr>
            <w:tcW w:w="2948" w:type="dxa"/>
          </w:tcPr>
          <w:p w14:paraId="24FD3E6F" w14:textId="77777777" w:rsidR="0069720C" w:rsidRPr="00924840" w:rsidRDefault="0069720C"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1200~ users</w:t>
            </w:r>
          </w:p>
        </w:tc>
      </w:tr>
      <w:tr w:rsidR="0069720C" w14:paraId="647D53FC"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18AA587C" w14:textId="77777777" w:rsidR="0069720C" w:rsidRPr="00924840" w:rsidRDefault="0069720C" w:rsidP="00933BD9">
            <w:pPr>
              <w:pStyle w:val="DPCbody"/>
              <w:rPr>
                <w:sz w:val="18"/>
              </w:rPr>
            </w:pPr>
            <w:r w:rsidRPr="00924840">
              <w:rPr>
                <w:sz w:val="18"/>
              </w:rPr>
              <w:t>Support Profile</w:t>
            </w:r>
          </w:p>
        </w:tc>
        <w:tc>
          <w:tcPr>
            <w:tcW w:w="2948" w:type="dxa"/>
          </w:tcPr>
          <w:p w14:paraId="5A114B29" w14:textId="77777777" w:rsidR="0069720C" w:rsidRPr="00924840" w:rsidRDefault="0069720C"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In-House</w:t>
            </w:r>
          </w:p>
        </w:tc>
      </w:tr>
      <w:tr w:rsidR="0069720C" w14:paraId="2A575C7F"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70BE08F" w14:textId="77777777" w:rsidR="0069720C" w:rsidRPr="00924840" w:rsidRDefault="0069720C" w:rsidP="00933BD9">
            <w:pPr>
              <w:pStyle w:val="DPCbody"/>
              <w:rPr>
                <w:sz w:val="18"/>
              </w:rPr>
            </w:pPr>
            <w:r w:rsidRPr="00924840">
              <w:rPr>
                <w:sz w:val="18"/>
              </w:rPr>
              <w:t>Department</w:t>
            </w:r>
          </w:p>
        </w:tc>
        <w:tc>
          <w:tcPr>
            <w:tcW w:w="2948" w:type="dxa"/>
          </w:tcPr>
          <w:p w14:paraId="5DB2AB02" w14:textId="77777777" w:rsidR="0069720C" w:rsidRPr="00924840" w:rsidRDefault="0069720C"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DPC</w:t>
            </w:r>
          </w:p>
        </w:tc>
      </w:tr>
      <w:tr w:rsidR="0069720C" w14:paraId="6BF5BD8D"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748435C5" w14:textId="77777777" w:rsidR="0069720C" w:rsidRPr="00924840" w:rsidRDefault="0069720C" w:rsidP="00933BD9">
            <w:pPr>
              <w:pStyle w:val="DPCbody"/>
              <w:rPr>
                <w:sz w:val="18"/>
              </w:rPr>
            </w:pPr>
            <w:r w:rsidRPr="00924840">
              <w:rPr>
                <w:sz w:val="18"/>
              </w:rPr>
              <w:t>Primary Business User</w:t>
            </w:r>
          </w:p>
        </w:tc>
        <w:tc>
          <w:tcPr>
            <w:tcW w:w="2948" w:type="dxa"/>
          </w:tcPr>
          <w:p w14:paraId="0F0FCB45" w14:textId="77777777" w:rsidR="0069720C" w:rsidRPr="00924840" w:rsidRDefault="0069720C"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Enterprise</w:t>
            </w:r>
          </w:p>
        </w:tc>
      </w:tr>
      <w:tr w:rsidR="0069720C" w14:paraId="0953629E"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D75BFDC" w14:textId="77777777" w:rsidR="0069720C" w:rsidRPr="00924840" w:rsidRDefault="0069720C" w:rsidP="00933BD9">
            <w:pPr>
              <w:pStyle w:val="DPCbody"/>
              <w:rPr>
                <w:sz w:val="18"/>
              </w:rPr>
            </w:pPr>
            <w:r w:rsidRPr="00924840">
              <w:rPr>
                <w:sz w:val="18"/>
              </w:rPr>
              <w:t>H</w:t>
            </w:r>
            <w:r w:rsidR="00244050" w:rsidRPr="00924840">
              <w:rPr>
                <w:sz w:val="18"/>
              </w:rPr>
              <w:t>ardware</w:t>
            </w:r>
            <w:r w:rsidRPr="00924840">
              <w:rPr>
                <w:sz w:val="18"/>
              </w:rPr>
              <w:t xml:space="preserve"> Profile</w:t>
            </w:r>
          </w:p>
        </w:tc>
        <w:tc>
          <w:tcPr>
            <w:tcW w:w="2948" w:type="dxa"/>
          </w:tcPr>
          <w:p w14:paraId="394E3BA8" w14:textId="77777777" w:rsidR="0069720C" w:rsidRPr="00924840" w:rsidRDefault="0069720C"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SaaS</w:t>
            </w:r>
          </w:p>
        </w:tc>
      </w:tr>
      <w:tr w:rsidR="0069720C" w14:paraId="04153CD9"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5EFAFEEB" w14:textId="77777777" w:rsidR="0069720C" w:rsidRPr="00924840" w:rsidRDefault="0069720C" w:rsidP="00933BD9">
            <w:pPr>
              <w:pStyle w:val="DPCbody"/>
              <w:rPr>
                <w:sz w:val="18"/>
              </w:rPr>
            </w:pPr>
            <w:r w:rsidRPr="00924840">
              <w:rPr>
                <w:sz w:val="18"/>
              </w:rPr>
              <w:t>Hosting Entity</w:t>
            </w:r>
          </w:p>
        </w:tc>
        <w:tc>
          <w:tcPr>
            <w:tcW w:w="2948" w:type="dxa"/>
          </w:tcPr>
          <w:p w14:paraId="5E126E10" w14:textId="77777777" w:rsidR="0069720C" w:rsidRPr="00924840" w:rsidRDefault="0069720C"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Cenitex</w:t>
            </w:r>
          </w:p>
        </w:tc>
      </w:tr>
      <w:tr w:rsidR="0069720C" w14:paraId="45C4D354"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DCC0CED" w14:textId="77777777" w:rsidR="0069720C" w:rsidRPr="00924840" w:rsidRDefault="0069720C" w:rsidP="00933BD9">
            <w:pPr>
              <w:pStyle w:val="DPCbody"/>
              <w:rPr>
                <w:sz w:val="18"/>
              </w:rPr>
            </w:pPr>
            <w:r w:rsidRPr="00924840">
              <w:rPr>
                <w:sz w:val="18"/>
              </w:rPr>
              <w:t>D</w:t>
            </w:r>
            <w:r w:rsidR="00244050" w:rsidRPr="00924840">
              <w:rPr>
                <w:sz w:val="18"/>
              </w:rPr>
              <w:t>atabase</w:t>
            </w:r>
            <w:r w:rsidRPr="00924840">
              <w:rPr>
                <w:sz w:val="18"/>
              </w:rPr>
              <w:t xml:space="preserve"> Profile</w:t>
            </w:r>
          </w:p>
        </w:tc>
        <w:tc>
          <w:tcPr>
            <w:tcW w:w="2948" w:type="dxa"/>
          </w:tcPr>
          <w:p w14:paraId="5818AD7F" w14:textId="77777777" w:rsidR="0069720C" w:rsidRPr="00924840" w:rsidRDefault="0069720C"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Not Applicable</w:t>
            </w:r>
          </w:p>
        </w:tc>
      </w:tr>
      <w:tr w:rsidR="0069720C" w14:paraId="69080461"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2AEC1076" w14:textId="77777777" w:rsidR="0069720C" w:rsidRPr="00924840" w:rsidRDefault="0069720C" w:rsidP="00933BD9">
            <w:pPr>
              <w:pStyle w:val="DPCbody"/>
              <w:rPr>
                <w:sz w:val="18"/>
              </w:rPr>
            </w:pPr>
            <w:r w:rsidRPr="00924840">
              <w:rPr>
                <w:sz w:val="18"/>
              </w:rPr>
              <w:t>H</w:t>
            </w:r>
            <w:r w:rsidR="00244050" w:rsidRPr="00924840">
              <w:rPr>
                <w:sz w:val="18"/>
              </w:rPr>
              <w:t>ardware</w:t>
            </w:r>
            <w:r w:rsidRPr="00924840">
              <w:rPr>
                <w:sz w:val="18"/>
              </w:rPr>
              <w:t xml:space="preserve"> Profile </w:t>
            </w:r>
          </w:p>
        </w:tc>
        <w:tc>
          <w:tcPr>
            <w:tcW w:w="2948" w:type="dxa"/>
          </w:tcPr>
          <w:p w14:paraId="3D405BA1" w14:textId="77777777" w:rsidR="0069720C" w:rsidRPr="00924840" w:rsidRDefault="0069720C"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Not Applicable</w:t>
            </w:r>
          </w:p>
        </w:tc>
      </w:tr>
      <w:tr w:rsidR="0069720C" w14:paraId="712E5CEE"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39CF5B8" w14:textId="77777777" w:rsidR="0069720C" w:rsidRPr="00924840" w:rsidRDefault="0069720C" w:rsidP="00933BD9">
            <w:pPr>
              <w:pStyle w:val="DPCbody"/>
              <w:rPr>
                <w:sz w:val="18"/>
              </w:rPr>
            </w:pPr>
            <w:r w:rsidRPr="00924840">
              <w:rPr>
                <w:sz w:val="18"/>
              </w:rPr>
              <w:t>Other Tech Components</w:t>
            </w:r>
          </w:p>
        </w:tc>
        <w:tc>
          <w:tcPr>
            <w:tcW w:w="2948" w:type="dxa"/>
          </w:tcPr>
          <w:p w14:paraId="678B970B" w14:textId="77777777" w:rsidR="0069720C" w:rsidRPr="00924840" w:rsidRDefault="0069720C"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Not Applicable</w:t>
            </w:r>
          </w:p>
        </w:tc>
      </w:tr>
      <w:tr w:rsidR="0069720C" w14:paraId="05CCB734"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1AB011CC" w14:textId="77777777" w:rsidR="0069720C" w:rsidRPr="00924840" w:rsidRDefault="00244050" w:rsidP="00933BD9">
            <w:pPr>
              <w:pStyle w:val="DPCbody"/>
              <w:rPr>
                <w:sz w:val="18"/>
              </w:rPr>
            </w:pPr>
            <w:r w:rsidRPr="00924840">
              <w:rPr>
                <w:sz w:val="18"/>
              </w:rPr>
              <w:t xml:space="preserve">Primary Business </w:t>
            </w:r>
            <w:r w:rsidR="001B1989" w:rsidRPr="00924840">
              <w:rPr>
                <w:sz w:val="18"/>
              </w:rPr>
              <w:t>Zone</w:t>
            </w:r>
          </w:p>
        </w:tc>
        <w:tc>
          <w:tcPr>
            <w:tcW w:w="2948" w:type="dxa"/>
          </w:tcPr>
          <w:p w14:paraId="6FA771FC" w14:textId="77777777" w:rsidR="0069720C" w:rsidRPr="00924840" w:rsidRDefault="0069720C"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IT Services</w:t>
            </w:r>
          </w:p>
        </w:tc>
      </w:tr>
      <w:tr w:rsidR="0069720C" w14:paraId="7C694DFC"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99CF3AD" w14:textId="77777777" w:rsidR="0069720C" w:rsidRPr="00924840" w:rsidRDefault="0069720C" w:rsidP="00933BD9">
            <w:pPr>
              <w:pStyle w:val="DPCbody"/>
              <w:rPr>
                <w:sz w:val="18"/>
              </w:rPr>
            </w:pPr>
            <w:r w:rsidRPr="00924840">
              <w:rPr>
                <w:sz w:val="18"/>
              </w:rPr>
              <w:t xml:space="preserve">Sub </w:t>
            </w:r>
            <w:r w:rsidR="001B1989" w:rsidRPr="00924840">
              <w:rPr>
                <w:sz w:val="18"/>
              </w:rPr>
              <w:t>Zone</w:t>
            </w:r>
          </w:p>
        </w:tc>
        <w:tc>
          <w:tcPr>
            <w:tcW w:w="2948" w:type="dxa"/>
          </w:tcPr>
          <w:p w14:paraId="353CE6A6" w14:textId="77777777" w:rsidR="0069720C" w:rsidRPr="00924840" w:rsidRDefault="0069720C"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Workplace</w:t>
            </w:r>
          </w:p>
        </w:tc>
      </w:tr>
      <w:tr w:rsidR="0069720C" w14:paraId="3857FC37" w14:textId="77777777" w:rsidTr="00924840">
        <w:tc>
          <w:tcPr>
            <w:cnfStyle w:val="001000000000" w:firstRow="0" w:lastRow="0" w:firstColumn="1" w:lastColumn="0" w:oddVBand="0" w:evenVBand="0" w:oddHBand="0" w:evenHBand="0" w:firstRowFirstColumn="0" w:firstRowLastColumn="0" w:lastRowFirstColumn="0" w:lastRowLastColumn="0"/>
            <w:tcW w:w="2948" w:type="dxa"/>
          </w:tcPr>
          <w:p w14:paraId="6EE1BB06" w14:textId="77777777" w:rsidR="0069720C" w:rsidRPr="00924840" w:rsidRDefault="0069720C" w:rsidP="00933BD9">
            <w:pPr>
              <w:pStyle w:val="DPCbody"/>
              <w:rPr>
                <w:sz w:val="18"/>
              </w:rPr>
            </w:pPr>
            <w:r w:rsidRPr="00924840">
              <w:rPr>
                <w:sz w:val="18"/>
              </w:rPr>
              <w:lastRenderedPageBreak/>
              <w:t>Tech Risk Rating</w:t>
            </w:r>
          </w:p>
        </w:tc>
        <w:tc>
          <w:tcPr>
            <w:tcW w:w="2948" w:type="dxa"/>
          </w:tcPr>
          <w:p w14:paraId="64D0C665" w14:textId="77777777" w:rsidR="0069720C" w:rsidRPr="00924840" w:rsidRDefault="0069720C"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Low risk – N0</w:t>
            </w:r>
          </w:p>
        </w:tc>
      </w:tr>
      <w:tr w:rsidR="0069720C" w14:paraId="5791001C" w14:textId="77777777" w:rsidTr="00924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273968F" w14:textId="77777777" w:rsidR="0069720C" w:rsidRPr="00924840" w:rsidRDefault="0069720C" w:rsidP="00933BD9">
            <w:pPr>
              <w:pStyle w:val="DPCbody"/>
              <w:rPr>
                <w:sz w:val="18"/>
              </w:rPr>
            </w:pPr>
            <w:r w:rsidRPr="00924840">
              <w:rPr>
                <w:sz w:val="18"/>
              </w:rPr>
              <w:t>App Lifecycle Rating</w:t>
            </w:r>
          </w:p>
        </w:tc>
        <w:tc>
          <w:tcPr>
            <w:tcW w:w="2948" w:type="dxa"/>
          </w:tcPr>
          <w:p w14:paraId="4763B7DA" w14:textId="77777777" w:rsidR="0069720C" w:rsidRPr="00924840" w:rsidRDefault="0069720C" w:rsidP="00933BD9">
            <w:pPr>
              <w:pStyle w:val="DPCbody"/>
              <w:cnfStyle w:val="000000100000" w:firstRow="0" w:lastRow="0" w:firstColumn="0" w:lastColumn="0" w:oddVBand="0" w:evenVBand="0" w:oddHBand="1" w:evenHBand="0" w:firstRowFirstColumn="0" w:firstRowLastColumn="0" w:lastRowFirstColumn="0" w:lastRowLastColumn="0"/>
              <w:rPr>
                <w:sz w:val="18"/>
              </w:rPr>
            </w:pPr>
            <w:r w:rsidRPr="00924840">
              <w:rPr>
                <w:sz w:val="18"/>
              </w:rPr>
              <w:t>Strategic</w:t>
            </w:r>
          </w:p>
        </w:tc>
      </w:tr>
      <w:tr w:rsidR="0069720C" w14:paraId="4AC09421" w14:textId="77777777" w:rsidTr="00924840">
        <w:tc>
          <w:tcPr>
            <w:cnfStyle w:val="001000000000" w:firstRow="0" w:lastRow="0" w:firstColumn="1" w:lastColumn="0" w:oddVBand="0" w:evenVBand="0" w:oddHBand="0" w:evenHBand="0" w:firstRowFirstColumn="0" w:firstRowLastColumn="0" w:lastRowFirstColumn="0" w:lastRowLastColumn="0"/>
            <w:tcW w:w="2948" w:type="dxa"/>
          </w:tcPr>
          <w:p w14:paraId="70BE0ACF" w14:textId="77777777" w:rsidR="0069720C" w:rsidRPr="00924840" w:rsidRDefault="0069720C" w:rsidP="00933BD9">
            <w:pPr>
              <w:pStyle w:val="DPCbody"/>
              <w:rPr>
                <w:sz w:val="18"/>
              </w:rPr>
            </w:pPr>
            <w:r w:rsidRPr="00924840">
              <w:rPr>
                <w:sz w:val="18"/>
              </w:rPr>
              <w:t>Roadmap</w:t>
            </w:r>
          </w:p>
        </w:tc>
        <w:tc>
          <w:tcPr>
            <w:tcW w:w="2948" w:type="dxa"/>
          </w:tcPr>
          <w:p w14:paraId="45B1A2D5" w14:textId="77777777" w:rsidR="0069720C" w:rsidRPr="00924840" w:rsidRDefault="0069720C" w:rsidP="00933BD9">
            <w:pPr>
              <w:pStyle w:val="DPCbody"/>
              <w:cnfStyle w:val="000000000000" w:firstRow="0" w:lastRow="0" w:firstColumn="0" w:lastColumn="0" w:oddVBand="0" w:evenVBand="0" w:oddHBand="0" w:evenHBand="0" w:firstRowFirstColumn="0" w:firstRowLastColumn="0" w:lastRowFirstColumn="0" w:lastRowLastColumn="0"/>
              <w:rPr>
                <w:sz w:val="18"/>
              </w:rPr>
            </w:pPr>
            <w:r w:rsidRPr="00924840">
              <w:rPr>
                <w:sz w:val="18"/>
              </w:rPr>
              <w:t>Extend and innovate</w:t>
            </w:r>
          </w:p>
        </w:tc>
      </w:tr>
    </w:tbl>
    <w:p w14:paraId="5EB0B006" w14:textId="236B52D0" w:rsidR="00623DC3" w:rsidRDefault="00623DC3">
      <w:pPr>
        <w:spacing w:after="0" w:line="240" w:lineRule="auto"/>
        <w:rPr>
          <w:rFonts w:eastAsia="Times" w:cs="Arial"/>
          <w:color w:val="000000" w:themeColor="text1"/>
        </w:rPr>
      </w:pPr>
    </w:p>
    <w:p w14:paraId="6754BC5E" w14:textId="77777777" w:rsidR="00623DC3" w:rsidRDefault="00623DC3">
      <w:pPr>
        <w:spacing w:after="0" w:line="240" w:lineRule="auto"/>
        <w:rPr>
          <w:rFonts w:eastAsia="Times" w:cs="Arial"/>
          <w:color w:val="000000" w:themeColor="text1"/>
        </w:rPr>
      </w:pPr>
      <w:r>
        <w:rPr>
          <w:rFonts w:eastAsia="Times" w:cs="Arial"/>
          <w:color w:val="000000" w:themeColor="text1"/>
        </w:rPr>
        <w:br w:type="page"/>
      </w:r>
    </w:p>
    <w:p w14:paraId="33F043F1" w14:textId="77777777" w:rsidR="0069720C" w:rsidRDefault="0069720C">
      <w:pPr>
        <w:spacing w:after="0" w:line="240" w:lineRule="auto"/>
        <w:rPr>
          <w:rFonts w:eastAsia="Times" w:cs="Arial"/>
          <w:color w:val="000000" w:themeColor="text1"/>
        </w:rPr>
      </w:pPr>
    </w:p>
    <w:tbl>
      <w:tblPr>
        <w:tblStyle w:val="PlainTable1"/>
        <w:tblW w:w="9747" w:type="dxa"/>
        <w:tblLook w:val="04A0" w:firstRow="1" w:lastRow="0" w:firstColumn="1" w:lastColumn="0" w:noHBand="0" w:noVBand="1"/>
      </w:tblPr>
      <w:tblGrid>
        <w:gridCol w:w="2988"/>
        <w:gridCol w:w="6759"/>
      </w:tblGrid>
      <w:tr w:rsidR="006048EE" w:rsidRPr="006048EE" w14:paraId="1B8DCDB3" w14:textId="77777777" w:rsidTr="00604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0072CE" w:themeFill="accent1"/>
          </w:tcPr>
          <w:p w14:paraId="3B5DB9AF" w14:textId="77777777" w:rsidR="0069720C" w:rsidRPr="006048EE" w:rsidRDefault="0069720C" w:rsidP="0069720C">
            <w:pPr>
              <w:pStyle w:val="DPCbody"/>
              <w:rPr>
                <w:color w:val="FFFFFF" w:themeColor="background1"/>
              </w:rPr>
            </w:pPr>
            <w:r w:rsidRPr="006048EE">
              <w:rPr>
                <w:color w:val="FFFFFF" w:themeColor="background1"/>
              </w:rPr>
              <w:t>Field</w:t>
            </w:r>
          </w:p>
        </w:tc>
        <w:tc>
          <w:tcPr>
            <w:tcW w:w="6759" w:type="dxa"/>
            <w:shd w:val="clear" w:color="auto" w:fill="0072CE" w:themeFill="accent1"/>
          </w:tcPr>
          <w:p w14:paraId="15A950CF" w14:textId="77777777" w:rsidR="0069720C" w:rsidRPr="006048EE" w:rsidRDefault="0069720C" w:rsidP="0069720C">
            <w:pPr>
              <w:pStyle w:val="DPCbody"/>
              <w:cnfStyle w:val="100000000000" w:firstRow="1" w:lastRow="0" w:firstColumn="0" w:lastColumn="0" w:oddVBand="0" w:evenVBand="0" w:oddHBand="0" w:evenHBand="0" w:firstRowFirstColumn="0" w:firstRowLastColumn="0" w:lastRowFirstColumn="0" w:lastRowLastColumn="0"/>
              <w:rPr>
                <w:color w:val="FFFFFF" w:themeColor="background1"/>
              </w:rPr>
            </w:pPr>
            <w:r w:rsidRPr="006048EE">
              <w:rPr>
                <w:color w:val="FFFFFF" w:themeColor="background1"/>
              </w:rPr>
              <w:t>Value</w:t>
            </w:r>
          </w:p>
        </w:tc>
      </w:tr>
      <w:tr w:rsidR="00924840" w14:paraId="2A67CB1A"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49BD5A58" w14:textId="697B2CC8" w:rsidR="00924840" w:rsidRPr="00623DC3" w:rsidRDefault="00924840" w:rsidP="0069720C">
            <w:pPr>
              <w:pStyle w:val="DPCbody"/>
              <w:rPr>
                <w:sz w:val="18"/>
              </w:rPr>
            </w:pPr>
            <w:r w:rsidRPr="00623DC3">
              <w:rPr>
                <w:sz w:val="18"/>
              </w:rPr>
              <w:t>Application Status</w:t>
            </w:r>
          </w:p>
        </w:tc>
        <w:tc>
          <w:tcPr>
            <w:tcW w:w="2948" w:type="dxa"/>
          </w:tcPr>
          <w:p w14:paraId="003FCB52" w14:textId="0221111F" w:rsidR="00924840" w:rsidRPr="00623DC3" w:rsidRDefault="00924840" w:rsidP="0069720C">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Active</w:t>
            </w:r>
          </w:p>
        </w:tc>
      </w:tr>
      <w:tr w:rsidR="0069720C" w14:paraId="04494C92"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2A18FDDB" w14:textId="77777777" w:rsidR="0069720C" w:rsidRPr="00623DC3" w:rsidRDefault="0069720C" w:rsidP="0069720C">
            <w:pPr>
              <w:pStyle w:val="DPCbody"/>
              <w:rPr>
                <w:sz w:val="18"/>
              </w:rPr>
            </w:pPr>
            <w:r w:rsidRPr="00623DC3">
              <w:rPr>
                <w:sz w:val="18"/>
              </w:rPr>
              <w:t>Application Name / Alias</w:t>
            </w:r>
          </w:p>
        </w:tc>
        <w:tc>
          <w:tcPr>
            <w:tcW w:w="2948" w:type="dxa"/>
          </w:tcPr>
          <w:p w14:paraId="1BCF8C62" w14:textId="77777777" w:rsidR="0069720C" w:rsidRPr="00623DC3" w:rsidRDefault="0069720C" w:rsidP="0069720C">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Performance Development Plan (PDP)</w:t>
            </w:r>
          </w:p>
        </w:tc>
      </w:tr>
      <w:tr w:rsidR="0069720C" w14:paraId="64077B7D"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B0B1CAA" w14:textId="77777777" w:rsidR="0069720C" w:rsidRPr="00623DC3" w:rsidRDefault="0069720C" w:rsidP="0069720C">
            <w:pPr>
              <w:pStyle w:val="DPCbody"/>
              <w:rPr>
                <w:sz w:val="18"/>
              </w:rPr>
            </w:pPr>
            <w:r w:rsidRPr="00623DC3">
              <w:rPr>
                <w:sz w:val="18"/>
              </w:rPr>
              <w:t>Description</w:t>
            </w:r>
          </w:p>
        </w:tc>
        <w:tc>
          <w:tcPr>
            <w:tcW w:w="2948" w:type="dxa"/>
          </w:tcPr>
          <w:p w14:paraId="44574BE5" w14:textId="77777777" w:rsidR="0069720C" w:rsidRPr="00623DC3" w:rsidRDefault="00462B85" w:rsidP="0069720C">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Employee performance management system that assesses objectives, behaviours and learning development.</w:t>
            </w:r>
          </w:p>
        </w:tc>
      </w:tr>
      <w:tr w:rsidR="00924840" w14:paraId="6E798041"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2082F853" w14:textId="1C3530BA" w:rsidR="00924840" w:rsidRPr="00623DC3" w:rsidRDefault="00924840" w:rsidP="0069720C">
            <w:pPr>
              <w:pStyle w:val="DPCbody"/>
              <w:rPr>
                <w:sz w:val="18"/>
              </w:rPr>
            </w:pPr>
            <w:r w:rsidRPr="00623DC3">
              <w:rPr>
                <w:sz w:val="18"/>
              </w:rPr>
              <w:t>Application Location</w:t>
            </w:r>
          </w:p>
        </w:tc>
        <w:tc>
          <w:tcPr>
            <w:tcW w:w="2948" w:type="dxa"/>
          </w:tcPr>
          <w:p w14:paraId="5B7D3C27" w14:textId="518135E1" w:rsidR="00924840" w:rsidRPr="00623DC3" w:rsidRDefault="00924840" w:rsidP="0069720C">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Melbourne</w:t>
            </w:r>
          </w:p>
        </w:tc>
      </w:tr>
      <w:tr w:rsidR="0069720C" w14:paraId="5A358D00"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E194873" w14:textId="77777777" w:rsidR="0069720C" w:rsidRPr="00623DC3" w:rsidRDefault="0069720C" w:rsidP="0069720C">
            <w:pPr>
              <w:pStyle w:val="DPCbody"/>
              <w:rPr>
                <w:sz w:val="18"/>
              </w:rPr>
            </w:pPr>
            <w:r w:rsidRPr="00623DC3">
              <w:rPr>
                <w:sz w:val="18"/>
              </w:rPr>
              <w:t xml:space="preserve">Hosting Profile </w:t>
            </w:r>
          </w:p>
        </w:tc>
        <w:tc>
          <w:tcPr>
            <w:tcW w:w="2948" w:type="dxa"/>
          </w:tcPr>
          <w:p w14:paraId="7AFD15AD" w14:textId="77777777" w:rsidR="0069720C" w:rsidRPr="00623DC3" w:rsidRDefault="00462B85" w:rsidP="0069720C">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On</w:t>
            </w:r>
            <w:r w:rsidR="00F03929" w:rsidRPr="00623DC3">
              <w:rPr>
                <w:sz w:val="18"/>
              </w:rPr>
              <w:t>-</w:t>
            </w:r>
            <w:r w:rsidRPr="00623DC3">
              <w:rPr>
                <w:sz w:val="18"/>
              </w:rPr>
              <w:t>Premise</w:t>
            </w:r>
          </w:p>
        </w:tc>
      </w:tr>
      <w:tr w:rsidR="0069720C" w14:paraId="610430E7"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536F1C47" w14:textId="77777777" w:rsidR="0069720C" w:rsidRPr="00623DC3" w:rsidRDefault="0069720C" w:rsidP="0069720C">
            <w:pPr>
              <w:pStyle w:val="DPCbody"/>
              <w:rPr>
                <w:sz w:val="18"/>
              </w:rPr>
            </w:pPr>
            <w:r w:rsidRPr="00623DC3">
              <w:rPr>
                <w:sz w:val="18"/>
              </w:rPr>
              <w:t>Confidential</w:t>
            </w:r>
            <w:r w:rsidR="00244050" w:rsidRPr="00623DC3">
              <w:rPr>
                <w:sz w:val="18"/>
              </w:rPr>
              <w:t>ity</w:t>
            </w:r>
            <w:r w:rsidRPr="00623DC3">
              <w:rPr>
                <w:sz w:val="18"/>
              </w:rPr>
              <w:t xml:space="preserve"> Rating</w:t>
            </w:r>
          </w:p>
        </w:tc>
        <w:tc>
          <w:tcPr>
            <w:tcW w:w="2948" w:type="dxa"/>
          </w:tcPr>
          <w:p w14:paraId="689CC37B" w14:textId="77777777" w:rsidR="0069720C" w:rsidRPr="00623DC3" w:rsidRDefault="006048EE" w:rsidP="0069720C">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 xml:space="preserve">3 – Very High expected to cause </w:t>
            </w:r>
            <w:r w:rsidR="005B712B" w:rsidRPr="00623DC3">
              <w:rPr>
                <w:sz w:val="18"/>
              </w:rPr>
              <w:t>significant</w:t>
            </w:r>
            <w:r w:rsidRPr="00623DC3">
              <w:rPr>
                <w:sz w:val="18"/>
              </w:rPr>
              <w:t xml:space="preserve"> harm/damage to individuals</w:t>
            </w:r>
          </w:p>
        </w:tc>
      </w:tr>
      <w:tr w:rsidR="0069720C" w14:paraId="347D3856"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78D50B58" w14:textId="77777777" w:rsidR="0069720C" w:rsidRPr="00623DC3" w:rsidRDefault="0069720C" w:rsidP="0069720C">
            <w:pPr>
              <w:pStyle w:val="DPCbody"/>
              <w:rPr>
                <w:sz w:val="18"/>
              </w:rPr>
            </w:pPr>
            <w:r w:rsidRPr="00623DC3">
              <w:rPr>
                <w:sz w:val="18"/>
              </w:rPr>
              <w:t>Integrity Rating</w:t>
            </w:r>
          </w:p>
        </w:tc>
        <w:tc>
          <w:tcPr>
            <w:tcW w:w="2948" w:type="dxa"/>
          </w:tcPr>
          <w:p w14:paraId="202131B9" w14:textId="77777777" w:rsidR="0069720C" w:rsidRPr="00623DC3" w:rsidRDefault="006048EE" w:rsidP="0069720C">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 xml:space="preserve">2 – High expected to cause major harm/damage to individuals </w:t>
            </w:r>
          </w:p>
        </w:tc>
      </w:tr>
      <w:tr w:rsidR="0069720C" w14:paraId="358F705F"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42E70293" w14:textId="77777777" w:rsidR="0069720C" w:rsidRPr="00623DC3" w:rsidRDefault="0069720C" w:rsidP="0069720C">
            <w:pPr>
              <w:pStyle w:val="DPCbody"/>
              <w:rPr>
                <w:sz w:val="18"/>
              </w:rPr>
            </w:pPr>
            <w:r w:rsidRPr="00623DC3">
              <w:rPr>
                <w:sz w:val="18"/>
              </w:rPr>
              <w:t>Protective Markings</w:t>
            </w:r>
          </w:p>
        </w:tc>
        <w:tc>
          <w:tcPr>
            <w:tcW w:w="2948" w:type="dxa"/>
          </w:tcPr>
          <w:p w14:paraId="335A983F" w14:textId="77777777" w:rsidR="0069720C" w:rsidRPr="00623DC3" w:rsidRDefault="0069720C" w:rsidP="0069720C">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Protected</w:t>
            </w:r>
          </w:p>
        </w:tc>
      </w:tr>
      <w:tr w:rsidR="006048EE" w14:paraId="4F61578E"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AD6AAED" w14:textId="77777777" w:rsidR="006048EE" w:rsidRPr="00623DC3" w:rsidRDefault="006048EE" w:rsidP="006048EE">
            <w:pPr>
              <w:pStyle w:val="DPCbody"/>
              <w:rPr>
                <w:sz w:val="18"/>
              </w:rPr>
            </w:pPr>
            <w:r w:rsidRPr="00623DC3">
              <w:rPr>
                <w:sz w:val="18"/>
              </w:rPr>
              <w:t xml:space="preserve">Availability Rating </w:t>
            </w:r>
          </w:p>
        </w:tc>
        <w:tc>
          <w:tcPr>
            <w:tcW w:w="2948" w:type="dxa"/>
          </w:tcPr>
          <w:p w14:paraId="78682BB3" w14:textId="77777777" w:rsidR="006048EE" w:rsidRPr="00623DC3" w:rsidRDefault="006048EE" w:rsidP="006048EE">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 xml:space="preserve">1 – Low - Medium expected to cause limited/damage harm to operations </w:t>
            </w:r>
          </w:p>
        </w:tc>
      </w:tr>
      <w:tr w:rsidR="006048EE" w14:paraId="471A7075"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6468C138" w14:textId="77777777" w:rsidR="006048EE" w:rsidRPr="00623DC3" w:rsidRDefault="006048EE" w:rsidP="006048EE">
            <w:pPr>
              <w:pStyle w:val="DPCbody"/>
              <w:rPr>
                <w:sz w:val="18"/>
              </w:rPr>
            </w:pPr>
            <w:r w:rsidRPr="00623DC3">
              <w:rPr>
                <w:sz w:val="18"/>
              </w:rPr>
              <w:t>DR Rating</w:t>
            </w:r>
          </w:p>
        </w:tc>
        <w:tc>
          <w:tcPr>
            <w:tcW w:w="2948" w:type="dxa"/>
          </w:tcPr>
          <w:p w14:paraId="21C96AFF" w14:textId="77777777" w:rsidR="006048EE" w:rsidRPr="00623DC3" w:rsidRDefault="006048EE" w:rsidP="006048EE">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 xml:space="preserve">Available </w:t>
            </w:r>
          </w:p>
        </w:tc>
      </w:tr>
      <w:tr w:rsidR="006048EE" w14:paraId="15592BEE"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5C591EB4" w14:textId="77777777" w:rsidR="006048EE" w:rsidRPr="00623DC3" w:rsidRDefault="006048EE" w:rsidP="006048EE">
            <w:pPr>
              <w:pStyle w:val="DPCbody"/>
              <w:rPr>
                <w:sz w:val="18"/>
              </w:rPr>
            </w:pPr>
            <w:r w:rsidRPr="00623DC3">
              <w:rPr>
                <w:sz w:val="18"/>
              </w:rPr>
              <w:t>User Profile</w:t>
            </w:r>
          </w:p>
        </w:tc>
        <w:tc>
          <w:tcPr>
            <w:tcW w:w="2948" w:type="dxa"/>
          </w:tcPr>
          <w:p w14:paraId="61FBD64D" w14:textId="77777777" w:rsidR="006048EE" w:rsidRPr="00623DC3" w:rsidRDefault="006048EE" w:rsidP="006048EE">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1200~ users</w:t>
            </w:r>
          </w:p>
        </w:tc>
      </w:tr>
      <w:tr w:rsidR="006048EE" w14:paraId="3F03B009"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18F708C7" w14:textId="77777777" w:rsidR="006048EE" w:rsidRPr="00623DC3" w:rsidRDefault="006048EE" w:rsidP="006048EE">
            <w:pPr>
              <w:pStyle w:val="DPCbody"/>
              <w:rPr>
                <w:sz w:val="18"/>
              </w:rPr>
            </w:pPr>
            <w:r w:rsidRPr="00623DC3">
              <w:rPr>
                <w:sz w:val="18"/>
              </w:rPr>
              <w:t>Support Profile</w:t>
            </w:r>
          </w:p>
        </w:tc>
        <w:tc>
          <w:tcPr>
            <w:tcW w:w="2948" w:type="dxa"/>
          </w:tcPr>
          <w:p w14:paraId="5818806D" w14:textId="77777777" w:rsidR="006048EE" w:rsidRPr="00623DC3" w:rsidRDefault="006048EE" w:rsidP="006048EE">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In-House</w:t>
            </w:r>
          </w:p>
        </w:tc>
      </w:tr>
      <w:tr w:rsidR="006048EE" w14:paraId="6601AA68"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B852C54" w14:textId="77777777" w:rsidR="006048EE" w:rsidRPr="00623DC3" w:rsidRDefault="006048EE" w:rsidP="006048EE">
            <w:pPr>
              <w:pStyle w:val="DPCbody"/>
              <w:rPr>
                <w:sz w:val="18"/>
              </w:rPr>
            </w:pPr>
            <w:r w:rsidRPr="00623DC3">
              <w:rPr>
                <w:sz w:val="18"/>
              </w:rPr>
              <w:t>Department</w:t>
            </w:r>
          </w:p>
        </w:tc>
        <w:tc>
          <w:tcPr>
            <w:tcW w:w="2948" w:type="dxa"/>
          </w:tcPr>
          <w:p w14:paraId="0F024AF1" w14:textId="77777777" w:rsidR="006048EE" w:rsidRPr="00623DC3" w:rsidRDefault="006048EE" w:rsidP="006048EE">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DPC</w:t>
            </w:r>
          </w:p>
        </w:tc>
      </w:tr>
      <w:tr w:rsidR="006048EE" w14:paraId="0F902B6C"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68F35416" w14:textId="77777777" w:rsidR="006048EE" w:rsidRPr="00623DC3" w:rsidRDefault="006048EE" w:rsidP="006048EE">
            <w:pPr>
              <w:pStyle w:val="DPCbody"/>
              <w:rPr>
                <w:sz w:val="18"/>
              </w:rPr>
            </w:pPr>
            <w:r w:rsidRPr="00623DC3">
              <w:rPr>
                <w:sz w:val="18"/>
              </w:rPr>
              <w:t>Primary Business User</w:t>
            </w:r>
          </w:p>
        </w:tc>
        <w:tc>
          <w:tcPr>
            <w:tcW w:w="2948" w:type="dxa"/>
          </w:tcPr>
          <w:p w14:paraId="59EDB6F1" w14:textId="77777777" w:rsidR="006048EE" w:rsidRPr="00623DC3" w:rsidRDefault="006048EE" w:rsidP="006048EE">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Enterprise and Human Resources</w:t>
            </w:r>
          </w:p>
        </w:tc>
      </w:tr>
      <w:tr w:rsidR="006048EE" w14:paraId="4FC3E22A"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28DE88FB" w14:textId="77777777" w:rsidR="006048EE" w:rsidRPr="00623DC3" w:rsidRDefault="006048EE" w:rsidP="006048EE">
            <w:pPr>
              <w:pStyle w:val="DPCbody"/>
              <w:rPr>
                <w:sz w:val="18"/>
              </w:rPr>
            </w:pPr>
            <w:r w:rsidRPr="00623DC3">
              <w:rPr>
                <w:sz w:val="18"/>
              </w:rPr>
              <w:t>H</w:t>
            </w:r>
            <w:r w:rsidR="00244050" w:rsidRPr="00623DC3">
              <w:rPr>
                <w:sz w:val="18"/>
              </w:rPr>
              <w:t>ardware</w:t>
            </w:r>
            <w:r w:rsidRPr="00623DC3">
              <w:rPr>
                <w:sz w:val="18"/>
              </w:rPr>
              <w:t xml:space="preserve"> Profile</w:t>
            </w:r>
          </w:p>
        </w:tc>
        <w:tc>
          <w:tcPr>
            <w:tcW w:w="2948" w:type="dxa"/>
          </w:tcPr>
          <w:p w14:paraId="7C39C83E" w14:textId="77777777" w:rsidR="006048EE" w:rsidRPr="00623DC3" w:rsidRDefault="006048EE" w:rsidP="006048EE">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Physical</w:t>
            </w:r>
          </w:p>
        </w:tc>
      </w:tr>
      <w:tr w:rsidR="006048EE" w14:paraId="459BE034"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28C857FA" w14:textId="77777777" w:rsidR="006048EE" w:rsidRPr="00623DC3" w:rsidRDefault="006048EE" w:rsidP="006048EE">
            <w:pPr>
              <w:pStyle w:val="DPCbody"/>
              <w:rPr>
                <w:sz w:val="18"/>
              </w:rPr>
            </w:pPr>
            <w:r w:rsidRPr="00623DC3">
              <w:rPr>
                <w:sz w:val="18"/>
              </w:rPr>
              <w:t>Hosting Entity</w:t>
            </w:r>
          </w:p>
        </w:tc>
        <w:tc>
          <w:tcPr>
            <w:tcW w:w="2948" w:type="dxa"/>
          </w:tcPr>
          <w:p w14:paraId="28E3C8D2" w14:textId="77777777" w:rsidR="006048EE" w:rsidRPr="00623DC3" w:rsidRDefault="006048EE" w:rsidP="006048EE">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Cenitex</w:t>
            </w:r>
          </w:p>
        </w:tc>
      </w:tr>
      <w:tr w:rsidR="006048EE" w14:paraId="4DB18016"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07F50269" w14:textId="77777777" w:rsidR="006048EE" w:rsidRPr="00623DC3" w:rsidRDefault="00244050" w:rsidP="006048EE">
            <w:pPr>
              <w:pStyle w:val="DPCbody"/>
              <w:rPr>
                <w:sz w:val="18"/>
              </w:rPr>
            </w:pPr>
            <w:r w:rsidRPr="00623DC3">
              <w:rPr>
                <w:sz w:val="18"/>
              </w:rPr>
              <w:t xml:space="preserve">Database </w:t>
            </w:r>
            <w:r w:rsidR="006048EE" w:rsidRPr="00623DC3">
              <w:rPr>
                <w:sz w:val="18"/>
              </w:rPr>
              <w:t>Profile</w:t>
            </w:r>
          </w:p>
        </w:tc>
        <w:tc>
          <w:tcPr>
            <w:tcW w:w="2948" w:type="dxa"/>
          </w:tcPr>
          <w:p w14:paraId="5D6A2F9D" w14:textId="77777777" w:rsidR="006048EE" w:rsidRPr="00623DC3" w:rsidRDefault="006048EE" w:rsidP="006048EE">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Domino DB</w:t>
            </w:r>
            <w:r w:rsidR="004B1148" w:rsidRPr="00623DC3">
              <w:rPr>
                <w:sz w:val="18"/>
              </w:rPr>
              <w:t xml:space="preserve"> version xx</w:t>
            </w:r>
          </w:p>
        </w:tc>
      </w:tr>
      <w:tr w:rsidR="006048EE" w14:paraId="18629007"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2D8BB4F8" w14:textId="77777777" w:rsidR="006048EE" w:rsidRPr="00623DC3" w:rsidRDefault="00244050" w:rsidP="006048EE">
            <w:pPr>
              <w:pStyle w:val="DPCbody"/>
              <w:rPr>
                <w:sz w:val="18"/>
              </w:rPr>
            </w:pPr>
            <w:r w:rsidRPr="00623DC3">
              <w:rPr>
                <w:sz w:val="18"/>
              </w:rPr>
              <w:t>Hardware</w:t>
            </w:r>
            <w:r w:rsidR="006048EE" w:rsidRPr="00623DC3">
              <w:rPr>
                <w:sz w:val="18"/>
              </w:rPr>
              <w:t xml:space="preserve"> Profile </w:t>
            </w:r>
          </w:p>
        </w:tc>
        <w:tc>
          <w:tcPr>
            <w:tcW w:w="2948" w:type="dxa"/>
          </w:tcPr>
          <w:p w14:paraId="63AA53ED" w14:textId="77777777" w:rsidR="006048EE" w:rsidRPr="00623DC3" w:rsidRDefault="006048EE" w:rsidP="006048EE">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Window OS</w:t>
            </w:r>
            <w:r w:rsidR="004B1148" w:rsidRPr="00623DC3">
              <w:rPr>
                <w:sz w:val="18"/>
              </w:rPr>
              <w:t xml:space="preserve"> version 10</w:t>
            </w:r>
          </w:p>
        </w:tc>
      </w:tr>
      <w:tr w:rsidR="006048EE" w14:paraId="01E3B24D"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83C29B9" w14:textId="77777777" w:rsidR="006048EE" w:rsidRPr="00623DC3" w:rsidRDefault="006048EE" w:rsidP="006048EE">
            <w:pPr>
              <w:pStyle w:val="DPCbody"/>
              <w:rPr>
                <w:sz w:val="18"/>
              </w:rPr>
            </w:pPr>
            <w:r w:rsidRPr="00623DC3">
              <w:rPr>
                <w:sz w:val="18"/>
              </w:rPr>
              <w:t>Other Tech Components</w:t>
            </w:r>
          </w:p>
        </w:tc>
        <w:tc>
          <w:tcPr>
            <w:tcW w:w="2948" w:type="dxa"/>
          </w:tcPr>
          <w:p w14:paraId="57195521" w14:textId="77777777" w:rsidR="006048EE" w:rsidRPr="00623DC3" w:rsidRDefault="006048EE" w:rsidP="006048EE">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Chrome Browser</w:t>
            </w:r>
            <w:r w:rsidR="004B1148" w:rsidRPr="00623DC3">
              <w:rPr>
                <w:sz w:val="18"/>
              </w:rPr>
              <w:t xml:space="preserve"> (not compatible with other browsers)</w:t>
            </w:r>
          </w:p>
        </w:tc>
      </w:tr>
      <w:tr w:rsidR="006048EE" w14:paraId="1224318C"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173BE940" w14:textId="77777777" w:rsidR="006048EE" w:rsidRPr="00623DC3" w:rsidRDefault="001B1989" w:rsidP="006048EE">
            <w:pPr>
              <w:pStyle w:val="DPCbody"/>
              <w:rPr>
                <w:sz w:val="18"/>
              </w:rPr>
            </w:pPr>
            <w:r w:rsidRPr="00623DC3">
              <w:rPr>
                <w:sz w:val="18"/>
              </w:rPr>
              <w:t>Primary Business Zone</w:t>
            </w:r>
          </w:p>
        </w:tc>
        <w:tc>
          <w:tcPr>
            <w:tcW w:w="2948" w:type="dxa"/>
          </w:tcPr>
          <w:p w14:paraId="706FF558" w14:textId="77777777" w:rsidR="006048EE" w:rsidRPr="00623DC3" w:rsidRDefault="006048EE" w:rsidP="006048EE">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Corporate or Common Government Services</w:t>
            </w:r>
          </w:p>
        </w:tc>
      </w:tr>
      <w:tr w:rsidR="006048EE" w14:paraId="1F0E227A"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18D9603" w14:textId="77777777" w:rsidR="006048EE" w:rsidRPr="00623DC3" w:rsidRDefault="006048EE" w:rsidP="006048EE">
            <w:pPr>
              <w:pStyle w:val="DPCbody"/>
              <w:rPr>
                <w:sz w:val="18"/>
              </w:rPr>
            </w:pPr>
            <w:r w:rsidRPr="00623DC3">
              <w:rPr>
                <w:sz w:val="18"/>
              </w:rPr>
              <w:t xml:space="preserve">Sub </w:t>
            </w:r>
            <w:r w:rsidR="001B1989" w:rsidRPr="00623DC3">
              <w:rPr>
                <w:sz w:val="18"/>
              </w:rPr>
              <w:t>Zone</w:t>
            </w:r>
          </w:p>
        </w:tc>
        <w:tc>
          <w:tcPr>
            <w:tcW w:w="2948" w:type="dxa"/>
          </w:tcPr>
          <w:p w14:paraId="7FC0B5DF" w14:textId="77777777" w:rsidR="006048EE" w:rsidRPr="00623DC3" w:rsidRDefault="006048EE" w:rsidP="006048EE">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Corporate or Common Government Services - Human Resource Management</w:t>
            </w:r>
          </w:p>
        </w:tc>
      </w:tr>
      <w:tr w:rsidR="006048EE" w14:paraId="4AD9C034"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7C4D5C89" w14:textId="77777777" w:rsidR="006048EE" w:rsidRPr="00623DC3" w:rsidRDefault="006048EE" w:rsidP="006048EE">
            <w:pPr>
              <w:pStyle w:val="DPCbody"/>
              <w:rPr>
                <w:sz w:val="18"/>
              </w:rPr>
            </w:pPr>
            <w:r w:rsidRPr="00623DC3">
              <w:rPr>
                <w:sz w:val="18"/>
              </w:rPr>
              <w:t>Tech Risk Rating</w:t>
            </w:r>
          </w:p>
        </w:tc>
        <w:tc>
          <w:tcPr>
            <w:tcW w:w="2948" w:type="dxa"/>
          </w:tcPr>
          <w:p w14:paraId="3EE3F924" w14:textId="77777777" w:rsidR="006048EE" w:rsidRPr="00623DC3" w:rsidRDefault="006048EE" w:rsidP="006048EE">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Medium risk – N-2 supported by HCL, via extended support contract.</w:t>
            </w:r>
          </w:p>
        </w:tc>
      </w:tr>
      <w:tr w:rsidR="006048EE" w14:paraId="4C91B871" w14:textId="77777777" w:rsidTr="00623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1EAF7AD6" w14:textId="77777777" w:rsidR="006048EE" w:rsidRPr="00623DC3" w:rsidRDefault="006048EE" w:rsidP="006048EE">
            <w:pPr>
              <w:pStyle w:val="DPCbody"/>
              <w:rPr>
                <w:sz w:val="18"/>
              </w:rPr>
            </w:pPr>
            <w:r w:rsidRPr="00623DC3">
              <w:rPr>
                <w:sz w:val="18"/>
              </w:rPr>
              <w:t>App Lifecycle Rating</w:t>
            </w:r>
          </w:p>
        </w:tc>
        <w:tc>
          <w:tcPr>
            <w:tcW w:w="2948" w:type="dxa"/>
          </w:tcPr>
          <w:p w14:paraId="4D082574" w14:textId="72EF98D1" w:rsidR="006048EE" w:rsidRPr="00623DC3" w:rsidRDefault="006048EE" w:rsidP="006048EE">
            <w:pPr>
              <w:pStyle w:val="DPCbody"/>
              <w:cnfStyle w:val="000000100000" w:firstRow="0" w:lastRow="0" w:firstColumn="0" w:lastColumn="0" w:oddVBand="0" w:evenVBand="0" w:oddHBand="1" w:evenHBand="0" w:firstRowFirstColumn="0" w:firstRowLastColumn="0" w:lastRowFirstColumn="0" w:lastRowLastColumn="0"/>
              <w:rPr>
                <w:sz w:val="18"/>
              </w:rPr>
            </w:pPr>
            <w:r w:rsidRPr="00623DC3">
              <w:rPr>
                <w:sz w:val="18"/>
              </w:rPr>
              <w:t>Retire</w:t>
            </w:r>
          </w:p>
        </w:tc>
      </w:tr>
      <w:tr w:rsidR="006048EE" w14:paraId="73A6A386" w14:textId="77777777" w:rsidTr="00623DC3">
        <w:tc>
          <w:tcPr>
            <w:cnfStyle w:val="001000000000" w:firstRow="0" w:lastRow="0" w:firstColumn="1" w:lastColumn="0" w:oddVBand="0" w:evenVBand="0" w:oddHBand="0" w:evenHBand="0" w:firstRowFirstColumn="0" w:firstRowLastColumn="0" w:lastRowFirstColumn="0" w:lastRowLastColumn="0"/>
            <w:tcW w:w="2948" w:type="dxa"/>
          </w:tcPr>
          <w:p w14:paraId="0D5DB712" w14:textId="77777777" w:rsidR="006048EE" w:rsidRPr="00623DC3" w:rsidRDefault="006048EE" w:rsidP="006048EE">
            <w:pPr>
              <w:pStyle w:val="DPCbody"/>
              <w:rPr>
                <w:sz w:val="18"/>
              </w:rPr>
            </w:pPr>
            <w:r w:rsidRPr="00623DC3">
              <w:rPr>
                <w:sz w:val="18"/>
              </w:rPr>
              <w:t>Roadmap</w:t>
            </w:r>
          </w:p>
        </w:tc>
        <w:tc>
          <w:tcPr>
            <w:tcW w:w="2948" w:type="dxa"/>
          </w:tcPr>
          <w:p w14:paraId="5F44F638" w14:textId="77777777" w:rsidR="006048EE" w:rsidRPr="00623DC3" w:rsidRDefault="006048EE" w:rsidP="006048EE">
            <w:pPr>
              <w:pStyle w:val="DPCbody"/>
              <w:cnfStyle w:val="000000000000" w:firstRow="0" w:lastRow="0" w:firstColumn="0" w:lastColumn="0" w:oddVBand="0" w:evenVBand="0" w:oddHBand="0" w:evenHBand="0" w:firstRowFirstColumn="0" w:firstRowLastColumn="0" w:lastRowFirstColumn="0" w:lastRowLastColumn="0"/>
              <w:rPr>
                <w:sz w:val="18"/>
              </w:rPr>
            </w:pPr>
            <w:r w:rsidRPr="00623DC3">
              <w:rPr>
                <w:sz w:val="18"/>
              </w:rPr>
              <w:t>Archive and Decommission once migrated to SAP SuccessFactors by 2020.</w:t>
            </w:r>
          </w:p>
        </w:tc>
      </w:tr>
    </w:tbl>
    <w:p w14:paraId="37433300" w14:textId="13F6F34B" w:rsidR="006427E6" w:rsidRDefault="000024F9" w:rsidP="00D60735">
      <w:pPr>
        <w:pStyle w:val="Heading1"/>
        <w:spacing w:after="240"/>
      </w:pPr>
      <w:bookmarkStart w:id="32" w:name="_Toc20207120"/>
      <w:r>
        <w:lastRenderedPageBreak/>
        <w:t>Appendix A</w:t>
      </w:r>
      <w:r w:rsidR="002E2EF6">
        <w:t xml:space="preserve"> –</w:t>
      </w:r>
      <w:r>
        <w:t xml:space="preserve"> </w:t>
      </w:r>
      <w:r w:rsidR="00D71859">
        <w:t xml:space="preserve">The </w:t>
      </w:r>
      <w:r w:rsidR="002E2EF6">
        <w:t>conceptual meta model of the</w:t>
      </w:r>
      <w:r w:rsidR="00D71859">
        <w:t xml:space="preserve"> repository</w:t>
      </w:r>
      <w:bookmarkEnd w:id="32"/>
      <w:r w:rsidR="00D71859">
        <w:t xml:space="preserve"> </w:t>
      </w:r>
    </w:p>
    <w:p w14:paraId="28085946" w14:textId="77777777" w:rsidR="00C93561" w:rsidRDefault="00C93561" w:rsidP="008230D5">
      <w:pPr>
        <w:pStyle w:val="DPCbody"/>
        <w:jc w:val="center"/>
      </w:pPr>
    </w:p>
    <w:p w14:paraId="635596D6" w14:textId="77777777" w:rsidR="000C7FE4" w:rsidRDefault="000C7FE4">
      <w:pPr>
        <w:spacing w:after="0" w:line="240" w:lineRule="auto"/>
        <w:rPr>
          <w:rFonts w:eastAsia="Times" w:cs="Arial"/>
          <w:color w:val="000000" w:themeColor="text1"/>
        </w:rPr>
      </w:pPr>
    </w:p>
    <w:p w14:paraId="658889B9" w14:textId="77777777" w:rsidR="001E6E11" w:rsidRPr="00C93561" w:rsidRDefault="000C7FE4" w:rsidP="00C93561">
      <w:pPr>
        <w:pStyle w:val="DPCbody"/>
      </w:pPr>
      <w:r w:rsidRPr="000C7FE4">
        <w:rPr>
          <w:noProof/>
        </w:rPr>
        <w:drawing>
          <wp:inline distT="0" distB="0" distL="0" distR="0" wp14:anchorId="6702DA20" wp14:editId="5728B30C">
            <wp:extent cx="5664200" cy="31861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7382" cy="3216027"/>
                    </a:xfrm>
                    <a:prstGeom prst="rect">
                      <a:avLst/>
                    </a:prstGeom>
                  </pic:spPr>
                </pic:pic>
              </a:graphicData>
            </a:graphic>
          </wp:inline>
        </w:drawing>
      </w:r>
    </w:p>
    <w:p w14:paraId="42187352" w14:textId="77777777" w:rsidR="008B0C1D" w:rsidRDefault="008B0C1D">
      <w:pPr>
        <w:spacing w:after="0" w:line="240" w:lineRule="auto"/>
      </w:pPr>
    </w:p>
    <w:p w14:paraId="3F0CE6F5" w14:textId="77777777" w:rsidR="008B0C1D" w:rsidRDefault="008B0C1D">
      <w:pPr>
        <w:spacing w:after="0" w:line="240" w:lineRule="auto"/>
      </w:pPr>
    </w:p>
    <w:p w14:paraId="6D051A7F" w14:textId="77777777" w:rsidR="00C93561" w:rsidRDefault="009D3BD5">
      <w:pPr>
        <w:spacing w:after="0" w:line="240" w:lineRule="auto"/>
        <w:rPr>
          <w:rFonts w:asciiTheme="majorHAnsi" w:eastAsia="MS Gothic" w:hAnsiTheme="majorHAnsi" w:cs="Arial"/>
          <w:bCs/>
          <w:color w:val="0072CE"/>
          <w:kern w:val="32"/>
          <w:sz w:val="52"/>
          <w:szCs w:val="52"/>
        </w:rPr>
      </w:pPr>
      <w:r w:rsidRPr="009D3BD5">
        <w:rPr>
          <w:noProof/>
        </w:rPr>
        <w:drawing>
          <wp:inline distT="0" distB="0" distL="0" distR="0" wp14:anchorId="33BB84CE" wp14:editId="5BED8958">
            <wp:extent cx="6422955" cy="361291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67346" cy="3637882"/>
                    </a:xfrm>
                    <a:prstGeom prst="rect">
                      <a:avLst/>
                    </a:prstGeom>
                  </pic:spPr>
                </pic:pic>
              </a:graphicData>
            </a:graphic>
          </wp:inline>
        </w:drawing>
      </w:r>
    </w:p>
    <w:p w14:paraId="75D33ECE" w14:textId="76C3B164" w:rsidR="006D4CD1" w:rsidRDefault="008B0C1D" w:rsidP="00623DC3">
      <w:pPr>
        <w:pStyle w:val="Heading1"/>
        <w:rPr>
          <w:lang w:eastAsia="en-AU"/>
        </w:rPr>
      </w:pPr>
      <w:r>
        <w:rPr>
          <w:lang w:eastAsia="en-AU"/>
        </w:rPr>
        <w:br w:type="page"/>
      </w:r>
      <w:bookmarkStart w:id="33" w:name="_Toc20207121"/>
      <w:r w:rsidR="006D4CD1">
        <w:rPr>
          <w:lang w:eastAsia="en-AU"/>
        </w:rPr>
        <w:lastRenderedPageBreak/>
        <w:t xml:space="preserve">Appendix B </w:t>
      </w:r>
      <w:r w:rsidR="002E2EF6">
        <w:rPr>
          <w:lang w:eastAsia="en-AU"/>
        </w:rPr>
        <w:t xml:space="preserve">– </w:t>
      </w:r>
      <w:r w:rsidR="00D36040">
        <w:rPr>
          <w:lang w:eastAsia="en-AU"/>
        </w:rPr>
        <w:t>Enterprise Solutions tools</w:t>
      </w:r>
      <w:r w:rsidR="002E2EF6">
        <w:rPr>
          <w:lang w:eastAsia="en-AU"/>
        </w:rPr>
        <w:t xml:space="preserve"> and templates</w:t>
      </w:r>
      <w:bookmarkEnd w:id="33"/>
    </w:p>
    <w:p w14:paraId="441D6A22" w14:textId="77777777" w:rsidR="005C4389" w:rsidRDefault="005C4389" w:rsidP="005C4389">
      <w:pPr>
        <w:pStyle w:val="Heading2"/>
        <w:rPr>
          <w:lang w:eastAsia="en-AU"/>
        </w:rPr>
      </w:pPr>
      <w:bookmarkStart w:id="34" w:name="_Toc20207122"/>
      <w:r>
        <w:rPr>
          <w:lang w:eastAsia="en-AU"/>
        </w:rPr>
        <w:t xml:space="preserve">The WOVG </w:t>
      </w:r>
      <w:r w:rsidR="008230D5">
        <w:rPr>
          <w:lang w:eastAsia="en-AU"/>
        </w:rPr>
        <w:t>d</w:t>
      </w:r>
      <w:r w:rsidR="00933BD9">
        <w:rPr>
          <w:lang w:eastAsia="en-AU"/>
        </w:rPr>
        <w:t xml:space="preserve">ata </w:t>
      </w:r>
      <w:r w:rsidR="008230D5">
        <w:rPr>
          <w:lang w:eastAsia="en-AU"/>
        </w:rPr>
        <w:t>c</w:t>
      </w:r>
      <w:r w:rsidR="00933BD9">
        <w:rPr>
          <w:lang w:eastAsia="en-AU"/>
        </w:rPr>
        <w:t xml:space="preserve">ollection </w:t>
      </w:r>
      <w:r w:rsidR="008230D5">
        <w:rPr>
          <w:lang w:eastAsia="en-AU"/>
        </w:rPr>
        <w:t>s</w:t>
      </w:r>
      <w:r w:rsidR="00933BD9">
        <w:rPr>
          <w:lang w:eastAsia="en-AU"/>
        </w:rPr>
        <w:t>preadsh</w:t>
      </w:r>
      <w:r w:rsidR="0030621E">
        <w:rPr>
          <w:lang w:eastAsia="en-AU"/>
        </w:rPr>
        <w:t>e</w:t>
      </w:r>
      <w:r w:rsidR="00933BD9">
        <w:rPr>
          <w:lang w:eastAsia="en-AU"/>
        </w:rPr>
        <w:t>et</w:t>
      </w:r>
      <w:bookmarkEnd w:id="34"/>
    </w:p>
    <w:p w14:paraId="377D7996" w14:textId="77777777" w:rsidR="005C4389" w:rsidRDefault="005C4389">
      <w:pPr>
        <w:spacing w:after="0" w:line="240" w:lineRule="auto"/>
        <w:rPr>
          <w:lang w:eastAsia="en-AU"/>
        </w:rPr>
      </w:pPr>
    </w:p>
    <w:p w14:paraId="63AE4429" w14:textId="77777777" w:rsidR="005C4389" w:rsidRDefault="005C4389">
      <w:pPr>
        <w:spacing w:after="0" w:line="240" w:lineRule="auto"/>
        <w:rPr>
          <w:lang w:eastAsia="en-AU"/>
        </w:rPr>
      </w:pPr>
    </w:p>
    <w:p w14:paraId="2F79BC7A" w14:textId="16B32EC0" w:rsidR="005C4389" w:rsidRDefault="003C64CA">
      <w:pPr>
        <w:spacing w:after="0" w:line="240" w:lineRule="auto"/>
        <w:rPr>
          <w:lang w:eastAsia="en-AU"/>
        </w:rPr>
      </w:pPr>
      <w:r>
        <w:rPr>
          <w:lang w:eastAsia="en-AU"/>
        </w:rPr>
        <w:object w:dxaOrig="1532" w:dyaOrig="991" w14:anchorId="3CCCC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8" o:title=""/>
          </v:shape>
          <o:OLEObject Type="Embed" ProgID="Excel.Sheet.12" ShapeID="_x0000_i1025" DrawAspect="Icon" ObjectID="_1656938869" r:id="rId29"/>
        </w:object>
      </w:r>
    </w:p>
    <w:p w14:paraId="6C405727" w14:textId="13B52201" w:rsidR="005C4389" w:rsidRDefault="005C4389" w:rsidP="005C4389">
      <w:pPr>
        <w:pStyle w:val="Heading2"/>
        <w:rPr>
          <w:lang w:eastAsia="en-AU"/>
        </w:rPr>
      </w:pPr>
      <w:bookmarkStart w:id="35" w:name="_Toc20207123"/>
      <w:r>
        <w:rPr>
          <w:lang w:eastAsia="en-AU"/>
        </w:rPr>
        <w:t xml:space="preserve">The WOVG </w:t>
      </w:r>
      <w:r w:rsidR="008230D5">
        <w:rPr>
          <w:lang w:eastAsia="en-AU"/>
        </w:rPr>
        <w:t>a</w:t>
      </w:r>
      <w:r>
        <w:rPr>
          <w:lang w:eastAsia="en-AU"/>
        </w:rPr>
        <w:t xml:space="preserve">pplication </w:t>
      </w:r>
      <w:r w:rsidR="002E2EF6">
        <w:rPr>
          <w:lang w:eastAsia="en-AU"/>
        </w:rPr>
        <w:t xml:space="preserve">lifecycle </w:t>
      </w:r>
      <w:r w:rsidR="008230D5">
        <w:rPr>
          <w:lang w:eastAsia="en-AU"/>
        </w:rPr>
        <w:t>a</w:t>
      </w:r>
      <w:r>
        <w:rPr>
          <w:lang w:eastAsia="en-AU"/>
        </w:rPr>
        <w:t xml:space="preserve">ssessment </w:t>
      </w:r>
      <w:r w:rsidR="008230D5">
        <w:rPr>
          <w:lang w:eastAsia="en-AU"/>
        </w:rPr>
        <w:t>t</w:t>
      </w:r>
      <w:r>
        <w:rPr>
          <w:lang w:eastAsia="en-AU"/>
        </w:rPr>
        <w:t>ool</w:t>
      </w:r>
      <w:bookmarkEnd w:id="35"/>
    </w:p>
    <w:p w14:paraId="7B5C7444" w14:textId="77777777" w:rsidR="005C4389" w:rsidRDefault="005C4389">
      <w:pPr>
        <w:spacing w:after="0" w:line="240" w:lineRule="auto"/>
        <w:rPr>
          <w:lang w:eastAsia="en-AU"/>
        </w:rPr>
      </w:pPr>
    </w:p>
    <w:p w14:paraId="24E553B5" w14:textId="77777777" w:rsidR="005C4389" w:rsidRDefault="0046746A">
      <w:pPr>
        <w:spacing w:after="0" w:line="240" w:lineRule="auto"/>
        <w:rPr>
          <w:lang w:eastAsia="en-AU"/>
        </w:rPr>
      </w:pPr>
      <w:r>
        <w:rPr>
          <w:lang w:eastAsia="en-AU"/>
        </w:rPr>
        <w:object w:dxaOrig="1532" w:dyaOrig="991" w14:anchorId="490ECBC4">
          <v:shape id="_x0000_i1026" type="#_x0000_t75" style="width:75.75pt;height:49.5pt" o:ole="">
            <v:imagedata r:id="rId30" o:title=""/>
          </v:shape>
          <o:OLEObject Type="Embed" ProgID="Excel.Sheet.12" ShapeID="_x0000_i1026" DrawAspect="Icon" ObjectID="_1656938870" r:id="rId31"/>
        </w:object>
      </w:r>
    </w:p>
    <w:p w14:paraId="0CC91C1A" w14:textId="77777777" w:rsidR="00745303" w:rsidRDefault="00745303" w:rsidP="00745303">
      <w:pPr>
        <w:pStyle w:val="Heading2"/>
        <w:rPr>
          <w:lang w:eastAsia="en-AU"/>
        </w:rPr>
      </w:pPr>
      <w:bookmarkStart w:id="36" w:name="_Toc20207124"/>
      <w:r>
        <w:rPr>
          <w:lang w:eastAsia="en-AU"/>
        </w:rPr>
        <w:t xml:space="preserve">The WOVG </w:t>
      </w:r>
      <w:r w:rsidR="008230D5">
        <w:rPr>
          <w:lang w:eastAsia="en-AU"/>
        </w:rPr>
        <w:t>r</w:t>
      </w:r>
      <w:r>
        <w:rPr>
          <w:lang w:eastAsia="en-AU"/>
        </w:rPr>
        <w:t xml:space="preserve">isk </w:t>
      </w:r>
      <w:r w:rsidR="008230D5">
        <w:rPr>
          <w:lang w:eastAsia="en-AU"/>
        </w:rPr>
        <w:t>r</w:t>
      </w:r>
      <w:r>
        <w:rPr>
          <w:lang w:eastAsia="en-AU"/>
        </w:rPr>
        <w:t>eporting template</w:t>
      </w:r>
      <w:bookmarkEnd w:id="36"/>
    </w:p>
    <w:p w14:paraId="1A47C0A7" w14:textId="33EF0CCE" w:rsidR="00AA7498" w:rsidRDefault="00AA7498" w:rsidP="00AA7498">
      <w:pPr>
        <w:pStyle w:val="DPCbody"/>
      </w:pPr>
      <w:r>
        <w:rPr>
          <w:lang w:eastAsia="en-AU"/>
        </w:rPr>
        <w:t xml:space="preserve">The template has been </w:t>
      </w:r>
      <w:r w:rsidR="004D7158">
        <w:rPr>
          <w:lang w:eastAsia="en-AU"/>
        </w:rPr>
        <w:t xml:space="preserve">jointly </w:t>
      </w:r>
      <w:r>
        <w:rPr>
          <w:lang w:eastAsia="en-AU"/>
        </w:rPr>
        <w:t xml:space="preserve">produced </w:t>
      </w:r>
      <w:r w:rsidR="004D7158" w:rsidRPr="002E5E4E">
        <w:t>with VMIA</w:t>
      </w:r>
      <w:r w:rsidR="004D7158">
        <w:t>.</w:t>
      </w:r>
    </w:p>
    <w:p w14:paraId="4DB68AC7" w14:textId="737A34C0" w:rsidR="00AA7498" w:rsidRDefault="00AA7498" w:rsidP="00AA7498">
      <w:pPr>
        <w:pStyle w:val="DPCbody"/>
      </w:pPr>
      <w:r>
        <w:t xml:space="preserve">Cyber and operational risks are to be extracted from the repository. The repository data will help </w:t>
      </w:r>
      <w:r w:rsidR="00DA0D55">
        <w:t>organisations t</w:t>
      </w:r>
      <w:r w:rsidR="00867895">
        <w:t xml:space="preserve">o </w:t>
      </w:r>
      <w:r>
        <w:t xml:space="preserve">complete the sample template. </w:t>
      </w:r>
    </w:p>
    <w:p w14:paraId="6EF6D266" w14:textId="0FFB8912" w:rsidR="00AA7498" w:rsidRDefault="00AA7498" w:rsidP="00AA7498">
      <w:pPr>
        <w:pStyle w:val="DPCbody"/>
      </w:pPr>
      <w:r>
        <w:t xml:space="preserve">Active applications with a lifecycle of retire and transition status are to be reported where </w:t>
      </w:r>
      <w:r w:rsidR="00731CE6">
        <w:t xml:space="preserve">technology risk rating is EOL and </w:t>
      </w:r>
      <w:r>
        <w:t xml:space="preserve">the total risk exposure rating is high to extreme based on the total </w:t>
      </w:r>
      <w:r w:rsidRPr="00AA7498">
        <w:t>Victorian Protective Data Security Standards (VPDSS)</w:t>
      </w:r>
      <w:r>
        <w:t xml:space="preserve"> BILS risk exposure</w:t>
      </w:r>
      <w:r w:rsidR="00BD554D">
        <w:rPr>
          <w:rStyle w:val="FootnoteReference"/>
        </w:rPr>
        <w:footnoteReference w:id="16"/>
      </w:r>
      <w:r>
        <w:t>, that is the aggregate of confidentiality, availability and integrity exposure</w:t>
      </w:r>
      <w:r w:rsidR="00D51DDA">
        <w:t xml:space="preserve"> risk</w:t>
      </w:r>
      <w:r>
        <w:t xml:space="preserve">. </w:t>
      </w:r>
    </w:p>
    <w:p w14:paraId="520D23A0" w14:textId="77777777" w:rsidR="00D71859" w:rsidRDefault="00D71859">
      <w:pPr>
        <w:spacing w:after="0" w:line="240" w:lineRule="auto"/>
        <w:rPr>
          <w:rFonts w:eastAsia="Times" w:cs="Arial"/>
          <w:color w:val="000000" w:themeColor="text1"/>
        </w:rPr>
      </w:pPr>
      <w:r>
        <w:br w:type="page"/>
      </w:r>
    </w:p>
    <w:p w14:paraId="0C108DB2" w14:textId="16978BAD" w:rsidR="00AA7498" w:rsidRDefault="00AA7498" w:rsidP="00AA7498">
      <w:pPr>
        <w:pStyle w:val="DPCbody"/>
      </w:pPr>
      <w:r>
        <w:lastRenderedPageBreak/>
        <w:t>See the following table related to the total risk exposure</w:t>
      </w:r>
      <w:r w:rsidR="004D7158">
        <w:t xml:space="preserve"> score</w:t>
      </w:r>
      <w:r>
        <w:t>:</w:t>
      </w:r>
    </w:p>
    <w:tbl>
      <w:tblPr>
        <w:tblStyle w:val="GridTable1Light-Accent1"/>
        <w:tblW w:w="0" w:type="auto"/>
        <w:tblLook w:val="04A0" w:firstRow="1" w:lastRow="0" w:firstColumn="1" w:lastColumn="0" w:noHBand="0" w:noVBand="1"/>
      </w:tblPr>
      <w:tblGrid>
        <w:gridCol w:w="1688"/>
        <w:gridCol w:w="7814"/>
      </w:tblGrid>
      <w:tr w:rsidR="00AA7498" w14:paraId="1FAF57B8" w14:textId="77777777" w:rsidTr="00D51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C9AAECC" w14:textId="77777777" w:rsidR="00D71859" w:rsidRDefault="00D71859" w:rsidP="00AA7498">
            <w:pPr>
              <w:pStyle w:val="DPCbody"/>
              <w:rPr>
                <w:b w:val="0"/>
                <w:bCs w:val="0"/>
              </w:rPr>
            </w:pPr>
            <w:r>
              <w:t>Aggregate</w:t>
            </w:r>
          </w:p>
          <w:p w14:paraId="3666F85A" w14:textId="5CB4512A" w:rsidR="00AA7498" w:rsidRDefault="00BD554D" w:rsidP="00AA7498">
            <w:pPr>
              <w:pStyle w:val="DPCbody"/>
            </w:pPr>
            <w:r>
              <w:t>Score</w:t>
            </w:r>
          </w:p>
        </w:tc>
        <w:tc>
          <w:tcPr>
            <w:tcW w:w="9781" w:type="dxa"/>
          </w:tcPr>
          <w:p w14:paraId="275269BE" w14:textId="77777777" w:rsidR="00AA7498" w:rsidRDefault="00BD554D" w:rsidP="00AA7498">
            <w:pPr>
              <w:pStyle w:val="DPCbody"/>
              <w:cnfStyle w:val="100000000000" w:firstRow="1" w:lastRow="0" w:firstColumn="0" w:lastColumn="0" w:oddVBand="0" w:evenVBand="0" w:oddHBand="0" w:evenHBand="0" w:firstRowFirstColumn="0" w:firstRowLastColumn="0" w:lastRowFirstColumn="0" w:lastRowLastColumn="0"/>
            </w:pPr>
            <w:r>
              <w:t>Exposure</w:t>
            </w:r>
          </w:p>
        </w:tc>
      </w:tr>
      <w:tr w:rsidR="00AA7498" w14:paraId="2A83D3EE" w14:textId="77777777" w:rsidTr="00D51DDA">
        <w:tc>
          <w:tcPr>
            <w:cnfStyle w:val="001000000000" w:firstRow="0" w:lastRow="0" w:firstColumn="1" w:lastColumn="0" w:oddVBand="0" w:evenVBand="0" w:oddHBand="0" w:evenHBand="0" w:firstRowFirstColumn="0" w:firstRowLastColumn="0" w:lastRowFirstColumn="0" w:lastRowLastColumn="0"/>
            <w:tcW w:w="1809" w:type="dxa"/>
          </w:tcPr>
          <w:p w14:paraId="24C50271" w14:textId="77777777" w:rsidR="00AA7498" w:rsidRDefault="00BD554D" w:rsidP="00AA7498">
            <w:pPr>
              <w:pStyle w:val="DPCbody"/>
            </w:pPr>
            <w:r>
              <w:t>11-12</w:t>
            </w:r>
          </w:p>
        </w:tc>
        <w:tc>
          <w:tcPr>
            <w:tcW w:w="9781" w:type="dxa"/>
          </w:tcPr>
          <w:p w14:paraId="34FB5F4D" w14:textId="77777777" w:rsidR="00AA7498" w:rsidRDefault="00BD554D" w:rsidP="00AA7498">
            <w:pPr>
              <w:pStyle w:val="DPCbody"/>
              <w:cnfStyle w:val="000000000000" w:firstRow="0" w:lastRow="0" w:firstColumn="0" w:lastColumn="0" w:oddVBand="0" w:evenVBand="0" w:oddHBand="0" w:evenHBand="0" w:firstRowFirstColumn="0" w:firstRowLastColumn="0" w:lastRowFirstColumn="0" w:lastRowLastColumn="0"/>
            </w:pPr>
            <w:r w:rsidRPr="00BD554D">
              <w:rPr>
                <w:b/>
              </w:rPr>
              <w:t>Extreme</w:t>
            </w:r>
            <w:r>
              <w:t>: c</w:t>
            </w:r>
            <w:r w:rsidRPr="00BD554D">
              <w:t>ompromise of the information could be expected to cause serious harm/damage to government operations, organisations and individuals</w:t>
            </w:r>
          </w:p>
        </w:tc>
      </w:tr>
      <w:tr w:rsidR="00AA7498" w14:paraId="75644A90" w14:textId="77777777" w:rsidTr="00D51DDA">
        <w:tc>
          <w:tcPr>
            <w:cnfStyle w:val="001000000000" w:firstRow="0" w:lastRow="0" w:firstColumn="1" w:lastColumn="0" w:oddVBand="0" w:evenVBand="0" w:oddHBand="0" w:evenHBand="0" w:firstRowFirstColumn="0" w:firstRowLastColumn="0" w:lastRowFirstColumn="0" w:lastRowLastColumn="0"/>
            <w:tcW w:w="1809" w:type="dxa"/>
          </w:tcPr>
          <w:p w14:paraId="1E662BD4" w14:textId="77777777" w:rsidR="00AA7498" w:rsidRDefault="00BD554D" w:rsidP="00AA7498">
            <w:pPr>
              <w:pStyle w:val="DPCbody"/>
            </w:pPr>
            <w:r>
              <w:t>9-10</w:t>
            </w:r>
          </w:p>
        </w:tc>
        <w:tc>
          <w:tcPr>
            <w:tcW w:w="9781" w:type="dxa"/>
          </w:tcPr>
          <w:p w14:paraId="50AC19BD" w14:textId="77777777" w:rsidR="00AA7498" w:rsidRDefault="00BD554D" w:rsidP="00AA7498">
            <w:pPr>
              <w:pStyle w:val="DPCbody"/>
              <w:cnfStyle w:val="000000000000" w:firstRow="0" w:lastRow="0" w:firstColumn="0" w:lastColumn="0" w:oddVBand="0" w:evenVBand="0" w:oddHBand="0" w:evenHBand="0" w:firstRowFirstColumn="0" w:firstRowLastColumn="0" w:lastRowFirstColumn="0" w:lastRowLastColumn="0"/>
            </w:pPr>
            <w:r w:rsidRPr="00BD554D">
              <w:rPr>
                <w:b/>
              </w:rPr>
              <w:t>Very High:</w:t>
            </w:r>
            <w:r>
              <w:t xml:space="preserve"> </w:t>
            </w:r>
            <w:r w:rsidRPr="00BD554D">
              <w:t>Compromise of the information could be expected to cause significant harm/ damage to government operations, organisations and individuals</w:t>
            </w:r>
          </w:p>
        </w:tc>
      </w:tr>
      <w:tr w:rsidR="00AA7498" w14:paraId="7FE34B81" w14:textId="77777777" w:rsidTr="00D51DDA">
        <w:tc>
          <w:tcPr>
            <w:cnfStyle w:val="001000000000" w:firstRow="0" w:lastRow="0" w:firstColumn="1" w:lastColumn="0" w:oddVBand="0" w:evenVBand="0" w:oddHBand="0" w:evenHBand="0" w:firstRowFirstColumn="0" w:firstRowLastColumn="0" w:lastRowFirstColumn="0" w:lastRowLastColumn="0"/>
            <w:tcW w:w="1809" w:type="dxa"/>
          </w:tcPr>
          <w:p w14:paraId="238D6D87" w14:textId="77777777" w:rsidR="00AA7498" w:rsidRDefault="00BD554D" w:rsidP="00AA7498">
            <w:pPr>
              <w:pStyle w:val="DPCbody"/>
            </w:pPr>
            <w:r>
              <w:t>6-8</w:t>
            </w:r>
          </w:p>
        </w:tc>
        <w:tc>
          <w:tcPr>
            <w:tcW w:w="9781" w:type="dxa"/>
          </w:tcPr>
          <w:p w14:paraId="03AF8739" w14:textId="77777777" w:rsidR="00AA7498" w:rsidRDefault="00BD554D" w:rsidP="00AA7498">
            <w:pPr>
              <w:pStyle w:val="DPCbody"/>
              <w:cnfStyle w:val="000000000000" w:firstRow="0" w:lastRow="0" w:firstColumn="0" w:lastColumn="0" w:oddVBand="0" w:evenVBand="0" w:oddHBand="0" w:evenHBand="0" w:firstRowFirstColumn="0" w:firstRowLastColumn="0" w:lastRowFirstColumn="0" w:lastRowLastColumn="0"/>
            </w:pPr>
            <w:r w:rsidRPr="00BD554D">
              <w:rPr>
                <w:b/>
              </w:rPr>
              <w:t>High</w:t>
            </w:r>
            <w:r>
              <w:t xml:space="preserve">: </w:t>
            </w:r>
            <w:r w:rsidRPr="00BD554D">
              <w:t>Compromise of the information could be expected to cause major harm/damage to government operations, organisations and individuals</w:t>
            </w:r>
          </w:p>
        </w:tc>
      </w:tr>
      <w:tr w:rsidR="00AA7498" w14:paraId="52C7F7AC" w14:textId="77777777" w:rsidTr="00D51DDA">
        <w:tc>
          <w:tcPr>
            <w:cnfStyle w:val="001000000000" w:firstRow="0" w:lastRow="0" w:firstColumn="1" w:lastColumn="0" w:oddVBand="0" w:evenVBand="0" w:oddHBand="0" w:evenHBand="0" w:firstRowFirstColumn="0" w:firstRowLastColumn="0" w:lastRowFirstColumn="0" w:lastRowLastColumn="0"/>
            <w:tcW w:w="1809" w:type="dxa"/>
          </w:tcPr>
          <w:p w14:paraId="4DD47DBD" w14:textId="77777777" w:rsidR="00AA7498" w:rsidRDefault="00BD554D" w:rsidP="00AA7498">
            <w:pPr>
              <w:pStyle w:val="DPCbody"/>
            </w:pPr>
            <w:r>
              <w:t>3-5</w:t>
            </w:r>
          </w:p>
        </w:tc>
        <w:tc>
          <w:tcPr>
            <w:tcW w:w="9781" w:type="dxa"/>
          </w:tcPr>
          <w:p w14:paraId="6BE88876" w14:textId="77777777" w:rsidR="00AA7498" w:rsidRDefault="00BD554D" w:rsidP="00AA7498">
            <w:pPr>
              <w:pStyle w:val="DPCbody"/>
              <w:cnfStyle w:val="000000000000" w:firstRow="0" w:lastRow="0" w:firstColumn="0" w:lastColumn="0" w:oddVBand="0" w:evenVBand="0" w:oddHBand="0" w:evenHBand="0" w:firstRowFirstColumn="0" w:firstRowLastColumn="0" w:lastRowFirstColumn="0" w:lastRowLastColumn="0"/>
            </w:pPr>
            <w:r w:rsidRPr="00BD554D">
              <w:rPr>
                <w:b/>
              </w:rPr>
              <w:t>Medium</w:t>
            </w:r>
            <w:r>
              <w:t xml:space="preserve">: </w:t>
            </w:r>
            <w:r w:rsidRPr="00BD554D">
              <w:t>Compromise of the information could be expected to cause limited harm/ damage government operations, organisations and individuals</w:t>
            </w:r>
          </w:p>
        </w:tc>
      </w:tr>
      <w:tr w:rsidR="00AA7498" w14:paraId="3C0A79FE" w14:textId="77777777" w:rsidTr="00D51DDA">
        <w:tc>
          <w:tcPr>
            <w:cnfStyle w:val="001000000000" w:firstRow="0" w:lastRow="0" w:firstColumn="1" w:lastColumn="0" w:oddVBand="0" w:evenVBand="0" w:oddHBand="0" w:evenHBand="0" w:firstRowFirstColumn="0" w:firstRowLastColumn="0" w:lastRowFirstColumn="0" w:lastRowLastColumn="0"/>
            <w:tcW w:w="1809" w:type="dxa"/>
          </w:tcPr>
          <w:p w14:paraId="5C757566" w14:textId="77777777" w:rsidR="00AA7498" w:rsidRDefault="00BD554D" w:rsidP="00AA7498">
            <w:pPr>
              <w:pStyle w:val="DPCbody"/>
            </w:pPr>
            <w:r>
              <w:t>1-2</w:t>
            </w:r>
          </w:p>
        </w:tc>
        <w:tc>
          <w:tcPr>
            <w:tcW w:w="9781" w:type="dxa"/>
          </w:tcPr>
          <w:p w14:paraId="2125A3D2" w14:textId="77777777" w:rsidR="00AA7498" w:rsidRDefault="008E516D" w:rsidP="00AA7498">
            <w:pPr>
              <w:pStyle w:val="DPCbody"/>
              <w:cnfStyle w:val="000000000000" w:firstRow="0" w:lastRow="0" w:firstColumn="0" w:lastColumn="0" w:oddVBand="0" w:evenVBand="0" w:oddHBand="0" w:evenHBand="0" w:firstRowFirstColumn="0" w:firstRowLastColumn="0" w:lastRowFirstColumn="0" w:lastRowLastColumn="0"/>
            </w:pPr>
            <w:r w:rsidRPr="00D51DDA">
              <w:rPr>
                <w:b/>
              </w:rPr>
              <w:t>Low</w:t>
            </w:r>
            <w:r>
              <w:t>: Compromise of the information could be expected to cause limited harm/ damage government operations, organisations and individuals</w:t>
            </w:r>
          </w:p>
        </w:tc>
      </w:tr>
      <w:tr w:rsidR="00AA7498" w14:paraId="357F685D" w14:textId="77777777" w:rsidTr="00D51DDA">
        <w:tc>
          <w:tcPr>
            <w:cnfStyle w:val="001000000000" w:firstRow="0" w:lastRow="0" w:firstColumn="1" w:lastColumn="0" w:oddVBand="0" w:evenVBand="0" w:oddHBand="0" w:evenHBand="0" w:firstRowFirstColumn="0" w:firstRowLastColumn="0" w:lastRowFirstColumn="0" w:lastRowLastColumn="0"/>
            <w:tcW w:w="1809" w:type="dxa"/>
          </w:tcPr>
          <w:p w14:paraId="78F6E2C8" w14:textId="77777777" w:rsidR="00AA7498" w:rsidRDefault="00BD554D" w:rsidP="00AA7498">
            <w:pPr>
              <w:pStyle w:val="DPCbody"/>
            </w:pPr>
            <w:r>
              <w:t>0</w:t>
            </w:r>
          </w:p>
        </w:tc>
        <w:tc>
          <w:tcPr>
            <w:tcW w:w="9781" w:type="dxa"/>
          </w:tcPr>
          <w:p w14:paraId="326706DF" w14:textId="77777777" w:rsidR="00AA7498" w:rsidRPr="00BD554D" w:rsidRDefault="00BD554D" w:rsidP="00AA7498">
            <w:pPr>
              <w:pStyle w:val="DPCbody"/>
              <w:cnfStyle w:val="000000000000" w:firstRow="0" w:lastRow="0" w:firstColumn="0" w:lastColumn="0" w:oddVBand="0" w:evenVBand="0" w:oddHBand="0" w:evenHBand="0" w:firstRowFirstColumn="0" w:firstRowLastColumn="0" w:lastRowFirstColumn="0" w:lastRowLastColumn="0"/>
              <w:rPr>
                <w:b/>
              </w:rPr>
            </w:pPr>
            <w:r w:rsidRPr="00BD554D">
              <w:rPr>
                <w:b/>
              </w:rPr>
              <w:t>No Risk</w:t>
            </w:r>
          </w:p>
        </w:tc>
      </w:tr>
    </w:tbl>
    <w:p w14:paraId="73D378F8" w14:textId="77777777" w:rsidR="00AA7498" w:rsidRDefault="00AA7498" w:rsidP="00AA7498">
      <w:pPr>
        <w:pStyle w:val="DPCbody"/>
      </w:pPr>
    </w:p>
    <w:bookmarkStart w:id="37" w:name="_MON_1625408224"/>
    <w:bookmarkEnd w:id="37"/>
    <w:p w14:paraId="12D4C359" w14:textId="77777777" w:rsidR="00D51DDA" w:rsidRDefault="00405828" w:rsidP="00AA7498">
      <w:pPr>
        <w:pStyle w:val="DPCbody"/>
      </w:pPr>
      <w:r>
        <w:object w:dxaOrig="1532" w:dyaOrig="991" w14:anchorId="57ABF053">
          <v:shape id="_x0000_i1027" type="#_x0000_t75" style="width:75.75pt;height:49.5pt" o:ole="">
            <v:imagedata r:id="rId32" o:title=""/>
          </v:shape>
          <o:OLEObject Type="Embed" ProgID="Word.Document.12" ShapeID="_x0000_i1027" DrawAspect="Icon" ObjectID="_1656938871" r:id="rId33">
            <o:FieldCodes>\s</o:FieldCodes>
          </o:OLEObject>
        </w:object>
      </w:r>
    </w:p>
    <w:p w14:paraId="0756ED8D" w14:textId="77777777" w:rsidR="00AA7498" w:rsidRDefault="00AA7498" w:rsidP="00AA7498">
      <w:pPr>
        <w:pStyle w:val="DPCbody"/>
      </w:pPr>
    </w:p>
    <w:p w14:paraId="4DFDD1B6" w14:textId="77777777" w:rsidR="00623DC3" w:rsidRDefault="00623DC3">
      <w:pPr>
        <w:spacing w:after="0" w:line="240" w:lineRule="auto"/>
        <w:rPr>
          <w:rFonts w:asciiTheme="majorHAnsi" w:eastAsia="MS Gothic" w:hAnsiTheme="majorHAnsi" w:cs="Arial"/>
          <w:bCs/>
          <w:color w:val="0072CE"/>
          <w:kern w:val="32"/>
          <w:sz w:val="52"/>
          <w:szCs w:val="52"/>
          <w:lang w:eastAsia="en-AU"/>
        </w:rPr>
      </w:pPr>
      <w:r>
        <w:rPr>
          <w:lang w:eastAsia="en-AU"/>
        </w:rPr>
        <w:br w:type="page"/>
      </w:r>
    </w:p>
    <w:p w14:paraId="2CE3E0E3" w14:textId="74B8DFD1" w:rsidR="00191130" w:rsidRDefault="00191130" w:rsidP="00191130">
      <w:pPr>
        <w:pStyle w:val="Heading1"/>
        <w:rPr>
          <w:lang w:eastAsia="en-AU"/>
        </w:rPr>
      </w:pPr>
      <w:bookmarkStart w:id="38" w:name="_Toc20207125"/>
      <w:r>
        <w:rPr>
          <w:lang w:eastAsia="en-AU"/>
        </w:rPr>
        <w:lastRenderedPageBreak/>
        <w:t xml:space="preserve">Appendix </w:t>
      </w:r>
      <w:r w:rsidR="001F28AA">
        <w:rPr>
          <w:lang w:eastAsia="en-AU"/>
        </w:rPr>
        <w:t>C</w:t>
      </w:r>
      <w:r>
        <w:rPr>
          <w:lang w:eastAsia="en-AU"/>
        </w:rPr>
        <w:t xml:space="preserve"> – </w:t>
      </w:r>
      <w:r w:rsidR="00D71859">
        <w:rPr>
          <w:lang w:eastAsia="en-AU"/>
        </w:rPr>
        <w:t xml:space="preserve">A conceptual WOVG </w:t>
      </w:r>
      <w:r w:rsidR="00D06B01">
        <w:rPr>
          <w:lang w:eastAsia="en-AU"/>
        </w:rPr>
        <w:t>b</w:t>
      </w:r>
      <w:r w:rsidR="008230D5">
        <w:rPr>
          <w:lang w:eastAsia="en-AU"/>
        </w:rPr>
        <w:t xml:space="preserve">usiness </w:t>
      </w:r>
      <w:r w:rsidR="00D06B01">
        <w:rPr>
          <w:lang w:eastAsia="en-AU"/>
        </w:rPr>
        <w:t>z</w:t>
      </w:r>
      <w:r w:rsidR="008230D5">
        <w:rPr>
          <w:lang w:eastAsia="en-AU"/>
        </w:rPr>
        <w:t>one</w:t>
      </w:r>
      <w:r w:rsidR="001F28AA">
        <w:rPr>
          <w:lang w:eastAsia="en-AU"/>
        </w:rPr>
        <w:t xml:space="preserve"> </w:t>
      </w:r>
      <w:r w:rsidR="00D06B01">
        <w:rPr>
          <w:lang w:eastAsia="en-AU"/>
        </w:rPr>
        <w:t>f</w:t>
      </w:r>
      <w:r w:rsidR="001F28AA">
        <w:rPr>
          <w:lang w:eastAsia="en-AU"/>
        </w:rPr>
        <w:t>ramework</w:t>
      </w:r>
      <w:bookmarkEnd w:id="38"/>
    </w:p>
    <w:p w14:paraId="3D3733D0" w14:textId="77777777" w:rsidR="00191130" w:rsidRPr="00191130" w:rsidRDefault="00191130" w:rsidP="00884B7E">
      <w:pPr>
        <w:pStyle w:val="DPCbody"/>
        <w:jc w:val="center"/>
        <w:rPr>
          <w:lang w:eastAsia="en-AU"/>
        </w:rPr>
      </w:pPr>
      <w:r>
        <w:rPr>
          <w:noProof/>
          <w:lang w:eastAsia="en-AU"/>
        </w:rPr>
        <w:drawing>
          <wp:inline distT="0" distB="0" distL="0" distR="0" wp14:anchorId="7A2F8873" wp14:editId="665D2E41">
            <wp:extent cx="6282492" cy="385445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7420" cy="3863609"/>
                    </a:xfrm>
                    <a:prstGeom prst="rect">
                      <a:avLst/>
                    </a:prstGeom>
                    <a:noFill/>
                  </pic:spPr>
                </pic:pic>
              </a:graphicData>
            </a:graphic>
          </wp:inline>
        </w:drawing>
      </w:r>
    </w:p>
    <w:p w14:paraId="09CB9A1E" w14:textId="77777777" w:rsidR="00191130" w:rsidRDefault="00191130">
      <w:pPr>
        <w:spacing w:after="0" w:line="240" w:lineRule="auto"/>
        <w:rPr>
          <w:rFonts w:asciiTheme="majorHAnsi" w:eastAsia="MS Gothic" w:hAnsiTheme="majorHAnsi" w:cs="Arial"/>
          <w:bCs/>
          <w:color w:val="0072CE"/>
          <w:kern w:val="32"/>
          <w:sz w:val="52"/>
          <w:szCs w:val="52"/>
          <w:lang w:eastAsia="en-AU"/>
        </w:rPr>
      </w:pPr>
      <w:r>
        <w:rPr>
          <w:lang w:eastAsia="en-AU"/>
        </w:rPr>
        <w:br w:type="page"/>
      </w:r>
    </w:p>
    <w:p w14:paraId="326D8864" w14:textId="712B03B8" w:rsidR="00DB09C3" w:rsidRDefault="00DB09C3" w:rsidP="00DB09C3">
      <w:pPr>
        <w:pStyle w:val="Heading1"/>
        <w:spacing w:after="240"/>
      </w:pPr>
      <w:bookmarkStart w:id="39" w:name="_Toc20207126"/>
      <w:r>
        <w:lastRenderedPageBreak/>
        <w:t>Appendix D - Glossary</w:t>
      </w:r>
      <w:bookmarkEnd w:id="39"/>
    </w:p>
    <w:p w14:paraId="2F1641B1" w14:textId="77777777" w:rsidR="00DB09C3" w:rsidRDefault="00DB09C3" w:rsidP="00DB09C3">
      <w:pPr>
        <w:pStyle w:val="Heading2"/>
      </w:pPr>
      <w:bookmarkStart w:id="40" w:name="_Toc20207127"/>
      <w:r>
        <w:t>General terms and definitions</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42" w:type="dxa"/>
          <w:left w:w="142" w:type="dxa"/>
          <w:bottom w:w="142" w:type="dxa"/>
          <w:right w:w="142" w:type="dxa"/>
        </w:tblCellMar>
        <w:tblLook w:val="0000" w:firstRow="0" w:lastRow="0" w:firstColumn="0" w:lastColumn="0" w:noHBand="0" w:noVBand="0"/>
      </w:tblPr>
      <w:tblGrid>
        <w:gridCol w:w="2197"/>
        <w:gridCol w:w="6"/>
        <w:gridCol w:w="7367"/>
      </w:tblGrid>
      <w:tr w:rsidR="00DB09C3" w:rsidRPr="00186E9B" w14:paraId="7EA1C3F7" w14:textId="77777777" w:rsidTr="00EF3CBA">
        <w:trPr>
          <w:trHeight w:val="283"/>
          <w:tblHeader/>
        </w:trPr>
        <w:tc>
          <w:tcPr>
            <w:tcW w:w="1148" w:type="pct"/>
            <w:shd w:val="clear" w:color="auto" w:fill="D9D9D9" w:themeFill="background1" w:themeFillShade="D9"/>
          </w:tcPr>
          <w:p w14:paraId="03E2E338" w14:textId="77777777" w:rsidR="00DB09C3" w:rsidRPr="00186E9B" w:rsidRDefault="00DB09C3" w:rsidP="00EF3CBA">
            <w:pPr>
              <w:autoSpaceDE w:val="0"/>
              <w:autoSpaceDN w:val="0"/>
              <w:adjustRightInd w:val="0"/>
              <w:ind w:right="-23"/>
              <w:rPr>
                <w:rFonts w:eastAsia="Times New Roman" w:cstheme="minorHAnsi"/>
                <w:b/>
                <w:sz w:val="18"/>
                <w:szCs w:val="18"/>
                <w:lang w:eastAsia="en-AU"/>
              </w:rPr>
            </w:pPr>
            <w:r>
              <w:rPr>
                <w:rFonts w:eastAsia="Times New Roman" w:cstheme="minorHAnsi"/>
                <w:b/>
                <w:sz w:val="18"/>
                <w:szCs w:val="18"/>
                <w:lang w:eastAsia="en-AU"/>
              </w:rPr>
              <w:t>Term</w:t>
            </w:r>
          </w:p>
        </w:tc>
        <w:tc>
          <w:tcPr>
            <w:tcW w:w="3852" w:type="pct"/>
            <w:gridSpan w:val="2"/>
            <w:shd w:val="clear" w:color="auto" w:fill="D9D9D9" w:themeFill="background1" w:themeFillShade="D9"/>
          </w:tcPr>
          <w:p w14:paraId="32338C7F" w14:textId="77777777" w:rsidR="00DB09C3" w:rsidRPr="00186E9B" w:rsidRDefault="00DB09C3" w:rsidP="00EF3CBA">
            <w:pPr>
              <w:autoSpaceDE w:val="0"/>
              <w:autoSpaceDN w:val="0"/>
              <w:adjustRightInd w:val="0"/>
              <w:ind w:right="-23"/>
              <w:rPr>
                <w:rFonts w:eastAsia="Times New Roman" w:cstheme="minorHAnsi"/>
                <w:b/>
                <w:sz w:val="18"/>
                <w:szCs w:val="18"/>
                <w:lang w:eastAsia="en-AU"/>
              </w:rPr>
            </w:pPr>
            <w:r w:rsidRPr="00186E9B">
              <w:rPr>
                <w:rFonts w:eastAsia="Times New Roman" w:cstheme="minorHAnsi"/>
                <w:b/>
                <w:sz w:val="18"/>
                <w:szCs w:val="18"/>
                <w:lang w:eastAsia="en-AU"/>
              </w:rPr>
              <w:t>Description</w:t>
            </w:r>
          </w:p>
        </w:tc>
      </w:tr>
      <w:tr w:rsidR="00DB09C3" w:rsidRPr="00186E9B" w14:paraId="30E01F1A" w14:textId="77777777" w:rsidTr="00EF3CBA">
        <w:trPr>
          <w:trHeight w:val="1454"/>
        </w:trPr>
        <w:tc>
          <w:tcPr>
            <w:tcW w:w="1148" w:type="pct"/>
            <w:shd w:val="clear" w:color="auto" w:fill="FFFFFF" w:themeFill="background1"/>
          </w:tcPr>
          <w:p w14:paraId="1EE7E726"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Business Managed IT (BMIT)</w:t>
            </w:r>
          </w:p>
        </w:tc>
        <w:tc>
          <w:tcPr>
            <w:tcW w:w="3852" w:type="pct"/>
            <w:gridSpan w:val="2"/>
            <w:shd w:val="clear" w:color="auto" w:fill="FFFFFF" w:themeFill="background1"/>
          </w:tcPr>
          <w:p w14:paraId="419B5F91"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Business unit or branched managed information technology (BMIT) are applications or systems that are not managed by the main IT function. Business units or branches have direct contracts with services providers outside the knowledge of the CIO function. Patching and support can be often overlooked. BMIT can introduce new risks to an </w:t>
            </w:r>
            <w:r w:rsidRPr="00AD3ED6">
              <w:rPr>
                <w:rFonts w:cstheme="minorHAnsi"/>
                <w:color w:val="000000" w:themeColor="text1"/>
                <w:sz w:val="18"/>
                <w:szCs w:val="18"/>
              </w:rPr>
              <w:t>organisation</w:t>
            </w:r>
            <w:r>
              <w:rPr>
                <w:rFonts w:cstheme="minorHAnsi"/>
                <w:color w:val="000000" w:themeColor="text1"/>
                <w:sz w:val="18"/>
                <w:szCs w:val="18"/>
                <w:lang w:val="en-US"/>
              </w:rPr>
              <w:t xml:space="preserve">. </w:t>
            </w:r>
          </w:p>
          <w:p w14:paraId="00AE1173" w14:textId="1670ACFB"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Not recorded as an attribute in the repository but</w:t>
            </w:r>
            <w:r w:rsidR="00867895">
              <w:rPr>
                <w:rFonts w:cstheme="minorHAnsi"/>
                <w:color w:val="000000" w:themeColor="text1"/>
                <w:sz w:val="18"/>
                <w:szCs w:val="18"/>
                <w:lang w:val="en-US"/>
              </w:rPr>
              <w:t xml:space="preserve"> it</w:t>
            </w:r>
            <w:r>
              <w:rPr>
                <w:rFonts w:cstheme="minorHAnsi"/>
                <w:color w:val="000000" w:themeColor="text1"/>
                <w:sz w:val="18"/>
                <w:szCs w:val="18"/>
                <w:lang w:val="en-US"/>
              </w:rPr>
              <w:t xml:space="preserve"> should </w:t>
            </w:r>
            <w:r w:rsidR="00867895">
              <w:rPr>
                <w:rFonts w:cstheme="minorHAnsi"/>
                <w:color w:val="000000" w:themeColor="text1"/>
                <w:sz w:val="18"/>
                <w:szCs w:val="18"/>
                <w:lang w:val="en-US"/>
              </w:rPr>
              <w:t xml:space="preserve">be </w:t>
            </w:r>
            <w:r>
              <w:rPr>
                <w:rFonts w:cstheme="minorHAnsi"/>
                <w:color w:val="000000" w:themeColor="text1"/>
                <w:sz w:val="18"/>
                <w:szCs w:val="18"/>
                <w:lang w:val="en-US"/>
              </w:rPr>
              <w:t>append</w:t>
            </w:r>
            <w:r w:rsidR="00867895">
              <w:rPr>
                <w:rFonts w:cstheme="minorHAnsi"/>
                <w:color w:val="000000" w:themeColor="text1"/>
                <w:sz w:val="18"/>
                <w:szCs w:val="18"/>
                <w:lang w:val="en-US"/>
              </w:rPr>
              <w:t>ed</w:t>
            </w:r>
            <w:r>
              <w:rPr>
                <w:rFonts w:cstheme="minorHAnsi"/>
                <w:color w:val="000000" w:themeColor="text1"/>
                <w:sz w:val="18"/>
                <w:szCs w:val="18"/>
                <w:lang w:val="en-US"/>
              </w:rPr>
              <w:t xml:space="preserve"> to the application’s description and document roadmap plans.</w:t>
            </w:r>
          </w:p>
        </w:tc>
      </w:tr>
      <w:tr w:rsidR="00DB09C3" w:rsidRPr="00186E9B" w14:paraId="3540B4B9" w14:textId="77777777" w:rsidTr="00EF3CBA">
        <w:trPr>
          <w:trHeight w:val="644"/>
        </w:trPr>
        <w:tc>
          <w:tcPr>
            <w:tcW w:w="1148" w:type="pct"/>
            <w:shd w:val="clear" w:color="auto" w:fill="FFFFFF" w:themeFill="background1"/>
          </w:tcPr>
          <w:p w14:paraId="2115F660"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Configuration Management Database CMDB</w:t>
            </w:r>
          </w:p>
        </w:tc>
        <w:tc>
          <w:tcPr>
            <w:tcW w:w="3852" w:type="pct"/>
            <w:gridSpan w:val="2"/>
            <w:shd w:val="clear" w:color="auto" w:fill="FFFFFF" w:themeFill="background1"/>
          </w:tcPr>
          <w:p w14:paraId="62997C41" w14:textId="77777777" w:rsidR="00DB09C3" w:rsidRDefault="00DB09C3" w:rsidP="00EF3CBA">
            <w:pPr>
              <w:rPr>
                <w:rFonts w:cstheme="minorHAnsi"/>
                <w:color w:val="000000" w:themeColor="text1"/>
                <w:sz w:val="18"/>
                <w:szCs w:val="18"/>
                <w:lang w:val="en-US"/>
              </w:rPr>
            </w:pPr>
            <w:r w:rsidRPr="00AD3ED6">
              <w:rPr>
                <w:rFonts w:cstheme="minorHAnsi"/>
                <w:color w:val="000000" w:themeColor="text1"/>
                <w:sz w:val="18"/>
                <w:szCs w:val="18"/>
                <w:lang w:val="en-US"/>
              </w:rPr>
              <w:t>Provides capabilities to identify, record, audit, and report on IT configuration items and their relationships</w:t>
            </w:r>
            <w:r>
              <w:rPr>
                <w:rFonts w:cstheme="minorHAnsi"/>
                <w:color w:val="000000" w:themeColor="text1"/>
                <w:sz w:val="18"/>
                <w:szCs w:val="18"/>
                <w:lang w:val="en-US"/>
              </w:rPr>
              <w:t>.</w:t>
            </w:r>
          </w:p>
        </w:tc>
      </w:tr>
      <w:tr w:rsidR="00DB09C3" w:rsidRPr="00186E9B" w14:paraId="09D20EA9" w14:textId="77777777" w:rsidTr="00EF3CBA">
        <w:trPr>
          <w:trHeight w:val="598"/>
        </w:trPr>
        <w:tc>
          <w:tcPr>
            <w:tcW w:w="1148" w:type="pct"/>
            <w:shd w:val="clear" w:color="auto" w:fill="FFFFFF" w:themeFill="background1"/>
          </w:tcPr>
          <w:p w14:paraId="0E61FCF8" w14:textId="77777777" w:rsidR="00DB09C3" w:rsidRPr="00E70603" w:rsidRDefault="00DB09C3" w:rsidP="00EF3CBA">
            <w:pPr>
              <w:rPr>
                <w:rFonts w:cstheme="minorHAnsi"/>
                <w:b/>
                <w:color w:val="000000" w:themeColor="text1"/>
                <w:sz w:val="18"/>
                <w:szCs w:val="18"/>
                <w:lang w:val="en-US"/>
              </w:rPr>
            </w:pPr>
            <w:bookmarkStart w:id="41" w:name="_Hlk14763303"/>
            <w:r>
              <w:rPr>
                <w:rFonts w:cstheme="minorHAnsi"/>
                <w:b/>
                <w:color w:val="000000" w:themeColor="text1"/>
                <w:sz w:val="18"/>
                <w:szCs w:val="18"/>
                <w:lang w:val="en-US"/>
              </w:rPr>
              <w:t>Cyber Risk</w:t>
            </w:r>
          </w:p>
        </w:tc>
        <w:tc>
          <w:tcPr>
            <w:tcW w:w="3852" w:type="pct"/>
            <w:gridSpan w:val="2"/>
            <w:shd w:val="clear" w:color="auto" w:fill="FFFFFF" w:themeFill="background1"/>
          </w:tcPr>
          <w:p w14:paraId="60326ED0" w14:textId="53CF7CBE" w:rsidR="00DB09C3" w:rsidRPr="00E7060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A Cyber risk refers to a Cyber incident. A Cyber risk should be reported in annual risk reporting if an application has a technology risk rating of </w:t>
            </w:r>
            <w:r w:rsidRPr="005227DD">
              <w:rPr>
                <w:rFonts w:cstheme="minorHAnsi"/>
                <w:color w:val="000000" w:themeColor="text1"/>
                <w:sz w:val="18"/>
                <w:szCs w:val="18"/>
                <w:lang w:val="en-US"/>
              </w:rPr>
              <w:t>High risk EOL – unsupported</w:t>
            </w:r>
          </w:p>
        </w:tc>
      </w:tr>
      <w:bookmarkEnd w:id="41"/>
      <w:tr w:rsidR="00DB09C3" w:rsidRPr="00186E9B" w14:paraId="7DF02CFF" w14:textId="77777777" w:rsidTr="00EF3CBA">
        <w:trPr>
          <w:trHeight w:val="1454"/>
        </w:trPr>
        <w:tc>
          <w:tcPr>
            <w:tcW w:w="1148" w:type="pct"/>
            <w:shd w:val="clear" w:color="auto" w:fill="FFFFFF" w:themeFill="background1"/>
          </w:tcPr>
          <w:p w14:paraId="5A892EDA" w14:textId="77777777" w:rsidR="00DB09C3" w:rsidRPr="00E70603" w:rsidRDefault="00DB09C3" w:rsidP="00EF3CBA">
            <w:pPr>
              <w:rPr>
                <w:rFonts w:cstheme="minorHAnsi"/>
                <w:b/>
                <w:color w:val="000000" w:themeColor="text1"/>
                <w:sz w:val="18"/>
                <w:szCs w:val="18"/>
                <w:lang w:val="en-US"/>
              </w:rPr>
            </w:pPr>
            <w:r w:rsidRPr="00E70603">
              <w:rPr>
                <w:rFonts w:cstheme="minorHAnsi"/>
                <w:b/>
                <w:color w:val="000000" w:themeColor="text1"/>
                <w:sz w:val="18"/>
                <w:szCs w:val="18"/>
                <w:lang w:val="en-US"/>
              </w:rPr>
              <w:t xml:space="preserve">Cyber </w:t>
            </w:r>
            <w:r>
              <w:rPr>
                <w:rFonts w:cstheme="minorHAnsi"/>
                <w:b/>
                <w:color w:val="000000" w:themeColor="text1"/>
                <w:sz w:val="18"/>
                <w:szCs w:val="18"/>
                <w:lang w:val="en-US"/>
              </w:rPr>
              <w:t>S</w:t>
            </w:r>
            <w:r w:rsidRPr="00E70603">
              <w:rPr>
                <w:rFonts w:cstheme="minorHAnsi"/>
                <w:b/>
                <w:color w:val="000000" w:themeColor="text1"/>
                <w:sz w:val="18"/>
                <w:szCs w:val="18"/>
                <w:lang w:val="en-US"/>
              </w:rPr>
              <w:t>ecurity</w:t>
            </w:r>
          </w:p>
          <w:p w14:paraId="5BD749A5" w14:textId="77777777" w:rsidR="00DB09C3" w:rsidRPr="00AF5C94" w:rsidRDefault="00DB09C3" w:rsidP="00EF3CBA">
            <w:pPr>
              <w:rPr>
                <w:rFonts w:cstheme="minorHAnsi"/>
                <w:b/>
                <w:color w:val="000000" w:themeColor="text1"/>
                <w:sz w:val="18"/>
                <w:szCs w:val="18"/>
                <w:lang w:val="en-US"/>
              </w:rPr>
            </w:pPr>
          </w:p>
        </w:tc>
        <w:tc>
          <w:tcPr>
            <w:tcW w:w="3852" w:type="pct"/>
            <w:gridSpan w:val="2"/>
            <w:shd w:val="clear" w:color="auto" w:fill="FFFFFF" w:themeFill="background1"/>
          </w:tcPr>
          <w:p w14:paraId="6D3120B8" w14:textId="77777777" w:rsidR="00DB09C3" w:rsidRPr="00E70603" w:rsidRDefault="00DB09C3" w:rsidP="00EF3CBA">
            <w:pPr>
              <w:rPr>
                <w:rFonts w:cstheme="minorHAnsi"/>
                <w:color w:val="000000" w:themeColor="text1"/>
                <w:sz w:val="18"/>
                <w:szCs w:val="18"/>
                <w:lang w:val="en-US"/>
              </w:rPr>
            </w:pPr>
            <w:r w:rsidRPr="00E70603">
              <w:rPr>
                <w:rFonts w:cstheme="minorHAnsi"/>
                <w:color w:val="000000" w:themeColor="text1"/>
                <w:sz w:val="18"/>
                <w:szCs w:val="18"/>
                <w:lang w:val="en-US"/>
              </w:rPr>
              <w:t xml:space="preserve">There are various definitions used for the term cyber security. </w:t>
            </w:r>
          </w:p>
          <w:p w14:paraId="10C1349F" w14:textId="77777777" w:rsidR="00DB09C3" w:rsidRPr="00E70603" w:rsidRDefault="00DB09C3" w:rsidP="00EF3CBA">
            <w:pPr>
              <w:rPr>
                <w:rFonts w:cstheme="minorHAnsi"/>
                <w:color w:val="000000" w:themeColor="text1"/>
                <w:sz w:val="18"/>
                <w:szCs w:val="18"/>
                <w:lang w:val="en-US"/>
              </w:rPr>
            </w:pPr>
            <w:r w:rsidRPr="00E70603">
              <w:rPr>
                <w:rFonts w:cstheme="minorHAnsi"/>
                <w:color w:val="000000" w:themeColor="text1"/>
                <w:sz w:val="18"/>
                <w:szCs w:val="18"/>
                <w:lang w:val="en-US"/>
              </w:rPr>
              <w:t>The Victorian government defines cyber security as measures relating to the confidentiality, availability and integrity of information and data that is processed, stored and communicated by electronic or similar means, protecting it and associated systems from an external or internal threat.</w:t>
            </w:r>
          </w:p>
          <w:p w14:paraId="5F0C8250" w14:textId="77777777" w:rsidR="00DB09C3" w:rsidRPr="00AE013A" w:rsidRDefault="00DB09C3" w:rsidP="00EF3CBA">
            <w:pPr>
              <w:rPr>
                <w:rFonts w:cstheme="minorHAnsi"/>
                <w:color w:val="000000" w:themeColor="text1"/>
                <w:sz w:val="18"/>
                <w:szCs w:val="18"/>
              </w:rPr>
            </w:pPr>
            <w:r w:rsidRPr="00E70603">
              <w:rPr>
                <w:rFonts w:cstheme="minorHAnsi"/>
                <w:color w:val="000000" w:themeColor="text1"/>
                <w:sz w:val="18"/>
                <w:szCs w:val="18"/>
                <w:lang w:val="en-US"/>
              </w:rPr>
              <w:t xml:space="preserve">Beyond these definitions, it is commonly </w:t>
            </w:r>
            <w:r w:rsidRPr="00C52FEE">
              <w:rPr>
                <w:rFonts w:cstheme="minorHAnsi"/>
                <w:color w:val="000000" w:themeColor="text1"/>
                <w:sz w:val="18"/>
                <w:szCs w:val="18"/>
              </w:rPr>
              <w:t>recognised</w:t>
            </w:r>
            <w:r w:rsidRPr="00E70603">
              <w:rPr>
                <w:rFonts w:cstheme="minorHAnsi"/>
                <w:color w:val="000000" w:themeColor="text1"/>
                <w:sz w:val="18"/>
                <w:szCs w:val="18"/>
                <w:lang w:val="en-US"/>
              </w:rPr>
              <w:t xml:space="preserve"> that cyber security involves the protection of critical information and IT infrastructure through alignment of people, processes and tools with shared security goals.</w:t>
            </w:r>
          </w:p>
        </w:tc>
      </w:tr>
      <w:tr w:rsidR="00DB09C3" w:rsidRPr="00186E9B" w14:paraId="6461088E" w14:textId="77777777" w:rsidTr="00EF3CBA">
        <w:trPr>
          <w:trHeight w:val="1454"/>
        </w:trPr>
        <w:tc>
          <w:tcPr>
            <w:tcW w:w="1148" w:type="pct"/>
            <w:shd w:val="clear" w:color="auto" w:fill="FFFFFF" w:themeFill="background1"/>
          </w:tcPr>
          <w:p w14:paraId="01FB2F19" w14:textId="77777777" w:rsidR="00DB09C3" w:rsidRPr="00E70603" w:rsidRDefault="00DB09C3" w:rsidP="00EF3CBA">
            <w:pPr>
              <w:rPr>
                <w:rFonts w:cstheme="minorHAnsi"/>
                <w:b/>
                <w:color w:val="000000" w:themeColor="text1"/>
                <w:sz w:val="18"/>
                <w:szCs w:val="18"/>
                <w:lang w:val="en-US"/>
              </w:rPr>
            </w:pPr>
            <w:r w:rsidRPr="00E70603">
              <w:rPr>
                <w:rFonts w:cstheme="minorHAnsi"/>
                <w:b/>
                <w:color w:val="000000" w:themeColor="text1"/>
                <w:sz w:val="18"/>
                <w:szCs w:val="18"/>
                <w:lang w:val="en-US"/>
              </w:rPr>
              <w:t xml:space="preserve">Cyber </w:t>
            </w:r>
            <w:r>
              <w:rPr>
                <w:rFonts w:cstheme="minorHAnsi"/>
                <w:b/>
                <w:color w:val="000000" w:themeColor="text1"/>
                <w:sz w:val="18"/>
                <w:szCs w:val="18"/>
                <w:lang w:val="en-US"/>
              </w:rPr>
              <w:t>S</w:t>
            </w:r>
            <w:r w:rsidRPr="00E70603">
              <w:rPr>
                <w:rFonts w:cstheme="minorHAnsi"/>
                <w:b/>
                <w:color w:val="000000" w:themeColor="text1"/>
                <w:sz w:val="18"/>
                <w:szCs w:val="18"/>
                <w:lang w:val="en-US"/>
              </w:rPr>
              <w:t>ecurity</w:t>
            </w:r>
            <w:r>
              <w:rPr>
                <w:rFonts w:cstheme="minorHAnsi"/>
                <w:b/>
                <w:color w:val="000000" w:themeColor="text1"/>
                <w:sz w:val="18"/>
                <w:szCs w:val="18"/>
                <w:lang w:val="en-US"/>
              </w:rPr>
              <w:t xml:space="preserve"> Incident</w:t>
            </w:r>
          </w:p>
          <w:p w14:paraId="1C4A7A52" w14:textId="77777777" w:rsidR="00DB09C3" w:rsidRPr="00AF5C94" w:rsidRDefault="00DB09C3" w:rsidP="00EF3CBA">
            <w:pPr>
              <w:rPr>
                <w:rFonts w:cstheme="minorHAnsi"/>
                <w:b/>
                <w:color w:val="000000" w:themeColor="text1"/>
                <w:sz w:val="18"/>
                <w:szCs w:val="18"/>
                <w:lang w:val="en-US"/>
              </w:rPr>
            </w:pPr>
          </w:p>
        </w:tc>
        <w:tc>
          <w:tcPr>
            <w:tcW w:w="3852" w:type="pct"/>
            <w:gridSpan w:val="2"/>
            <w:shd w:val="clear" w:color="auto" w:fill="FFFFFF" w:themeFill="background1"/>
          </w:tcPr>
          <w:p w14:paraId="70436405" w14:textId="77777777" w:rsidR="00DB09C3" w:rsidRPr="00AE013A" w:rsidRDefault="00DB09C3" w:rsidP="00EF3CBA">
            <w:pPr>
              <w:rPr>
                <w:rFonts w:cstheme="minorHAnsi"/>
                <w:color w:val="000000" w:themeColor="text1"/>
                <w:sz w:val="18"/>
                <w:szCs w:val="18"/>
              </w:rPr>
            </w:pPr>
            <w:r w:rsidRPr="00E70603">
              <w:rPr>
                <w:rFonts w:cstheme="minorHAnsi"/>
                <w:color w:val="000000" w:themeColor="text1"/>
                <w:sz w:val="18"/>
                <w:szCs w:val="18"/>
              </w:rPr>
              <w:t>A cyber security incident is an occurrence that actually or potentially results in adverse consequences to (adverse effects on) (poses a threat to) an information system or the information that the system processes, stores, or transmits and that may require a response action to mitigate the consequences.</w:t>
            </w:r>
          </w:p>
        </w:tc>
      </w:tr>
      <w:tr w:rsidR="00DB09C3" w:rsidRPr="00186E9B" w14:paraId="26C0F388" w14:textId="77777777" w:rsidTr="00EF3CBA">
        <w:trPr>
          <w:trHeight w:val="1454"/>
        </w:trPr>
        <w:tc>
          <w:tcPr>
            <w:tcW w:w="1148" w:type="pct"/>
            <w:shd w:val="clear" w:color="auto" w:fill="FFFFFF" w:themeFill="background1"/>
          </w:tcPr>
          <w:p w14:paraId="7992096C" w14:textId="77777777" w:rsidR="00DB09C3" w:rsidRPr="00E7060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Data Sovereignty</w:t>
            </w:r>
          </w:p>
        </w:tc>
        <w:tc>
          <w:tcPr>
            <w:tcW w:w="3852" w:type="pct"/>
            <w:gridSpan w:val="2"/>
            <w:shd w:val="clear" w:color="auto" w:fill="FFFFFF" w:themeFill="background1"/>
          </w:tcPr>
          <w:p w14:paraId="72806C44" w14:textId="77777777" w:rsidR="00DB09C3" w:rsidRPr="00283FC6" w:rsidRDefault="00DB09C3" w:rsidP="00EF3CBA">
            <w:pPr>
              <w:rPr>
                <w:rFonts w:cstheme="minorHAnsi"/>
                <w:color w:val="000000" w:themeColor="text1"/>
                <w:sz w:val="18"/>
                <w:szCs w:val="18"/>
              </w:rPr>
            </w:pPr>
            <w:r>
              <w:rPr>
                <w:rFonts w:cstheme="minorHAnsi"/>
                <w:color w:val="000000" w:themeColor="text1"/>
                <w:sz w:val="18"/>
                <w:szCs w:val="18"/>
              </w:rPr>
              <w:t>The</w:t>
            </w:r>
            <w:r w:rsidRPr="00283FC6">
              <w:rPr>
                <w:rFonts w:cstheme="minorHAnsi"/>
                <w:color w:val="000000" w:themeColor="text1"/>
                <w:sz w:val="18"/>
                <w:szCs w:val="18"/>
              </w:rPr>
              <w:t xml:space="preserve"> simplest</w:t>
            </w:r>
            <w:r>
              <w:rPr>
                <w:rFonts w:cstheme="minorHAnsi"/>
                <w:color w:val="000000" w:themeColor="text1"/>
                <w:sz w:val="18"/>
                <w:szCs w:val="18"/>
              </w:rPr>
              <w:t xml:space="preserve"> description of</w:t>
            </w:r>
            <w:r w:rsidRPr="00283FC6">
              <w:rPr>
                <w:rFonts w:cstheme="minorHAnsi"/>
                <w:color w:val="000000" w:themeColor="text1"/>
                <w:sz w:val="18"/>
                <w:szCs w:val="18"/>
              </w:rPr>
              <w:t xml:space="preserve"> data sovereignty refers to the fact that data stored digitally with a cloud service provider may be stored overseas and is, therefore, subject to the jurisdiction of more than one country. This situation can occur when a business uses a foreign or local cloud service provider.</w:t>
            </w:r>
          </w:p>
          <w:p w14:paraId="43C66C9B" w14:textId="77777777" w:rsidR="00DB09C3" w:rsidRDefault="00DB09C3" w:rsidP="00EF3CBA">
            <w:pPr>
              <w:rPr>
                <w:rFonts w:cstheme="minorHAnsi"/>
                <w:color w:val="000000" w:themeColor="text1"/>
                <w:sz w:val="18"/>
                <w:szCs w:val="18"/>
              </w:rPr>
            </w:pPr>
            <w:r w:rsidRPr="00283FC6">
              <w:rPr>
                <w:rFonts w:cstheme="minorHAnsi"/>
                <w:color w:val="000000" w:themeColor="text1"/>
                <w:sz w:val="18"/>
                <w:szCs w:val="18"/>
              </w:rPr>
              <w:t>For example, a local service provider may, in fact, be a branch office of a company based elsewhere.  I</w:t>
            </w:r>
            <w:r>
              <w:rPr>
                <w:rFonts w:cstheme="minorHAnsi"/>
                <w:color w:val="000000" w:themeColor="text1"/>
                <w:sz w:val="18"/>
                <w:szCs w:val="18"/>
              </w:rPr>
              <w:t>ts</w:t>
            </w:r>
            <w:r w:rsidRPr="00283FC6">
              <w:rPr>
                <w:rFonts w:cstheme="minorHAnsi"/>
                <w:color w:val="000000" w:themeColor="text1"/>
                <w:sz w:val="18"/>
                <w:szCs w:val="18"/>
              </w:rPr>
              <w:t xml:space="preserve"> head office handles all billing, </w:t>
            </w:r>
            <w:r>
              <w:rPr>
                <w:rFonts w:cstheme="minorHAnsi"/>
                <w:color w:val="000000" w:themeColor="text1"/>
                <w:sz w:val="18"/>
                <w:szCs w:val="18"/>
              </w:rPr>
              <w:t xml:space="preserve">but </w:t>
            </w:r>
            <w:r w:rsidRPr="00283FC6">
              <w:rPr>
                <w:rFonts w:cstheme="minorHAnsi"/>
                <w:color w:val="000000" w:themeColor="text1"/>
                <w:sz w:val="18"/>
                <w:szCs w:val="18"/>
              </w:rPr>
              <w:t xml:space="preserve">data is being sent and stored overseas. The data can include all kinds of information including credit card details, health records, personal information and financial records. </w:t>
            </w:r>
          </w:p>
          <w:p w14:paraId="2E41528C" w14:textId="77777777" w:rsidR="00DB09C3" w:rsidRPr="00554D69" w:rsidRDefault="00DB09C3" w:rsidP="00EF3CBA">
            <w:pPr>
              <w:rPr>
                <w:rFonts w:cstheme="minorHAnsi"/>
                <w:color w:val="000000" w:themeColor="text1"/>
                <w:sz w:val="18"/>
                <w:szCs w:val="18"/>
              </w:rPr>
            </w:pPr>
            <w:r w:rsidRPr="00554D69">
              <w:rPr>
                <w:rFonts w:cstheme="minorHAnsi"/>
                <w:color w:val="000000" w:themeColor="text1"/>
                <w:sz w:val="18"/>
                <w:szCs w:val="18"/>
              </w:rPr>
              <w:lastRenderedPageBreak/>
              <w:t>The reason that data sovereignty matters is that it raises questions concerning:</w:t>
            </w:r>
          </w:p>
          <w:p w14:paraId="1B088F57" w14:textId="5DF65223" w:rsidR="00DB09C3" w:rsidRPr="00554D69" w:rsidRDefault="00DE309D" w:rsidP="00EF3CBA">
            <w:pPr>
              <w:pStyle w:val="ListParagraph"/>
              <w:numPr>
                <w:ilvl w:val="0"/>
                <w:numId w:val="38"/>
              </w:numPr>
              <w:rPr>
                <w:rFonts w:cstheme="minorHAnsi"/>
                <w:color w:val="000000" w:themeColor="text1"/>
                <w:sz w:val="18"/>
                <w:szCs w:val="18"/>
              </w:rPr>
            </w:pPr>
            <w:r>
              <w:rPr>
                <w:rFonts w:cstheme="minorHAnsi"/>
                <w:color w:val="000000" w:themeColor="text1"/>
                <w:sz w:val="18"/>
                <w:szCs w:val="18"/>
              </w:rPr>
              <w:t>c</w:t>
            </w:r>
            <w:r w:rsidR="00DB09C3" w:rsidRPr="00554D69">
              <w:rPr>
                <w:rFonts w:cstheme="minorHAnsi"/>
                <w:color w:val="000000" w:themeColor="text1"/>
                <w:sz w:val="18"/>
                <w:szCs w:val="18"/>
              </w:rPr>
              <w:t>ompl</w:t>
            </w:r>
            <w:r w:rsidR="00DB09C3">
              <w:rPr>
                <w:rFonts w:cstheme="minorHAnsi"/>
                <w:color w:val="000000" w:themeColor="text1"/>
                <w:sz w:val="18"/>
                <w:szCs w:val="18"/>
              </w:rPr>
              <w:t>iance</w:t>
            </w:r>
            <w:r w:rsidR="00DB09C3" w:rsidRPr="00554D69">
              <w:rPr>
                <w:rFonts w:cstheme="minorHAnsi"/>
                <w:color w:val="000000" w:themeColor="text1"/>
                <w:sz w:val="18"/>
                <w:szCs w:val="18"/>
              </w:rPr>
              <w:t xml:space="preserve"> with privacy obligations</w:t>
            </w:r>
          </w:p>
          <w:p w14:paraId="326FC536" w14:textId="0CCC5F75" w:rsidR="00DB09C3" w:rsidRPr="00554D69" w:rsidRDefault="00DE309D" w:rsidP="00EF3CBA">
            <w:pPr>
              <w:pStyle w:val="ListParagraph"/>
              <w:numPr>
                <w:ilvl w:val="0"/>
                <w:numId w:val="38"/>
              </w:numPr>
              <w:rPr>
                <w:rFonts w:cstheme="minorHAnsi"/>
                <w:color w:val="000000" w:themeColor="text1"/>
                <w:sz w:val="18"/>
                <w:szCs w:val="18"/>
              </w:rPr>
            </w:pPr>
            <w:r>
              <w:rPr>
                <w:rFonts w:cstheme="minorHAnsi"/>
                <w:color w:val="000000" w:themeColor="text1"/>
                <w:sz w:val="18"/>
                <w:szCs w:val="18"/>
              </w:rPr>
              <w:t>d</w:t>
            </w:r>
            <w:r w:rsidR="00DB09C3" w:rsidRPr="00554D69">
              <w:rPr>
                <w:rFonts w:cstheme="minorHAnsi"/>
                <w:color w:val="000000" w:themeColor="text1"/>
                <w:sz w:val="18"/>
                <w:szCs w:val="18"/>
              </w:rPr>
              <w:t>ata protection and security</w:t>
            </w:r>
          </w:p>
          <w:p w14:paraId="04ED82D6" w14:textId="6FC20CEB" w:rsidR="00DB09C3" w:rsidRPr="00554D69" w:rsidRDefault="00DE309D" w:rsidP="00EF3CBA">
            <w:pPr>
              <w:pStyle w:val="ListParagraph"/>
              <w:numPr>
                <w:ilvl w:val="0"/>
                <w:numId w:val="38"/>
              </w:numPr>
              <w:rPr>
                <w:rFonts w:cstheme="minorHAnsi"/>
                <w:color w:val="000000" w:themeColor="text1"/>
                <w:sz w:val="18"/>
                <w:szCs w:val="18"/>
              </w:rPr>
            </w:pPr>
            <w:r>
              <w:rPr>
                <w:rFonts w:cstheme="minorHAnsi"/>
                <w:color w:val="000000" w:themeColor="text1"/>
                <w:sz w:val="18"/>
                <w:szCs w:val="18"/>
              </w:rPr>
              <w:t>n</w:t>
            </w:r>
            <w:r w:rsidR="00DB09C3" w:rsidRPr="00554D69">
              <w:rPr>
                <w:rFonts w:cstheme="minorHAnsi"/>
                <w:color w:val="000000" w:themeColor="text1"/>
                <w:sz w:val="18"/>
                <w:szCs w:val="18"/>
              </w:rPr>
              <w:t>otification of data breaches.</w:t>
            </w:r>
          </w:p>
        </w:tc>
      </w:tr>
      <w:tr w:rsidR="00DB09C3" w:rsidRPr="00186E9B" w14:paraId="57FD1810" w14:textId="77777777" w:rsidTr="00EF3CBA">
        <w:trPr>
          <w:trHeight w:val="1454"/>
        </w:trPr>
        <w:tc>
          <w:tcPr>
            <w:tcW w:w="1148" w:type="pct"/>
            <w:tcBorders>
              <w:top w:val="single" w:sz="4" w:space="0" w:color="auto"/>
              <w:left w:val="single" w:sz="4" w:space="0" w:color="auto"/>
              <w:bottom w:val="single" w:sz="4" w:space="0" w:color="auto"/>
              <w:right w:val="single" w:sz="4" w:space="0" w:color="auto"/>
            </w:tcBorders>
            <w:shd w:val="clear" w:color="auto" w:fill="FFFFFF" w:themeFill="background1"/>
          </w:tcPr>
          <w:p w14:paraId="534B6D31"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lastRenderedPageBreak/>
              <w:t>Emerging (platforms) Technology</w:t>
            </w:r>
          </w:p>
        </w:tc>
        <w:tc>
          <w:tcPr>
            <w:tcW w:w="385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A8C0E7" w14:textId="77777777" w:rsidR="00DB09C3" w:rsidRPr="005F6844" w:rsidRDefault="00DB09C3" w:rsidP="00EF3CBA">
            <w:pPr>
              <w:rPr>
                <w:rFonts w:cstheme="minorHAnsi"/>
                <w:color w:val="000000" w:themeColor="text1"/>
                <w:sz w:val="18"/>
                <w:szCs w:val="18"/>
              </w:rPr>
            </w:pPr>
            <w:r w:rsidRPr="008A224B">
              <w:rPr>
                <w:rFonts w:cstheme="minorHAnsi"/>
                <w:color w:val="000000" w:themeColor="text1"/>
                <w:sz w:val="18"/>
                <w:szCs w:val="18"/>
              </w:rPr>
              <w:t>Emerging platforms are new technology developments and business models for which have yet to be scaled or matured. Emerging platforms are often incubated. These platforms offer high business value and potentially low technical maturity. Emerging technology platforms will usually be rated as transitional. Emerging technology platforms may create an operational risk if they are deployed without the appropriate environments and support arrangements.</w:t>
            </w:r>
          </w:p>
        </w:tc>
      </w:tr>
      <w:tr w:rsidR="00DB09C3" w:rsidRPr="00186E9B" w14:paraId="7B7C5C9E" w14:textId="77777777" w:rsidTr="00EF3CBA">
        <w:trPr>
          <w:trHeight w:val="598"/>
        </w:trPr>
        <w:tc>
          <w:tcPr>
            <w:tcW w:w="1148" w:type="pct"/>
            <w:shd w:val="clear" w:color="auto" w:fill="FFFFFF" w:themeFill="background1"/>
          </w:tcPr>
          <w:p w14:paraId="2390F5DB" w14:textId="77777777" w:rsidR="00DB09C3" w:rsidRPr="00E7060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Cyber Risk</w:t>
            </w:r>
          </w:p>
        </w:tc>
        <w:tc>
          <w:tcPr>
            <w:tcW w:w="3852" w:type="pct"/>
            <w:gridSpan w:val="2"/>
            <w:shd w:val="clear" w:color="auto" w:fill="FFFFFF" w:themeFill="background1"/>
          </w:tcPr>
          <w:p w14:paraId="0B349672" w14:textId="4B6A7B5E" w:rsidR="00DB09C3" w:rsidRPr="00E7060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A cyber risk refers to a Cyber incident. A Cyber risk should be classified in annual risk report if </w:t>
            </w:r>
            <w:r w:rsidR="00867895">
              <w:rPr>
                <w:rFonts w:cstheme="minorHAnsi"/>
                <w:color w:val="000000" w:themeColor="text1"/>
                <w:sz w:val="18"/>
                <w:szCs w:val="18"/>
                <w:lang w:val="en-US"/>
              </w:rPr>
              <w:t>an</w:t>
            </w:r>
            <w:r>
              <w:rPr>
                <w:rFonts w:cstheme="minorHAnsi"/>
                <w:color w:val="000000" w:themeColor="text1"/>
                <w:sz w:val="18"/>
                <w:szCs w:val="18"/>
                <w:lang w:val="en-US"/>
              </w:rPr>
              <w:t xml:space="preserve"> application has a technology risk rating of </w:t>
            </w:r>
            <w:r w:rsidRPr="005227DD">
              <w:rPr>
                <w:rFonts w:cstheme="minorHAnsi"/>
                <w:color w:val="000000" w:themeColor="text1"/>
                <w:sz w:val="18"/>
                <w:szCs w:val="18"/>
                <w:lang w:val="en-US"/>
              </w:rPr>
              <w:t>High risk EOL – unsupported</w:t>
            </w:r>
          </w:p>
        </w:tc>
      </w:tr>
      <w:tr w:rsidR="00DB09C3" w:rsidRPr="00186E9B" w14:paraId="315B98EF" w14:textId="77777777" w:rsidTr="00EF3CBA">
        <w:trPr>
          <w:trHeight w:val="685"/>
        </w:trPr>
        <w:tc>
          <w:tcPr>
            <w:tcW w:w="115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FA04FE" w14:textId="77777777" w:rsidR="00DB09C3" w:rsidRPr="00E7060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Operational Risk</w:t>
            </w:r>
          </w:p>
        </w:tc>
        <w:tc>
          <w:tcPr>
            <w:tcW w:w="3849" w:type="pct"/>
            <w:tcBorders>
              <w:top w:val="single" w:sz="4" w:space="0" w:color="auto"/>
              <w:left w:val="single" w:sz="4" w:space="0" w:color="auto"/>
              <w:bottom w:val="single" w:sz="4" w:space="0" w:color="auto"/>
              <w:right w:val="single" w:sz="4" w:space="0" w:color="auto"/>
            </w:tcBorders>
            <w:shd w:val="clear" w:color="auto" w:fill="FFFFFF" w:themeFill="background1"/>
          </w:tcPr>
          <w:p w14:paraId="4E9E7E2E" w14:textId="650F5938" w:rsidR="00DB09C3" w:rsidRPr="00E70603" w:rsidRDefault="00DB09C3" w:rsidP="00EF3CBA">
            <w:pPr>
              <w:rPr>
                <w:rFonts w:cstheme="minorHAnsi"/>
                <w:color w:val="000000" w:themeColor="text1"/>
                <w:sz w:val="18"/>
                <w:szCs w:val="18"/>
                <w:lang w:val="en-US"/>
              </w:rPr>
            </w:pPr>
            <w:r>
              <w:rPr>
                <w:rFonts w:cstheme="minorHAnsi"/>
                <w:color w:val="000000" w:themeColor="text1"/>
                <w:sz w:val="18"/>
                <w:szCs w:val="18"/>
                <w:lang w:val="en-US"/>
              </w:rPr>
              <w:t>An operational risk refers an application that has a high availability requirement but has disaster recovery rating of either u</w:t>
            </w:r>
            <w:r w:rsidRPr="006D1892">
              <w:rPr>
                <w:rFonts w:cstheme="minorHAnsi"/>
                <w:color w:val="000000" w:themeColor="text1"/>
                <w:sz w:val="18"/>
                <w:szCs w:val="18"/>
                <w:lang w:val="en-US"/>
              </w:rPr>
              <w:t xml:space="preserve">nder </w:t>
            </w:r>
            <w:r>
              <w:rPr>
                <w:rFonts w:cstheme="minorHAnsi"/>
                <w:color w:val="000000" w:themeColor="text1"/>
                <w:sz w:val="18"/>
                <w:szCs w:val="18"/>
                <w:lang w:val="en-US"/>
              </w:rPr>
              <w:t>d</w:t>
            </w:r>
            <w:r w:rsidRPr="006D1892">
              <w:rPr>
                <w:rFonts w:cstheme="minorHAnsi"/>
                <w:color w:val="000000" w:themeColor="text1"/>
                <w:sz w:val="18"/>
                <w:szCs w:val="18"/>
                <w:lang w:val="en-US"/>
              </w:rPr>
              <w:t>evelopment</w:t>
            </w:r>
            <w:r>
              <w:rPr>
                <w:rFonts w:cstheme="minorHAnsi"/>
                <w:color w:val="000000" w:themeColor="text1"/>
                <w:sz w:val="18"/>
                <w:szCs w:val="18"/>
                <w:lang w:val="en-US"/>
              </w:rPr>
              <w:t>, n</w:t>
            </w:r>
            <w:r w:rsidRPr="006D1892">
              <w:rPr>
                <w:rFonts w:cstheme="minorHAnsi"/>
                <w:color w:val="000000" w:themeColor="text1"/>
                <w:sz w:val="18"/>
                <w:szCs w:val="18"/>
                <w:lang w:val="en-US"/>
              </w:rPr>
              <w:t xml:space="preserve">ot </w:t>
            </w:r>
            <w:r>
              <w:rPr>
                <w:rFonts w:cstheme="minorHAnsi"/>
                <w:color w:val="000000" w:themeColor="text1"/>
                <w:sz w:val="18"/>
                <w:szCs w:val="18"/>
                <w:lang w:val="en-US"/>
              </w:rPr>
              <w:t>s</w:t>
            </w:r>
            <w:r w:rsidRPr="006D1892">
              <w:rPr>
                <w:rFonts w:cstheme="minorHAnsi"/>
                <w:color w:val="000000" w:themeColor="text1"/>
                <w:sz w:val="18"/>
                <w:szCs w:val="18"/>
                <w:lang w:val="en-US"/>
              </w:rPr>
              <w:t>tarted</w:t>
            </w:r>
            <w:r>
              <w:rPr>
                <w:rFonts w:cstheme="minorHAnsi"/>
                <w:color w:val="000000" w:themeColor="text1"/>
                <w:sz w:val="18"/>
                <w:szCs w:val="18"/>
                <w:lang w:val="en-US"/>
              </w:rPr>
              <w:t xml:space="preserve"> or n</w:t>
            </w:r>
            <w:r w:rsidRPr="006D1892">
              <w:rPr>
                <w:rFonts w:cstheme="minorHAnsi"/>
                <w:color w:val="000000" w:themeColor="text1"/>
                <w:sz w:val="18"/>
                <w:szCs w:val="18"/>
                <w:lang w:val="en-US"/>
              </w:rPr>
              <w:t xml:space="preserve">ot </w:t>
            </w:r>
            <w:r>
              <w:rPr>
                <w:rFonts w:cstheme="minorHAnsi"/>
                <w:color w:val="000000" w:themeColor="text1"/>
                <w:sz w:val="18"/>
                <w:szCs w:val="18"/>
                <w:lang w:val="en-US"/>
              </w:rPr>
              <w:t>y</w:t>
            </w:r>
            <w:r w:rsidRPr="006D1892">
              <w:rPr>
                <w:rFonts w:cstheme="minorHAnsi"/>
                <w:color w:val="000000" w:themeColor="text1"/>
                <w:sz w:val="18"/>
                <w:szCs w:val="18"/>
                <w:lang w:val="en-US"/>
              </w:rPr>
              <w:t xml:space="preserve">et </w:t>
            </w:r>
            <w:r>
              <w:rPr>
                <w:rFonts w:cstheme="minorHAnsi"/>
                <w:color w:val="000000" w:themeColor="text1"/>
                <w:sz w:val="18"/>
                <w:szCs w:val="18"/>
                <w:lang w:val="en-US"/>
              </w:rPr>
              <w:t>a</w:t>
            </w:r>
            <w:r w:rsidRPr="006D1892">
              <w:rPr>
                <w:rFonts w:cstheme="minorHAnsi"/>
                <w:color w:val="000000" w:themeColor="text1"/>
                <w:sz w:val="18"/>
                <w:szCs w:val="18"/>
                <w:lang w:val="en-US"/>
              </w:rPr>
              <w:t>ssessed</w:t>
            </w:r>
            <w:r>
              <w:rPr>
                <w:rFonts w:cstheme="minorHAnsi"/>
                <w:color w:val="000000" w:themeColor="text1"/>
                <w:sz w:val="18"/>
                <w:szCs w:val="18"/>
                <w:lang w:val="en-US"/>
              </w:rPr>
              <w:t>. An operational risk should be classified and captured in annual risk report</w:t>
            </w:r>
            <w:r w:rsidR="00867895">
              <w:rPr>
                <w:rFonts w:cstheme="minorHAnsi"/>
                <w:color w:val="000000" w:themeColor="text1"/>
                <w:sz w:val="18"/>
                <w:szCs w:val="18"/>
                <w:lang w:val="en-US"/>
              </w:rPr>
              <w:t>ing</w:t>
            </w:r>
            <w:r>
              <w:rPr>
                <w:rFonts w:cstheme="minorHAnsi"/>
                <w:color w:val="000000" w:themeColor="text1"/>
                <w:sz w:val="18"/>
                <w:szCs w:val="18"/>
                <w:lang w:val="en-US"/>
              </w:rPr>
              <w:t>.</w:t>
            </w:r>
          </w:p>
        </w:tc>
      </w:tr>
      <w:tr w:rsidR="00DB09C3" w:rsidRPr="00186E9B" w14:paraId="3B29421C" w14:textId="77777777" w:rsidTr="00EF3CBA">
        <w:trPr>
          <w:trHeight w:val="1454"/>
        </w:trPr>
        <w:tc>
          <w:tcPr>
            <w:tcW w:w="1151" w:type="pct"/>
            <w:gridSpan w:val="2"/>
            <w:shd w:val="clear" w:color="auto" w:fill="FFFFFF" w:themeFill="background1"/>
          </w:tcPr>
          <w:p w14:paraId="2206C3B8"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Technology Obsolescence</w:t>
            </w:r>
          </w:p>
        </w:tc>
        <w:tc>
          <w:tcPr>
            <w:tcW w:w="3849" w:type="pct"/>
            <w:shd w:val="clear" w:color="auto" w:fill="FFFFFF" w:themeFill="background1"/>
          </w:tcPr>
          <w:p w14:paraId="788F3AD7" w14:textId="77777777" w:rsidR="00DB09C3" w:rsidRPr="00E70603" w:rsidRDefault="00DB09C3" w:rsidP="00EF3CBA">
            <w:pPr>
              <w:rPr>
                <w:rFonts w:cstheme="minorHAnsi"/>
                <w:color w:val="000000" w:themeColor="text1"/>
                <w:sz w:val="18"/>
                <w:szCs w:val="18"/>
                <w:lang w:val="en-US"/>
              </w:rPr>
            </w:pPr>
            <w:r>
              <w:rPr>
                <w:rFonts w:cstheme="minorHAnsi"/>
                <w:color w:val="000000" w:themeColor="text1"/>
                <w:sz w:val="18"/>
                <w:szCs w:val="18"/>
                <w:lang w:val="en-US"/>
              </w:rPr>
              <w:t>T</w:t>
            </w:r>
            <w:r w:rsidRPr="00E70603">
              <w:rPr>
                <w:rFonts w:cstheme="minorHAnsi"/>
                <w:color w:val="000000" w:themeColor="text1"/>
                <w:sz w:val="18"/>
                <w:szCs w:val="18"/>
                <w:lang w:val="en-US"/>
              </w:rPr>
              <w:t>his term relates to both applications and their technology components. Drivers for obsolescence include:</w:t>
            </w:r>
          </w:p>
          <w:p w14:paraId="29D13182" w14:textId="2055953D" w:rsidR="00DB09C3" w:rsidRPr="00F8439F" w:rsidRDefault="00DE309D" w:rsidP="00EF3CBA">
            <w:pPr>
              <w:pStyle w:val="ListParagraph"/>
              <w:numPr>
                <w:ilvl w:val="0"/>
                <w:numId w:val="35"/>
              </w:numPr>
              <w:rPr>
                <w:rFonts w:cstheme="minorHAnsi"/>
                <w:color w:val="000000" w:themeColor="text1"/>
                <w:sz w:val="18"/>
                <w:szCs w:val="18"/>
                <w:lang w:val="en-US"/>
              </w:rPr>
            </w:pPr>
            <w:r>
              <w:rPr>
                <w:rFonts w:cstheme="minorHAnsi"/>
                <w:color w:val="000000" w:themeColor="text1"/>
                <w:sz w:val="18"/>
                <w:szCs w:val="18"/>
                <w:lang w:val="en-US"/>
              </w:rPr>
              <w:t>t</w:t>
            </w:r>
            <w:r w:rsidR="00DB09C3" w:rsidRPr="00F8439F">
              <w:rPr>
                <w:rFonts w:cstheme="minorHAnsi"/>
                <w:color w:val="000000" w:themeColor="text1"/>
                <w:sz w:val="18"/>
                <w:szCs w:val="18"/>
                <w:lang w:val="en-US"/>
              </w:rPr>
              <w:t>echnology applications/systems that face unprecedented change, which ca</w:t>
            </w:r>
            <w:r w:rsidR="00867895">
              <w:rPr>
                <w:rFonts w:cstheme="minorHAnsi"/>
                <w:color w:val="000000" w:themeColor="text1"/>
                <w:sz w:val="18"/>
                <w:szCs w:val="18"/>
                <w:lang w:val="en-US"/>
              </w:rPr>
              <w:t>nnot</w:t>
            </w:r>
            <w:r w:rsidR="00DB09C3" w:rsidRPr="00F8439F">
              <w:rPr>
                <w:rFonts w:cstheme="minorHAnsi"/>
                <w:color w:val="000000" w:themeColor="text1"/>
                <w:sz w:val="18"/>
                <w:szCs w:val="18"/>
                <w:lang w:val="en-US"/>
              </w:rPr>
              <w:t xml:space="preserve"> keep pace of user needs. Business cycles and workstreams are getting faster, so applications need to be continuously </w:t>
            </w:r>
            <w:r w:rsidR="00DB09C3" w:rsidRPr="00C52FEE">
              <w:rPr>
                <w:rFonts w:cstheme="minorHAnsi"/>
                <w:color w:val="000000" w:themeColor="text1"/>
                <w:sz w:val="18"/>
                <w:szCs w:val="18"/>
              </w:rPr>
              <w:t>modernised</w:t>
            </w:r>
            <w:r w:rsidR="00DB09C3" w:rsidRPr="00F8439F">
              <w:rPr>
                <w:rFonts w:cstheme="minorHAnsi"/>
                <w:color w:val="000000" w:themeColor="text1"/>
                <w:sz w:val="18"/>
                <w:szCs w:val="18"/>
                <w:lang w:val="en-US"/>
              </w:rPr>
              <w:t xml:space="preserve">. Legacy technology assets can constrain: the delivery of faster outcomes or creating richer experiences for citizens and employees </w:t>
            </w:r>
          </w:p>
          <w:p w14:paraId="5965152D" w14:textId="4B90BFE2" w:rsidR="00DB09C3" w:rsidRPr="00E70603" w:rsidRDefault="00DE309D" w:rsidP="00EF3CBA">
            <w:pPr>
              <w:pStyle w:val="ListParagraph"/>
              <w:numPr>
                <w:ilvl w:val="0"/>
                <w:numId w:val="35"/>
              </w:numPr>
              <w:rPr>
                <w:rFonts w:cstheme="minorHAnsi"/>
                <w:color w:val="000000" w:themeColor="text1"/>
                <w:sz w:val="18"/>
                <w:szCs w:val="18"/>
                <w:lang w:val="en-US"/>
              </w:rPr>
            </w:pPr>
            <w:r>
              <w:rPr>
                <w:rFonts w:cstheme="minorHAnsi"/>
                <w:color w:val="000000" w:themeColor="text1"/>
                <w:sz w:val="18"/>
                <w:szCs w:val="18"/>
                <w:lang w:val="en-US"/>
              </w:rPr>
              <w:t>t</w:t>
            </w:r>
            <w:r w:rsidR="00DB09C3" w:rsidRPr="00E70603">
              <w:rPr>
                <w:rFonts w:cstheme="minorHAnsi"/>
                <w:color w:val="000000" w:themeColor="text1"/>
                <w:sz w:val="18"/>
                <w:szCs w:val="18"/>
                <w:lang w:val="en-US"/>
              </w:rPr>
              <w:t>echnical skills required to support the system are no longer available or becoming too expensive</w:t>
            </w:r>
          </w:p>
          <w:p w14:paraId="15EA4E18" w14:textId="1FD3A081" w:rsidR="00DB09C3" w:rsidRPr="00E70603" w:rsidRDefault="00DE309D" w:rsidP="00EF3CBA">
            <w:pPr>
              <w:pStyle w:val="ListParagraph"/>
              <w:numPr>
                <w:ilvl w:val="0"/>
                <w:numId w:val="35"/>
              </w:numPr>
              <w:rPr>
                <w:rFonts w:cstheme="minorHAnsi"/>
                <w:color w:val="000000" w:themeColor="text1"/>
                <w:sz w:val="18"/>
                <w:szCs w:val="18"/>
                <w:lang w:val="en-US"/>
              </w:rPr>
            </w:pPr>
            <w:r>
              <w:rPr>
                <w:rFonts w:cstheme="minorHAnsi"/>
                <w:color w:val="000000" w:themeColor="text1"/>
                <w:sz w:val="18"/>
                <w:szCs w:val="18"/>
                <w:lang w:val="en-US"/>
              </w:rPr>
              <w:t>t</w:t>
            </w:r>
            <w:r w:rsidR="00DB09C3" w:rsidRPr="00E70603">
              <w:rPr>
                <w:rFonts w:cstheme="minorHAnsi"/>
                <w:color w:val="000000" w:themeColor="text1"/>
                <w:sz w:val="18"/>
                <w:szCs w:val="18"/>
                <w:lang w:val="en-US"/>
              </w:rPr>
              <w:t xml:space="preserve">he </w:t>
            </w:r>
            <w:r w:rsidR="00DB09C3">
              <w:rPr>
                <w:rFonts w:cstheme="minorHAnsi"/>
                <w:color w:val="000000" w:themeColor="text1"/>
                <w:sz w:val="18"/>
                <w:szCs w:val="18"/>
                <w:lang w:val="en-US"/>
              </w:rPr>
              <w:t>application/</w:t>
            </w:r>
            <w:r w:rsidR="00DB09C3" w:rsidRPr="00E70603">
              <w:rPr>
                <w:rFonts w:cstheme="minorHAnsi"/>
                <w:color w:val="000000" w:themeColor="text1"/>
                <w:sz w:val="18"/>
                <w:szCs w:val="18"/>
                <w:lang w:val="en-US"/>
              </w:rPr>
              <w:t>system scalability has reached its practical limit</w:t>
            </w:r>
            <w:r>
              <w:rPr>
                <w:rFonts w:cstheme="minorHAnsi"/>
                <w:color w:val="000000" w:themeColor="text1"/>
                <w:sz w:val="18"/>
                <w:szCs w:val="18"/>
                <w:lang w:val="en-US"/>
              </w:rPr>
              <w:t>s</w:t>
            </w:r>
          </w:p>
          <w:p w14:paraId="58C2B407" w14:textId="55DE4D9B" w:rsidR="00DB09C3" w:rsidRDefault="00DE309D" w:rsidP="00EF3CBA">
            <w:pPr>
              <w:pStyle w:val="ListParagraph"/>
              <w:numPr>
                <w:ilvl w:val="0"/>
                <w:numId w:val="35"/>
              </w:numPr>
              <w:rPr>
                <w:rFonts w:cstheme="minorHAnsi"/>
                <w:color w:val="000000" w:themeColor="text1"/>
                <w:sz w:val="18"/>
                <w:szCs w:val="18"/>
                <w:lang w:val="en-US"/>
              </w:rPr>
            </w:pPr>
            <w:r>
              <w:rPr>
                <w:rFonts w:cstheme="minorHAnsi"/>
                <w:color w:val="000000" w:themeColor="text1"/>
                <w:sz w:val="18"/>
                <w:szCs w:val="18"/>
                <w:lang w:val="en-US"/>
              </w:rPr>
              <w:t>t</w:t>
            </w:r>
            <w:r w:rsidR="00DB09C3" w:rsidRPr="00E70603">
              <w:rPr>
                <w:rFonts w:cstheme="minorHAnsi"/>
                <w:color w:val="000000" w:themeColor="text1"/>
                <w:sz w:val="18"/>
                <w:szCs w:val="18"/>
                <w:lang w:val="en-US"/>
              </w:rPr>
              <w:t>he system’s architecture is harder and harder to maintain, with too many patches (software upgrades) needed to sustain its continued operations</w:t>
            </w:r>
          </w:p>
          <w:p w14:paraId="40814B0E" w14:textId="4C541CCF" w:rsidR="00DB09C3" w:rsidRDefault="00DE309D" w:rsidP="00EF3CBA">
            <w:pPr>
              <w:pStyle w:val="ListParagraph"/>
              <w:numPr>
                <w:ilvl w:val="0"/>
                <w:numId w:val="35"/>
              </w:numPr>
              <w:rPr>
                <w:rFonts w:cstheme="minorHAnsi"/>
                <w:color w:val="000000" w:themeColor="text1"/>
                <w:sz w:val="18"/>
                <w:szCs w:val="18"/>
                <w:lang w:val="en-US"/>
              </w:rPr>
            </w:pPr>
            <w:r>
              <w:rPr>
                <w:rFonts w:cstheme="minorHAnsi"/>
                <w:color w:val="000000" w:themeColor="text1"/>
                <w:sz w:val="18"/>
                <w:szCs w:val="18"/>
                <w:lang w:val="en-US"/>
              </w:rPr>
              <w:t>t</w:t>
            </w:r>
            <w:r w:rsidR="00DB09C3" w:rsidRPr="00E70603">
              <w:rPr>
                <w:rFonts w:cstheme="minorHAnsi"/>
                <w:color w:val="000000" w:themeColor="text1"/>
                <w:sz w:val="18"/>
                <w:szCs w:val="18"/>
                <w:lang w:val="en-US"/>
              </w:rPr>
              <w:t xml:space="preserve">he software or hardware vendor announces to the marketplace that their older versions </w:t>
            </w:r>
            <w:r w:rsidR="00DB09C3">
              <w:rPr>
                <w:rFonts w:cstheme="minorHAnsi"/>
                <w:color w:val="000000" w:themeColor="text1"/>
                <w:sz w:val="18"/>
                <w:szCs w:val="18"/>
                <w:lang w:val="en-US"/>
              </w:rPr>
              <w:t xml:space="preserve">of </w:t>
            </w:r>
            <w:r w:rsidR="00DB09C3" w:rsidRPr="00E70603">
              <w:rPr>
                <w:rFonts w:cstheme="minorHAnsi"/>
                <w:color w:val="000000" w:themeColor="text1"/>
                <w:sz w:val="18"/>
                <w:szCs w:val="18"/>
                <w:lang w:val="en-US"/>
              </w:rPr>
              <w:t xml:space="preserve">their product can no longer be maintained.  </w:t>
            </w:r>
          </w:p>
        </w:tc>
      </w:tr>
      <w:tr w:rsidR="00DB09C3" w:rsidRPr="00186E9B" w14:paraId="37B70907" w14:textId="77777777" w:rsidTr="00EF3CBA">
        <w:trPr>
          <w:trHeight w:val="612"/>
        </w:trPr>
        <w:tc>
          <w:tcPr>
            <w:tcW w:w="1148" w:type="pct"/>
            <w:tcBorders>
              <w:top w:val="single" w:sz="4" w:space="0" w:color="auto"/>
              <w:left w:val="single" w:sz="4" w:space="0" w:color="auto"/>
              <w:bottom w:val="single" w:sz="4" w:space="0" w:color="auto"/>
              <w:right w:val="single" w:sz="4" w:space="0" w:color="auto"/>
            </w:tcBorders>
            <w:shd w:val="clear" w:color="auto" w:fill="FFFFFF" w:themeFill="background1"/>
          </w:tcPr>
          <w:p w14:paraId="38DA06D6" w14:textId="77777777" w:rsidR="00DB09C3" w:rsidRPr="006D4CD1"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Whole-of-Victorian-Government (WOVG)</w:t>
            </w:r>
          </w:p>
        </w:tc>
        <w:tc>
          <w:tcPr>
            <w:tcW w:w="385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451157" w14:textId="77777777" w:rsidR="00DB09C3" w:rsidRPr="00D36040" w:rsidRDefault="00DB09C3" w:rsidP="00EF3CBA">
            <w:pPr>
              <w:rPr>
                <w:rFonts w:cstheme="minorHAnsi"/>
                <w:color w:val="000000" w:themeColor="text1"/>
                <w:sz w:val="18"/>
                <w:szCs w:val="18"/>
              </w:rPr>
            </w:pPr>
            <w:r w:rsidRPr="005F6844">
              <w:rPr>
                <w:rFonts w:cstheme="minorHAnsi"/>
                <w:color w:val="000000" w:themeColor="text1"/>
                <w:sz w:val="18"/>
                <w:szCs w:val="18"/>
              </w:rPr>
              <w:t>For the purpose of this guide, this term relates to all Victorian Government organisations – encompassing public sector employer bodies.</w:t>
            </w:r>
          </w:p>
        </w:tc>
      </w:tr>
    </w:tbl>
    <w:p w14:paraId="03E223E5" w14:textId="77777777" w:rsidR="00DB09C3" w:rsidRDefault="00DB09C3" w:rsidP="00DB09C3">
      <w:pPr>
        <w:spacing w:after="0" w:line="240" w:lineRule="auto"/>
        <w:rPr>
          <w:rFonts w:asciiTheme="majorHAnsi" w:eastAsia="MS Gothic" w:hAnsiTheme="majorHAnsi" w:cs="Times New Roman"/>
          <w:bCs/>
          <w:iCs/>
          <w:color w:val="0072CE"/>
          <w:sz w:val="36"/>
          <w:szCs w:val="36"/>
        </w:rPr>
      </w:pPr>
      <w:r>
        <w:br w:type="page"/>
      </w:r>
    </w:p>
    <w:p w14:paraId="1587AD35" w14:textId="77777777" w:rsidR="00DB09C3" w:rsidRPr="005F6844" w:rsidRDefault="00DB09C3" w:rsidP="00DB09C3">
      <w:pPr>
        <w:pStyle w:val="Heading2"/>
      </w:pPr>
      <w:bookmarkStart w:id="42" w:name="_Toc20207128"/>
      <w:r>
        <w:lastRenderedPageBreak/>
        <w:t>Application repository terms, definitions &amp; values</w:t>
      </w:r>
      <w:bookmarkEnd w:id="42"/>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42" w:type="dxa"/>
          <w:left w:w="142" w:type="dxa"/>
          <w:bottom w:w="142" w:type="dxa"/>
          <w:right w:w="142" w:type="dxa"/>
        </w:tblCellMar>
        <w:tblLook w:val="0000" w:firstRow="0" w:lastRow="0" w:firstColumn="0" w:lastColumn="0" w:noHBand="0" w:noVBand="0"/>
      </w:tblPr>
      <w:tblGrid>
        <w:gridCol w:w="2203"/>
        <w:gridCol w:w="3683"/>
        <w:gridCol w:w="3684"/>
      </w:tblGrid>
      <w:tr w:rsidR="00DB09C3" w:rsidRPr="00186E9B" w14:paraId="2443F417" w14:textId="77777777" w:rsidTr="00EF3CBA">
        <w:trPr>
          <w:trHeight w:val="283"/>
          <w:tblHeader/>
        </w:trPr>
        <w:tc>
          <w:tcPr>
            <w:tcW w:w="1151" w:type="pct"/>
            <w:shd w:val="clear" w:color="auto" w:fill="D9D9D9" w:themeFill="background1" w:themeFillShade="D9"/>
          </w:tcPr>
          <w:p w14:paraId="110C99C2" w14:textId="77777777" w:rsidR="00DB09C3" w:rsidRPr="00186E9B" w:rsidRDefault="00DB09C3" w:rsidP="00EF3CBA">
            <w:pPr>
              <w:autoSpaceDE w:val="0"/>
              <w:autoSpaceDN w:val="0"/>
              <w:adjustRightInd w:val="0"/>
              <w:ind w:right="-23"/>
              <w:rPr>
                <w:rFonts w:eastAsia="Times New Roman" w:cstheme="minorHAnsi"/>
                <w:b/>
                <w:sz w:val="18"/>
                <w:szCs w:val="18"/>
                <w:lang w:eastAsia="en-AU"/>
              </w:rPr>
            </w:pPr>
            <w:r>
              <w:rPr>
                <w:rFonts w:eastAsia="Times New Roman" w:cstheme="minorHAnsi"/>
                <w:b/>
                <w:sz w:val="18"/>
                <w:szCs w:val="18"/>
                <w:lang w:eastAsia="en-AU"/>
              </w:rPr>
              <w:t>Term</w:t>
            </w:r>
          </w:p>
        </w:tc>
        <w:tc>
          <w:tcPr>
            <w:tcW w:w="1924" w:type="pct"/>
            <w:shd w:val="clear" w:color="auto" w:fill="D9D9D9" w:themeFill="background1" w:themeFillShade="D9"/>
          </w:tcPr>
          <w:p w14:paraId="2B73503D" w14:textId="77777777" w:rsidR="00DB09C3" w:rsidRPr="00186E9B" w:rsidRDefault="00DB09C3" w:rsidP="00EF3CBA">
            <w:pPr>
              <w:autoSpaceDE w:val="0"/>
              <w:autoSpaceDN w:val="0"/>
              <w:adjustRightInd w:val="0"/>
              <w:ind w:right="-23"/>
              <w:rPr>
                <w:rFonts w:eastAsia="Times New Roman" w:cstheme="minorHAnsi"/>
                <w:b/>
                <w:sz w:val="18"/>
                <w:szCs w:val="18"/>
                <w:lang w:eastAsia="en-AU"/>
              </w:rPr>
            </w:pPr>
            <w:r w:rsidRPr="00186E9B">
              <w:rPr>
                <w:rFonts w:eastAsia="Times New Roman" w:cstheme="minorHAnsi"/>
                <w:b/>
                <w:sz w:val="18"/>
                <w:szCs w:val="18"/>
                <w:lang w:eastAsia="en-AU"/>
              </w:rPr>
              <w:t>Description</w:t>
            </w:r>
          </w:p>
        </w:tc>
        <w:tc>
          <w:tcPr>
            <w:tcW w:w="1925" w:type="pct"/>
            <w:shd w:val="clear" w:color="auto" w:fill="D9D9D9" w:themeFill="background1" w:themeFillShade="D9"/>
          </w:tcPr>
          <w:p w14:paraId="01DA06CF" w14:textId="77777777" w:rsidR="00DB09C3" w:rsidRPr="00186E9B" w:rsidRDefault="00DB09C3" w:rsidP="00EF3CBA">
            <w:pPr>
              <w:autoSpaceDE w:val="0"/>
              <w:autoSpaceDN w:val="0"/>
              <w:adjustRightInd w:val="0"/>
              <w:ind w:right="-23"/>
              <w:rPr>
                <w:rFonts w:eastAsia="Times New Roman" w:cstheme="minorHAnsi"/>
                <w:b/>
                <w:sz w:val="18"/>
                <w:szCs w:val="18"/>
                <w:lang w:eastAsia="en-AU"/>
              </w:rPr>
            </w:pPr>
            <w:r>
              <w:rPr>
                <w:rFonts w:eastAsia="Times New Roman" w:cstheme="minorHAnsi"/>
                <w:b/>
                <w:sz w:val="18"/>
                <w:szCs w:val="18"/>
                <w:lang w:eastAsia="en-AU"/>
              </w:rPr>
              <w:t>Repository Values if applicable</w:t>
            </w:r>
          </w:p>
        </w:tc>
      </w:tr>
      <w:tr w:rsidR="00DB09C3" w:rsidRPr="00186E9B" w14:paraId="529AD06B" w14:textId="77777777" w:rsidTr="00EF3CBA">
        <w:trPr>
          <w:trHeight w:val="990"/>
        </w:trPr>
        <w:tc>
          <w:tcPr>
            <w:tcW w:w="1151" w:type="pct"/>
            <w:shd w:val="clear" w:color="auto" w:fill="FFFFFF" w:themeFill="background1"/>
          </w:tcPr>
          <w:p w14:paraId="5DF7D55F"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Application Description</w:t>
            </w:r>
          </w:p>
        </w:tc>
        <w:tc>
          <w:tcPr>
            <w:tcW w:w="1924" w:type="pct"/>
            <w:shd w:val="clear" w:color="auto" w:fill="FFFFFF" w:themeFill="background1"/>
          </w:tcPr>
          <w:p w14:paraId="07C18524" w14:textId="77777777" w:rsidR="00DB09C3" w:rsidRDefault="00DB09C3" w:rsidP="00EF3CBA">
            <w:pPr>
              <w:rPr>
                <w:rFonts w:cstheme="minorHAnsi"/>
                <w:color w:val="000000" w:themeColor="text1"/>
                <w:sz w:val="18"/>
                <w:szCs w:val="18"/>
                <w:lang w:val="en-US"/>
              </w:rPr>
            </w:pPr>
            <w:r w:rsidRPr="00AD3ED6">
              <w:rPr>
                <w:rFonts w:cstheme="minorHAnsi"/>
                <w:color w:val="000000" w:themeColor="text1"/>
                <w:sz w:val="18"/>
                <w:szCs w:val="18"/>
                <w:lang w:val="en-US"/>
              </w:rPr>
              <w:t>A short description of the application and its purpose, including any names assigned by business users</w:t>
            </w:r>
            <w:r>
              <w:rPr>
                <w:rFonts w:cstheme="minorHAnsi"/>
                <w:color w:val="000000" w:themeColor="text1"/>
                <w:sz w:val="18"/>
                <w:szCs w:val="18"/>
                <w:lang w:val="en-US"/>
              </w:rPr>
              <w:t xml:space="preserve">, </w:t>
            </w:r>
            <w:r w:rsidRPr="00AD3ED6">
              <w:rPr>
                <w:rFonts w:cstheme="minorHAnsi"/>
                <w:color w:val="000000" w:themeColor="text1"/>
                <w:sz w:val="18"/>
                <w:szCs w:val="18"/>
                <w:lang w:val="en-US"/>
              </w:rPr>
              <w:t>includ</w:t>
            </w:r>
            <w:r>
              <w:rPr>
                <w:rFonts w:cstheme="minorHAnsi"/>
                <w:color w:val="000000" w:themeColor="text1"/>
                <w:sz w:val="18"/>
                <w:szCs w:val="18"/>
                <w:lang w:val="en-US"/>
              </w:rPr>
              <w:t>ing</w:t>
            </w:r>
            <w:r w:rsidRPr="00AD3ED6">
              <w:rPr>
                <w:rFonts w:cstheme="minorHAnsi"/>
                <w:color w:val="000000" w:themeColor="text1"/>
                <w:sz w:val="18"/>
                <w:szCs w:val="18"/>
                <w:lang w:val="en-US"/>
              </w:rPr>
              <w:t xml:space="preserve"> </w:t>
            </w:r>
            <w:r>
              <w:rPr>
                <w:rFonts w:cstheme="minorHAnsi"/>
                <w:color w:val="000000" w:themeColor="text1"/>
                <w:sz w:val="18"/>
                <w:szCs w:val="18"/>
                <w:lang w:val="en-US"/>
              </w:rPr>
              <w:t xml:space="preserve">any </w:t>
            </w:r>
            <w:r w:rsidRPr="00AD3ED6">
              <w:rPr>
                <w:rFonts w:cstheme="minorHAnsi"/>
                <w:color w:val="000000" w:themeColor="text1"/>
                <w:sz w:val="18"/>
                <w:szCs w:val="18"/>
                <w:lang w:val="en-US"/>
              </w:rPr>
              <w:t>referenc</w:t>
            </w:r>
            <w:r>
              <w:rPr>
                <w:rFonts w:cstheme="minorHAnsi"/>
                <w:color w:val="000000" w:themeColor="text1"/>
                <w:sz w:val="18"/>
                <w:szCs w:val="18"/>
                <w:lang w:val="en-US"/>
              </w:rPr>
              <w:t>es notated within</w:t>
            </w:r>
            <w:r w:rsidRPr="00AD3ED6">
              <w:rPr>
                <w:rFonts w:cstheme="minorHAnsi"/>
                <w:color w:val="000000" w:themeColor="text1"/>
                <w:sz w:val="18"/>
                <w:szCs w:val="18"/>
                <w:lang w:val="en-US"/>
              </w:rPr>
              <w:t xml:space="preserve"> configuration management databases.</w:t>
            </w:r>
          </w:p>
        </w:tc>
        <w:tc>
          <w:tcPr>
            <w:tcW w:w="1925" w:type="pct"/>
            <w:shd w:val="clear" w:color="auto" w:fill="FFFFFF" w:themeFill="background1"/>
          </w:tcPr>
          <w:p w14:paraId="261D7193" w14:textId="55C5FCB9"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Free Text</w:t>
            </w:r>
            <w:r w:rsidR="00DE309D">
              <w:rPr>
                <w:rFonts w:cstheme="minorHAnsi"/>
                <w:color w:val="000000" w:themeColor="text1"/>
                <w:sz w:val="18"/>
                <w:szCs w:val="18"/>
                <w:lang w:val="en-US"/>
              </w:rPr>
              <w:t>.</w:t>
            </w:r>
          </w:p>
        </w:tc>
      </w:tr>
      <w:tr w:rsidR="00DB09C3" w:rsidRPr="00186E9B" w14:paraId="4A0EB59C" w14:textId="77777777" w:rsidTr="00EF3CBA">
        <w:trPr>
          <w:trHeight w:val="644"/>
        </w:trPr>
        <w:tc>
          <w:tcPr>
            <w:tcW w:w="1151" w:type="pct"/>
            <w:shd w:val="clear" w:color="auto" w:fill="FFFFFF" w:themeFill="background1"/>
          </w:tcPr>
          <w:p w14:paraId="183A85AB"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Application Hosting Profile</w:t>
            </w:r>
          </w:p>
        </w:tc>
        <w:tc>
          <w:tcPr>
            <w:tcW w:w="1924" w:type="pct"/>
            <w:shd w:val="clear" w:color="auto" w:fill="FFFFFF" w:themeFill="background1"/>
          </w:tcPr>
          <w:p w14:paraId="1826C113" w14:textId="53D945FE"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The location of infrastructure that hosts </w:t>
            </w:r>
            <w:r w:rsidR="00867895">
              <w:rPr>
                <w:rFonts w:cstheme="minorHAnsi"/>
                <w:color w:val="000000" w:themeColor="text1"/>
                <w:sz w:val="18"/>
                <w:szCs w:val="18"/>
                <w:lang w:val="en-US"/>
              </w:rPr>
              <w:t>an</w:t>
            </w:r>
            <w:r>
              <w:rPr>
                <w:rFonts w:cstheme="minorHAnsi"/>
                <w:color w:val="000000" w:themeColor="text1"/>
                <w:sz w:val="18"/>
                <w:szCs w:val="18"/>
                <w:lang w:val="en-US"/>
              </w:rPr>
              <w:t xml:space="preserve"> application.  </w:t>
            </w:r>
          </w:p>
          <w:p w14:paraId="21C9A21D" w14:textId="4A108A7F"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Externally hosted applications do</w:t>
            </w:r>
            <w:r w:rsidR="00867895">
              <w:rPr>
                <w:rFonts w:cstheme="minorHAnsi"/>
                <w:color w:val="000000" w:themeColor="text1"/>
                <w:sz w:val="18"/>
                <w:szCs w:val="18"/>
                <w:lang w:val="en-US"/>
              </w:rPr>
              <w:t xml:space="preserve"> not</w:t>
            </w:r>
            <w:r>
              <w:rPr>
                <w:rFonts w:cstheme="minorHAnsi"/>
                <w:color w:val="000000" w:themeColor="text1"/>
                <w:sz w:val="18"/>
                <w:szCs w:val="18"/>
                <w:lang w:val="en-US"/>
              </w:rPr>
              <w:t xml:space="preserve"> reside within </w:t>
            </w:r>
            <w:r w:rsidR="00867895">
              <w:rPr>
                <w:rFonts w:cstheme="minorHAnsi"/>
                <w:color w:val="000000" w:themeColor="text1"/>
                <w:sz w:val="18"/>
                <w:szCs w:val="18"/>
                <w:lang w:val="en-US"/>
              </w:rPr>
              <w:t>an</w:t>
            </w:r>
            <w:r>
              <w:rPr>
                <w:rFonts w:cstheme="minorHAnsi"/>
                <w:color w:val="000000" w:themeColor="text1"/>
                <w:sz w:val="18"/>
                <w:szCs w:val="18"/>
                <w:lang w:val="en-US"/>
              </w:rPr>
              <w:t xml:space="preserve"> </w:t>
            </w:r>
            <w:r w:rsidRPr="005B712B">
              <w:rPr>
                <w:rFonts w:cstheme="minorHAnsi"/>
                <w:color w:val="000000" w:themeColor="text1"/>
                <w:sz w:val="18"/>
                <w:szCs w:val="18"/>
              </w:rPr>
              <w:t>organisation’s</w:t>
            </w:r>
            <w:r>
              <w:rPr>
                <w:rFonts w:cstheme="minorHAnsi"/>
                <w:color w:val="000000" w:themeColor="text1"/>
                <w:sz w:val="18"/>
                <w:szCs w:val="18"/>
                <w:lang w:val="en-US"/>
              </w:rPr>
              <w:t xml:space="preserve"> data </w:t>
            </w:r>
            <w:r w:rsidRPr="006048EE">
              <w:rPr>
                <w:rFonts w:cstheme="minorHAnsi"/>
                <w:color w:val="000000" w:themeColor="text1"/>
                <w:sz w:val="18"/>
                <w:szCs w:val="18"/>
              </w:rPr>
              <w:t>centres</w:t>
            </w:r>
            <w:r>
              <w:rPr>
                <w:rFonts w:cstheme="minorHAnsi"/>
                <w:color w:val="000000" w:themeColor="text1"/>
                <w:sz w:val="18"/>
                <w:szCs w:val="18"/>
                <w:lang w:val="en-US"/>
              </w:rPr>
              <w:t xml:space="preserve">.  A third-party data </w:t>
            </w:r>
            <w:r w:rsidRPr="005B712B">
              <w:rPr>
                <w:rFonts w:cstheme="minorHAnsi"/>
                <w:color w:val="000000" w:themeColor="text1"/>
                <w:sz w:val="18"/>
                <w:szCs w:val="18"/>
              </w:rPr>
              <w:t>centre</w:t>
            </w:r>
            <w:r>
              <w:rPr>
                <w:rFonts w:cstheme="minorHAnsi"/>
                <w:color w:val="000000" w:themeColor="text1"/>
                <w:sz w:val="18"/>
                <w:szCs w:val="18"/>
                <w:lang w:val="en-US"/>
              </w:rPr>
              <w:t xml:space="preserve"> hosts external application on a public cloud</w:t>
            </w:r>
            <w:r>
              <w:rPr>
                <w:rStyle w:val="FootnoteReference"/>
                <w:rFonts w:cstheme="minorHAnsi"/>
                <w:color w:val="000000" w:themeColor="text1"/>
                <w:sz w:val="18"/>
                <w:szCs w:val="18"/>
                <w:lang w:val="en-US"/>
              </w:rPr>
              <w:footnoteReference w:id="17"/>
            </w:r>
            <w:r>
              <w:rPr>
                <w:rFonts w:cstheme="minorHAnsi"/>
                <w:color w:val="000000" w:themeColor="text1"/>
                <w:sz w:val="18"/>
                <w:szCs w:val="18"/>
                <w:lang w:val="en-US"/>
              </w:rPr>
              <w:t xml:space="preserve">. </w:t>
            </w:r>
          </w:p>
          <w:p w14:paraId="4F5CEC74"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See the data sovereignty definition. </w:t>
            </w:r>
          </w:p>
          <w:p w14:paraId="3AE807A4"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A private cloud is internally hosted. The infrastructure architecture of a p</w:t>
            </w:r>
            <w:r w:rsidRPr="00AD3ED6">
              <w:rPr>
                <w:rFonts w:cstheme="minorHAnsi"/>
                <w:color w:val="000000" w:themeColor="text1"/>
                <w:sz w:val="18"/>
                <w:szCs w:val="18"/>
                <w:lang w:val="en-US"/>
              </w:rPr>
              <w:t>rivate cloud</w:t>
            </w:r>
            <w:r>
              <w:rPr>
                <w:rFonts w:cstheme="minorHAnsi"/>
                <w:color w:val="000000" w:themeColor="text1"/>
                <w:sz w:val="18"/>
                <w:szCs w:val="18"/>
                <w:lang w:val="en-US"/>
              </w:rPr>
              <w:t xml:space="preserve"> is designed to operate like a public cloud. Private clouds </w:t>
            </w:r>
            <w:r w:rsidRPr="00AD3ED6">
              <w:rPr>
                <w:rFonts w:cstheme="minorHAnsi"/>
                <w:color w:val="000000" w:themeColor="text1"/>
                <w:sz w:val="18"/>
                <w:szCs w:val="18"/>
                <w:lang w:val="en-US"/>
              </w:rPr>
              <w:t xml:space="preserve">may also be referred to as enterprise clouds.  </w:t>
            </w:r>
          </w:p>
          <w:p w14:paraId="7279EED3" w14:textId="77777777" w:rsidR="00DB09C3" w:rsidRPr="005F6844" w:rsidRDefault="00DB09C3" w:rsidP="00EF3CBA">
            <w:pPr>
              <w:rPr>
                <w:rFonts w:cstheme="minorHAnsi"/>
                <w:color w:val="000000" w:themeColor="text1"/>
                <w:sz w:val="18"/>
                <w:szCs w:val="18"/>
                <w:lang w:val="en-US"/>
              </w:rPr>
            </w:pPr>
            <w:r w:rsidRPr="00AD3ED6">
              <w:rPr>
                <w:rFonts w:cstheme="minorHAnsi"/>
                <w:color w:val="000000" w:themeColor="text1"/>
                <w:sz w:val="18"/>
                <w:szCs w:val="18"/>
                <w:lang w:val="en-US"/>
              </w:rPr>
              <w:t>Hybrid — the combination of internal and external cloud-based services</w:t>
            </w:r>
            <w:r>
              <w:rPr>
                <w:rFonts w:cstheme="minorHAnsi"/>
                <w:color w:val="000000" w:themeColor="text1"/>
                <w:sz w:val="18"/>
                <w:szCs w:val="18"/>
                <w:lang w:val="en-US"/>
              </w:rPr>
              <w:t xml:space="preserve">. </w:t>
            </w:r>
          </w:p>
        </w:tc>
        <w:tc>
          <w:tcPr>
            <w:tcW w:w="1925" w:type="pct"/>
            <w:shd w:val="clear" w:color="auto" w:fill="FFFFFF" w:themeFill="background1"/>
          </w:tcPr>
          <w:p w14:paraId="4ACC0319" w14:textId="77777777" w:rsidR="00DB09C3" w:rsidRPr="00AD3ED6" w:rsidRDefault="00DB09C3" w:rsidP="00EF3CBA">
            <w:pPr>
              <w:rPr>
                <w:rFonts w:cstheme="minorHAnsi"/>
                <w:color w:val="000000" w:themeColor="text1"/>
                <w:sz w:val="18"/>
                <w:szCs w:val="18"/>
              </w:rPr>
            </w:pPr>
            <w:r w:rsidRPr="00AD3ED6">
              <w:rPr>
                <w:rFonts w:cstheme="minorHAnsi"/>
                <w:color w:val="000000" w:themeColor="text1"/>
                <w:sz w:val="18"/>
                <w:szCs w:val="18"/>
              </w:rPr>
              <w:t xml:space="preserve">The application hosting model can be either: </w:t>
            </w:r>
          </w:p>
          <w:p w14:paraId="0F9FA609" w14:textId="7C9033C2" w:rsidR="00DB09C3" w:rsidRPr="00AD3ED6" w:rsidRDefault="00DB09C3" w:rsidP="00EF3CBA">
            <w:pPr>
              <w:numPr>
                <w:ilvl w:val="0"/>
                <w:numId w:val="19"/>
              </w:numPr>
              <w:rPr>
                <w:rFonts w:cstheme="minorHAnsi"/>
                <w:color w:val="000000" w:themeColor="text1"/>
                <w:sz w:val="18"/>
                <w:szCs w:val="18"/>
              </w:rPr>
            </w:pPr>
            <w:r>
              <w:rPr>
                <w:rFonts w:cstheme="minorHAnsi"/>
                <w:color w:val="000000" w:themeColor="text1"/>
                <w:sz w:val="18"/>
                <w:szCs w:val="18"/>
              </w:rPr>
              <w:t>O</w:t>
            </w:r>
            <w:r w:rsidRPr="00AD3ED6">
              <w:rPr>
                <w:rFonts w:cstheme="minorHAnsi"/>
                <w:color w:val="000000" w:themeColor="text1"/>
                <w:sz w:val="18"/>
                <w:szCs w:val="18"/>
              </w:rPr>
              <w:t>n-premise</w:t>
            </w:r>
            <w:r>
              <w:rPr>
                <w:rFonts w:cstheme="minorHAnsi"/>
                <w:color w:val="000000" w:themeColor="text1"/>
                <w:sz w:val="18"/>
                <w:szCs w:val="18"/>
              </w:rPr>
              <w:t>s</w:t>
            </w:r>
            <w:r w:rsidR="00DE309D">
              <w:rPr>
                <w:rFonts w:cstheme="minorHAnsi"/>
                <w:color w:val="000000" w:themeColor="text1"/>
                <w:sz w:val="18"/>
                <w:szCs w:val="18"/>
              </w:rPr>
              <w:t>.</w:t>
            </w:r>
          </w:p>
          <w:p w14:paraId="7AB15379" w14:textId="431E94BC" w:rsidR="00DB09C3" w:rsidRDefault="00DB09C3" w:rsidP="00EF3CBA">
            <w:pPr>
              <w:numPr>
                <w:ilvl w:val="0"/>
                <w:numId w:val="19"/>
              </w:numPr>
              <w:rPr>
                <w:rFonts w:cstheme="minorHAnsi"/>
                <w:color w:val="000000" w:themeColor="text1"/>
                <w:sz w:val="18"/>
                <w:szCs w:val="18"/>
              </w:rPr>
            </w:pPr>
            <w:r>
              <w:rPr>
                <w:rFonts w:cstheme="minorHAnsi"/>
                <w:color w:val="000000" w:themeColor="text1"/>
                <w:sz w:val="18"/>
                <w:szCs w:val="18"/>
              </w:rPr>
              <w:t>External - locally hosted</w:t>
            </w:r>
            <w:r w:rsidR="00DE309D">
              <w:rPr>
                <w:rFonts w:cstheme="minorHAnsi"/>
                <w:color w:val="000000" w:themeColor="text1"/>
                <w:sz w:val="18"/>
                <w:szCs w:val="18"/>
              </w:rPr>
              <w:t>.</w:t>
            </w:r>
          </w:p>
          <w:p w14:paraId="7FDC4F99" w14:textId="51E20172" w:rsidR="00DB09C3" w:rsidRPr="00554D69" w:rsidRDefault="00DB09C3" w:rsidP="00EF3CBA">
            <w:pPr>
              <w:pStyle w:val="ListParagraph"/>
              <w:numPr>
                <w:ilvl w:val="0"/>
                <w:numId w:val="19"/>
              </w:numPr>
              <w:rPr>
                <w:rFonts w:cstheme="minorHAnsi"/>
                <w:color w:val="000000" w:themeColor="text1"/>
                <w:sz w:val="18"/>
                <w:szCs w:val="18"/>
              </w:rPr>
            </w:pPr>
            <w:r w:rsidRPr="00554D69">
              <w:rPr>
                <w:rFonts w:cstheme="minorHAnsi"/>
                <w:color w:val="000000" w:themeColor="text1"/>
                <w:sz w:val="18"/>
                <w:szCs w:val="18"/>
              </w:rPr>
              <w:t xml:space="preserve">External </w:t>
            </w:r>
            <w:r>
              <w:rPr>
                <w:rFonts w:cstheme="minorHAnsi"/>
                <w:color w:val="000000" w:themeColor="text1"/>
                <w:sz w:val="18"/>
                <w:szCs w:val="18"/>
              </w:rPr>
              <w:t>- I</w:t>
            </w:r>
            <w:r w:rsidRPr="00554D69">
              <w:rPr>
                <w:rFonts w:cstheme="minorHAnsi"/>
                <w:color w:val="000000" w:themeColor="text1"/>
                <w:sz w:val="18"/>
                <w:szCs w:val="18"/>
              </w:rPr>
              <w:t>nternationally hosted</w:t>
            </w:r>
            <w:r w:rsidR="00DE309D">
              <w:rPr>
                <w:rFonts w:cstheme="minorHAnsi"/>
                <w:color w:val="000000" w:themeColor="text1"/>
                <w:sz w:val="18"/>
                <w:szCs w:val="18"/>
              </w:rPr>
              <w:t>.</w:t>
            </w:r>
          </w:p>
          <w:p w14:paraId="41E6B085" w14:textId="7DC95FB9" w:rsidR="00DB09C3" w:rsidRPr="00554D69" w:rsidRDefault="00DB09C3" w:rsidP="00EF3CBA">
            <w:pPr>
              <w:numPr>
                <w:ilvl w:val="0"/>
                <w:numId w:val="19"/>
              </w:numPr>
              <w:rPr>
                <w:rFonts w:cstheme="minorHAnsi"/>
                <w:color w:val="000000" w:themeColor="text1"/>
                <w:sz w:val="18"/>
                <w:szCs w:val="18"/>
              </w:rPr>
            </w:pPr>
            <w:r>
              <w:rPr>
                <w:rFonts w:cstheme="minorHAnsi"/>
                <w:color w:val="000000" w:themeColor="text1"/>
                <w:sz w:val="18"/>
                <w:szCs w:val="18"/>
              </w:rPr>
              <w:t>Hybrid</w:t>
            </w:r>
            <w:r w:rsidR="00DE309D">
              <w:rPr>
                <w:rFonts w:cstheme="minorHAnsi"/>
                <w:color w:val="000000" w:themeColor="text1"/>
                <w:sz w:val="18"/>
                <w:szCs w:val="18"/>
              </w:rPr>
              <w:t>.</w:t>
            </w:r>
            <w:r>
              <w:rPr>
                <w:rFonts w:cstheme="minorHAnsi"/>
                <w:color w:val="000000" w:themeColor="text1"/>
                <w:sz w:val="18"/>
                <w:szCs w:val="18"/>
              </w:rPr>
              <w:t xml:space="preserve"> </w:t>
            </w:r>
          </w:p>
        </w:tc>
      </w:tr>
      <w:tr w:rsidR="00DB09C3" w:rsidRPr="00186E9B" w14:paraId="39B228E3" w14:textId="77777777" w:rsidTr="00067008">
        <w:trPr>
          <w:trHeight w:val="18"/>
        </w:trPr>
        <w:tc>
          <w:tcPr>
            <w:tcW w:w="1151" w:type="pct"/>
            <w:shd w:val="clear" w:color="auto" w:fill="FFFFFF" w:themeFill="background1"/>
          </w:tcPr>
          <w:p w14:paraId="3159EC9A"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Application Lifecycle Rating</w:t>
            </w:r>
          </w:p>
        </w:tc>
        <w:tc>
          <w:tcPr>
            <w:tcW w:w="1924" w:type="pct"/>
            <w:shd w:val="clear" w:color="auto" w:fill="FFFFFF" w:themeFill="background1"/>
          </w:tcPr>
          <w:p w14:paraId="61D69BFF" w14:textId="77777777" w:rsidR="00DB09C3" w:rsidRDefault="00DB09C3" w:rsidP="00EF3CBA">
            <w:pPr>
              <w:rPr>
                <w:rFonts w:cstheme="minorHAnsi"/>
                <w:color w:val="000000" w:themeColor="text1"/>
                <w:sz w:val="18"/>
                <w:szCs w:val="18"/>
                <w:lang w:val="en-US"/>
              </w:rPr>
            </w:pPr>
            <w:r w:rsidRPr="00F4231F">
              <w:rPr>
                <w:rFonts w:cstheme="minorHAnsi"/>
                <w:color w:val="000000" w:themeColor="text1"/>
                <w:sz w:val="18"/>
                <w:szCs w:val="18"/>
                <w:lang w:val="en-US"/>
              </w:rPr>
              <w:t>The application lifecycle is the overall process of developing, implementing and retiring the system through a multi-step process</w:t>
            </w:r>
            <w:r>
              <w:rPr>
                <w:rFonts w:cstheme="minorHAnsi"/>
                <w:color w:val="000000" w:themeColor="text1"/>
                <w:sz w:val="18"/>
                <w:szCs w:val="18"/>
                <w:lang w:val="en-US"/>
              </w:rPr>
              <w:t>. The ratings are assessed as follows:</w:t>
            </w:r>
          </w:p>
          <w:p w14:paraId="012B6D7E" w14:textId="63BEBB01" w:rsidR="00DB09C3" w:rsidRPr="00F4231F" w:rsidRDefault="00DB09C3" w:rsidP="00EF3CBA">
            <w:pPr>
              <w:pStyle w:val="ListParagraph"/>
              <w:numPr>
                <w:ilvl w:val="0"/>
                <w:numId w:val="26"/>
              </w:numPr>
              <w:rPr>
                <w:rFonts w:cstheme="minorHAnsi"/>
                <w:color w:val="000000" w:themeColor="text1"/>
                <w:sz w:val="18"/>
                <w:szCs w:val="18"/>
              </w:rPr>
            </w:pPr>
            <w:r w:rsidRPr="00F4231F">
              <w:rPr>
                <w:rFonts w:cstheme="minorHAnsi"/>
                <w:color w:val="000000" w:themeColor="text1"/>
                <w:sz w:val="18"/>
                <w:szCs w:val="18"/>
              </w:rPr>
              <w:t xml:space="preserve">Strategic </w:t>
            </w:r>
            <w:r>
              <w:rPr>
                <w:rFonts w:cstheme="minorHAnsi"/>
                <w:color w:val="000000" w:themeColor="text1"/>
                <w:sz w:val="18"/>
                <w:szCs w:val="18"/>
              </w:rPr>
              <w:t>- High</w:t>
            </w:r>
            <w:r w:rsidRPr="00F4231F">
              <w:rPr>
                <w:rFonts w:cstheme="minorHAnsi"/>
                <w:color w:val="000000" w:themeColor="text1"/>
                <w:sz w:val="18"/>
                <w:szCs w:val="18"/>
              </w:rPr>
              <w:t xml:space="preserve"> </w:t>
            </w:r>
            <w:r w:rsidR="00067008">
              <w:rPr>
                <w:rFonts w:cstheme="minorHAnsi"/>
                <w:color w:val="000000" w:themeColor="text1"/>
                <w:sz w:val="18"/>
                <w:szCs w:val="18"/>
              </w:rPr>
              <w:t>b</w:t>
            </w:r>
            <w:r w:rsidRPr="00F4231F">
              <w:rPr>
                <w:rFonts w:cstheme="minorHAnsi"/>
                <w:color w:val="000000" w:themeColor="text1"/>
                <w:sz w:val="18"/>
                <w:szCs w:val="18"/>
              </w:rPr>
              <w:t xml:space="preserve">usiness </w:t>
            </w:r>
            <w:r w:rsidR="00067008">
              <w:rPr>
                <w:rFonts w:cstheme="minorHAnsi"/>
                <w:color w:val="000000" w:themeColor="text1"/>
                <w:sz w:val="18"/>
                <w:szCs w:val="18"/>
              </w:rPr>
              <w:t>v</w:t>
            </w:r>
            <w:r w:rsidRPr="00F4231F">
              <w:rPr>
                <w:rFonts w:cstheme="minorHAnsi"/>
                <w:color w:val="000000" w:themeColor="text1"/>
                <w:sz w:val="18"/>
                <w:szCs w:val="18"/>
              </w:rPr>
              <w:t xml:space="preserve">alue and </w:t>
            </w:r>
            <w:r w:rsidR="00067008">
              <w:rPr>
                <w:rFonts w:cstheme="minorHAnsi"/>
                <w:color w:val="000000" w:themeColor="text1"/>
                <w:sz w:val="18"/>
                <w:szCs w:val="18"/>
              </w:rPr>
              <w:t>t</w:t>
            </w:r>
            <w:r w:rsidRPr="00F4231F">
              <w:rPr>
                <w:rFonts w:cstheme="minorHAnsi"/>
                <w:color w:val="000000" w:themeColor="text1"/>
                <w:sz w:val="18"/>
                <w:szCs w:val="18"/>
              </w:rPr>
              <w:t xml:space="preserve">echnology </w:t>
            </w:r>
            <w:r w:rsidR="00067008">
              <w:rPr>
                <w:rFonts w:cstheme="minorHAnsi"/>
                <w:color w:val="000000" w:themeColor="text1"/>
                <w:sz w:val="18"/>
                <w:szCs w:val="18"/>
              </w:rPr>
              <w:t>q</w:t>
            </w:r>
            <w:r w:rsidRPr="00F4231F">
              <w:rPr>
                <w:rFonts w:cstheme="minorHAnsi"/>
                <w:color w:val="000000" w:themeColor="text1"/>
                <w:sz w:val="18"/>
                <w:szCs w:val="18"/>
              </w:rPr>
              <w:t>uality</w:t>
            </w:r>
            <w:r w:rsidR="00AB29CB">
              <w:rPr>
                <w:rFonts w:cstheme="minorHAnsi"/>
                <w:color w:val="000000" w:themeColor="text1"/>
                <w:sz w:val="18"/>
                <w:szCs w:val="18"/>
              </w:rPr>
              <w:t>.</w:t>
            </w:r>
          </w:p>
          <w:p w14:paraId="7A1424CE" w14:textId="14DF6A66" w:rsidR="00DB09C3" w:rsidRPr="00F4231F" w:rsidRDefault="00DB09C3" w:rsidP="00EF3CBA">
            <w:pPr>
              <w:pStyle w:val="ListParagraph"/>
              <w:numPr>
                <w:ilvl w:val="0"/>
                <w:numId w:val="26"/>
              </w:numPr>
              <w:rPr>
                <w:rFonts w:cstheme="minorHAnsi"/>
                <w:color w:val="000000" w:themeColor="text1"/>
                <w:sz w:val="18"/>
                <w:szCs w:val="18"/>
              </w:rPr>
            </w:pPr>
            <w:r w:rsidRPr="00F4231F">
              <w:rPr>
                <w:rFonts w:cstheme="minorHAnsi"/>
                <w:color w:val="000000" w:themeColor="text1"/>
                <w:sz w:val="18"/>
                <w:szCs w:val="18"/>
              </w:rPr>
              <w:t xml:space="preserve">Transition </w:t>
            </w:r>
            <w:r>
              <w:rPr>
                <w:rFonts w:cstheme="minorHAnsi"/>
                <w:color w:val="000000" w:themeColor="text1"/>
                <w:sz w:val="18"/>
                <w:szCs w:val="18"/>
              </w:rPr>
              <w:t xml:space="preserve">- </w:t>
            </w:r>
            <w:r w:rsidR="00731CE6">
              <w:rPr>
                <w:rFonts w:cstheme="minorHAnsi"/>
                <w:color w:val="000000" w:themeColor="text1"/>
                <w:sz w:val="18"/>
                <w:szCs w:val="18"/>
              </w:rPr>
              <w:t>Low</w:t>
            </w:r>
            <w:r w:rsidR="00731CE6" w:rsidRPr="00F4231F">
              <w:rPr>
                <w:rFonts w:cstheme="minorHAnsi"/>
                <w:color w:val="000000" w:themeColor="text1"/>
                <w:sz w:val="18"/>
                <w:szCs w:val="18"/>
              </w:rPr>
              <w:t xml:space="preserve"> </w:t>
            </w:r>
            <w:r w:rsidR="00067008">
              <w:rPr>
                <w:rFonts w:cstheme="minorHAnsi"/>
                <w:color w:val="000000" w:themeColor="text1"/>
                <w:sz w:val="18"/>
                <w:szCs w:val="18"/>
              </w:rPr>
              <w:t>b</w:t>
            </w:r>
            <w:r w:rsidRPr="00F4231F">
              <w:rPr>
                <w:rFonts w:cstheme="minorHAnsi"/>
                <w:color w:val="000000" w:themeColor="text1"/>
                <w:sz w:val="18"/>
                <w:szCs w:val="18"/>
              </w:rPr>
              <w:t xml:space="preserve">usiness </w:t>
            </w:r>
            <w:r w:rsidR="00067008">
              <w:rPr>
                <w:rFonts w:cstheme="minorHAnsi"/>
                <w:color w:val="000000" w:themeColor="text1"/>
                <w:sz w:val="18"/>
                <w:szCs w:val="18"/>
              </w:rPr>
              <w:t>v</w:t>
            </w:r>
            <w:r w:rsidRPr="00F4231F">
              <w:rPr>
                <w:rFonts w:cstheme="minorHAnsi"/>
                <w:color w:val="000000" w:themeColor="text1"/>
                <w:sz w:val="18"/>
                <w:szCs w:val="18"/>
              </w:rPr>
              <w:t xml:space="preserve">alue </w:t>
            </w:r>
            <w:r w:rsidR="00067008">
              <w:rPr>
                <w:rFonts w:cstheme="minorHAnsi"/>
                <w:color w:val="000000" w:themeColor="text1"/>
                <w:sz w:val="18"/>
                <w:szCs w:val="18"/>
              </w:rPr>
              <w:t>and</w:t>
            </w:r>
            <w:r w:rsidRPr="00F4231F">
              <w:rPr>
                <w:rFonts w:cstheme="minorHAnsi"/>
                <w:color w:val="000000" w:themeColor="text1"/>
                <w:sz w:val="18"/>
                <w:szCs w:val="18"/>
              </w:rPr>
              <w:t xml:space="preserve"> </w:t>
            </w:r>
            <w:r w:rsidR="00731CE6">
              <w:rPr>
                <w:rFonts w:cstheme="minorHAnsi"/>
                <w:color w:val="000000" w:themeColor="text1"/>
                <w:sz w:val="18"/>
                <w:szCs w:val="18"/>
              </w:rPr>
              <w:t xml:space="preserve">high </w:t>
            </w:r>
            <w:r w:rsidR="00AB29CB">
              <w:rPr>
                <w:rFonts w:cstheme="minorHAnsi"/>
                <w:color w:val="000000" w:themeColor="text1"/>
                <w:sz w:val="18"/>
                <w:szCs w:val="18"/>
              </w:rPr>
              <w:t>t</w:t>
            </w:r>
            <w:r w:rsidRPr="00F4231F">
              <w:rPr>
                <w:rFonts w:cstheme="minorHAnsi"/>
                <w:color w:val="000000" w:themeColor="text1"/>
                <w:sz w:val="18"/>
                <w:szCs w:val="18"/>
              </w:rPr>
              <w:t xml:space="preserve">echnology </w:t>
            </w:r>
            <w:r w:rsidR="00067008">
              <w:rPr>
                <w:rFonts w:cstheme="minorHAnsi"/>
                <w:color w:val="000000" w:themeColor="text1"/>
                <w:sz w:val="18"/>
                <w:szCs w:val="18"/>
              </w:rPr>
              <w:t>q</w:t>
            </w:r>
            <w:r w:rsidRPr="00F4231F">
              <w:rPr>
                <w:rFonts w:cstheme="minorHAnsi"/>
                <w:color w:val="000000" w:themeColor="text1"/>
                <w:sz w:val="18"/>
                <w:szCs w:val="18"/>
              </w:rPr>
              <w:t xml:space="preserve">uality </w:t>
            </w:r>
          </w:p>
          <w:p w14:paraId="71D4EF37" w14:textId="15701537" w:rsidR="00DB09C3" w:rsidRPr="00F4231F" w:rsidRDefault="00DB09C3" w:rsidP="00EF3CBA">
            <w:pPr>
              <w:pStyle w:val="ListParagraph"/>
              <w:numPr>
                <w:ilvl w:val="0"/>
                <w:numId w:val="26"/>
              </w:numPr>
              <w:rPr>
                <w:rFonts w:cstheme="minorHAnsi"/>
                <w:color w:val="000000" w:themeColor="text1"/>
                <w:sz w:val="18"/>
                <w:szCs w:val="18"/>
              </w:rPr>
            </w:pPr>
            <w:r w:rsidRPr="00F4231F">
              <w:rPr>
                <w:rFonts w:cstheme="minorHAnsi"/>
                <w:color w:val="000000" w:themeColor="text1"/>
                <w:sz w:val="18"/>
                <w:szCs w:val="18"/>
              </w:rPr>
              <w:t xml:space="preserve">Contain </w:t>
            </w:r>
            <w:r>
              <w:rPr>
                <w:rFonts w:cstheme="minorHAnsi"/>
                <w:color w:val="000000" w:themeColor="text1"/>
                <w:sz w:val="18"/>
                <w:szCs w:val="18"/>
              </w:rPr>
              <w:t>–</w:t>
            </w:r>
            <w:r w:rsidRPr="00F4231F">
              <w:rPr>
                <w:rFonts w:cstheme="minorHAnsi"/>
                <w:color w:val="000000" w:themeColor="text1"/>
                <w:sz w:val="18"/>
                <w:szCs w:val="18"/>
              </w:rPr>
              <w:t xml:space="preserve"> </w:t>
            </w:r>
            <w:r>
              <w:rPr>
                <w:rFonts w:cstheme="minorHAnsi"/>
                <w:color w:val="000000" w:themeColor="text1"/>
                <w:sz w:val="18"/>
                <w:szCs w:val="18"/>
              </w:rPr>
              <w:t xml:space="preserve">High </w:t>
            </w:r>
            <w:r w:rsidR="00067008">
              <w:rPr>
                <w:rFonts w:cstheme="minorHAnsi"/>
                <w:color w:val="000000" w:themeColor="text1"/>
                <w:sz w:val="18"/>
                <w:szCs w:val="18"/>
              </w:rPr>
              <w:t>b</w:t>
            </w:r>
            <w:r w:rsidR="00731CE6">
              <w:rPr>
                <w:rFonts w:cstheme="minorHAnsi"/>
                <w:color w:val="000000" w:themeColor="text1"/>
                <w:sz w:val="18"/>
                <w:szCs w:val="18"/>
              </w:rPr>
              <w:t xml:space="preserve">usiness value </w:t>
            </w:r>
            <w:r w:rsidR="00AB29CB">
              <w:rPr>
                <w:rFonts w:cstheme="minorHAnsi"/>
                <w:color w:val="000000" w:themeColor="text1"/>
                <w:sz w:val="18"/>
                <w:szCs w:val="18"/>
              </w:rPr>
              <w:t>and</w:t>
            </w:r>
            <w:r w:rsidR="00AB29CB" w:rsidRPr="00F4231F">
              <w:rPr>
                <w:rFonts w:cstheme="minorHAnsi"/>
                <w:color w:val="000000" w:themeColor="text1"/>
                <w:sz w:val="18"/>
                <w:szCs w:val="18"/>
              </w:rPr>
              <w:t xml:space="preserve"> </w:t>
            </w:r>
            <w:r>
              <w:rPr>
                <w:rFonts w:cstheme="minorHAnsi"/>
                <w:color w:val="000000" w:themeColor="text1"/>
                <w:sz w:val="18"/>
                <w:szCs w:val="18"/>
              </w:rPr>
              <w:t xml:space="preserve">low </w:t>
            </w:r>
            <w:r w:rsidR="00067008">
              <w:rPr>
                <w:rFonts w:cstheme="minorHAnsi"/>
                <w:color w:val="000000" w:themeColor="text1"/>
                <w:sz w:val="18"/>
                <w:szCs w:val="18"/>
              </w:rPr>
              <w:t>t</w:t>
            </w:r>
            <w:r w:rsidR="00731CE6">
              <w:rPr>
                <w:rFonts w:cstheme="minorHAnsi"/>
                <w:color w:val="000000" w:themeColor="text1"/>
                <w:sz w:val="18"/>
                <w:szCs w:val="18"/>
              </w:rPr>
              <w:t>echnology</w:t>
            </w:r>
            <w:r w:rsidRPr="00F4231F">
              <w:rPr>
                <w:rFonts w:cstheme="minorHAnsi"/>
                <w:color w:val="000000" w:themeColor="text1"/>
                <w:sz w:val="18"/>
                <w:szCs w:val="18"/>
              </w:rPr>
              <w:t xml:space="preserve"> </w:t>
            </w:r>
            <w:r w:rsidR="00AB29CB">
              <w:rPr>
                <w:rFonts w:cstheme="minorHAnsi"/>
                <w:color w:val="000000" w:themeColor="text1"/>
                <w:sz w:val="18"/>
                <w:szCs w:val="18"/>
              </w:rPr>
              <w:t>quality.</w:t>
            </w:r>
            <w:r w:rsidR="00AB29CB" w:rsidRPr="00F4231F">
              <w:rPr>
                <w:rFonts w:cstheme="minorHAnsi"/>
                <w:color w:val="000000" w:themeColor="text1"/>
                <w:sz w:val="18"/>
                <w:szCs w:val="18"/>
              </w:rPr>
              <w:t xml:space="preserve"> </w:t>
            </w:r>
          </w:p>
          <w:p w14:paraId="10EA0A71" w14:textId="54ECA0BE" w:rsidR="00DB09C3" w:rsidRDefault="00DB09C3" w:rsidP="00EF3CBA">
            <w:pPr>
              <w:pStyle w:val="ListParagraph"/>
              <w:numPr>
                <w:ilvl w:val="0"/>
                <w:numId w:val="26"/>
              </w:numPr>
              <w:rPr>
                <w:rFonts w:cstheme="minorHAnsi"/>
                <w:color w:val="000000" w:themeColor="text1"/>
                <w:sz w:val="18"/>
                <w:szCs w:val="18"/>
              </w:rPr>
            </w:pPr>
            <w:r w:rsidRPr="00F4231F">
              <w:rPr>
                <w:rFonts w:cstheme="minorHAnsi"/>
                <w:color w:val="000000" w:themeColor="text1"/>
                <w:sz w:val="18"/>
                <w:szCs w:val="18"/>
              </w:rPr>
              <w:t xml:space="preserve">Retire </w:t>
            </w:r>
            <w:r>
              <w:rPr>
                <w:rFonts w:cstheme="minorHAnsi"/>
                <w:color w:val="000000" w:themeColor="text1"/>
                <w:sz w:val="18"/>
                <w:szCs w:val="18"/>
              </w:rPr>
              <w:t>-</w:t>
            </w:r>
            <w:r w:rsidRPr="00F4231F">
              <w:rPr>
                <w:rFonts w:cstheme="minorHAnsi"/>
                <w:color w:val="000000" w:themeColor="text1"/>
                <w:sz w:val="18"/>
                <w:szCs w:val="18"/>
              </w:rPr>
              <w:t xml:space="preserve"> </w:t>
            </w:r>
            <w:r>
              <w:rPr>
                <w:rFonts w:cstheme="minorHAnsi"/>
                <w:color w:val="000000" w:themeColor="text1"/>
                <w:sz w:val="18"/>
                <w:szCs w:val="18"/>
              </w:rPr>
              <w:t xml:space="preserve">Low </w:t>
            </w:r>
            <w:r w:rsidR="00AB29CB">
              <w:rPr>
                <w:rFonts w:cstheme="minorHAnsi"/>
                <w:color w:val="000000" w:themeColor="text1"/>
                <w:sz w:val="18"/>
                <w:szCs w:val="18"/>
              </w:rPr>
              <w:t>t</w:t>
            </w:r>
            <w:r w:rsidRPr="00F4231F">
              <w:rPr>
                <w:rFonts w:cstheme="minorHAnsi"/>
                <w:color w:val="000000" w:themeColor="text1"/>
                <w:sz w:val="18"/>
                <w:szCs w:val="18"/>
              </w:rPr>
              <w:t xml:space="preserve">echnology </w:t>
            </w:r>
            <w:r w:rsidR="00AB29CB">
              <w:rPr>
                <w:rFonts w:cstheme="minorHAnsi"/>
                <w:color w:val="000000" w:themeColor="text1"/>
                <w:sz w:val="18"/>
                <w:szCs w:val="18"/>
              </w:rPr>
              <w:t>q</w:t>
            </w:r>
            <w:r w:rsidRPr="00F4231F">
              <w:rPr>
                <w:rFonts w:cstheme="minorHAnsi"/>
                <w:color w:val="000000" w:themeColor="text1"/>
                <w:sz w:val="18"/>
                <w:szCs w:val="18"/>
              </w:rPr>
              <w:t xml:space="preserve">uality and </w:t>
            </w:r>
            <w:r w:rsidR="00AB29CB">
              <w:rPr>
                <w:rFonts w:cstheme="minorHAnsi"/>
                <w:color w:val="000000" w:themeColor="text1"/>
                <w:sz w:val="18"/>
                <w:szCs w:val="18"/>
              </w:rPr>
              <w:t>b</w:t>
            </w:r>
            <w:r w:rsidRPr="00F4231F">
              <w:rPr>
                <w:rFonts w:cstheme="minorHAnsi"/>
                <w:color w:val="000000" w:themeColor="text1"/>
                <w:sz w:val="18"/>
                <w:szCs w:val="18"/>
              </w:rPr>
              <w:t xml:space="preserve">usiness </w:t>
            </w:r>
            <w:r w:rsidR="00AB29CB">
              <w:rPr>
                <w:rFonts w:cstheme="minorHAnsi"/>
                <w:color w:val="000000" w:themeColor="text1"/>
                <w:sz w:val="18"/>
                <w:szCs w:val="18"/>
              </w:rPr>
              <w:t>v</w:t>
            </w:r>
            <w:r w:rsidRPr="00F4231F">
              <w:rPr>
                <w:rFonts w:cstheme="minorHAnsi"/>
                <w:color w:val="000000" w:themeColor="text1"/>
                <w:sz w:val="18"/>
                <w:szCs w:val="18"/>
              </w:rPr>
              <w:t>alue</w:t>
            </w:r>
            <w:r w:rsidR="00AB29CB">
              <w:rPr>
                <w:rFonts w:cstheme="minorHAnsi"/>
                <w:color w:val="000000" w:themeColor="text1"/>
                <w:sz w:val="18"/>
                <w:szCs w:val="18"/>
              </w:rPr>
              <w:t>.</w:t>
            </w:r>
          </w:p>
          <w:p w14:paraId="1DC151F9" w14:textId="77777777" w:rsidR="00731CE6" w:rsidRDefault="00731CE6" w:rsidP="00EF3CBA">
            <w:pPr>
              <w:rPr>
                <w:rFonts w:cstheme="minorHAnsi"/>
                <w:color w:val="000000" w:themeColor="text1"/>
                <w:sz w:val="18"/>
                <w:szCs w:val="18"/>
              </w:rPr>
            </w:pPr>
          </w:p>
          <w:p w14:paraId="6D608102" w14:textId="77777777" w:rsidR="00731CE6" w:rsidRDefault="00731CE6" w:rsidP="00EF3CBA">
            <w:pPr>
              <w:rPr>
                <w:rFonts w:cstheme="minorHAnsi"/>
                <w:color w:val="000000" w:themeColor="text1"/>
                <w:sz w:val="18"/>
                <w:szCs w:val="18"/>
              </w:rPr>
            </w:pPr>
          </w:p>
          <w:p w14:paraId="7D9F5575" w14:textId="0B58FB7F" w:rsidR="00DB09C3" w:rsidRDefault="00731CE6" w:rsidP="00EF3CBA">
            <w:pPr>
              <w:rPr>
                <w:rFonts w:cstheme="minorHAnsi"/>
                <w:color w:val="000000" w:themeColor="text1"/>
                <w:sz w:val="18"/>
                <w:szCs w:val="18"/>
              </w:rPr>
            </w:pPr>
            <w:r>
              <w:rPr>
                <w:rFonts w:cstheme="minorHAnsi"/>
                <w:color w:val="000000" w:themeColor="text1"/>
                <w:sz w:val="18"/>
                <w:szCs w:val="18"/>
              </w:rPr>
              <w:lastRenderedPageBreak/>
              <w:t xml:space="preserve">Lifecycle ratings are further explained </w:t>
            </w:r>
            <w:r w:rsidR="002E43B4">
              <w:rPr>
                <w:rFonts w:cstheme="minorHAnsi"/>
                <w:color w:val="000000" w:themeColor="text1"/>
                <w:sz w:val="18"/>
                <w:szCs w:val="18"/>
              </w:rPr>
              <w:t>below:</w:t>
            </w:r>
          </w:p>
          <w:p w14:paraId="649E637C" w14:textId="2D53FB9D" w:rsidR="00DB09C3" w:rsidRDefault="00DB09C3" w:rsidP="00EF3CBA">
            <w:pPr>
              <w:rPr>
                <w:rFonts w:cstheme="minorHAnsi"/>
                <w:color w:val="000000" w:themeColor="text1"/>
                <w:sz w:val="18"/>
                <w:szCs w:val="18"/>
              </w:rPr>
            </w:pPr>
            <w:r w:rsidRPr="006E3721">
              <w:rPr>
                <w:rFonts w:cstheme="minorHAnsi"/>
                <w:b/>
                <w:color w:val="000000" w:themeColor="text1"/>
                <w:sz w:val="18"/>
                <w:szCs w:val="18"/>
              </w:rPr>
              <w:t>Strategic</w:t>
            </w:r>
            <w:r w:rsidR="00731CE6">
              <w:rPr>
                <w:rFonts w:cstheme="minorHAnsi"/>
                <w:color w:val="000000" w:themeColor="text1"/>
                <w:sz w:val="18"/>
                <w:szCs w:val="18"/>
              </w:rPr>
              <w:t xml:space="preserve"> applications possess the following characteristics:</w:t>
            </w:r>
          </w:p>
          <w:p w14:paraId="2B5B8129" w14:textId="46868755" w:rsidR="00DB09C3" w:rsidRPr="006E3721" w:rsidRDefault="00DB09C3" w:rsidP="00EF3CBA">
            <w:pPr>
              <w:pStyle w:val="ListParagraph"/>
              <w:numPr>
                <w:ilvl w:val="0"/>
                <w:numId w:val="31"/>
              </w:numPr>
              <w:rPr>
                <w:rFonts w:cstheme="minorHAnsi"/>
                <w:color w:val="000000" w:themeColor="text1"/>
                <w:sz w:val="18"/>
                <w:szCs w:val="18"/>
              </w:rPr>
            </w:pPr>
            <w:r w:rsidRPr="006E3721">
              <w:rPr>
                <w:rFonts w:cstheme="minorHAnsi"/>
                <w:color w:val="000000" w:themeColor="text1"/>
                <w:sz w:val="18"/>
                <w:szCs w:val="18"/>
              </w:rPr>
              <w:t xml:space="preserve">Technology is pervasive across the </w:t>
            </w:r>
            <w:r w:rsidR="002E43B4">
              <w:rPr>
                <w:rFonts w:cstheme="minorHAnsi"/>
                <w:color w:val="000000" w:themeColor="text1"/>
                <w:sz w:val="18"/>
                <w:szCs w:val="18"/>
              </w:rPr>
              <w:t xml:space="preserve">enterprise and </w:t>
            </w:r>
            <w:r w:rsidRPr="006E3721">
              <w:rPr>
                <w:rFonts w:cstheme="minorHAnsi"/>
                <w:color w:val="000000" w:themeColor="text1"/>
                <w:sz w:val="18"/>
                <w:szCs w:val="18"/>
              </w:rPr>
              <w:t xml:space="preserve">industry, and </w:t>
            </w:r>
            <w:r w:rsidR="002E43B4">
              <w:rPr>
                <w:rFonts w:cstheme="minorHAnsi"/>
                <w:color w:val="000000" w:themeColor="text1"/>
                <w:sz w:val="18"/>
                <w:szCs w:val="18"/>
              </w:rPr>
              <w:t xml:space="preserve">product </w:t>
            </w:r>
            <w:r w:rsidRPr="006E3721">
              <w:rPr>
                <w:rFonts w:cstheme="minorHAnsi"/>
                <w:color w:val="000000" w:themeColor="text1"/>
                <w:sz w:val="18"/>
                <w:szCs w:val="18"/>
              </w:rPr>
              <w:t>vendor is a major player or market leader</w:t>
            </w:r>
            <w:r w:rsidR="00DE309D">
              <w:rPr>
                <w:rFonts w:cstheme="minorHAnsi"/>
                <w:color w:val="000000" w:themeColor="text1"/>
                <w:sz w:val="18"/>
                <w:szCs w:val="18"/>
              </w:rPr>
              <w:t>.</w:t>
            </w:r>
          </w:p>
          <w:p w14:paraId="7076D80F" w14:textId="6BCEA653" w:rsidR="00DB09C3" w:rsidRPr="006E3721" w:rsidRDefault="00DB09C3" w:rsidP="00EF3CBA">
            <w:pPr>
              <w:pStyle w:val="ListParagraph"/>
              <w:numPr>
                <w:ilvl w:val="0"/>
                <w:numId w:val="31"/>
              </w:numPr>
              <w:rPr>
                <w:rFonts w:cstheme="minorHAnsi"/>
                <w:color w:val="000000" w:themeColor="text1"/>
                <w:sz w:val="18"/>
                <w:szCs w:val="18"/>
              </w:rPr>
            </w:pPr>
            <w:r w:rsidRPr="006E3721">
              <w:rPr>
                <w:rFonts w:cstheme="minorHAnsi"/>
                <w:color w:val="000000" w:themeColor="text1"/>
                <w:sz w:val="18"/>
                <w:szCs w:val="18"/>
              </w:rPr>
              <w:t>Product provides a sustained competitive advantage</w:t>
            </w:r>
            <w:r w:rsidR="00DE309D">
              <w:rPr>
                <w:rFonts w:cstheme="minorHAnsi"/>
                <w:color w:val="000000" w:themeColor="text1"/>
                <w:sz w:val="18"/>
                <w:szCs w:val="18"/>
              </w:rPr>
              <w:t>.</w:t>
            </w:r>
          </w:p>
          <w:p w14:paraId="2E85EC35" w14:textId="6A69DB0E" w:rsidR="00DB09C3" w:rsidRDefault="00DB09C3" w:rsidP="00EF3CBA">
            <w:pPr>
              <w:pStyle w:val="ListParagraph"/>
              <w:numPr>
                <w:ilvl w:val="0"/>
                <w:numId w:val="31"/>
              </w:numPr>
              <w:rPr>
                <w:rFonts w:cstheme="minorHAnsi"/>
                <w:color w:val="000000" w:themeColor="text1"/>
                <w:sz w:val="18"/>
                <w:szCs w:val="18"/>
              </w:rPr>
            </w:pPr>
            <w:r w:rsidRPr="006E3721">
              <w:rPr>
                <w:rFonts w:cstheme="minorHAnsi"/>
                <w:color w:val="000000" w:themeColor="text1"/>
                <w:sz w:val="18"/>
                <w:szCs w:val="18"/>
              </w:rPr>
              <w:t>All system components are highly scalable and adaptive technology</w:t>
            </w:r>
            <w:r w:rsidR="00DE309D">
              <w:rPr>
                <w:rFonts w:cstheme="minorHAnsi"/>
                <w:color w:val="000000" w:themeColor="text1"/>
                <w:sz w:val="18"/>
                <w:szCs w:val="18"/>
              </w:rPr>
              <w:t>.</w:t>
            </w:r>
            <w:r>
              <w:rPr>
                <w:rFonts w:cstheme="minorHAnsi"/>
                <w:color w:val="000000" w:themeColor="text1"/>
                <w:sz w:val="18"/>
                <w:szCs w:val="18"/>
              </w:rPr>
              <w:t xml:space="preserve"> </w:t>
            </w:r>
          </w:p>
          <w:p w14:paraId="2A4B4D68" w14:textId="43C8AB11" w:rsidR="00DB09C3" w:rsidRPr="00E95DC1" w:rsidRDefault="00DB09C3" w:rsidP="00EF3CBA">
            <w:pPr>
              <w:pStyle w:val="ListParagraph"/>
              <w:numPr>
                <w:ilvl w:val="0"/>
                <w:numId w:val="31"/>
              </w:numPr>
              <w:rPr>
                <w:rFonts w:cstheme="minorHAnsi"/>
                <w:color w:val="000000" w:themeColor="text1"/>
                <w:sz w:val="18"/>
                <w:szCs w:val="18"/>
              </w:rPr>
            </w:pPr>
            <w:r w:rsidRPr="00E95DC1">
              <w:rPr>
                <w:rFonts w:cstheme="minorHAnsi"/>
                <w:color w:val="000000" w:themeColor="text1"/>
                <w:sz w:val="18"/>
                <w:szCs w:val="18"/>
              </w:rPr>
              <w:t>All system components are within one major iteration</w:t>
            </w:r>
            <w:r w:rsidR="00DE309D">
              <w:rPr>
                <w:rFonts w:cstheme="minorHAnsi"/>
                <w:color w:val="000000" w:themeColor="text1"/>
                <w:sz w:val="18"/>
                <w:szCs w:val="18"/>
              </w:rPr>
              <w:t>.</w:t>
            </w:r>
          </w:p>
          <w:p w14:paraId="6BDA70B8" w14:textId="2849890A" w:rsidR="00DB09C3" w:rsidRDefault="00DB09C3" w:rsidP="00EF3CBA">
            <w:pPr>
              <w:pStyle w:val="ListParagraph"/>
              <w:numPr>
                <w:ilvl w:val="0"/>
                <w:numId w:val="31"/>
              </w:numPr>
              <w:rPr>
                <w:rFonts w:cstheme="minorHAnsi"/>
                <w:color w:val="000000" w:themeColor="text1"/>
                <w:sz w:val="18"/>
                <w:szCs w:val="18"/>
              </w:rPr>
            </w:pPr>
            <w:r w:rsidRPr="00E95DC1">
              <w:rPr>
                <w:rFonts w:cstheme="minorHAnsi"/>
                <w:color w:val="000000" w:themeColor="text1"/>
                <w:sz w:val="18"/>
                <w:szCs w:val="18"/>
              </w:rPr>
              <w:t xml:space="preserve">All system components are adaptive </w:t>
            </w:r>
            <w:r w:rsidR="0048384F">
              <w:rPr>
                <w:rFonts w:cstheme="minorHAnsi"/>
                <w:color w:val="000000" w:themeColor="text1"/>
                <w:sz w:val="18"/>
                <w:szCs w:val="18"/>
              </w:rPr>
              <w:t>and interoperable with other</w:t>
            </w:r>
            <w:r w:rsidRPr="00E95DC1">
              <w:rPr>
                <w:rFonts w:cstheme="minorHAnsi"/>
                <w:color w:val="000000" w:themeColor="text1"/>
                <w:sz w:val="18"/>
                <w:szCs w:val="18"/>
              </w:rPr>
              <w:t xml:space="preserve"> major platforms</w:t>
            </w:r>
            <w:r w:rsidR="00DE309D">
              <w:rPr>
                <w:rFonts w:cstheme="minorHAnsi"/>
                <w:color w:val="000000" w:themeColor="text1"/>
                <w:sz w:val="18"/>
                <w:szCs w:val="18"/>
              </w:rPr>
              <w:t>.</w:t>
            </w:r>
          </w:p>
          <w:p w14:paraId="7E525139" w14:textId="15617C42" w:rsidR="00731CE6" w:rsidRDefault="00731CE6" w:rsidP="00731CE6">
            <w:pPr>
              <w:rPr>
                <w:rFonts w:cstheme="minorHAnsi"/>
                <w:color w:val="000000" w:themeColor="text1"/>
                <w:sz w:val="18"/>
                <w:szCs w:val="18"/>
              </w:rPr>
            </w:pPr>
            <w:r w:rsidRPr="006E3721">
              <w:rPr>
                <w:rFonts w:cstheme="minorHAnsi"/>
                <w:b/>
                <w:color w:val="000000" w:themeColor="text1"/>
                <w:sz w:val="18"/>
                <w:szCs w:val="18"/>
              </w:rPr>
              <w:t>Contain</w:t>
            </w:r>
            <w:r>
              <w:rPr>
                <w:rFonts w:cstheme="minorHAnsi"/>
                <w:b/>
                <w:color w:val="000000" w:themeColor="text1"/>
                <w:sz w:val="18"/>
                <w:szCs w:val="18"/>
              </w:rPr>
              <w:t xml:space="preserve">ed </w:t>
            </w:r>
            <w:r w:rsidR="002E43B4">
              <w:rPr>
                <w:rFonts w:cstheme="minorHAnsi"/>
                <w:color w:val="000000" w:themeColor="text1"/>
                <w:sz w:val="18"/>
                <w:szCs w:val="18"/>
              </w:rPr>
              <w:t>applications possess the following characteristics:</w:t>
            </w:r>
          </w:p>
          <w:p w14:paraId="3702FFC7" w14:textId="77777777" w:rsidR="00731CE6" w:rsidRPr="006E3721" w:rsidRDefault="00731CE6" w:rsidP="00731CE6">
            <w:pPr>
              <w:pStyle w:val="ListParagraph"/>
              <w:numPr>
                <w:ilvl w:val="0"/>
                <w:numId w:val="34"/>
              </w:numPr>
              <w:rPr>
                <w:rFonts w:cstheme="minorHAnsi"/>
                <w:color w:val="000000" w:themeColor="text1"/>
                <w:sz w:val="18"/>
                <w:szCs w:val="18"/>
              </w:rPr>
            </w:pPr>
            <w:r w:rsidRPr="006E3721">
              <w:rPr>
                <w:rFonts w:cstheme="minorHAnsi"/>
                <w:color w:val="000000" w:themeColor="text1"/>
                <w:sz w:val="18"/>
                <w:szCs w:val="18"/>
              </w:rPr>
              <w:t>System provides reliable operations</w:t>
            </w:r>
            <w:r>
              <w:rPr>
                <w:rFonts w:cstheme="minorHAnsi"/>
                <w:color w:val="000000" w:themeColor="text1"/>
                <w:sz w:val="18"/>
                <w:szCs w:val="18"/>
              </w:rPr>
              <w:t>.</w:t>
            </w:r>
          </w:p>
          <w:p w14:paraId="091B49BE" w14:textId="77777777" w:rsidR="00731CE6" w:rsidRPr="006E3721" w:rsidRDefault="00731CE6" w:rsidP="00731CE6">
            <w:pPr>
              <w:pStyle w:val="ListParagraph"/>
              <w:numPr>
                <w:ilvl w:val="0"/>
                <w:numId w:val="34"/>
              </w:numPr>
              <w:rPr>
                <w:rFonts w:cstheme="minorHAnsi"/>
                <w:color w:val="000000" w:themeColor="text1"/>
                <w:sz w:val="18"/>
                <w:szCs w:val="18"/>
              </w:rPr>
            </w:pPr>
            <w:r w:rsidRPr="006E3721">
              <w:rPr>
                <w:rFonts w:cstheme="minorHAnsi"/>
                <w:color w:val="000000" w:themeColor="text1"/>
                <w:sz w:val="18"/>
                <w:szCs w:val="18"/>
              </w:rPr>
              <w:t>System is considered cost-effective to maintain and operate</w:t>
            </w:r>
            <w:r>
              <w:rPr>
                <w:rFonts w:cstheme="minorHAnsi"/>
                <w:color w:val="000000" w:themeColor="text1"/>
                <w:sz w:val="18"/>
                <w:szCs w:val="18"/>
              </w:rPr>
              <w:t xml:space="preserve"> in the near term.</w:t>
            </w:r>
          </w:p>
          <w:p w14:paraId="76E8A655" w14:textId="0509E0A0" w:rsidR="00731CE6" w:rsidRDefault="00731CE6" w:rsidP="00731CE6">
            <w:pPr>
              <w:pStyle w:val="ListParagraph"/>
              <w:numPr>
                <w:ilvl w:val="0"/>
                <w:numId w:val="34"/>
              </w:numPr>
              <w:rPr>
                <w:rFonts w:cstheme="minorHAnsi"/>
                <w:color w:val="000000" w:themeColor="text1"/>
                <w:sz w:val="18"/>
                <w:szCs w:val="18"/>
              </w:rPr>
            </w:pPr>
            <w:r w:rsidRPr="006E3721">
              <w:rPr>
                <w:rFonts w:cstheme="minorHAnsi"/>
                <w:color w:val="000000" w:themeColor="text1"/>
                <w:sz w:val="18"/>
                <w:szCs w:val="18"/>
              </w:rPr>
              <w:t>System components are within two or three major iterations of latest version</w:t>
            </w:r>
            <w:r>
              <w:rPr>
                <w:rFonts w:cstheme="minorHAnsi"/>
                <w:color w:val="000000" w:themeColor="text1"/>
                <w:sz w:val="18"/>
                <w:szCs w:val="18"/>
              </w:rPr>
              <w:t>.</w:t>
            </w:r>
          </w:p>
          <w:p w14:paraId="296C7440" w14:textId="3D035354" w:rsidR="00731CE6" w:rsidRPr="0048384F" w:rsidRDefault="00731CE6" w:rsidP="002E43B4">
            <w:pPr>
              <w:pStyle w:val="ListParagraph"/>
              <w:numPr>
                <w:ilvl w:val="0"/>
                <w:numId w:val="34"/>
              </w:numPr>
              <w:rPr>
                <w:rFonts w:cstheme="minorHAnsi"/>
                <w:b/>
                <w:color w:val="000000" w:themeColor="text1"/>
                <w:sz w:val="18"/>
                <w:szCs w:val="18"/>
              </w:rPr>
            </w:pPr>
            <w:r w:rsidRPr="002E43B4">
              <w:rPr>
                <w:rFonts w:cstheme="minorHAnsi"/>
                <w:color w:val="000000" w:themeColor="text1"/>
                <w:sz w:val="18"/>
                <w:szCs w:val="18"/>
              </w:rPr>
              <w:t xml:space="preserve">System components are adaptive to a single platform with minimal cross platform adaptability and </w:t>
            </w:r>
            <w:r w:rsidR="0048384F">
              <w:rPr>
                <w:rFonts w:cstheme="minorHAnsi"/>
                <w:color w:val="000000" w:themeColor="text1"/>
                <w:sz w:val="18"/>
                <w:szCs w:val="18"/>
              </w:rPr>
              <w:t xml:space="preserve">may </w:t>
            </w:r>
            <w:r w:rsidRPr="002E43B4">
              <w:rPr>
                <w:rFonts w:cstheme="minorHAnsi"/>
                <w:color w:val="000000" w:themeColor="text1"/>
                <w:sz w:val="18"/>
                <w:szCs w:val="18"/>
              </w:rPr>
              <w:t>requires heavy customisation</w:t>
            </w:r>
            <w:r w:rsidR="0048384F">
              <w:rPr>
                <w:rFonts w:cstheme="minorHAnsi"/>
                <w:color w:val="000000" w:themeColor="text1"/>
                <w:sz w:val="18"/>
                <w:szCs w:val="18"/>
              </w:rPr>
              <w:t xml:space="preserve"> to meet new business requirements.</w:t>
            </w:r>
          </w:p>
          <w:p w14:paraId="3780D4C9" w14:textId="147717F8" w:rsidR="0048384F" w:rsidRPr="0048384F" w:rsidRDefault="0048384F" w:rsidP="002E43B4">
            <w:pPr>
              <w:pStyle w:val="ListParagraph"/>
              <w:numPr>
                <w:ilvl w:val="0"/>
                <w:numId w:val="34"/>
              </w:numPr>
              <w:rPr>
                <w:rFonts w:cstheme="minorHAnsi"/>
                <w:color w:val="000000" w:themeColor="text1"/>
                <w:sz w:val="18"/>
                <w:szCs w:val="18"/>
              </w:rPr>
            </w:pPr>
            <w:r w:rsidRPr="0048384F">
              <w:rPr>
                <w:rFonts w:cstheme="minorHAnsi"/>
                <w:color w:val="000000" w:themeColor="text1"/>
                <w:sz w:val="18"/>
                <w:szCs w:val="18"/>
              </w:rPr>
              <w:t xml:space="preserve">The application is not extensible or scalable to other parts of the enterprise. </w:t>
            </w:r>
          </w:p>
          <w:p w14:paraId="4DE423BF" w14:textId="4DCBBCA1" w:rsidR="0048384F" w:rsidRPr="0048384F" w:rsidRDefault="0048384F" w:rsidP="0048384F">
            <w:pPr>
              <w:pStyle w:val="ListParagraph"/>
              <w:numPr>
                <w:ilvl w:val="0"/>
                <w:numId w:val="34"/>
              </w:numPr>
              <w:rPr>
                <w:rFonts w:cstheme="minorHAnsi"/>
                <w:b/>
                <w:color w:val="000000" w:themeColor="text1"/>
                <w:sz w:val="18"/>
                <w:szCs w:val="18"/>
              </w:rPr>
            </w:pPr>
            <w:r w:rsidRPr="0048384F">
              <w:rPr>
                <w:rFonts w:cstheme="minorHAnsi"/>
                <w:color w:val="000000" w:themeColor="text1"/>
                <w:sz w:val="18"/>
                <w:szCs w:val="18"/>
              </w:rPr>
              <w:t>The application has been surpassed by superior products in the marketplace.</w:t>
            </w:r>
          </w:p>
          <w:p w14:paraId="6501D35F" w14:textId="3578041F" w:rsidR="0048384F" w:rsidRDefault="0048384F" w:rsidP="0048384F">
            <w:pPr>
              <w:rPr>
                <w:rFonts w:cstheme="minorHAnsi"/>
                <w:color w:val="000000" w:themeColor="text1"/>
                <w:sz w:val="18"/>
                <w:szCs w:val="18"/>
              </w:rPr>
            </w:pPr>
            <w:r>
              <w:rPr>
                <w:rFonts w:cstheme="minorHAnsi"/>
                <w:b/>
                <w:color w:val="000000" w:themeColor="text1"/>
                <w:sz w:val="18"/>
                <w:szCs w:val="18"/>
              </w:rPr>
              <w:t>Transition</w:t>
            </w:r>
            <w:r>
              <w:rPr>
                <w:rFonts w:cstheme="minorHAnsi"/>
                <w:color w:val="000000" w:themeColor="text1"/>
                <w:sz w:val="18"/>
                <w:szCs w:val="18"/>
              </w:rPr>
              <w:t xml:space="preserve"> applications have not yet scaled </w:t>
            </w:r>
            <w:r w:rsidR="00BC349E">
              <w:rPr>
                <w:rFonts w:cstheme="minorHAnsi"/>
                <w:color w:val="000000" w:themeColor="text1"/>
                <w:sz w:val="18"/>
                <w:szCs w:val="18"/>
              </w:rPr>
              <w:t>across the enterprise</w:t>
            </w:r>
            <w:r>
              <w:rPr>
                <w:rFonts w:cstheme="minorHAnsi"/>
                <w:color w:val="000000" w:themeColor="text1"/>
                <w:sz w:val="18"/>
                <w:szCs w:val="18"/>
              </w:rPr>
              <w:t xml:space="preserve">. The application as a target state is unclear. </w:t>
            </w:r>
            <w:r w:rsidR="00BC349E">
              <w:rPr>
                <w:rFonts w:cstheme="minorHAnsi"/>
                <w:color w:val="000000" w:themeColor="text1"/>
                <w:sz w:val="18"/>
                <w:szCs w:val="18"/>
              </w:rPr>
              <w:t xml:space="preserve">Transition applications </w:t>
            </w:r>
            <w:r>
              <w:rPr>
                <w:rFonts w:cstheme="minorHAnsi"/>
                <w:color w:val="000000" w:themeColor="text1"/>
                <w:sz w:val="18"/>
                <w:szCs w:val="18"/>
              </w:rPr>
              <w:t>possess the following characteristics:</w:t>
            </w:r>
          </w:p>
          <w:p w14:paraId="1216C6F2" w14:textId="3F14A761" w:rsidR="0048384F" w:rsidRPr="00BC349E" w:rsidRDefault="0048384F" w:rsidP="0048384F">
            <w:pPr>
              <w:pStyle w:val="ListParagraph"/>
              <w:numPr>
                <w:ilvl w:val="0"/>
                <w:numId w:val="33"/>
              </w:numPr>
              <w:rPr>
                <w:rFonts w:cstheme="minorHAnsi"/>
                <w:color w:val="000000" w:themeColor="text1"/>
                <w:sz w:val="18"/>
                <w:szCs w:val="18"/>
              </w:rPr>
            </w:pPr>
            <w:r>
              <w:rPr>
                <w:rFonts w:cstheme="minorHAnsi"/>
                <w:color w:val="000000" w:themeColor="text1"/>
                <w:sz w:val="18"/>
                <w:szCs w:val="18"/>
              </w:rPr>
              <w:t>New project</w:t>
            </w:r>
            <w:r w:rsidR="00B34900">
              <w:rPr>
                <w:rFonts w:cstheme="minorHAnsi"/>
                <w:color w:val="000000" w:themeColor="text1"/>
                <w:sz w:val="18"/>
                <w:szCs w:val="18"/>
              </w:rPr>
              <w:t>s</w:t>
            </w:r>
            <w:r>
              <w:rPr>
                <w:rFonts w:cstheme="minorHAnsi"/>
                <w:color w:val="000000" w:themeColor="text1"/>
                <w:sz w:val="18"/>
                <w:szCs w:val="18"/>
              </w:rPr>
              <w:t xml:space="preserve"> that is delivering </w:t>
            </w:r>
            <w:r w:rsidRPr="00BC349E">
              <w:rPr>
                <w:rFonts w:cstheme="minorHAnsi"/>
                <w:color w:val="000000" w:themeColor="text1"/>
                <w:sz w:val="18"/>
                <w:szCs w:val="18"/>
              </w:rPr>
              <w:t>emerging technology.</w:t>
            </w:r>
          </w:p>
          <w:p w14:paraId="0EDAE6D1" w14:textId="1A278D1F" w:rsidR="0048384F" w:rsidRPr="002E5E4E" w:rsidRDefault="0048384F" w:rsidP="0048384F">
            <w:pPr>
              <w:pStyle w:val="ListParagraph"/>
              <w:numPr>
                <w:ilvl w:val="0"/>
                <w:numId w:val="33"/>
              </w:numPr>
              <w:rPr>
                <w:rFonts w:cstheme="minorHAnsi"/>
                <w:color w:val="000000" w:themeColor="text1"/>
                <w:sz w:val="18"/>
                <w:szCs w:val="18"/>
              </w:rPr>
            </w:pPr>
            <w:r>
              <w:rPr>
                <w:rFonts w:cstheme="minorHAnsi"/>
                <w:color w:val="000000" w:themeColor="text1"/>
                <w:sz w:val="18"/>
                <w:szCs w:val="18"/>
              </w:rPr>
              <w:t>Application support is in hyper-</w:t>
            </w:r>
            <w:r>
              <w:rPr>
                <w:rFonts w:cstheme="minorHAnsi"/>
                <w:color w:val="000000" w:themeColor="text1"/>
                <w:sz w:val="18"/>
                <w:szCs w:val="18"/>
              </w:rPr>
              <w:lastRenderedPageBreak/>
              <w:t xml:space="preserve">care by </w:t>
            </w:r>
            <w:r w:rsidR="00BC349E">
              <w:rPr>
                <w:rFonts w:cstheme="minorHAnsi"/>
                <w:color w:val="000000" w:themeColor="text1"/>
                <w:sz w:val="18"/>
                <w:szCs w:val="18"/>
              </w:rPr>
              <w:t xml:space="preserve">the project </w:t>
            </w:r>
            <w:r>
              <w:rPr>
                <w:rFonts w:cstheme="minorHAnsi"/>
                <w:color w:val="000000" w:themeColor="text1"/>
                <w:sz w:val="18"/>
                <w:szCs w:val="18"/>
              </w:rPr>
              <w:t>team.</w:t>
            </w:r>
          </w:p>
          <w:p w14:paraId="7ED59C8A" w14:textId="77777777" w:rsidR="0048384F" w:rsidRPr="006E3721" w:rsidRDefault="0048384F" w:rsidP="0048384F">
            <w:pPr>
              <w:pStyle w:val="ListParagraph"/>
              <w:numPr>
                <w:ilvl w:val="0"/>
                <w:numId w:val="33"/>
              </w:numPr>
              <w:rPr>
                <w:rFonts w:cstheme="minorHAnsi"/>
                <w:color w:val="000000" w:themeColor="text1"/>
                <w:sz w:val="18"/>
                <w:szCs w:val="18"/>
              </w:rPr>
            </w:pPr>
            <w:r w:rsidRPr="006E3721">
              <w:rPr>
                <w:rFonts w:cstheme="minorHAnsi"/>
                <w:color w:val="000000" w:themeColor="text1"/>
                <w:sz w:val="18"/>
                <w:szCs w:val="18"/>
              </w:rPr>
              <w:t>Meets and supports fundamental business requirements</w:t>
            </w:r>
            <w:r>
              <w:rPr>
                <w:rFonts w:cstheme="minorHAnsi"/>
                <w:color w:val="000000" w:themeColor="text1"/>
                <w:sz w:val="18"/>
                <w:szCs w:val="18"/>
              </w:rPr>
              <w:t xml:space="preserve"> for limited number of use cases.</w:t>
            </w:r>
          </w:p>
          <w:p w14:paraId="63E3584F" w14:textId="7A5DA2F8" w:rsidR="0048384F" w:rsidRDefault="0048384F" w:rsidP="0048384F">
            <w:pPr>
              <w:pStyle w:val="ListParagraph"/>
              <w:numPr>
                <w:ilvl w:val="0"/>
                <w:numId w:val="33"/>
              </w:numPr>
              <w:rPr>
                <w:rFonts w:cstheme="minorHAnsi"/>
                <w:color w:val="000000" w:themeColor="text1"/>
                <w:sz w:val="18"/>
                <w:szCs w:val="18"/>
              </w:rPr>
            </w:pPr>
            <w:r w:rsidRPr="006E3721">
              <w:rPr>
                <w:rFonts w:cstheme="minorHAnsi"/>
                <w:color w:val="000000" w:themeColor="text1"/>
                <w:sz w:val="18"/>
                <w:szCs w:val="18"/>
              </w:rPr>
              <w:t xml:space="preserve">Infrastructure component </w:t>
            </w:r>
            <w:r w:rsidR="00BC349E">
              <w:rPr>
                <w:rFonts w:cstheme="minorHAnsi"/>
                <w:color w:val="000000" w:themeColor="text1"/>
                <w:sz w:val="18"/>
                <w:szCs w:val="18"/>
              </w:rPr>
              <w:t>are on</w:t>
            </w:r>
            <w:r w:rsidR="00BC349E" w:rsidRPr="006E3721">
              <w:rPr>
                <w:rFonts w:cstheme="minorHAnsi"/>
                <w:color w:val="000000" w:themeColor="text1"/>
                <w:sz w:val="18"/>
                <w:szCs w:val="18"/>
              </w:rPr>
              <w:t xml:space="preserve"> </w:t>
            </w:r>
            <w:r>
              <w:rPr>
                <w:rFonts w:cstheme="minorHAnsi"/>
                <w:color w:val="000000" w:themeColor="text1"/>
                <w:sz w:val="18"/>
                <w:szCs w:val="18"/>
              </w:rPr>
              <w:t>current releases.</w:t>
            </w:r>
          </w:p>
          <w:p w14:paraId="23BFCA68" w14:textId="3126A62E" w:rsidR="0048384F" w:rsidRPr="002E5E4E" w:rsidRDefault="0048384F" w:rsidP="0048384F">
            <w:pPr>
              <w:pStyle w:val="ListParagraph"/>
              <w:numPr>
                <w:ilvl w:val="0"/>
                <w:numId w:val="33"/>
              </w:numPr>
              <w:rPr>
                <w:rFonts w:cstheme="minorHAnsi"/>
                <w:color w:val="000000" w:themeColor="text1"/>
                <w:sz w:val="18"/>
                <w:szCs w:val="18"/>
              </w:rPr>
            </w:pPr>
            <w:r>
              <w:rPr>
                <w:rFonts w:cstheme="minorHAnsi"/>
                <w:color w:val="000000" w:themeColor="text1"/>
                <w:sz w:val="18"/>
                <w:szCs w:val="18"/>
              </w:rPr>
              <w:t>Marketplace skills are easily accessible</w:t>
            </w:r>
            <w:r w:rsidR="00BC349E">
              <w:rPr>
                <w:rFonts w:cstheme="minorHAnsi"/>
                <w:color w:val="000000" w:themeColor="text1"/>
                <w:sz w:val="18"/>
                <w:szCs w:val="18"/>
              </w:rPr>
              <w:t xml:space="preserve"> to develop and maintain the application</w:t>
            </w:r>
            <w:r>
              <w:rPr>
                <w:rFonts w:cstheme="minorHAnsi"/>
                <w:color w:val="000000" w:themeColor="text1"/>
                <w:sz w:val="18"/>
                <w:szCs w:val="18"/>
              </w:rPr>
              <w:t xml:space="preserve">. </w:t>
            </w:r>
          </w:p>
          <w:p w14:paraId="0FC4CD5A" w14:textId="77777777" w:rsidR="0048384F" w:rsidRPr="006E3721" w:rsidRDefault="0048384F" w:rsidP="0048384F">
            <w:pPr>
              <w:pStyle w:val="ListParagraph"/>
              <w:numPr>
                <w:ilvl w:val="0"/>
                <w:numId w:val="33"/>
              </w:numPr>
              <w:rPr>
                <w:rFonts w:cstheme="minorHAnsi"/>
                <w:color w:val="000000" w:themeColor="text1"/>
                <w:sz w:val="18"/>
                <w:szCs w:val="18"/>
              </w:rPr>
            </w:pPr>
            <w:r w:rsidRPr="006E3721">
              <w:rPr>
                <w:rFonts w:cstheme="minorHAnsi"/>
                <w:color w:val="000000" w:themeColor="text1"/>
                <w:sz w:val="18"/>
                <w:szCs w:val="18"/>
              </w:rPr>
              <w:t>Extended vendor support is available</w:t>
            </w:r>
            <w:r>
              <w:rPr>
                <w:rFonts w:cstheme="minorHAnsi"/>
                <w:color w:val="000000" w:themeColor="text1"/>
                <w:sz w:val="18"/>
                <w:szCs w:val="18"/>
              </w:rPr>
              <w:t>, if needed.</w:t>
            </w:r>
          </w:p>
          <w:p w14:paraId="0C06B9CF" w14:textId="7541F396" w:rsidR="0048384F" w:rsidRDefault="0048384F" w:rsidP="0048384F">
            <w:pPr>
              <w:pStyle w:val="ListParagraph"/>
              <w:numPr>
                <w:ilvl w:val="0"/>
                <w:numId w:val="33"/>
              </w:numPr>
              <w:rPr>
                <w:rFonts w:cstheme="minorHAnsi"/>
                <w:color w:val="000000" w:themeColor="text1"/>
                <w:sz w:val="18"/>
                <w:szCs w:val="18"/>
              </w:rPr>
            </w:pPr>
            <w:r w:rsidRPr="006E3721">
              <w:rPr>
                <w:rFonts w:cstheme="minorHAnsi"/>
                <w:color w:val="000000" w:themeColor="text1"/>
                <w:sz w:val="18"/>
                <w:szCs w:val="18"/>
              </w:rPr>
              <w:t xml:space="preserve">Infrastructure component is adaptive to a single </w:t>
            </w:r>
            <w:r>
              <w:rPr>
                <w:rFonts w:cstheme="minorHAnsi"/>
                <w:color w:val="000000" w:themeColor="text1"/>
                <w:sz w:val="18"/>
                <w:szCs w:val="18"/>
              </w:rPr>
              <w:t>function</w:t>
            </w:r>
            <w:r w:rsidRPr="006E3721">
              <w:rPr>
                <w:rFonts w:cstheme="minorHAnsi"/>
                <w:color w:val="000000" w:themeColor="text1"/>
                <w:sz w:val="18"/>
                <w:szCs w:val="18"/>
              </w:rPr>
              <w:t xml:space="preserve"> with reduced or limited functionality</w:t>
            </w:r>
            <w:r>
              <w:rPr>
                <w:rFonts w:cstheme="minorHAnsi"/>
                <w:color w:val="000000" w:themeColor="text1"/>
                <w:sz w:val="18"/>
                <w:szCs w:val="18"/>
              </w:rPr>
              <w:t>.</w:t>
            </w:r>
          </w:p>
          <w:p w14:paraId="7E2AA61E" w14:textId="20846750" w:rsidR="00BC349E" w:rsidRDefault="00BC349E" w:rsidP="00BC349E">
            <w:pPr>
              <w:rPr>
                <w:rFonts w:cstheme="minorHAnsi"/>
                <w:color w:val="000000" w:themeColor="text1"/>
                <w:sz w:val="18"/>
                <w:szCs w:val="18"/>
              </w:rPr>
            </w:pPr>
            <w:r>
              <w:rPr>
                <w:rFonts w:cstheme="minorHAnsi"/>
                <w:color w:val="000000" w:themeColor="text1"/>
                <w:sz w:val="18"/>
                <w:szCs w:val="18"/>
              </w:rPr>
              <w:t>Transition applications will evolve via the following scenarios:</w:t>
            </w:r>
          </w:p>
          <w:p w14:paraId="127C2B93" w14:textId="31BBE290" w:rsidR="00BC349E" w:rsidRDefault="00BC349E" w:rsidP="00BC349E">
            <w:pPr>
              <w:pStyle w:val="ListParagraph"/>
              <w:numPr>
                <w:ilvl w:val="0"/>
                <w:numId w:val="40"/>
              </w:numPr>
              <w:rPr>
                <w:rFonts w:cstheme="minorHAnsi"/>
                <w:color w:val="000000" w:themeColor="text1"/>
                <w:sz w:val="18"/>
                <w:szCs w:val="18"/>
              </w:rPr>
            </w:pPr>
            <w:r>
              <w:rPr>
                <w:rFonts w:cstheme="minorHAnsi"/>
                <w:color w:val="000000" w:themeColor="text1"/>
                <w:sz w:val="18"/>
                <w:szCs w:val="18"/>
              </w:rPr>
              <w:t>If scaled across the enterprise as a target, the application lifecycle will mature to strategic</w:t>
            </w:r>
            <w:r w:rsidR="00B34900">
              <w:rPr>
                <w:rFonts w:cstheme="minorHAnsi"/>
                <w:color w:val="000000" w:themeColor="text1"/>
                <w:sz w:val="18"/>
                <w:szCs w:val="18"/>
              </w:rPr>
              <w:t xml:space="preserve"> status</w:t>
            </w:r>
            <w:r>
              <w:rPr>
                <w:rFonts w:cstheme="minorHAnsi"/>
                <w:color w:val="000000" w:themeColor="text1"/>
                <w:sz w:val="18"/>
                <w:szCs w:val="18"/>
              </w:rPr>
              <w:t>.</w:t>
            </w:r>
          </w:p>
          <w:p w14:paraId="239D5C20" w14:textId="3775348E" w:rsidR="00BC349E" w:rsidRDefault="00BC349E" w:rsidP="00BC349E">
            <w:pPr>
              <w:pStyle w:val="ListParagraph"/>
              <w:numPr>
                <w:ilvl w:val="0"/>
                <w:numId w:val="40"/>
              </w:numPr>
              <w:rPr>
                <w:rFonts w:cstheme="minorHAnsi"/>
                <w:color w:val="000000" w:themeColor="text1"/>
                <w:sz w:val="18"/>
                <w:szCs w:val="18"/>
              </w:rPr>
            </w:pPr>
            <w:r>
              <w:rPr>
                <w:rFonts w:cstheme="minorHAnsi"/>
                <w:color w:val="000000" w:themeColor="text1"/>
                <w:sz w:val="18"/>
                <w:szCs w:val="18"/>
              </w:rPr>
              <w:t>If the application has progress</w:t>
            </w:r>
            <w:r w:rsidR="00B34900">
              <w:rPr>
                <w:rFonts w:cstheme="minorHAnsi"/>
                <w:color w:val="000000" w:themeColor="text1"/>
                <w:sz w:val="18"/>
                <w:szCs w:val="18"/>
              </w:rPr>
              <w:t>ed</w:t>
            </w:r>
            <w:r>
              <w:rPr>
                <w:rFonts w:cstheme="minorHAnsi"/>
                <w:color w:val="000000" w:themeColor="text1"/>
                <w:sz w:val="18"/>
                <w:szCs w:val="18"/>
              </w:rPr>
              <w:t xml:space="preserve"> into production and no</w:t>
            </w:r>
            <w:r w:rsidR="00B34900">
              <w:rPr>
                <w:rFonts w:cstheme="minorHAnsi"/>
                <w:color w:val="000000" w:themeColor="text1"/>
                <w:sz w:val="18"/>
                <w:szCs w:val="18"/>
              </w:rPr>
              <w:t xml:space="preserve"> further</w:t>
            </w:r>
            <w:r>
              <w:rPr>
                <w:rFonts w:cstheme="minorHAnsi"/>
                <w:color w:val="000000" w:themeColor="text1"/>
                <w:sz w:val="18"/>
                <w:szCs w:val="18"/>
              </w:rPr>
              <w:t xml:space="preserve"> projects will </w:t>
            </w:r>
            <w:r w:rsidR="00B34900">
              <w:rPr>
                <w:rFonts w:cstheme="minorHAnsi"/>
                <w:color w:val="000000" w:themeColor="text1"/>
                <w:sz w:val="18"/>
                <w:szCs w:val="18"/>
              </w:rPr>
              <w:t>extend</w:t>
            </w:r>
            <w:r>
              <w:rPr>
                <w:rFonts w:cstheme="minorHAnsi"/>
                <w:color w:val="000000" w:themeColor="text1"/>
                <w:sz w:val="18"/>
                <w:szCs w:val="18"/>
              </w:rPr>
              <w:t xml:space="preserve"> the application to deliver enterprise-wide functions, then the application lifecycle will mature to contained</w:t>
            </w:r>
            <w:r w:rsidR="00B34900">
              <w:rPr>
                <w:rFonts w:cstheme="minorHAnsi"/>
                <w:color w:val="000000" w:themeColor="text1"/>
                <w:sz w:val="18"/>
                <w:szCs w:val="18"/>
              </w:rPr>
              <w:t xml:space="preserve"> status</w:t>
            </w:r>
            <w:r>
              <w:rPr>
                <w:rFonts w:cstheme="minorHAnsi"/>
                <w:color w:val="000000" w:themeColor="text1"/>
                <w:sz w:val="18"/>
                <w:szCs w:val="18"/>
              </w:rPr>
              <w:t xml:space="preserve">. </w:t>
            </w:r>
          </w:p>
          <w:p w14:paraId="2D0A5F32" w14:textId="365169D7" w:rsidR="00BC349E" w:rsidRPr="00B34900" w:rsidRDefault="00BC349E" w:rsidP="00B34900">
            <w:pPr>
              <w:pStyle w:val="ListParagraph"/>
              <w:numPr>
                <w:ilvl w:val="0"/>
                <w:numId w:val="40"/>
              </w:numPr>
              <w:rPr>
                <w:rFonts w:cstheme="minorHAnsi"/>
                <w:color w:val="000000" w:themeColor="text1"/>
                <w:sz w:val="18"/>
                <w:szCs w:val="18"/>
              </w:rPr>
            </w:pPr>
            <w:r>
              <w:rPr>
                <w:rFonts w:cstheme="minorHAnsi"/>
                <w:color w:val="000000" w:themeColor="text1"/>
                <w:sz w:val="18"/>
                <w:szCs w:val="18"/>
              </w:rPr>
              <w:t>If the project implementing the emerging platforms fails</w:t>
            </w:r>
            <w:r w:rsidR="00B34900">
              <w:rPr>
                <w:rFonts w:cstheme="minorHAnsi"/>
                <w:color w:val="000000" w:themeColor="text1"/>
                <w:sz w:val="18"/>
                <w:szCs w:val="18"/>
              </w:rPr>
              <w:t xml:space="preserve"> and perishes, the application will be orphaned then the lifecycle will mature to retire status. </w:t>
            </w:r>
          </w:p>
          <w:p w14:paraId="2569C200" w14:textId="01F422F2" w:rsidR="00731CE6" w:rsidRDefault="00DB09C3" w:rsidP="00731CE6">
            <w:pPr>
              <w:rPr>
                <w:rFonts w:cstheme="minorHAnsi"/>
                <w:color w:val="000000" w:themeColor="text1"/>
                <w:sz w:val="18"/>
                <w:szCs w:val="18"/>
              </w:rPr>
            </w:pPr>
            <w:r w:rsidRPr="006E3721">
              <w:rPr>
                <w:rFonts w:cstheme="minorHAnsi"/>
                <w:b/>
                <w:color w:val="000000" w:themeColor="text1"/>
                <w:sz w:val="18"/>
                <w:szCs w:val="18"/>
              </w:rPr>
              <w:t>Retire</w:t>
            </w:r>
            <w:r w:rsidR="00731CE6">
              <w:rPr>
                <w:rFonts w:cstheme="minorHAnsi"/>
                <w:color w:val="000000" w:themeColor="text1"/>
                <w:sz w:val="18"/>
                <w:szCs w:val="18"/>
              </w:rPr>
              <w:t xml:space="preserve"> applications possess the following characteristics:</w:t>
            </w:r>
          </w:p>
          <w:p w14:paraId="0190B7F5" w14:textId="02CF37B5" w:rsidR="00DB09C3" w:rsidRPr="006E3721" w:rsidRDefault="0048384F" w:rsidP="00EF3CBA">
            <w:pPr>
              <w:pStyle w:val="ListParagraph"/>
              <w:numPr>
                <w:ilvl w:val="0"/>
                <w:numId w:val="32"/>
              </w:numPr>
              <w:rPr>
                <w:rFonts w:cstheme="minorHAnsi"/>
                <w:color w:val="000000" w:themeColor="text1"/>
                <w:sz w:val="18"/>
                <w:szCs w:val="18"/>
              </w:rPr>
            </w:pPr>
            <w:r>
              <w:rPr>
                <w:rFonts w:cstheme="minorHAnsi"/>
                <w:color w:val="000000" w:themeColor="text1"/>
                <w:sz w:val="18"/>
                <w:szCs w:val="18"/>
              </w:rPr>
              <w:t>Limited functionality and users</w:t>
            </w:r>
            <w:r w:rsidR="00DE309D">
              <w:rPr>
                <w:rFonts w:cstheme="minorHAnsi"/>
                <w:color w:val="000000" w:themeColor="text1"/>
                <w:sz w:val="18"/>
                <w:szCs w:val="18"/>
              </w:rPr>
              <w:t>.</w:t>
            </w:r>
          </w:p>
          <w:p w14:paraId="27EDD393" w14:textId="6298CB4E" w:rsidR="00DB09C3" w:rsidRDefault="00DB09C3" w:rsidP="00EF3CBA">
            <w:pPr>
              <w:pStyle w:val="ListParagraph"/>
              <w:numPr>
                <w:ilvl w:val="0"/>
                <w:numId w:val="32"/>
              </w:numPr>
              <w:rPr>
                <w:rFonts w:cstheme="minorHAnsi"/>
                <w:color w:val="000000" w:themeColor="text1"/>
                <w:sz w:val="18"/>
                <w:szCs w:val="18"/>
              </w:rPr>
            </w:pPr>
            <w:r w:rsidRPr="006E3721">
              <w:rPr>
                <w:rFonts w:cstheme="minorHAnsi"/>
                <w:color w:val="000000" w:themeColor="text1"/>
                <w:sz w:val="18"/>
                <w:szCs w:val="18"/>
              </w:rPr>
              <w:t>High maintenance cost</w:t>
            </w:r>
            <w:r w:rsidR="00DE309D">
              <w:rPr>
                <w:rFonts w:cstheme="minorHAnsi"/>
                <w:color w:val="000000" w:themeColor="text1"/>
                <w:sz w:val="18"/>
                <w:szCs w:val="18"/>
              </w:rPr>
              <w:t>.</w:t>
            </w:r>
          </w:p>
          <w:p w14:paraId="1ABC6427" w14:textId="23F7F644" w:rsidR="0048384F" w:rsidRDefault="0048384F" w:rsidP="00EF3CBA">
            <w:pPr>
              <w:pStyle w:val="ListParagraph"/>
              <w:numPr>
                <w:ilvl w:val="0"/>
                <w:numId w:val="32"/>
              </w:numPr>
              <w:rPr>
                <w:rFonts w:cstheme="minorHAnsi"/>
                <w:color w:val="000000" w:themeColor="text1"/>
                <w:sz w:val="18"/>
                <w:szCs w:val="18"/>
              </w:rPr>
            </w:pPr>
            <w:r>
              <w:rPr>
                <w:rFonts w:cstheme="minorHAnsi"/>
                <w:color w:val="000000" w:themeColor="text1"/>
                <w:sz w:val="18"/>
                <w:szCs w:val="18"/>
              </w:rPr>
              <w:t xml:space="preserve">Lack of agility to support business operational changes. </w:t>
            </w:r>
          </w:p>
          <w:p w14:paraId="7AAF5535" w14:textId="6BA0C245" w:rsidR="0048384F" w:rsidRPr="006E3721" w:rsidRDefault="0048384F" w:rsidP="00EF3CBA">
            <w:pPr>
              <w:pStyle w:val="ListParagraph"/>
              <w:numPr>
                <w:ilvl w:val="0"/>
                <w:numId w:val="32"/>
              </w:numPr>
              <w:rPr>
                <w:rFonts w:cstheme="minorHAnsi"/>
                <w:color w:val="000000" w:themeColor="text1"/>
                <w:sz w:val="18"/>
                <w:szCs w:val="18"/>
              </w:rPr>
            </w:pPr>
            <w:r>
              <w:rPr>
                <w:rFonts w:cstheme="minorHAnsi"/>
                <w:color w:val="000000" w:themeColor="text1"/>
                <w:sz w:val="18"/>
                <w:szCs w:val="18"/>
              </w:rPr>
              <w:t xml:space="preserve">Limited skills in the marketplace to upkeep the application. </w:t>
            </w:r>
          </w:p>
          <w:p w14:paraId="69DA7043" w14:textId="0C918F2E" w:rsidR="00DB09C3" w:rsidRPr="006E3721" w:rsidRDefault="00DB09C3" w:rsidP="00EF3CBA">
            <w:pPr>
              <w:pStyle w:val="ListParagraph"/>
              <w:numPr>
                <w:ilvl w:val="0"/>
                <w:numId w:val="32"/>
              </w:numPr>
              <w:rPr>
                <w:rFonts w:cstheme="minorHAnsi"/>
                <w:color w:val="000000" w:themeColor="text1"/>
                <w:sz w:val="18"/>
                <w:szCs w:val="18"/>
              </w:rPr>
            </w:pPr>
            <w:r w:rsidRPr="006E3721">
              <w:rPr>
                <w:rFonts w:cstheme="minorHAnsi"/>
                <w:color w:val="000000" w:themeColor="text1"/>
                <w:sz w:val="18"/>
                <w:szCs w:val="18"/>
              </w:rPr>
              <w:t>Application or Infrastructure component is at ‘End of Life’ (EOL)</w:t>
            </w:r>
            <w:r w:rsidR="00DE309D">
              <w:rPr>
                <w:rFonts w:cstheme="minorHAnsi"/>
                <w:color w:val="000000" w:themeColor="text1"/>
                <w:sz w:val="18"/>
                <w:szCs w:val="18"/>
              </w:rPr>
              <w:t>.</w:t>
            </w:r>
          </w:p>
          <w:p w14:paraId="7C11B914" w14:textId="472E9B25" w:rsidR="00DB09C3" w:rsidRPr="006E3721" w:rsidRDefault="00DB09C3" w:rsidP="00EF3CBA">
            <w:pPr>
              <w:pStyle w:val="ListParagraph"/>
              <w:numPr>
                <w:ilvl w:val="0"/>
                <w:numId w:val="32"/>
              </w:numPr>
              <w:rPr>
                <w:rFonts w:cstheme="minorHAnsi"/>
                <w:color w:val="000000" w:themeColor="text1"/>
                <w:sz w:val="18"/>
                <w:szCs w:val="18"/>
              </w:rPr>
            </w:pPr>
            <w:r w:rsidRPr="006E3721">
              <w:rPr>
                <w:rFonts w:cstheme="minorHAnsi"/>
                <w:color w:val="000000" w:themeColor="text1"/>
                <w:sz w:val="18"/>
                <w:szCs w:val="18"/>
              </w:rPr>
              <w:t>Nearing end of extended support (within 6 months) or no extended vendor support available</w:t>
            </w:r>
            <w:r w:rsidR="00DE309D">
              <w:rPr>
                <w:rFonts w:cstheme="minorHAnsi"/>
                <w:color w:val="000000" w:themeColor="text1"/>
                <w:sz w:val="18"/>
                <w:szCs w:val="18"/>
              </w:rPr>
              <w:t>.</w:t>
            </w:r>
          </w:p>
          <w:p w14:paraId="345410A8" w14:textId="11DBB4D3" w:rsidR="00DB09C3" w:rsidRPr="00067008" w:rsidRDefault="00DB09C3" w:rsidP="00067008">
            <w:pPr>
              <w:ind w:left="360"/>
              <w:rPr>
                <w:rFonts w:cstheme="minorHAnsi"/>
                <w:color w:val="000000" w:themeColor="text1"/>
                <w:sz w:val="18"/>
                <w:szCs w:val="18"/>
              </w:rPr>
            </w:pPr>
            <w:r w:rsidRPr="006E3721">
              <w:rPr>
                <w:rFonts w:cstheme="minorHAnsi"/>
                <w:color w:val="000000" w:themeColor="text1"/>
                <w:sz w:val="18"/>
                <w:szCs w:val="18"/>
              </w:rPr>
              <w:t>Infrastructure component is un-adaptive technology (legacy) and cannot be integrated</w:t>
            </w:r>
            <w:r w:rsidR="00DE309D">
              <w:rPr>
                <w:rFonts w:cstheme="minorHAnsi"/>
                <w:color w:val="000000" w:themeColor="text1"/>
                <w:sz w:val="18"/>
                <w:szCs w:val="18"/>
              </w:rPr>
              <w:t>.</w:t>
            </w:r>
          </w:p>
        </w:tc>
        <w:tc>
          <w:tcPr>
            <w:tcW w:w="1925" w:type="pct"/>
            <w:shd w:val="clear" w:color="auto" w:fill="FFFFFF" w:themeFill="background1"/>
          </w:tcPr>
          <w:p w14:paraId="180FC81D"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lastRenderedPageBreak/>
              <w:t>The lifecycle rating</w:t>
            </w:r>
            <w:r w:rsidRPr="005616F5">
              <w:rPr>
                <w:rFonts w:cstheme="minorHAnsi"/>
                <w:color w:val="000000" w:themeColor="text1"/>
                <w:sz w:val="18"/>
                <w:szCs w:val="18"/>
                <w:lang w:val="en-US"/>
              </w:rPr>
              <w:t xml:space="preserve"> is one of the following values:</w:t>
            </w:r>
          </w:p>
          <w:p w14:paraId="307CB429" w14:textId="316A3D4F" w:rsidR="00DB09C3" w:rsidRDefault="00DB09C3" w:rsidP="00EF3CBA">
            <w:pPr>
              <w:pStyle w:val="ListParagraph"/>
              <w:numPr>
                <w:ilvl w:val="0"/>
                <w:numId w:val="25"/>
              </w:numPr>
              <w:rPr>
                <w:rFonts w:cstheme="minorHAnsi"/>
                <w:color w:val="000000" w:themeColor="text1"/>
                <w:sz w:val="18"/>
                <w:szCs w:val="18"/>
                <w:lang w:val="en-US"/>
              </w:rPr>
            </w:pPr>
            <w:r w:rsidRPr="00F4231F">
              <w:rPr>
                <w:rFonts w:cstheme="minorHAnsi"/>
                <w:color w:val="000000" w:themeColor="text1"/>
                <w:sz w:val="18"/>
                <w:szCs w:val="18"/>
                <w:lang w:val="en-US"/>
              </w:rPr>
              <w:t>Strategic</w:t>
            </w:r>
            <w:r w:rsidR="00DE309D">
              <w:rPr>
                <w:rFonts w:cstheme="minorHAnsi"/>
                <w:color w:val="000000" w:themeColor="text1"/>
                <w:sz w:val="18"/>
                <w:szCs w:val="18"/>
                <w:lang w:val="en-US"/>
              </w:rPr>
              <w:t>.</w:t>
            </w:r>
            <w:r w:rsidRPr="00F4231F">
              <w:rPr>
                <w:rFonts w:cstheme="minorHAnsi"/>
                <w:color w:val="000000" w:themeColor="text1"/>
                <w:sz w:val="18"/>
                <w:szCs w:val="18"/>
                <w:lang w:val="en-US"/>
              </w:rPr>
              <w:t xml:space="preserve"> </w:t>
            </w:r>
          </w:p>
          <w:p w14:paraId="2F78B51E" w14:textId="77777777" w:rsidR="00731CE6" w:rsidRDefault="00DB09C3" w:rsidP="00EF3CBA">
            <w:pPr>
              <w:pStyle w:val="ListParagraph"/>
              <w:numPr>
                <w:ilvl w:val="0"/>
                <w:numId w:val="25"/>
              </w:numPr>
              <w:rPr>
                <w:rFonts w:cstheme="minorHAnsi"/>
                <w:color w:val="000000" w:themeColor="text1"/>
                <w:sz w:val="18"/>
                <w:szCs w:val="18"/>
                <w:lang w:val="en-US"/>
              </w:rPr>
            </w:pPr>
            <w:r w:rsidRPr="00F4231F">
              <w:rPr>
                <w:rFonts w:cstheme="minorHAnsi"/>
                <w:color w:val="000000" w:themeColor="text1"/>
                <w:sz w:val="18"/>
                <w:szCs w:val="18"/>
                <w:lang w:val="en-US"/>
              </w:rPr>
              <w:t>Contain</w:t>
            </w:r>
            <w:r w:rsidR="00DE309D">
              <w:rPr>
                <w:rFonts w:cstheme="minorHAnsi"/>
                <w:color w:val="000000" w:themeColor="text1"/>
                <w:sz w:val="18"/>
                <w:szCs w:val="18"/>
                <w:lang w:val="en-US"/>
              </w:rPr>
              <w:t>.</w:t>
            </w:r>
          </w:p>
          <w:p w14:paraId="326DEE03" w14:textId="42358FBB" w:rsidR="00DB09C3" w:rsidRDefault="00731CE6" w:rsidP="00EF3CBA">
            <w:pPr>
              <w:pStyle w:val="ListParagraph"/>
              <w:numPr>
                <w:ilvl w:val="0"/>
                <w:numId w:val="25"/>
              </w:numPr>
              <w:rPr>
                <w:rFonts w:cstheme="minorHAnsi"/>
                <w:color w:val="000000" w:themeColor="text1"/>
                <w:sz w:val="18"/>
                <w:szCs w:val="18"/>
                <w:lang w:val="en-US"/>
              </w:rPr>
            </w:pPr>
            <w:r>
              <w:rPr>
                <w:rFonts w:cstheme="minorHAnsi"/>
                <w:color w:val="000000" w:themeColor="text1"/>
                <w:sz w:val="18"/>
                <w:szCs w:val="18"/>
                <w:lang w:val="en-US"/>
              </w:rPr>
              <w:t>Transition.</w:t>
            </w:r>
            <w:r w:rsidR="00DB09C3" w:rsidRPr="00F4231F">
              <w:rPr>
                <w:rFonts w:cstheme="minorHAnsi"/>
                <w:color w:val="000000" w:themeColor="text1"/>
                <w:sz w:val="18"/>
                <w:szCs w:val="18"/>
                <w:lang w:val="en-US"/>
              </w:rPr>
              <w:t xml:space="preserve"> </w:t>
            </w:r>
          </w:p>
          <w:p w14:paraId="3E50B811" w14:textId="18D79DFA" w:rsidR="00DB09C3" w:rsidRPr="00F4231F" w:rsidRDefault="00DB09C3" w:rsidP="00EF3CBA">
            <w:pPr>
              <w:pStyle w:val="ListParagraph"/>
              <w:numPr>
                <w:ilvl w:val="0"/>
                <w:numId w:val="25"/>
              </w:numPr>
              <w:rPr>
                <w:rFonts w:cstheme="minorHAnsi"/>
                <w:color w:val="000000" w:themeColor="text1"/>
                <w:sz w:val="18"/>
                <w:szCs w:val="18"/>
                <w:lang w:val="en-US"/>
              </w:rPr>
            </w:pPr>
            <w:r w:rsidRPr="00F4231F">
              <w:rPr>
                <w:rFonts w:cstheme="minorHAnsi"/>
                <w:color w:val="000000" w:themeColor="text1"/>
                <w:sz w:val="18"/>
                <w:szCs w:val="18"/>
                <w:lang w:val="en-US"/>
              </w:rPr>
              <w:t>Retire</w:t>
            </w:r>
            <w:r w:rsidR="00DE309D">
              <w:rPr>
                <w:rFonts w:cstheme="minorHAnsi"/>
                <w:color w:val="000000" w:themeColor="text1"/>
                <w:sz w:val="18"/>
                <w:szCs w:val="18"/>
                <w:lang w:val="en-US"/>
              </w:rPr>
              <w:t>.</w:t>
            </w:r>
            <w:r w:rsidRPr="00F4231F">
              <w:rPr>
                <w:rFonts w:cstheme="minorHAnsi"/>
                <w:color w:val="000000" w:themeColor="text1"/>
                <w:sz w:val="18"/>
                <w:szCs w:val="18"/>
                <w:lang w:val="en-US"/>
              </w:rPr>
              <w:t xml:space="preserve"> </w:t>
            </w:r>
          </w:p>
        </w:tc>
      </w:tr>
      <w:tr w:rsidR="00DB09C3" w:rsidRPr="00186E9B" w14:paraId="471F64E9" w14:textId="77777777" w:rsidTr="00EF3CBA">
        <w:trPr>
          <w:trHeight w:val="968"/>
        </w:trPr>
        <w:tc>
          <w:tcPr>
            <w:tcW w:w="1151" w:type="pct"/>
            <w:shd w:val="clear" w:color="auto" w:fill="FFFFFF" w:themeFill="background1"/>
          </w:tcPr>
          <w:p w14:paraId="02D75599" w14:textId="77777777" w:rsidR="00DB09C3" w:rsidRPr="00186E9B" w:rsidRDefault="00DB09C3" w:rsidP="00EF3CBA">
            <w:pPr>
              <w:rPr>
                <w:rFonts w:cstheme="minorHAnsi"/>
                <w:b/>
                <w:color w:val="000000" w:themeColor="text1"/>
                <w:sz w:val="18"/>
                <w:szCs w:val="18"/>
                <w:lang w:val="en-US"/>
              </w:rPr>
            </w:pPr>
            <w:r w:rsidRPr="005D41E5">
              <w:rPr>
                <w:rFonts w:cstheme="minorHAnsi"/>
                <w:b/>
                <w:color w:val="000000" w:themeColor="text1"/>
                <w:sz w:val="18"/>
                <w:szCs w:val="18"/>
                <w:lang w:val="en-US"/>
              </w:rPr>
              <w:lastRenderedPageBreak/>
              <w:t xml:space="preserve">Application </w:t>
            </w:r>
            <w:r>
              <w:rPr>
                <w:rFonts w:cstheme="minorHAnsi"/>
                <w:b/>
                <w:color w:val="000000" w:themeColor="text1"/>
                <w:sz w:val="18"/>
                <w:szCs w:val="18"/>
                <w:lang w:val="en-US"/>
              </w:rPr>
              <w:t>Location</w:t>
            </w:r>
          </w:p>
        </w:tc>
        <w:tc>
          <w:tcPr>
            <w:tcW w:w="1924" w:type="pct"/>
            <w:shd w:val="clear" w:color="auto" w:fill="FFFFFF" w:themeFill="background1"/>
          </w:tcPr>
          <w:p w14:paraId="19FB8CDA" w14:textId="77777777" w:rsidR="00DB09C3" w:rsidRPr="00186E9B" w:rsidRDefault="00DB09C3" w:rsidP="00EF3CBA">
            <w:pPr>
              <w:rPr>
                <w:rFonts w:cstheme="minorHAnsi"/>
                <w:color w:val="000000" w:themeColor="text1"/>
                <w:sz w:val="18"/>
                <w:szCs w:val="18"/>
                <w:lang w:val="en-US"/>
              </w:rPr>
            </w:pPr>
            <w:r w:rsidRPr="005D41E5">
              <w:rPr>
                <w:rFonts w:cstheme="minorHAnsi"/>
                <w:color w:val="000000" w:themeColor="text1"/>
                <w:sz w:val="18"/>
                <w:szCs w:val="18"/>
                <w:lang w:val="en-US"/>
              </w:rPr>
              <w:t xml:space="preserve">The </w:t>
            </w:r>
            <w:r>
              <w:rPr>
                <w:rFonts w:cstheme="minorHAnsi"/>
                <w:color w:val="000000" w:themeColor="text1"/>
                <w:sz w:val="18"/>
                <w:szCs w:val="18"/>
                <w:lang w:val="en-US"/>
              </w:rPr>
              <w:t xml:space="preserve">location or site of the applications. Some applications may be deployed regionally. </w:t>
            </w:r>
          </w:p>
        </w:tc>
        <w:tc>
          <w:tcPr>
            <w:tcW w:w="1925" w:type="pct"/>
            <w:shd w:val="clear" w:color="auto" w:fill="FFFFFF" w:themeFill="background1"/>
          </w:tcPr>
          <w:p w14:paraId="62573880" w14:textId="04F3CE71" w:rsidR="00DB09C3" w:rsidRPr="00186E9B" w:rsidRDefault="00DB09C3" w:rsidP="00EF3CBA">
            <w:pPr>
              <w:rPr>
                <w:rFonts w:cstheme="minorHAnsi"/>
                <w:color w:val="000000" w:themeColor="text1"/>
                <w:sz w:val="18"/>
                <w:szCs w:val="18"/>
                <w:lang w:val="en-US"/>
              </w:rPr>
            </w:pPr>
            <w:r>
              <w:rPr>
                <w:rFonts w:cstheme="minorHAnsi"/>
                <w:color w:val="000000" w:themeColor="text1"/>
                <w:sz w:val="18"/>
                <w:szCs w:val="18"/>
                <w:lang w:val="en-US"/>
              </w:rPr>
              <w:t>Free text</w:t>
            </w:r>
            <w:r w:rsidR="00DE309D">
              <w:rPr>
                <w:rFonts w:cstheme="minorHAnsi"/>
                <w:color w:val="000000" w:themeColor="text1"/>
                <w:sz w:val="18"/>
                <w:szCs w:val="18"/>
                <w:lang w:val="en-US"/>
              </w:rPr>
              <w:t>.</w:t>
            </w:r>
          </w:p>
        </w:tc>
      </w:tr>
      <w:tr w:rsidR="00DB09C3" w:rsidRPr="00186E9B" w14:paraId="12A7FAD9" w14:textId="77777777" w:rsidTr="00EF3CBA">
        <w:trPr>
          <w:trHeight w:val="1454"/>
        </w:trPr>
        <w:tc>
          <w:tcPr>
            <w:tcW w:w="1151" w:type="pct"/>
            <w:shd w:val="clear" w:color="auto" w:fill="FFFFFF" w:themeFill="background1"/>
          </w:tcPr>
          <w:p w14:paraId="1A6F1364" w14:textId="77777777" w:rsidR="00DB09C3" w:rsidRPr="00186E9B" w:rsidRDefault="00DB09C3" w:rsidP="00EF3CBA">
            <w:pPr>
              <w:rPr>
                <w:rFonts w:cstheme="minorHAnsi"/>
                <w:b/>
                <w:color w:val="000000" w:themeColor="text1"/>
                <w:sz w:val="18"/>
                <w:szCs w:val="18"/>
                <w:lang w:val="en-US"/>
              </w:rPr>
            </w:pPr>
            <w:r w:rsidRPr="005D41E5">
              <w:rPr>
                <w:rFonts w:cstheme="minorHAnsi"/>
                <w:b/>
                <w:color w:val="000000" w:themeColor="text1"/>
                <w:sz w:val="18"/>
                <w:szCs w:val="18"/>
                <w:lang w:val="en-US"/>
              </w:rPr>
              <w:t xml:space="preserve">Application </w:t>
            </w:r>
            <w:r>
              <w:rPr>
                <w:rFonts w:cstheme="minorHAnsi"/>
                <w:b/>
                <w:color w:val="000000" w:themeColor="text1"/>
                <w:sz w:val="18"/>
                <w:szCs w:val="18"/>
                <w:lang w:val="en-US"/>
              </w:rPr>
              <w:t>N</w:t>
            </w:r>
            <w:r w:rsidRPr="005D41E5">
              <w:rPr>
                <w:rFonts w:cstheme="minorHAnsi"/>
                <w:b/>
                <w:color w:val="000000" w:themeColor="text1"/>
                <w:sz w:val="18"/>
                <w:szCs w:val="18"/>
                <w:lang w:val="en-US"/>
              </w:rPr>
              <w:t xml:space="preserve">ame or </w:t>
            </w:r>
            <w:r w:rsidRPr="00933BD9">
              <w:rPr>
                <w:rFonts w:cstheme="minorHAnsi"/>
                <w:b/>
                <w:color w:val="000000" w:themeColor="text1"/>
                <w:sz w:val="18"/>
                <w:szCs w:val="18"/>
              </w:rPr>
              <w:t>Alias</w:t>
            </w:r>
          </w:p>
        </w:tc>
        <w:tc>
          <w:tcPr>
            <w:tcW w:w="1924" w:type="pct"/>
            <w:shd w:val="clear" w:color="auto" w:fill="FFFFFF" w:themeFill="background1"/>
          </w:tcPr>
          <w:p w14:paraId="3247A784" w14:textId="77777777" w:rsidR="00DB09C3" w:rsidRDefault="00DB09C3" w:rsidP="00EF3CBA">
            <w:pPr>
              <w:rPr>
                <w:rFonts w:cstheme="minorHAnsi"/>
                <w:color w:val="000000" w:themeColor="text1"/>
                <w:sz w:val="18"/>
                <w:szCs w:val="18"/>
                <w:lang w:val="en-US"/>
              </w:rPr>
            </w:pPr>
            <w:r w:rsidRPr="005D41E5">
              <w:rPr>
                <w:rFonts w:cstheme="minorHAnsi"/>
                <w:color w:val="000000" w:themeColor="text1"/>
                <w:sz w:val="18"/>
                <w:szCs w:val="18"/>
                <w:lang w:val="en-US"/>
              </w:rPr>
              <w:t xml:space="preserve">The full name </w:t>
            </w:r>
            <w:r>
              <w:rPr>
                <w:rFonts w:cstheme="minorHAnsi"/>
                <w:color w:val="000000" w:themeColor="text1"/>
                <w:sz w:val="18"/>
                <w:szCs w:val="18"/>
                <w:lang w:val="en-US"/>
              </w:rPr>
              <w:t>that h</w:t>
            </w:r>
            <w:r w:rsidRPr="005D41E5">
              <w:rPr>
                <w:rFonts w:cstheme="minorHAnsi"/>
                <w:color w:val="000000" w:themeColor="text1"/>
                <w:sz w:val="18"/>
                <w:szCs w:val="18"/>
                <w:lang w:val="en-US"/>
              </w:rPr>
              <w:t xml:space="preserve">as given to the application.  Often </w:t>
            </w:r>
            <w:r>
              <w:rPr>
                <w:rFonts w:cstheme="minorHAnsi"/>
                <w:color w:val="000000" w:themeColor="text1"/>
                <w:sz w:val="18"/>
                <w:szCs w:val="18"/>
                <w:lang w:val="en-US"/>
              </w:rPr>
              <w:t xml:space="preserve">an </w:t>
            </w:r>
            <w:r w:rsidRPr="005D41E5">
              <w:rPr>
                <w:rFonts w:cstheme="minorHAnsi"/>
                <w:color w:val="000000" w:themeColor="text1"/>
                <w:sz w:val="18"/>
                <w:szCs w:val="18"/>
                <w:lang w:val="en-US"/>
              </w:rPr>
              <w:t>application will be known by an alias. It might have an acronym. Sometimes this is stored in the configuration management database</w:t>
            </w:r>
            <w:r>
              <w:rPr>
                <w:rFonts w:cstheme="minorHAnsi"/>
                <w:color w:val="000000" w:themeColor="text1"/>
                <w:sz w:val="18"/>
                <w:szCs w:val="18"/>
                <w:lang w:val="en-US"/>
              </w:rPr>
              <w:t>.</w:t>
            </w:r>
          </w:p>
          <w:p w14:paraId="01F231AC" w14:textId="77777777" w:rsidR="00DB09C3" w:rsidRPr="00186E9B" w:rsidRDefault="00DB09C3" w:rsidP="00EF3CBA">
            <w:pPr>
              <w:rPr>
                <w:rFonts w:cstheme="minorHAnsi"/>
                <w:color w:val="000000" w:themeColor="text1"/>
                <w:sz w:val="18"/>
                <w:szCs w:val="18"/>
                <w:lang w:val="en-US"/>
              </w:rPr>
            </w:pPr>
            <w:r>
              <w:rPr>
                <w:rFonts w:cstheme="minorHAnsi"/>
                <w:color w:val="000000" w:themeColor="text1"/>
                <w:sz w:val="18"/>
                <w:szCs w:val="18"/>
                <w:lang w:val="en-US"/>
              </w:rPr>
              <w:t>Notate if this is BMIT.</w:t>
            </w:r>
          </w:p>
        </w:tc>
        <w:tc>
          <w:tcPr>
            <w:tcW w:w="1925" w:type="pct"/>
            <w:shd w:val="clear" w:color="auto" w:fill="FFFFFF" w:themeFill="background1"/>
          </w:tcPr>
          <w:p w14:paraId="4368483C" w14:textId="184389C3" w:rsidR="00DB09C3" w:rsidRPr="00186E9B" w:rsidRDefault="00DB09C3" w:rsidP="00EF3CBA">
            <w:pPr>
              <w:rPr>
                <w:rFonts w:cstheme="minorHAnsi"/>
                <w:color w:val="000000" w:themeColor="text1"/>
                <w:sz w:val="18"/>
                <w:szCs w:val="18"/>
                <w:lang w:val="en-US"/>
              </w:rPr>
            </w:pPr>
            <w:r>
              <w:rPr>
                <w:rFonts w:cstheme="minorHAnsi"/>
                <w:color w:val="000000" w:themeColor="text1"/>
                <w:sz w:val="18"/>
                <w:szCs w:val="18"/>
                <w:lang w:val="en-US"/>
              </w:rPr>
              <w:t>Free text</w:t>
            </w:r>
            <w:r w:rsidR="00DE309D">
              <w:rPr>
                <w:rFonts w:cstheme="minorHAnsi"/>
                <w:color w:val="000000" w:themeColor="text1"/>
                <w:sz w:val="18"/>
                <w:szCs w:val="18"/>
                <w:lang w:val="en-US"/>
              </w:rPr>
              <w:t>.</w:t>
            </w:r>
          </w:p>
        </w:tc>
      </w:tr>
      <w:tr w:rsidR="00DB09C3" w:rsidRPr="00186E9B" w14:paraId="4D84EE68" w14:textId="77777777" w:rsidTr="00EF3CBA">
        <w:trPr>
          <w:trHeight w:val="644"/>
        </w:trPr>
        <w:tc>
          <w:tcPr>
            <w:tcW w:w="1151" w:type="pct"/>
            <w:shd w:val="clear" w:color="auto" w:fill="FFFFFF" w:themeFill="background1"/>
          </w:tcPr>
          <w:p w14:paraId="514F012A" w14:textId="77777777" w:rsidR="00DB09C3" w:rsidRDefault="00DB09C3" w:rsidP="00EF3CBA">
            <w:pPr>
              <w:rPr>
                <w:rFonts w:cstheme="minorHAnsi"/>
                <w:b/>
                <w:color w:val="000000" w:themeColor="text1"/>
                <w:sz w:val="18"/>
                <w:szCs w:val="18"/>
                <w:lang w:val="en-US"/>
              </w:rPr>
            </w:pPr>
            <w:r w:rsidRPr="00793EBE">
              <w:rPr>
                <w:rFonts w:cstheme="minorHAnsi"/>
                <w:b/>
                <w:color w:val="000000" w:themeColor="text1"/>
                <w:sz w:val="18"/>
                <w:szCs w:val="18"/>
                <w:lang w:val="en-US"/>
              </w:rPr>
              <w:t xml:space="preserve">Application Roadmap </w:t>
            </w:r>
            <w:r>
              <w:rPr>
                <w:rFonts w:cstheme="minorHAnsi"/>
                <w:b/>
                <w:color w:val="000000" w:themeColor="text1"/>
                <w:sz w:val="18"/>
                <w:szCs w:val="18"/>
                <w:lang w:val="en-US"/>
              </w:rPr>
              <w:t>P</w:t>
            </w:r>
            <w:r w:rsidRPr="00793EBE">
              <w:rPr>
                <w:rFonts w:cstheme="minorHAnsi"/>
                <w:b/>
                <w:color w:val="000000" w:themeColor="text1"/>
                <w:sz w:val="18"/>
                <w:szCs w:val="18"/>
                <w:lang w:val="en-US"/>
              </w:rPr>
              <w:t>lan</w:t>
            </w:r>
          </w:p>
        </w:tc>
        <w:tc>
          <w:tcPr>
            <w:tcW w:w="1924" w:type="pct"/>
            <w:shd w:val="clear" w:color="auto" w:fill="FFFFFF" w:themeFill="background1"/>
          </w:tcPr>
          <w:p w14:paraId="5EEC9A26" w14:textId="77777777" w:rsidR="00DB09C3" w:rsidRPr="00AD3ED6" w:rsidRDefault="00DB09C3" w:rsidP="00EF3CBA">
            <w:pPr>
              <w:rPr>
                <w:rFonts w:cstheme="minorHAnsi"/>
                <w:color w:val="000000" w:themeColor="text1"/>
                <w:sz w:val="18"/>
                <w:szCs w:val="18"/>
                <w:lang w:val="en-US"/>
              </w:rPr>
            </w:pPr>
            <w:r>
              <w:rPr>
                <w:rFonts w:cstheme="minorHAnsi"/>
                <w:color w:val="000000" w:themeColor="text1"/>
                <w:sz w:val="18"/>
                <w:szCs w:val="18"/>
                <w:lang w:val="en-US"/>
              </w:rPr>
              <w:t>The documented plan recorded in the register that addresses risk</w:t>
            </w:r>
          </w:p>
        </w:tc>
        <w:tc>
          <w:tcPr>
            <w:tcW w:w="1925" w:type="pct"/>
            <w:shd w:val="clear" w:color="auto" w:fill="FFFFFF" w:themeFill="background1"/>
          </w:tcPr>
          <w:p w14:paraId="35E2813E" w14:textId="7208C6F8"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Free text field</w:t>
            </w:r>
            <w:r w:rsidR="00DE309D">
              <w:rPr>
                <w:rFonts w:cstheme="minorHAnsi"/>
                <w:color w:val="000000" w:themeColor="text1"/>
                <w:sz w:val="18"/>
                <w:szCs w:val="18"/>
                <w:lang w:val="en-US"/>
              </w:rPr>
              <w:t>.</w:t>
            </w:r>
          </w:p>
        </w:tc>
      </w:tr>
      <w:tr w:rsidR="00DB09C3" w:rsidRPr="00186E9B" w14:paraId="4503FF94" w14:textId="77777777" w:rsidTr="00EF3CBA">
        <w:trPr>
          <w:trHeight w:val="1454"/>
        </w:trPr>
        <w:tc>
          <w:tcPr>
            <w:tcW w:w="1151" w:type="pct"/>
            <w:shd w:val="clear" w:color="auto" w:fill="FFFFFF" w:themeFill="background1"/>
          </w:tcPr>
          <w:p w14:paraId="7FBADF2C" w14:textId="77777777" w:rsidR="00DB09C3" w:rsidRPr="006D4CD1" w:rsidRDefault="00DB09C3" w:rsidP="00EF3CBA">
            <w:pPr>
              <w:rPr>
                <w:rFonts w:cstheme="minorHAnsi"/>
                <w:b/>
                <w:color w:val="000000" w:themeColor="text1"/>
                <w:sz w:val="18"/>
                <w:szCs w:val="18"/>
                <w:lang w:val="en-US"/>
              </w:rPr>
            </w:pPr>
            <w:r w:rsidRPr="006D4CD1">
              <w:rPr>
                <w:rFonts w:cstheme="minorHAnsi"/>
                <w:b/>
                <w:color w:val="000000" w:themeColor="text1"/>
                <w:sz w:val="18"/>
                <w:szCs w:val="18"/>
                <w:lang w:val="en-US"/>
              </w:rPr>
              <w:t>Availability Rating</w:t>
            </w:r>
          </w:p>
          <w:p w14:paraId="3F10A18E"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7C12A71D"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VPDSF</w:t>
            </w:r>
            <w:r>
              <w:rPr>
                <w:rStyle w:val="FootnoteReference"/>
                <w:rFonts w:cstheme="minorHAnsi"/>
                <w:color w:val="000000" w:themeColor="text1"/>
                <w:sz w:val="18"/>
                <w:szCs w:val="18"/>
                <w:lang w:val="en-US"/>
              </w:rPr>
              <w:footnoteReference w:id="18"/>
            </w:r>
            <w:r>
              <w:rPr>
                <w:rFonts w:cstheme="minorHAnsi"/>
                <w:color w:val="000000" w:themeColor="text1"/>
                <w:sz w:val="18"/>
                <w:szCs w:val="18"/>
                <w:lang w:val="en-US"/>
              </w:rPr>
              <w:t xml:space="preserve"> rating as per the BILS table for the data hosted within the application. The application record should record the highest availability rating as the default position.</w:t>
            </w:r>
          </w:p>
          <w:p w14:paraId="72A1FE44" w14:textId="2B200383"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The availability rating should reflect </w:t>
            </w:r>
            <w:r w:rsidR="00867895">
              <w:rPr>
                <w:rFonts w:cstheme="minorHAnsi"/>
                <w:color w:val="000000" w:themeColor="text1"/>
                <w:sz w:val="18"/>
                <w:szCs w:val="18"/>
                <w:lang w:val="en-US"/>
              </w:rPr>
              <w:t>the</w:t>
            </w:r>
            <w:r>
              <w:rPr>
                <w:rFonts w:cstheme="minorHAnsi"/>
                <w:color w:val="000000" w:themeColor="text1"/>
                <w:sz w:val="18"/>
                <w:szCs w:val="18"/>
                <w:lang w:val="en-US"/>
              </w:rPr>
              <w:t xml:space="preserve"> disaster recovery position.</w:t>
            </w:r>
          </w:p>
          <w:p w14:paraId="4BA464EC" w14:textId="3D1B0148" w:rsidR="00DB09C3" w:rsidRPr="00AD3ED6" w:rsidRDefault="00867895" w:rsidP="00EF3CBA">
            <w:pPr>
              <w:rPr>
                <w:rFonts w:cstheme="minorHAnsi"/>
                <w:color w:val="000000" w:themeColor="text1"/>
                <w:sz w:val="18"/>
                <w:szCs w:val="18"/>
                <w:lang w:val="en-US"/>
              </w:rPr>
            </w:pPr>
            <w:r>
              <w:rPr>
                <w:rFonts w:cstheme="minorHAnsi"/>
                <w:color w:val="000000" w:themeColor="text1"/>
                <w:sz w:val="18"/>
                <w:szCs w:val="18"/>
                <w:lang w:val="en-US"/>
              </w:rPr>
              <w:t xml:space="preserve">An organisation’s </w:t>
            </w:r>
            <w:r w:rsidR="00DB09C3">
              <w:rPr>
                <w:rFonts w:cstheme="minorHAnsi"/>
                <w:color w:val="000000" w:themeColor="text1"/>
                <w:sz w:val="18"/>
                <w:szCs w:val="18"/>
                <w:lang w:val="en-US"/>
              </w:rPr>
              <w:t xml:space="preserve">Information Asset Register should be referenced to reverse engineer the relationship of data to applications. </w:t>
            </w:r>
          </w:p>
        </w:tc>
        <w:tc>
          <w:tcPr>
            <w:tcW w:w="1925" w:type="pct"/>
            <w:shd w:val="clear" w:color="auto" w:fill="FFFFFF" w:themeFill="background1"/>
          </w:tcPr>
          <w:p w14:paraId="7CC09310" w14:textId="613337E2"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0 = Negligible: expected to cause insignificant harm or damages to ops &amp; individuals</w:t>
            </w:r>
            <w:r w:rsidR="00DE309D">
              <w:rPr>
                <w:rFonts w:cstheme="minorHAnsi"/>
                <w:color w:val="000000" w:themeColor="text1"/>
                <w:sz w:val="18"/>
                <w:szCs w:val="18"/>
              </w:rPr>
              <w:t>.</w:t>
            </w:r>
          </w:p>
          <w:p w14:paraId="02D6CB25" w14:textId="5C8E7BE0"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1 – Low-Medium: expected to cause limited harm or damage to ops &amp; individuals</w:t>
            </w:r>
            <w:r w:rsidR="00DE309D">
              <w:rPr>
                <w:rFonts w:cstheme="minorHAnsi"/>
                <w:color w:val="000000" w:themeColor="text1"/>
                <w:sz w:val="18"/>
                <w:szCs w:val="18"/>
              </w:rPr>
              <w:t>.</w:t>
            </w:r>
          </w:p>
          <w:p w14:paraId="053C0783" w14:textId="7E213F83"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2 – High:  expected to cause major harm/damage to ops &amp; individuals</w:t>
            </w:r>
            <w:r w:rsidR="00DE309D">
              <w:rPr>
                <w:rFonts w:cstheme="minorHAnsi"/>
                <w:color w:val="000000" w:themeColor="text1"/>
                <w:sz w:val="18"/>
                <w:szCs w:val="18"/>
              </w:rPr>
              <w:t>.</w:t>
            </w:r>
          </w:p>
          <w:p w14:paraId="6AF8E17D" w14:textId="02B53E3C"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3 – Very High: expected to cause significant harm/damage to ops &amp; individuals</w:t>
            </w:r>
            <w:r w:rsidR="00DE309D">
              <w:rPr>
                <w:rFonts w:cstheme="minorHAnsi"/>
                <w:color w:val="000000" w:themeColor="text1"/>
                <w:sz w:val="18"/>
                <w:szCs w:val="18"/>
              </w:rPr>
              <w:t>.</w:t>
            </w:r>
          </w:p>
          <w:p w14:paraId="68EF7262" w14:textId="77777777" w:rsidR="00DB09C3" w:rsidRDefault="00DB09C3" w:rsidP="00EF3CBA">
            <w:pPr>
              <w:rPr>
                <w:rFonts w:cstheme="minorHAnsi"/>
                <w:color w:val="000000" w:themeColor="text1"/>
                <w:sz w:val="18"/>
                <w:szCs w:val="18"/>
                <w:lang w:val="en-US"/>
              </w:rPr>
            </w:pPr>
            <w:r w:rsidRPr="006D4CD1">
              <w:rPr>
                <w:rFonts w:cstheme="minorHAnsi"/>
                <w:color w:val="000000" w:themeColor="text1"/>
                <w:sz w:val="18"/>
                <w:szCs w:val="18"/>
              </w:rPr>
              <w:t>4 – Extreme: expected to cause severe harm/damage to ops &amp; individuals.</w:t>
            </w:r>
          </w:p>
        </w:tc>
      </w:tr>
      <w:tr w:rsidR="00DB09C3" w:rsidRPr="00186E9B" w14:paraId="07D8374E" w14:textId="77777777" w:rsidTr="00EF3CBA">
        <w:trPr>
          <w:trHeight w:val="1454"/>
        </w:trPr>
        <w:tc>
          <w:tcPr>
            <w:tcW w:w="1151" w:type="pct"/>
            <w:shd w:val="clear" w:color="auto" w:fill="FFFFFF" w:themeFill="background1"/>
          </w:tcPr>
          <w:p w14:paraId="4570B2C6" w14:textId="77777777" w:rsidR="00DB09C3" w:rsidRPr="006D4CD1"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Application Status</w:t>
            </w:r>
          </w:p>
        </w:tc>
        <w:tc>
          <w:tcPr>
            <w:tcW w:w="1924" w:type="pct"/>
            <w:shd w:val="clear" w:color="auto" w:fill="FFFFFF" w:themeFill="background1"/>
          </w:tcPr>
          <w:p w14:paraId="0F871FE3"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The application is either active, in the progress of being decommissioned or decommissioned. </w:t>
            </w:r>
          </w:p>
        </w:tc>
        <w:tc>
          <w:tcPr>
            <w:tcW w:w="1925" w:type="pct"/>
            <w:shd w:val="clear" w:color="auto" w:fill="FFFFFF" w:themeFill="background1"/>
          </w:tcPr>
          <w:p w14:paraId="4DDF05A8" w14:textId="06E2D5BE" w:rsidR="00DB09C3" w:rsidRDefault="00DB09C3" w:rsidP="00EF3CBA">
            <w:pPr>
              <w:rPr>
                <w:rFonts w:cstheme="minorHAnsi"/>
                <w:color w:val="000000" w:themeColor="text1"/>
                <w:sz w:val="18"/>
                <w:szCs w:val="18"/>
              </w:rPr>
            </w:pPr>
            <w:r>
              <w:rPr>
                <w:rFonts w:cstheme="minorHAnsi"/>
                <w:color w:val="000000" w:themeColor="text1"/>
                <w:sz w:val="18"/>
                <w:szCs w:val="18"/>
              </w:rPr>
              <w:t>Active</w:t>
            </w:r>
            <w:r w:rsidR="00B34900">
              <w:rPr>
                <w:rFonts w:cstheme="minorHAnsi"/>
                <w:color w:val="000000" w:themeColor="text1"/>
                <w:sz w:val="18"/>
                <w:szCs w:val="18"/>
              </w:rPr>
              <w:t xml:space="preserve"> - assessed</w:t>
            </w:r>
            <w:r w:rsidR="00DE309D">
              <w:rPr>
                <w:rFonts w:cstheme="minorHAnsi"/>
                <w:color w:val="000000" w:themeColor="text1"/>
                <w:sz w:val="18"/>
                <w:szCs w:val="18"/>
              </w:rPr>
              <w:t>.</w:t>
            </w:r>
          </w:p>
          <w:p w14:paraId="7FE8CEBA" w14:textId="4E00F1D0" w:rsidR="00DB09C3" w:rsidRDefault="00B34900" w:rsidP="00EF3CBA">
            <w:pPr>
              <w:rPr>
                <w:rFonts w:cstheme="minorHAnsi"/>
                <w:color w:val="000000" w:themeColor="text1"/>
                <w:sz w:val="18"/>
                <w:szCs w:val="18"/>
              </w:rPr>
            </w:pPr>
            <w:r>
              <w:rPr>
                <w:rFonts w:cstheme="minorHAnsi"/>
                <w:color w:val="000000" w:themeColor="text1"/>
                <w:sz w:val="18"/>
                <w:szCs w:val="18"/>
              </w:rPr>
              <w:t>Active – not yet assessed</w:t>
            </w:r>
            <w:r w:rsidR="00DE309D">
              <w:rPr>
                <w:rFonts w:cstheme="minorHAnsi"/>
                <w:color w:val="000000" w:themeColor="text1"/>
                <w:sz w:val="18"/>
                <w:szCs w:val="18"/>
              </w:rPr>
              <w:t>.</w:t>
            </w:r>
          </w:p>
          <w:p w14:paraId="214FA777" w14:textId="690CD383" w:rsidR="00DB09C3" w:rsidRPr="006D4CD1" w:rsidRDefault="00B34900" w:rsidP="00EF3CBA">
            <w:pPr>
              <w:rPr>
                <w:rFonts w:cstheme="minorHAnsi"/>
                <w:color w:val="000000" w:themeColor="text1"/>
                <w:sz w:val="18"/>
                <w:szCs w:val="18"/>
              </w:rPr>
            </w:pPr>
            <w:r>
              <w:rPr>
                <w:rFonts w:cstheme="minorHAnsi"/>
                <w:color w:val="000000" w:themeColor="text1"/>
                <w:sz w:val="18"/>
                <w:szCs w:val="18"/>
              </w:rPr>
              <w:t>Inactive</w:t>
            </w:r>
            <w:r w:rsidR="003C64CA">
              <w:rPr>
                <w:rFonts w:cstheme="minorHAnsi"/>
                <w:color w:val="000000" w:themeColor="text1"/>
                <w:sz w:val="18"/>
                <w:szCs w:val="18"/>
              </w:rPr>
              <w:t xml:space="preserve"> – Decommissioned </w:t>
            </w:r>
          </w:p>
        </w:tc>
      </w:tr>
      <w:tr w:rsidR="00DB09C3" w:rsidRPr="00186E9B" w14:paraId="0534FC97" w14:textId="77777777" w:rsidTr="00EF3CBA">
        <w:trPr>
          <w:trHeight w:val="1454"/>
        </w:trPr>
        <w:tc>
          <w:tcPr>
            <w:tcW w:w="1151" w:type="pct"/>
            <w:shd w:val="clear" w:color="auto" w:fill="FFFFFF" w:themeFill="background1"/>
          </w:tcPr>
          <w:p w14:paraId="0CCE7239" w14:textId="77777777" w:rsidR="00DB09C3" w:rsidRPr="006D4CD1" w:rsidRDefault="00DB09C3" w:rsidP="00EF3CBA">
            <w:pPr>
              <w:rPr>
                <w:rFonts w:cstheme="minorHAnsi"/>
                <w:b/>
                <w:color w:val="000000" w:themeColor="text1"/>
                <w:sz w:val="18"/>
                <w:szCs w:val="18"/>
                <w:lang w:val="en-US"/>
              </w:rPr>
            </w:pPr>
            <w:r w:rsidRPr="006D4CD1">
              <w:rPr>
                <w:rFonts w:cstheme="minorHAnsi"/>
                <w:b/>
                <w:color w:val="000000" w:themeColor="text1"/>
                <w:sz w:val="18"/>
                <w:szCs w:val="18"/>
                <w:lang w:val="en-US"/>
              </w:rPr>
              <w:lastRenderedPageBreak/>
              <w:t>Confidentiality Rating</w:t>
            </w:r>
          </w:p>
          <w:p w14:paraId="6700A1BD"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1E49AFDF"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VPDSF rating as per the BILS table for the data hosted within the application. The application record should record the highest confidentiality score as the default position. </w:t>
            </w:r>
          </w:p>
          <w:p w14:paraId="0BECBA2F" w14:textId="3BAFB155" w:rsidR="00DB09C3" w:rsidRDefault="00867895" w:rsidP="00EF3CBA">
            <w:pPr>
              <w:rPr>
                <w:rFonts w:cstheme="minorHAnsi"/>
                <w:color w:val="000000" w:themeColor="text1"/>
                <w:sz w:val="18"/>
                <w:szCs w:val="18"/>
                <w:lang w:val="en-US"/>
              </w:rPr>
            </w:pPr>
            <w:r>
              <w:rPr>
                <w:rFonts w:cstheme="minorHAnsi"/>
                <w:color w:val="000000" w:themeColor="text1"/>
                <w:sz w:val="18"/>
                <w:szCs w:val="18"/>
                <w:lang w:val="en-US"/>
              </w:rPr>
              <w:t>The</w:t>
            </w:r>
            <w:r w:rsidR="00DB09C3">
              <w:rPr>
                <w:rFonts w:cstheme="minorHAnsi"/>
                <w:color w:val="000000" w:themeColor="text1"/>
                <w:sz w:val="18"/>
                <w:szCs w:val="18"/>
                <w:lang w:val="en-US"/>
              </w:rPr>
              <w:t xml:space="preserve"> Information Asset Register should be referenced to reverse engineer the relationship of data to applications.</w:t>
            </w:r>
          </w:p>
          <w:p w14:paraId="13AF4B15" w14:textId="77777777" w:rsidR="00DB09C3" w:rsidRDefault="00DB09C3" w:rsidP="00EF3CBA">
            <w:pPr>
              <w:rPr>
                <w:rFonts w:cstheme="minorHAnsi"/>
                <w:color w:val="000000" w:themeColor="text1"/>
                <w:sz w:val="18"/>
                <w:szCs w:val="18"/>
                <w:lang w:val="en-US"/>
              </w:rPr>
            </w:pPr>
          </w:p>
          <w:p w14:paraId="46E02C56" w14:textId="77777777" w:rsidR="00DB09C3" w:rsidRPr="00AD3ED6" w:rsidRDefault="00DB09C3" w:rsidP="00EF3CBA">
            <w:pPr>
              <w:rPr>
                <w:rFonts w:cstheme="minorHAnsi"/>
                <w:color w:val="000000" w:themeColor="text1"/>
                <w:sz w:val="18"/>
                <w:szCs w:val="18"/>
                <w:lang w:val="en-US"/>
              </w:rPr>
            </w:pPr>
          </w:p>
        </w:tc>
        <w:tc>
          <w:tcPr>
            <w:tcW w:w="1925" w:type="pct"/>
            <w:shd w:val="clear" w:color="auto" w:fill="FFFFFF" w:themeFill="background1"/>
          </w:tcPr>
          <w:p w14:paraId="2111B291" w14:textId="0D3E345C"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0 = Negligible: expected to cause insignificant harm or damages to ops &amp; individuals</w:t>
            </w:r>
            <w:r w:rsidR="00DE309D">
              <w:rPr>
                <w:rFonts w:cstheme="minorHAnsi"/>
                <w:color w:val="000000" w:themeColor="text1"/>
                <w:sz w:val="18"/>
                <w:szCs w:val="18"/>
              </w:rPr>
              <w:t>.</w:t>
            </w:r>
          </w:p>
          <w:p w14:paraId="3EFC178D" w14:textId="266B7129"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1 – Low-Medium: expected to cause limited harm or damage to ops &amp; individuals</w:t>
            </w:r>
            <w:r w:rsidR="00DE309D">
              <w:rPr>
                <w:rFonts w:cstheme="minorHAnsi"/>
                <w:color w:val="000000" w:themeColor="text1"/>
                <w:sz w:val="18"/>
                <w:szCs w:val="18"/>
              </w:rPr>
              <w:t>.</w:t>
            </w:r>
          </w:p>
          <w:p w14:paraId="682062DF" w14:textId="02E0ED2B"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2 – High:  expected to cause major harm/damage to ops &amp; individuals</w:t>
            </w:r>
            <w:r w:rsidR="00DE309D">
              <w:rPr>
                <w:rFonts w:cstheme="minorHAnsi"/>
                <w:color w:val="000000" w:themeColor="text1"/>
                <w:sz w:val="18"/>
                <w:szCs w:val="18"/>
              </w:rPr>
              <w:t>.</w:t>
            </w:r>
          </w:p>
          <w:p w14:paraId="3D7DFF5F" w14:textId="09F731BD"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3 – Very High: expected to cause significant harm/damage to ops &amp; individuals</w:t>
            </w:r>
            <w:r w:rsidR="00DE309D">
              <w:rPr>
                <w:rFonts w:cstheme="minorHAnsi"/>
                <w:color w:val="000000" w:themeColor="text1"/>
                <w:sz w:val="18"/>
                <w:szCs w:val="18"/>
              </w:rPr>
              <w:t>.</w:t>
            </w:r>
          </w:p>
          <w:p w14:paraId="25BAAABE" w14:textId="77777777"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4 – Extreme: expected to cause severe harm/damage to ops &amp; individuals.</w:t>
            </w:r>
          </w:p>
        </w:tc>
      </w:tr>
      <w:tr w:rsidR="00DB09C3" w:rsidRPr="00186E9B" w14:paraId="2C4984EB" w14:textId="77777777" w:rsidTr="00EF3CBA">
        <w:trPr>
          <w:trHeight w:val="1454"/>
        </w:trPr>
        <w:tc>
          <w:tcPr>
            <w:tcW w:w="1151" w:type="pct"/>
            <w:shd w:val="clear" w:color="auto" w:fill="FFFFFF" w:themeFill="background1"/>
          </w:tcPr>
          <w:p w14:paraId="5CCADDDB" w14:textId="77777777" w:rsidR="00DB09C3" w:rsidRPr="00AF5C94" w:rsidRDefault="00DB09C3" w:rsidP="00EF3CBA">
            <w:pPr>
              <w:rPr>
                <w:rFonts w:cstheme="minorHAnsi"/>
                <w:b/>
                <w:color w:val="000000" w:themeColor="text1"/>
                <w:sz w:val="18"/>
                <w:szCs w:val="18"/>
                <w:lang w:val="en-US"/>
              </w:rPr>
            </w:pPr>
            <w:r w:rsidRPr="00AF5C94">
              <w:rPr>
                <w:rFonts w:cstheme="minorHAnsi"/>
                <w:b/>
                <w:color w:val="000000" w:themeColor="text1"/>
                <w:sz w:val="18"/>
                <w:szCs w:val="18"/>
                <w:lang w:val="en-US"/>
              </w:rPr>
              <w:t>Database Profile</w:t>
            </w:r>
          </w:p>
          <w:p w14:paraId="6DAE12D1"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4A14CA38" w14:textId="77777777" w:rsidR="00DB09C3" w:rsidRPr="00AE013A" w:rsidRDefault="00DB09C3" w:rsidP="00EF3CBA">
            <w:pPr>
              <w:rPr>
                <w:rFonts w:cstheme="minorHAnsi"/>
                <w:color w:val="000000" w:themeColor="text1"/>
                <w:sz w:val="18"/>
                <w:szCs w:val="18"/>
              </w:rPr>
            </w:pPr>
            <w:r w:rsidRPr="00AE013A">
              <w:rPr>
                <w:rFonts w:cstheme="minorHAnsi"/>
                <w:color w:val="000000" w:themeColor="text1"/>
                <w:sz w:val="18"/>
                <w:szCs w:val="18"/>
              </w:rPr>
              <w:t xml:space="preserve">The </w:t>
            </w:r>
            <w:r>
              <w:rPr>
                <w:rFonts w:cstheme="minorHAnsi"/>
                <w:color w:val="000000" w:themeColor="text1"/>
                <w:sz w:val="18"/>
                <w:szCs w:val="18"/>
              </w:rPr>
              <w:t>d</w:t>
            </w:r>
            <w:r w:rsidRPr="00AE013A">
              <w:rPr>
                <w:rFonts w:cstheme="minorHAnsi"/>
                <w:color w:val="000000" w:themeColor="text1"/>
                <w:sz w:val="18"/>
                <w:szCs w:val="18"/>
              </w:rPr>
              <w:t xml:space="preserve">atabase (DB) will reside on </w:t>
            </w:r>
            <w:r>
              <w:rPr>
                <w:rFonts w:cstheme="minorHAnsi"/>
                <w:color w:val="000000" w:themeColor="text1"/>
                <w:sz w:val="18"/>
                <w:szCs w:val="18"/>
              </w:rPr>
              <w:t xml:space="preserve">hardware </w:t>
            </w:r>
            <w:r w:rsidRPr="00AE013A">
              <w:rPr>
                <w:rFonts w:cstheme="minorHAnsi"/>
                <w:color w:val="000000" w:themeColor="text1"/>
                <w:sz w:val="18"/>
                <w:szCs w:val="18"/>
              </w:rPr>
              <w:t xml:space="preserve">servers. The database is the structured or organised collection of information that may be accessed by the application. </w:t>
            </w:r>
            <w:r>
              <w:rPr>
                <w:rFonts w:cstheme="minorHAnsi"/>
                <w:color w:val="000000" w:themeColor="text1"/>
                <w:sz w:val="18"/>
                <w:szCs w:val="18"/>
              </w:rPr>
              <w:t xml:space="preserve"> </w:t>
            </w:r>
          </w:p>
          <w:p w14:paraId="1A9EAE92" w14:textId="4FC93B6A" w:rsidR="00DB09C3" w:rsidRPr="00AD3ED6" w:rsidRDefault="00DB09C3" w:rsidP="00EF3CBA">
            <w:pPr>
              <w:rPr>
                <w:rFonts w:cstheme="minorHAnsi"/>
                <w:color w:val="000000" w:themeColor="text1"/>
                <w:sz w:val="18"/>
                <w:szCs w:val="18"/>
                <w:lang w:val="en-US"/>
              </w:rPr>
            </w:pPr>
            <w:r w:rsidRPr="00AE013A">
              <w:rPr>
                <w:rFonts w:cstheme="minorHAnsi"/>
                <w:color w:val="000000" w:themeColor="text1"/>
                <w:sz w:val="18"/>
                <w:szCs w:val="18"/>
                <w:lang w:val="en-US"/>
              </w:rPr>
              <w:t>For SaaS, PaaS or IaaS</w:t>
            </w:r>
            <w:r>
              <w:rPr>
                <w:rFonts w:cstheme="minorHAnsi"/>
                <w:color w:val="000000" w:themeColor="text1"/>
                <w:sz w:val="18"/>
                <w:szCs w:val="18"/>
                <w:lang w:val="en-US"/>
              </w:rPr>
              <w:t xml:space="preserve"> the repository value is Not Applicable</w:t>
            </w:r>
            <w:r w:rsidR="00DE309D">
              <w:rPr>
                <w:rFonts w:cstheme="minorHAnsi"/>
                <w:color w:val="000000" w:themeColor="text1"/>
                <w:sz w:val="18"/>
                <w:szCs w:val="18"/>
                <w:lang w:val="en-US"/>
              </w:rPr>
              <w:t>.</w:t>
            </w:r>
          </w:p>
        </w:tc>
        <w:tc>
          <w:tcPr>
            <w:tcW w:w="1925" w:type="pct"/>
            <w:shd w:val="clear" w:color="auto" w:fill="FFFFFF" w:themeFill="background1"/>
          </w:tcPr>
          <w:p w14:paraId="549BE3EA"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Record the Database vendor, the version and release number. E.g. </w:t>
            </w:r>
          </w:p>
          <w:p w14:paraId="7B836FC8" w14:textId="6B3BCC18" w:rsidR="00DB09C3" w:rsidRPr="00627885" w:rsidRDefault="00DB09C3" w:rsidP="00EF3CBA">
            <w:pPr>
              <w:numPr>
                <w:ilvl w:val="0"/>
                <w:numId w:val="20"/>
              </w:numPr>
              <w:rPr>
                <w:rFonts w:cstheme="minorHAnsi"/>
                <w:color w:val="000000" w:themeColor="text1"/>
                <w:sz w:val="18"/>
                <w:szCs w:val="18"/>
              </w:rPr>
            </w:pPr>
            <w:r w:rsidRPr="00627885">
              <w:rPr>
                <w:rFonts w:cstheme="minorHAnsi"/>
                <w:color w:val="000000" w:themeColor="text1"/>
                <w:sz w:val="18"/>
                <w:szCs w:val="18"/>
              </w:rPr>
              <w:t>SQL Server 2005</w:t>
            </w:r>
            <w:r w:rsidR="00DE309D">
              <w:rPr>
                <w:rFonts w:cstheme="minorHAnsi"/>
                <w:color w:val="000000" w:themeColor="text1"/>
                <w:sz w:val="18"/>
                <w:szCs w:val="18"/>
              </w:rPr>
              <w:t>.</w:t>
            </w:r>
          </w:p>
          <w:p w14:paraId="7C643B72" w14:textId="70119A89" w:rsidR="00DB09C3" w:rsidRPr="00627885" w:rsidRDefault="00DB09C3" w:rsidP="00EF3CBA">
            <w:pPr>
              <w:numPr>
                <w:ilvl w:val="0"/>
                <w:numId w:val="20"/>
              </w:numPr>
              <w:rPr>
                <w:rFonts w:cstheme="minorHAnsi"/>
                <w:color w:val="000000" w:themeColor="text1"/>
                <w:sz w:val="18"/>
                <w:szCs w:val="18"/>
              </w:rPr>
            </w:pPr>
            <w:r w:rsidRPr="00627885">
              <w:rPr>
                <w:rFonts w:cstheme="minorHAnsi"/>
                <w:color w:val="000000" w:themeColor="text1"/>
                <w:sz w:val="18"/>
                <w:szCs w:val="18"/>
              </w:rPr>
              <w:t>Oracle Database 10g Release 1 version 10.1.0.2</w:t>
            </w:r>
            <w:r w:rsidR="00DE309D">
              <w:rPr>
                <w:rFonts w:cstheme="minorHAnsi"/>
                <w:color w:val="000000" w:themeColor="text1"/>
                <w:sz w:val="18"/>
                <w:szCs w:val="18"/>
              </w:rPr>
              <w:t>.</w:t>
            </w:r>
          </w:p>
        </w:tc>
      </w:tr>
      <w:tr w:rsidR="00DB09C3" w:rsidRPr="00186E9B" w14:paraId="2D44D35F" w14:textId="77777777" w:rsidTr="00EF3CBA">
        <w:trPr>
          <w:trHeight w:val="810"/>
        </w:trPr>
        <w:tc>
          <w:tcPr>
            <w:tcW w:w="1151" w:type="pct"/>
            <w:shd w:val="clear" w:color="auto" w:fill="FFFFFF" w:themeFill="background1"/>
          </w:tcPr>
          <w:p w14:paraId="1B7CF2A1" w14:textId="77777777" w:rsidR="00DB09C3" w:rsidRDefault="00DB09C3" w:rsidP="00EF3CBA">
            <w:pPr>
              <w:rPr>
                <w:rFonts w:cstheme="minorHAnsi"/>
                <w:b/>
                <w:color w:val="000000" w:themeColor="text1"/>
                <w:sz w:val="18"/>
                <w:szCs w:val="18"/>
                <w:lang w:val="en-US"/>
              </w:rPr>
            </w:pPr>
            <w:r w:rsidRPr="006D4CD1">
              <w:rPr>
                <w:rFonts w:cstheme="minorHAnsi"/>
                <w:b/>
                <w:color w:val="000000" w:themeColor="text1"/>
                <w:sz w:val="18"/>
                <w:szCs w:val="18"/>
                <w:lang w:val="en-US"/>
              </w:rPr>
              <w:t>Department or Portfolio Entity owner</w:t>
            </w:r>
          </w:p>
        </w:tc>
        <w:tc>
          <w:tcPr>
            <w:tcW w:w="1924" w:type="pct"/>
            <w:shd w:val="clear" w:color="auto" w:fill="FFFFFF" w:themeFill="background1"/>
          </w:tcPr>
          <w:p w14:paraId="2374DA5D" w14:textId="77777777" w:rsidR="00DB09C3" w:rsidRPr="00B55DDF" w:rsidRDefault="00DB09C3" w:rsidP="00EF3CBA">
            <w:pPr>
              <w:rPr>
                <w:rFonts w:cstheme="minorHAnsi"/>
                <w:color w:val="000000" w:themeColor="text1"/>
                <w:sz w:val="18"/>
                <w:szCs w:val="18"/>
              </w:rPr>
            </w:pPr>
            <w:r>
              <w:rPr>
                <w:rFonts w:cstheme="minorHAnsi"/>
                <w:color w:val="000000" w:themeColor="text1"/>
                <w:sz w:val="18"/>
                <w:szCs w:val="18"/>
              </w:rPr>
              <w:t>The n</w:t>
            </w:r>
            <w:r w:rsidRPr="00B55DDF">
              <w:rPr>
                <w:rFonts w:cstheme="minorHAnsi"/>
                <w:color w:val="000000" w:themeColor="text1"/>
                <w:sz w:val="18"/>
                <w:szCs w:val="18"/>
              </w:rPr>
              <w:t xml:space="preserve">ame of the </w:t>
            </w:r>
            <w:r>
              <w:rPr>
                <w:rFonts w:cstheme="minorHAnsi"/>
                <w:color w:val="000000" w:themeColor="text1"/>
                <w:sz w:val="18"/>
                <w:szCs w:val="18"/>
              </w:rPr>
              <w:t xml:space="preserve">department, </w:t>
            </w:r>
            <w:r w:rsidRPr="00B55DDF">
              <w:rPr>
                <w:rFonts w:cstheme="minorHAnsi"/>
                <w:color w:val="000000" w:themeColor="text1"/>
                <w:sz w:val="18"/>
                <w:szCs w:val="18"/>
              </w:rPr>
              <w:t>agency</w:t>
            </w:r>
            <w:r>
              <w:rPr>
                <w:rFonts w:cstheme="minorHAnsi"/>
                <w:color w:val="000000" w:themeColor="text1"/>
                <w:sz w:val="18"/>
                <w:szCs w:val="18"/>
              </w:rPr>
              <w:t xml:space="preserve">, </w:t>
            </w:r>
            <w:r w:rsidRPr="00B55DDF">
              <w:rPr>
                <w:rFonts w:cstheme="minorHAnsi"/>
                <w:color w:val="000000" w:themeColor="text1"/>
                <w:sz w:val="18"/>
                <w:szCs w:val="18"/>
              </w:rPr>
              <w:t>body or public entity that owns the application.</w:t>
            </w:r>
          </w:p>
        </w:tc>
        <w:tc>
          <w:tcPr>
            <w:tcW w:w="1925" w:type="pct"/>
            <w:shd w:val="clear" w:color="auto" w:fill="FFFFFF" w:themeFill="background1"/>
          </w:tcPr>
          <w:p w14:paraId="54E9ED63" w14:textId="6E6264FD"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Free Text</w:t>
            </w:r>
            <w:r w:rsidR="00DE309D">
              <w:rPr>
                <w:rFonts w:cstheme="minorHAnsi"/>
                <w:color w:val="000000" w:themeColor="text1"/>
                <w:sz w:val="18"/>
                <w:szCs w:val="18"/>
                <w:lang w:val="en-US"/>
              </w:rPr>
              <w:t>.</w:t>
            </w:r>
          </w:p>
        </w:tc>
      </w:tr>
      <w:tr w:rsidR="00DB09C3" w:rsidRPr="00186E9B" w14:paraId="4025DA24" w14:textId="77777777" w:rsidTr="00EF3CBA">
        <w:trPr>
          <w:trHeight w:val="1454"/>
        </w:trPr>
        <w:tc>
          <w:tcPr>
            <w:tcW w:w="1151" w:type="pct"/>
            <w:shd w:val="clear" w:color="auto" w:fill="FFFFFF" w:themeFill="background1"/>
          </w:tcPr>
          <w:p w14:paraId="446DA646" w14:textId="77777777" w:rsidR="00DB09C3" w:rsidRPr="006D4CD1" w:rsidRDefault="00DB09C3" w:rsidP="00EF3CBA">
            <w:pPr>
              <w:rPr>
                <w:rFonts w:cstheme="minorHAnsi"/>
                <w:b/>
                <w:color w:val="000000" w:themeColor="text1"/>
                <w:sz w:val="18"/>
                <w:szCs w:val="18"/>
                <w:lang w:val="en-US"/>
              </w:rPr>
            </w:pPr>
            <w:r w:rsidRPr="006D4CD1">
              <w:rPr>
                <w:rFonts w:cstheme="minorHAnsi"/>
                <w:b/>
                <w:color w:val="000000" w:themeColor="text1"/>
                <w:sz w:val="18"/>
                <w:szCs w:val="18"/>
                <w:lang w:val="en-US"/>
              </w:rPr>
              <w:t xml:space="preserve">Dev / Ops </w:t>
            </w:r>
            <w:r>
              <w:rPr>
                <w:rFonts w:cstheme="minorHAnsi"/>
                <w:b/>
                <w:color w:val="000000" w:themeColor="text1"/>
                <w:sz w:val="18"/>
                <w:szCs w:val="18"/>
                <w:lang w:val="en-US"/>
              </w:rPr>
              <w:t>P</w:t>
            </w:r>
            <w:r w:rsidRPr="006D4CD1">
              <w:rPr>
                <w:rFonts w:cstheme="minorHAnsi"/>
                <w:b/>
                <w:color w:val="000000" w:themeColor="text1"/>
                <w:sz w:val="18"/>
                <w:szCs w:val="18"/>
                <w:lang w:val="en-US"/>
              </w:rPr>
              <w:t>rovider</w:t>
            </w:r>
          </w:p>
          <w:p w14:paraId="3D909F33"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70384436" w14:textId="77777777" w:rsidR="00DB09C3" w:rsidRDefault="00DB09C3" w:rsidP="00EF3CBA">
            <w:pPr>
              <w:rPr>
                <w:rFonts w:cstheme="minorHAnsi"/>
                <w:color w:val="000000" w:themeColor="text1"/>
                <w:sz w:val="18"/>
                <w:szCs w:val="18"/>
                <w:lang w:val="en-US"/>
              </w:rPr>
            </w:pPr>
            <w:r w:rsidRPr="00D36040">
              <w:rPr>
                <w:rFonts w:cstheme="minorHAnsi"/>
                <w:color w:val="000000" w:themeColor="text1"/>
                <w:sz w:val="18"/>
                <w:szCs w:val="18"/>
                <w:lang w:val="en-US"/>
              </w:rPr>
              <w:t xml:space="preserve">The service provider that supports the application functionality development, upgrades and </w:t>
            </w:r>
            <w:r>
              <w:rPr>
                <w:rFonts w:cstheme="minorHAnsi"/>
                <w:color w:val="000000" w:themeColor="text1"/>
                <w:sz w:val="18"/>
                <w:szCs w:val="18"/>
                <w:lang w:val="en-US"/>
              </w:rPr>
              <w:t>the f</w:t>
            </w:r>
            <w:r w:rsidRPr="00D36040">
              <w:rPr>
                <w:rFonts w:cstheme="minorHAnsi"/>
                <w:color w:val="000000" w:themeColor="text1"/>
                <w:sz w:val="18"/>
                <w:szCs w:val="18"/>
                <w:lang w:val="en-US"/>
              </w:rPr>
              <w:t xml:space="preserve">irst line of support should the application </w:t>
            </w:r>
            <w:r>
              <w:rPr>
                <w:rFonts w:cstheme="minorHAnsi"/>
                <w:color w:val="000000" w:themeColor="text1"/>
                <w:sz w:val="18"/>
                <w:szCs w:val="18"/>
                <w:lang w:val="en-US"/>
              </w:rPr>
              <w:t>fail</w:t>
            </w:r>
            <w:r w:rsidRPr="00D36040">
              <w:rPr>
                <w:rFonts w:cstheme="minorHAnsi"/>
                <w:color w:val="000000" w:themeColor="text1"/>
                <w:sz w:val="18"/>
                <w:szCs w:val="18"/>
                <w:lang w:val="en-US"/>
              </w:rPr>
              <w:t xml:space="preserve">. </w:t>
            </w:r>
            <w:r>
              <w:rPr>
                <w:rFonts w:cstheme="minorHAnsi"/>
                <w:color w:val="000000" w:themeColor="text1"/>
                <w:sz w:val="18"/>
                <w:szCs w:val="18"/>
                <w:lang w:val="en-US"/>
              </w:rPr>
              <w:t>Dev / Ops</w:t>
            </w:r>
            <w:r w:rsidRPr="00D36040">
              <w:rPr>
                <w:rFonts w:cstheme="minorHAnsi"/>
                <w:color w:val="000000" w:themeColor="text1"/>
                <w:sz w:val="18"/>
                <w:szCs w:val="18"/>
                <w:lang w:val="en-US"/>
              </w:rPr>
              <w:t xml:space="preserve"> could be an in-house development and support team or a third-party provider. The application support provider </w:t>
            </w:r>
            <w:r>
              <w:rPr>
                <w:rFonts w:cstheme="minorHAnsi"/>
                <w:color w:val="000000" w:themeColor="text1"/>
                <w:sz w:val="18"/>
                <w:szCs w:val="18"/>
                <w:lang w:val="en-US"/>
              </w:rPr>
              <w:t xml:space="preserve">is usually </w:t>
            </w:r>
            <w:r w:rsidRPr="00D36040">
              <w:rPr>
                <w:rFonts w:cstheme="minorHAnsi"/>
                <w:color w:val="000000" w:themeColor="text1"/>
                <w:sz w:val="18"/>
                <w:szCs w:val="18"/>
                <w:lang w:val="en-US"/>
              </w:rPr>
              <w:t>different than the entity or body that hosts the infrastructure to support the application.</w:t>
            </w:r>
          </w:p>
          <w:p w14:paraId="399DBFE8" w14:textId="77777777" w:rsidR="00DB09C3" w:rsidRPr="00AD3ED6" w:rsidRDefault="00DB09C3" w:rsidP="00EF3CBA">
            <w:pPr>
              <w:rPr>
                <w:rFonts w:cstheme="minorHAnsi"/>
                <w:color w:val="000000" w:themeColor="text1"/>
                <w:sz w:val="18"/>
                <w:szCs w:val="18"/>
                <w:lang w:val="en-US"/>
              </w:rPr>
            </w:pPr>
            <w:r>
              <w:rPr>
                <w:rFonts w:cstheme="minorHAnsi"/>
                <w:color w:val="000000" w:themeColor="text1"/>
                <w:sz w:val="18"/>
                <w:szCs w:val="18"/>
                <w:lang w:val="en-US"/>
              </w:rPr>
              <w:t>If internally managed, the Dev Ops provider will be “in-house.”</w:t>
            </w:r>
          </w:p>
        </w:tc>
        <w:tc>
          <w:tcPr>
            <w:tcW w:w="1925" w:type="pct"/>
            <w:shd w:val="clear" w:color="auto" w:fill="FFFFFF" w:themeFill="background1"/>
          </w:tcPr>
          <w:p w14:paraId="73D7FD85" w14:textId="75F934EF"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Free Text</w:t>
            </w:r>
            <w:r w:rsidR="00DE309D">
              <w:rPr>
                <w:rFonts w:cstheme="minorHAnsi"/>
                <w:color w:val="000000" w:themeColor="text1"/>
                <w:sz w:val="18"/>
                <w:szCs w:val="18"/>
                <w:lang w:val="en-US"/>
              </w:rPr>
              <w:t>.</w:t>
            </w:r>
          </w:p>
        </w:tc>
      </w:tr>
      <w:tr w:rsidR="00DB09C3" w:rsidRPr="00186E9B" w14:paraId="4570B38E" w14:textId="77777777" w:rsidTr="00EF3CBA">
        <w:trPr>
          <w:trHeight w:val="401"/>
        </w:trPr>
        <w:tc>
          <w:tcPr>
            <w:tcW w:w="1151" w:type="pct"/>
            <w:shd w:val="clear" w:color="auto" w:fill="FFFFFF" w:themeFill="background1"/>
          </w:tcPr>
          <w:p w14:paraId="072E769E" w14:textId="77777777" w:rsidR="00DB09C3" w:rsidRPr="006D4CD1" w:rsidRDefault="00DB09C3" w:rsidP="00EF3CBA">
            <w:pPr>
              <w:rPr>
                <w:rFonts w:cstheme="minorHAnsi"/>
                <w:b/>
                <w:color w:val="000000" w:themeColor="text1"/>
                <w:sz w:val="18"/>
                <w:szCs w:val="18"/>
                <w:lang w:val="en-US"/>
              </w:rPr>
            </w:pPr>
            <w:r w:rsidRPr="006D4CD1">
              <w:rPr>
                <w:rFonts w:cstheme="minorHAnsi"/>
                <w:b/>
                <w:color w:val="000000" w:themeColor="text1"/>
                <w:sz w:val="18"/>
                <w:szCs w:val="18"/>
                <w:lang w:val="en-US"/>
              </w:rPr>
              <w:t>Disaster Recovery Rating</w:t>
            </w:r>
          </w:p>
          <w:p w14:paraId="1C892F37"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55E52413" w14:textId="77777777" w:rsidR="00DB09C3" w:rsidRPr="00AD3ED6"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Disaster recovery (DR) reflects an agreed service level recovery of an application when it fails. The DR rating demonstrates the status of the environment to support </w:t>
            </w:r>
            <w:r>
              <w:rPr>
                <w:rFonts w:cstheme="minorHAnsi"/>
                <w:color w:val="000000" w:themeColor="text1"/>
                <w:sz w:val="18"/>
                <w:szCs w:val="18"/>
                <w:lang w:val="en-US"/>
              </w:rPr>
              <w:lastRenderedPageBreak/>
              <w:t>recovery.</w:t>
            </w:r>
          </w:p>
        </w:tc>
        <w:tc>
          <w:tcPr>
            <w:tcW w:w="1925" w:type="pct"/>
            <w:shd w:val="clear" w:color="auto" w:fill="FFFFFF" w:themeFill="background1"/>
          </w:tcPr>
          <w:p w14:paraId="52A5D799" w14:textId="77777777" w:rsidR="00DB09C3" w:rsidRPr="00D36040" w:rsidRDefault="00DB09C3" w:rsidP="00EF3CBA">
            <w:pPr>
              <w:rPr>
                <w:rFonts w:cstheme="minorHAnsi"/>
                <w:color w:val="000000" w:themeColor="text1"/>
                <w:sz w:val="18"/>
                <w:szCs w:val="18"/>
              </w:rPr>
            </w:pPr>
            <w:r w:rsidRPr="00D36040">
              <w:rPr>
                <w:rFonts w:cstheme="minorHAnsi"/>
                <w:color w:val="000000" w:themeColor="text1"/>
                <w:sz w:val="18"/>
                <w:szCs w:val="18"/>
              </w:rPr>
              <w:lastRenderedPageBreak/>
              <w:t>An application ‘Disaster Recovery Status’ can be in one of the following states:</w:t>
            </w:r>
          </w:p>
          <w:p w14:paraId="3F4CFB99" w14:textId="7470B673" w:rsidR="00DB09C3" w:rsidRPr="00D36040" w:rsidRDefault="00DB09C3" w:rsidP="00EF3CBA">
            <w:pPr>
              <w:numPr>
                <w:ilvl w:val="0"/>
                <w:numId w:val="20"/>
              </w:numPr>
              <w:rPr>
                <w:rFonts w:cstheme="minorHAnsi"/>
                <w:color w:val="000000" w:themeColor="text1"/>
                <w:sz w:val="18"/>
                <w:szCs w:val="18"/>
              </w:rPr>
            </w:pPr>
            <w:r w:rsidRPr="00D36040">
              <w:rPr>
                <w:rFonts w:cstheme="minorHAnsi"/>
                <w:color w:val="000000" w:themeColor="text1"/>
                <w:sz w:val="18"/>
                <w:szCs w:val="18"/>
              </w:rPr>
              <w:t>Available</w:t>
            </w:r>
            <w:r w:rsidR="00DE309D">
              <w:rPr>
                <w:rFonts w:cstheme="minorHAnsi"/>
                <w:color w:val="000000" w:themeColor="text1"/>
                <w:sz w:val="18"/>
                <w:szCs w:val="18"/>
              </w:rPr>
              <w:t>.</w:t>
            </w:r>
          </w:p>
          <w:p w14:paraId="075CEF75" w14:textId="23143CE9" w:rsidR="00DB09C3" w:rsidRPr="00D36040" w:rsidRDefault="00DB09C3" w:rsidP="00EF3CBA">
            <w:pPr>
              <w:numPr>
                <w:ilvl w:val="0"/>
                <w:numId w:val="20"/>
              </w:numPr>
              <w:rPr>
                <w:rFonts w:cstheme="minorHAnsi"/>
                <w:color w:val="000000" w:themeColor="text1"/>
                <w:sz w:val="18"/>
                <w:szCs w:val="18"/>
              </w:rPr>
            </w:pPr>
            <w:r w:rsidRPr="00D36040">
              <w:rPr>
                <w:rFonts w:cstheme="minorHAnsi"/>
                <w:color w:val="000000" w:themeColor="text1"/>
                <w:sz w:val="18"/>
                <w:szCs w:val="18"/>
              </w:rPr>
              <w:lastRenderedPageBreak/>
              <w:t>Under Development</w:t>
            </w:r>
            <w:r w:rsidR="00DE309D">
              <w:rPr>
                <w:rFonts w:cstheme="minorHAnsi"/>
                <w:color w:val="000000" w:themeColor="text1"/>
                <w:sz w:val="18"/>
                <w:szCs w:val="18"/>
              </w:rPr>
              <w:t>.</w:t>
            </w:r>
          </w:p>
          <w:p w14:paraId="135B0AF0" w14:textId="5A71761C" w:rsidR="00DB09C3" w:rsidRPr="00D36040" w:rsidRDefault="00DB09C3" w:rsidP="00EF3CBA">
            <w:pPr>
              <w:numPr>
                <w:ilvl w:val="0"/>
                <w:numId w:val="20"/>
              </w:numPr>
              <w:rPr>
                <w:rFonts w:cstheme="minorHAnsi"/>
                <w:color w:val="000000" w:themeColor="text1"/>
                <w:sz w:val="18"/>
                <w:szCs w:val="18"/>
              </w:rPr>
            </w:pPr>
            <w:r w:rsidRPr="00D36040">
              <w:rPr>
                <w:rFonts w:cstheme="minorHAnsi"/>
                <w:color w:val="000000" w:themeColor="text1"/>
                <w:sz w:val="18"/>
                <w:szCs w:val="18"/>
              </w:rPr>
              <w:t>Not Started</w:t>
            </w:r>
            <w:r w:rsidR="00DE309D">
              <w:rPr>
                <w:rFonts w:cstheme="minorHAnsi"/>
                <w:color w:val="000000" w:themeColor="text1"/>
                <w:sz w:val="18"/>
                <w:szCs w:val="18"/>
              </w:rPr>
              <w:t>.</w:t>
            </w:r>
          </w:p>
          <w:p w14:paraId="26BF4BD7" w14:textId="4DCCE43E" w:rsidR="00DB09C3" w:rsidRPr="00D36040" w:rsidRDefault="00DB09C3" w:rsidP="00EF3CBA">
            <w:pPr>
              <w:numPr>
                <w:ilvl w:val="0"/>
                <w:numId w:val="20"/>
              </w:numPr>
              <w:rPr>
                <w:rFonts w:cstheme="minorHAnsi"/>
                <w:color w:val="000000" w:themeColor="text1"/>
                <w:sz w:val="18"/>
                <w:szCs w:val="18"/>
              </w:rPr>
            </w:pPr>
            <w:r w:rsidRPr="00D36040">
              <w:rPr>
                <w:rFonts w:cstheme="minorHAnsi"/>
                <w:color w:val="000000" w:themeColor="text1"/>
                <w:sz w:val="18"/>
                <w:szCs w:val="18"/>
              </w:rPr>
              <w:t>Not Yet Assessed</w:t>
            </w:r>
            <w:r w:rsidR="00DE309D">
              <w:rPr>
                <w:rFonts w:cstheme="minorHAnsi"/>
                <w:color w:val="000000" w:themeColor="text1"/>
                <w:sz w:val="18"/>
                <w:szCs w:val="18"/>
              </w:rPr>
              <w:t>.</w:t>
            </w:r>
          </w:p>
          <w:p w14:paraId="13CD48DB" w14:textId="485CF0B8" w:rsidR="00DB09C3" w:rsidRPr="00D36040" w:rsidRDefault="00DB09C3" w:rsidP="00EF3CBA">
            <w:pPr>
              <w:numPr>
                <w:ilvl w:val="0"/>
                <w:numId w:val="20"/>
              </w:numPr>
              <w:rPr>
                <w:rFonts w:cstheme="minorHAnsi"/>
                <w:color w:val="000000" w:themeColor="text1"/>
                <w:sz w:val="18"/>
                <w:szCs w:val="18"/>
              </w:rPr>
            </w:pPr>
            <w:r w:rsidRPr="00D36040">
              <w:rPr>
                <w:rFonts w:cstheme="minorHAnsi"/>
                <w:color w:val="000000" w:themeColor="text1"/>
                <w:sz w:val="18"/>
                <w:szCs w:val="18"/>
              </w:rPr>
              <w:t>No Business or Regulatory Need</w:t>
            </w:r>
            <w:r w:rsidR="00DE309D">
              <w:rPr>
                <w:rFonts w:cstheme="minorHAnsi"/>
                <w:color w:val="000000" w:themeColor="text1"/>
                <w:sz w:val="18"/>
                <w:szCs w:val="18"/>
              </w:rPr>
              <w:t>.</w:t>
            </w:r>
          </w:p>
        </w:tc>
      </w:tr>
      <w:tr w:rsidR="00DB09C3" w:rsidRPr="00186E9B" w14:paraId="0DDBBD7B" w14:textId="77777777" w:rsidTr="00EF3CBA">
        <w:trPr>
          <w:trHeight w:val="968"/>
        </w:trPr>
        <w:tc>
          <w:tcPr>
            <w:tcW w:w="1151" w:type="pct"/>
            <w:shd w:val="clear" w:color="auto" w:fill="FFFFFF" w:themeFill="background1"/>
          </w:tcPr>
          <w:p w14:paraId="0FA518B1" w14:textId="77777777" w:rsidR="00DB09C3" w:rsidRPr="00AF5C94" w:rsidRDefault="00DB09C3" w:rsidP="00EF3CBA">
            <w:pPr>
              <w:rPr>
                <w:rFonts w:cstheme="minorHAnsi"/>
                <w:b/>
                <w:color w:val="000000" w:themeColor="text1"/>
                <w:sz w:val="18"/>
                <w:szCs w:val="18"/>
                <w:lang w:val="en-US"/>
              </w:rPr>
            </w:pPr>
            <w:r w:rsidRPr="00AF5C94">
              <w:rPr>
                <w:rFonts w:cstheme="minorHAnsi"/>
                <w:b/>
                <w:color w:val="000000" w:themeColor="text1"/>
                <w:sz w:val="18"/>
                <w:szCs w:val="18"/>
                <w:lang w:val="en-US"/>
              </w:rPr>
              <w:lastRenderedPageBreak/>
              <w:t>Hardware Profile</w:t>
            </w:r>
          </w:p>
          <w:p w14:paraId="4BB10A6D"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61E9E66A"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Hardware profile has a direct relationship to the application hosting profile. The hardware profile is more specific.</w:t>
            </w:r>
          </w:p>
          <w:p w14:paraId="65396325"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Internally hosted will be classified as physical or </w:t>
            </w:r>
            <w:r w:rsidRPr="005B712B">
              <w:rPr>
                <w:rFonts w:cstheme="minorHAnsi"/>
                <w:color w:val="000000" w:themeColor="text1"/>
                <w:sz w:val="18"/>
                <w:szCs w:val="18"/>
              </w:rPr>
              <w:t>virtualised</w:t>
            </w:r>
          </w:p>
          <w:p w14:paraId="659D7F32" w14:textId="77777777" w:rsidR="00DB09C3" w:rsidRPr="00AD3ED6" w:rsidRDefault="00DB09C3" w:rsidP="00EF3CBA">
            <w:pPr>
              <w:rPr>
                <w:rFonts w:cstheme="minorHAnsi"/>
                <w:color w:val="000000" w:themeColor="text1"/>
                <w:sz w:val="18"/>
                <w:szCs w:val="18"/>
                <w:lang w:val="en-US"/>
              </w:rPr>
            </w:pPr>
            <w:r>
              <w:rPr>
                <w:rFonts w:cstheme="minorHAnsi"/>
                <w:color w:val="000000" w:themeColor="text1"/>
                <w:sz w:val="18"/>
                <w:szCs w:val="18"/>
                <w:lang w:val="en-US"/>
              </w:rPr>
              <w:t>Externally hosted will be either Software as a Service (SaaS), Platform as a Service (PaaS) or Infrastructure as a Service (IaaS).</w:t>
            </w:r>
            <w:r>
              <w:rPr>
                <w:rStyle w:val="FootnoteReference"/>
                <w:rFonts w:cstheme="minorHAnsi"/>
                <w:color w:val="000000" w:themeColor="text1"/>
                <w:sz w:val="18"/>
                <w:szCs w:val="18"/>
                <w:lang w:val="en-US"/>
              </w:rPr>
              <w:footnoteReference w:id="19"/>
            </w:r>
          </w:p>
        </w:tc>
        <w:tc>
          <w:tcPr>
            <w:tcW w:w="1925" w:type="pct"/>
            <w:shd w:val="clear" w:color="auto" w:fill="FFFFFF" w:themeFill="background1"/>
          </w:tcPr>
          <w:p w14:paraId="66258B8F" w14:textId="5855FED4" w:rsidR="00DB09C3" w:rsidRPr="00AE013A" w:rsidRDefault="00DB09C3" w:rsidP="00EF3CBA">
            <w:pPr>
              <w:rPr>
                <w:rFonts w:cstheme="minorHAnsi"/>
                <w:color w:val="000000" w:themeColor="text1"/>
                <w:sz w:val="18"/>
                <w:szCs w:val="18"/>
              </w:rPr>
            </w:pPr>
            <w:r w:rsidRPr="00AE013A">
              <w:rPr>
                <w:rFonts w:cstheme="minorHAnsi"/>
                <w:color w:val="000000" w:themeColor="text1"/>
                <w:sz w:val="18"/>
                <w:szCs w:val="18"/>
              </w:rPr>
              <w:t xml:space="preserve">Hardware </w:t>
            </w:r>
            <w:r w:rsidR="00DE309D" w:rsidRPr="00AE013A">
              <w:rPr>
                <w:rFonts w:cstheme="minorHAnsi"/>
                <w:color w:val="000000" w:themeColor="text1"/>
                <w:sz w:val="18"/>
                <w:szCs w:val="18"/>
              </w:rPr>
              <w:t>profile is</w:t>
            </w:r>
            <w:r w:rsidRPr="00AE013A">
              <w:rPr>
                <w:rFonts w:cstheme="minorHAnsi"/>
                <w:color w:val="000000" w:themeColor="text1"/>
                <w:sz w:val="18"/>
                <w:szCs w:val="18"/>
              </w:rPr>
              <w:t xml:space="preserve"> one of the following values:</w:t>
            </w:r>
          </w:p>
          <w:p w14:paraId="4967EA74" w14:textId="354F4663" w:rsidR="00DB09C3" w:rsidRPr="00AE013A" w:rsidRDefault="00DB09C3" w:rsidP="00EF3CBA">
            <w:pPr>
              <w:numPr>
                <w:ilvl w:val="0"/>
                <w:numId w:val="20"/>
              </w:numPr>
              <w:rPr>
                <w:rFonts w:cstheme="minorHAnsi"/>
                <w:color w:val="000000" w:themeColor="text1"/>
                <w:sz w:val="18"/>
                <w:szCs w:val="18"/>
              </w:rPr>
            </w:pPr>
            <w:r w:rsidRPr="00AE013A">
              <w:rPr>
                <w:rFonts w:cstheme="minorHAnsi"/>
                <w:color w:val="000000" w:themeColor="text1"/>
                <w:sz w:val="18"/>
                <w:szCs w:val="18"/>
              </w:rPr>
              <w:t>Virtualised</w:t>
            </w:r>
            <w:r w:rsidR="00DE309D">
              <w:rPr>
                <w:rFonts w:cstheme="minorHAnsi"/>
                <w:color w:val="000000" w:themeColor="text1"/>
                <w:sz w:val="18"/>
                <w:szCs w:val="18"/>
              </w:rPr>
              <w:t>.</w:t>
            </w:r>
          </w:p>
          <w:p w14:paraId="329A477F" w14:textId="3D4C1D5B" w:rsidR="00DB09C3" w:rsidRPr="00AE013A" w:rsidRDefault="00DB09C3" w:rsidP="00EF3CBA">
            <w:pPr>
              <w:numPr>
                <w:ilvl w:val="0"/>
                <w:numId w:val="20"/>
              </w:numPr>
              <w:rPr>
                <w:rFonts w:cstheme="minorHAnsi"/>
                <w:color w:val="000000" w:themeColor="text1"/>
                <w:sz w:val="18"/>
                <w:szCs w:val="18"/>
              </w:rPr>
            </w:pPr>
            <w:r w:rsidRPr="00AE013A">
              <w:rPr>
                <w:rFonts w:cstheme="minorHAnsi"/>
                <w:color w:val="000000" w:themeColor="text1"/>
                <w:sz w:val="18"/>
                <w:szCs w:val="18"/>
              </w:rPr>
              <w:t>Physical</w:t>
            </w:r>
            <w:r w:rsidR="00DE309D">
              <w:rPr>
                <w:rFonts w:cstheme="minorHAnsi"/>
                <w:color w:val="000000" w:themeColor="text1"/>
                <w:sz w:val="18"/>
                <w:szCs w:val="18"/>
              </w:rPr>
              <w:t>.</w:t>
            </w:r>
          </w:p>
          <w:p w14:paraId="63B5A76E" w14:textId="2C0EFA49" w:rsidR="00DB09C3" w:rsidRPr="00AE013A" w:rsidRDefault="00DB09C3" w:rsidP="00EF3CBA">
            <w:pPr>
              <w:numPr>
                <w:ilvl w:val="0"/>
                <w:numId w:val="20"/>
              </w:numPr>
              <w:rPr>
                <w:rFonts w:cstheme="minorHAnsi"/>
                <w:color w:val="000000" w:themeColor="text1"/>
                <w:sz w:val="18"/>
                <w:szCs w:val="18"/>
              </w:rPr>
            </w:pPr>
            <w:r w:rsidRPr="00AE013A">
              <w:rPr>
                <w:rFonts w:cstheme="minorHAnsi"/>
                <w:color w:val="000000" w:themeColor="text1"/>
                <w:sz w:val="18"/>
                <w:szCs w:val="18"/>
              </w:rPr>
              <w:t>SaaS</w:t>
            </w:r>
            <w:r w:rsidR="00DE309D">
              <w:rPr>
                <w:rFonts w:cstheme="minorHAnsi"/>
                <w:color w:val="000000" w:themeColor="text1"/>
                <w:sz w:val="18"/>
                <w:szCs w:val="18"/>
              </w:rPr>
              <w:t>.</w:t>
            </w:r>
          </w:p>
          <w:p w14:paraId="4AE50E10" w14:textId="55A48E45" w:rsidR="00DB09C3" w:rsidRPr="00AE013A" w:rsidRDefault="00DB09C3" w:rsidP="00EF3CBA">
            <w:pPr>
              <w:numPr>
                <w:ilvl w:val="0"/>
                <w:numId w:val="20"/>
              </w:numPr>
              <w:rPr>
                <w:rFonts w:cstheme="minorHAnsi"/>
                <w:color w:val="000000" w:themeColor="text1"/>
                <w:sz w:val="18"/>
                <w:szCs w:val="18"/>
              </w:rPr>
            </w:pPr>
            <w:r w:rsidRPr="00AE013A">
              <w:rPr>
                <w:rFonts w:cstheme="minorHAnsi"/>
                <w:color w:val="000000" w:themeColor="text1"/>
                <w:sz w:val="18"/>
                <w:szCs w:val="18"/>
              </w:rPr>
              <w:t>PaaS</w:t>
            </w:r>
            <w:r w:rsidR="00DE309D">
              <w:rPr>
                <w:rFonts w:cstheme="minorHAnsi"/>
                <w:color w:val="000000" w:themeColor="text1"/>
                <w:sz w:val="18"/>
                <w:szCs w:val="18"/>
              </w:rPr>
              <w:t>.</w:t>
            </w:r>
          </w:p>
          <w:p w14:paraId="50595341" w14:textId="24F2DF69" w:rsidR="00DB09C3" w:rsidRPr="00AE013A" w:rsidRDefault="00DB09C3" w:rsidP="00EF3CBA">
            <w:pPr>
              <w:numPr>
                <w:ilvl w:val="0"/>
                <w:numId w:val="20"/>
              </w:numPr>
              <w:rPr>
                <w:rFonts w:cstheme="minorHAnsi"/>
                <w:color w:val="000000" w:themeColor="text1"/>
                <w:sz w:val="18"/>
                <w:szCs w:val="18"/>
              </w:rPr>
            </w:pPr>
            <w:r w:rsidRPr="00AE013A">
              <w:rPr>
                <w:rFonts w:cstheme="minorHAnsi"/>
                <w:color w:val="000000" w:themeColor="text1"/>
                <w:sz w:val="18"/>
                <w:szCs w:val="18"/>
              </w:rPr>
              <w:t>IaaS</w:t>
            </w:r>
            <w:r w:rsidR="00DE309D">
              <w:rPr>
                <w:rFonts w:cstheme="minorHAnsi"/>
                <w:color w:val="000000" w:themeColor="text1"/>
                <w:sz w:val="18"/>
                <w:szCs w:val="18"/>
              </w:rPr>
              <w:t>.</w:t>
            </w:r>
          </w:p>
        </w:tc>
      </w:tr>
      <w:tr w:rsidR="00DB09C3" w:rsidRPr="00186E9B" w14:paraId="333D1FA4" w14:textId="77777777" w:rsidTr="00EF3CBA">
        <w:trPr>
          <w:trHeight w:val="1454"/>
        </w:trPr>
        <w:tc>
          <w:tcPr>
            <w:tcW w:w="1151" w:type="pct"/>
            <w:shd w:val="clear" w:color="auto" w:fill="FFFFFF" w:themeFill="background1"/>
          </w:tcPr>
          <w:p w14:paraId="4200DB7E" w14:textId="77777777" w:rsidR="00DB09C3" w:rsidRPr="00AF5C94" w:rsidRDefault="00DB09C3" w:rsidP="00EF3CBA">
            <w:pPr>
              <w:rPr>
                <w:rFonts w:cstheme="minorHAnsi"/>
                <w:b/>
                <w:color w:val="000000" w:themeColor="text1"/>
                <w:sz w:val="18"/>
                <w:szCs w:val="18"/>
                <w:lang w:val="en-US"/>
              </w:rPr>
            </w:pPr>
            <w:r w:rsidRPr="00AF5C94">
              <w:rPr>
                <w:rFonts w:cstheme="minorHAnsi"/>
                <w:b/>
                <w:color w:val="000000" w:themeColor="text1"/>
                <w:sz w:val="18"/>
                <w:szCs w:val="18"/>
                <w:lang w:val="en-US"/>
              </w:rPr>
              <w:t>Hosting Entity</w:t>
            </w:r>
          </w:p>
          <w:p w14:paraId="35F15960"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06FE813C" w14:textId="77777777" w:rsidR="00DB09C3" w:rsidRDefault="00DB09C3" w:rsidP="00EF3CBA">
            <w:pPr>
              <w:rPr>
                <w:rFonts w:cstheme="minorHAnsi"/>
                <w:color w:val="000000" w:themeColor="text1"/>
                <w:sz w:val="18"/>
                <w:szCs w:val="18"/>
                <w:lang w:val="en-US"/>
              </w:rPr>
            </w:pPr>
            <w:r w:rsidRPr="00AE013A">
              <w:rPr>
                <w:rFonts w:cstheme="minorHAnsi"/>
                <w:color w:val="000000" w:themeColor="text1"/>
                <w:sz w:val="18"/>
                <w:szCs w:val="18"/>
                <w:lang w:val="en-US"/>
              </w:rPr>
              <w:t xml:space="preserve">The name of the contracted technology government service provider that supports </w:t>
            </w:r>
            <w:r>
              <w:rPr>
                <w:rFonts w:cstheme="minorHAnsi"/>
                <w:color w:val="000000" w:themeColor="text1"/>
                <w:sz w:val="18"/>
                <w:szCs w:val="18"/>
                <w:lang w:val="en-US"/>
              </w:rPr>
              <w:t xml:space="preserve">the application’s </w:t>
            </w:r>
            <w:r w:rsidRPr="00AE013A">
              <w:rPr>
                <w:rFonts w:cstheme="minorHAnsi"/>
                <w:color w:val="000000" w:themeColor="text1"/>
                <w:sz w:val="18"/>
                <w:szCs w:val="18"/>
                <w:lang w:val="en-US"/>
              </w:rPr>
              <w:t xml:space="preserve">hardware, database, operating system and other key technology components. </w:t>
            </w:r>
          </w:p>
          <w:p w14:paraId="6CB0879A" w14:textId="77777777" w:rsidR="00DB09C3" w:rsidRPr="00AD3ED6" w:rsidRDefault="00DB09C3" w:rsidP="00EF3CBA">
            <w:pPr>
              <w:rPr>
                <w:rFonts w:cstheme="minorHAnsi"/>
                <w:color w:val="000000" w:themeColor="text1"/>
                <w:sz w:val="18"/>
                <w:szCs w:val="18"/>
                <w:lang w:val="en-US"/>
              </w:rPr>
            </w:pPr>
            <w:r w:rsidRPr="00AE013A">
              <w:rPr>
                <w:rFonts w:cstheme="minorHAnsi"/>
                <w:color w:val="000000" w:themeColor="text1"/>
                <w:sz w:val="18"/>
                <w:szCs w:val="18"/>
                <w:lang w:val="en-US"/>
              </w:rPr>
              <w:t xml:space="preserve">For </w:t>
            </w:r>
            <w:r>
              <w:rPr>
                <w:rFonts w:cstheme="minorHAnsi"/>
                <w:color w:val="000000" w:themeColor="text1"/>
                <w:sz w:val="18"/>
                <w:szCs w:val="18"/>
                <w:lang w:val="en-US"/>
              </w:rPr>
              <w:t>SaaS, PaaS or IaaS</w:t>
            </w:r>
            <w:r w:rsidRPr="00AE013A">
              <w:rPr>
                <w:rFonts w:cstheme="minorHAnsi"/>
                <w:color w:val="000000" w:themeColor="text1"/>
                <w:sz w:val="18"/>
                <w:szCs w:val="18"/>
                <w:lang w:val="en-US"/>
              </w:rPr>
              <w:t xml:space="preserve">, the software </w:t>
            </w:r>
            <w:r>
              <w:rPr>
                <w:rFonts w:cstheme="minorHAnsi"/>
                <w:color w:val="000000" w:themeColor="text1"/>
                <w:sz w:val="18"/>
                <w:szCs w:val="18"/>
                <w:lang w:val="en-US"/>
              </w:rPr>
              <w:t>provider</w:t>
            </w:r>
            <w:r w:rsidRPr="00AE013A">
              <w:rPr>
                <w:rFonts w:cstheme="minorHAnsi"/>
                <w:color w:val="000000" w:themeColor="text1"/>
                <w:sz w:val="18"/>
                <w:szCs w:val="18"/>
                <w:lang w:val="en-US"/>
              </w:rPr>
              <w:t xml:space="preserve"> </w:t>
            </w:r>
            <w:r>
              <w:rPr>
                <w:rFonts w:cstheme="minorHAnsi"/>
                <w:color w:val="000000" w:themeColor="text1"/>
                <w:sz w:val="18"/>
                <w:szCs w:val="18"/>
                <w:lang w:val="en-US"/>
              </w:rPr>
              <w:t>will be the hosting entity.</w:t>
            </w:r>
          </w:p>
        </w:tc>
        <w:tc>
          <w:tcPr>
            <w:tcW w:w="1925" w:type="pct"/>
            <w:shd w:val="clear" w:color="auto" w:fill="FFFFFF" w:themeFill="background1"/>
          </w:tcPr>
          <w:p w14:paraId="4B4F109C" w14:textId="147179AB"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Free Text</w:t>
            </w:r>
            <w:r w:rsidR="00DE309D">
              <w:rPr>
                <w:rFonts w:cstheme="minorHAnsi"/>
                <w:color w:val="000000" w:themeColor="text1"/>
                <w:sz w:val="18"/>
                <w:szCs w:val="18"/>
                <w:lang w:val="en-US"/>
              </w:rPr>
              <w:t>.</w:t>
            </w:r>
          </w:p>
        </w:tc>
      </w:tr>
      <w:tr w:rsidR="00DB09C3" w:rsidRPr="00186E9B" w14:paraId="057A440C" w14:textId="77777777" w:rsidTr="00EF3CBA">
        <w:trPr>
          <w:trHeight w:val="1094"/>
        </w:trPr>
        <w:tc>
          <w:tcPr>
            <w:tcW w:w="1151" w:type="pct"/>
            <w:shd w:val="clear" w:color="auto" w:fill="FFFFFF" w:themeFill="background1"/>
          </w:tcPr>
          <w:p w14:paraId="4AF3B0CB" w14:textId="77777777" w:rsidR="00DB09C3" w:rsidRPr="006D4CD1" w:rsidRDefault="00DB09C3" w:rsidP="00EF3CBA">
            <w:pPr>
              <w:rPr>
                <w:rFonts w:cstheme="minorHAnsi"/>
                <w:b/>
                <w:color w:val="000000" w:themeColor="text1"/>
                <w:sz w:val="18"/>
                <w:szCs w:val="18"/>
                <w:lang w:val="en-US"/>
              </w:rPr>
            </w:pPr>
            <w:r w:rsidRPr="006D4CD1">
              <w:rPr>
                <w:rFonts w:cstheme="minorHAnsi"/>
                <w:b/>
                <w:color w:val="000000" w:themeColor="text1"/>
                <w:sz w:val="18"/>
                <w:szCs w:val="18"/>
                <w:lang w:val="en-US"/>
              </w:rPr>
              <w:t>Integrity Rating</w:t>
            </w:r>
          </w:p>
          <w:p w14:paraId="01D229E7"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769E2156"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VPDSF rating as per the BILS table for the data hosted within the application. The application record should record the highest integrity rating as the default position.</w:t>
            </w:r>
          </w:p>
          <w:p w14:paraId="2B71D6B5" w14:textId="690ABBBB" w:rsidR="00DB09C3" w:rsidRDefault="00867895" w:rsidP="00EF3CBA">
            <w:pPr>
              <w:rPr>
                <w:rFonts w:cstheme="minorHAnsi"/>
                <w:color w:val="000000" w:themeColor="text1"/>
                <w:sz w:val="18"/>
                <w:szCs w:val="18"/>
                <w:lang w:val="en-US"/>
              </w:rPr>
            </w:pPr>
            <w:r>
              <w:rPr>
                <w:rFonts w:cstheme="minorHAnsi"/>
                <w:color w:val="000000" w:themeColor="text1"/>
                <w:sz w:val="18"/>
                <w:szCs w:val="18"/>
                <w:lang w:val="en-US"/>
              </w:rPr>
              <w:t>The</w:t>
            </w:r>
            <w:r w:rsidR="00DB09C3">
              <w:rPr>
                <w:rFonts w:cstheme="minorHAnsi"/>
                <w:color w:val="000000" w:themeColor="text1"/>
                <w:sz w:val="18"/>
                <w:szCs w:val="18"/>
                <w:lang w:val="en-US"/>
              </w:rPr>
              <w:t xml:space="preserve"> Information Asset Register should be referenced to reverse engineer the relationship of data to applications.</w:t>
            </w:r>
          </w:p>
          <w:p w14:paraId="4946AEE7" w14:textId="77777777" w:rsidR="00DB09C3" w:rsidRPr="00AD3ED6" w:rsidRDefault="00DB09C3" w:rsidP="00EF3CBA">
            <w:pPr>
              <w:rPr>
                <w:rFonts w:cstheme="minorHAnsi"/>
                <w:color w:val="000000" w:themeColor="text1"/>
                <w:sz w:val="18"/>
                <w:szCs w:val="18"/>
                <w:lang w:val="en-US"/>
              </w:rPr>
            </w:pPr>
          </w:p>
        </w:tc>
        <w:tc>
          <w:tcPr>
            <w:tcW w:w="1925" w:type="pct"/>
            <w:shd w:val="clear" w:color="auto" w:fill="FFFFFF" w:themeFill="background1"/>
          </w:tcPr>
          <w:p w14:paraId="37B0A2E5" w14:textId="60554346"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0 = Negligible: expected to cause insignificant harm or damages to ops &amp; individuals</w:t>
            </w:r>
            <w:r w:rsidR="00DE309D">
              <w:rPr>
                <w:rFonts w:cstheme="minorHAnsi"/>
                <w:color w:val="000000" w:themeColor="text1"/>
                <w:sz w:val="18"/>
                <w:szCs w:val="18"/>
              </w:rPr>
              <w:t>.</w:t>
            </w:r>
          </w:p>
          <w:p w14:paraId="0E65EFE7" w14:textId="4202D070"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1 – Low-Medium: expected to cause limited harm or damage to ops &amp; individuals</w:t>
            </w:r>
            <w:r w:rsidR="00DE309D">
              <w:rPr>
                <w:rFonts w:cstheme="minorHAnsi"/>
                <w:color w:val="000000" w:themeColor="text1"/>
                <w:sz w:val="18"/>
                <w:szCs w:val="18"/>
              </w:rPr>
              <w:t>.</w:t>
            </w:r>
          </w:p>
          <w:p w14:paraId="77B13A0B" w14:textId="010323C5"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2 – High:  expected to cause major harm/damage to ops &amp; individuals</w:t>
            </w:r>
            <w:r w:rsidR="00DE309D">
              <w:rPr>
                <w:rFonts w:cstheme="minorHAnsi"/>
                <w:color w:val="000000" w:themeColor="text1"/>
                <w:sz w:val="18"/>
                <w:szCs w:val="18"/>
              </w:rPr>
              <w:t>.</w:t>
            </w:r>
          </w:p>
          <w:p w14:paraId="650CC2FC" w14:textId="707FF030" w:rsidR="00DB09C3" w:rsidRPr="006D4CD1" w:rsidRDefault="00DB09C3" w:rsidP="00EF3CBA">
            <w:pPr>
              <w:rPr>
                <w:rFonts w:cstheme="minorHAnsi"/>
                <w:color w:val="000000" w:themeColor="text1"/>
                <w:sz w:val="18"/>
                <w:szCs w:val="18"/>
              </w:rPr>
            </w:pPr>
            <w:r w:rsidRPr="006D4CD1">
              <w:rPr>
                <w:rFonts w:cstheme="minorHAnsi"/>
                <w:color w:val="000000" w:themeColor="text1"/>
                <w:sz w:val="18"/>
                <w:szCs w:val="18"/>
              </w:rPr>
              <w:t>3 – Very High: expected to cause significant harm/damage to ops &amp; individuals</w:t>
            </w:r>
            <w:r w:rsidR="00DE309D">
              <w:rPr>
                <w:rFonts w:cstheme="minorHAnsi"/>
                <w:color w:val="000000" w:themeColor="text1"/>
                <w:sz w:val="18"/>
                <w:szCs w:val="18"/>
              </w:rPr>
              <w:t>.</w:t>
            </w:r>
          </w:p>
          <w:p w14:paraId="35A13BA7" w14:textId="77777777" w:rsidR="00DB09C3" w:rsidRDefault="00DB09C3" w:rsidP="00EF3CBA">
            <w:pPr>
              <w:rPr>
                <w:rFonts w:cstheme="minorHAnsi"/>
                <w:color w:val="000000" w:themeColor="text1"/>
                <w:sz w:val="18"/>
                <w:szCs w:val="18"/>
                <w:lang w:val="en-US"/>
              </w:rPr>
            </w:pPr>
            <w:r w:rsidRPr="006D4CD1">
              <w:rPr>
                <w:rFonts w:cstheme="minorHAnsi"/>
                <w:color w:val="000000" w:themeColor="text1"/>
                <w:sz w:val="18"/>
                <w:szCs w:val="18"/>
              </w:rPr>
              <w:t>4 – Extreme: expected to cause severe harm/damage to ops &amp; individuals.</w:t>
            </w:r>
          </w:p>
        </w:tc>
      </w:tr>
      <w:tr w:rsidR="00DB09C3" w:rsidRPr="00186E9B" w14:paraId="422377D6" w14:textId="77777777" w:rsidTr="00EF3CBA">
        <w:trPr>
          <w:trHeight w:val="1454"/>
        </w:trPr>
        <w:tc>
          <w:tcPr>
            <w:tcW w:w="1151" w:type="pct"/>
            <w:shd w:val="clear" w:color="auto" w:fill="FFFFFF" w:themeFill="background1"/>
          </w:tcPr>
          <w:p w14:paraId="3E9133B0" w14:textId="77777777" w:rsidR="00DB09C3" w:rsidRPr="00AF5C94" w:rsidRDefault="00DB09C3" w:rsidP="00EF3CBA">
            <w:pPr>
              <w:rPr>
                <w:rFonts w:cstheme="minorHAnsi"/>
                <w:b/>
                <w:color w:val="000000" w:themeColor="text1"/>
                <w:sz w:val="18"/>
                <w:szCs w:val="18"/>
                <w:lang w:val="en-US"/>
              </w:rPr>
            </w:pPr>
            <w:r w:rsidRPr="00AF5C94">
              <w:rPr>
                <w:rFonts w:cstheme="minorHAnsi"/>
                <w:b/>
                <w:color w:val="000000" w:themeColor="text1"/>
                <w:sz w:val="18"/>
                <w:szCs w:val="18"/>
                <w:lang w:val="en-US"/>
              </w:rPr>
              <w:lastRenderedPageBreak/>
              <w:t>Operating System Profile</w:t>
            </w:r>
          </w:p>
          <w:p w14:paraId="6378AAAC"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27386A1E" w14:textId="77777777" w:rsidR="00DB09C3" w:rsidRPr="00AD3ED6" w:rsidRDefault="00DB09C3" w:rsidP="00EF3CBA">
            <w:pPr>
              <w:rPr>
                <w:rFonts w:cstheme="minorHAnsi"/>
                <w:color w:val="000000" w:themeColor="text1"/>
                <w:sz w:val="18"/>
                <w:szCs w:val="18"/>
                <w:lang w:val="en-US"/>
              </w:rPr>
            </w:pPr>
            <w:r w:rsidRPr="00627885">
              <w:rPr>
                <w:rFonts w:cstheme="minorHAnsi"/>
                <w:color w:val="000000" w:themeColor="text1"/>
                <w:sz w:val="18"/>
                <w:szCs w:val="18"/>
                <w:lang w:val="en-US"/>
              </w:rPr>
              <w:t xml:space="preserve">The operating system (OS) is software that manages computer software resources and provides common services for computer programs. </w:t>
            </w:r>
            <w:r>
              <w:rPr>
                <w:rFonts w:cstheme="minorHAnsi"/>
                <w:color w:val="000000" w:themeColor="text1"/>
                <w:sz w:val="18"/>
                <w:szCs w:val="18"/>
                <w:lang w:val="en-US"/>
              </w:rPr>
              <w:t xml:space="preserve"> </w:t>
            </w:r>
          </w:p>
        </w:tc>
        <w:tc>
          <w:tcPr>
            <w:tcW w:w="1925" w:type="pct"/>
            <w:shd w:val="clear" w:color="auto" w:fill="FFFFFF" w:themeFill="background1"/>
          </w:tcPr>
          <w:p w14:paraId="3A4BCE60" w14:textId="77777777" w:rsidR="00DB09C3" w:rsidRPr="00FA63EE" w:rsidRDefault="00DB09C3" w:rsidP="00EF3CBA">
            <w:pPr>
              <w:rPr>
                <w:rFonts w:cstheme="minorHAnsi"/>
                <w:color w:val="000000" w:themeColor="text1"/>
                <w:sz w:val="18"/>
                <w:szCs w:val="18"/>
              </w:rPr>
            </w:pPr>
            <w:r w:rsidRPr="00FA63EE">
              <w:rPr>
                <w:rFonts w:cstheme="minorHAnsi"/>
                <w:color w:val="000000" w:themeColor="text1"/>
                <w:sz w:val="18"/>
                <w:szCs w:val="18"/>
              </w:rPr>
              <w:t>Record the OS vendor, the version and release number. E.g.</w:t>
            </w:r>
          </w:p>
          <w:p w14:paraId="09390BAD" w14:textId="772E6768" w:rsidR="00DB09C3" w:rsidRDefault="00DB09C3" w:rsidP="00EF3CBA">
            <w:pPr>
              <w:numPr>
                <w:ilvl w:val="0"/>
                <w:numId w:val="20"/>
              </w:numPr>
              <w:rPr>
                <w:rFonts w:cstheme="minorHAnsi"/>
                <w:color w:val="000000" w:themeColor="text1"/>
                <w:sz w:val="18"/>
                <w:szCs w:val="18"/>
              </w:rPr>
            </w:pPr>
            <w:r w:rsidRPr="00FA63EE">
              <w:rPr>
                <w:rFonts w:cstheme="minorHAnsi"/>
                <w:color w:val="000000" w:themeColor="text1"/>
                <w:sz w:val="18"/>
                <w:szCs w:val="18"/>
              </w:rPr>
              <w:t>Sun Solaris 2.3, OS 5.3</w:t>
            </w:r>
            <w:r w:rsidR="00DE309D">
              <w:rPr>
                <w:rFonts w:cstheme="minorHAnsi"/>
                <w:color w:val="000000" w:themeColor="text1"/>
                <w:sz w:val="18"/>
                <w:szCs w:val="18"/>
              </w:rPr>
              <w:t>.</w:t>
            </w:r>
          </w:p>
          <w:p w14:paraId="6C81944E" w14:textId="4A4203D5" w:rsidR="00DB09C3" w:rsidRPr="00FA63EE" w:rsidRDefault="00DB09C3" w:rsidP="00EF3CBA">
            <w:pPr>
              <w:numPr>
                <w:ilvl w:val="0"/>
                <w:numId w:val="20"/>
              </w:numPr>
              <w:rPr>
                <w:rFonts w:cstheme="minorHAnsi"/>
                <w:color w:val="000000" w:themeColor="text1"/>
                <w:sz w:val="18"/>
                <w:szCs w:val="18"/>
              </w:rPr>
            </w:pPr>
            <w:r w:rsidRPr="00FA63EE">
              <w:rPr>
                <w:rFonts w:cstheme="minorHAnsi"/>
                <w:color w:val="000000" w:themeColor="text1"/>
                <w:sz w:val="18"/>
                <w:szCs w:val="18"/>
              </w:rPr>
              <w:t>Windows Server 2003 R2</w:t>
            </w:r>
            <w:r w:rsidR="00DE309D">
              <w:rPr>
                <w:rFonts w:cstheme="minorHAnsi"/>
                <w:color w:val="000000" w:themeColor="text1"/>
                <w:sz w:val="18"/>
                <w:szCs w:val="18"/>
              </w:rPr>
              <w:t>.</w:t>
            </w:r>
          </w:p>
        </w:tc>
      </w:tr>
      <w:tr w:rsidR="00DB09C3" w:rsidRPr="00186E9B" w14:paraId="63A2D36C" w14:textId="77777777" w:rsidTr="00EF3CBA">
        <w:trPr>
          <w:trHeight w:val="1454"/>
        </w:trPr>
        <w:tc>
          <w:tcPr>
            <w:tcW w:w="1151" w:type="pct"/>
            <w:shd w:val="clear" w:color="auto" w:fill="FFFFFF" w:themeFill="background1"/>
          </w:tcPr>
          <w:p w14:paraId="65B91E30" w14:textId="77777777" w:rsidR="00DB09C3" w:rsidRDefault="00DB09C3" w:rsidP="00EF3CBA">
            <w:pPr>
              <w:rPr>
                <w:rFonts w:cstheme="minorHAnsi"/>
                <w:b/>
                <w:color w:val="000000" w:themeColor="text1"/>
                <w:sz w:val="18"/>
                <w:szCs w:val="18"/>
                <w:lang w:val="en-US"/>
              </w:rPr>
            </w:pPr>
            <w:r w:rsidRPr="00AF5C94">
              <w:rPr>
                <w:rFonts w:cstheme="minorHAnsi"/>
                <w:b/>
                <w:color w:val="000000" w:themeColor="text1"/>
                <w:sz w:val="18"/>
                <w:szCs w:val="18"/>
                <w:lang w:val="en-US"/>
              </w:rPr>
              <w:t>Other key dependent technology components</w:t>
            </w:r>
            <w:r>
              <w:rPr>
                <w:rFonts w:cstheme="minorHAnsi"/>
                <w:b/>
                <w:color w:val="000000" w:themeColor="text1"/>
                <w:sz w:val="18"/>
                <w:szCs w:val="18"/>
                <w:lang w:val="en-US"/>
              </w:rPr>
              <w:t xml:space="preserve"> – sometimes classified as compute technologies</w:t>
            </w:r>
          </w:p>
        </w:tc>
        <w:tc>
          <w:tcPr>
            <w:tcW w:w="1924" w:type="pct"/>
            <w:shd w:val="clear" w:color="auto" w:fill="FFFFFF" w:themeFill="background1"/>
          </w:tcPr>
          <w:p w14:paraId="09C8024A" w14:textId="77777777" w:rsidR="00DB09C3" w:rsidRPr="00FA63EE" w:rsidRDefault="00DB09C3" w:rsidP="00EF3CBA">
            <w:pPr>
              <w:rPr>
                <w:rFonts w:cstheme="minorHAnsi"/>
                <w:color w:val="000000" w:themeColor="text1"/>
                <w:sz w:val="18"/>
                <w:szCs w:val="18"/>
                <w:lang w:val="en-US"/>
              </w:rPr>
            </w:pPr>
            <w:r w:rsidRPr="00FA63EE">
              <w:rPr>
                <w:rFonts w:cstheme="minorHAnsi"/>
                <w:color w:val="000000" w:themeColor="text1"/>
                <w:sz w:val="18"/>
                <w:szCs w:val="18"/>
                <w:lang w:val="en-US"/>
              </w:rPr>
              <w:t>Other than databases and operating systems</w:t>
            </w:r>
            <w:r>
              <w:rPr>
                <w:rFonts w:cstheme="minorHAnsi"/>
                <w:color w:val="000000" w:themeColor="text1"/>
                <w:sz w:val="18"/>
                <w:szCs w:val="18"/>
                <w:lang w:val="en-US"/>
              </w:rPr>
              <w:t>,</w:t>
            </w:r>
            <w:r w:rsidRPr="00FA63EE">
              <w:rPr>
                <w:rFonts w:cstheme="minorHAnsi"/>
                <w:color w:val="000000" w:themeColor="text1"/>
                <w:sz w:val="18"/>
                <w:szCs w:val="18"/>
                <w:lang w:val="en-US"/>
              </w:rPr>
              <w:t xml:space="preserve"> the application may have </w:t>
            </w:r>
            <w:r>
              <w:rPr>
                <w:rFonts w:cstheme="minorHAnsi"/>
                <w:color w:val="000000" w:themeColor="text1"/>
                <w:sz w:val="18"/>
                <w:szCs w:val="18"/>
                <w:lang w:val="en-US"/>
              </w:rPr>
              <w:t>different</w:t>
            </w:r>
            <w:r w:rsidRPr="00FA63EE">
              <w:rPr>
                <w:rFonts w:cstheme="minorHAnsi"/>
                <w:color w:val="000000" w:themeColor="text1"/>
                <w:sz w:val="18"/>
                <w:szCs w:val="18"/>
                <w:lang w:val="en-US"/>
              </w:rPr>
              <w:t xml:space="preserve"> key dependent components such as middleware, web servers etc.</w:t>
            </w:r>
            <w:r>
              <w:rPr>
                <w:rFonts w:cstheme="minorHAnsi"/>
                <w:color w:val="000000" w:themeColor="text1"/>
                <w:sz w:val="18"/>
                <w:szCs w:val="18"/>
                <w:lang w:val="en-US"/>
              </w:rPr>
              <w:t xml:space="preserve">, that </w:t>
            </w:r>
            <w:r w:rsidRPr="00FA63EE">
              <w:rPr>
                <w:rFonts w:cstheme="minorHAnsi"/>
                <w:color w:val="000000" w:themeColor="text1"/>
                <w:sz w:val="18"/>
                <w:szCs w:val="18"/>
                <w:lang w:val="en-US"/>
              </w:rPr>
              <w:t xml:space="preserve">are not </w:t>
            </w:r>
            <w:r>
              <w:rPr>
                <w:rFonts w:cstheme="minorHAnsi"/>
                <w:color w:val="000000" w:themeColor="text1"/>
                <w:sz w:val="18"/>
                <w:szCs w:val="18"/>
                <w:lang w:val="en-US"/>
              </w:rPr>
              <w:t xml:space="preserve">a </w:t>
            </w:r>
            <w:r w:rsidRPr="00FA63EE">
              <w:rPr>
                <w:rFonts w:cstheme="minorHAnsi"/>
                <w:color w:val="000000" w:themeColor="text1"/>
                <w:sz w:val="18"/>
                <w:szCs w:val="18"/>
                <w:lang w:val="en-US"/>
              </w:rPr>
              <w:t>separate system. If these components break or become obsole</w:t>
            </w:r>
            <w:r>
              <w:rPr>
                <w:rFonts w:cstheme="minorHAnsi"/>
                <w:color w:val="000000" w:themeColor="text1"/>
                <w:sz w:val="18"/>
                <w:szCs w:val="18"/>
                <w:lang w:val="en-US"/>
              </w:rPr>
              <w:t>te,</w:t>
            </w:r>
            <w:r w:rsidRPr="00FA63EE">
              <w:rPr>
                <w:rFonts w:cstheme="minorHAnsi"/>
                <w:color w:val="000000" w:themeColor="text1"/>
                <w:sz w:val="18"/>
                <w:szCs w:val="18"/>
                <w:lang w:val="en-US"/>
              </w:rPr>
              <w:t xml:space="preserve"> then the application </w:t>
            </w:r>
            <w:r>
              <w:rPr>
                <w:rFonts w:cstheme="minorHAnsi"/>
                <w:color w:val="000000" w:themeColor="text1"/>
                <w:sz w:val="18"/>
                <w:szCs w:val="18"/>
                <w:lang w:val="en-US"/>
              </w:rPr>
              <w:t>can</w:t>
            </w:r>
            <w:r w:rsidRPr="00FA63EE">
              <w:rPr>
                <w:rFonts w:cstheme="minorHAnsi"/>
                <w:color w:val="000000" w:themeColor="text1"/>
                <w:sz w:val="18"/>
                <w:szCs w:val="18"/>
                <w:lang w:val="en-US"/>
              </w:rPr>
              <w:t xml:space="preserve"> cease to function. </w:t>
            </w:r>
          </w:p>
          <w:p w14:paraId="590C851B" w14:textId="77777777" w:rsidR="00DB09C3" w:rsidRPr="00AD3ED6" w:rsidRDefault="00DB09C3" w:rsidP="00EF3CBA">
            <w:pPr>
              <w:rPr>
                <w:rFonts w:cstheme="minorHAnsi"/>
                <w:color w:val="000000" w:themeColor="text1"/>
                <w:sz w:val="18"/>
                <w:szCs w:val="18"/>
                <w:lang w:val="en-US"/>
              </w:rPr>
            </w:pPr>
            <w:r w:rsidRPr="00FA63EE">
              <w:rPr>
                <w:rFonts w:cstheme="minorHAnsi"/>
                <w:color w:val="000000" w:themeColor="text1"/>
                <w:sz w:val="18"/>
                <w:szCs w:val="18"/>
                <w:lang w:val="en-US"/>
              </w:rPr>
              <w:t>Examples include .Net Servers, WebSphere App Servers, Tibco integration, Mercator integration broker, Domino Servers, Tivoli Directory Server, Form builders etc.</w:t>
            </w:r>
          </w:p>
        </w:tc>
        <w:tc>
          <w:tcPr>
            <w:tcW w:w="1925" w:type="pct"/>
            <w:shd w:val="clear" w:color="auto" w:fill="FFFFFF" w:themeFill="background1"/>
          </w:tcPr>
          <w:p w14:paraId="505B4DCD" w14:textId="77777777" w:rsidR="00DB09C3" w:rsidRPr="00FA63EE" w:rsidRDefault="00DB09C3" w:rsidP="00EF3CBA">
            <w:pPr>
              <w:rPr>
                <w:rFonts w:cstheme="minorHAnsi"/>
                <w:color w:val="000000" w:themeColor="text1"/>
                <w:sz w:val="18"/>
                <w:szCs w:val="18"/>
              </w:rPr>
            </w:pPr>
            <w:r w:rsidRPr="00FA63EE">
              <w:rPr>
                <w:rFonts w:cstheme="minorHAnsi"/>
                <w:color w:val="000000" w:themeColor="text1"/>
                <w:sz w:val="18"/>
                <w:szCs w:val="18"/>
              </w:rPr>
              <w:t xml:space="preserve">Record </w:t>
            </w:r>
            <w:r>
              <w:rPr>
                <w:rFonts w:cstheme="minorHAnsi"/>
                <w:color w:val="000000" w:themeColor="text1"/>
                <w:sz w:val="18"/>
                <w:szCs w:val="18"/>
              </w:rPr>
              <w:t xml:space="preserve">each component the </w:t>
            </w:r>
            <w:r w:rsidRPr="00FA63EE">
              <w:rPr>
                <w:rFonts w:cstheme="minorHAnsi"/>
                <w:color w:val="000000" w:themeColor="text1"/>
                <w:sz w:val="18"/>
                <w:szCs w:val="18"/>
              </w:rPr>
              <w:t xml:space="preserve">vendor, version and release number. </w:t>
            </w:r>
          </w:p>
          <w:p w14:paraId="59C48803" w14:textId="77777777" w:rsidR="00DB09C3" w:rsidRDefault="00DB09C3" w:rsidP="00EF3CBA">
            <w:pPr>
              <w:rPr>
                <w:rFonts w:cstheme="minorHAnsi"/>
                <w:color w:val="000000" w:themeColor="text1"/>
                <w:sz w:val="18"/>
                <w:szCs w:val="18"/>
                <w:lang w:val="en-US"/>
              </w:rPr>
            </w:pPr>
          </w:p>
        </w:tc>
      </w:tr>
      <w:tr w:rsidR="00DB09C3" w:rsidRPr="00186E9B" w14:paraId="1B1E4258" w14:textId="77777777" w:rsidTr="009F35C0">
        <w:trPr>
          <w:trHeight w:val="678"/>
        </w:trPr>
        <w:tc>
          <w:tcPr>
            <w:tcW w:w="1151" w:type="pct"/>
            <w:shd w:val="clear" w:color="auto" w:fill="FFFFFF" w:themeFill="background1"/>
          </w:tcPr>
          <w:p w14:paraId="7895CB7E"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t>Primary Business Zone</w:t>
            </w:r>
          </w:p>
        </w:tc>
        <w:tc>
          <w:tcPr>
            <w:tcW w:w="1924" w:type="pct"/>
            <w:shd w:val="clear" w:color="auto" w:fill="FFFFFF" w:themeFill="background1"/>
          </w:tcPr>
          <w:p w14:paraId="25ACAB3E"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The highest representation of business and technology services within the WOVG BZF.</w:t>
            </w:r>
          </w:p>
          <w:p w14:paraId="6C3236C6" w14:textId="77777777" w:rsidR="00DB09C3" w:rsidRPr="00AD3ED6" w:rsidRDefault="00DB09C3" w:rsidP="00EF3CBA">
            <w:pPr>
              <w:rPr>
                <w:rFonts w:cstheme="minorHAnsi"/>
                <w:color w:val="000000" w:themeColor="text1"/>
                <w:sz w:val="18"/>
                <w:szCs w:val="18"/>
                <w:lang w:val="en-US"/>
              </w:rPr>
            </w:pPr>
            <w:r>
              <w:rPr>
                <w:rFonts w:cstheme="minorHAnsi"/>
                <w:color w:val="000000" w:themeColor="text1"/>
                <w:sz w:val="18"/>
                <w:szCs w:val="18"/>
                <w:lang w:val="en-US"/>
              </w:rPr>
              <w:t>See Appendix C.</w:t>
            </w:r>
          </w:p>
        </w:tc>
        <w:tc>
          <w:tcPr>
            <w:tcW w:w="1925" w:type="pct"/>
            <w:shd w:val="clear" w:color="auto" w:fill="FFFFFF" w:themeFill="background1"/>
          </w:tcPr>
          <w:p w14:paraId="5D6C2E2F"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Primary business zone</w:t>
            </w:r>
            <w:r w:rsidRPr="00542139">
              <w:rPr>
                <w:rFonts w:cstheme="minorHAnsi"/>
                <w:color w:val="000000" w:themeColor="text1"/>
                <w:sz w:val="18"/>
                <w:szCs w:val="18"/>
                <w:lang w:val="en-US"/>
              </w:rPr>
              <w:t xml:space="preserve"> is one of the following values:</w:t>
            </w:r>
          </w:p>
          <w:p w14:paraId="1A349C6A" w14:textId="6199D061" w:rsidR="00DB09C3"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Security Services</w:t>
            </w:r>
            <w:r w:rsidR="00DE309D">
              <w:rPr>
                <w:rFonts w:cstheme="minorHAnsi"/>
                <w:color w:val="000000" w:themeColor="text1"/>
                <w:sz w:val="18"/>
                <w:szCs w:val="18"/>
                <w:lang w:val="en-US"/>
              </w:rPr>
              <w:t>.</w:t>
            </w:r>
          </w:p>
          <w:p w14:paraId="6F615217" w14:textId="64DBF672" w:rsidR="00DB09C3"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Citizen</w:t>
            </w:r>
            <w:r>
              <w:rPr>
                <w:rFonts w:cstheme="minorHAnsi"/>
                <w:color w:val="000000" w:themeColor="text1"/>
                <w:sz w:val="18"/>
                <w:szCs w:val="18"/>
                <w:lang w:val="en-US"/>
              </w:rPr>
              <w:t xml:space="preserve">s and </w:t>
            </w:r>
            <w:r w:rsidRPr="00542139">
              <w:rPr>
                <w:rFonts w:cstheme="minorHAnsi"/>
                <w:color w:val="000000" w:themeColor="text1"/>
                <w:sz w:val="18"/>
                <w:szCs w:val="18"/>
                <w:lang w:val="en-US"/>
              </w:rPr>
              <w:t>Stakeholder</w:t>
            </w:r>
            <w:r>
              <w:rPr>
                <w:rFonts w:cstheme="minorHAnsi"/>
                <w:color w:val="000000" w:themeColor="text1"/>
                <w:sz w:val="18"/>
                <w:szCs w:val="18"/>
                <w:lang w:val="en-US"/>
              </w:rPr>
              <w:t>s</w:t>
            </w:r>
            <w:r w:rsidR="00DE309D">
              <w:rPr>
                <w:rFonts w:cstheme="minorHAnsi"/>
                <w:color w:val="000000" w:themeColor="text1"/>
                <w:sz w:val="18"/>
                <w:szCs w:val="18"/>
                <w:lang w:val="en-US"/>
              </w:rPr>
              <w:t>.</w:t>
            </w:r>
          </w:p>
          <w:p w14:paraId="0397366B" w14:textId="658A721E" w:rsidR="00DB09C3"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Management</w:t>
            </w:r>
            <w:r w:rsidR="00DE309D">
              <w:rPr>
                <w:rFonts w:cstheme="minorHAnsi"/>
                <w:color w:val="000000" w:themeColor="text1"/>
                <w:sz w:val="18"/>
                <w:szCs w:val="18"/>
                <w:lang w:val="en-US"/>
              </w:rPr>
              <w:t>.</w:t>
            </w:r>
          </w:p>
          <w:p w14:paraId="5B0F564D" w14:textId="0B48C8A9" w:rsidR="00DB09C3"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Integration</w:t>
            </w:r>
            <w:r w:rsidR="00DE309D">
              <w:rPr>
                <w:rFonts w:cstheme="minorHAnsi"/>
                <w:color w:val="000000" w:themeColor="text1"/>
                <w:sz w:val="18"/>
                <w:szCs w:val="18"/>
                <w:lang w:val="en-US"/>
              </w:rPr>
              <w:t>.</w:t>
            </w:r>
          </w:p>
          <w:p w14:paraId="766EA0FC" w14:textId="79D40C9B" w:rsidR="00DB09C3" w:rsidRDefault="00DB09C3" w:rsidP="00EF3CBA">
            <w:pPr>
              <w:pStyle w:val="ListParagraph"/>
              <w:numPr>
                <w:ilvl w:val="0"/>
                <w:numId w:val="22"/>
              </w:numPr>
              <w:rPr>
                <w:rFonts w:cstheme="minorHAnsi"/>
                <w:color w:val="000000" w:themeColor="text1"/>
                <w:sz w:val="18"/>
                <w:szCs w:val="18"/>
                <w:lang w:val="en-US"/>
              </w:rPr>
            </w:pPr>
            <w:r>
              <w:rPr>
                <w:rFonts w:cstheme="minorHAnsi"/>
                <w:color w:val="000000" w:themeColor="text1"/>
                <w:sz w:val="18"/>
                <w:szCs w:val="18"/>
                <w:lang w:val="en-US"/>
              </w:rPr>
              <w:t xml:space="preserve">Agency </w:t>
            </w:r>
            <w:r w:rsidRPr="00542139">
              <w:rPr>
                <w:rFonts w:cstheme="minorHAnsi"/>
                <w:color w:val="000000" w:themeColor="text1"/>
                <w:sz w:val="18"/>
                <w:szCs w:val="18"/>
                <w:lang w:val="en-US"/>
              </w:rPr>
              <w:t>Portfolio Service</w:t>
            </w:r>
            <w:r>
              <w:rPr>
                <w:rFonts w:cstheme="minorHAnsi"/>
                <w:color w:val="000000" w:themeColor="text1"/>
                <w:sz w:val="18"/>
                <w:szCs w:val="18"/>
                <w:lang w:val="en-US"/>
              </w:rPr>
              <w:t>s</w:t>
            </w:r>
            <w:r w:rsidRPr="00542139">
              <w:rPr>
                <w:rFonts w:cstheme="minorHAnsi"/>
                <w:color w:val="000000" w:themeColor="text1"/>
                <w:sz w:val="18"/>
                <w:szCs w:val="18"/>
                <w:lang w:val="en-US"/>
              </w:rPr>
              <w:t xml:space="preserve"> (</w:t>
            </w:r>
            <w:r>
              <w:rPr>
                <w:rFonts w:cstheme="minorHAnsi"/>
                <w:color w:val="000000" w:themeColor="text1"/>
                <w:sz w:val="18"/>
                <w:szCs w:val="18"/>
                <w:lang w:val="en-US"/>
              </w:rPr>
              <w:t xml:space="preserve">the </w:t>
            </w:r>
            <w:r w:rsidRPr="00542139">
              <w:rPr>
                <w:rFonts w:cstheme="minorHAnsi"/>
                <w:color w:val="000000" w:themeColor="text1"/>
                <w:sz w:val="18"/>
                <w:szCs w:val="18"/>
                <w:lang w:val="en-US"/>
              </w:rPr>
              <w:t xml:space="preserve">name of </w:t>
            </w:r>
            <w:r w:rsidR="00867895">
              <w:rPr>
                <w:rFonts w:cstheme="minorHAnsi"/>
                <w:color w:val="000000" w:themeColor="text1"/>
                <w:sz w:val="18"/>
                <w:szCs w:val="18"/>
                <w:lang w:val="en-US"/>
              </w:rPr>
              <w:t>the relevant</w:t>
            </w:r>
            <w:r w:rsidRPr="00542139">
              <w:rPr>
                <w:rFonts w:cstheme="minorHAnsi"/>
                <w:color w:val="000000" w:themeColor="text1"/>
                <w:sz w:val="18"/>
                <w:szCs w:val="18"/>
                <w:lang w:val="en-US"/>
              </w:rPr>
              <w:t xml:space="preserve"> portfolio</w:t>
            </w:r>
            <w:r w:rsidR="00DE309D" w:rsidRPr="00542139">
              <w:rPr>
                <w:rFonts w:cstheme="minorHAnsi"/>
                <w:color w:val="000000" w:themeColor="text1"/>
                <w:sz w:val="18"/>
                <w:szCs w:val="18"/>
                <w:lang w:val="en-US"/>
              </w:rPr>
              <w:t>).</w:t>
            </w:r>
          </w:p>
          <w:p w14:paraId="0D22DBA9" w14:textId="77065304" w:rsidR="00DB09C3"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Corporate or Common </w:t>
            </w:r>
            <w:r w:rsidR="00DE309D" w:rsidRPr="00542139">
              <w:rPr>
                <w:rFonts w:cstheme="minorHAnsi"/>
                <w:color w:val="000000" w:themeColor="text1"/>
                <w:sz w:val="18"/>
                <w:szCs w:val="18"/>
                <w:lang w:val="en-US"/>
              </w:rPr>
              <w:t>Services.</w:t>
            </w:r>
          </w:p>
          <w:p w14:paraId="0D519C78" w14:textId="48ABBD5C" w:rsidR="00DB09C3"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Information and </w:t>
            </w:r>
            <w:r w:rsidR="00DE309D" w:rsidRPr="00542139">
              <w:rPr>
                <w:rFonts w:cstheme="minorHAnsi"/>
                <w:color w:val="000000" w:themeColor="text1"/>
                <w:sz w:val="18"/>
                <w:szCs w:val="18"/>
                <w:lang w:val="en-US"/>
              </w:rPr>
              <w:t>Data.</w:t>
            </w:r>
          </w:p>
          <w:p w14:paraId="0EEC524E" w14:textId="5119468D"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IT Services</w:t>
            </w:r>
            <w:r w:rsidR="00DE309D">
              <w:rPr>
                <w:rFonts w:cstheme="minorHAnsi"/>
                <w:color w:val="000000" w:themeColor="text1"/>
                <w:sz w:val="18"/>
                <w:szCs w:val="18"/>
                <w:lang w:val="en-US"/>
              </w:rPr>
              <w:t>.</w:t>
            </w:r>
          </w:p>
        </w:tc>
      </w:tr>
      <w:tr w:rsidR="00DB09C3" w:rsidRPr="00186E9B" w14:paraId="228FC87D" w14:textId="77777777" w:rsidTr="00EF3CBA">
        <w:trPr>
          <w:trHeight w:val="767"/>
        </w:trPr>
        <w:tc>
          <w:tcPr>
            <w:tcW w:w="1151" w:type="pct"/>
            <w:shd w:val="clear" w:color="auto" w:fill="FFFFFF" w:themeFill="background1"/>
          </w:tcPr>
          <w:p w14:paraId="72E3F2CC" w14:textId="77777777" w:rsidR="00DB09C3" w:rsidRDefault="00DB09C3" w:rsidP="00EF3CBA">
            <w:pPr>
              <w:rPr>
                <w:rFonts w:cstheme="minorHAnsi"/>
                <w:b/>
                <w:color w:val="000000" w:themeColor="text1"/>
                <w:sz w:val="18"/>
                <w:szCs w:val="18"/>
                <w:lang w:val="en-US"/>
              </w:rPr>
            </w:pPr>
            <w:r w:rsidRPr="006D4CD1">
              <w:rPr>
                <w:rFonts w:cstheme="minorHAnsi"/>
                <w:b/>
                <w:color w:val="000000" w:themeColor="text1"/>
                <w:sz w:val="18"/>
                <w:szCs w:val="18"/>
                <w:lang w:val="en-US"/>
              </w:rPr>
              <w:t>Primary Functional Business User</w:t>
            </w:r>
          </w:p>
        </w:tc>
        <w:tc>
          <w:tcPr>
            <w:tcW w:w="1924" w:type="pct"/>
            <w:shd w:val="clear" w:color="auto" w:fill="FFFFFF" w:themeFill="background1"/>
          </w:tcPr>
          <w:p w14:paraId="2DE66B3B" w14:textId="77777777" w:rsidR="00DB09C3" w:rsidRPr="00B55DDF" w:rsidRDefault="00DB09C3" w:rsidP="00EF3CBA">
            <w:pPr>
              <w:rPr>
                <w:rFonts w:cstheme="minorHAnsi"/>
                <w:color w:val="000000" w:themeColor="text1"/>
                <w:sz w:val="18"/>
                <w:szCs w:val="18"/>
              </w:rPr>
            </w:pPr>
            <w:r w:rsidRPr="00B55DDF">
              <w:rPr>
                <w:rFonts w:cstheme="minorHAnsi"/>
                <w:color w:val="000000" w:themeColor="text1"/>
                <w:sz w:val="18"/>
                <w:szCs w:val="18"/>
              </w:rPr>
              <w:t>The business unit within the department or portfolio that has accountability and authority over the application</w:t>
            </w:r>
            <w:r>
              <w:rPr>
                <w:rFonts w:cstheme="minorHAnsi"/>
                <w:color w:val="000000" w:themeColor="text1"/>
                <w:sz w:val="18"/>
                <w:szCs w:val="18"/>
              </w:rPr>
              <w:t>,</w:t>
            </w:r>
            <w:r w:rsidRPr="00B55DDF">
              <w:rPr>
                <w:rFonts w:cstheme="minorHAnsi"/>
                <w:color w:val="000000" w:themeColor="text1"/>
                <w:sz w:val="18"/>
                <w:szCs w:val="18"/>
              </w:rPr>
              <w:t xml:space="preserve"> e.g. Finance</w:t>
            </w:r>
          </w:p>
        </w:tc>
        <w:tc>
          <w:tcPr>
            <w:tcW w:w="1925" w:type="pct"/>
            <w:shd w:val="clear" w:color="auto" w:fill="FFFFFF" w:themeFill="background1"/>
          </w:tcPr>
          <w:p w14:paraId="7BAC784B" w14:textId="4D3D590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Free Text</w:t>
            </w:r>
            <w:r w:rsidR="00DE309D">
              <w:rPr>
                <w:rFonts w:cstheme="minorHAnsi"/>
                <w:color w:val="000000" w:themeColor="text1"/>
                <w:sz w:val="18"/>
                <w:szCs w:val="18"/>
                <w:lang w:val="en-US"/>
              </w:rPr>
              <w:t>.</w:t>
            </w:r>
          </w:p>
        </w:tc>
      </w:tr>
      <w:tr w:rsidR="00DB09C3" w:rsidRPr="00186E9B" w14:paraId="12C9F590" w14:textId="77777777" w:rsidTr="00AB29CB">
        <w:trPr>
          <w:trHeight w:val="18"/>
        </w:trPr>
        <w:tc>
          <w:tcPr>
            <w:tcW w:w="1151" w:type="pct"/>
            <w:shd w:val="clear" w:color="auto" w:fill="FFFFFF" w:themeFill="background1"/>
          </w:tcPr>
          <w:p w14:paraId="010B24FA" w14:textId="77777777" w:rsidR="00DB09C3" w:rsidRPr="006D4CD1" w:rsidRDefault="00DB09C3" w:rsidP="00EF3CBA">
            <w:pPr>
              <w:rPr>
                <w:rFonts w:cstheme="minorHAnsi"/>
                <w:b/>
                <w:color w:val="000000" w:themeColor="text1"/>
                <w:sz w:val="18"/>
                <w:szCs w:val="18"/>
                <w:lang w:val="en-US"/>
              </w:rPr>
            </w:pPr>
            <w:r w:rsidRPr="006D4CD1">
              <w:rPr>
                <w:rFonts w:cstheme="minorHAnsi"/>
                <w:b/>
                <w:color w:val="000000" w:themeColor="text1"/>
                <w:sz w:val="18"/>
                <w:szCs w:val="18"/>
                <w:lang w:val="en-US"/>
              </w:rPr>
              <w:t>Protective Markings</w:t>
            </w:r>
          </w:p>
          <w:p w14:paraId="23963BD3"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5581DF8D"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VPDSF rating for the data hosted within the application. </w:t>
            </w:r>
          </w:p>
          <w:p w14:paraId="7269F7A7"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 xml:space="preserve">The application record should record the highest protective markings as the default position. </w:t>
            </w:r>
          </w:p>
          <w:p w14:paraId="750909FF" w14:textId="15F1810B" w:rsidR="00DB09C3" w:rsidRPr="00AD3ED6" w:rsidRDefault="00867895" w:rsidP="00EF3CBA">
            <w:pPr>
              <w:rPr>
                <w:rFonts w:cstheme="minorHAnsi"/>
                <w:color w:val="000000" w:themeColor="text1"/>
                <w:sz w:val="18"/>
                <w:szCs w:val="18"/>
                <w:lang w:val="en-US"/>
              </w:rPr>
            </w:pPr>
            <w:r>
              <w:rPr>
                <w:rFonts w:cstheme="minorHAnsi"/>
                <w:color w:val="000000" w:themeColor="text1"/>
                <w:sz w:val="18"/>
                <w:szCs w:val="18"/>
                <w:lang w:val="en-US"/>
              </w:rPr>
              <w:t>The</w:t>
            </w:r>
            <w:r w:rsidR="00DB09C3">
              <w:rPr>
                <w:rFonts w:cstheme="minorHAnsi"/>
                <w:color w:val="000000" w:themeColor="text1"/>
                <w:sz w:val="18"/>
                <w:szCs w:val="18"/>
                <w:lang w:val="en-US"/>
              </w:rPr>
              <w:t xml:space="preserve"> Information Asset Register should be referenced to reverse engineer the relationship of data to applications.</w:t>
            </w:r>
          </w:p>
        </w:tc>
        <w:tc>
          <w:tcPr>
            <w:tcW w:w="1925" w:type="pct"/>
            <w:shd w:val="clear" w:color="auto" w:fill="FFFFFF" w:themeFill="background1"/>
          </w:tcPr>
          <w:p w14:paraId="76D1735E"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Protective markings</w:t>
            </w:r>
            <w:r w:rsidRPr="00542139">
              <w:rPr>
                <w:rFonts w:cstheme="minorHAnsi"/>
                <w:color w:val="000000" w:themeColor="text1"/>
                <w:sz w:val="18"/>
                <w:szCs w:val="18"/>
                <w:lang w:val="en-US"/>
              </w:rPr>
              <w:t xml:space="preserve"> are one of the following values:</w:t>
            </w:r>
          </w:p>
          <w:p w14:paraId="5C43E78A" w14:textId="458D43D9" w:rsidR="00DB09C3" w:rsidRDefault="00DB09C3" w:rsidP="00EF3CBA">
            <w:pPr>
              <w:pStyle w:val="ListParagraph"/>
              <w:numPr>
                <w:ilvl w:val="0"/>
                <w:numId w:val="30"/>
              </w:numPr>
              <w:rPr>
                <w:rFonts w:cstheme="minorHAnsi"/>
                <w:color w:val="000000" w:themeColor="text1"/>
                <w:sz w:val="18"/>
                <w:szCs w:val="18"/>
                <w:lang w:val="en-US"/>
              </w:rPr>
            </w:pPr>
            <w:r>
              <w:rPr>
                <w:rFonts w:cstheme="minorHAnsi"/>
                <w:color w:val="000000" w:themeColor="text1"/>
                <w:sz w:val="18"/>
                <w:szCs w:val="18"/>
                <w:lang w:val="en-US"/>
              </w:rPr>
              <w:t>1: Official</w:t>
            </w:r>
            <w:r w:rsidR="00DE309D">
              <w:rPr>
                <w:rFonts w:cstheme="minorHAnsi"/>
                <w:color w:val="000000" w:themeColor="text1"/>
                <w:sz w:val="18"/>
                <w:szCs w:val="18"/>
                <w:lang w:val="en-US"/>
              </w:rPr>
              <w:t>.</w:t>
            </w:r>
          </w:p>
          <w:p w14:paraId="341685DB" w14:textId="5770C1A9" w:rsidR="00DB09C3" w:rsidRDefault="00DB09C3" w:rsidP="00EF3CBA">
            <w:pPr>
              <w:pStyle w:val="ListParagraph"/>
              <w:numPr>
                <w:ilvl w:val="0"/>
                <w:numId w:val="30"/>
              </w:numPr>
              <w:rPr>
                <w:rFonts w:cstheme="minorHAnsi"/>
                <w:color w:val="000000" w:themeColor="text1"/>
                <w:sz w:val="18"/>
                <w:szCs w:val="18"/>
                <w:lang w:val="en-US"/>
              </w:rPr>
            </w:pPr>
            <w:r>
              <w:rPr>
                <w:rFonts w:cstheme="minorHAnsi"/>
                <w:color w:val="000000" w:themeColor="text1"/>
                <w:sz w:val="18"/>
                <w:szCs w:val="18"/>
                <w:lang w:val="en-US"/>
              </w:rPr>
              <w:t>2: Official – Sensitive</w:t>
            </w:r>
            <w:r w:rsidR="00DE309D">
              <w:rPr>
                <w:rFonts w:cstheme="minorHAnsi"/>
                <w:color w:val="000000" w:themeColor="text1"/>
                <w:sz w:val="18"/>
                <w:szCs w:val="18"/>
                <w:lang w:val="en-US"/>
              </w:rPr>
              <w:t>.</w:t>
            </w:r>
          </w:p>
          <w:p w14:paraId="5F19EB8A" w14:textId="1BC24477" w:rsidR="00DB09C3" w:rsidRDefault="00DB09C3" w:rsidP="00EF3CBA">
            <w:pPr>
              <w:pStyle w:val="ListParagraph"/>
              <w:numPr>
                <w:ilvl w:val="0"/>
                <w:numId w:val="30"/>
              </w:numPr>
              <w:rPr>
                <w:rFonts w:cstheme="minorHAnsi"/>
                <w:color w:val="000000" w:themeColor="text1"/>
                <w:sz w:val="18"/>
                <w:szCs w:val="18"/>
                <w:lang w:val="en-US"/>
              </w:rPr>
            </w:pPr>
            <w:r>
              <w:rPr>
                <w:rFonts w:cstheme="minorHAnsi"/>
                <w:color w:val="000000" w:themeColor="text1"/>
                <w:sz w:val="18"/>
                <w:szCs w:val="18"/>
                <w:lang w:val="en-US"/>
              </w:rPr>
              <w:t>3: Protected</w:t>
            </w:r>
            <w:r w:rsidR="00DE309D">
              <w:rPr>
                <w:rFonts w:cstheme="minorHAnsi"/>
                <w:color w:val="000000" w:themeColor="text1"/>
                <w:sz w:val="18"/>
                <w:szCs w:val="18"/>
                <w:lang w:val="en-US"/>
              </w:rPr>
              <w:t>.</w:t>
            </w:r>
          </w:p>
          <w:p w14:paraId="006DE3D4" w14:textId="06C95B6E" w:rsidR="00DB09C3" w:rsidRPr="005F6844" w:rsidRDefault="00DB09C3" w:rsidP="00EF3CBA">
            <w:pPr>
              <w:pStyle w:val="ListParagraph"/>
              <w:numPr>
                <w:ilvl w:val="0"/>
                <w:numId w:val="30"/>
              </w:numPr>
              <w:rPr>
                <w:rFonts w:cstheme="minorHAnsi"/>
                <w:color w:val="000000" w:themeColor="text1"/>
                <w:sz w:val="18"/>
                <w:szCs w:val="18"/>
                <w:lang w:val="en-US"/>
              </w:rPr>
            </w:pPr>
            <w:r>
              <w:rPr>
                <w:rFonts w:cstheme="minorHAnsi"/>
                <w:color w:val="000000" w:themeColor="text1"/>
                <w:sz w:val="18"/>
                <w:szCs w:val="18"/>
                <w:lang w:val="en-US"/>
              </w:rPr>
              <w:t>4: Secret</w:t>
            </w:r>
            <w:r w:rsidR="00DE309D">
              <w:rPr>
                <w:rFonts w:cstheme="minorHAnsi"/>
                <w:color w:val="000000" w:themeColor="text1"/>
                <w:sz w:val="18"/>
                <w:szCs w:val="18"/>
                <w:lang w:val="en-US"/>
              </w:rPr>
              <w:t>.</w:t>
            </w:r>
          </w:p>
        </w:tc>
      </w:tr>
      <w:tr w:rsidR="00DB09C3" w:rsidRPr="00186E9B" w14:paraId="77B1E056" w14:textId="77777777" w:rsidTr="00EF3CBA">
        <w:trPr>
          <w:trHeight w:val="543"/>
        </w:trPr>
        <w:tc>
          <w:tcPr>
            <w:tcW w:w="1151" w:type="pct"/>
            <w:shd w:val="clear" w:color="auto" w:fill="FFFFFF" w:themeFill="background1"/>
          </w:tcPr>
          <w:p w14:paraId="68DE5BF8"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lastRenderedPageBreak/>
              <w:t>Sub Business Zone</w:t>
            </w:r>
          </w:p>
        </w:tc>
        <w:tc>
          <w:tcPr>
            <w:tcW w:w="1924" w:type="pct"/>
            <w:shd w:val="clear" w:color="auto" w:fill="FFFFFF" w:themeFill="background1"/>
          </w:tcPr>
          <w:p w14:paraId="357B2973"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A lower level representation of business services zones within the WOVG BZF</w:t>
            </w:r>
          </w:p>
          <w:p w14:paraId="50F1F598" w14:textId="77777777" w:rsidR="00DB09C3" w:rsidRPr="00AD3ED6" w:rsidRDefault="00DB09C3" w:rsidP="00EF3CBA">
            <w:pPr>
              <w:rPr>
                <w:rFonts w:cstheme="minorHAnsi"/>
                <w:color w:val="000000" w:themeColor="text1"/>
                <w:sz w:val="18"/>
                <w:szCs w:val="18"/>
                <w:lang w:val="en-US"/>
              </w:rPr>
            </w:pPr>
            <w:r>
              <w:rPr>
                <w:rFonts w:cstheme="minorHAnsi"/>
                <w:color w:val="000000" w:themeColor="text1"/>
                <w:sz w:val="18"/>
                <w:szCs w:val="18"/>
                <w:lang w:val="en-US"/>
              </w:rPr>
              <w:t>See Appendix C.</w:t>
            </w:r>
          </w:p>
        </w:tc>
        <w:tc>
          <w:tcPr>
            <w:tcW w:w="1925" w:type="pct"/>
            <w:shd w:val="clear" w:color="auto" w:fill="FFFFFF" w:themeFill="background1"/>
          </w:tcPr>
          <w:p w14:paraId="6D67B9BC"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Sub business zone</w:t>
            </w:r>
            <w:r w:rsidRPr="00542139">
              <w:rPr>
                <w:rFonts w:cstheme="minorHAnsi"/>
                <w:color w:val="000000" w:themeColor="text1"/>
                <w:sz w:val="18"/>
                <w:szCs w:val="18"/>
                <w:lang w:val="en-US"/>
              </w:rPr>
              <w:t xml:space="preserve"> is one of the following values:</w:t>
            </w:r>
          </w:p>
          <w:p w14:paraId="3F4D4241" w14:textId="75C54866"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Citizen</w:t>
            </w:r>
            <w:r>
              <w:rPr>
                <w:rFonts w:cstheme="minorHAnsi"/>
                <w:color w:val="000000" w:themeColor="text1"/>
                <w:sz w:val="18"/>
                <w:szCs w:val="18"/>
                <w:lang w:val="en-US"/>
              </w:rPr>
              <w:t>s</w:t>
            </w:r>
            <w:r w:rsidRPr="00542139">
              <w:rPr>
                <w:rFonts w:cstheme="minorHAnsi"/>
                <w:color w:val="000000" w:themeColor="text1"/>
                <w:sz w:val="18"/>
                <w:szCs w:val="18"/>
                <w:lang w:val="en-US"/>
              </w:rPr>
              <w:t xml:space="preserve"> and Stakeholder</w:t>
            </w:r>
            <w:r>
              <w:rPr>
                <w:rFonts w:cstheme="minorHAnsi"/>
                <w:color w:val="000000" w:themeColor="text1"/>
                <w:sz w:val="18"/>
                <w:szCs w:val="18"/>
                <w:lang w:val="en-US"/>
              </w:rPr>
              <w:t>s</w:t>
            </w:r>
            <w:r w:rsidRPr="00542139">
              <w:rPr>
                <w:rFonts w:cstheme="minorHAnsi"/>
                <w:color w:val="000000" w:themeColor="text1"/>
                <w:sz w:val="18"/>
                <w:szCs w:val="18"/>
                <w:lang w:val="en-US"/>
              </w:rPr>
              <w:t xml:space="preserve"> - Digital Facing</w:t>
            </w:r>
            <w:r w:rsidR="00DE309D">
              <w:rPr>
                <w:rFonts w:cstheme="minorHAnsi"/>
                <w:color w:val="000000" w:themeColor="text1"/>
                <w:sz w:val="18"/>
                <w:szCs w:val="18"/>
                <w:lang w:val="en-US"/>
              </w:rPr>
              <w:t>.</w:t>
            </w:r>
          </w:p>
          <w:p w14:paraId="11F39341" w14:textId="2C776F29"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Citizen</w:t>
            </w:r>
            <w:r>
              <w:rPr>
                <w:rFonts w:cstheme="minorHAnsi"/>
                <w:color w:val="000000" w:themeColor="text1"/>
                <w:sz w:val="18"/>
                <w:szCs w:val="18"/>
                <w:lang w:val="en-US"/>
              </w:rPr>
              <w:t>s</w:t>
            </w:r>
            <w:r w:rsidRPr="00542139">
              <w:rPr>
                <w:rFonts w:cstheme="minorHAnsi"/>
                <w:color w:val="000000" w:themeColor="text1"/>
                <w:sz w:val="18"/>
                <w:szCs w:val="18"/>
                <w:lang w:val="en-US"/>
              </w:rPr>
              <w:t xml:space="preserve"> and Stakeholder</w:t>
            </w:r>
            <w:r>
              <w:rPr>
                <w:rFonts w:cstheme="minorHAnsi"/>
                <w:color w:val="000000" w:themeColor="text1"/>
                <w:sz w:val="18"/>
                <w:szCs w:val="18"/>
                <w:lang w:val="en-US"/>
              </w:rPr>
              <w:t>s</w:t>
            </w:r>
            <w:r w:rsidRPr="00542139">
              <w:rPr>
                <w:rFonts w:cstheme="minorHAnsi"/>
                <w:color w:val="000000" w:themeColor="text1"/>
                <w:sz w:val="18"/>
                <w:szCs w:val="18"/>
                <w:lang w:val="en-US"/>
              </w:rPr>
              <w:t xml:space="preserve"> - Non</w:t>
            </w:r>
            <w:r>
              <w:rPr>
                <w:rFonts w:cstheme="minorHAnsi"/>
                <w:color w:val="000000" w:themeColor="text1"/>
                <w:sz w:val="18"/>
                <w:szCs w:val="18"/>
                <w:lang w:val="en-US"/>
              </w:rPr>
              <w:t>-</w:t>
            </w:r>
            <w:r w:rsidRPr="00542139">
              <w:rPr>
                <w:rFonts w:cstheme="minorHAnsi"/>
                <w:color w:val="000000" w:themeColor="text1"/>
                <w:sz w:val="18"/>
                <w:szCs w:val="18"/>
                <w:lang w:val="en-US"/>
              </w:rPr>
              <w:t>Digital</w:t>
            </w:r>
            <w:r w:rsidR="00DE309D">
              <w:rPr>
                <w:rFonts w:cstheme="minorHAnsi"/>
                <w:color w:val="000000" w:themeColor="text1"/>
                <w:sz w:val="18"/>
                <w:szCs w:val="18"/>
                <w:lang w:val="en-US"/>
              </w:rPr>
              <w:t>.</w:t>
            </w:r>
          </w:p>
          <w:p w14:paraId="4864DDB5" w14:textId="7F8C4477"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Citizen</w:t>
            </w:r>
            <w:r>
              <w:rPr>
                <w:rFonts w:cstheme="minorHAnsi"/>
                <w:color w:val="000000" w:themeColor="text1"/>
                <w:sz w:val="18"/>
                <w:szCs w:val="18"/>
                <w:lang w:val="en-US"/>
              </w:rPr>
              <w:t>s</w:t>
            </w:r>
            <w:r w:rsidRPr="00542139">
              <w:rPr>
                <w:rFonts w:cstheme="minorHAnsi"/>
                <w:color w:val="000000" w:themeColor="text1"/>
                <w:sz w:val="18"/>
                <w:szCs w:val="18"/>
                <w:lang w:val="en-US"/>
              </w:rPr>
              <w:t xml:space="preserve"> and Stakeholder</w:t>
            </w:r>
            <w:r>
              <w:rPr>
                <w:rFonts w:cstheme="minorHAnsi"/>
                <w:color w:val="000000" w:themeColor="text1"/>
                <w:sz w:val="18"/>
                <w:szCs w:val="18"/>
                <w:lang w:val="en-US"/>
              </w:rPr>
              <w:t>s</w:t>
            </w:r>
            <w:r w:rsidRPr="00542139">
              <w:rPr>
                <w:rFonts w:cstheme="minorHAnsi"/>
                <w:color w:val="000000" w:themeColor="text1"/>
                <w:sz w:val="18"/>
                <w:szCs w:val="18"/>
                <w:lang w:val="en-US"/>
              </w:rPr>
              <w:t xml:space="preserve">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Management</w:t>
            </w:r>
            <w:r w:rsidR="00DE309D">
              <w:rPr>
                <w:rFonts w:cstheme="minorHAnsi"/>
                <w:color w:val="000000" w:themeColor="text1"/>
                <w:sz w:val="18"/>
                <w:szCs w:val="18"/>
                <w:lang w:val="en-US"/>
              </w:rPr>
              <w:t>.</w:t>
            </w:r>
          </w:p>
          <w:p w14:paraId="609A5254" w14:textId="3F63D531"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Service Orchestration and Integration </w:t>
            </w:r>
            <w:r>
              <w:rPr>
                <w:rFonts w:cstheme="minorHAnsi"/>
                <w:color w:val="000000" w:themeColor="text1"/>
                <w:sz w:val="18"/>
                <w:szCs w:val="18"/>
                <w:lang w:val="en-US"/>
              </w:rPr>
              <w:t>–</w:t>
            </w:r>
            <w:r w:rsidRPr="00542139">
              <w:rPr>
                <w:rFonts w:cstheme="minorHAnsi"/>
                <w:color w:val="000000" w:themeColor="text1"/>
                <w:sz w:val="18"/>
                <w:szCs w:val="18"/>
                <w:lang w:val="en-US"/>
              </w:rPr>
              <w:t xml:space="preserve"> API</w:t>
            </w:r>
            <w:r>
              <w:rPr>
                <w:rFonts w:cstheme="minorHAnsi"/>
                <w:color w:val="000000" w:themeColor="text1"/>
                <w:sz w:val="18"/>
                <w:szCs w:val="18"/>
                <w:lang w:val="en-US"/>
              </w:rPr>
              <w:t xml:space="preserve"> Gateway</w:t>
            </w:r>
            <w:r w:rsidR="00DE309D">
              <w:rPr>
                <w:rFonts w:cstheme="minorHAnsi"/>
                <w:color w:val="000000" w:themeColor="text1"/>
                <w:sz w:val="18"/>
                <w:szCs w:val="18"/>
                <w:lang w:val="en-US"/>
              </w:rPr>
              <w:t>.</w:t>
            </w:r>
          </w:p>
          <w:p w14:paraId="1B5537BC" w14:textId="73F6A0E0"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Orchestration and Integration - B2B Gateway</w:t>
            </w:r>
            <w:r w:rsidR="00DE309D">
              <w:rPr>
                <w:rFonts w:cstheme="minorHAnsi"/>
                <w:color w:val="000000" w:themeColor="text1"/>
                <w:sz w:val="18"/>
                <w:szCs w:val="18"/>
                <w:lang w:val="en-US"/>
              </w:rPr>
              <w:t>.</w:t>
            </w:r>
          </w:p>
          <w:p w14:paraId="2F47EB42" w14:textId="578696AD"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Orchestration and Integration - eCommerce Gateway</w:t>
            </w:r>
            <w:r w:rsidR="00DE309D">
              <w:rPr>
                <w:rFonts w:cstheme="minorHAnsi"/>
                <w:color w:val="000000" w:themeColor="text1"/>
                <w:sz w:val="18"/>
                <w:szCs w:val="18"/>
                <w:lang w:val="en-US"/>
              </w:rPr>
              <w:t>.</w:t>
            </w:r>
          </w:p>
          <w:p w14:paraId="75191326" w14:textId="614F5ADD"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Orchestration and Integration - Secure File Exchange</w:t>
            </w:r>
            <w:r w:rsidR="00DE309D">
              <w:rPr>
                <w:rFonts w:cstheme="minorHAnsi"/>
                <w:color w:val="000000" w:themeColor="text1"/>
                <w:sz w:val="18"/>
                <w:szCs w:val="18"/>
                <w:lang w:val="en-US"/>
              </w:rPr>
              <w:t>.</w:t>
            </w:r>
          </w:p>
          <w:p w14:paraId="5E008047" w14:textId="3C5DBF54"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Orchestration and Integration - Enterprise Workflow / Middleware</w:t>
            </w:r>
            <w:r w:rsidR="00DE309D">
              <w:rPr>
                <w:rFonts w:cstheme="minorHAnsi"/>
                <w:color w:val="000000" w:themeColor="text1"/>
                <w:sz w:val="18"/>
                <w:szCs w:val="18"/>
                <w:lang w:val="en-US"/>
              </w:rPr>
              <w:t>.</w:t>
            </w:r>
          </w:p>
          <w:p w14:paraId="54461E26" w14:textId="7381DAB2"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Portfolio Agency Service - Land and Agriculture</w:t>
            </w:r>
            <w:r w:rsidR="00DE309D">
              <w:rPr>
                <w:rFonts w:cstheme="minorHAnsi"/>
                <w:color w:val="000000" w:themeColor="text1"/>
                <w:sz w:val="18"/>
                <w:szCs w:val="18"/>
                <w:lang w:val="en-US"/>
              </w:rPr>
              <w:t>.</w:t>
            </w:r>
          </w:p>
          <w:p w14:paraId="20FF8966" w14:textId="432B8576"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Portfolio Agency Service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Water</w:t>
            </w:r>
            <w:r w:rsidR="00DE309D">
              <w:rPr>
                <w:rFonts w:cstheme="minorHAnsi"/>
                <w:color w:val="000000" w:themeColor="text1"/>
                <w:sz w:val="18"/>
                <w:szCs w:val="18"/>
                <w:lang w:val="en-US"/>
              </w:rPr>
              <w:t>.</w:t>
            </w:r>
          </w:p>
          <w:p w14:paraId="0646CF9F" w14:textId="77ABDFFF"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Portfolio Agency Service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Energy</w:t>
            </w:r>
            <w:r w:rsidR="00DE309D">
              <w:rPr>
                <w:rFonts w:cstheme="minorHAnsi"/>
                <w:color w:val="000000" w:themeColor="text1"/>
                <w:sz w:val="18"/>
                <w:szCs w:val="18"/>
                <w:lang w:val="en-US"/>
              </w:rPr>
              <w:t>.</w:t>
            </w:r>
          </w:p>
          <w:p w14:paraId="6597B7C3" w14:textId="604FCB55"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Portfolio Agency Service - Community Services</w:t>
            </w:r>
            <w:r w:rsidR="00DE309D">
              <w:rPr>
                <w:rFonts w:cstheme="minorHAnsi"/>
                <w:color w:val="000000" w:themeColor="text1"/>
                <w:sz w:val="18"/>
                <w:szCs w:val="18"/>
                <w:lang w:val="en-US"/>
              </w:rPr>
              <w:t>.</w:t>
            </w:r>
          </w:p>
          <w:p w14:paraId="0871AC1A" w14:textId="703870D7"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Portfolio Agency Service - Infrastructure and Housing</w:t>
            </w:r>
            <w:r w:rsidR="00DE309D">
              <w:rPr>
                <w:rFonts w:cstheme="minorHAnsi"/>
                <w:color w:val="000000" w:themeColor="text1"/>
                <w:sz w:val="18"/>
                <w:szCs w:val="18"/>
                <w:lang w:val="en-US"/>
              </w:rPr>
              <w:t>.</w:t>
            </w:r>
          </w:p>
          <w:p w14:paraId="0BE42961" w14:textId="404DD6B3"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Portfolio Agency Service - Law/ Corrections</w:t>
            </w:r>
            <w:r>
              <w:rPr>
                <w:rFonts w:cstheme="minorHAnsi"/>
                <w:color w:val="000000" w:themeColor="text1"/>
                <w:sz w:val="18"/>
                <w:szCs w:val="18"/>
                <w:lang w:val="en-US"/>
              </w:rPr>
              <w:t xml:space="preserve"> </w:t>
            </w:r>
            <w:r w:rsidRPr="00542139">
              <w:rPr>
                <w:rFonts w:cstheme="minorHAnsi"/>
                <w:color w:val="000000" w:themeColor="text1"/>
                <w:sz w:val="18"/>
                <w:szCs w:val="18"/>
                <w:lang w:val="en-US"/>
              </w:rPr>
              <w:t>/</w:t>
            </w:r>
            <w:r>
              <w:rPr>
                <w:rFonts w:cstheme="minorHAnsi"/>
                <w:color w:val="000000" w:themeColor="text1"/>
                <w:sz w:val="18"/>
                <w:szCs w:val="18"/>
                <w:lang w:val="en-US"/>
              </w:rPr>
              <w:t xml:space="preserve"> </w:t>
            </w:r>
            <w:r w:rsidRPr="00542139">
              <w:rPr>
                <w:rFonts w:cstheme="minorHAnsi"/>
                <w:color w:val="000000" w:themeColor="text1"/>
                <w:sz w:val="18"/>
                <w:szCs w:val="18"/>
                <w:lang w:val="en-US"/>
              </w:rPr>
              <w:t>Infringements</w:t>
            </w:r>
            <w:r w:rsidR="00DE309D">
              <w:rPr>
                <w:rFonts w:cstheme="minorHAnsi"/>
                <w:color w:val="000000" w:themeColor="text1"/>
                <w:sz w:val="18"/>
                <w:szCs w:val="18"/>
                <w:lang w:val="en-US"/>
              </w:rPr>
              <w:t>.</w:t>
            </w:r>
          </w:p>
          <w:p w14:paraId="4B14301A" w14:textId="05326EC4"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Portfolio Agency Service - Emergency Managemen</w:t>
            </w:r>
            <w:r w:rsidR="00DE309D">
              <w:rPr>
                <w:rFonts w:cstheme="minorHAnsi"/>
                <w:color w:val="000000" w:themeColor="text1"/>
                <w:sz w:val="18"/>
                <w:szCs w:val="18"/>
                <w:lang w:val="en-US"/>
              </w:rPr>
              <w:t>.</w:t>
            </w:r>
            <w:r w:rsidRPr="00542139">
              <w:rPr>
                <w:rFonts w:cstheme="minorHAnsi"/>
                <w:color w:val="000000" w:themeColor="text1"/>
                <w:sz w:val="18"/>
                <w:szCs w:val="18"/>
                <w:lang w:val="en-US"/>
              </w:rPr>
              <w:t>t</w:t>
            </w:r>
          </w:p>
          <w:p w14:paraId="60862252" w14:textId="17BD3B91"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Portfolio Agency Service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Transportation</w:t>
            </w:r>
            <w:r w:rsidR="00DE309D">
              <w:rPr>
                <w:rFonts w:cstheme="minorHAnsi"/>
                <w:color w:val="000000" w:themeColor="text1"/>
                <w:sz w:val="18"/>
                <w:szCs w:val="18"/>
                <w:lang w:val="en-US"/>
              </w:rPr>
              <w:t>.</w:t>
            </w:r>
          </w:p>
          <w:p w14:paraId="14DF8B91" w14:textId="1AEB7F00"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Portfolio Agency Service - Jobs and Workforce</w:t>
            </w:r>
            <w:r w:rsidR="00DE309D">
              <w:rPr>
                <w:rFonts w:cstheme="minorHAnsi"/>
                <w:color w:val="000000" w:themeColor="text1"/>
                <w:sz w:val="18"/>
                <w:szCs w:val="18"/>
                <w:lang w:val="en-US"/>
              </w:rPr>
              <w:t>.</w:t>
            </w:r>
          </w:p>
          <w:p w14:paraId="5EFA031B" w14:textId="51A2DBF4"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Portfolio Agency Service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Education</w:t>
            </w:r>
            <w:r w:rsidR="00DE309D">
              <w:rPr>
                <w:rFonts w:cstheme="minorHAnsi"/>
                <w:color w:val="000000" w:themeColor="text1"/>
                <w:sz w:val="18"/>
                <w:szCs w:val="18"/>
                <w:lang w:val="en-US"/>
              </w:rPr>
              <w:t>.</w:t>
            </w:r>
          </w:p>
          <w:p w14:paraId="3855FCF3" w14:textId="015E3A70"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Portfolio Agency Service - Trade and Supply Chain</w:t>
            </w:r>
            <w:r w:rsidR="00DE309D">
              <w:rPr>
                <w:rFonts w:cstheme="minorHAnsi"/>
                <w:color w:val="000000" w:themeColor="text1"/>
                <w:sz w:val="18"/>
                <w:szCs w:val="18"/>
                <w:lang w:val="en-US"/>
              </w:rPr>
              <w:t>.</w:t>
            </w:r>
          </w:p>
          <w:p w14:paraId="55D5BD75" w14:textId="6FDCF4E8"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Portfolio Agency Service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Health</w:t>
            </w:r>
            <w:r w:rsidR="00DE309D">
              <w:rPr>
                <w:rFonts w:cstheme="minorHAnsi"/>
                <w:color w:val="000000" w:themeColor="text1"/>
                <w:sz w:val="18"/>
                <w:szCs w:val="18"/>
                <w:lang w:val="en-US"/>
              </w:rPr>
              <w:t>.</w:t>
            </w:r>
          </w:p>
          <w:p w14:paraId="03D220C7" w14:textId="5D35B3EA"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Portfolio Agency Service -</w:t>
            </w:r>
            <w:r>
              <w:rPr>
                <w:rFonts w:cstheme="minorHAnsi"/>
                <w:color w:val="000000" w:themeColor="text1"/>
                <w:sz w:val="18"/>
                <w:szCs w:val="18"/>
                <w:lang w:val="en-US"/>
              </w:rPr>
              <w:t xml:space="preserve"> </w:t>
            </w:r>
            <w:r w:rsidRPr="00542139">
              <w:rPr>
                <w:rFonts w:cstheme="minorHAnsi"/>
                <w:color w:val="000000" w:themeColor="text1"/>
                <w:sz w:val="18"/>
                <w:szCs w:val="18"/>
                <w:lang w:val="en-US"/>
              </w:rPr>
              <w:t>Revenue / Taxes</w:t>
            </w:r>
            <w:r w:rsidR="00DE309D">
              <w:rPr>
                <w:rFonts w:cstheme="minorHAnsi"/>
                <w:color w:val="000000" w:themeColor="text1"/>
                <w:sz w:val="18"/>
                <w:szCs w:val="18"/>
                <w:lang w:val="en-US"/>
              </w:rPr>
              <w:t>.</w:t>
            </w:r>
          </w:p>
          <w:p w14:paraId="2F401BA8" w14:textId="7043FF08"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Portfolio Agency Service - Sports / Arts</w:t>
            </w:r>
            <w:r w:rsidR="00DE309D">
              <w:rPr>
                <w:rFonts w:cstheme="minorHAnsi"/>
                <w:color w:val="000000" w:themeColor="text1"/>
                <w:sz w:val="18"/>
                <w:szCs w:val="18"/>
                <w:lang w:val="en-US"/>
              </w:rPr>
              <w:t>.</w:t>
            </w:r>
          </w:p>
          <w:p w14:paraId="4971B9B2" w14:textId="0AAC5D3F"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Portfolio Agency Service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Regulator</w:t>
            </w:r>
            <w:r w:rsidR="00DE309D">
              <w:rPr>
                <w:rFonts w:cstheme="minorHAnsi"/>
                <w:color w:val="000000" w:themeColor="text1"/>
                <w:sz w:val="18"/>
                <w:szCs w:val="18"/>
                <w:lang w:val="en-US"/>
              </w:rPr>
              <w:t>.</w:t>
            </w:r>
          </w:p>
          <w:p w14:paraId="2AEDCE50" w14:textId="08DED475"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lastRenderedPageBreak/>
              <w:t>Portfolio Agency Service - Central Government</w:t>
            </w:r>
            <w:r w:rsidR="00DE309D">
              <w:rPr>
                <w:rFonts w:cstheme="minorHAnsi"/>
                <w:color w:val="000000" w:themeColor="text1"/>
                <w:sz w:val="18"/>
                <w:szCs w:val="18"/>
                <w:lang w:val="en-US"/>
              </w:rPr>
              <w:t>.</w:t>
            </w:r>
          </w:p>
          <w:p w14:paraId="00109514" w14:textId="11820232"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Portfolio Agency Service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Other</w:t>
            </w:r>
            <w:r w:rsidR="00DE309D">
              <w:rPr>
                <w:rFonts w:cstheme="minorHAnsi"/>
                <w:color w:val="000000" w:themeColor="text1"/>
                <w:sz w:val="18"/>
                <w:szCs w:val="18"/>
                <w:lang w:val="en-US"/>
              </w:rPr>
              <w:t>.</w:t>
            </w:r>
          </w:p>
          <w:p w14:paraId="1733D4B8" w14:textId="36B3B588"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Governance and Advisory</w:t>
            </w:r>
            <w:r w:rsidR="00DE309D">
              <w:rPr>
                <w:rFonts w:cstheme="minorHAnsi"/>
                <w:color w:val="000000" w:themeColor="text1"/>
                <w:sz w:val="18"/>
                <w:szCs w:val="18"/>
                <w:lang w:val="en-US"/>
              </w:rPr>
              <w:t>.</w:t>
            </w:r>
          </w:p>
          <w:p w14:paraId="3A745004" w14:textId="2747F14F"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Services - Government Financial Assistance</w:t>
            </w:r>
            <w:r w:rsidR="00DE309D">
              <w:rPr>
                <w:rFonts w:cstheme="minorHAnsi"/>
                <w:color w:val="000000" w:themeColor="text1"/>
                <w:sz w:val="18"/>
                <w:szCs w:val="18"/>
                <w:lang w:val="en-US"/>
              </w:rPr>
              <w:t>.</w:t>
            </w:r>
          </w:p>
          <w:p w14:paraId="1B2E814A" w14:textId="0DB343DA"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Planning and Budgeting</w:t>
            </w:r>
            <w:r w:rsidR="00DE309D">
              <w:rPr>
                <w:rFonts w:cstheme="minorHAnsi"/>
                <w:color w:val="000000" w:themeColor="text1"/>
                <w:sz w:val="18"/>
                <w:szCs w:val="18"/>
                <w:lang w:val="en-US"/>
              </w:rPr>
              <w:t>.</w:t>
            </w:r>
          </w:p>
          <w:p w14:paraId="6222C15B" w14:textId="439AF681"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Corporate or Common Government Services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Payments</w:t>
            </w:r>
            <w:r w:rsidR="00DE309D">
              <w:rPr>
                <w:rFonts w:cstheme="minorHAnsi"/>
                <w:color w:val="000000" w:themeColor="text1"/>
                <w:sz w:val="18"/>
                <w:szCs w:val="18"/>
                <w:lang w:val="en-US"/>
              </w:rPr>
              <w:t>.</w:t>
            </w:r>
          </w:p>
          <w:p w14:paraId="6A60B937" w14:textId="40B8CAC8"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Human Resource Management</w:t>
            </w:r>
            <w:r w:rsidR="00DE309D">
              <w:rPr>
                <w:rFonts w:cstheme="minorHAnsi"/>
                <w:color w:val="000000" w:themeColor="text1"/>
                <w:sz w:val="18"/>
                <w:szCs w:val="18"/>
                <w:lang w:val="en-US"/>
              </w:rPr>
              <w:t>.</w:t>
            </w:r>
          </w:p>
          <w:p w14:paraId="1BAE682C" w14:textId="2AEF9180" w:rsidR="00DB09C3" w:rsidRPr="005C4CA8"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Corporate or Common Government Services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w:t>
            </w:r>
            <w:r>
              <w:rPr>
                <w:rFonts w:cstheme="minorHAnsi"/>
                <w:color w:val="000000" w:themeColor="text1"/>
                <w:sz w:val="18"/>
                <w:szCs w:val="18"/>
                <w:lang w:val="en-US"/>
              </w:rPr>
              <w:t>Finance</w:t>
            </w:r>
            <w:r w:rsidR="00DE309D">
              <w:rPr>
                <w:rFonts w:cstheme="minorHAnsi"/>
                <w:color w:val="000000" w:themeColor="text1"/>
                <w:sz w:val="18"/>
                <w:szCs w:val="18"/>
                <w:lang w:val="en-US"/>
              </w:rPr>
              <w:t>.</w:t>
            </w:r>
          </w:p>
          <w:p w14:paraId="0CDF16C3" w14:textId="112A4084"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Public Affairs</w:t>
            </w:r>
            <w:r w:rsidR="00DE309D">
              <w:rPr>
                <w:rFonts w:cstheme="minorHAnsi"/>
                <w:color w:val="000000" w:themeColor="text1"/>
                <w:sz w:val="18"/>
                <w:szCs w:val="18"/>
                <w:lang w:val="en-US"/>
              </w:rPr>
              <w:t>.</w:t>
            </w:r>
          </w:p>
          <w:p w14:paraId="6578E1D9" w14:textId="1CF9CCBD"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Case Management</w:t>
            </w:r>
            <w:r w:rsidR="00DE309D">
              <w:rPr>
                <w:rFonts w:cstheme="minorHAnsi"/>
                <w:color w:val="000000" w:themeColor="text1"/>
                <w:sz w:val="18"/>
                <w:szCs w:val="18"/>
                <w:lang w:val="en-US"/>
              </w:rPr>
              <w:t>.</w:t>
            </w:r>
          </w:p>
          <w:p w14:paraId="697D25B6" w14:textId="36303EC2"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Procurement Services</w:t>
            </w:r>
            <w:r w:rsidR="00DE309D">
              <w:rPr>
                <w:rFonts w:cstheme="minorHAnsi"/>
                <w:color w:val="000000" w:themeColor="text1"/>
                <w:sz w:val="18"/>
                <w:szCs w:val="18"/>
                <w:lang w:val="en-US"/>
              </w:rPr>
              <w:t>.</w:t>
            </w:r>
          </w:p>
          <w:p w14:paraId="011C95D5" w14:textId="73E478FB"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Electronic Records Management</w:t>
            </w:r>
            <w:r w:rsidR="00DE309D">
              <w:rPr>
                <w:rFonts w:cstheme="minorHAnsi"/>
                <w:color w:val="000000" w:themeColor="text1"/>
                <w:sz w:val="18"/>
                <w:szCs w:val="18"/>
                <w:lang w:val="en-US"/>
              </w:rPr>
              <w:t>.</w:t>
            </w:r>
          </w:p>
          <w:p w14:paraId="40ACB045" w14:textId="1F023397"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Licensing and Permits</w:t>
            </w:r>
            <w:r w:rsidR="00DE309D">
              <w:rPr>
                <w:rFonts w:cstheme="minorHAnsi"/>
                <w:color w:val="000000" w:themeColor="text1"/>
                <w:sz w:val="18"/>
                <w:szCs w:val="18"/>
                <w:lang w:val="en-US"/>
              </w:rPr>
              <w:t>.</w:t>
            </w:r>
          </w:p>
          <w:p w14:paraId="3BF32122" w14:textId="3281EBD1"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Regulatory and Compliance</w:t>
            </w:r>
            <w:r w:rsidR="00DE309D">
              <w:rPr>
                <w:rFonts w:cstheme="minorHAnsi"/>
                <w:color w:val="000000" w:themeColor="text1"/>
                <w:sz w:val="18"/>
                <w:szCs w:val="18"/>
                <w:lang w:val="en-US"/>
              </w:rPr>
              <w:t>.</w:t>
            </w:r>
          </w:p>
          <w:p w14:paraId="794AE107" w14:textId="3D408119"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Property and Asset Management</w:t>
            </w:r>
            <w:r w:rsidR="00DE309D">
              <w:rPr>
                <w:rFonts w:cstheme="minorHAnsi"/>
                <w:color w:val="000000" w:themeColor="text1"/>
                <w:sz w:val="18"/>
                <w:szCs w:val="18"/>
                <w:lang w:val="en-US"/>
              </w:rPr>
              <w:t>.</w:t>
            </w:r>
          </w:p>
          <w:p w14:paraId="48A7B4EA" w14:textId="6EA5838E"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Business Management</w:t>
            </w:r>
            <w:r w:rsidR="00DE309D">
              <w:rPr>
                <w:rFonts w:cstheme="minorHAnsi"/>
                <w:color w:val="000000" w:themeColor="text1"/>
                <w:sz w:val="18"/>
                <w:szCs w:val="18"/>
                <w:lang w:val="en-US"/>
              </w:rPr>
              <w:t>.</w:t>
            </w:r>
          </w:p>
          <w:p w14:paraId="64D45A16" w14:textId="5EB4D8DE"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Services - Electronic Records Management</w:t>
            </w:r>
            <w:r w:rsidR="00DE309D">
              <w:rPr>
                <w:rFonts w:cstheme="minorHAnsi"/>
                <w:color w:val="000000" w:themeColor="text1"/>
                <w:sz w:val="18"/>
                <w:szCs w:val="18"/>
                <w:lang w:val="en-US"/>
              </w:rPr>
              <w:t>.</w:t>
            </w:r>
          </w:p>
          <w:p w14:paraId="4190D91B" w14:textId="5D4DEE1D"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Corporate or Common Government Servic</w:t>
            </w:r>
            <w:r w:rsidR="00DE309D">
              <w:rPr>
                <w:rFonts w:cstheme="minorHAnsi"/>
                <w:color w:val="000000" w:themeColor="text1"/>
                <w:sz w:val="18"/>
                <w:szCs w:val="18"/>
                <w:lang w:val="en-US"/>
              </w:rPr>
              <w:t>.</w:t>
            </w:r>
            <w:r w:rsidRPr="00542139">
              <w:rPr>
                <w:rFonts w:cstheme="minorHAnsi"/>
                <w:color w:val="000000" w:themeColor="text1"/>
                <w:sz w:val="18"/>
                <w:szCs w:val="18"/>
                <w:lang w:val="en-US"/>
              </w:rPr>
              <w:t>es - Credit and Insurances</w:t>
            </w:r>
            <w:r w:rsidR="00DE309D">
              <w:rPr>
                <w:rFonts w:cstheme="minorHAnsi"/>
                <w:color w:val="000000" w:themeColor="text1"/>
                <w:sz w:val="18"/>
                <w:szCs w:val="18"/>
                <w:lang w:val="en-US"/>
              </w:rPr>
              <w:t>.</w:t>
            </w:r>
          </w:p>
          <w:p w14:paraId="6CE5B5DA" w14:textId="11B4A588"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Corporate or Common Government Services - Fleet </w:t>
            </w:r>
            <w:r w:rsidRPr="00542139">
              <w:rPr>
                <w:rFonts w:cstheme="minorHAnsi"/>
                <w:color w:val="000000" w:themeColor="text1"/>
                <w:sz w:val="18"/>
                <w:szCs w:val="18"/>
                <w:lang w:val="en-US"/>
              </w:rPr>
              <w:lastRenderedPageBreak/>
              <w:t>Management</w:t>
            </w:r>
            <w:r w:rsidR="00DE309D">
              <w:rPr>
                <w:rFonts w:cstheme="minorHAnsi"/>
                <w:color w:val="000000" w:themeColor="text1"/>
                <w:sz w:val="18"/>
                <w:szCs w:val="18"/>
                <w:lang w:val="en-US"/>
              </w:rPr>
              <w:t>.</w:t>
            </w:r>
          </w:p>
          <w:p w14:paraId="437E4C41" w14:textId="5A3F0176"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Information and Data Management - Business Intelligence</w:t>
            </w:r>
            <w:r w:rsidR="00DE309D">
              <w:rPr>
                <w:rFonts w:cstheme="minorHAnsi"/>
                <w:color w:val="000000" w:themeColor="text1"/>
                <w:sz w:val="18"/>
                <w:szCs w:val="18"/>
                <w:lang w:val="en-US"/>
              </w:rPr>
              <w:t>.</w:t>
            </w:r>
          </w:p>
          <w:p w14:paraId="5F402E5B" w14:textId="3E27E867"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Information and Data Management - Meta Data Management</w:t>
            </w:r>
            <w:r w:rsidR="00DE309D">
              <w:rPr>
                <w:rFonts w:cstheme="minorHAnsi"/>
                <w:color w:val="000000" w:themeColor="text1"/>
                <w:sz w:val="18"/>
                <w:szCs w:val="18"/>
                <w:lang w:val="en-US"/>
              </w:rPr>
              <w:t>.</w:t>
            </w:r>
          </w:p>
          <w:p w14:paraId="3C3F439B" w14:textId="77777777"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Information and Data Management - Data Provisioning</w:t>
            </w:r>
          </w:p>
          <w:p w14:paraId="62117663" w14:textId="604903D3"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Information and Data Management - Data Integration</w:t>
            </w:r>
            <w:r w:rsidR="00DE309D">
              <w:rPr>
                <w:rFonts w:cstheme="minorHAnsi"/>
                <w:color w:val="000000" w:themeColor="text1"/>
                <w:sz w:val="18"/>
                <w:szCs w:val="18"/>
                <w:lang w:val="en-US"/>
              </w:rPr>
              <w:t>.</w:t>
            </w:r>
          </w:p>
          <w:p w14:paraId="52F78F14" w14:textId="6C24969B"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Information and Data Management - Data Transformation</w:t>
            </w:r>
            <w:r w:rsidR="00DE309D">
              <w:rPr>
                <w:rFonts w:cstheme="minorHAnsi"/>
                <w:color w:val="000000" w:themeColor="text1"/>
                <w:sz w:val="18"/>
                <w:szCs w:val="18"/>
                <w:lang w:val="en-US"/>
              </w:rPr>
              <w:t>.</w:t>
            </w:r>
          </w:p>
          <w:p w14:paraId="7E38C74E" w14:textId="52B2BA29"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Information and Data Management - Data Ingestion</w:t>
            </w:r>
            <w:r w:rsidR="00DE309D">
              <w:rPr>
                <w:rFonts w:cstheme="minorHAnsi"/>
                <w:color w:val="000000" w:themeColor="text1"/>
                <w:sz w:val="18"/>
                <w:szCs w:val="18"/>
                <w:lang w:val="en-US"/>
              </w:rPr>
              <w:t>.</w:t>
            </w:r>
          </w:p>
          <w:p w14:paraId="634301C1" w14:textId="2D9C887E"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Information and Data Management - Data Governance</w:t>
            </w:r>
            <w:r w:rsidR="00DE309D">
              <w:rPr>
                <w:rFonts w:cstheme="minorHAnsi"/>
                <w:color w:val="000000" w:themeColor="text1"/>
                <w:sz w:val="18"/>
                <w:szCs w:val="18"/>
                <w:lang w:val="en-US"/>
              </w:rPr>
              <w:t>.</w:t>
            </w:r>
          </w:p>
          <w:p w14:paraId="1CA74439" w14:textId="692D1C31"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IT Services - Workplace and End User Computing</w:t>
            </w:r>
            <w:r w:rsidR="00DE309D">
              <w:rPr>
                <w:rFonts w:cstheme="minorHAnsi"/>
                <w:color w:val="000000" w:themeColor="text1"/>
                <w:sz w:val="18"/>
                <w:szCs w:val="18"/>
                <w:lang w:val="en-US"/>
              </w:rPr>
              <w:t>.</w:t>
            </w:r>
          </w:p>
          <w:p w14:paraId="57F102E4" w14:textId="029F7C84"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IT Services - Infrastructure Services</w:t>
            </w:r>
            <w:r w:rsidR="00DE309D">
              <w:rPr>
                <w:rFonts w:cstheme="minorHAnsi"/>
                <w:color w:val="000000" w:themeColor="text1"/>
                <w:sz w:val="18"/>
                <w:szCs w:val="18"/>
                <w:lang w:val="en-US"/>
              </w:rPr>
              <w:t>.</w:t>
            </w:r>
          </w:p>
          <w:p w14:paraId="5408C9E8" w14:textId="3B7878F8"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IT Services - Network and Telecommunication Services</w:t>
            </w:r>
            <w:r w:rsidR="00DE309D">
              <w:rPr>
                <w:rFonts w:cstheme="minorHAnsi"/>
                <w:color w:val="000000" w:themeColor="text1"/>
                <w:sz w:val="18"/>
                <w:szCs w:val="18"/>
                <w:lang w:val="en-US"/>
              </w:rPr>
              <w:t>.</w:t>
            </w:r>
          </w:p>
          <w:p w14:paraId="7036A464" w14:textId="17C59199"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Security Services - Identity Management</w:t>
            </w:r>
            <w:r w:rsidR="00DE309D">
              <w:rPr>
                <w:rFonts w:cstheme="minorHAnsi"/>
                <w:color w:val="000000" w:themeColor="text1"/>
                <w:sz w:val="18"/>
                <w:szCs w:val="18"/>
                <w:lang w:val="en-US"/>
              </w:rPr>
              <w:t>.</w:t>
            </w:r>
          </w:p>
          <w:p w14:paraId="7B4D8BBB" w14:textId="116F5A59"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Security Services - Access Management</w:t>
            </w:r>
            <w:r w:rsidR="00DE309D">
              <w:rPr>
                <w:rFonts w:cstheme="minorHAnsi"/>
                <w:color w:val="000000" w:themeColor="text1"/>
                <w:sz w:val="18"/>
                <w:szCs w:val="18"/>
                <w:lang w:val="en-US"/>
              </w:rPr>
              <w:t>.</w:t>
            </w:r>
          </w:p>
          <w:p w14:paraId="68F68B6D" w14:textId="77E9D1E9"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Security Services - Secure Content Delivery</w:t>
            </w:r>
            <w:r w:rsidR="00DE309D">
              <w:rPr>
                <w:rFonts w:cstheme="minorHAnsi"/>
                <w:color w:val="000000" w:themeColor="text1"/>
                <w:sz w:val="18"/>
                <w:szCs w:val="18"/>
                <w:lang w:val="en-US"/>
              </w:rPr>
              <w:t>.</w:t>
            </w:r>
          </w:p>
          <w:p w14:paraId="554FD699" w14:textId="3678F516"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Security Services - Threat Management</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w:t>
            </w:r>
          </w:p>
          <w:p w14:paraId="72E88B0A" w14:textId="091CC26D"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Security Services - Vulnerability Management</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w:t>
            </w:r>
          </w:p>
          <w:p w14:paraId="5E2AE835" w14:textId="2F5B980E"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Security Services - Advisory and Assurance</w:t>
            </w:r>
            <w:r w:rsidR="00DE309D">
              <w:rPr>
                <w:rFonts w:cstheme="minorHAnsi"/>
                <w:color w:val="000000" w:themeColor="text1"/>
                <w:sz w:val="18"/>
                <w:szCs w:val="18"/>
                <w:lang w:val="en-US"/>
              </w:rPr>
              <w:t>.</w:t>
            </w:r>
          </w:p>
          <w:p w14:paraId="2F1B108C" w14:textId="67E51D5C"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Management - Event Management</w:t>
            </w:r>
            <w:r w:rsidR="00DE309D">
              <w:rPr>
                <w:rFonts w:cstheme="minorHAnsi"/>
                <w:color w:val="000000" w:themeColor="text1"/>
                <w:sz w:val="18"/>
                <w:szCs w:val="18"/>
                <w:lang w:val="en-US"/>
              </w:rPr>
              <w:t>.</w:t>
            </w:r>
          </w:p>
          <w:p w14:paraId="3C5695CA" w14:textId="43AD9EC9"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Service Management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Reporting</w:t>
            </w:r>
            <w:r w:rsidR="00DE309D">
              <w:rPr>
                <w:rFonts w:cstheme="minorHAnsi"/>
                <w:color w:val="000000" w:themeColor="text1"/>
                <w:sz w:val="18"/>
                <w:szCs w:val="18"/>
                <w:lang w:val="en-US"/>
              </w:rPr>
              <w:t>.</w:t>
            </w:r>
          </w:p>
          <w:p w14:paraId="60BD326F" w14:textId="03196F67"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Management - Service Support</w:t>
            </w:r>
            <w:r w:rsidR="00DE309D">
              <w:rPr>
                <w:rFonts w:cstheme="minorHAnsi"/>
                <w:color w:val="000000" w:themeColor="text1"/>
                <w:sz w:val="18"/>
                <w:szCs w:val="18"/>
                <w:lang w:val="en-US"/>
              </w:rPr>
              <w:t>.</w:t>
            </w:r>
          </w:p>
          <w:p w14:paraId="5544B42D" w14:textId="01D3705A"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Management - Service Catalogue</w:t>
            </w:r>
            <w:r w:rsidR="00DE309D">
              <w:rPr>
                <w:rFonts w:cstheme="minorHAnsi"/>
                <w:color w:val="000000" w:themeColor="text1"/>
                <w:sz w:val="18"/>
                <w:szCs w:val="18"/>
                <w:lang w:val="en-US"/>
              </w:rPr>
              <w:t>.</w:t>
            </w:r>
          </w:p>
          <w:p w14:paraId="47C0F2BF" w14:textId="76B16334"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 xml:space="preserve">Service Management </w:t>
            </w:r>
            <w:r w:rsidR="00DE309D">
              <w:rPr>
                <w:rFonts w:cstheme="minorHAnsi"/>
                <w:color w:val="000000" w:themeColor="text1"/>
                <w:sz w:val="18"/>
                <w:szCs w:val="18"/>
                <w:lang w:val="en-US"/>
              </w:rPr>
              <w:t>–</w:t>
            </w:r>
            <w:r w:rsidRPr="00542139">
              <w:rPr>
                <w:rFonts w:cstheme="minorHAnsi"/>
                <w:color w:val="000000" w:themeColor="text1"/>
                <w:sz w:val="18"/>
                <w:szCs w:val="18"/>
                <w:lang w:val="en-US"/>
              </w:rPr>
              <w:t xml:space="preserve"> Continuity</w:t>
            </w:r>
            <w:r w:rsidR="00DE309D">
              <w:rPr>
                <w:rFonts w:cstheme="minorHAnsi"/>
                <w:color w:val="000000" w:themeColor="text1"/>
                <w:sz w:val="18"/>
                <w:szCs w:val="18"/>
                <w:lang w:val="en-US"/>
              </w:rPr>
              <w:t>.</w:t>
            </w:r>
          </w:p>
          <w:p w14:paraId="502D5F67" w14:textId="26947C44" w:rsidR="00DB09C3" w:rsidRPr="00542139" w:rsidRDefault="00DB09C3" w:rsidP="00EF3CBA">
            <w:pPr>
              <w:pStyle w:val="ListParagraph"/>
              <w:numPr>
                <w:ilvl w:val="0"/>
                <w:numId w:val="22"/>
              </w:numPr>
              <w:rPr>
                <w:rFonts w:cstheme="minorHAnsi"/>
                <w:color w:val="000000" w:themeColor="text1"/>
                <w:sz w:val="18"/>
                <w:szCs w:val="18"/>
                <w:lang w:val="en-US"/>
              </w:rPr>
            </w:pPr>
            <w:r w:rsidRPr="00542139">
              <w:rPr>
                <w:rFonts w:cstheme="minorHAnsi"/>
                <w:color w:val="000000" w:themeColor="text1"/>
                <w:sz w:val="18"/>
                <w:szCs w:val="18"/>
                <w:lang w:val="en-US"/>
              </w:rPr>
              <w:t>Service Management - Problem and Incident Management</w:t>
            </w:r>
            <w:r w:rsidR="00DE309D">
              <w:rPr>
                <w:rFonts w:cstheme="minorHAnsi"/>
                <w:color w:val="000000" w:themeColor="text1"/>
                <w:sz w:val="18"/>
                <w:szCs w:val="18"/>
                <w:lang w:val="en-US"/>
              </w:rPr>
              <w:t>.</w:t>
            </w:r>
          </w:p>
        </w:tc>
      </w:tr>
      <w:tr w:rsidR="00DB09C3" w:rsidRPr="00186E9B" w14:paraId="713549ED" w14:textId="77777777" w:rsidTr="00EF3CBA">
        <w:trPr>
          <w:trHeight w:val="401"/>
        </w:trPr>
        <w:tc>
          <w:tcPr>
            <w:tcW w:w="1151" w:type="pct"/>
            <w:shd w:val="clear" w:color="auto" w:fill="FFFFFF" w:themeFill="background1"/>
          </w:tcPr>
          <w:p w14:paraId="7DF82EFC" w14:textId="77777777" w:rsidR="00DB09C3" w:rsidRDefault="00DB09C3" w:rsidP="00EF3CBA">
            <w:pPr>
              <w:rPr>
                <w:rFonts w:cstheme="minorHAnsi"/>
                <w:b/>
                <w:color w:val="000000" w:themeColor="text1"/>
                <w:sz w:val="18"/>
                <w:szCs w:val="18"/>
                <w:lang w:val="en-US"/>
              </w:rPr>
            </w:pPr>
            <w:r>
              <w:rPr>
                <w:rFonts w:cstheme="minorHAnsi"/>
                <w:b/>
                <w:color w:val="000000" w:themeColor="text1"/>
                <w:sz w:val="18"/>
                <w:szCs w:val="18"/>
                <w:lang w:val="en-US"/>
              </w:rPr>
              <w:lastRenderedPageBreak/>
              <w:t xml:space="preserve">Technology Risk </w:t>
            </w:r>
            <w:r>
              <w:rPr>
                <w:rFonts w:cstheme="minorHAnsi"/>
                <w:b/>
                <w:color w:val="000000" w:themeColor="text1"/>
                <w:sz w:val="18"/>
                <w:szCs w:val="18"/>
                <w:lang w:val="en-US"/>
              </w:rPr>
              <w:lastRenderedPageBreak/>
              <w:t xml:space="preserve">Rating </w:t>
            </w:r>
          </w:p>
        </w:tc>
        <w:tc>
          <w:tcPr>
            <w:tcW w:w="1924" w:type="pct"/>
            <w:shd w:val="clear" w:color="auto" w:fill="FFFFFF" w:themeFill="background1"/>
          </w:tcPr>
          <w:p w14:paraId="352F818B" w14:textId="77777777" w:rsidR="00DB09C3" w:rsidRDefault="00DB09C3" w:rsidP="00EF3CBA">
            <w:pPr>
              <w:rPr>
                <w:rFonts w:cstheme="minorHAnsi"/>
                <w:color w:val="000000" w:themeColor="text1"/>
                <w:sz w:val="18"/>
                <w:szCs w:val="18"/>
                <w:lang w:val="en-US"/>
              </w:rPr>
            </w:pPr>
            <w:r w:rsidRPr="005616F5">
              <w:rPr>
                <w:rFonts w:cstheme="minorHAnsi"/>
                <w:color w:val="000000" w:themeColor="text1"/>
                <w:sz w:val="18"/>
                <w:szCs w:val="18"/>
                <w:lang w:val="en-US"/>
              </w:rPr>
              <w:lastRenderedPageBreak/>
              <w:t xml:space="preserve">Technology currency risk rating is the highest risk rating associated with any </w:t>
            </w:r>
            <w:r w:rsidRPr="005616F5">
              <w:rPr>
                <w:rFonts w:cstheme="minorHAnsi"/>
                <w:color w:val="000000" w:themeColor="text1"/>
                <w:sz w:val="18"/>
                <w:szCs w:val="18"/>
                <w:lang w:val="en-US"/>
              </w:rPr>
              <w:lastRenderedPageBreak/>
              <w:t>obsolete technology component supporting the application</w:t>
            </w:r>
            <w:r>
              <w:rPr>
                <w:rFonts w:cstheme="minorHAnsi"/>
                <w:color w:val="000000" w:themeColor="text1"/>
                <w:sz w:val="18"/>
                <w:szCs w:val="18"/>
                <w:lang w:val="en-US"/>
              </w:rPr>
              <w:t>.</w:t>
            </w:r>
          </w:p>
          <w:p w14:paraId="7A897F0B" w14:textId="77777777" w:rsidR="00DB09C3" w:rsidRDefault="00DB09C3" w:rsidP="00EF3CBA">
            <w:pPr>
              <w:rPr>
                <w:rFonts w:cstheme="minorHAnsi"/>
                <w:color w:val="000000" w:themeColor="text1"/>
                <w:sz w:val="18"/>
                <w:szCs w:val="18"/>
                <w:lang w:val="en-US"/>
              </w:rPr>
            </w:pPr>
            <w:r w:rsidRPr="005616F5">
              <w:rPr>
                <w:rFonts w:cstheme="minorHAnsi"/>
                <w:color w:val="000000" w:themeColor="text1"/>
                <w:sz w:val="18"/>
                <w:szCs w:val="18"/>
                <w:lang w:val="en-US"/>
              </w:rPr>
              <w:t>Technology currency risk rating pertains to the assessment of obsolescence within the applications supporting technology components that can lead to their end of life. A technology component falls behind a significant release, e.g. N-1 or has a hyper-care arrangement with a vendor’s extended support before it becomes unsupported or obsolete</w:t>
            </w:r>
            <w:r>
              <w:rPr>
                <w:rFonts w:cstheme="minorHAnsi"/>
                <w:color w:val="000000" w:themeColor="text1"/>
                <w:sz w:val="18"/>
                <w:szCs w:val="18"/>
                <w:lang w:val="en-US"/>
              </w:rPr>
              <w:t>.</w:t>
            </w:r>
          </w:p>
          <w:p w14:paraId="07DBC921" w14:textId="77777777" w:rsidR="00DB09C3" w:rsidRPr="005616F5" w:rsidRDefault="00DB09C3" w:rsidP="00EF3CBA">
            <w:pPr>
              <w:rPr>
                <w:rFonts w:cstheme="minorHAnsi"/>
                <w:color w:val="000000" w:themeColor="text1"/>
                <w:sz w:val="18"/>
                <w:szCs w:val="18"/>
                <w:lang w:val="en-US"/>
              </w:rPr>
            </w:pPr>
            <w:r w:rsidRPr="005616F5">
              <w:rPr>
                <w:rFonts w:cstheme="minorHAnsi"/>
                <w:color w:val="000000" w:themeColor="text1"/>
                <w:sz w:val="18"/>
                <w:szCs w:val="18"/>
                <w:lang w:val="en-US"/>
              </w:rPr>
              <w:t>The term ‘unsupported’ refers to the situation where vendors (or communities in the case of some open source software) no longer provide patches, updates or other technical support services for the product in question. In these situations, the Victorian government currently bears the full burden of risk associated with running unsupported software. These risks include:</w:t>
            </w:r>
          </w:p>
          <w:p w14:paraId="15BF9B7B" w14:textId="77777777" w:rsidR="00DB09C3" w:rsidRPr="005616F5" w:rsidRDefault="00DB09C3" w:rsidP="00EF3CBA">
            <w:pPr>
              <w:pStyle w:val="ListParagraph"/>
              <w:numPr>
                <w:ilvl w:val="0"/>
                <w:numId w:val="23"/>
              </w:numPr>
              <w:rPr>
                <w:rFonts w:cstheme="minorHAnsi"/>
                <w:color w:val="000000" w:themeColor="text1"/>
                <w:sz w:val="18"/>
                <w:szCs w:val="18"/>
                <w:lang w:val="en-US"/>
              </w:rPr>
            </w:pPr>
            <w:r>
              <w:rPr>
                <w:rFonts w:cstheme="minorHAnsi"/>
                <w:color w:val="000000" w:themeColor="text1"/>
                <w:sz w:val="18"/>
                <w:szCs w:val="18"/>
                <w:lang w:val="en-US"/>
              </w:rPr>
              <w:t>S</w:t>
            </w:r>
            <w:r w:rsidRPr="005616F5">
              <w:rPr>
                <w:rFonts w:cstheme="minorHAnsi"/>
                <w:color w:val="000000" w:themeColor="text1"/>
                <w:sz w:val="18"/>
                <w:szCs w:val="18"/>
                <w:lang w:val="en-US"/>
              </w:rPr>
              <w:t xml:space="preserve">oftware with known vulnerabilities </w:t>
            </w:r>
            <w:r>
              <w:rPr>
                <w:rFonts w:cstheme="minorHAnsi"/>
                <w:color w:val="000000" w:themeColor="text1"/>
                <w:sz w:val="18"/>
                <w:szCs w:val="18"/>
                <w:lang w:val="en-US"/>
              </w:rPr>
              <w:t>are</w:t>
            </w:r>
            <w:r w:rsidRPr="005616F5">
              <w:rPr>
                <w:rFonts w:cstheme="minorHAnsi"/>
                <w:color w:val="000000" w:themeColor="text1"/>
                <w:sz w:val="18"/>
                <w:szCs w:val="18"/>
                <w:lang w:val="en-US"/>
              </w:rPr>
              <w:t xml:space="preserve"> often compromise</w:t>
            </w:r>
            <w:r>
              <w:rPr>
                <w:rFonts w:cstheme="minorHAnsi"/>
                <w:color w:val="000000" w:themeColor="text1"/>
                <w:sz w:val="18"/>
                <w:szCs w:val="18"/>
                <w:lang w:val="en-US"/>
              </w:rPr>
              <w:t>d</w:t>
            </w:r>
            <w:r w:rsidRPr="005616F5">
              <w:rPr>
                <w:rFonts w:cstheme="minorHAnsi"/>
                <w:color w:val="000000" w:themeColor="text1"/>
                <w:sz w:val="18"/>
                <w:szCs w:val="18"/>
                <w:lang w:val="en-US"/>
              </w:rPr>
              <w:t xml:space="preserve"> exposing the related data to easy exploitation</w:t>
            </w:r>
            <w:r>
              <w:rPr>
                <w:rFonts w:cstheme="minorHAnsi"/>
                <w:color w:val="000000" w:themeColor="text1"/>
                <w:sz w:val="18"/>
                <w:szCs w:val="18"/>
                <w:lang w:val="en-US"/>
              </w:rPr>
              <w:t>.</w:t>
            </w:r>
          </w:p>
          <w:p w14:paraId="72BC82C4" w14:textId="77777777" w:rsidR="00DB09C3" w:rsidRPr="005616F5" w:rsidRDefault="00DB09C3" w:rsidP="00EF3CBA">
            <w:pPr>
              <w:pStyle w:val="ListParagraph"/>
              <w:numPr>
                <w:ilvl w:val="0"/>
                <w:numId w:val="23"/>
              </w:numPr>
              <w:rPr>
                <w:rFonts w:cstheme="minorHAnsi"/>
                <w:color w:val="000000" w:themeColor="text1"/>
                <w:sz w:val="18"/>
                <w:szCs w:val="18"/>
                <w:lang w:val="en-US"/>
              </w:rPr>
            </w:pPr>
            <w:r>
              <w:rPr>
                <w:rFonts w:cstheme="minorHAnsi"/>
                <w:color w:val="000000" w:themeColor="text1"/>
                <w:sz w:val="18"/>
                <w:szCs w:val="18"/>
                <w:lang w:val="en-US"/>
              </w:rPr>
              <w:t>Dec</w:t>
            </w:r>
            <w:r w:rsidRPr="005616F5">
              <w:rPr>
                <w:rFonts w:cstheme="minorHAnsi"/>
                <w:color w:val="000000" w:themeColor="text1"/>
                <w:sz w:val="18"/>
                <w:szCs w:val="18"/>
                <w:lang w:val="en-US"/>
              </w:rPr>
              <w:t>reased agility resulting from its inability to align with changes in business requirements</w:t>
            </w:r>
            <w:r>
              <w:rPr>
                <w:rFonts w:cstheme="minorHAnsi"/>
                <w:color w:val="000000" w:themeColor="text1"/>
                <w:sz w:val="18"/>
                <w:szCs w:val="18"/>
                <w:lang w:val="en-US"/>
              </w:rPr>
              <w:t>.</w:t>
            </w:r>
          </w:p>
          <w:p w14:paraId="44F1852D" w14:textId="77777777" w:rsidR="00DB09C3" w:rsidRPr="005616F5" w:rsidRDefault="00DB09C3" w:rsidP="00EF3CBA">
            <w:pPr>
              <w:pStyle w:val="ListParagraph"/>
              <w:numPr>
                <w:ilvl w:val="0"/>
                <w:numId w:val="23"/>
              </w:numPr>
              <w:rPr>
                <w:rFonts w:cstheme="minorHAnsi"/>
                <w:color w:val="000000" w:themeColor="text1"/>
                <w:sz w:val="18"/>
                <w:szCs w:val="18"/>
                <w:lang w:val="en-US"/>
              </w:rPr>
            </w:pPr>
            <w:r>
              <w:rPr>
                <w:rFonts w:cstheme="minorHAnsi"/>
                <w:color w:val="000000" w:themeColor="text1"/>
                <w:sz w:val="18"/>
                <w:szCs w:val="18"/>
                <w:lang w:val="en-US"/>
              </w:rPr>
              <w:t>L</w:t>
            </w:r>
            <w:r w:rsidRPr="005616F5">
              <w:rPr>
                <w:rFonts w:cstheme="minorHAnsi"/>
                <w:color w:val="000000" w:themeColor="text1"/>
                <w:sz w:val="18"/>
                <w:szCs w:val="18"/>
                <w:lang w:val="en-US"/>
              </w:rPr>
              <w:t>ack</w:t>
            </w:r>
            <w:r>
              <w:rPr>
                <w:rFonts w:cstheme="minorHAnsi"/>
                <w:color w:val="000000" w:themeColor="text1"/>
                <w:sz w:val="18"/>
                <w:szCs w:val="18"/>
                <w:lang w:val="en-US"/>
              </w:rPr>
              <w:t xml:space="preserve"> of</w:t>
            </w:r>
            <w:r w:rsidRPr="005616F5">
              <w:rPr>
                <w:rFonts w:cstheme="minorHAnsi"/>
                <w:color w:val="000000" w:themeColor="text1"/>
                <w:sz w:val="18"/>
                <w:szCs w:val="18"/>
                <w:lang w:val="en-US"/>
              </w:rPr>
              <w:t xml:space="preserve"> capacity to integrate with up-to-date technologies</w:t>
            </w:r>
            <w:r>
              <w:rPr>
                <w:rFonts w:cstheme="minorHAnsi"/>
                <w:color w:val="000000" w:themeColor="text1"/>
                <w:sz w:val="18"/>
                <w:szCs w:val="18"/>
                <w:lang w:val="en-US"/>
              </w:rPr>
              <w:t>.</w:t>
            </w:r>
          </w:p>
          <w:p w14:paraId="008EDF73" w14:textId="77777777" w:rsidR="00DB09C3" w:rsidRPr="008230D5" w:rsidRDefault="00DB09C3" w:rsidP="00EF3CBA">
            <w:pPr>
              <w:pStyle w:val="ListParagraph"/>
              <w:numPr>
                <w:ilvl w:val="0"/>
                <w:numId w:val="23"/>
              </w:numPr>
              <w:rPr>
                <w:rFonts w:cstheme="minorHAnsi"/>
                <w:color w:val="000000" w:themeColor="text1"/>
                <w:sz w:val="18"/>
                <w:szCs w:val="18"/>
                <w:lang w:val="en-US"/>
              </w:rPr>
            </w:pPr>
            <w:r>
              <w:rPr>
                <w:rFonts w:cstheme="minorHAnsi"/>
                <w:color w:val="000000" w:themeColor="text1"/>
                <w:sz w:val="18"/>
                <w:szCs w:val="18"/>
                <w:lang w:val="en-US"/>
              </w:rPr>
              <w:t>L</w:t>
            </w:r>
            <w:r w:rsidRPr="005616F5">
              <w:rPr>
                <w:rFonts w:cstheme="minorHAnsi"/>
                <w:color w:val="000000" w:themeColor="text1"/>
                <w:sz w:val="18"/>
                <w:szCs w:val="18"/>
                <w:lang w:val="en-US"/>
              </w:rPr>
              <w:t>imited</w:t>
            </w:r>
            <w:r>
              <w:rPr>
                <w:rFonts w:cstheme="minorHAnsi"/>
                <w:color w:val="000000" w:themeColor="text1"/>
                <w:sz w:val="18"/>
                <w:szCs w:val="18"/>
                <w:lang w:val="en-US"/>
              </w:rPr>
              <w:t xml:space="preserve"> or scare</w:t>
            </w:r>
            <w:r w:rsidRPr="005616F5">
              <w:rPr>
                <w:rFonts w:cstheme="minorHAnsi"/>
                <w:color w:val="000000" w:themeColor="text1"/>
                <w:sz w:val="18"/>
                <w:szCs w:val="18"/>
                <w:lang w:val="en-US"/>
              </w:rPr>
              <w:t xml:space="preserve"> skilled </w:t>
            </w:r>
            <w:r>
              <w:rPr>
                <w:rFonts w:cstheme="minorHAnsi"/>
                <w:color w:val="000000" w:themeColor="text1"/>
                <w:sz w:val="18"/>
                <w:szCs w:val="18"/>
                <w:lang w:val="en-US"/>
              </w:rPr>
              <w:t>resources</w:t>
            </w:r>
            <w:r w:rsidRPr="005616F5">
              <w:rPr>
                <w:rFonts w:cstheme="minorHAnsi"/>
                <w:color w:val="000000" w:themeColor="text1"/>
                <w:sz w:val="18"/>
                <w:szCs w:val="18"/>
                <w:lang w:val="en-US"/>
              </w:rPr>
              <w:t xml:space="preserve"> to maintain unsupported technologies</w:t>
            </w:r>
            <w:r>
              <w:rPr>
                <w:rFonts w:cstheme="minorHAnsi"/>
                <w:color w:val="000000" w:themeColor="text1"/>
                <w:sz w:val="18"/>
                <w:szCs w:val="18"/>
                <w:lang w:val="en-US"/>
              </w:rPr>
              <w:t>.</w:t>
            </w:r>
          </w:p>
        </w:tc>
        <w:tc>
          <w:tcPr>
            <w:tcW w:w="1925" w:type="pct"/>
            <w:shd w:val="clear" w:color="auto" w:fill="FFFFFF" w:themeFill="background1"/>
          </w:tcPr>
          <w:p w14:paraId="041EF8ED" w14:textId="77777777"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lastRenderedPageBreak/>
              <w:t>The technology risk rating</w:t>
            </w:r>
            <w:r w:rsidRPr="005616F5">
              <w:rPr>
                <w:rFonts w:cstheme="minorHAnsi"/>
                <w:color w:val="000000" w:themeColor="text1"/>
                <w:sz w:val="18"/>
                <w:szCs w:val="18"/>
                <w:lang w:val="en-US"/>
              </w:rPr>
              <w:t xml:space="preserve"> is one of the </w:t>
            </w:r>
            <w:r w:rsidRPr="005616F5">
              <w:rPr>
                <w:rFonts w:cstheme="minorHAnsi"/>
                <w:color w:val="000000" w:themeColor="text1"/>
                <w:sz w:val="18"/>
                <w:szCs w:val="18"/>
                <w:lang w:val="en-US"/>
              </w:rPr>
              <w:lastRenderedPageBreak/>
              <w:t>following values:</w:t>
            </w:r>
          </w:p>
          <w:p w14:paraId="33404DC7" w14:textId="665DE9CD" w:rsidR="00DB09C3" w:rsidRPr="001A2838" w:rsidRDefault="00DB09C3" w:rsidP="00EF3CBA">
            <w:pPr>
              <w:pStyle w:val="ListParagraph"/>
              <w:numPr>
                <w:ilvl w:val="0"/>
                <w:numId w:val="24"/>
              </w:numPr>
              <w:rPr>
                <w:rFonts w:cstheme="minorHAnsi"/>
                <w:color w:val="000000" w:themeColor="text1"/>
                <w:sz w:val="18"/>
                <w:szCs w:val="18"/>
                <w:lang w:val="en-US"/>
              </w:rPr>
            </w:pPr>
            <w:r w:rsidRPr="001A2838">
              <w:rPr>
                <w:rFonts w:cstheme="minorHAnsi"/>
                <w:color w:val="000000" w:themeColor="text1"/>
                <w:sz w:val="18"/>
                <w:szCs w:val="18"/>
                <w:lang w:val="en-US"/>
              </w:rPr>
              <w:t>N-0 - No Risk Current Release</w:t>
            </w:r>
            <w:r w:rsidR="00445DE5">
              <w:rPr>
                <w:rFonts w:cstheme="minorHAnsi"/>
                <w:color w:val="000000" w:themeColor="text1"/>
                <w:sz w:val="18"/>
                <w:szCs w:val="18"/>
                <w:lang w:val="en-US"/>
              </w:rPr>
              <w:t>.</w:t>
            </w:r>
          </w:p>
          <w:p w14:paraId="44F49AAD" w14:textId="3BDF4540" w:rsidR="00DB09C3" w:rsidRPr="001A2838" w:rsidRDefault="00DB09C3" w:rsidP="00EF3CBA">
            <w:pPr>
              <w:pStyle w:val="ListParagraph"/>
              <w:numPr>
                <w:ilvl w:val="0"/>
                <w:numId w:val="24"/>
              </w:numPr>
              <w:rPr>
                <w:rFonts w:cstheme="minorHAnsi"/>
                <w:color w:val="000000" w:themeColor="text1"/>
                <w:sz w:val="18"/>
                <w:szCs w:val="18"/>
                <w:lang w:val="en-US"/>
              </w:rPr>
            </w:pPr>
            <w:r w:rsidRPr="001A2838">
              <w:rPr>
                <w:rFonts w:cstheme="minorHAnsi"/>
                <w:color w:val="000000" w:themeColor="text1"/>
                <w:sz w:val="18"/>
                <w:szCs w:val="18"/>
                <w:lang w:val="en-US"/>
              </w:rPr>
              <w:t>N-1 - Low Risk 1 Version behind current major release</w:t>
            </w:r>
            <w:r w:rsidR="00445DE5">
              <w:rPr>
                <w:rFonts w:cstheme="minorHAnsi"/>
                <w:color w:val="000000" w:themeColor="text1"/>
                <w:sz w:val="18"/>
                <w:szCs w:val="18"/>
                <w:lang w:val="en-US"/>
              </w:rPr>
              <w:t>.</w:t>
            </w:r>
          </w:p>
          <w:p w14:paraId="76DEAF0E" w14:textId="7F7071AD" w:rsidR="00DB09C3" w:rsidRPr="001A2838" w:rsidRDefault="00DB09C3" w:rsidP="00EF3CBA">
            <w:pPr>
              <w:pStyle w:val="ListParagraph"/>
              <w:numPr>
                <w:ilvl w:val="0"/>
                <w:numId w:val="24"/>
              </w:numPr>
              <w:rPr>
                <w:rFonts w:cstheme="minorHAnsi"/>
                <w:color w:val="000000" w:themeColor="text1"/>
                <w:sz w:val="18"/>
                <w:szCs w:val="18"/>
                <w:lang w:val="en-US"/>
              </w:rPr>
            </w:pPr>
            <w:r w:rsidRPr="001A2838">
              <w:rPr>
                <w:rFonts w:cstheme="minorHAnsi"/>
                <w:color w:val="000000" w:themeColor="text1"/>
                <w:sz w:val="18"/>
                <w:szCs w:val="18"/>
                <w:lang w:val="en-US"/>
              </w:rPr>
              <w:t>N-2 - Medium Risk 2 Versions behind current major release</w:t>
            </w:r>
            <w:r w:rsidR="00445DE5">
              <w:rPr>
                <w:rFonts w:cstheme="minorHAnsi"/>
                <w:color w:val="000000" w:themeColor="text1"/>
                <w:sz w:val="18"/>
                <w:szCs w:val="18"/>
                <w:lang w:val="en-US"/>
              </w:rPr>
              <w:t>.</w:t>
            </w:r>
          </w:p>
          <w:p w14:paraId="57EEAA44" w14:textId="63AA52CB" w:rsidR="00DB09C3" w:rsidRPr="001A2838" w:rsidRDefault="00DB09C3" w:rsidP="00EF3CBA">
            <w:pPr>
              <w:pStyle w:val="ListParagraph"/>
              <w:numPr>
                <w:ilvl w:val="0"/>
                <w:numId w:val="24"/>
              </w:numPr>
              <w:rPr>
                <w:rFonts w:cstheme="minorHAnsi"/>
                <w:color w:val="000000" w:themeColor="text1"/>
                <w:sz w:val="18"/>
                <w:szCs w:val="18"/>
                <w:lang w:val="en-US"/>
              </w:rPr>
            </w:pPr>
            <w:r w:rsidRPr="001A2838">
              <w:rPr>
                <w:rFonts w:cstheme="minorHAnsi"/>
                <w:color w:val="000000" w:themeColor="text1"/>
                <w:sz w:val="18"/>
                <w:szCs w:val="18"/>
                <w:lang w:val="en-US"/>
              </w:rPr>
              <w:t xml:space="preserve">EOL -High Risk Mainstream vendor extended </w:t>
            </w:r>
            <w:r w:rsidR="009F35C0" w:rsidRPr="001A2838">
              <w:rPr>
                <w:rFonts w:cstheme="minorHAnsi"/>
                <w:color w:val="000000" w:themeColor="text1"/>
                <w:sz w:val="18"/>
                <w:szCs w:val="18"/>
                <w:lang w:val="en-US"/>
              </w:rPr>
              <w:t>support.</w:t>
            </w:r>
          </w:p>
          <w:p w14:paraId="7A06C80B" w14:textId="77777777" w:rsidR="00DB09C3" w:rsidRPr="005227DD" w:rsidRDefault="00DB09C3" w:rsidP="00EF3CBA">
            <w:pPr>
              <w:pStyle w:val="ListParagraph"/>
              <w:numPr>
                <w:ilvl w:val="0"/>
                <w:numId w:val="24"/>
              </w:numPr>
              <w:rPr>
                <w:rFonts w:cstheme="minorHAnsi"/>
                <w:color w:val="000000" w:themeColor="text1"/>
                <w:sz w:val="18"/>
                <w:szCs w:val="18"/>
                <w:lang w:val="en-US"/>
              </w:rPr>
            </w:pPr>
            <w:r w:rsidRPr="001A2838">
              <w:rPr>
                <w:rFonts w:cstheme="minorHAnsi"/>
                <w:color w:val="000000" w:themeColor="text1"/>
                <w:sz w:val="18"/>
                <w:szCs w:val="18"/>
                <w:lang w:val="en-US"/>
              </w:rPr>
              <w:t>EOL -High Risk Unsupported</w:t>
            </w:r>
            <w:r w:rsidRPr="005227DD">
              <w:rPr>
                <w:rFonts w:cstheme="minorHAnsi"/>
                <w:color w:val="000000" w:themeColor="text1"/>
                <w:sz w:val="18"/>
                <w:szCs w:val="18"/>
                <w:lang w:val="en-US"/>
              </w:rPr>
              <w:t>.</w:t>
            </w:r>
          </w:p>
        </w:tc>
      </w:tr>
      <w:tr w:rsidR="00DB09C3" w:rsidRPr="00186E9B" w14:paraId="5C95E77E" w14:textId="77777777" w:rsidTr="00EF3CBA">
        <w:trPr>
          <w:trHeight w:val="826"/>
        </w:trPr>
        <w:tc>
          <w:tcPr>
            <w:tcW w:w="1151" w:type="pct"/>
            <w:shd w:val="clear" w:color="auto" w:fill="FFFFFF" w:themeFill="background1"/>
          </w:tcPr>
          <w:p w14:paraId="2461F3B9" w14:textId="77777777" w:rsidR="00DB09C3" w:rsidRPr="006D4CD1" w:rsidRDefault="00DB09C3" w:rsidP="00EF3CBA">
            <w:pPr>
              <w:rPr>
                <w:rFonts w:cstheme="minorHAnsi"/>
                <w:b/>
                <w:color w:val="000000" w:themeColor="text1"/>
                <w:sz w:val="18"/>
                <w:szCs w:val="18"/>
                <w:lang w:val="en-US"/>
              </w:rPr>
            </w:pPr>
            <w:r w:rsidRPr="006D4CD1">
              <w:rPr>
                <w:rFonts w:cstheme="minorHAnsi"/>
                <w:b/>
                <w:color w:val="000000" w:themeColor="text1"/>
                <w:sz w:val="18"/>
                <w:szCs w:val="18"/>
                <w:lang w:val="en-US"/>
              </w:rPr>
              <w:lastRenderedPageBreak/>
              <w:t>User Profile</w:t>
            </w:r>
          </w:p>
          <w:p w14:paraId="5CCFC5F7" w14:textId="77777777" w:rsidR="00DB09C3" w:rsidRDefault="00DB09C3" w:rsidP="00EF3CBA">
            <w:pPr>
              <w:rPr>
                <w:rFonts w:cstheme="minorHAnsi"/>
                <w:b/>
                <w:color w:val="000000" w:themeColor="text1"/>
                <w:sz w:val="18"/>
                <w:szCs w:val="18"/>
                <w:lang w:val="en-US"/>
              </w:rPr>
            </w:pPr>
          </w:p>
        </w:tc>
        <w:tc>
          <w:tcPr>
            <w:tcW w:w="1924" w:type="pct"/>
            <w:shd w:val="clear" w:color="auto" w:fill="FFFFFF" w:themeFill="background1"/>
          </w:tcPr>
          <w:p w14:paraId="29EA72B1" w14:textId="77777777" w:rsidR="00DB09C3" w:rsidRPr="00D36040" w:rsidRDefault="00DB09C3" w:rsidP="00EF3CBA">
            <w:pPr>
              <w:rPr>
                <w:rFonts w:cstheme="minorHAnsi"/>
                <w:color w:val="000000" w:themeColor="text1"/>
                <w:sz w:val="18"/>
                <w:szCs w:val="18"/>
              </w:rPr>
            </w:pPr>
            <w:r w:rsidRPr="00D36040">
              <w:rPr>
                <w:rFonts w:cstheme="minorHAnsi"/>
                <w:color w:val="000000" w:themeColor="text1"/>
                <w:sz w:val="18"/>
                <w:szCs w:val="18"/>
              </w:rPr>
              <w:t xml:space="preserve">The number of users that may be impacted via an incident or loss of availability (internal and external).  Licencing data may provide an indicative view of the user base. </w:t>
            </w:r>
          </w:p>
        </w:tc>
        <w:tc>
          <w:tcPr>
            <w:tcW w:w="1925" w:type="pct"/>
            <w:shd w:val="clear" w:color="auto" w:fill="FFFFFF" w:themeFill="background1"/>
          </w:tcPr>
          <w:p w14:paraId="223EC19A" w14:textId="212215F4" w:rsidR="00DB09C3" w:rsidRDefault="00DB09C3" w:rsidP="00EF3CBA">
            <w:pPr>
              <w:rPr>
                <w:rFonts w:cstheme="minorHAnsi"/>
                <w:color w:val="000000" w:themeColor="text1"/>
                <w:sz w:val="18"/>
                <w:szCs w:val="18"/>
                <w:lang w:val="en-US"/>
              </w:rPr>
            </w:pPr>
            <w:r>
              <w:rPr>
                <w:rFonts w:cstheme="minorHAnsi"/>
                <w:color w:val="000000" w:themeColor="text1"/>
                <w:sz w:val="18"/>
                <w:szCs w:val="18"/>
                <w:lang w:val="en-US"/>
              </w:rPr>
              <w:t>Number</w:t>
            </w:r>
            <w:r w:rsidR="00445DE5">
              <w:rPr>
                <w:rFonts w:cstheme="minorHAnsi"/>
                <w:color w:val="000000" w:themeColor="text1"/>
                <w:sz w:val="18"/>
                <w:szCs w:val="18"/>
                <w:lang w:val="en-US"/>
              </w:rPr>
              <w:t>.</w:t>
            </w:r>
          </w:p>
        </w:tc>
      </w:tr>
    </w:tbl>
    <w:p w14:paraId="7DDEAF9A" w14:textId="77777777" w:rsidR="00DB09C3" w:rsidRPr="005D793E" w:rsidRDefault="00DB09C3" w:rsidP="00DB09C3">
      <w:pPr>
        <w:pStyle w:val="DPCbody"/>
      </w:pPr>
    </w:p>
    <w:p w14:paraId="6A41B297" w14:textId="77777777" w:rsidR="00F7080F" w:rsidRDefault="00F7080F" w:rsidP="00F7080F">
      <w:pPr>
        <w:spacing w:line="200" w:lineRule="atLeast"/>
        <w:ind w:left="101"/>
        <w:rPr>
          <w:rFonts w:ascii="Calibri" w:eastAsia="Calibri" w:hAnsi="Calibri" w:cs="Calibri"/>
        </w:rPr>
      </w:pPr>
    </w:p>
    <w:p w14:paraId="3B5A1822" w14:textId="77777777" w:rsidR="00902726" w:rsidRDefault="00902726" w:rsidP="00F7080F">
      <w:pPr>
        <w:spacing w:after="0" w:line="240" w:lineRule="auto"/>
        <w:rPr>
          <w:rFonts w:ascii="Helv" w:eastAsia="Times New Roman" w:hAnsi="Helv" w:cs="Helv"/>
          <w:color w:val="000000"/>
          <w:sz w:val="20"/>
          <w:szCs w:val="20"/>
          <w:lang w:eastAsia="en-AU"/>
        </w:rPr>
      </w:pPr>
    </w:p>
    <w:sectPr w:rsidR="00902726" w:rsidSect="00623DC3">
      <w:headerReference w:type="even" r:id="rId35"/>
      <w:headerReference w:type="default" r:id="rId36"/>
      <w:footerReference w:type="even" r:id="rId37"/>
      <w:footerReference w:type="default" r:id="rId38"/>
      <w:footerReference w:type="first" r:id="rId39"/>
      <w:pgSz w:w="11906" w:h="16838" w:code="9"/>
      <w:pgMar w:top="1138" w:right="1310" w:bottom="1699" w:left="1310" w:header="562"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60A4D" w14:textId="77777777" w:rsidR="00B55CC5" w:rsidRDefault="00B55CC5">
      <w:r>
        <w:separator/>
      </w:r>
    </w:p>
    <w:p w14:paraId="7AD5EFC8" w14:textId="77777777" w:rsidR="00B55CC5" w:rsidRDefault="00B55CC5"/>
  </w:endnote>
  <w:endnote w:type="continuationSeparator" w:id="0">
    <w:p w14:paraId="0B7C1156" w14:textId="77777777" w:rsidR="00B55CC5" w:rsidRDefault="00B55CC5">
      <w:r>
        <w:continuationSeparator/>
      </w:r>
    </w:p>
    <w:p w14:paraId="31B1BD20" w14:textId="77777777" w:rsidR="00B55CC5" w:rsidRDefault="00B55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AADC" w14:textId="0D597C93" w:rsidR="00343287" w:rsidRDefault="00343287" w:rsidP="009001BB">
    <w:pPr>
      <w:pStyle w:val="Footer"/>
      <w:spacing w:after="0"/>
      <w:rPr>
        <w:rFonts w:ascii="Arial" w:hAnsi="Arial"/>
        <w:b/>
        <w:color w:val="3F3F3F"/>
        <w:sz w:val="20"/>
      </w:rPr>
    </w:pPr>
    <w:bookmarkStart w:id="1" w:name="aliashNonProtectiveMarki1FooterEvenPages"/>
    <w:r>
      <w:rPr>
        <w:rFonts w:ascii="Arial" w:hAnsi="Arial"/>
        <w:b/>
        <w:noProof/>
        <w:color w:val="3F3F3F"/>
        <w:sz w:val="20"/>
      </w:rPr>
      <mc:AlternateContent>
        <mc:Choice Requires="wps">
          <w:drawing>
            <wp:anchor distT="0" distB="0" distL="114300" distR="114300" simplePos="1" relativeHeight="251662336" behindDoc="0" locked="0" layoutInCell="0" allowOverlap="1" wp14:anchorId="3D0CD93C" wp14:editId="4396CA07">
              <wp:simplePos x="0" y="10234930"/>
              <wp:positionH relativeFrom="page">
                <wp:posOffset>0</wp:posOffset>
              </wp:positionH>
              <wp:positionV relativeFrom="page">
                <wp:posOffset>10234930</wp:posOffset>
              </wp:positionV>
              <wp:extent cx="7560310" cy="266700"/>
              <wp:effectExtent l="0" t="0" r="0" b="0"/>
              <wp:wrapNone/>
              <wp:docPr id="14" name="MSIPCMe40d42ba909461f1d21a6741" descr="{&quot;HashCode&quot;:-1267603503,&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F327C0" w14:textId="29368A3C" w:rsidR="00343287" w:rsidRPr="00DB09C3" w:rsidRDefault="00343287" w:rsidP="00DB09C3">
                          <w:pPr>
                            <w:spacing w:after="0"/>
                            <w:rPr>
                              <w:rFonts w:ascii="Calibri" w:hAnsi="Calibri" w:cs="Calibri"/>
                              <w:color w:val="000000"/>
                            </w:rPr>
                          </w:pPr>
                          <w:r w:rsidRPr="00DB09C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D0CD93C" id="_x0000_t202" coordsize="21600,21600" o:spt="202" path="m,l,21600r21600,l21600,xe">
              <v:stroke joinstyle="miter"/>
              <v:path gradientshapeok="t" o:connecttype="rect"/>
            </v:shapetype>
            <v:shape id="MSIPCMe40d42ba909461f1d21a6741" o:spid="_x0000_s1026" type="#_x0000_t202" alt="{&quot;HashCode&quot;:-1267603503,&quot;Height&quot;:841.0,&quot;Width&quot;:595.0,&quot;Placement&quot;:&quot;Footer&quot;,&quot;Index&quot;:&quot;OddAndEven&quot;,&quot;Section&quot;:1,&quot;Top&quot;:0.0,&quot;Left&quot;:0.0}" style="position:absolute;margin-left:0;margin-top:805.9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V2IwMAADwGAAAOAAAAZHJzL2Uyb0RvYy54bWysVE1v2zgQvRfofyB42FMdfVSWI2+cwnHq&#10;bgC3CeAUOdMiFQmVSJWkbWWD/vd9pCS36fZQLPZCDmeGw5k3j3PxrmtqchDaVEouaHQWUiJkrngl&#10;Hxf08/16ck6JsUxyVispFvRJGPru8vWri2M7F7EqVc2FJggizfzYLmhpbTsPApOXomHmTLVCwlgo&#10;3TCLo34MuGZHRG/qIA7DNDgqzVutcmEMtNe9kV76+EUhcntbFEZYUi8ocrN+1X7duTW4vGDzR83a&#10;ssqHNNh/yKJhlcSjp1DXzDKy19W/QjVVrpVRhT3LVROooqhy4WtANVH4UzXbkrXC1wJwTHuCyfx/&#10;YfNPhztNKo7eJZRI1qBHH7c3d6uPIgl5Eu9YFmZJGhURjyOWzpKIEi5MDgif//i6V/bPv5gpV4qL&#10;/jSfRHE6S8O30/Dtm8FBVI+lHcznCTgyGB4qbstBP82mJ/1dzXLRCDne6V3WSlmhe3kIcCO56IYA&#10;/XbL+VLy9wchXzhuwQMQdHCNhuv3qh004entjSjGZ6H85vhxbM0cMG1bAGW7K9UBq1FvoHRt7wrd&#10;uB0NJbCDaU8ndonOkhzK2RSwRDDlsMVpOgs9/YLvt1tt7AehGuKEBdXI2pOKHTbGIhO4ji7uManW&#10;VV17BteSHBc0Ber+wsmCG7V0vkgCMQapZ+ZzFsVJeBVnk3V6Ppsk62Q6yWbh+SSMsqssDZMsuV5/&#10;c/GiZF5WnAu5qaQYf0mU/B4Lh//a89v/kxepGlVX3NXhcnPVrWpNDgzfdQcafHFAo4gfvIKX6Xgz&#10;qht3X2Xgetb3xkm223VDI3eKP6GPWgFftMK0+brCoxtm7B3T+PpQYpzZWyxFrQCqGiRKSqX//pXe&#10;+QMLWCk5YpQsqPm6Z1pQUt9I/NV4moToNbH+BEF7IYuSBIfdqJX7ZqVQN34Y0vKi87X1KBZaNQ8Y&#10;d0v3HExM5ngUQI3iyuIEA8ZlLpZLL2PMtMxu5LbNXegR5fvugel2IJoFfp/UOG3Y/Ce+9b7uplTL&#10;vVVF5cnokO3hBPbugBHluzCMUzcDfzx7r+9D//IfAAAA//8DAFBLAwQUAAYACAAAACEAYBHGJt4A&#10;AAALAQAADwAAAGRycy9kb3ducmV2LnhtbEyPwU7DMBBE70j8g7VI3KhjEFEb4lRVpSLBAUHoB7jx&#10;NklrryPbacPf45zguDOj2XnlerKGXdCH3pEEsciAITVO99RK2H/vHpbAQlSklXGEEn4wwLq6vSlV&#10;od2VvvBSx5alEgqFktDFOBSch6ZDq8LCDUjJOzpvVUynb7n26prKreGPWZZzq3pKHzo14LbD5lyP&#10;VsIGRxHezO702u/rz/fTR/R6u5Ly/m7avACLOMW/MMzz03So0qaDG0kHZiQkkJjUXIhEMPtileXA&#10;DrP2/LQEXpX8P0P1CwAA//8DAFBLAQItABQABgAIAAAAIQC2gziS/gAAAOEBAAATAAAAAAAAAAAA&#10;AAAAAAAAAABbQ29udGVudF9UeXBlc10ueG1sUEsBAi0AFAAGAAgAAAAhADj9If/WAAAAlAEAAAsA&#10;AAAAAAAAAAAAAAAALwEAAF9yZWxzLy5yZWxzUEsBAi0AFAAGAAgAAAAhAEag1XYjAwAAPAYAAA4A&#10;AAAAAAAAAAAAAAAALgIAAGRycy9lMm9Eb2MueG1sUEsBAi0AFAAGAAgAAAAhAGARxibeAAAACwEA&#10;AA8AAAAAAAAAAAAAAAAAfQUAAGRycy9kb3ducmV2LnhtbFBLBQYAAAAABAAEAPMAAACIBgAAAAA=&#10;" o:allowincell="f" filled="f" stroked="f" strokeweight=".5pt">
              <v:textbox inset="20pt,0,,0">
                <w:txbxContent>
                  <w:p w14:paraId="03F327C0" w14:textId="29368A3C" w:rsidR="00343287" w:rsidRPr="00DB09C3" w:rsidRDefault="00343287" w:rsidP="00DB09C3">
                    <w:pPr>
                      <w:spacing w:after="0"/>
                      <w:rPr>
                        <w:rFonts w:ascii="Calibri" w:hAnsi="Calibri" w:cs="Calibri"/>
                        <w:color w:val="000000"/>
                      </w:rPr>
                    </w:pPr>
                    <w:r w:rsidRPr="00DB09C3">
                      <w:rPr>
                        <w:rFonts w:ascii="Calibri" w:hAnsi="Calibri" w:cs="Calibri"/>
                        <w:color w:val="000000"/>
                      </w:rPr>
                      <w:t>OFFICIAL</w:t>
                    </w:r>
                  </w:p>
                </w:txbxContent>
              </v:textbox>
              <w10:wrap anchorx="page" anchory="page"/>
            </v:shape>
          </w:pict>
        </mc:Fallback>
      </mc:AlternateContent>
    </w:r>
    <w:r>
      <w:rPr>
        <w:rFonts w:ascii="Arial" w:hAnsi="Arial"/>
        <w:b/>
        <w:color w:val="3F3F3F"/>
        <w:sz w:val="20"/>
      </w:rPr>
      <w:t>For Official Use Only</w:t>
    </w:r>
  </w:p>
  <w:bookmarkEnd w:id="1"/>
  <w:p w14:paraId="45DFAD9C" w14:textId="77777777" w:rsidR="00343287" w:rsidRDefault="00343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3C41" w14:textId="47960772" w:rsidR="00343287" w:rsidRDefault="00343287" w:rsidP="009001BB">
    <w:pPr>
      <w:pStyle w:val="Footer"/>
      <w:spacing w:after="0"/>
      <w:rPr>
        <w:rFonts w:ascii="Arial" w:hAnsi="Arial"/>
        <w:b/>
        <w:color w:val="3F3F3F"/>
        <w:sz w:val="20"/>
      </w:rPr>
    </w:pPr>
    <w:bookmarkStart w:id="2" w:name="aliashNonProtectiveMarking1FooterPrimary"/>
    <w:r>
      <w:rPr>
        <w:rFonts w:ascii="Arial" w:hAnsi="Arial"/>
        <w:b/>
        <w:noProof/>
        <w:color w:val="3F3F3F"/>
        <w:sz w:val="20"/>
      </w:rPr>
      <mc:AlternateContent>
        <mc:Choice Requires="wps">
          <w:drawing>
            <wp:anchor distT="0" distB="0" distL="114300" distR="114300" simplePos="0" relativeHeight="251657216" behindDoc="0" locked="0" layoutInCell="0" allowOverlap="1" wp14:anchorId="61A87887" wp14:editId="735E0721">
              <wp:simplePos x="0" y="0"/>
              <wp:positionH relativeFrom="page">
                <wp:posOffset>0</wp:posOffset>
              </wp:positionH>
              <wp:positionV relativeFrom="page">
                <wp:posOffset>10234930</wp:posOffset>
              </wp:positionV>
              <wp:extent cx="7560310" cy="266700"/>
              <wp:effectExtent l="0" t="0" r="0" b="0"/>
              <wp:wrapNone/>
              <wp:docPr id="11" name="MSIPCM067d4c029834107dc5ceefd8"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8A036C" w14:textId="4D5876CD" w:rsidR="00343287" w:rsidRPr="00DB09C3" w:rsidRDefault="00343287" w:rsidP="00DB09C3">
                          <w:pPr>
                            <w:spacing w:after="0"/>
                            <w:rPr>
                              <w:rFonts w:ascii="Calibri" w:hAnsi="Calibri" w:cs="Calibri"/>
                              <w:color w:val="000000"/>
                            </w:rPr>
                          </w:pPr>
                          <w:r w:rsidRPr="00DB09C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1A87887" id="_x0000_t202" coordsize="21600,21600" o:spt="202" path="m,l,21600r21600,l21600,xe">
              <v:stroke joinstyle="miter"/>
              <v:path gradientshapeok="t" o:connecttype="rect"/>
            </v:shapetype>
            <v:shape id="MSIPCM067d4c029834107dc5ceefd8" o:spid="_x0000_s1027" type="#_x0000_t202" alt="{&quot;HashCode&quot;:-1267603503,&quot;Height&quot;:841.0,&quot;Width&quot;:595.0,&quot;Placement&quot;:&quot;Footer&quot;,&quot;Index&quot;:&quot;Primary&quot;,&quot;Section&quot;:1,&quot;Top&quot;:0.0,&quot;Left&quot;:0.0}" style="position:absolute;margin-left:0;margin-top:805.9pt;width:595.3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6IgMAAEAGAAAOAAAAZHJzL2Uyb0RvYy54bWysVFFv2zYQfh+w/0DoYU9zJDmybLlxisSB&#10;twBua8AZ8kyTVERMIlWSjpUV/e/7SElu0+2hKPpCHu+Ox7vvPt7V266pybMwVmq1itKLJCJCMc2l&#10;elpFfz1sJouIWEcVp7VWYhW9CBu9vf71l6tTuxRTXemaC0MQRNnlqV1FlXPtMo4tq0RD7YVuhYKx&#10;1KahDkfzFHNDT4je1PE0SfL4pA1vjWbCWmjvemN0HeKXpWDuQ1la4Ui9ipCbC6sJ68Gv8fUVXT4Z&#10;2laSDWnQH8iioVLh0XOoO+ooORr5n1CNZEZbXboLpptYl6VkItSAatLkm2r2FW1FqAXg2PYMk/15&#10;Ydn7550hkqN3aUQUbdCjd/v73fpdks95xpJpsbjM0mTO2YwJUXL0kwvLAOGn3z4etXvzJ7XVWnPR&#10;n5aTdJrP8+Ryllz+PjgI+VS5wbzIwJHB8Ci5qwb9rJid9buaMtEINd7pXTZaO2F6eQhwr7johgD9&#10;tjOyoeblldceJAA7B790uPug20GTnB/einJ8E8rPnhyn1i6B0b4FSq671R2AGvUWSt/zrjSN39FN&#10;Ajto9nKmlugcYVDOZ8AkhYnBNs3zeRK4F3+53Rrr/hC6IV5YRQZZB0bR5611yASuo4t/TOmNrOtA&#10;31qR0yrKAXm4cLbgRq28L5JAjEHqafmpSKdZcjstJpt8MZ9km2w2KebJYpKkxW2RJ1mR3W0++3hp&#10;tqwk50JtpRLjF0mz76Pg8Fl7codP8ipVq2vJfR0+N1/dujbkmeKvHsCBvz3QKOIrr/h1OsGM6sY9&#10;VBn7nvW98ZLrDl1P8LFvB81f0E6jATM6Ylu2kXh7S63bUYPvDyVGmvuApaw1sNWDFJFKm3/+T+/9&#10;AQmsETlhnKwi+/FIjYhIfa/wX6ezLEHLiQsnCCYIRZplOBxGrTo2a43y8ReRVhC9r6tHsTS6ecTI&#10;u/HPwUQVw6PAaxTXDicYMDKZuLkJMkZNS91W7VvmQ49gP3SP1LQD3xxgfK/HiUOX39Cu9/U3lb45&#10;Ol3KwEkPcA8nWuAPGFOhGcNI9XPw63Pw+jL4r/8FAAD//wMAUEsDBBQABgAIAAAAIQBgEcYm3gAA&#10;AAsBAAAPAAAAZHJzL2Rvd25yZXYueG1sTI/BTsMwEETvSPyDtUjcqGMQURviVFWlIsEBQegHuPE2&#10;SWuvI9tpw9/jnOC4M6PZeeV6soZd0IfekQSxyIAhNU731ErYf+8elsBCVKSVcYQSfjDAurq9KVWh&#10;3ZW+8FLHlqUSCoWS0MU4FJyHpkOrwsINSMk7Om9VTKdvufbqmsqt4Y9ZlnOrekofOjXgtsPmXI9W&#10;wgZHEd7M7vTa7+vP99NH9Hq7kvL+btq8AIs4xb8wzPPTdKjSpoMbSQdmJCSQmNRciEQw+2KV5cAO&#10;s/b8tARelfw/Q/ULAAD//wMAUEsBAi0AFAAGAAgAAAAhALaDOJL+AAAA4QEAABMAAAAAAAAAAAAA&#10;AAAAAAAAAFtDb250ZW50X1R5cGVzXS54bWxQSwECLQAUAAYACAAAACEAOP0h/9YAAACUAQAACwAA&#10;AAAAAAAAAAAAAAAvAQAAX3JlbHMvLnJlbHNQSwECLQAUAAYACAAAACEAFFv7OiIDAABABgAADgAA&#10;AAAAAAAAAAAAAAAuAgAAZHJzL2Uyb0RvYy54bWxQSwECLQAUAAYACAAAACEAYBHGJt4AAAALAQAA&#10;DwAAAAAAAAAAAAAAAAB8BQAAZHJzL2Rvd25yZXYueG1sUEsFBgAAAAAEAAQA8wAAAIcGAAAAAA==&#10;" o:allowincell="f" filled="f" stroked="f" strokeweight=".5pt">
              <v:textbox inset="20pt,0,,0">
                <w:txbxContent>
                  <w:p w14:paraId="788A036C" w14:textId="4D5876CD" w:rsidR="00343287" w:rsidRPr="00DB09C3" w:rsidRDefault="00343287" w:rsidP="00DB09C3">
                    <w:pPr>
                      <w:spacing w:after="0"/>
                      <w:rPr>
                        <w:rFonts w:ascii="Calibri" w:hAnsi="Calibri" w:cs="Calibri"/>
                        <w:color w:val="000000"/>
                      </w:rPr>
                    </w:pPr>
                    <w:r w:rsidRPr="00DB09C3">
                      <w:rPr>
                        <w:rFonts w:ascii="Calibri" w:hAnsi="Calibri" w:cs="Calibri"/>
                        <w:color w:val="000000"/>
                      </w:rPr>
                      <w:t>OFFICIAL</w:t>
                    </w:r>
                  </w:p>
                </w:txbxContent>
              </v:textbox>
              <w10:wrap anchorx="page" anchory="page"/>
            </v:shape>
          </w:pict>
        </mc:Fallback>
      </mc:AlternateContent>
    </w:r>
    <w:r>
      <w:rPr>
        <w:rFonts w:ascii="Arial" w:hAnsi="Arial"/>
        <w:b/>
        <w:color w:val="3F3F3F"/>
        <w:sz w:val="20"/>
      </w:rPr>
      <w:t>For Official Use Only</w:t>
    </w:r>
  </w:p>
  <w:bookmarkEnd w:id="2"/>
  <w:p w14:paraId="3E8C8C5D" w14:textId="77777777" w:rsidR="00343287" w:rsidRDefault="003432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CD413" w14:textId="77777777" w:rsidR="00343287" w:rsidRDefault="00343287" w:rsidP="009001BB">
    <w:pPr>
      <w:pStyle w:val="Footer"/>
      <w:spacing w:after="0"/>
      <w:rPr>
        <w:rFonts w:ascii="Arial" w:hAnsi="Arial"/>
        <w:b/>
        <w:color w:val="3F3F3F"/>
        <w:sz w:val="20"/>
      </w:rPr>
    </w:pPr>
    <w:bookmarkStart w:id="3" w:name="aliashNonProtectiveMarki1FooterFirstPage"/>
    <w:r>
      <w:rPr>
        <w:rFonts w:ascii="Arial" w:hAnsi="Arial"/>
        <w:b/>
        <w:color w:val="3F3F3F"/>
        <w:sz w:val="20"/>
      </w:rPr>
      <w:t>For Official Use Only</w:t>
    </w:r>
  </w:p>
  <w:bookmarkEnd w:id="3"/>
  <w:p w14:paraId="5BF0C1AE" w14:textId="77777777" w:rsidR="00343287" w:rsidRDefault="003432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E967" w14:textId="2EC76A30" w:rsidR="00343287" w:rsidRPr="00264FB5" w:rsidRDefault="00343287" w:rsidP="00264FB5">
    <w:pPr>
      <w:pStyle w:val="Footer"/>
      <w:spacing w:after="0"/>
      <w:rPr>
        <w:rFonts w:ascii="Arial" w:hAnsi="Arial"/>
        <w:color w:val="3F3F3F"/>
        <w:sz w:val="6"/>
      </w:rPr>
    </w:pPr>
    <w:bookmarkStart w:id="43" w:name="aliashNonProtectiveMarki2FooterEvenPages"/>
    <w:r>
      <w:rPr>
        <w:rFonts w:ascii="Arial" w:hAnsi="Arial"/>
        <w:b/>
        <w:noProof/>
        <w:color w:val="3F3F3F"/>
        <w:sz w:val="16"/>
      </w:rPr>
      <mc:AlternateContent>
        <mc:Choice Requires="wps">
          <w:drawing>
            <wp:anchor distT="0" distB="0" distL="114300" distR="114300" simplePos="0" relativeHeight="251668480" behindDoc="0" locked="0" layoutInCell="0" allowOverlap="1" wp14:anchorId="3341729A" wp14:editId="74A59E2A">
              <wp:simplePos x="0" y="0"/>
              <wp:positionH relativeFrom="page">
                <wp:posOffset>0</wp:posOffset>
              </wp:positionH>
              <wp:positionV relativeFrom="page">
                <wp:posOffset>10234930</wp:posOffset>
              </wp:positionV>
              <wp:extent cx="7560310" cy="266700"/>
              <wp:effectExtent l="0" t="0" r="0" b="0"/>
              <wp:wrapNone/>
              <wp:docPr id="16" name="MSIPCM0d844b308d12cd3746f28173" descr="{&quot;HashCode&quot;:-1267603503,&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7A38B" w14:textId="6FA16DDD" w:rsidR="00343287" w:rsidRPr="00DB09C3" w:rsidRDefault="00343287" w:rsidP="00DB09C3">
                          <w:pPr>
                            <w:spacing w:after="0"/>
                            <w:rPr>
                              <w:rFonts w:ascii="Calibri" w:hAnsi="Calibri" w:cs="Calibri"/>
                              <w:color w:val="000000"/>
                            </w:rPr>
                          </w:pPr>
                          <w:r w:rsidRPr="00DB09C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341729A" id="_x0000_t202" coordsize="21600,21600" o:spt="202" path="m,l,21600r21600,l21600,xe">
              <v:stroke joinstyle="miter"/>
              <v:path gradientshapeok="t" o:connecttype="rect"/>
            </v:shapetype>
            <v:shape id="MSIPCM0d844b308d12cd3746f28173" o:spid="_x0000_s1028" type="#_x0000_t202" alt="{&quot;HashCode&quot;:-1267603503,&quot;Height&quot;:841.0,&quot;Width&quot;:595.0,&quot;Placement&quot;:&quot;Footer&quot;,&quot;Index&quot;:&quot;OddAndEven&quot;,&quot;Section&quot;:2,&quot;Top&quot;:0.0,&quot;Left&quot;:0.0}" style="position:absolute;margin-left:0;margin-top:805.9pt;width:595.3pt;height:21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gOJgMAAEMGAAAOAAAAZHJzL2Uyb0RvYy54bWysVE1v2zgQvS+w/4HQoac6+rAsfzRO4Tjr&#10;bgC3CeAUOdMkFQmVSJWkbWWL/vc+UpLbtD0sFnshhzPD4cybx7l829YVOQptSiWXQXwRBURIpngp&#10;n5bBx4fNaBYQY6nktFJSLINnYYK3V3/+cXlqFiJRhaq40ARBpFmcmmVQWNsswtCwQtTUXKhGSBhz&#10;pWtqcdRPIdf0hOh1FSZRlIUnpXmjFRPGQHvTGYMrHz/PBbN3eW6EJdUyQG7Wr9qve7eGV5d08aRp&#10;U5SsT4P+hyxqWko8eg51Qy0lB13+EqoumVZG5faCqTpUeV4y4WtANXH0UzW7gjbC1wJwTHOGyfx/&#10;YdmH470mJUfvsoBIWqNH73e39+v3EZ+l6X4czXicMD6eplmezOLpOCBcGAYIv7z6fFD2zd/UFGvF&#10;RXdajOIkm2bReBKNX/cOonwqbG+epeBIb3gsuS16/WQ+OevvK8pELeRwp3PZKGWF7uQ+wK3kou0D&#10;dNsd5yvJ/zoK+cJxBx6AoL1r0l9/UE2vic5vb0U+PAvlV8ePU2MWgGnXACjbXqsWWA16A6Vre5vr&#10;2u1oKIEdTHs+s0u0ljAopxPAEsPEYEuybBp5+oXfbzfa2HdC1cQJy0Aja08qetwai0zgOri4x6Ta&#10;lFXlGVxJcloGGVD3F84W3Kik80USiNFLHTO/zOMkja6T+WiTzaajdJNORvNpNBtF8fx6nkXpPL3Z&#10;fHXx4nRRlJwLuS2lGH5JnP47Fvb/teO3/ycvUjWqKrmrw+XmqltXmhwpvuseNPjkgEYRP3iFL9Px&#10;ZlQ37L7K0PWs642TbLtvPceToW97xZ/RTq0AMzpiGrYp8faWGntPNSYAlJhq9g5LXilgq3opIIXS&#10;//xO7/wBCawBOWGiLAPz+UC1CEh1K/Flk0kaoeXE+hME7YV5nKY47AetPNRrhfJjn5YXna+tBjHX&#10;qn7E1Fu552CikuFR4DWIa4sTDJiaTKxWXsa0aajdyl3DXOgB7If2keqm55sFjB/UMHTo4ifadb7u&#10;plSrg1V56TnpAO7gRAvcAZPKN6Ofqm4U/nj2Xt9n/9U3AA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I7iKA4mAwAAQwYA&#10;AA4AAAAAAAAAAAAAAAAALgIAAGRycy9lMm9Eb2MueG1sUEsBAi0AFAAGAAgAAAAhAGARxibeAAAA&#10;CwEAAA8AAAAAAAAAAAAAAAAAgAUAAGRycy9kb3ducmV2LnhtbFBLBQYAAAAABAAEAPMAAACLBgAA&#10;AAA=&#10;" o:allowincell="f" filled="f" stroked="f" strokeweight=".5pt">
              <v:textbox inset="20pt,0,,0">
                <w:txbxContent>
                  <w:p w14:paraId="6AA7A38B" w14:textId="6FA16DDD" w:rsidR="00343287" w:rsidRPr="00DB09C3" w:rsidRDefault="00343287" w:rsidP="00DB09C3">
                    <w:pPr>
                      <w:spacing w:after="0"/>
                      <w:rPr>
                        <w:rFonts w:ascii="Calibri" w:hAnsi="Calibri" w:cs="Calibri"/>
                        <w:color w:val="000000"/>
                      </w:rPr>
                    </w:pPr>
                    <w:r w:rsidRPr="00DB09C3">
                      <w:rPr>
                        <w:rFonts w:ascii="Calibri" w:hAnsi="Calibri" w:cs="Calibri"/>
                        <w:color w:val="000000"/>
                      </w:rPr>
                      <w:t>OFFICIAL</w:t>
                    </w:r>
                  </w:p>
                </w:txbxContent>
              </v:textbox>
              <w10:wrap anchorx="page" anchory="page"/>
            </v:shape>
          </w:pict>
        </mc:Fallback>
      </mc:AlternateContent>
    </w:r>
    <w:r w:rsidRPr="00264FB5">
      <w:rPr>
        <w:rFonts w:ascii="Arial" w:hAnsi="Arial"/>
        <w:b/>
        <w:color w:val="3F3F3F"/>
        <w:sz w:val="16"/>
      </w:rPr>
      <w:t xml:space="preserve">For Official Use Only – </w:t>
    </w:r>
  </w:p>
  <w:p w14:paraId="1C35E2DF" w14:textId="4E948AAA" w:rsidR="00343287" w:rsidRPr="00B0276F" w:rsidRDefault="00343287" w:rsidP="00264FB5">
    <w:pPr>
      <w:pStyle w:val="Footer"/>
      <w:spacing w:after="0"/>
      <w:rPr>
        <w:rFonts w:ascii="Arial" w:hAnsi="Arial"/>
        <w:color w:val="3F3F3F"/>
        <w:sz w:val="14"/>
      </w:rPr>
    </w:pPr>
    <w:r w:rsidRPr="00B0276F">
      <w:rPr>
        <w:rFonts w:ascii="Arial" w:hAnsi="Arial"/>
        <w:color w:val="3F3F3F"/>
        <w:sz w:val="14"/>
      </w:rPr>
      <w:t xml:space="preserve">Guideline for IT Obsolescence Management version </w:t>
    </w:r>
    <w:r>
      <w:rPr>
        <w:rFonts w:ascii="Arial" w:hAnsi="Arial"/>
        <w:color w:val="3F3F3F"/>
        <w:sz w:val="14"/>
      </w:rPr>
      <w:t>3.0 (F</w:t>
    </w:r>
    <w:r w:rsidRPr="00B0276F">
      <w:rPr>
        <w:rFonts w:ascii="Arial" w:hAnsi="Arial"/>
        <w:color w:val="3F3F3F"/>
        <w:sz w:val="14"/>
      </w:rPr>
      <w:t>or Victorian Public Sector use only</w:t>
    </w:r>
    <w:r>
      <w:rPr>
        <w:rFonts w:ascii="Arial" w:hAnsi="Arial"/>
        <w:color w:val="3F3F3F"/>
        <w:sz w:val="14"/>
      </w:rPr>
      <w:t>)</w:t>
    </w:r>
  </w:p>
  <w:bookmarkEnd w:id="43"/>
  <w:p w14:paraId="4139ABDE" w14:textId="77777777" w:rsidR="00343287" w:rsidRDefault="00343287" w:rsidP="00E23E0B">
    <w:pPr>
      <w:pStyle w:val="Footer"/>
      <w:spacing w:after="0"/>
    </w:pPr>
    <w:r>
      <w:rPr>
        <w:rFonts w:ascii="Arial" w:hAnsi="Arial"/>
        <w:b/>
        <w:color w:val="3F3F3F"/>
        <w:sz w:val="20"/>
      </w:rPr>
      <w:tab/>
    </w:r>
    <w:r w:rsidRPr="0099618E">
      <w:fldChar w:fldCharType="begin"/>
    </w:r>
    <w:r w:rsidRPr="0099618E">
      <w:instrText xml:space="preserve"> PAGE </w:instrText>
    </w:r>
    <w:r w:rsidRPr="0099618E">
      <w:fldChar w:fldCharType="separate"/>
    </w:r>
    <w:r>
      <w:rPr>
        <w:noProof/>
      </w:rPr>
      <w:t>20</w:t>
    </w:r>
    <w:r w:rsidRPr="0099618E">
      <w:fldChar w:fldCharType="end"/>
    </w:r>
    <w:r w:rsidRPr="0099618E">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4ACF" w14:textId="3860ABD2" w:rsidR="00343287" w:rsidRPr="00264FB5" w:rsidRDefault="00343287" w:rsidP="00B0276F">
    <w:pPr>
      <w:pStyle w:val="Footer"/>
      <w:spacing w:after="0"/>
      <w:rPr>
        <w:rFonts w:ascii="Arial" w:hAnsi="Arial"/>
        <w:color w:val="3F3F3F"/>
        <w:sz w:val="6"/>
      </w:rPr>
    </w:pPr>
    <w:bookmarkStart w:id="44" w:name="aliashNonProtectiveMarking2FooterPrimary"/>
    <w:r>
      <w:rPr>
        <w:rFonts w:ascii="Arial" w:hAnsi="Arial"/>
        <w:b/>
        <w:noProof/>
        <w:color w:val="3F3F3F"/>
        <w:sz w:val="16"/>
      </w:rPr>
      <mc:AlternateContent>
        <mc:Choice Requires="wps">
          <w:drawing>
            <wp:anchor distT="0" distB="0" distL="114300" distR="114300" simplePos="0" relativeHeight="251660288" behindDoc="0" locked="0" layoutInCell="0" allowOverlap="1" wp14:anchorId="6FAC5F4B" wp14:editId="41FF2E0E">
              <wp:simplePos x="0" y="0"/>
              <wp:positionH relativeFrom="page">
                <wp:posOffset>0</wp:posOffset>
              </wp:positionH>
              <wp:positionV relativeFrom="page">
                <wp:posOffset>10234930</wp:posOffset>
              </wp:positionV>
              <wp:extent cx="7560310" cy="266700"/>
              <wp:effectExtent l="0" t="0" r="0" b="0"/>
              <wp:wrapNone/>
              <wp:docPr id="15" name="MSIPCM61b147ebaab40ad1969aec2c"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E74ACE" w14:textId="2E75CEF4" w:rsidR="00343287" w:rsidRPr="00DB09C3" w:rsidRDefault="00343287" w:rsidP="00DB09C3">
                          <w:pPr>
                            <w:spacing w:after="0"/>
                            <w:rPr>
                              <w:rFonts w:ascii="Calibri" w:hAnsi="Calibri" w:cs="Calibri"/>
                              <w:color w:val="000000"/>
                            </w:rPr>
                          </w:pPr>
                          <w:r w:rsidRPr="00DB09C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FAC5F4B" id="_x0000_t202" coordsize="21600,21600" o:spt="202" path="m,l,21600r21600,l21600,xe">
              <v:stroke joinstyle="miter"/>
              <v:path gradientshapeok="t" o:connecttype="rect"/>
            </v:shapetype>
            <v:shape id="MSIPCM61b147ebaab40ad1969aec2c" o:spid="_x0000_s1029" type="#_x0000_t202" alt="{&quot;HashCode&quot;:-1267603503,&quot;Height&quot;:841.0,&quot;Width&quot;:595.0,&quot;Placement&quot;:&quot;Footer&quot;,&quot;Index&quot;:&quot;Primary&quot;,&quot;Section&quot;:2,&quot;Top&quot;:0.0,&quot;Left&quot;:0.0}" style="position:absolute;margin-left:0;margin-top:805.9pt;width:595.3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KoIgMAAEAGAAAOAAAAZHJzL2Uyb0RvYy54bWysVE1v4zYQvRfofyB46KmOPiLLkRtnkThw&#10;G8C7a8ApcqYpKiIqkVqSjpUu9r/3kZK8m20PRdELOZwZDmfePM71u75tyIswVmq1oslFTIlQXJdS&#10;Pa/o74+b2RUl1jFVskYrsaKvwtJ3Nz/+cH3qliLVtW5KYQiCKLs8dStaO9cto8jyWrTMXuhOKBgr&#10;bVrmcDTPUWnYCdHbJkrjOI9O2pSd0VxYC+39YKQ3IX5VCe4+VpUVjjQritxcWE1YD36Nbq7Z8tmw&#10;rpZ8TIP9hyxaJhUePYe6Z46Ro5F/C9VKbrTVlbvguo10VUkuQg2oJom/q2Zfs06EWgCO7c4w2f8v&#10;LP/wsjNElujdnBLFWvTo/f5ht36fJ4ckW4gDY4csZmVS5AUTPOWUlMJyQPj5p09H7X75jdl6rUsx&#10;nJazJM0XeXw5jy9/Hh2EfK7daL7KwJHR8CRLV4/6eTE/63cN46IVarozuGy0dsIM8hjgQZWiHwMM&#10;287IlpnXN157kADsHP3S8e6j7kZNfH54K6rpTSi/eHKcOrsERvsOKLn+TvcAatJbKH3P+8q0fkc3&#10;Ceyg2euZWqJ3hEO5mAOTBCYOW5rnizhwL/p6uzPW/Sp0S7ywogZZB0axl611yASuk4t/TOmNbJpA&#10;30aR04rmgDxcOFtwo1HeF0kgxigNtPxcJGkW36XFbJNfLWbZJpvPikV8NYuT4q7I46zI7jdffLwk&#10;W9ayLIXaSiWmL5Jk/46C42cdyB0+yZtUrW5k6evwufnq1o0hLwx/9QAO/OGBRhHfeEVv0wlmVDft&#10;ocrI92zojZdcf+gDwS+nvh10+Yp2Gg2Y0RHb8Y3E21tm3Y4ZfH8oMdLcRyxVo4GtHiVKam3+/Ce9&#10;9wcksFJywjhZUfvpyIygpHlQ+K/pPIvRcuLCCYIJQpFkGQ6HSauO7Vqj/CSkFUTv65pJrIxunzDy&#10;bv1zMDHF8SjwmsS1wwkGjEwubm+DjFHTMbdV+4770BPYj/0TM93INwcYP+hp4rDld7QbfP1NpW+P&#10;TlcycNIDPMCJFvgDxlRoxjhS/Rz89hy8vg7+m78AAAD//wMAUEsDBBQABgAIAAAAIQBgEcYm3gAA&#10;AAsBAAAPAAAAZHJzL2Rvd25yZXYueG1sTI/BTsMwEETvSPyDtUjcqGMQURviVFWlIsEBQegHuPE2&#10;SWuvI9tpw9/jnOC4M6PZeeV6soZd0IfekQSxyIAhNU731ErYf+8elsBCVKSVcYQSfjDAurq9KVWh&#10;3ZW+8FLHlqUSCoWS0MU4FJyHpkOrwsINSMk7Om9VTKdvufbqmsqt4Y9ZlnOrekofOjXgtsPmXI9W&#10;wgZHEd7M7vTa7+vP99NH9Hq7kvL+btq8AIs4xb8wzPPTdKjSpoMbSQdmJCSQmNRciEQw+2KV5cAO&#10;s/b8tARelfw/Q/ULAAD//wMAUEsBAi0AFAAGAAgAAAAhALaDOJL+AAAA4QEAABMAAAAAAAAAAAAA&#10;AAAAAAAAAFtDb250ZW50X1R5cGVzXS54bWxQSwECLQAUAAYACAAAACEAOP0h/9YAAACUAQAACwAA&#10;AAAAAAAAAAAAAAAvAQAAX3JlbHMvLnJlbHNQSwECLQAUAAYACAAAACEAkr3iqCIDAABABgAADgAA&#10;AAAAAAAAAAAAAAAuAgAAZHJzL2Uyb0RvYy54bWxQSwECLQAUAAYACAAAACEAYBHGJt4AAAALAQAA&#10;DwAAAAAAAAAAAAAAAAB8BQAAZHJzL2Rvd25yZXYueG1sUEsFBgAAAAAEAAQA8wAAAIcGAAAAAA==&#10;" o:allowincell="f" filled="f" stroked="f" strokeweight=".5pt">
              <v:textbox inset="20pt,0,,0">
                <w:txbxContent>
                  <w:p w14:paraId="5AE74ACE" w14:textId="2E75CEF4" w:rsidR="00343287" w:rsidRPr="00DB09C3" w:rsidRDefault="00343287" w:rsidP="00DB09C3">
                    <w:pPr>
                      <w:spacing w:after="0"/>
                      <w:rPr>
                        <w:rFonts w:ascii="Calibri" w:hAnsi="Calibri" w:cs="Calibri"/>
                        <w:color w:val="000000"/>
                      </w:rPr>
                    </w:pPr>
                    <w:r w:rsidRPr="00DB09C3">
                      <w:rPr>
                        <w:rFonts w:ascii="Calibri" w:hAnsi="Calibri" w:cs="Calibri"/>
                        <w:color w:val="000000"/>
                      </w:rPr>
                      <w:t>OFFICIAL</w:t>
                    </w:r>
                  </w:p>
                </w:txbxContent>
              </v:textbox>
              <w10:wrap anchorx="page" anchory="page"/>
            </v:shape>
          </w:pict>
        </mc:Fallback>
      </mc:AlternateContent>
    </w:r>
    <w:r w:rsidRPr="00264FB5">
      <w:rPr>
        <w:rFonts w:ascii="Arial" w:hAnsi="Arial"/>
        <w:b/>
        <w:color w:val="3F3F3F"/>
        <w:sz w:val="16"/>
      </w:rPr>
      <w:t xml:space="preserve">For Official Use Only – </w:t>
    </w:r>
  </w:p>
  <w:p w14:paraId="51E59AD1" w14:textId="7A8E0421" w:rsidR="00343287" w:rsidRPr="00B0276F" w:rsidRDefault="00343287" w:rsidP="00264FB5">
    <w:pPr>
      <w:pStyle w:val="Footer"/>
      <w:spacing w:after="0"/>
      <w:rPr>
        <w:rFonts w:ascii="Arial" w:hAnsi="Arial"/>
        <w:color w:val="3F3F3F"/>
        <w:sz w:val="14"/>
      </w:rPr>
    </w:pPr>
    <w:r w:rsidRPr="00B0276F">
      <w:rPr>
        <w:rFonts w:ascii="Arial" w:hAnsi="Arial"/>
        <w:color w:val="3F3F3F"/>
        <w:sz w:val="14"/>
      </w:rPr>
      <w:t xml:space="preserve">Guideline for IT Obsolescence Management version </w:t>
    </w:r>
    <w:r>
      <w:rPr>
        <w:rFonts w:ascii="Arial" w:hAnsi="Arial"/>
        <w:color w:val="3F3F3F"/>
        <w:sz w:val="14"/>
      </w:rPr>
      <w:t>3.0 (F</w:t>
    </w:r>
    <w:r w:rsidRPr="00B0276F">
      <w:rPr>
        <w:rFonts w:ascii="Arial" w:hAnsi="Arial"/>
        <w:color w:val="3F3F3F"/>
        <w:sz w:val="14"/>
      </w:rPr>
      <w:t>or Victorian Public Sector use only</w:t>
    </w:r>
    <w:r>
      <w:rPr>
        <w:rFonts w:ascii="Arial" w:hAnsi="Arial"/>
        <w:color w:val="3F3F3F"/>
        <w:sz w:val="14"/>
      </w:rPr>
      <w:t>)</w:t>
    </w:r>
  </w:p>
  <w:bookmarkEnd w:id="44"/>
  <w:p w14:paraId="232F6E7E" w14:textId="77777777" w:rsidR="00343287" w:rsidRDefault="00343287" w:rsidP="00E23E0B">
    <w:pPr>
      <w:pStyle w:val="Footer"/>
      <w:spacing w:after="0"/>
    </w:pPr>
    <w:r w:rsidRPr="00A80D31">
      <w:tab/>
    </w:r>
    <w:r w:rsidRPr="00A80D31">
      <w:fldChar w:fldCharType="begin"/>
    </w:r>
    <w:r w:rsidRPr="00A80D31">
      <w:instrText xml:space="preserve"> PAGE </w:instrText>
    </w:r>
    <w:r w:rsidRPr="00A80D31">
      <w:fldChar w:fldCharType="separate"/>
    </w:r>
    <w:r>
      <w:rPr>
        <w:noProof/>
      </w:rPr>
      <w:t>19</w:t>
    </w:r>
    <w:r w:rsidRPr="00A80D3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56870" w14:textId="77777777" w:rsidR="00343287" w:rsidRDefault="00343287" w:rsidP="009001BB">
    <w:pPr>
      <w:pStyle w:val="Footer"/>
      <w:spacing w:after="0"/>
      <w:rPr>
        <w:rFonts w:ascii="Arial" w:hAnsi="Arial"/>
        <w:b/>
        <w:color w:val="3F3F3F"/>
        <w:sz w:val="20"/>
      </w:rPr>
    </w:pPr>
    <w:bookmarkStart w:id="45" w:name="aliashNonProtectiveMarki2FooterFirstPage"/>
    <w:r>
      <w:rPr>
        <w:rFonts w:ascii="Arial" w:hAnsi="Arial"/>
        <w:b/>
        <w:color w:val="3F3F3F"/>
        <w:sz w:val="20"/>
      </w:rPr>
      <w:t>For Official Use Only</w:t>
    </w:r>
  </w:p>
  <w:bookmarkEnd w:id="45"/>
  <w:p w14:paraId="3C547AB6" w14:textId="77777777" w:rsidR="00343287" w:rsidRPr="001A7E04" w:rsidRDefault="00343287"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8A24E" w14:textId="77777777" w:rsidR="00B55CC5" w:rsidRDefault="00B55CC5">
      <w:r>
        <w:separator/>
      </w:r>
    </w:p>
  </w:footnote>
  <w:footnote w:type="continuationSeparator" w:id="0">
    <w:p w14:paraId="36C7F399" w14:textId="77777777" w:rsidR="00B55CC5" w:rsidRDefault="00B55CC5">
      <w:r>
        <w:continuationSeparator/>
      </w:r>
    </w:p>
    <w:p w14:paraId="2FD8F552" w14:textId="77777777" w:rsidR="00B55CC5" w:rsidRDefault="00B55CC5"/>
  </w:footnote>
  <w:footnote w:id="1">
    <w:p w14:paraId="0051CB17" w14:textId="62415B5A" w:rsidR="00343287" w:rsidRPr="00B0276F" w:rsidRDefault="00343287">
      <w:pPr>
        <w:pStyle w:val="FootnoteText"/>
        <w:rPr>
          <w:sz w:val="16"/>
        </w:rPr>
      </w:pPr>
      <w:r w:rsidRPr="00B0276F">
        <w:rPr>
          <w:rStyle w:val="FootnoteReference"/>
          <w:sz w:val="16"/>
        </w:rPr>
        <w:footnoteRef/>
      </w:r>
      <w:r w:rsidRPr="00B0276F">
        <w:rPr>
          <w:sz w:val="16"/>
        </w:rPr>
        <w:t xml:space="preserve"> WOVG </w:t>
      </w:r>
      <w:r>
        <w:rPr>
          <w:sz w:val="16"/>
        </w:rPr>
        <w:t>or</w:t>
      </w:r>
      <w:r w:rsidRPr="00B0276F">
        <w:rPr>
          <w:sz w:val="16"/>
        </w:rPr>
        <w:t xml:space="preserve"> </w:t>
      </w:r>
      <w:r>
        <w:rPr>
          <w:sz w:val="16"/>
        </w:rPr>
        <w:t>a</w:t>
      </w:r>
      <w:r w:rsidRPr="00B0276F">
        <w:rPr>
          <w:sz w:val="16"/>
        </w:rPr>
        <w:t>gency specific</w:t>
      </w:r>
    </w:p>
  </w:footnote>
  <w:footnote w:id="2">
    <w:p w14:paraId="5CE8DA91" w14:textId="7733E8B0" w:rsidR="00343287" w:rsidRPr="00B0276F" w:rsidRDefault="00343287">
      <w:pPr>
        <w:pStyle w:val="FootnoteText"/>
        <w:rPr>
          <w:sz w:val="16"/>
        </w:rPr>
      </w:pPr>
      <w:r w:rsidRPr="00B0276F">
        <w:rPr>
          <w:rStyle w:val="FootnoteReference"/>
          <w:sz w:val="16"/>
        </w:rPr>
        <w:footnoteRef/>
      </w:r>
      <w:r w:rsidRPr="00B0276F">
        <w:rPr>
          <w:sz w:val="16"/>
        </w:rPr>
        <w:t xml:space="preserve"> See Appendix A – </w:t>
      </w:r>
      <w:r>
        <w:rPr>
          <w:sz w:val="16"/>
        </w:rPr>
        <w:t>A c</w:t>
      </w:r>
      <w:r w:rsidRPr="00B0276F">
        <w:rPr>
          <w:sz w:val="16"/>
        </w:rPr>
        <w:t xml:space="preserve">onceptual Meta Model of </w:t>
      </w:r>
      <w:r>
        <w:rPr>
          <w:sz w:val="16"/>
        </w:rPr>
        <w:t>an</w:t>
      </w:r>
      <w:r w:rsidRPr="00B0276F">
        <w:rPr>
          <w:sz w:val="16"/>
        </w:rPr>
        <w:t xml:space="preserve"> application repository.</w:t>
      </w:r>
    </w:p>
  </w:footnote>
  <w:footnote w:id="3">
    <w:p w14:paraId="53A09C39" w14:textId="7E15A8A9" w:rsidR="00343287" w:rsidRDefault="00343287">
      <w:pPr>
        <w:pStyle w:val="FootnoteText"/>
      </w:pPr>
      <w:r w:rsidRPr="00B0276F">
        <w:rPr>
          <w:rStyle w:val="FootnoteReference"/>
          <w:sz w:val="16"/>
        </w:rPr>
        <w:footnoteRef/>
      </w:r>
      <w:r w:rsidRPr="00B0276F">
        <w:rPr>
          <w:sz w:val="16"/>
        </w:rPr>
        <w:t xml:space="preserve">   The Forrester Wave™: Enterprise Architecture Management Suites, Q1 2019, The 12 Providers That Matter Most and How They Stack Up</w:t>
      </w:r>
    </w:p>
  </w:footnote>
  <w:footnote w:id="4">
    <w:p w14:paraId="57EB39CD" w14:textId="342BD4D3" w:rsidR="00343287" w:rsidRDefault="00343287">
      <w:pPr>
        <w:pStyle w:val="FootnoteText"/>
      </w:pPr>
      <w:r>
        <w:rPr>
          <w:rStyle w:val="FootnoteReference"/>
        </w:rPr>
        <w:footnoteRef/>
      </w:r>
      <w:r>
        <w:t xml:space="preserve"> Please contact D</w:t>
      </w:r>
      <w:r w:rsidR="00A41963">
        <w:t xml:space="preserve">HHS </w:t>
      </w:r>
      <w:r>
        <w:t>to gain further details</w:t>
      </w:r>
    </w:p>
  </w:footnote>
  <w:footnote w:id="5">
    <w:p w14:paraId="19DDDC7B" w14:textId="77777777" w:rsidR="00343287" w:rsidRDefault="00343287">
      <w:pPr>
        <w:pStyle w:val="FootnoteText"/>
      </w:pPr>
      <w:r>
        <w:rPr>
          <w:rStyle w:val="FootnoteReference"/>
        </w:rPr>
        <w:footnoteRef/>
      </w:r>
      <w:r>
        <w:t xml:space="preserve"> Maintain the confidentiality, integrity and availability of the repository.</w:t>
      </w:r>
    </w:p>
  </w:footnote>
  <w:footnote w:id="6">
    <w:p w14:paraId="6F601726" w14:textId="7CA8CCC2" w:rsidR="00343287" w:rsidRDefault="00343287">
      <w:pPr>
        <w:pStyle w:val="FootnoteText"/>
      </w:pPr>
      <w:r>
        <w:rPr>
          <w:rStyle w:val="FootnoteReference"/>
        </w:rPr>
        <w:footnoteRef/>
      </w:r>
      <w:r>
        <w:t xml:space="preserve"> Where </w:t>
      </w:r>
      <w:r w:rsidRPr="00B06ED9">
        <w:t xml:space="preserve">Public Sector organisations </w:t>
      </w:r>
      <w:r>
        <w:t>have an appetite to enter into aggregated WOVG purchasing contract</w:t>
      </w:r>
    </w:p>
  </w:footnote>
  <w:footnote w:id="7">
    <w:p w14:paraId="5464FD0C" w14:textId="29CB9245" w:rsidR="00343287" w:rsidRDefault="00343287">
      <w:pPr>
        <w:pStyle w:val="FootnoteText"/>
      </w:pPr>
      <w:r>
        <w:rPr>
          <w:rStyle w:val="FootnoteReference"/>
        </w:rPr>
        <w:footnoteRef/>
      </w:r>
      <w:r>
        <w:t xml:space="preserve"> </w:t>
      </w:r>
      <w:r w:rsidR="00867895">
        <w:t>S</w:t>
      </w:r>
      <w:r>
        <w:t>ervice providers may have a CMDB and or an asset management register</w:t>
      </w:r>
    </w:p>
  </w:footnote>
  <w:footnote w:id="8">
    <w:p w14:paraId="31B3E27A" w14:textId="1B24DF5E" w:rsidR="00343287" w:rsidRDefault="00343287">
      <w:pPr>
        <w:pStyle w:val="FootnoteText"/>
      </w:pPr>
      <w:r>
        <w:rPr>
          <w:rStyle w:val="FootnoteReference"/>
        </w:rPr>
        <w:footnoteRef/>
      </w:r>
      <w:r>
        <w:t xml:space="preserve"> </w:t>
      </w:r>
      <w:r w:rsidR="00867895">
        <w:t>E</w:t>
      </w:r>
      <w:r>
        <w:t>nd users may have Business Managed IT (BMIT) see the glossary for the definition.</w:t>
      </w:r>
    </w:p>
  </w:footnote>
  <w:footnote w:id="9">
    <w:p w14:paraId="5D04253B" w14:textId="6B4D9893" w:rsidR="00343287" w:rsidRDefault="00343287">
      <w:pPr>
        <w:pStyle w:val="FootnoteText"/>
      </w:pPr>
      <w:r>
        <w:rPr>
          <w:rStyle w:val="FootnoteReference"/>
        </w:rPr>
        <w:footnoteRef/>
      </w:r>
      <w:r>
        <w:t xml:space="preserve"> See Appendix C</w:t>
      </w:r>
    </w:p>
  </w:footnote>
  <w:footnote w:id="10">
    <w:p w14:paraId="0AA47BCE" w14:textId="64BA5450" w:rsidR="00343287" w:rsidRDefault="00343287">
      <w:pPr>
        <w:pStyle w:val="FootnoteText"/>
      </w:pPr>
      <w:r>
        <w:rPr>
          <w:rStyle w:val="FootnoteReference"/>
        </w:rPr>
        <w:footnoteRef/>
      </w:r>
      <w:r>
        <w:t xml:space="preserve"> </w:t>
      </w:r>
      <w:r w:rsidRPr="00437A0E">
        <w:t>https://en.wikipedia.org/wiki/Sun_Ultra_series</w:t>
      </w:r>
    </w:p>
  </w:footnote>
  <w:footnote w:id="11">
    <w:p w14:paraId="03152A25" w14:textId="77777777" w:rsidR="00343287" w:rsidRDefault="00343287">
      <w:pPr>
        <w:pStyle w:val="FootnoteText"/>
      </w:pPr>
      <w:r>
        <w:rPr>
          <w:rStyle w:val="FootnoteReference"/>
        </w:rPr>
        <w:footnoteRef/>
      </w:r>
      <w:r>
        <w:t xml:space="preserve"> </w:t>
      </w:r>
      <w:hyperlink r:id="rId1" w:history="1">
        <w:r w:rsidRPr="00796325">
          <w:rPr>
            <w:rStyle w:val="Hyperlink"/>
          </w:rPr>
          <w:t>https://en.wikipedia.org/wiki/List_of_Microsoft_Windows_versions</w:t>
        </w:r>
      </w:hyperlink>
      <w:r>
        <w:t xml:space="preserve"> and </w:t>
      </w:r>
    </w:p>
    <w:p w14:paraId="5DFE7B85" w14:textId="77777777" w:rsidR="00343287" w:rsidRDefault="00343287">
      <w:pPr>
        <w:pStyle w:val="FootnoteText"/>
      </w:pPr>
      <w:r w:rsidRPr="005616F5">
        <w:t>https://straightpathsql.com/archives/2017/01/sql-server-version-numbers/</w:t>
      </w:r>
    </w:p>
  </w:footnote>
  <w:footnote w:id="12">
    <w:p w14:paraId="06D5925C" w14:textId="77777777" w:rsidR="00343287" w:rsidRDefault="00343287" w:rsidP="005616F5">
      <w:pPr>
        <w:pStyle w:val="DPCbody"/>
      </w:pPr>
      <w:r>
        <w:rPr>
          <w:rStyle w:val="FootnoteReference"/>
        </w:rPr>
        <w:footnoteRef/>
      </w:r>
      <w:r>
        <w:t xml:space="preserve"> </w:t>
      </w:r>
      <w:hyperlink r:id="rId2" w:anchor="Releases_and_versions" w:history="1">
        <w:r w:rsidRPr="005616F5">
          <w:rPr>
            <w:rStyle w:val="Hyperlink"/>
            <w:sz w:val="18"/>
            <w:szCs w:val="18"/>
          </w:rPr>
          <w:t>https://en.wikipedia.org/wiki/Oracle_Database#Releases_and_versions</w:t>
        </w:r>
      </w:hyperlink>
      <w:r>
        <w:rPr>
          <w:sz w:val="18"/>
          <w:szCs w:val="18"/>
        </w:rPr>
        <w:t xml:space="preserve"> </w:t>
      </w:r>
    </w:p>
  </w:footnote>
  <w:footnote w:id="13">
    <w:p w14:paraId="4A5C9343" w14:textId="77777777" w:rsidR="00343287" w:rsidRDefault="00343287">
      <w:pPr>
        <w:pStyle w:val="FootnoteText"/>
      </w:pPr>
      <w:r>
        <w:rPr>
          <w:rStyle w:val="FootnoteReference"/>
        </w:rPr>
        <w:footnoteRef/>
      </w:r>
      <w:r>
        <w:t xml:space="preserve"> </w:t>
      </w:r>
      <w:hyperlink r:id="rId3" w:history="1">
        <w:r w:rsidRPr="00796325">
          <w:rPr>
            <w:rStyle w:val="Hyperlink"/>
          </w:rPr>
          <w:t>https://en.wikipedia.org/wiki/Solaris_(operating_system)</w:t>
        </w:r>
      </w:hyperlink>
      <w:r>
        <w:t xml:space="preserve"> </w:t>
      </w:r>
    </w:p>
  </w:footnote>
  <w:footnote w:id="14">
    <w:p w14:paraId="5C8A41E3" w14:textId="27131B04" w:rsidR="00343287" w:rsidRDefault="00343287">
      <w:pPr>
        <w:pStyle w:val="FootnoteText"/>
      </w:pPr>
      <w:r>
        <w:rPr>
          <w:rStyle w:val="FootnoteReference"/>
        </w:rPr>
        <w:footnoteRef/>
      </w:r>
      <w:r>
        <w:t xml:space="preserve"> Adapted from the Victoria Police enterprise architecture assessment tool</w:t>
      </w:r>
      <w:r w:rsidR="00097C0C">
        <w:t>.</w:t>
      </w:r>
    </w:p>
  </w:footnote>
  <w:footnote w:id="15">
    <w:p w14:paraId="66DB574B" w14:textId="0A39C113" w:rsidR="00343287" w:rsidRDefault="00343287">
      <w:pPr>
        <w:pStyle w:val="FootnoteText"/>
      </w:pPr>
      <w:r>
        <w:rPr>
          <w:rStyle w:val="FootnoteReference"/>
        </w:rPr>
        <w:footnoteRef/>
      </w:r>
      <w:r>
        <w:t xml:space="preserve"> Not actual DPC technology records but illustrative of what they m</w:t>
      </w:r>
      <w:r w:rsidR="00097C0C">
        <w:t>ay</w:t>
      </w:r>
      <w:r>
        <w:t xml:space="preserve"> look like</w:t>
      </w:r>
      <w:r w:rsidR="00097C0C">
        <w:t>.</w:t>
      </w:r>
    </w:p>
  </w:footnote>
  <w:footnote w:id="16">
    <w:p w14:paraId="4E54EE31" w14:textId="77777777" w:rsidR="00343287" w:rsidRDefault="00343287">
      <w:pPr>
        <w:pStyle w:val="FootnoteText"/>
      </w:pPr>
      <w:r>
        <w:rPr>
          <w:rStyle w:val="FootnoteReference"/>
        </w:rPr>
        <w:footnoteRef/>
      </w:r>
      <w:r>
        <w:t xml:space="preserve"> </w:t>
      </w:r>
      <w:r w:rsidRPr="00BD554D">
        <w:t>https://ovic.vic.gov.au/wp-content/uploads/2018/08/VPDSF-Ch2-AppB-BIL-Table-V1.1.pdf</w:t>
      </w:r>
    </w:p>
  </w:footnote>
  <w:footnote w:id="17">
    <w:p w14:paraId="1BCBEA2D" w14:textId="77777777" w:rsidR="00343287" w:rsidRDefault="00343287" w:rsidP="00DB09C3">
      <w:pPr>
        <w:pStyle w:val="FootnoteText"/>
      </w:pPr>
      <w:r>
        <w:rPr>
          <w:rStyle w:val="FootnoteReference"/>
        </w:rPr>
        <w:footnoteRef/>
      </w:r>
      <w:r>
        <w:t xml:space="preserve"> </w:t>
      </w:r>
      <w:hyperlink r:id="rId4" w:history="1">
        <w:r>
          <w:rPr>
            <w:rStyle w:val="Hyperlink"/>
          </w:rPr>
          <w:t>https://www.bmc.com/blogs/saas-vs-paas-vs-iaas-whats-the-difference-and-how-to-choose</w:t>
        </w:r>
      </w:hyperlink>
      <w:r>
        <w:t xml:space="preserve"> </w:t>
      </w:r>
    </w:p>
  </w:footnote>
  <w:footnote w:id="18">
    <w:p w14:paraId="78E37CBD" w14:textId="64B0A8B4" w:rsidR="00343287" w:rsidRPr="006D4CD1" w:rsidRDefault="00343287" w:rsidP="00DB09C3">
      <w:pPr>
        <w:pStyle w:val="FootnoteText"/>
      </w:pPr>
      <w:r>
        <w:rPr>
          <w:rStyle w:val="FootnoteReference"/>
        </w:rPr>
        <w:footnoteRef/>
      </w:r>
      <w:r>
        <w:t xml:space="preserve"> OVICs </w:t>
      </w:r>
      <w:r w:rsidRPr="006D4CD1">
        <w:t>Victorian Protective Data Security Framework (VPDSF) BIL table</w:t>
      </w:r>
      <w:r w:rsidR="00097C0C">
        <w:t>.</w:t>
      </w:r>
    </w:p>
    <w:p w14:paraId="4A3547EF" w14:textId="77777777" w:rsidR="00343287" w:rsidRDefault="00343287" w:rsidP="00DB09C3">
      <w:pPr>
        <w:pStyle w:val="FootnoteText"/>
      </w:pPr>
    </w:p>
  </w:footnote>
  <w:footnote w:id="19">
    <w:p w14:paraId="79157D9A" w14:textId="77777777" w:rsidR="00343287" w:rsidRDefault="00343287" w:rsidP="00DB09C3">
      <w:pPr>
        <w:pStyle w:val="FootnoteText"/>
      </w:pPr>
      <w:r>
        <w:rPr>
          <w:rStyle w:val="FootnoteReference"/>
        </w:rPr>
        <w:footnoteRef/>
      </w:r>
      <w:r>
        <w:t xml:space="preserve"> </w:t>
      </w:r>
      <w:hyperlink r:id="rId5" w:history="1">
        <w:r>
          <w:rPr>
            <w:rStyle w:val="Hyperlink"/>
          </w:rPr>
          <w:t>https://www.bmc.com/blogs/saas-vs-paas-vs-iaas-whats-the-difference-and-how-to-choose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0495A" w14:textId="77777777" w:rsidR="002B3AC2" w:rsidRDefault="002B3A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53DB6" w14:textId="77777777" w:rsidR="002B3AC2" w:rsidRDefault="002B3A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7C677" w14:textId="77777777" w:rsidR="002B3AC2" w:rsidRDefault="002B3A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8B217" w14:textId="77777777" w:rsidR="00343287" w:rsidRDefault="00343287">
    <w:pPr>
      <w:pStyle w:val="Header"/>
    </w:pPr>
    <w:r>
      <w:rPr>
        <w:noProof/>
        <w:lang w:eastAsia="en-AU"/>
      </w:rPr>
      <w:drawing>
        <wp:anchor distT="0" distB="0" distL="114300" distR="114300" simplePos="0" relativeHeight="251653120" behindDoc="0" locked="1" layoutInCell="0" allowOverlap="1" wp14:anchorId="11767AF3" wp14:editId="09576F9B">
          <wp:simplePos x="0" y="0"/>
          <wp:positionH relativeFrom="page">
            <wp:posOffset>0</wp:posOffset>
          </wp:positionH>
          <wp:positionV relativeFrom="page">
            <wp:posOffset>360045</wp:posOffset>
          </wp:positionV>
          <wp:extent cx="7566840" cy="503256"/>
          <wp:effectExtent l="0" t="0" r="0" b="0"/>
          <wp:wrapNone/>
          <wp:docPr id="66" name="Picture 6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6840" cy="503256"/>
                  </a:xfrm>
                  <a:prstGeom prst="rect">
                    <a:avLst/>
                  </a:prstGeom>
                </pic:spPr>
              </pic:pic>
            </a:graphicData>
          </a:graphic>
          <wp14:sizeRelH relativeFrom="margin">
            <wp14:pctWidth>0</wp14:pctWidth>
          </wp14:sizeRelH>
          <wp14:sizeRelV relativeFrom="margin">
            <wp14:pctHeight>0</wp14:pctHeight>
          </wp14:sizeRelV>
        </wp:anchor>
      </w:drawing>
    </w:r>
  </w:p>
  <w:p w14:paraId="18C4FAEB" w14:textId="77777777" w:rsidR="00343287" w:rsidRDefault="003432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D33D" w14:textId="77777777" w:rsidR="00343287" w:rsidRDefault="00343287">
    <w:pPr>
      <w:pStyle w:val="Header"/>
    </w:pPr>
    <w:r>
      <w:rPr>
        <w:noProof/>
        <w:lang w:eastAsia="en-AU"/>
      </w:rPr>
      <w:drawing>
        <wp:anchor distT="0" distB="0" distL="114300" distR="114300" simplePos="0" relativeHeight="251644928" behindDoc="0" locked="1" layoutInCell="0" allowOverlap="1" wp14:anchorId="7A61510A" wp14:editId="026EF4A2">
          <wp:simplePos x="0" y="0"/>
          <wp:positionH relativeFrom="page">
            <wp:posOffset>0</wp:posOffset>
          </wp:positionH>
          <wp:positionV relativeFrom="page">
            <wp:posOffset>360045</wp:posOffset>
          </wp:positionV>
          <wp:extent cx="7566840" cy="503640"/>
          <wp:effectExtent l="0" t="0" r="0" b="0"/>
          <wp:wrapNone/>
          <wp:docPr id="67" name="Picture 67"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6840" cy="503640"/>
                  </a:xfrm>
                  <a:prstGeom prst="rect">
                    <a:avLst/>
                  </a:prstGeom>
                </pic:spPr>
              </pic:pic>
            </a:graphicData>
          </a:graphic>
          <wp14:sizeRelH relativeFrom="margin">
            <wp14:pctWidth>0</wp14:pctWidth>
          </wp14:sizeRelH>
          <wp14:sizeRelV relativeFrom="margin">
            <wp14:pctHeight>0</wp14:pctHeight>
          </wp14:sizeRelV>
        </wp:anchor>
      </w:drawing>
    </w:r>
  </w:p>
  <w:p w14:paraId="455AD75A" w14:textId="77777777" w:rsidR="00343287" w:rsidRDefault="003432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13D5"/>
    <w:multiLevelType w:val="hybridMultilevel"/>
    <w:tmpl w:val="2FC04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C0C6879"/>
    <w:multiLevelType w:val="hybridMultilevel"/>
    <w:tmpl w:val="9356B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1FD5891"/>
    <w:multiLevelType w:val="hybridMultilevel"/>
    <w:tmpl w:val="C2DAC110"/>
    <w:lvl w:ilvl="0" w:tplc="80E2E53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102A98"/>
    <w:multiLevelType w:val="hybridMultilevel"/>
    <w:tmpl w:val="A7D6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4E41"/>
    <w:multiLevelType w:val="hybridMultilevel"/>
    <w:tmpl w:val="3F505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F00B83"/>
    <w:multiLevelType w:val="hybridMultilevel"/>
    <w:tmpl w:val="C52E0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F31C86"/>
    <w:multiLevelType w:val="hybridMultilevel"/>
    <w:tmpl w:val="CE7E4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F17EBC"/>
    <w:multiLevelType w:val="hybridMultilevel"/>
    <w:tmpl w:val="784A4D2C"/>
    <w:lvl w:ilvl="0" w:tplc="F290152C">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D108C2"/>
    <w:multiLevelType w:val="hybridMultilevel"/>
    <w:tmpl w:val="70143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E72250"/>
    <w:multiLevelType w:val="hybridMultilevel"/>
    <w:tmpl w:val="19449226"/>
    <w:lvl w:ilvl="0" w:tplc="E974B35E">
      <w:start w:val="1"/>
      <w:numFmt w:val="bullet"/>
      <w:pStyle w:val="ListBullet"/>
      <w:lvlText w:val=""/>
      <w:lvlJc w:val="left"/>
      <w:pPr>
        <w:tabs>
          <w:tab w:val="num" w:pos="720"/>
        </w:tabs>
        <w:ind w:left="720" w:hanging="360"/>
      </w:pPr>
      <w:rPr>
        <w:rFonts w:ascii="Symbol" w:hAnsi="Symbol" w:hint="default"/>
      </w:rPr>
    </w:lvl>
    <w:lvl w:ilvl="1" w:tplc="38A8E54C">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7D1EAD"/>
    <w:multiLevelType w:val="hybridMultilevel"/>
    <w:tmpl w:val="0D12E7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2478D2"/>
    <w:multiLevelType w:val="multilevel"/>
    <w:tmpl w:val="6AE413A0"/>
    <w:styleLink w:val="ZZBullets"/>
    <w:lvl w:ilvl="0">
      <w:start w:val="1"/>
      <w:numFmt w:val="bullet"/>
      <w:pStyle w:val="DPCbullet1"/>
      <w:lvlText w:val="▪"/>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DB87286"/>
    <w:multiLevelType w:val="hybridMultilevel"/>
    <w:tmpl w:val="C2BC4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AE50E9"/>
    <w:multiLevelType w:val="hybridMultilevel"/>
    <w:tmpl w:val="8C144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E35617"/>
    <w:multiLevelType w:val="hybridMultilevel"/>
    <w:tmpl w:val="E534BFB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FB6E42"/>
    <w:multiLevelType w:val="hybridMultilevel"/>
    <w:tmpl w:val="3D404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9F666C"/>
    <w:multiLevelType w:val="hybridMultilevel"/>
    <w:tmpl w:val="294CA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1E65E4"/>
    <w:multiLevelType w:val="hybridMultilevel"/>
    <w:tmpl w:val="F8A0D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AE5C45"/>
    <w:multiLevelType w:val="hybridMultilevel"/>
    <w:tmpl w:val="0DAA9C3C"/>
    <w:lvl w:ilvl="0" w:tplc="557E4B22">
      <w:start w:val="1"/>
      <w:numFmt w:val="bullet"/>
      <w:lvlText w:val="•"/>
      <w:lvlJc w:val="left"/>
      <w:pPr>
        <w:tabs>
          <w:tab w:val="num" w:pos="720"/>
        </w:tabs>
        <w:ind w:left="720" w:hanging="360"/>
      </w:pPr>
      <w:rPr>
        <w:rFonts w:ascii="Arial" w:hAnsi="Arial" w:hint="default"/>
      </w:rPr>
    </w:lvl>
    <w:lvl w:ilvl="1" w:tplc="D6C8364C" w:tentative="1">
      <w:start w:val="1"/>
      <w:numFmt w:val="bullet"/>
      <w:lvlText w:val="•"/>
      <w:lvlJc w:val="left"/>
      <w:pPr>
        <w:tabs>
          <w:tab w:val="num" w:pos="1440"/>
        </w:tabs>
        <w:ind w:left="1440" w:hanging="360"/>
      </w:pPr>
      <w:rPr>
        <w:rFonts w:ascii="Arial" w:hAnsi="Arial" w:hint="default"/>
      </w:rPr>
    </w:lvl>
    <w:lvl w:ilvl="2" w:tplc="55BED4AC" w:tentative="1">
      <w:start w:val="1"/>
      <w:numFmt w:val="bullet"/>
      <w:lvlText w:val="•"/>
      <w:lvlJc w:val="left"/>
      <w:pPr>
        <w:tabs>
          <w:tab w:val="num" w:pos="2160"/>
        </w:tabs>
        <w:ind w:left="2160" w:hanging="360"/>
      </w:pPr>
      <w:rPr>
        <w:rFonts w:ascii="Arial" w:hAnsi="Arial" w:hint="default"/>
      </w:rPr>
    </w:lvl>
    <w:lvl w:ilvl="3" w:tplc="7AEE73FA" w:tentative="1">
      <w:start w:val="1"/>
      <w:numFmt w:val="bullet"/>
      <w:lvlText w:val="•"/>
      <w:lvlJc w:val="left"/>
      <w:pPr>
        <w:tabs>
          <w:tab w:val="num" w:pos="2880"/>
        </w:tabs>
        <w:ind w:left="2880" w:hanging="360"/>
      </w:pPr>
      <w:rPr>
        <w:rFonts w:ascii="Arial" w:hAnsi="Arial" w:hint="default"/>
      </w:rPr>
    </w:lvl>
    <w:lvl w:ilvl="4" w:tplc="C4D261AC" w:tentative="1">
      <w:start w:val="1"/>
      <w:numFmt w:val="bullet"/>
      <w:lvlText w:val="•"/>
      <w:lvlJc w:val="left"/>
      <w:pPr>
        <w:tabs>
          <w:tab w:val="num" w:pos="3600"/>
        </w:tabs>
        <w:ind w:left="3600" w:hanging="360"/>
      </w:pPr>
      <w:rPr>
        <w:rFonts w:ascii="Arial" w:hAnsi="Arial" w:hint="default"/>
      </w:rPr>
    </w:lvl>
    <w:lvl w:ilvl="5" w:tplc="785830BA" w:tentative="1">
      <w:start w:val="1"/>
      <w:numFmt w:val="bullet"/>
      <w:lvlText w:val="•"/>
      <w:lvlJc w:val="left"/>
      <w:pPr>
        <w:tabs>
          <w:tab w:val="num" w:pos="4320"/>
        </w:tabs>
        <w:ind w:left="4320" w:hanging="360"/>
      </w:pPr>
      <w:rPr>
        <w:rFonts w:ascii="Arial" w:hAnsi="Arial" w:hint="default"/>
      </w:rPr>
    </w:lvl>
    <w:lvl w:ilvl="6" w:tplc="D6703506" w:tentative="1">
      <w:start w:val="1"/>
      <w:numFmt w:val="bullet"/>
      <w:lvlText w:val="•"/>
      <w:lvlJc w:val="left"/>
      <w:pPr>
        <w:tabs>
          <w:tab w:val="num" w:pos="5040"/>
        </w:tabs>
        <w:ind w:left="5040" w:hanging="360"/>
      </w:pPr>
      <w:rPr>
        <w:rFonts w:ascii="Arial" w:hAnsi="Arial" w:hint="default"/>
      </w:rPr>
    </w:lvl>
    <w:lvl w:ilvl="7" w:tplc="9C12E1EC" w:tentative="1">
      <w:start w:val="1"/>
      <w:numFmt w:val="bullet"/>
      <w:lvlText w:val="•"/>
      <w:lvlJc w:val="left"/>
      <w:pPr>
        <w:tabs>
          <w:tab w:val="num" w:pos="5760"/>
        </w:tabs>
        <w:ind w:left="5760" w:hanging="360"/>
      </w:pPr>
      <w:rPr>
        <w:rFonts w:ascii="Arial" w:hAnsi="Arial" w:hint="default"/>
      </w:rPr>
    </w:lvl>
    <w:lvl w:ilvl="8" w:tplc="A162A6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A5C4046"/>
    <w:multiLevelType w:val="hybridMultilevel"/>
    <w:tmpl w:val="EC2849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DB83907"/>
    <w:multiLevelType w:val="hybridMultilevel"/>
    <w:tmpl w:val="00D68CEA"/>
    <w:lvl w:ilvl="0" w:tplc="4FAE3C6A">
      <w:start w:val="1"/>
      <w:numFmt w:val="bullet"/>
      <w:lvlText w:val="•"/>
      <w:lvlJc w:val="left"/>
      <w:pPr>
        <w:tabs>
          <w:tab w:val="num" w:pos="720"/>
        </w:tabs>
        <w:ind w:left="720" w:hanging="360"/>
      </w:pPr>
      <w:rPr>
        <w:rFonts w:ascii="Arial" w:hAnsi="Arial" w:hint="default"/>
      </w:rPr>
    </w:lvl>
    <w:lvl w:ilvl="1" w:tplc="2102C014" w:tentative="1">
      <w:start w:val="1"/>
      <w:numFmt w:val="bullet"/>
      <w:lvlText w:val="•"/>
      <w:lvlJc w:val="left"/>
      <w:pPr>
        <w:tabs>
          <w:tab w:val="num" w:pos="1440"/>
        </w:tabs>
        <w:ind w:left="1440" w:hanging="360"/>
      </w:pPr>
      <w:rPr>
        <w:rFonts w:ascii="Arial" w:hAnsi="Arial" w:hint="default"/>
      </w:rPr>
    </w:lvl>
    <w:lvl w:ilvl="2" w:tplc="41E8B868" w:tentative="1">
      <w:start w:val="1"/>
      <w:numFmt w:val="bullet"/>
      <w:lvlText w:val="•"/>
      <w:lvlJc w:val="left"/>
      <w:pPr>
        <w:tabs>
          <w:tab w:val="num" w:pos="2160"/>
        </w:tabs>
        <w:ind w:left="2160" w:hanging="360"/>
      </w:pPr>
      <w:rPr>
        <w:rFonts w:ascii="Arial" w:hAnsi="Arial" w:hint="default"/>
      </w:rPr>
    </w:lvl>
    <w:lvl w:ilvl="3" w:tplc="1A50F50E" w:tentative="1">
      <w:start w:val="1"/>
      <w:numFmt w:val="bullet"/>
      <w:lvlText w:val="•"/>
      <w:lvlJc w:val="left"/>
      <w:pPr>
        <w:tabs>
          <w:tab w:val="num" w:pos="2880"/>
        </w:tabs>
        <w:ind w:left="2880" w:hanging="360"/>
      </w:pPr>
      <w:rPr>
        <w:rFonts w:ascii="Arial" w:hAnsi="Arial" w:hint="default"/>
      </w:rPr>
    </w:lvl>
    <w:lvl w:ilvl="4" w:tplc="BF9EC924" w:tentative="1">
      <w:start w:val="1"/>
      <w:numFmt w:val="bullet"/>
      <w:lvlText w:val="•"/>
      <w:lvlJc w:val="left"/>
      <w:pPr>
        <w:tabs>
          <w:tab w:val="num" w:pos="3600"/>
        </w:tabs>
        <w:ind w:left="3600" w:hanging="360"/>
      </w:pPr>
      <w:rPr>
        <w:rFonts w:ascii="Arial" w:hAnsi="Arial" w:hint="default"/>
      </w:rPr>
    </w:lvl>
    <w:lvl w:ilvl="5" w:tplc="17522E6E" w:tentative="1">
      <w:start w:val="1"/>
      <w:numFmt w:val="bullet"/>
      <w:lvlText w:val="•"/>
      <w:lvlJc w:val="left"/>
      <w:pPr>
        <w:tabs>
          <w:tab w:val="num" w:pos="4320"/>
        </w:tabs>
        <w:ind w:left="4320" w:hanging="360"/>
      </w:pPr>
      <w:rPr>
        <w:rFonts w:ascii="Arial" w:hAnsi="Arial" w:hint="default"/>
      </w:rPr>
    </w:lvl>
    <w:lvl w:ilvl="6" w:tplc="C294519A" w:tentative="1">
      <w:start w:val="1"/>
      <w:numFmt w:val="bullet"/>
      <w:lvlText w:val="•"/>
      <w:lvlJc w:val="left"/>
      <w:pPr>
        <w:tabs>
          <w:tab w:val="num" w:pos="5040"/>
        </w:tabs>
        <w:ind w:left="5040" w:hanging="360"/>
      </w:pPr>
      <w:rPr>
        <w:rFonts w:ascii="Arial" w:hAnsi="Arial" w:hint="default"/>
      </w:rPr>
    </w:lvl>
    <w:lvl w:ilvl="7" w:tplc="17240DB2" w:tentative="1">
      <w:start w:val="1"/>
      <w:numFmt w:val="bullet"/>
      <w:lvlText w:val="•"/>
      <w:lvlJc w:val="left"/>
      <w:pPr>
        <w:tabs>
          <w:tab w:val="num" w:pos="5760"/>
        </w:tabs>
        <w:ind w:left="5760" w:hanging="360"/>
      </w:pPr>
      <w:rPr>
        <w:rFonts w:ascii="Arial" w:hAnsi="Arial" w:hint="default"/>
      </w:rPr>
    </w:lvl>
    <w:lvl w:ilvl="8" w:tplc="D2B8900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6D52F5"/>
    <w:multiLevelType w:val="hybridMultilevel"/>
    <w:tmpl w:val="73305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9D4C5B"/>
    <w:multiLevelType w:val="hybridMultilevel"/>
    <w:tmpl w:val="04CA3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E4326"/>
    <w:multiLevelType w:val="hybridMultilevel"/>
    <w:tmpl w:val="846A6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D95837"/>
    <w:multiLevelType w:val="hybridMultilevel"/>
    <w:tmpl w:val="7480F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58311F"/>
    <w:multiLevelType w:val="hybridMultilevel"/>
    <w:tmpl w:val="4C90C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653A61"/>
    <w:multiLevelType w:val="hybridMultilevel"/>
    <w:tmpl w:val="AC6E9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79176F"/>
    <w:multiLevelType w:val="hybridMultilevel"/>
    <w:tmpl w:val="7C427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4F09FE"/>
    <w:multiLevelType w:val="hybridMultilevel"/>
    <w:tmpl w:val="0658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D31494"/>
    <w:multiLevelType w:val="hybridMultilevel"/>
    <w:tmpl w:val="8940C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D6001E"/>
    <w:multiLevelType w:val="hybridMultilevel"/>
    <w:tmpl w:val="230AA1A6"/>
    <w:lvl w:ilvl="0" w:tplc="80E2E53C">
      <w:start w:val="1"/>
      <w:numFmt w:val="bullet"/>
      <w:lvlText w:val="•"/>
      <w:lvlJc w:val="left"/>
      <w:pPr>
        <w:tabs>
          <w:tab w:val="num" w:pos="720"/>
        </w:tabs>
        <w:ind w:left="720" w:hanging="360"/>
      </w:pPr>
      <w:rPr>
        <w:rFonts w:ascii="Arial" w:hAnsi="Arial" w:hint="default"/>
      </w:rPr>
    </w:lvl>
    <w:lvl w:ilvl="1" w:tplc="C226CABE" w:tentative="1">
      <w:start w:val="1"/>
      <w:numFmt w:val="bullet"/>
      <w:lvlText w:val="•"/>
      <w:lvlJc w:val="left"/>
      <w:pPr>
        <w:tabs>
          <w:tab w:val="num" w:pos="1440"/>
        </w:tabs>
        <w:ind w:left="1440" w:hanging="360"/>
      </w:pPr>
      <w:rPr>
        <w:rFonts w:ascii="Arial" w:hAnsi="Arial" w:hint="default"/>
      </w:rPr>
    </w:lvl>
    <w:lvl w:ilvl="2" w:tplc="99444250" w:tentative="1">
      <w:start w:val="1"/>
      <w:numFmt w:val="bullet"/>
      <w:lvlText w:val="•"/>
      <w:lvlJc w:val="left"/>
      <w:pPr>
        <w:tabs>
          <w:tab w:val="num" w:pos="2160"/>
        </w:tabs>
        <w:ind w:left="2160" w:hanging="360"/>
      </w:pPr>
      <w:rPr>
        <w:rFonts w:ascii="Arial" w:hAnsi="Arial" w:hint="default"/>
      </w:rPr>
    </w:lvl>
    <w:lvl w:ilvl="3" w:tplc="769A7CAA" w:tentative="1">
      <w:start w:val="1"/>
      <w:numFmt w:val="bullet"/>
      <w:lvlText w:val="•"/>
      <w:lvlJc w:val="left"/>
      <w:pPr>
        <w:tabs>
          <w:tab w:val="num" w:pos="2880"/>
        </w:tabs>
        <w:ind w:left="2880" w:hanging="360"/>
      </w:pPr>
      <w:rPr>
        <w:rFonts w:ascii="Arial" w:hAnsi="Arial" w:hint="default"/>
      </w:rPr>
    </w:lvl>
    <w:lvl w:ilvl="4" w:tplc="1A18530E" w:tentative="1">
      <w:start w:val="1"/>
      <w:numFmt w:val="bullet"/>
      <w:lvlText w:val="•"/>
      <w:lvlJc w:val="left"/>
      <w:pPr>
        <w:tabs>
          <w:tab w:val="num" w:pos="3600"/>
        </w:tabs>
        <w:ind w:left="3600" w:hanging="360"/>
      </w:pPr>
      <w:rPr>
        <w:rFonts w:ascii="Arial" w:hAnsi="Arial" w:hint="default"/>
      </w:rPr>
    </w:lvl>
    <w:lvl w:ilvl="5" w:tplc="B9162154" w:tentative="1">
      <w:start w:val="1"/>
      <w:numFmt w:val="bullet"/>
      <w:lvlText w:val="•"/>
      <w:lvlJc w:val="left"/>
      <w:pPr>
        <w:tabs>
          <w:tab w:val="num" w:pos="4320"/>
        </w:tabs>
        <w:ind w:left="4320" w:hanging="360"/>
      </w:pPr>
      <w:rPr>
        <w:rFonts w:ascii="Arial" w:hAnsi="Arial" w:hint="default"/>
      </w:rPr>
    </w:lvl>
    <w:lvl w:ilvl="6" w:tplc="0EAC3708" w:tentative="1">
      <w:start w:val="1"/>
      <w:numFmt w:val="bullet"/>
      <w:lvlText w:val="•"/>
      <w:lvlJc w:val="left"/>
      <w:pPr>
        <w:tabs>
          <w:tab w:val="num" w:pos="5040"/>
        </w:tabs>
        <w:ind w:left="5040" w:hanging="360"/>
      </w:pPr>
      <w:rPr>
        <w:rFonts w:ascii="Arial" w:hAnsi="Arial" w:hint="default"/>
      </w:rPr>
    </w:lvl>
    <w:lvl w:ilvl="7" w:tplc="A4DAF2CA" w:tentative="1">
      <w:start w:val="1"/>
      <w:numFmt w:val="bullet"/>
      <w:lvlText w:val="•"/>
      <w:lvlJc w:val="left"/>
      <w:pPr>
        <w:tabs>
          <w:tab w:val="num" w:pos="5760"/>
        </w:tabs>
        <w:ind w:left="5760" w:hanging="360"/>
      </w:pPr>
      <w:rPr>
        <w:rFonts w:ascii="Arial" w:hAnsi="Arial" w:hint="default"/>
      </w:rPr>
    </w:lvl>
    <w:lvl w:ilvl="8" w:tplc="F78438C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2311B17"/>
    <w:multiLevelType w:val="hybridMultilevel"/>
    <w:tmpl w:val="E6666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484FA0"/>
    <w:multiLevelType w:val="hybridMultilevel"/>
    <w:tmpl w:val="FF389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7CA51008"/>
    <w:multiLevelType w:val="hybridMultilevel"/>
    <w:tmpl w:val="63EE2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4"/>
  </w:num>
  <w:num w:numId="4">
    <w:abstractNumId w:val="22"/>
  </w:num>
  <w:num w:numId="5">
    <w:abstractNumId w:val="37"/>
  </w:num>
  <w:num w:numId="6">
    <w:abstractNumId w:val="2"/>
  </w:num>
  <w:num w:numId="7">
    <w:abstractNumId w:val="2"/>
  </w:num>
  <w:num w:numId="8">
    <w:abstractNumId w:val="12"/>
  </w:num>
  <w:num w:numId="9">
    <w:abstractNumId w:val="10"/>
  </w:num>
  <w:num w:numId="10">
    <w:abstractNumId w:val="28"/>
  </w:num>
  <w:num w:numId="11">
    <w:abstractNumId w:val="36"/>
  </w:num>
  <w:num w:numId="12">
    <w:abstractNumId w:val="20"/>
  </w:num>
  <w:num w:numId="13">
    <w:abstractNumId w:val="18"/>
  </w:num>
  <w:num w:numId="14">
    <w:abstractNumId w:val="7"/>
  </w:num>
  <w:num w:numId="15">
    <w:abstractNumId w:val="31"/>
  </w:num>
  <w:num w:numId="16">
    <w:abstractNumId w:val="17"/>
  </w:num>
  <w:num w:numId="17">
    <w:abstractNumId w:val="27"/>
  </w:num>
  <w:num w:numId="18">
    <w:abstractNumId w:val="26"/>
  </w:num>
  <w:num w:numId="19">
    <w:abstractNumId w:val="24"/>
  </w:num>
  <w:num w:numId="20">
    <w:abstractNumId w:val="21"/>
  </w:num>
  <w:num w:numId="21">
    <w:abstractNumId w:val="32"/>
  </w:num>
  <w:num w:numId="22">
    <w:abstractNumId w:val="30"/>
  </w:num>
  <w:num w:numId="23">
    <w:abstractNumId w:val="8"/>
  </w:num>
  <w:num w:numId="24">
    <w:abstractNumId w:val="6"/>
  </w:num>
  <w:num w:numId="25">
    <w:abstractNumId w:val="29"/>
  </w:num>
  <w:num w:numId="26">
    <w:abstractNumId w:val="23"/>
  </w:num>
  <w:num w:numId="27">
    <w:abstractNumId w:val="0"/>
  </w:num>
  <w:num w:numId="28">
    <w:abstractNumId w:val="3"/>
  </w:num>
  <w:num w:numId="29">
    <w:abstractNumId w:val="33"/>
  </w:num>
  <w:num w:numId="30">
    <w:abstractNumId w:val="11"/>
  </w:num>
  <w:num w:numId="31">
    <w:abstractNumId w:val="25"/>
  </w:num>
  <w:num w:numId="32">
    <w:abstractNumId w:val="16"/>
  </w:num>
  <w:num w:numId="33">
    <w:abstractNumId w:val="38"/>
  </w:num>
  <w:num w:numId="34">
    <w:abstractNumId w:val="9"/>
  </w:num>
  <w:num w:numId="35">
    <w:abstractNumId w:val="13"/>
  </w:num>
  <w:num w:numId="36">
    <w:abstractNumId w:val="34"/>
  </w:num>
  <w:num w:numId="37">
    <w:abstractNumId w:val="5"/>
  </w:num>
  <w:num w:numId="38">
    <w:abstractNumId w:val="15"/>
  </w:num>
  <w:num w:numId="39">
    <w:abstractNumId w:val="35"/>
  </w:num>
  <w:num w:numId="4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SortMethod w:val="0000"/>
  <w:defaultTabStop w:val="720"/>
  <w:evenAndOddHeaders/>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1MTS0MDY3NjQzN7ZQ0lEKTi0uzszPAykwrAUAjKwK2ywAAAA="/>
  </w:docVars>
  <w:rsids>
    <w:rsidRoot w:val="009C7D9F"/>
    <w:rsid w:val="000024F9"/>
    <w:rsid w:val="00002990"/>
    <w:rsid w:val="00003A60"/>
    <w:rsid w:val="000048AC"/>
    <w:rsid w:val="00013287"/>
    <w:rsid w:val="00014DD4"/>
    <w:rsid w:val="00014FC4"/>
    <w:rsid w:val="00015A1C"/>
    <w:rsid w:val="00016DFF"/>
    <w:rsid w:val="00020AAB"/>
    <w:rsid w:val="00022223"/>
    <w:rsid w:val="00022E60"/>
    <w:rsid w:val="000236B0"/>
    <w:rsid w:val="0002379A"/>
    <w:rsid w:val="0002569A"/>
    <w:rsid w:val="00026C19"/>
    <w:rsid w:val="000270E1"/>
    <w:rsid w:val="00027863"/>
    <w:rsid w:val="00027D84"/>
    <w:rsid w:val="00031B1A"/>
    <w:rsid w:val="00033912"/>
    <w:rsid w:val="0003564B"/>
    <w:rsid w:val="00035CEB"/>
    <w:rsid w:val="000404E9"/>
    <w:rsid w:val="00040CD0"/>
    <w:rsid w:val="000464DC"/>
    <w:rsid w:val="00052AA6"/>
    <w:rsid w:val="00056850"/>
    <w:rsid w:val="00057B58"/>
    <w:rsid w:val="00060E93"/>
    <w:rsid w:val="00062538"/>
    <w:rsid w:val="00064936"/>
    <w:rsid w:val="00065F7A"/>
    <w:rsid w:val="00067008"/>
    <w:rsid w:val="00072333"/>
    <w:rsid w:val="0007257A"/>
    <w:rsid w:val="000734F8"/>
    <w:rsid w:val="000736B8"/>
    <w:rsid w:val="000763E5"/>
    <w:rsid w:val="000817CB"/>
    <w:rsid w:val="000842FE"/>
    <w:rsid w:val="000851A3"/>
    <w:rsid w:val="0008644A"/>
    <w:rsid w:val="000869F9"/>
    <w:rsid w:val="000873EF"/>
    <w:rsid w:val="00087CDC"/>
    <w:rsid w:val="0009003A"/>
    <w:rsid w:val="00092660"/>
    <w:rsid w:val="00094A6A"/>
    <w:rsid w:val="00097C0C"/>
    <w:rsid w:val="000A3D10"/>
    <w:rsid w:val="000A59C8"/>
    <w:rsid w:val="000A7EF3"/>
    <w:rsid w:val="000C6242"/>
    <w:rsid w:val="000C68DB"/>
    <w:rsid w:val="000C7FE4"/>
    <w:rsid w:val="000D029B"/>
    <w:rsid w:val="000D1738"/>
    <w:rsid w:val="000D2C32"/>
    <w:rsid w:val="000E23EC"/>
    <w:rsid w:val="000E38B6"/>
    <w:rsid w:val="000E3BAD"/>
    <w:rsid w:val="000E6F72"/>
    <w:rsid w:val="000E795C"/>
    <w:rsid w:val="000F0478"/>
    <w:rsid w:val="000F7034"/>
    <w:rsid w:val="00103D5E"/>
    <w:rsid w:val="00104EA7"/>
    <w:rsid w:val="00105FAD"/>
    <w:rsid w:val="0011155B"/>
    <w:rsid w:val="00111A6A"/>
    <w:rsid w:val="00114D4C"/>
    <w:rsid w:val="001158BD"/>
    <w:rsid w:val="00121BF1"/>
    <w:rsid w:val="00127A8B"/>
    <w:rsid w:val="00131623"/>
    <w:rsid w:val="0013250C"/>
    <w:rsid w:val="00133EBC"/>
    <w:rsid w:val="00134BE5"/>
    <w:rsid w:val="001354C1"/>
    <w:rsid w:val="001370D4"/>
    <w:rsid w:val="0014221E"/>
    <w:rsid w:val="001423E3"/>
    <w:rsid w:val="00143BAC"/>
    <w:rsid w:val="001475EA"/>
    <w:rsid w:val="001504F5"/>
    <w:rsid w:val="00150F8F"/>
    <w:rsid w:val="001517BD"/>
    <w:rsid w:val="001552EF"/>
    <w:rsid w:val="00163770"/>
    <w:rsid w:val="00163E25"/>
    <w:rsid w:val="001640BB"/>
    <w:rsid w:val="00167256"/>
    <w:rsid w:val="001706F5"/>
    <w:rsid w:val="0017248D"/>
    <w:rsid w:val="0017272C"/>
    <w:rsid w:val="00173626"/>
    <w:rsid w:val="0017614A"/>
    <w:rsid w:val="00180581"/>
    <w:rsid w:val="00180595"/>
    <w:rsid w:val="001817CD"/>
    <w:rsid w:val="0018235E"/>
    <w:rsid w:val="00191130"/>
    <w:rsid w:val="00192BA0"/>
    <w:rsid w:val="00193C78"/>
    <w:rsid w:val="001971C9"/>
    <w:rsid w:val="00197303"/>
    <w:rsid w:val="00197DF5"/>
    <w:rsid w:val="001A17EA"/>
    <w:rsid w:val="001A2838"/>
    <w:rsid w:val="001A36B2"/>
    <w:rsid w:val="001A7A18"/>
    <w:rsid w:val="001B0DF8"/>
    <w:rsid w:val="001B1565"/>
    <w:rsid w:val="001B166D"/>
    <w:rsid w:val="001B1989"/>
    <w:rsid w:val="001B28B5"/>
    <w:rsid w:val="001B2975"/>
    <w:rsid w:val="001B5E99"/>
    <w:rsid w:val="001B5F27"/>
    <w:rsid w:val="001B6502"/>
    <w:rsid w:val="001C122D"/>
    <w:rsid w:val="001D2A82"/>
    <w:rsid w:val="001D569B"/>
    <w:rsid w:val="001E0EA3"/>
    <w:rsid w:val="001E2E20"/>
    <w:rsid w:val="001E2EC4"/>
    <w:rsid w:val="001E4A90"/>
    <w:rsid w:val="001E6824"/>
    <w:rsid w:val="001E6C80"/>
    <w:rsid w:val="001E6E11"/>
    <w:rsid w:val="001F28AA"/>
    <w:rsid w:val="001F43E6"/>
    <w:rsid w:val="001F5862"/>
    <w:rsid w:val="001F5F8B"/>
    <w:rsid w:val="00202145"/>
    <w:rsid w:val="0020757A"/>
    <w:rsid w:val="0021019B"/>
    <w:rsid w:val="00210971"/>
    <w:rsid w:val="00213772"/>
    <w:rsid w:val="00213CAA"/>
    <w:rsid w:val="00213E5E"/>
    <w:rsid w:val="00215B5D"/>
    <w:rsid w:val="002170F8"/>
    <w:rsid w:val="00217791"/>
    <w:rsid w:val="00220749"/>
    <w:rsid w:val="002219A8"/>
    <w:rsid w:val="0022422C"/>
    <w:rsid w:val="002258BC"/>
    <w:rsid w:val="0022724E"/>
    <w:rsid w:val="00230458"/>
    <w:rsid w:val="00230666"/>
    <w:rsid w:val="00231153"/>
    <w:rsid w:val="00232144"/>
    <w:rsid w:val="0023252E"/>
    <w:rsid w:val="00232BC5"/>
    <w:rsid w:val="00232C91"/>
    <w:rsid w:val="002337AA"/>
    <w:rsid w:val="00241945"/>
    <w:rsid w:val="00241C31"/>
    <w:rsid w:val="002434B8"/>
    <w:rsid w:val="00243AB8"/>
    <w:rsid w:val="00244050"/>
    <w:rsid w:val="00246C5A"/>
    <w:rsid w:val="00250B70"/>
    <w:rsid w:val="00251F36"/>
    <w:rsid w:val="002527C1"/>
    <w:rsid w:val="00254988"/>
    <w:rsid w:val="00254A6E"/>
    <w:rsid w:val="0026104C"/>
    <w:rsid w:val="00263C52"/>
    <w:rsid w:val="00264FB5"/>
    <w:rsid w:val="0026644E"/>
    <w:rsid w:val="002714FD"/>
    <w:rsid w:val="00272BE8"/>
    <w:rsid w:val="00275F94"/>
    <w:rsid w:val="00281B9C"/>
    <w:rsid w:val="0028201D"/>
    <w:rsid w:val="00283FC6"/>
    <w:rsid w:val="00284AF3"/>
    <w:rsid w:val="00284C9B"/>
    <w:rsid w:val="002852C3"/>
    <w:rsid w:val="00294B04"/>
    <w:rsid w:val="00295421"/>
    <w:rsid w:val="00296BA6"/>
    <w:rsid w:val="002A141B"/>
    <w:rsid w:val="002A26B6"/>
    <w:rsid w:val="002A2864"/>
    <w:rsid w:val="002A3E1C"/>
    <w:rsid w:val="002A557E"/>
    <w:rsid w:val="002A6A4E"/>
    <w:rsid w:val="002A6CDC"/>
    <w:rsid w:val="002B3AC2"/>
    <w:rsid w:val="002B4025"/>
    <w:rsid w:val="002B5A85"/>
    <w:rsid w:val="002B63A7"/>
    <w:rsid w:val="002C4D47"/>
    <w:rsid w:val="002C4F0F"/>
    <w:rsid w:val="002C5543"/>
    <w:rsid w:val="002D0F7F"/>
    <w:rsid w:val="002D1A7C"/>
    <w:rsid w:val="002D264D"/>
    <w:rsid w:val="002D514F"/>
    <w:rsid w:val="002E0198"/>
    <w:rsid w:val="002E1D7C"/>
    <w:rsid w:val="002E2475"/>
    <w:rsid w:val="002E2AA7"/>
    <w:rsid w:val="002E2EF6"/>
    <w:rsid w:val="002E3011"/>
    <w:rsid w:val="002E43B4"/>
    <w:rsid w:val="002E4F5A"/>
    <w:rsid w:val="002E5E4E"/>
    <w:rsid w:val="002F201C"/>
    <w:rsid w:val="002F3DF2"/>
    <w:rsid w:val="002F449B"/>
    <w:rsid w:val="002F4D86"/>
    <w:rsid w:val="002F7C77"/>
    <w:rsid w:val="0030394B"/>
    <w:rsid w:val="0030621E"/>
    <w:rsid w:val="00306AE7"/>
    <w:rsid w:val="0030736F"/>
    <w:rsid w:val="00315BBD"/>
    <w:rsid w:val="0031753A"/>
    <w:rsid w:val="00320FDE"/>
    <w:rsid w:val="00322CC2"/>
    <w:rsid w:val="00323AAC"/>
    <w:rsid w:val="00326C8A"/>
    <w:rsid w:val="003307C8"/>
    <w:rsid w:val="00331C46"/>
    <w:rsid w:val="00334B54"/>
    <w:rsid w:val="00343287"/>
    <w:rsid w:val="0034366B"/>
    <w:rsid w:val="00343733"/>
    <w:rsid w:val="003457E7"/>
    <w:rsid w:val="00346B4E"/>
    <w:rsid w:val="0034702A"/>
    <w:rsid w:val="00352B6B"/>
    <w:rsid w:val="00353C31"/>
    <w:rsid w:val="00353D19"/>
    <w:rsid w:val="00355761"/>
    <w:rsid w:val="00355886"/>
    <w:rsid w:val="00356814"/>
    <w:rsid w:val="003607BA"/>
    <w:rsid w:val="003658AC"/>
    <w:rsid w:val="003720DD"/>
    <w:rsid w:val="00375325"/>
    <w:rsid w:val="00376023"/>
    <w:rsid w:val="00377E2C"/>
    <w:rsid w:val="00380133"/>
    <w:rsid w:val="0038136F"/>
    <w:rsid w:val="00381E30"/>
    <w:rsid w:val="00382071"/>
    <w:rsid w:val="00387C74"/>
    <w:rsid w:val="00394530"/>
    <w:rsid w:val="00396C50"/>
    <w:rsid w:val="00396F14"/>
    <w:rsid w:val="003A0470"/>
    <w:rsid w:val="003A0C98"/>
    <w:rsid w:val="003A207A"/>
    <w:rsid w:val="003A2677"/>
    <w:rsid w:val="003A2AA9"/>
    <w:rsid w:val="003A2F25"/>
    <w:rsid w:val="003A497F"/>
    <w:rsid w:val="003A5A19"/>
    <w:rsid w:val="003A64E7"/>
    <w:rsid w:val="003A78DC"/>
    <w:rsid w:val="003B2807"/>
    <w:rsid w:val="003B4249"/>
    <w:rsid w:val="003B5CC5"/>
    <w:rsid w:val="003B7E7C"/>
    <w:rsid w:val="003C34E0"/>
    <w:rsid w:val="003C64CA"/>
    <w:rsid w:val="003C74B8"/>
    <w:rsid w:val="003C7501"/>
    <w:rsid w:val="003D4500"/>
    <w:rsid w:val="003D4AF3"/>
    <w:rsid w:val="003D5CFB"/>
    <w:rsid w:val="003D6C42"/>
    <w:rsid w:val="003D7FB7"/>
    <w:rsid w:val="003E0316"/>
    <w:rsid w:val="003E2636"/>
    <w:rsid w:val="003E2E12"/>
    <w:rsid w:val="003E721B"/>
    <w:rsid w:val="003F0EA4"/>
    <w:rsid w:val="003F39CE"/>
    <w:rsid w:val="00401108"/>
    <w:rsid w:val="00402927"/>
    <w:rsid w:val="00403AE9"/>
    <w:rsid w:val="00404DB5"/>
    <w:rsid w:val="00405828"/>
    <w:rsid w:val="00411833"/>
    <w:rsid w:val="00412F64"/>
    <w:rsid w:val="00415381"/>
    <w:rsid w:val="004179EE"/>
    <w:rsid w:val="00417BEB"/>
    <w:rsid w:val="0042391A"/>
    <w:rsid w:val="00431779"/>
    <w:rsid w:val="004324FF"/>
    <w:rsid w:val="00432A55"/>
    <w:rsid w:val="004331E8"/>
    <w:rsid w:val="004337FF"/>
    <w:rsid w:val="0043522B"/>
    <w:rsid w:val="00435468"/>
    <w:rsid w:val="004358BD"/>
    <w:rsid w:val="004374D2"/>
    <w:rsid w:val="00437A0E"/>
    <w:rsid w:val="00437DCF"/>
    <w:rsid w:val="004420F0"/>
    <w:rsid w:val="00442580"/>
    <w:rsid w:val="0044260A"/>
    <w:rsid w:val="00443FAA"/>
    <w:rsid w:val="00444D82"/>
    <w:rsid w:val="00445DE5"/>
    <w:rsid w:val="004564C6"/>
    <w:rsid w:val="00456A39"/>
    <w:rsid w:val="00460012"/>
    <w:rsid w:val="004610CC"/>
    <w:rsid w:val="00462B85"/>
    <w:rsid w:val="00465464"/>
    <w:rsid w:val="00465670"/>
    <w:rsid w:val="00465E87"/>
    <w:rsid w:val="0046746A"/>
    <w:rsid w:val="004725D3"/>
    <w:rsid w:val="004733B4"/>
    <w:rsid w:val="00474B14"/>
    <w:rsid w:val="0047502B"/>
    <w:rsid w:val="00475720"/>
    <w:rsid w:val="0047786A"/>
    <w:rsid w:val="00477A65"/>
    <w:rsid w:val="00480278"/>
    <w:rsid w:val="004826F8"/>
    <w:rsid w:val="00482DB3"/>
    <w:rsid w:val="0048380B"/>
    <w:rsid w:val="0048384F"/>
    <w:rsid w:val="00485FB3"/>
    <w:rsid w:val="00491627"/>
    <w:rsid w:val="00492AF2"/>
    <w:rsid w:val="0049348C"/>
    <w:rsid w:val="0049707A"/>
    <w:rsid w:val="004A0236"/>
    <w:rsid w:val="004A19FF"/>
    <w:rsid w:val="004A369A"/>
    <w:rsid w:val="004A3B3E"/>
    <w:rsid w:val="004A7ABB"/>
    <w:rsid w:val="004B1148"/>
    <w:rsid w:val="004B20C7"/>
    <w:rsid w:val="004B3B86"/>
    <w:rsid w:val="004B4C33"/>
    <w:rsid w:val="004B53A4"/>
    <w:rsid w:val="004B54B1"/>
    <w:rsid w:val="004B55AA"/>
    <w:rsid w:val="004C07E1"/>
    <w:rsid w:val="004C2225"/>
    <w:rsid w:val="004C294E"/>
    <w:rsid w:val="004C4D4A"/>
    <w:rsid w:val="004C7E25"/>
    <w:rsid w:val="004D00F0"/>
    <w:rsid w:val="004D0173"/>
    <w:rsid w:val="004D0960"/>
    <w:rsid w:val="004D1056"/>
    <w:rsid w:val="004D6CEB"/>
    <w:rsid w:val="004D7158"/>
    <w:rsid w:val="004D72AB"/>
    <w:rsid w:val="004E1BBD"/>
    <w:rsid w:val="004E293F"/>
    <w:rsid w:val="004E7922"/>
    <w:rsid w:val="004F012C"/>
    <w:rsid w:val="004F0DFC"/>
    <w:rsid w:val="004F41B2"/>
    <w:rsid w:val="004F4AFC"/>
    <w:rsid w:val="004F52A5"/>
    <w:rsid w:val="00500C8C"/>
    <w:rsid w:val="00501375"/>
    <w:rsid w:val="00501D7E"/>
    <w:rsid w:val="005022C9"/>
    <w:rsid w:val="00503C7F"/>
    <w:rsid w:val="0050633E"/>
    <w:rsid w:val="0050779D"/>
    <w:rsid w:val="00510435"/>
    <w:rsid w:val="00512485"/>
    <w:rsid w:val="0051257A"/>
    <w:rsid w:val="005141BD"/>
    <w:rsid w:val="005151F8"/>
    <w:rsid w:val="005170D7"/>
    <w:rsid w:val="005171F1"/>
    <w:rsid w:val="00520BBB"/>
    <w:rsid w:val="00522120"/>
    <w:rsid w:val="005227DD"/>
    <w:rsid w:val="00523015"/>
    <w:rsid w:val="00523D15"/>
    <w:rsid w:val="00525456"/>
    <w:rsid w:val="005261E7"/>
    <w:rsid w:val="00531650"/>
    <w:rsid w:val="00532236"/>
    <w:rsid w:val="005366C5"/>
    <w:rsid w:val="00537CD2"/>
    <w:rsid w:val="00541DFE"/>
    <w:rsid w:val="00542139"/>
    <w:rsid w:val="00542A69"/>
    <w:rsid w:val="0054336A"/>
    <w:rsid w:val="00543E6C"/>
    <w:rsid w:val="00551152"/>
    <w:rsid w:val="00554D69"/>
    <w:rsid w:val="005552FD"/>
    <w:rsid w:val="0055648C"/>
    <w:rsid w:val="005600E5"/>
    <w:rsid w:val="005616F5"/>
    <w:rsid w:val="00561991"/>
    <w:rsid w:val="00562195"/>
    <w:rsid w:val="00563BA4"/>
    <w:rsid w:val="00564E8F"/>
    <w:rsid w:val="00565E58"/>
    <w:rsid w:val="005728A4"/>
    <w:rsid w:val="00575A6E"/>
    <w:rsid w:val="005763FC"/>
    <w:rsid w:val="00576EB4"/>
    <w:rsid w:val="00582768"/>
    <w:rsid w:val="00582F56"/>
    <w:rsid w:val="00583461"/>
    <w:rsid w:val="005856A4"/>
    <w:rsid w:val="00590730"/>
    <w:rsid w:val="00592C8A"/>
    <w:rsid w:val="0059347A"/>
    <w:rsid w:val="00594DED"/>
    <w:rsid w:val="005A0368"/>
    <w:rsid w:val="005A3051"/>
    <w:rsid w:val="005A53FE"/>
    <w:rsid w:val="005A5A36"/>
    <w:rsid w:val="005A63D1"/>
    <w:rsid w:val="005A6B42"/>
    <w:rsid w:val="005B2ADE"/>
    <w:rsid w:val="005B35EF"/>
    <w:rsid w:val="005B3A8E"/>
    <w:rsid w:val="005B3C8E"/>
    <w:rsid w:val="005B712B"/>
    <w:rsid w:val="005B7B3B"/>
    <w:rsid w:val="005B7D22"/>
    <w:rsid w:val="005C0271"/>
    <w:rsid w:val="005C029E"/>
    <w:rsid w:val="005C193E"/>
    <w:rsid w:val="005C4389"/>
    <w:rsid w:val="005C4CA8"/>
    <w:rsid w:val="005D1B60"/>
    <w:rsid w:val="005D41E5"/>
    <w:rsid w:val="005D7368"/>
    <w:rsid w:val="005D793E"/>
    <w:rsid w:val="005E085D"/>
    <w:rsid w:val="005E0F29"/>
    <w:rsid w:val="005E127B"/>
    <w:rsid w:val="005E16D8"/>
    <w:rsid w:val="005E1B17"/>
    <w:rsid w:val="005E3FA7"/>
    <w:rsid w:val="005E7963"/>
    <w:rsid w:val="005F1376"/>
    <w:rsid w:val="005F218C"/>
    <w:rsid w:val="005F570D"/>
    <w:rsid w:val="005F6844"/>
    <w:rsid w:val="006005F2"/>
    <w:rsid w:val="00601D4D"/>
    <w:rsid w:val="006021B4"/>
    <w:rsid w:val="006048EE"/>
    <w:rsid w:val="006062D8"/>
    <w:rsid w:val="00606827"/>
    <w:rsid w:val="00610E15"/>
    <w:rsid w:val="0061303D"/>
    <w:rsid w:val="00614513"/>
    <w:rsid w:val="0061779E"/>
    <w:rsid w:val="00617DCC"/>
    <w:rsid w:val="00617FDE"/>
    <w:rsid w:val="00620262"/>
    <w:rsid w:val="00620A76"/>
    <w:rsid w:val="00620E77"/>
    <w:rsid w:val="00621001"/>
    <w:rsid w:val="00621B4C"/>
    <w:rsid w:val="00622BE2"/>
    <w:rsid w:val="006234E6"/>
    <w:rsid w:val="00623DC3"/>
    <w:rsid w:val="00624621"/>
    <w:rsid w:val="006259DB"/>
    <w:rsid w:val="00627885"/>
    <w:rsid w:val="00627C52"/>
    <w:rsid w:val="00630937"/>
    <w:rsid w:val="0063220A"/>
    <w:rsid w:val="006369C7"/>
    <w:rsid w:val="006378B9"/>
    <w:rsid w:val="00637C71"/>
    <w:rsid w:val="00640174"/>
    <w:rsid w:val="006427E6"/>
    <w:rsid w:val="006452A6"/>
    <w:rsid w:val="00645417"/>
    <w:rsid w:val="006455CD"/>
    <w:rsid w:val="006527A5"/>
    <w:rsid w:val="00652B7A"/>
    <w:rsid w:val="00653B84"/>
    <w:rsid w:val="006561C7"/>
    <w:rsid w:val="0065767A"/>
    <w:rsid w:val="00660941"/>
    <w:rsid w:val="00665B41"/>
    <w:rsid w:val="00670614"/>
    <w:rsid w:val="006722A5"/>
    <w:rsid w:val="006722B7"/>
    <w:rsid w:val="00673815"/>
    <w:rsid w:val="00681CDB"/>
    <w:rsid w:val="006837DF"/>
    <w:rsid w:val="00685CD1"/>
    <w:rsid w:val="006865C8"/>
    <w:rsid w:val="006869B6"/>
    <w:rsid w:val="00686B48"/>
    <w:rsid w:val="00687038"/>
    <w:rsid w:val="0068714E"/>
    <w:rsid w:val="0069297B"/>
    <w:rsid w:val="006929F7"/>
    <w:rsid w:val="0069374A"/>
    <w:rsid w:val="006943FA"/>
    <w:rsid w:val="00695F33"/>
    <w:rsid w:val="0069720C"/>
    <w:rsid w:val="006A04B9"/>
    <w:rsid w:val="006A5672"/>
    <w:rsid w:val="006B2C51"/>
    <w:rsid w:val="006B6361"/>
    <w:rsid w:val="006C0AEC"/>
    <w:rsid w:val="006C3896"/>
    <w:rsid w:val="006C7844"/>
    <w:rsid w:val="006D1892"/>
    <w:rsid w:val="006D20E4"/>
    <w:rsid w:val="006D360C"/>
    <w:rsid w:val="006D4CD1"/>
    <w:rsid w:val="006D5674"/>
    <w:rsid w:val="006D5AC9"/>
    <w:rsid w:val="006D66ED"/>
    <w:rsid w:val="006D6ACB"/>
    <w:rsid w:val="006D7199"/>
    <w:rsid w:val="006E1C1A"/>
    <w:rsid w:val="006E23E3"/>
    <w:rsid w:val="006E3721"/>
    <w:rsid w:val="006E4AC2"/>
    <w:rsid w:val="006E786B"/>
    <w:rsid w:val="006F1DC8"/>
    <w:rsid w:val="006F24CE"/>
    <w:rsid w:val="006F2E28"/>
    <w:rsid w:val="006F613A"/>
    <w:rsid w:val="007002B1"/>
    <w:rsid w:val="00701A78"/>
    <w:rsid w:val="00703449"/>
    <w:rsid w:val="00704EB7"/>
    <w:rsid w:val="00705742"/>
    <w:rsid w:val="00705D85"/>
    <w:rsid w:val="007104FE"/>
    <w:rsid w:val="00713981"/>
    <w:rsid w:val="00713F76"/>
    <w:rsid w:val="007176D6"/>
    <w:rsid w:val="007177E6"/>
    <w:rsid w:val="007279A1"/>
    <w:rsid w:val="00727D54"/>
    <w:rsid w:val="00730787"/>
    <w:rsid w:val="00731017"/>
    <w:rsid w:val="00731952"/>
    <w:rsid w:val="00731CE6"/>
    <w:rsid w:val="007344C5"/>
    <w:rsid w:val="00734959"/>
    <w:rsid w:val="007364DF"/>
    <w:rsid w:val="0073774A"/>
    <w:rsid w:val="00742D77"/>
    <w:rsid w:val="00745303"/>
    <w:rsid w:val="00747004"/>
    <w:rsid w:val="0075014E"/>
    <w:rsid w:val="00750531"/>
    <w:rsid w:val="0075414D"/>
    <w:rsid w:val="00763C45"/>
    <w:rsid w:val="00764715"/>
    <w:rsid w:val="00764B08"/>
    <w:rsid w:val="007650BA"/>
    <w:rsid w:val="00767D11"/>
    <w:rsid w:val="00776BFD"/>
    <w:rsid w:val="00781AB4"/>
    <w:rsid w:val="00783164"/>
    <w:rsid w:val="00790FC7"/>
    <w:rsid w:val="007923B7"/>
    <w:rsid w:val="00792616"/>
    <w:rsid w:val="007926BB"/>
    <w:rsid w:val="00793CFB"/>
    <w:rsid w:val="00793D9E"/>
    <w:rsid w:val="00793EBE"/>
    <w:rsid w:val="00796960"/>
    <w:rsid w:val="007A0283"/>
    <w:rsid w:val="007A2198"/>
    <w:rsid w:val="007A3B56"/>
    <w:rsid w:val="007A6B45"/>
    <w:rsid w:val="007B0FBA"/>
    <w:rsid w:val="007B2F70"/>
    <w:rsid w:val="007B37A7"/>
    <w:rsid w:val="007C2DC1"/>
    <w:rsid w:val="007C3BA6"/>
    <w:rsid w:val="007C4411"/>
    <w:rsid w:val="007C6AC9"/>
    <w:rsid w:val="007D06C4"/>
    <w:rsid w:val="007D1063"/>
    <w:rsid w:val="007D3A2E"/>
    <w:rsid w:val="007D48D8"/>
    <w:rsid w:val="007D6230"/>
    <w:rsid w:val="007D6652"/>
    <w:rsid w:val="007D75FB"/>
    <w:rsid w:val="007E0003"/>
    <w:rsid w:val="007E0CD1"/>
    <w:rsid w:val="007E343D"/>
    <w:rsid w:val="007E550D"/>
    <w:rsid w:val="007F4383"/>
    <w:rsid w:val="007F536A"/>
    <w:rsid w:val="007F6406"/>
    <w:rsid w:val="00800AD6"/>
    <w:rsid w:val="00801601"/>
    <w:rsid w:val="008017AB"/>
    <w:rsid w:val="00802F12"/>
    <w:rsid w:val="00805F11"/>
    <w:rsid w:val="00806A59"/>
    <w:rsid w:val="00812D50"/>
    <w:rsid w:val="00813FEA"/>
    <w:rsid w:val="008141DE"/>
    <w:rsid w:val="00814A9B"/>
    <w:rsid w:val="00814F66"/>
    <w:rsid w:val="00817C9E"/>
    <w:rsid w:val="008205AF"/>
    <w:rsid w:val="008225E5"/>
    <w:rsid w:val="008230D5"/>
    <w:rsid w:val="00831053"/>
    <w:rsid w:val="008314D2"/>
    <w:rsid w:val="0083254D"/>
    <w:rsid w:val="00836249"/>
    <w:rsid w:val="00836F00"/>
    <w:rsid w:val="00843B70"/>
    <w:rsid w:val="008458D6"/>
    <w:rsid w:val="00846192"/>
    <w:rsid w:val="0084743B"/>
    <w:rsid w:val="00847911"/>
    <w:rsid w:val="00850806"/>
    <w:rsid w:val="00852E3E"/>
    <w:rsid w:val="00853AD6"/>
    <w:rsid w:val="00856A1B"/>
    <w:rsid w:val="00857864"/>
    <w:rsid w:val="00861F82"/>
    <w:rsid w:val="008621C3"/>
    <w:rsid w:val="0086291D"/>
    <w:rsid w:val="00865486"/>
    <w:rsid w:val="00867895"/>
    <w:rsid w:val="0087159F"/>
    <w:rsid w:val="0087172E"/>
    <w:rsid w:val="00876275"/>
    <w:rsid w:val="00882B99"/>
    <w:rsid w:val="00883606"/>
    <w:rsid w:val="00883CA1"/>
    <w:rsid w:val="00884B7E"/>
    <w:rsid w:val="0088510E"/>
    <w:rsid w:val="0088666D"/>
    <w:rsid w:val="00893A7D"/>
    <w:rsid w:val="008A1DE7"/>
    <w:rsid w:val="008A224B"/>
    <w:rsid w:val="008A295B"/>
    <w:rsid w:val="008A2A28"/>
    <w:rsid w:val="008A537A"/>
    <w:rsid w:val="008A6604"/>
    <w:rsid w:val="008A6840"/>
    <w:rsid w:val="008A7A7F"/>
    <w:rsid w:val="008A7FDB"/>
    <w:rsid w:val="008B0C1D"/>
    <w:rsid w:val="008B2BA1"/>
    <w:rsid w:val="008B5482"/>
    <w:rsid w:val="008B6375"/>
    <w:rsid w:val="008B64ED"/>
    <w:rsid w:val="008B7693"/>
    <w:rsid w:val="008C11F4"/>
    <w:rsid w:val="008C2294"/>
    <w:rsid w:val="008C2BEC"/>
    <w:rsid w:val="008C6D0E"/>
    <w:rsid w:val="008D09D2"/>
    <w:rsid w:val="008D375A"/>
    <w:rsid w:val="008D39C5"/>
    <w:rsid w:val="008D64B4"/>
    <w:rsid w:val="008E0AD0"/>
    <w:rsid w:val="008E1D89"/>
    <w:rsid w:val="008E2AF1"/>
    <w:rsid w:val="008E3E3E"/>
    <w:rsid w:val="008E516D"/>
    <w:rsid w:val="008E686A"/>
    <w:rsid w:val="008F4532"/>
    <w:rsid w:val="008F4B03"/>
    <w:rsid w:val="008F56F0"/>
    <w:rsid w:val="008F5F87"/>
    <w:rsid w:val="008F631E"/>
    <w:rsid w:val="009001BB"/>
    <w:rsid w:val="00900A34"/>
    <w:rsid w:val="00902726"/>
    <w:rsid w:val="0090650B"/>
    <w:rsid w:val="00907073"/>
    <w:rsid w:val="00907854"/>
    <w:rsid w:val="0091040F"/>
    <w:rsid w:val="00911EF0"/>
    <w:rsid w:val="00912C4C"/>
    <w:rsid w:val="009204F1"/>
    <w:rsid w:val="009208F5"/>
    <w:rsid w:val="009232D5"/>
    <w:rsid w:val="009243AA"/>
    <w:rsid w:val="00924840"/>
    <w:rsid w:val="00930B65"/>
    <w:rsid w:val="00932051"/>
    <w:rsid w:val="00932862"/>
    <w:rsid w:val="00932D4D"/>
    <w:rsid w:val="00933BD9"/>
    <w:rsid w:val="00935D60"/>
    <w:rsid w:val="009370E2"/>
    <w:rsid w:val="00940452"/>
    <w:rsid w:val="00944163"/>
    <w:rsid w:val="009447BB"/>
    <w:rsid w:val="00944B79"/>
    <w:rsid w:val="009453D1"/>
    <w:rsid w:val="00946335"/>
    <w:rsid w:val="009467A5"/>
    <w:rsid w:val="009513C4"/>
    <w:rsid w:val="00955E55"/>
    <w:rsid w:val="00955F33"/>
    <w:rsid w:val="00960279"/>
    <w:rsid w:val="00961FA0"/>
    <w:rsid w:val="00962200"/>
    <w:rsid w:val="009653FB"/>
    <w:rsid w:val="00966F54"/>
    <w:rsid w:val="0097363B"/>
    <w:rsid w:val="00973D72"/>
    <w:rsid w:val="00975E61"/>
    <w:rsid w:val="00976E31"/>
    <w:rsid w:val="00977C63"/>
    <w:rsid w:val="00980087"/>
    <w:rsid w:val="00980C0B"/>
    <w:rsid w:val="00980C9E"/>
    <w:rsid w:val="00981215"/>
    <w:rsid w:val="00985785"/>
    <w:rsid w:val="00986C83"/>
    <w:rsid w:val="009900F1"/>
    <w:rsid w:val="00992206"/>
    <w:rsid w:val="00992714"/>
    <w:rsid w:val="00994C25"/>
    <w:rsid w:val="0099618E"/>
    <w:rsid w:val="009963CD"/>
    <w:rsid w:val="009A2C8B"/>
    <w:rsid w:val="009B266D"/>
    <w:rsid w:val="009B5CBF"/>
    <w:rsid w:val="009B70BA"/>
    <w:rsid w:val="009B7B23"/>
    <w:rsid w:val="009C1788"/>
    <w:rsid w:val="009C184A"/>
    <w:rsid w:val="009C45CF"/>
    <w:rsid w:val="009C7812"/>
    <w:rsid w:val="009C7D9F"/>
    <w:rsid w:val="009D010A"/>
    <w:rsid w:val="009D2C69"/>
    <w:rsid w:val="009D3BD5"/>
    <w:rsid w:val="009E0295"/>
    <w:rsid w:val="009E3F5E"/>
    <w:rsid w:val="009E52D2"/>
    <w:rsid w:val="009F08D1"/>
    <w:rsid w:val="009F1665"/>
    <w:rsid w:val="009F35C0"/>
    <w:rsid w:val="009F3F89"/>
    <w:rsid w:val="009F480E"/>
    <w:rsid w:val="009F4C14"/>
    <w:rsid w:val="00A00B1A"/>
    <w:rsid w:val="00A0110C"/>
    <w:rsid w:val="00A01382"/>
    <w:rsid w:val="00A022A2"/>
    <w:rsid w:val="00A02D15"/>
    <w:rsid w:val="00A047EC"/>
    <w:rsid w:val="00A10F88"/>
    <w:rsid w:val="00A11403"/>
    <w:rsid w:val="00A12420"/>
    <w:rsid w:val="00A1308F"/>
    <w:rsid w:val="00A13500"/>
    <w:rsid w:val="00A13662"/>
    <w:rsid w:val="00A1434F"/>
    <w:rsid w:val="00A24CAF"/>
    <w:rsid w:val="00A25B76"/>
    <w:rsid w:val="00A26B0D"/>
    <w:rsid w:val="00A32370"/>
    <w:rsid w:val="00A36459"/>
    <w:rsid w:val="00A41963"/>
    <w:rsid w:val="00A42F1B"/>
    <w:rsid w:val="00A47757"/>
    <w:rsid w:val="00A546BC"/>
    <w:rsid w:val="00A56F0A"/>
    <w:rsid w:val="00A60DD9"/>
    <w:rsid w:val="00A61F46"/>
    <w:rsid w:val="00A74447"/>
    <w:rsid w:val="00A759F8"/>
    <w:rsid w:val="00A75CD5"/>
    <w:rsid w:val="00A77062"/>
    <w:rsid w:val="00A80D31"/>
    <w:rsid w:val="00A82773"/>
    <w:rsid w:val="00A832AF"/>
    <w:rsid w:val="00A952AB"/>
    <w:rsid w:val="00A95644"/>
    <w:rsid w:val="00A95FC3"/>
    <w:rsid w:val="00AA24FE"/>
    <w:rsid w:val="00AA316B"/>
    <w:rsid w:val="00AA45E6"/>
    <w:rsid w:val="00AA7498"/>
    <w:rsid w:val="00AB1F81"/>
    <w:rsid w:val="00AB29CB"/>
    <w:rsid w:val="00AB489C"/>
    <w:rsid w:val="00AB6936"/>
    <w:rsid w:val="00AB6E15"/>
    <w:rsid w:val="00AC0602"/>
    <w:rsid w:val="00AC0C3B"/>
    <w:rsid w:val="00AC1454"/>
    <w:rsid w:val="00AC2D63"/>
    <w:rsid w:val="00AC4996"/>
    <w:rsid w:val="00AD03D8"/>
    <w:rsid w:val="00AD0711"/>
    <w:rsid w:val="00AD189F"/>
    <w:rsid w:val="00AD2397"/>
    <w:rsid w:val="00AD3ED6"/>
    <w:rsid w:val="00AD5BA2"/>
    <w:rsid w:val="00AD7214"/>
    <w:rsid w:val="00AE013A"/>
    <w:rsid w:val="00AE1F1E"/>
    <w:rsid w:val="00AE5FE0"/>
    <w:rsid w:val="00AE60B7"/>
    <w:rsid w:val="00AF17AB"/>
    <w:rsid w:val="00AF2AB7"/>
    <w:rsid w:val="00AF2B1C"/>
    <w:rsid w:val="00AF3B58"/>
    <w:rsid w:val="00AF4D3F"/>
    <w:rsid w:val="00AF5308"/>
    <w:rsid w:val="00AF5C94"/>
    <w:rsid w:val="00B01A54"/>
    <w:rsid w:val="00B0276F"/>
    <w:rsid w:val="00B0300B"/>
    <w:rsid w:val="00B05457"/>
    <w:rsid w:val="00B05D71"/>
    <w:rsid w:val="00B06ED9"/>
    <w:rsid w:val="00B128A0"/>
    <w:rsid w:val="00B1319A"/>
    <w:rsid w:val="00B157D3"/>
    <w:rsid w:val="00B17C6E"/>
    <w:rsid w:val="00B20240"/>
    <w:rsid w:val="00B23281"/>
    <w:rsid w:val="00B26574"/>
    <w:rsid w:val="00B27571"/>
    <w:rsid w:val="00B34900"/>
    <w:rsid w:val="00B3527C"/>
    <w:rsid w:val="00B35A83"/>
    <w:rsid w:val="00B4164B"/>
    <w:rsid w:val="00B45F0B"/>
    <w:rsid w:val="00B506BD"/>
    <w:rsid w:val="00B5409A"/>
    <w:rsid w:val="00B54EE1"/>
    <w:rsid w:val="00B55574"/>
    <w:rsid w:val="00B55CC5"/>
    <w:rsid w:val="00B55D4D"/>
    <w:rsid w:val="00B55DDF"/>
    <w:rsid w:val="00B56B36"/>
    <w:rsid w:val="00B56E2C"/>
    <w:rsid w:val="00B6525D"/>
    <w:rsid w:val="00B65ABA"/>
    <w:rsid w:val="00B674F8"/>
    <w:rsid w:val="00B6766A"/>
    <w:rsid w:val="00B6790F"/>
    <w:rsid w:val="00B70111"/>
    <w:rsid w:val="00B71019"/>
    <w:rsid w:val="00B71B3B"/>
    <w:rsid w:val="00B73701"/>
    <w:rsid w:val="00B7516C"/>
    <w:rsid w:val="00B75B12"/>
    <w:rsid w:val="00B77D66"/>
    <w:rsid w:val="00B82CE3"/>
    <w:rsid w:val="00B8555B"/>
    <w:rsid w:val="00B85C16"/>
    <w:rsid w:val="00B86889"/>
    <w:rsid w:val="00B87D61"/>
    <w:rsid w:val="00B93948"/>
    <w:rsid w:val="00B94150"/>
    <w:rsid w:val="00B94A23"/>
    <w:rsid w:val="00BA0F3B"/>
    <w:rsid w:val="00BA4BC7"/>
    <w:rsid w:val="00BA55B7"/>
    <w:rsid w:val="00BA7D57"/>
    <w:rsid w:val="00BB17E6"/>
    <w:rsid w:val="00BB18D1"/>
    <w:rsid w:val="00BB1A2C"/>
    <w:rsid w:val="00BB1D89"/>
    <w:rsid w:val="00BB2E18"/>
    <w:rsid w:val="00BB3330"/>
    <w:rsid w:val="00BB47D7"/>
    <w:rsid w:val="00BB4845"/>
    <w:rsid w:val="00BB4A62"/>
    <w:rsid w:val="00BB70E4"/>
    <w:rsid w:val="00BC01C1"/>
    <w:rsid w:val="00BC0221"/>
    <w:rsid w:val="00BC11C6"/>
    <w:rsid w:val="00BC13E3"/>
    <w:rsid w:val="00BC1D10"/>
    <w:rsid w:val="00BC3113"/>
    <w:rsid w:val="00BC349E"/>
    <w:rsid w:val="00BC5E5A"/>
    <w:rsid w:val="00BD1C09"/>
    <w:rsid w:val="00BD554D"/>
    <w:rsid w:val="00BD6E05"/>
    <w:rsid w:val="00BD78AB"/>
    <w:rsid w:val="00BE4469"/>
    <w:rsid w:val="00BE54D0"/>
    <w:rsid w:val="00BE575E"/>
    <w:rsid w:val="00BE735E"/>
    <w:rsid w:val="00BE7690"/>
    <w:rsid w:val="00BE79E1"/>
    <w:rsid w:val="00BF0434"/>
    <w:rsid w:val="00BF04FB"/>
    <w:rsid w:val="00BF0EEB"/>
    <w:rsid w:val="00BF28BF"/>
    <w:rsid w:val="00BF67E2"/>
    <w:rsid w:val="00BF7251"/>
    <w:rsid w:val="00BF7F28"/>
    <w:rsid w:val="00C01F2F"/>
    <w:rsid w:val="00C0321C"/>
    <w:rsid w:val="00C05787"/>
    <w:rsid w:val="00C05A69"/>
    <w:rsid w:val="00C11BC5"/>
    <w:rsid w:val="00C141EA"/>
    <w:rsid w:val="00C156D4"/>
    <w:rsid w:val="00C15BF6"/>
    <w:rsid w:val="00C167A3"/>
    <w:rsid w:val="00C2232A"/>
    <w:rsid w:val="00C24D34"/>
    <w:rsid w:val="00C2657D"/>
    <w:rsid w:val="00C34AB7"/>
    <w:rsid w:val="00C401B2"/>
    <w:rsid w:val="00C416E1"/>
    <w:rsid w:val="00C42A05"/>
    <w:rsid w:val="00C45AAF"/>
    <w:rsid w:val="00C47BF8"/>
    <w:rsid w:val="00C52FEE"/>
    <w:rsid w:val="00C535F3"/>
    <w:rsid w:val="00C53DCE"/>
    <w:rsid w:val="00C54726"/>
    <w:rsid w:val="00C54A3D"/>
    <w:rsid w:val="00C601CF"/>
    <w:rsid w:val="00C655F2"/>
    <w:rsid w:val="00C65B61"/>
    <w:rsid w:val="00C70E53"/>
    <w:rsid w:val="00C72979"/>
    <w:rsid w:val="00C738C3"/>
    <w:rsid w:val="00C73A05"/>
    <w:rsid w:val="00C73D14"/>
    <w:rsid w:val="00C74619"/>
    <w:rsid w:val="00C7481E"/>
    <w:rsid w:val="00C74D24"/>
    <w:rsid w:val="00C77AE3"/>
    <w:rsid w:val="00C81529"/>
    <w:rsid w:val="00C81BA6"/>
    <w:rsid w:val="00C8377C"/>
    <w:rsid w:val="00C8667D"/>
    <w:rsid w:val="00C877CD"/>
    <w:rsid w:val="00C87E36"/>
    <w:rsid w:val="00C902E9"/>
    <w:rsid w:val="00C908B7"/>
    <w:rsid w:val="00C918C2"/>
    <w:rsid w:val="00C93561"/>
    <w:rsid w:val="00C946D3"/>
    <w:rsid w:val="00C96517"/>
    <w:rsid w:val="00CA2A01"/>
    <w:rsid w:val="00CA4871"/>
    <w:rsid w:val="00CA531B"/>
    <w:rsid w:val="00CA6722"/>
    <w:rsid w:val="00CA6D4E"/>
    <w:rsid w:val="00CA7B4B"/>
    <w:rsid w:val="00CB0262"/>
    <w:rsid w:val="00CB2B64"/>
    <w:rsid w:val="00CB2E71"/>
    <w:rsid w:val="00CB4961"/>
    <w:rsid w:val="00CB52DD"/>
    <w:rsid w:val="00CC4F64"/>
    <w:rsid w:val="00CC5674"/>
    <w:rsid w:val="00CD058C"/>
    <w:rsid w:val="00CD3B98"/>
    <w:rsid w:val="00CD4216"/>
    <w:rsid w:val="00CD574B"/>
    <w:rsid w:val="00CD57AC"/>
    <w:rsid w:val="00CD733F"/>
    <w:rsid w:val="00CE0942"/>
    <w:rsid w:val="00CE38A8"/>
    <w:rsid w:val="00CE7CA5"/>
    <w:rsid w:val="00CF1D81"/>
    <w:rsid w:val="00CF2DC9"/>
    <w:rsid w:val="00D010E0"/>
    <w:rsid w:val="00D01878"/>
    <w:rsid w:val="00D06B01"/>
    <w:rsid w:val="00D0746F"/>
    <w:rsid w:val="00D07D2C"/>
    <w:rsid w:val="00D120FC"/>
    <w:rsid w:val="00D129C9"/>
    <w:rsid w:val="00D16AA4"/>
    <w:rsid w:val="00D21CA5"/>
    <w:rsid w:val="00D237D4"/>
    <w:rsid w:val="00D311AB"/>
    <w:rsid w:val="00D31319"/>
    <w:rsid w:val="00D3277F"/>
    <w:rsid w:val="00D332E1"/>
    <w:rsid w:val="00D3447F"/>
    <w:rsid w:val="00D35895"/>
    <w:rsid w:val="00D36040"/>
    <w:rsid w:val="00D442AD"/>
    <w:rsid w:val="00D45A15"/>
    <w:rsid w:val="00D4664B"/>
    <w:rsid w:val="00D46DAE"/>
    <w:rsid w:val="00D46FD0"/>
    <w:rsid w:val="00D47FF4"/>
    <w:rsid w:val="00D51DDA"/>
    <w:rsid w:val="00D53D19"/>
    <w:rsid w:val="00D5784B"/>
    <w:rsid w:val="00D57908"/>
    <w:rsid w:val="00D60735"/>
    <w:rsid w:val="00D61D91"/>
    <w:rsid w:val="00D63CAD"/>
    <w:rsid w:val="00D63EFB"/>
    <w:rsid w:val="00D65679"/>
    <w:rsid w:val="00D658AF"/>
    <w:rsid w:val="00D65EEF"/>
    <w:rsid w:val="00D67F2D"/>
    <w:rsid w:val="00D701B5"/>
    <w:rsid w:val="00D7169B"/>
    <w:rsid w:val="00D71859"/>
    <w:rsid w:val="00D71E25"/>
    <w:rsid w:val="00D72D19"/>
    <w:rsid w:val="00D755CE"/>
    <w:rsid w:val="00D76E20"/>
    <w:rsid w:val="00D777A5"/>
    <w:rsid w:val="00D81F78"/>
    <w:rsid w:val="00D83DE9"/>
    <w:rsid w:val="00D8450D"/>
    <w:rsid w:val="00D878A6"/>
    <w:rsid w:val="00D9040C"/>
    <w:rsid w:val="00D93434"/>
    <w:rsid w:val="00D943BD"/>
    <w:rsid w:val="00D946C6"/>
    <w:rsid w:val="00D95AF9"/>
    <w:rsid w:val="00D96706"/>
    <w:rsid w:val="00DA09C9"/>
    <w:rsid w:val="00DA0D55"/>
    <w:rsid w:val="00DA139D"/>
    <w:rsid w:val="00DA1822"/>
    <w:rsid w:val="00DB011D"/>
    <w:rsid w:val="00DB09C3"/>
    <w:rsid w:val="00DB3DF3"/>
    <w:rsid w:val="00DB5E1F"/>
    <w:rsid w:val="00DC0734"/>
    <w:rsid w:val="00DC2040"/>
    <w:rsid w:val="00DC2613"/>
    <w:rsid w:val="00DC4512"/>
    <w:rsid w:val="00DD0920"/>
    <w:rsid w:val="00DD51E3"/>
    <w:rsid w:val="00DD7C8F"/>
    <w:rsid w:val="00DE24E6"/>
    <w:rsid w:val="00DE309D"/>
    <w:rsid w:val="00DE621C"/>
    <w:rsid w:val="00DE78C2"/>
    <w:rsid w:val="00DE7ACD"/>
    <w:rsid w:val="00DF07AD"/>
    <w:rsid w:val="00DF0E7B"/>
    <w:rsid w:val="00DF3364"/>
    <w:rsid w:val="00DF453D"/>
    <w:rsid w:val="00DF5ACB"/>
    <w:rsid w:val="00E055BB"/>
    <w:rsid w:val="00E10C93"/>
    <w:rsid w:val="00E11988"/>
    <w:rsid w:val="00E12B70"/>
    <w:rsid w:val="00E13D8A"/>
    <w:rsid w:val="00E1474F"/>
    <w:rsid w:val="00E15DA9"/>
    <w:rsid w:val="00E2095D"/>
    <w:rsid w:val="00E20988"/>
    <w:rsid w:val="00E22BB8"/>
    <w:rsid w:val="00E23E0B"/>
    <w:rsid w:val="00E26F6E"/>
    <w:rsid w:val="00E27B33"/>
    <w:rsid w:val="00E27B94"/>
    <w:rsid w:val="00E27E99"/>
    <w:rsid w:val="00E30414"/>
    <w:rsid w:val="00E30E46"/>
    <w:rsid w:val="00E341FB"/>
    <w:rsid w:val="00E350FA"/>
    <w:rsid w:val="00E36ADE"/>
    <w:rsid w:val="00E4004D"/>
    <w:rsid w:val="00E40769"/>
    <w:rsid w:val="00E42D46"/>
    <w:rsid w:val="00E44944"/>
    <w:rsid w:val="00E470F6"/>
    <w:rsid w:val="00E473EA"/>
    <w:rsid w:val="00E5045F"/>
    <w:rsid w:val="00E50BC5"/>
    <w:rsid w:val="00E60F12"/>
    <w:rsid w:val="00E62903"/>
    <w:rsid w:val="00E652FB"/>
    <w:rsid w:val="00E65B04"/>
    <w:rsid w:val="00E70603"/>
    <w:rsid w:val="00E743BE"/>
    <w:rsid w:val="00E7476E"/>
    <w:rsid w:val="00E74FA0"/>
    <w:rsid w:val="00E752DC"/>
    <w:rsid w:val="00E756F4"/>
    <w:rsid w:val="00E757D8"/>
    <w:rsid w:val="00E7635F"/>
    <w:rsid w:val="00E84031"/>
    <w:rsid w:val="00E90882"/>
    <w:rsid w:val="00E917CD"/>
    <w:rsid w:val="00E919CC"/>
    <w:rsid w:val="00E92A81"/>
    <w:rsid w:val="00E95DC1"/>
    <w:rsid w:val="00EA66AE"/>
    <w:rsid w:val="00EB6552"/>
    <w:rsid w:val="00EB65D4"/>
    <w:rsid w:val="00EC05BA"/>
    <w:rsid w:val="00EC18E6"/>
    <w:rsid w:val="00EC1984"/>
    <w:rsid w:val="00ED0038"/>
    <w:rsid w:val="00ED3529"/>
    <w:rsid w:val="00EE08D4"/>
    <w:rsid w:val="00EE13CC"/>
    <w:rsid w:val="00EE397B"/>
    <w:rsid w:val="00EE6C50"/>
    <w:rsid w:val="00EE6CD3"/>
    <w:rsid w:val="00EF20D7"/>
    <w:rsid w:val="00EF3419"/>
    <w:rsid w:val="00EF3CBA"/>
    <w:rsid w:val="00EF6B07"/>
    <w:rsid w:val="00F02352"/>
    <w:rsid w:val="00F029AF"/>
    <w:rsid w:val="00F02BDB"/>
    <w:rsid w:val="00F036B2"/>
    <w:rsid w:val="00F037E3"/>
    <w:rsid w:val="00F03929"/>
    <w:rsid w:val="00F0441B"/>
    <w:rsid w:val="00F07623"/>
    <w:rsid w:val="00F10E68"/>
    <w:rsid w:val="00F11445"/>
    <w:rsid w:val="00F116D1"/>
    <w:rsid w:val="00F12EC6"/>
    <w:rsid w:val="00F149A2"/>
    <w:rsid w:val="00F203B0"/>
    <w:rsid w:val="00F20479"/>
    <w:rsid w:val="00F3136B"/>
    <w:rsid w:val="00F314F1"/>
    <w:rsid w:val="00F327EA"/>
    <w:rsid w:val="00F34379"/>
    <w:rsid w:val="00F34476"/>
    <w:rsid w:val="00F344E6"/>
    <w:rsid w:val="00F3468C"/>
    <w:rsid w:val="00F36576"/>
    <w:rsid w:val="00F36CC3"/>
    <w:rsid w:val="00F373B9"/>
    <w:rsid w:val="00F37415"/>
    <w:rsid w:val="00F404F6"/>
    <w:rsid w:val="00F40BF9"/>
    <w:rsid w:val="00F4231F"/>
    <w:rsid w:val="00F42842"/>
    <w:rsid w:val="00F43E4F"/>
    <w:rsid w:val="00F46E40"/>
    <w:rsid w:val="00F4760A"/>
    <w:rsid w:val="00F51CA5"/>
    <w:rsid w:val="00F52B0E"/>
    <w:rsid w:val="00F52B8E"/>
    <w:rsid w:val="00F53C33"/>
    <w:rsid w:val="00F53CFD"/>
    <w:rsid w:val="00F54AF5"/>
    <w:rsid w:val="00F55787"/>
    <w:rsid w:val="00F557E3"/>
    <w:rsid w:val="00F56871"/>
    <w:rsid w:val="00F61E78"/>
    <w:rsid w:val="00F635C5"/>
    <w:rsid w:val="00F7080F"/>
    <w:rsid w:val="00F736E3"/>
    <w:rsid w:val="00F767E8"/>
    <w:rsid w:val="00F76855"/>
    <w:rsid w:val="00F818ED"/>
    <w:rsid w:val="00F83C30"/>
    <w:rsid w:val="00F8439F"/>
    <w:rsid w:val="00F85B69"/>
    <w:rsid w:val="00F85D2A"/>
    <w:rsid w:val="00F86974"/>
    <w:rsid w:val="00F86A3F"/>
    <w:rsid w:val="00F91297"/>
    <w:rsid w:val="00F94A19"/>
    <w:rsid w:val="00F97730"/>
    <w:rsid w:val="00F978DB"/>
    <w:rsid w:val="00FA61CD"/>
    <w:rsid w:val="00FA6383"/>
    <w:rsid w:val="00FA63EE"/>
    <w:rsid w:val="00FB32A4"/>
    <w:rsid w:val="00FB594D"/>
    <w:rsid w:val="00FB6C2A"/>
    <w:rsid w:val="00FC32EA"/>
    <w:rsid w:val="00FC4197"/>
    <w:rsid w:val="00FC49BB"/>
    <w:rsid w:val="00FD10F2"/>
    <w:rsid w:val="00FD2412"/>
    <w:rsid w:val="00FD2DE8"/>
    <w:rsid w:val="00FD546C"/>
    <w:rsid w:val="00FD616B"/>
    <w:rsid w:val="00FE33CE"/>
    <w:rsid w:val="00FE34F1"/>
    <w:rsid w:val="00FE51D3"/>
    <w:rsid w:val="00FE5C92"/>
    <w:rsid w:val="00FE61D3"/>
    <w:rsid w:val="00FF29DC"/>
    <w:rsid w:val="00FF6550"/>
    <w:rsid w:val="00FF7D3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216B9A"/>
  <w15:docId w15:val="{94EBA8CF-608D-428C-BD41-D134BCE6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0" w:qFormat="1"/>
    <w:lsdException w:name="heading 3" w:uiPriority="0"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58BD"/>
    <w:pPr>
      <w:spacing w:after="200" w:line="276" w:lineRule="auto"/>
    </w:pPr>
    <w:rPr>
      <w:rFonts w:asciiTheme="minorHAnsi" w:eastAsiaTheme="minorHAnsi" w:hAnsiTheme="minorHAnsi" w:cstheme="minorBidi"/>
      <w:sz w:val="22"/>
      <w:szCs w:val="22"/>
      <w:lang w:eastAsia="en-US"/>
    </w:rPr>
  </w:style>
  <w:style w:type="paragraph" w:styleId="Heading1">
    <w:name w:val="heading 1"/>
    <w:next w:val="DPCbody"/>
    <w:link w:val="Heading1Char"/>
    <w:uiPriority w:val="1"/>
    <w:qFormat/>
    <w:rsid w:val="00DB3DF3"/>
    <w:pPr>
      <w:keepNext/>
      <w:keepLines/>
      <w:spacing w:after="800" w:line="560" w:lineRule="atLeast"/>
      <w:outlineLvl w:val="0"/>
    </w:pPr>
    <w:rPr>
      <w:rFonts w:asciiTheme="majorHAnsi" w:eastAsia="MS Gothic" w:hAnsiTheme="majorHAnsi" w:cs="Arial"/>
      <w:bCs/>
      <w:color w:val="0072CE"/>
      <w:kern w:val="32"/>
      <w:sz w:val="52"/>
      <w:szCs w:val="52"/>
      <w:lang w:eastAsia="en-US"/>
    </w:rPr>
  </w:style>
  <w:style w:type="paragraph" w:styleId="Heading2">
    <w:name w:val="heading 2"/>
    <w:next w:val="DPCbody"/>
    <w:link w:val="Heading2Char"/>
    <w:qFormat/>
    <w:rsid w:val="00DB3DF3"/>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qFormat/>
    <w:rsid w:val="00705D85"/>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7F6406"/>
    <w:pPr>
      <w:keepNext/>
      <w:keepLines/>
      <w:spacing w:before="240" w:after="120"/>
      <w:outlineLvl w:val="3"/>
    </w:pPr>
    <w:rPr>
      <w:rFonts w:asciiTheme="majorHAnsi" w:eastAsia="MS Mincho" w:hAnsiTheme="majorHAnsi"/>
      <w:b/>
      <w:bCs/>
      <w:color w:val="0072CE"/>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paragraph" w:styleId="Heading6">
    <w:name w:val="heading 6"/>
    <w:basedOn w:val="Normal"/>
    <w:next w:val="Normal"/>
    <w:link w:val="Heading6Char"/>
    <w:uiPriority w:val="9"/>
    <w:unhideWhenUsed/>
    <w:qFormat/>
    <w:rsid w:val="0030736F"/>
    <w:pPr>
      <w:keepNext/>
      <w:keepLines/>
      <w:spacing w:before="200" w:after="0"/>
      <w:outlineLvl w:val="5"/>
    </w:pPr>
    <w:rPr>
      <w:rFonts w:asciiTheme="majorHAnsi" w:eastAsiaTheme="majorEastAsia" w:hAnsiTheme="majorHAnsi" w:cstheme="majorBidi"/>
      <w:i/>
      <w:iCs/>
      <w:color w:val="0038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3DF3"/>
    <w:rPr>
      <w:rFonts w:asciiTheme="majorHAnsi" w:eastAsia="MS Gothic" w:hAnsiTheme="majorHAnsi" w:cs="Arial"/>
      <w:bCs/>
      <w:color w:val="0072CE"/>
      <w:kern w:val="32"/>
      <w:sz w:val="52"/>
      <w:szCs w:val="52"/>
      <w:lang w:eastAsia="en-US"/>
    </w:rPr>
  </w:style>
  <w:style w:type="character" w:customStyle="1" w:styleId="Heading2Char">
    <w:name w:val="Heading 2 Char"/>
    <w:link w:val="Heading2"/>
    <w:rsid w:val="00DB3DF3"/>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705D85"/>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7F6406"/>
    <w:rPr>
      <w:rFonts w:asciiTheme="majorHAnsi" w:eastAsia="MS Mincho" w:hAnsiTheme="majorHAnsi"/>
      <w:b/>
      <w:bCs/>
      <w:color w:val="0072CE"/>
      <w:sz w:val="28"/>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8"/>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
    <w:rsid w:val="00232144"/>
    <w:rPr>
      <w:vertAlign w:val="superscript"/>
    </w:rPr>
  </w:style>
  <w:style w:type="paragraph" w:styleId="FootnoteText">
    <w:name w:val="footnote text"/>
    <w:link w:val="FootnoteTextChar"/>
    <w:uiPriority w:val="8"/>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705D85"/>
    <w:pPr>
      <w:spacing w:after="120"/>
    </w:pPr>
    <w:rPr>
      <w:rFonts w:asciiTheme="majorHAnsi" w:hAnsiTheme="majorHAnsi"/>
      <w:bCs/>
      <w:color w:val="53565A"/>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1"/>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FE51D3"/>
    <w:pPr>
      <w:spacing w:after="160" w:line="300" w:lineRule="atLeast"/>
    </w:pPr>
    <w:rPr>
      <w:rFonts w:asciiTheme="minorHAnsi" w:eastAsia="Times" w:hAnsiTheme="minorHAnsi"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AF530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5"/>
      </w:numPr>
    </w:pPr>
  </w:style>
  <w:style w:type="paragraph" w:customStyle="1" w:styleId="DPCnumberdigitindent">
    <w:name w:val="DPC number digit indent"/>
    <w:basedOn w:val="Normal"/>
    <w:uiPriority w:val="4"/>
    <w:qFormat/>
    <w:rsid w:val="00E36ADE"/>
    <w:pPr>
      <w:numPr>
        <w:ilvl w:val="1"/>
        <w:numId w:val="5"/>
      </w:numPr>
      <w:spacing w:after="160" w:line="300" w:lineRule="atLeast"/>
    </w:pPr>
    <w:rPr>
      <w:rFonts w:eastAsia="Times" w:cs="Arial"/>
      <w:color w:val="000000" w:themeColor="text1"/>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705D85"/>
    <w:pPr>
      <w:spacing w:before="80" w:after="60"/>
    </w:pPr>
    <w:rPr>
      <w:rFonts w:asciiTheme="majorHAnsi" w:hAnsiTheme="majorHAnsi"/>
      <w:b/>
      <w:color w:val="53565A"/>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6"/>
      </w:numPr>
    </w:pPr>
  </w:style>
  <w:style w:type="numbering" w:customStyle="1" w:styleId="ZZNumbersdigit">
    <w:name w:val="ZZ Numbers digit"/>
    <w:basedOn w:val="NoList"/>
    <w:uiPriority w:val="99"/>
    <w:rsid w:val="00E36ADE"/>
    <w:pPr>
      <w:numPr>
        <w:numId w:val="5"/>
      </w:numPr>
    </w:pPr>
  </w:style>
  <w:style w:type="paragraph" w:customStyle="1" w:styleId="DPCbulletafternumbers1">
    <w:name w:val="DPC bullet after numbers 1"/>
    <w:basedOn w:val="DPCbody"/>
    <w:rsid w:val="00E36ADE"/>
    <w:pPr>
      <w:numPr>
        <w:ilvl w:val="2"/>
        <w:numId w:val="5"/>
      </w:numPr>
    </w:pPr>
  </w:style>
  <w:style w:type="paragraph" w:customStyle="1" w:styleId="DPCbulletafternumbers2">
    <w:name w:val="DPC bullet after numbers 2"/>
    <w:basedOn w:val="DPCbody"/>
    <w:rsid w:val="00E36ADE"/>
    <w:pPr>
      <w:numPr>
        <w:ilvl w:val="3"/>
        <w:numId w:val="5"/>
      </w:numPr>
    </w:pPr>
  </w:style>
  <w:style w:type="paragraph" w:customStyle="1" w:styleId="DPCnumberloweralpha">
    <w:name w:val="DPC number lower alpha"/>
    <w:basedOn w:val="DPCbody"/>
    <w:uiPriority w:val="3"/>
    <w:rsid w:val="00E36ADE"/>
    <w:pPr>
      <w:numPr>
        <w:numId w:val="7"/>
      </w:numPr>
    </w:pPr>
    <w:rPr>
      <w:rFonts w:ascii="Arial" w:hAnsi="Arial"/>
    </w:rPr>
  </w:style>
  <w:style w:type="paragraph" w:customStyle="1" w:styleId="DPCnumberloweralphaindent">
    <w:name w:val="DPC number lower alpha indent"/>
    <w:basedOn w:val="DPCbody"/>
    <w:uiPriority w:val="3"/>
    <w:rsid w:val="00E36ADE"/>
    <w:pPr>
      <w:numPr>
        <w:ilvl w:val="1"/>
        <w:numId w:val="7"/>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alloonText">
    <w:name w:val="Balloon Text"/>
    <w:basedOn w:val="Normal"/>
    <w:link w:val="BalloonTextChar"/>
    <w:uiPriority w:val="99"/>
    <w:semiHidden/>
    <w:unhideWhenUsed/>
    <w:rsid w:val="009C7D9F"/>
    <w:rPr>
      <w:rFonts w:ascii="Tahoma" w:hAnsi="Tahoma" w:cs="Tahoma"/>
      <w:sz w:val="16"/>
      <w:szCs w:val="16"/>
    </w:rPr>
  </w:style>
  <w:style w:type="character" w:customStyle="1" w:styleId="BalloonTextChar">
    <w:name w:val="Balloon Text Char"/>
    <w:basedOn w:val="DefaultParagraphFont"/>
    <w:link w:val="BalloonText"/>
    <w:uiPriority w:val="99"/>
    <w:semiHidden/>
    <w:rsid w:val="009C7D9F"/>
    <w:rPr>
      <w:rFonts w:ascii="Tahoma" w:hAnsi="Tahoma" w:cs="Tahoma"/>
      <w:sz w:val="16"/>
      <w:szCs w:val="16"/>
      <w:lang w:eastAsia="en-US"/>
    </w:rPr>
  </w:style>
  <w:style w:type="character" w:styleId="CommentReference">
    <w:name w:val="annotation reference"/>
    <w:basedOn w:val="DefaultParagraphFont"/>
    <w:uiPriority w:val="99"/>
    <w:semiHidden/>
    <w:unhideWhenUsed/>
    <w:rsid w:val="009C7D9F"/>
    <w:rPr>
      <w:sz w:val="16"/>
      <w:szCs w:val="16"/>
    </w:rPr>
  </w:style>
  <w:style w:type="paragraph" w:styleId="CommentText">
    <w:name w:val="annotation text"/>
    <w:basedOn w:val="Normal"/>
    <w:link w:val="CommentTextChar"/>
    <w:uiPriority w:val="99"/>
    <w:semiHidden/>
    <w:unhideWhenUsed/>
    <w:rsid w:val="009C7D9F"/>
  </w:style>
  <w:style w:type="character" w:customStyle="1" w:styleId="CommentTextChar">
    <w:name w:val="Comment Text Char"/>
    <w:basedOn w:val="DefaultParagraphFont"/>
    <w:link w:val="CommentText"/>
    <w:uiPriority w:val="99"/>
    <w:semiHidden/>
    <w:rsid w:val="009C7D9F"/>
    <w:rPr>
      <w:rFonts w:ascii="Cambria" w:hAnsi="Cambria"/>
      <w:lang w:eastAsia="en-US"/>
    </w:rPr>
  </w:style>
  <w:style w:type="paragraph" w:customStyle="1" w:styleId="Default">
    <w:name w:val="Default"/>
    <w:rsid w:val="00437DCF"/>
    <w:pPr>
      <w:autoSpaceDE w:val="0"/>
      <w:autoSpaceDN w:val="0"/>
      <w:adjustRightInd w:val="0"/>
    </w:pPr>
    <w:rPr>
      <w:color w:val="000000"/>
      <w:sz w:val="24"/>
      <w:szCs w:val="24"/>
    </w:rPr>
  </w:style>
  <w:style w:type="character" w:customStyle="1" w:styleId="Heading6Char">
    <w:name w:val="Heading 6 Char"/>
    <w:basedOn w:val="DefaultParagraphFont"/>
    <w:link w:val="Heading6"/>
    <w:uiPriority w:val="9"/>
    <w:rsid w:val="0030736F"/>
    <w:rPr>
      <w:rFonts w:asciiTheme="majorHAnsi" w:eastAsiaTheme="majorEastAsia" w:hAnsiTheme="majorHAnsi" w:cstheme="majorBidi"/>
      <w:i/>
      <w:iCs/>
      <w:color w:val="003866" w:themeColor="accent1" w:themeShade="7F"/>
      <w:sz w:val="22"/>
      <w:szCs w:val="22"/>
      <w:lang w:eastAsia="en-US"/>
    </w:rPr>
  </w:style>
  <w:style w:type="paragraph" w:styleId="CommentSubject">
    <w:name w:val="annotation subject"/>
    <w:basedOn w:val="CommentText"/>
    <w:next w:val="CommentText"/>
    <w:link w:val="CommentSubjectChar"/>
    <w:uiPriority w:val="99"/>
    <w:semiHidden/>
    <w:unhideWhenUsed/>
    <w:rsid w:val="00A61F46"/>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A61F46"/>
    <w:rPr>
      <w:rFonts w:asciiTheme="minorHAnsi" w:eastAsiaTheme="minorHAnsi" w:hAnsiTheme="minorHAnsi" w:cstheme="minorBidi"/>
      <w:b/>
      <w:bCs/>
      <w:lang w:eastAsia="en-US"/>
    </w:rPr>
  </w:style>
  <w:style w:type="paragraph" w:customStyle="1" w:styleId="Tabletext">
    <w:name w:val="Table text"/>
    <w:basedOn w:val="Normal"/>
    <w:link w:val="TabletextChar"/>
    <w:rsid w:val="001B0DF8"/>
    <w:pPr>
      <w:autoSpaceDE w:val="0"/>
      <w:autoSpaceDN w:val="0"/>
      <w:adjustRightInd w:val="0"/>
      <w:spacing w:after="0" w:line="280" w:lineRule="atLeast"/>
    </w:pPr>
    <w:rPr>
      <w:rFonts w:ascii="Arial" w:eastAsia="Times New Roman" w:hAnsi="Arial" w:cs="Arial"/>
      <w:sz w:val="18"/>
      <w:szCs w:val="18"/>
      <w:lang w:eastAsia="en-AU"/>
    </w:rPr>
  </w:style>
  <w:style w:type="character" w:customStyle="1" w:styleId="TabletextChar">
    <w:name w:val="Table text Char"/>
    <w:basedOn w:val="DefaultParagraphFont"/>
    <w:link w:val="Tabletext"/>
    <w:rsid w:val="001B0DF8"/>
    <w:rPr>
      <w:rFonts w:ascii="Arial" w:hAnsi="Arial" w:cs="Arial"/>
      <w:sz w:val="18"/>
      <w:szCs w:val="18"/>
    </w:rPr>
  </w:style>
  <w:style w:type="paragraph" w:customStyle="1" w:styleId="TableHeading">
    <w:name w:val="Table Heading"/>
    <w:basedOn w:val="Normal"/>
    <w:rsid w:val="001B0DF8"/>
    <w:pPr>
      <w:autoSpaceDE w:val="0"/>
      <w:autoSpaceDN w:val="0"/>
      <w:adjustRightInd w:val="0"/>
      <w:spacing w:after="0" w:line="240" w:lineRule="auto"/>
      <w:ind w:left="170" w:right="-23"/>
    </w:pPr>
    <w:rPr>
      <w:rFonts w:ascii="Arial" w:eastAsia="Times New Roman" w:hAnsi="Arial" w:cs="Arial"/>
      <w:b/>
      <w:color w:val="FFFFFF"/>
      <w:sz w:val="18"/>
      <w:szCs w:val="18"/>
      <w:lang w:eastAsia="en-AU"/>
    </w:rPr>
  </w:style>
  <w:style w:type="paragraph" w:styleId="ListBullet">
    <w:name w:val="List Bullet"/>
    <w:basedOn w:val="Normal"/>
    <w:rsid w:val="008F4532"/>
    <w:pPr>
      <w:numPr>
        <w:numId w:val="8"/>
      </w:numPr>
      <w:spacing w:before="60" w:after="80" w:line="240" w:lineRule="auto"/>
      <w:ind w:left="714" w:right="-23" w:hanging="357"/>
    </w:pPr>
    <w:rPr>
      <w:rFonts w:ascii="Arial" w:eastAsia="Times New Roman" w:hAnsi="Arial" w:cs="Times New Roman"/>
      <w:szCs w:val="24"/>
      <w:lang w:eastAsia="en-AU"/>
    </w:rPr>
  </w:style>
  <w:style w:type="paragraph" w:styleId="NormalWeb">
    <w:name w:val="Normal (Web)"/>
    <w:basedOn w:val="Normal"/>
    <w:uiPriority w:val="99"/>
    <w:unhideWhenUsed/>
    <w:rsid w:val="008F453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lfuvd">
    <w:name w:val="ilfuvd"/>
    <w:basedOn w:val="DefaultParagraphFont"/>
    <w:rsid w:val="004337FF"/>
  </w:style>
  <w:style w:type="paragraph" w:styleId="ListParagraph">
    <w:name w:val="List Paragraph"/>
    <w:basedOn w:val="Normal"/>
    <w:uiPriority w:val="72"/>
    <w:qFormat/>
    <w:rsid w:val="00813FEA"/>
    <w:pPr>
      <w:ind w:left="720"/>
      <w:contextualSpacing/>
    </w:pPr>
  </w:style>
  <w:style w:type="character" w:styleId="UnresolvedMention">
    <w:name w:val="Unresolved Mention"/>
    <w:basedOn w:val="DefaultParagraphFont"/>
    <w:uiPriority w:val="99"/>
    <w:semiHidden/>
    <w:unhideWhenUsed/>
    <w:rsid w:val="005616F5"/>
    <w:rPr>
      <w:color w:val="605E5C"/>
      <w:shd w:val="clear" w:color="auto" w:fill="E1DFDD"/>
    </w:rPr>
  </w:style>
  <w:style w:type="table" w:styleId="PlainTable1">
    <w:name w:val="Plain Table 1"/>
    <w:basedOn w:val="TableNormal"/>
    <w:uiPriority w:val="41"/>
    <w:rsid w:val="00933BD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AA7498"/>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8B63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375"/>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75557">
      <w:bodyDiv w:val="1"/>
      <w:marLeft w:val="0"/>
      <w:marRight w:val="0"/>
      <w:marTop w:val="0"/>
      <w:marBottom w:val="0"/>
      <w:divBdr>
        <w:top w:val="none" w:sz="0" w:space="0" w:color="auto"/>
        <w:left w:val="none" w:sz="0" w:space="0" w:color="auto"/>
        <w:bottom w:val="none" w:sz="0" w:space="0" w:color="auto"/>
        <w:right w:val="none" w:sz="0" w:space="0" w:color="auto"/>
      </w:divBdr>
      <w:divsChild>
        <w:div w:id="433019596">
          <w:marLeft w:val="446"/>
          <w:marRight w:val="0"/>
          <w:marTop w:val="0"/>
          <w:marBottom w:val="0"/>
          <w:divBdr>
            <w:top w:val="none" w:sz="0" w:space="0" w:color="auto"/>
            <w:left w:val="none" w:sz="0" w:space="0" w:color="auto"/>
            <w:bottom w:val="none" w:sz="0" w:space="0" w:color="auto"/>
            <w:right w:val="none" w:sz="0" w:space="0" w:color="auto"/>
          </w:divBdr>
        </w:div>
        <w:div w:id="1912350780">
          <w:marLeft w:val="446"/>
          <w:marRight w:val="0"/>
          <w:marTop w:val="0"/>
          <w:marBottom w:val="0"/>
          <w:divBdr>
            <w:top w:val="none" w:sz="0" w:space="0" w:color="auto"/>
            <w:left w:val="none" w:sz="0" w:space="0" w:color="auto"/>
            <w:bottom w:val="none" w:sz="0" w:space="0" w:color="auto"/>
            <w:right w:val="none" w:sz="0" w:space="0" w:color="auto"/>
          </w:divBdr>
        </w:div>
        <w:div w:id="1691839068">
          <w:marLeft w:val="446"/>
          <w:marRight w:val="0"/>
          <w:marTop w:val="0"/>
          <w:marBottom w:val="0"/>
          <w:divBdr>
            <w:top w:val="none" w:sz="0" w:space="0" w:color="auto"/>
            <w:left w:val="none" w:sz="0" w:space="0" w:color="auto"/>
            <w:bottom w:val="none" w:sz="0" w:space="0" w:color="auto"/>
            <w:right w:val="none" w:sz="0" w:space="0" w:color="auto"/>
          </w:divBdr>
        </w:div>
        <w:div w:id="1632203067">
          <w:marLeft w:val="446"/>
          <w:marRight w:val="0"/>
          <w:marTop w:val="0"/>
          <w:marBottom w:val="0"/>
          <w:divBdr>
            <w:top w:val="none" w:sz="0" w:space="0" w:color="auto"/>
            <w:left w:val="none" w:sz="0" w:space="0" w:color="auto"/>
            <w:bottom w:val="none" w:sz="0" w:space="0" w:color="auto"/>
            <w:right w:val="none" w:sz="0" w:space="0" w:color="auto"/>
          </w:divBdr>
        </w:div>
      </w:divsChild>
    </w:div>
    <w:div w:id="238909281">
      <w:bodyDiv w:val="1"/>
      <w:marLeft w:val="0"/>
      <w:marRight w:val="0"/>
      <w:marTop w:val="0"/>
      <w:marBottom w:val="0"/>
      <w:divBdr>
        <w:top w:val="none" w:sz="0" w:space="0" w:color="auto"/>
        <w:left w:val="none" w:sz="0" w:space="0" w:color="auto"/>
        <w:bottom w:val="none" w:sz="0" w:space="0" w:color="auto"/>
        <w:right w:val="none" w:sz="0" w:space="0" w:color="auto"/>
      </w:divBdr>
    </w:div>
    <w:div w:id="467357616">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95679684">
      <w:bodyDiv w:val="1"/>
      <w:marLeft w:val="0"/>
      <w:marRight w:val="0"/>
      <w:marTop w:val="0"/>
      <w:marBottom w:val="0"/>
      <w:divBdr>
        <w:top w:val="none" w:sz="0" w:space="0" w:color="auto"/>
        <w:left w:val="none" w:sz="0" w:space="0" w:color="auto"/>
        <w:bottom w:val="none" w:sz="0" w:space="0" w:color="auto"/>
        <w:right w:val="none" w:sz="0" w:space="0" w:color="auto"/>
      </w:divBdr>
    </w:div>
    <w:div w:id="977539203">
      <w:bodyDiv w:val="1"/>
      <w:marLeft w:val="0"/>
      <w:marRight w:val="0"/>
      <w:marTop w:val="0"/>
      <w:marBottom w:val="0"/>
      <w:divBdr>
        <w:top w:val="none" w:sz="0" w:space="0" w:color="auto"/>
        <w:left w:val="none" w:sz="0" w:space="0" w:color="auto"/>
        <w:bottom w:val="none" w:sz="0" w:space="0" w:color="auto"/>
        <w:right w:val="none" w:sz="0" w:space="0" w:color="auto"/>
      </w:divBdr>
    </w:div>
    <w:div w:id="1121654847">
      <w:bodyDiv w:val="1"/>
      <w:marLeft w:val="0"/>
      <w:marRight w:val="0"/>
      <w:marTop w:val="0"/>
      <w:marBottom w:val="0"/>
      <w:divBdr>
        <w:top w:val="none" w:sz="0" w:space="0" w:color="auto"/>
        <w:left w:val="none" w:sz="0" w:space="0" w:color="auto"/>
        <w:bottom w:val="none" w:sz="0" w:space="0" w:color="auto"/>
        <w:right w:val="none" w:sz="0" w:space="0" w:color="auto"/>
      </w:divBdr>
    </w:div>
    <w:div w:id="1236822494">
      <w:bodyDiv w:val="1"/>
      <w:marLeft w:val="0"/>
      <w:marRight w:val="0"/>
      <w:marTop w:val="0"/>
      <w:marBottom w:val="0"/>
      <w:divBdr>
        <w:top w:val="none" w:sz="0" w:space="0" w:color="auto"/>
        <w:left w:val="none" w:sz="0" w:space="0" w:color="auto"/>
        <w:bottom w:val="none" w:sz="0" w:space="0" w:color="auto"/>
        <w:right w:val="none" w:sz="0" w:space="0" w:color="auto"/>
      </w:divBdr>
      <w:divsChild>
        <w:div w:id="1785078538">
          <w:marLeft w:val="446"/>
          <w:marRight w:val="0"/>
          <w:marTop w:val="0"/>
          <w:marBottom w:val="0"/>
          <w:divBdr>
            <w:top w:val="none" w:sz="0" w:space="0" w:color="auto"/>
            <w:left w:val="none" w:sz="0" w:space="0" w:color="auto"/>
            <w:bottom w:val="none" w:sz="0" w:space="0" w:color="auto"/>
            <w:right w:val="none" w:sz="0" w:space="0" w:color="auto"/>
          </w:divBdr>
        </w:div>
        <w:div w:id="154155366">
          <w:marLeft w:val="446"/>
          <w:marRight w:val="0"/>
          <w:marTop w:val="0"/>
          <w:marBottom w:val="0"/>
          <w:divBdr>
            <w:top w:val="none" w:sz="0" w:space="0" w:color="auto"/>
            <w:left w:val="none" w:sz="0" w:space="0" w:color="auto"/>
            <w:bottom w:val="none" w:sz="0" w:space="0" w:color="auto"/>
            <w:right w:val="none" w:sz="0" w:space="0" w:color="auto"/>
          </w:divBdr>
        </w:div>
        <w:div w:id="1658681258">
          <w:marLeft w:val="446"/>
          <w:marRight w:val="0"/>
          <w:marTop w:val="0"/>
          <w:marBottom w:val="0"/>
          <w:divBdr>
            <w:top w:val="none" w:sz="0" w:space="0" w:color="auto"/>
            <w:left w:val="none" w:sz="0" w:space="0" w:color="auto"/>
            <w:bottom w:val="none" w:sz="0" w:space="0" w:color="auto"/>
            <w:right w:val="none" w:sz="0" w:space="0" w:color="auto"/>
          </w:divBdr>
        </w:div>
        <w:div w:id="2073192447">
          <w:marLeft w:val="446"/>
          <w:marRight w:val="0"/>
          <w:marTop w:val="0"/>
          <w:marBottom w:val="0"/>
          <w:divBdr>
            <w:top w:val="none" w:sz="0" w:space="0" w:color="auto"/>
            <w:left w:val="none" w:sz="0" w:space="0" w:color="auto"/>
            <w:bottom w:val="none" w:sz="0" w:space="0" w:color="auto"/>
            <w:right w:val="none" w:sz="0" w:space="0" w:color="auto"/>
          </w:divBdr>
        </w:div>
      </w:divsChild>
    </w:div>
    <w:div w:id="1466966910">
      <w:bodyDiv w:val="1"/>
      <w:marLeft w:val="0"/>
      <w:marRight w:val="0"/>
      <w:marTop w:val="0"/>
      <w:marBottom w:val="0"/>
      <w:divBdr>
        <w:top w:val="none" w:sz="0" w:space="0" w:color="auto"/>
        <w:left w:val="none" w:sz="0" w:space="0" w:color="auto"/>
        <w:bottom w:val="none" w:sz="0" w:space="0" w:color="auto"/>
        <w:right w:val="none" w:sz="0" w:space="0" w:color="auto"/>
      </w:divBdr>
    </w:div>
    <w:div w:id="1482768629">
      <w:bodyDiv w:val="1"/>
      <w:marLeft w:val="0"/>
      <w:marRight w:val="0"/>
      <w:marTop w:val="0"/>
      <w:marBottom w:val="0"/>
      <w:divBdr>
        <w:top w:val="none" w:sz="0" w:space="0" w:color="auto"/>
        <w:left w:val="none" w:sz="0" w:space="0" w:color="auto"/>
        <w:bottom w:val="none" w:sz="0" w:space="0" w:color="auto"/>
        <w:right w:val="none" w:sz="0" w:space="0" w:color="auto"/>
      </w:divBdr>
    </w:div>
    <w:div w:id="1866483649">
      <w:bodyDiv w:val="1"/>
      <w:marLeft w:val="0"/>
      <w:marRight w:val="0"/>
      <w:marTop w:val="0"/>
      <w:marBottom w:val="0"/>
      <w:divBdr>
        <w:top w:val="none" w:sz="0" w:space="0" w:color="auto"/>
        <w:left w:val="none" w:sz="0" w:space="0" w:color="auto"/>
        <w:bottom w:val="none" w:sz="0" w:space="0" w:color="auto"/>
        <w:right w:val="none" w:sz="0" w:space="0" w:color="auto"/>
      </w:divBdr>
      <w:divsChild>
        <w:div w:id="16204261">
          <w:marLeft w:val="446"/>
          <w:marRight w:val="0"/>
          <w:marTop w:val="0"/>
          <w:marBottom w:val="0"/>
          <w:divBdr>
            <w:top w:val="none" w:sz="0" w:space="0" w:color="auto"/>
            <w:left w:val="none" w:sz="0" w:space="0" w:color="auto"/>
            <w:bottom w:val="none" w:sz="0" w:space="0" w:color="auto"/>
            <w:right w:val="none" w:sz="0" w:space="0" w:color="auto"/>
          </w:divBdr>
        </w:div>
        <w:div w:id="1997685520">
          <w:marLeft w:val="446"/>
          <w:marRight w:val="0"/>
          <w:marTop w:val="0"/>
          <w:marBottom w:val="0"/>
          <w:divBdr>
            <w:top w:val="none" w:sz="0" w:space="0" w:color="auto"/>
            <w:left w:val="none" w:sz="0" w:space="0" w:color="auto"/>
            <w:bottom w:val="none" w:sz="0" w:space="0" w:color="auto"/>
            <w:right w:val="none" w:sz="0" w:space="0" w:color="auto"/>
          </w:divBdr>
        </w:div>
        <w:div w:id="1526089660">
          <w:marLeft w:val="446"/>
          <w:marRight w:val="0"/>
          <w:marTop w:val="0"/>
          <w:marBottom w:val="0"/>
          <w:divBdr>
            <w:top w:val="none" w:sz="0" w:space="0" w:color="auto"/>
            <w:left w:val="none" w:sz="0" w:space="0" w:color="auto"/>
            <w:bottom w:val="none" w:sz="0" w:space="0" w:color="auto"/>
            <w:right w:val="none" w:sz="0" w:space="0" w:color="auto"/>
          </w:divBdr>
        </w:div>
        <w:div w:id="663820364">
          <w:marLeft w:val="446"/>
          <w:marRight w:val="0"/>
          <w:marTop w:val="0"/>
          <w:marBottom w:val="0"/>
          <w:divBdr>
            <w:top w:val="none" w:sz="0" w:space="0" w:color="auto"/>
            <w:left w:val="none" w:sz="0" w:space="0" w:color="auto"/>
            <w:bottom w:val="none" w:sz="0" w:space="0" w:color="auto"/>
            <w:right w:val="none" w:sz="0" w:space="0" w:color="auto"/>
          </w:divBdr>
        </w:div>
        <w:div w:id="1936939988">
          <w:marLeft w:val="446"/>
          <w:marRight w:val="0"/>
          <w:marTop w:val="0"/>
          <w:marBottom w:val="0"/>
          <w:divBdr>
            <w:top w:val="none" w:sz="0" w:space="0" w:color="auto"/>
            <w:left w:val="none" w:sz="0" w:space="0" w:color="auto"/>
            <w:bottom w:val="none" w:sz="0" w:space="0" w:color="auto"/>
            <w:right w:val="none" w:sz="0" w:space="0" w:color="auto"/>
          </w:divBdr>
        </w:div>
      </w:divsChild>
    </w:div>
    <w:div w:id="1979913709">
      <w:bodyDiv w:val="1"/>
      <w:marLeft w:val="0"/>
      <w:marRight w:val="0"/>
      <w:marTop w:val="0"/>
      <w:marBottom w:val="0"/>
      <w:divBdr>
        <w:top w:val="none" w:sz="0" w:space="0" w:color="auto"/>
        <w:left w:val="none" w:sz="0" w:space="0" w:color="auto"/>
        <w:bottom w:val="none" w:sz="0" w:space="0" w:color="auto"/>
        <w:right w:val="none" w:sz="0" w:space="0" w:color="auto"/>
      </w:divBdr>
    </w:div>
    <w:div w:id="1991668540">
      <w:bodyDiv w:val="1"/>
      <w:marLeft w:val="0"/>
      <w:marRight w:val="0"/>
      <w:marTop w:val="0"/>
      <w:marBottom w:val="0"/>
      <w:divBdr>
        <w:top w:val="none" w:sz="0" w:space="0" w:color="auto"/>
        <w:left w:val="none" w:sz="0" w:space="0" w:color="auto"/>
        <w:bottom w:val="none" w:sz="0" w:space="0" w:color="auto"/>
        <w:right w:val="none" w:sz="0" w:space="0" w:color="auto"/>
      </w:divBdr>
    </w:div>
    <w:div w:id="207882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image" Target="media/image10.png"/><Relationship Id="rId33" Type="http://schemas.openxmlformats.org/officeDocument/2006/relationships/package" Target="embeddings/Microsoft_Word_Document.docx"/><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package" Target="embeddings/Microsoft_Excel_Worksheet.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package" Target="embeddings/Microsoft_Excel_Worksheet1.xlsx"/><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Solaris_(operating_system)" TargetMode="External"/><Relationship Id="rId2" Type="http://schemas.openxmlformats.org/officeDocument/2006/relationships/hyperlink" Target="https://en.wikipedia.org/wiki/Oracle_Database" TargetMode="External"/><Relationship Id="rId1" Type="http://schemas.openxmlformats.org/officeDocument/2006/relationships/hyperlink" Target="https://en.wikipedia.org/wiki/List_of_Microsoft_Windows_versions" TargetMode="External"/><Relationship Id="rId5" Type="http://schemas.openxmlformats.org/officeDocument/2006/relationships/hyperlink" Target="https://www.bmc.com/blogs/saas-vs-paas-vs-iaas-whats-the-difference-and-how-to-choose" TargetMode="External"/><Relationship Id="rId4" Type="http://schemas.openxmlformats.org/officeDocument/2006/relationships/hyperlink" Target="https://www.bmc.com/blogs/saas-vs-paas-vs-iaas-whats-the-difference-and-how-to-choos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D9E22-EBD0-49F9-8003-D7E8023B4898}">
  <ds:schemaRefs>
    <ds:schemaRef ds:uri="http://www.w3.org/2001/XMLSchema"/>
  </ds:schemaRefs>
</ds:datastoreItem>
</file>

<file path=customXml/itemProps2.xml><?xml version="1.0" encoding="utf-8"?>
<ds:datastoreItem xmlns:ds="http://schemas.openxmlformats.org/officeDocument/2006/customXml" ds:itemID="{07C1D30C-FE69-4EA9-9897-A203AAF87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39</Pages>
  <Words>6934</Words>
  <Characters>40983</Characters>
  <Application>Microsoft Office Word</Application>
  <DocSecurity>0</DocSecurity>
  <Lines>1107</Lines>
  <Paragraphs>694</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47223</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Cullen (DPC)</dc:creator>
  <cp:lastModifiedBy>Carly Lusk (DPC)</cp:lastModifiedBy>
  <cp:revision>13</cp:revision>
  <cp:lastPrinted>2019-09-05T04:32:00Z</cp:lastPrinted>
  <dcterms:created xsi:type="dcterms:W3CDTF">2019-10-15T23:02:00Z</dcterms:created>
  <dcterms:modified xsi:type="dcterms:W3CDTF">2020-07-22T06:01:00Z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911d51eb-f30a-4492-a557-f18f94c36027</vt:lpwstr>
  </property>
  <property fmtid="{D5CDD505-2E9C-101B-9397-08002B2CF9AE}" pid="4" name="PSPFClassification">
    <vt:lpwstr>For Official Use Only</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david.cate@dpc.vic.gov.au</vt:lpwstr>
  </property>
  <property fmtid="{D5CDD505-2E9C-101B-9397-08002B2CF9AE}" pid="8" name="MSIP_Label_7158ebbd-6c5e-441f-bfc9-4eb8c11e3978_SetDate">
    <vt:lpwstr>2019-07-15T05:47:01.8389188Z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