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C0AD1" w14:textId="77777777" w:rsidR="003216B5" w:rsidRDefault="003216B5" w:rsidP="006B084E">
      <w:pPr>
        <w:pStyle w:val="Paragraph"/>
        <w:sectPr w:rsidR="003216B5" w:rsidSect="00B5328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701" w:bottom="1559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14:paraId="00A11C01" w14:textId="11CE1FF1" w:rsidR="00096574" w:rsidRDefault="003F44F8" w:rsidP="00B46BC1">
      <w:pPr>
        <w:pStyle w:val="VIRTHeading2"/>
      </w:pPr>
      <w:bookmarkStart w:id="1" w:name="_Toc41041810"/>
      <w:bookmarkStart w:id="2" w:name="_Toc41042086"/>
      <w:bookmarkStart w:id="3" w:name="_Toc40696663"/>
      <w:r>
        <w:t>S</w:t>
      </w:r>
      <w:bookmarkEnd w:id="1"/>
      <w:bookmarkEnd w:id="2"/>
      <w:bookmarkEnd w:id="3"/>
      <w:r w:rsidR="00B46BC1">
        <w:t xml:space="preserve">ummary </w:t>
      </w:r>
      <w:r w:rsidR="00633F09">
        <w:t>of</w:t>
      </w:r>
      <w:r w:rsidR="00F60EBC">
        <w:t xml:space="preserve"> remote</w:t>
      </w:r>
      <w:r w:rsidR="00B46BC1">
        <w:t xml:space="preserve"> round table discussions with public entities</w:t>
      </w:r>
    </w:p>
    <w:p w14:paraId="369D373C" w14:textId="572E0E4C" w:rsidR="00F60EBC" w:rsidRDefault="00DA5FB5" w:rsidP="00F778C9">
      <w:pPr>
        <w:pStyle w:val="Paragraph"/>
      </w:pPr>
      <w:r>
        <w:t xml:space="preserve">In late June 2020, the </w:t>
      </w:r>
      <w:r w:rsidR="00C875C0">
        <w:t xml:space="preserve">Victorian Independent Remuneration </w:t>
      </w:r>
      <w:r>
        <w:t>Tribunal</w:t>
      </w:r>
      <w:r w:rsidR="00C875C0">
        <w:t xml:space="preserve"> (Tribunal)</w:t>
      </w:r>
      <w:r>
        <w:t xml:space="preserve"> held a series of </w:t>
      </w:r>
      <w:r w:rsidR="00F60EBC">
        <w:t xml:space="preserve">remote </w:t>
      </w:r>
      <w:r>
        <w:t xml:space="preserve">round table discussions with nominated </w:t>
      </w:r>
      <w:r w:rsidR="00F778C9">
        <w:t xml:space="preserve">board </w:t>
      </w:r>
      <w:r>
        <w:t>Chairs and C</w:t>
      </w:r>
      <w:r w:rsidR="00F778C9">
        <w:t xml:space="preserve">hief </w:t>
      </w:r>
      <w:r>
        <w:t>E</w:t>
      </w:r>
      <w:r w:rsidR="00F778C9">
        <w:t xml:space="preserve">xecutive </w:t>
      </w:r>
      <w:r>
        <w:t>O</w:t>
      </w:r>
      <w:r w:rsidR="00F778C9">
        <w:t>fficer</w:t>
      </w:r>
      <w:r>
        <w:t>s</w:t>
      </w:r>
      <w:r w:rsidR="00F778C9">
        <w:t xml:space="preserve"> (CEOs)</w:t>
      </w:r>
      <w:r>
        <w:t xml:space="preserve"> of public entities. </w:t>
      </w:r>
    </w:p>
    <w:p w14:paraId="716D80E7" w14:textId="3F3FA8B8" w:rsidR="00DA5FB5" w:rsidRDefault="00DA5FB5" w:rsidP="00F778C9">
      <w:pPr>
        <w:pStyle w:val="Paragraph"/>
      </w:pPr>
      <w:r>
        <w:t xml:space="preserve">The round tables were designed to seek feedback from entities regarding </w:t>
      </w:r>
      <w:r w:rsidR="00F60EBC">
        <w:t>options for the</w:t>
      </w:r>
      <w:r w:rsidR="00F778C9">
        <w:t xml:space="preserve"> remuneration structure for executives employed in prescribed public entities. </w:t>
      </w:r>
      <w:r w:rsidR="00C875C0">
        <w:t>Around</w:t>
      </w:r>
      <w:r w:rsidR="007128B1">
        <w:t xml:space="preserve"> 45</w:t>
      </w:r>
      <w:r w:rsidR="00F778C9">
        <w:t xml:space="preserve"> </w:t>
      </w:r>
      <w:r w:rsidR="1171988A">
        <w:t>representative</w:t>
      </w:r>
      <w:r w:rsidR="007128B1">
        <w:t xml:space="preserve">s from a range of public entities across industry </w:t>
      </w:r>
      <w:r w:rsidR="00BE3076">
        <w:t xml:space="preserve">segments </w:t>
      </w:r>
      <w:r w:rsidR="007128B1">
        <w:t>attended the round tables</w:t>
      </w:r>
      <w:r w:rsidR="002F71E2">
        <w:t>, which were</w:t>
      </w:r>
      <w:r w:rsidR="007128B1">
        <w:t xml:space="preserve"> held over </w:t>
      </w:r>
      <w:r w:rsidR="00923C9A">
        <w:t>six</w:t>
      </w:r>
      <w:r w:rsidR="007128B1">
        <w:t xml:space="preserve"> sessions. </w:t>
      </w:r>
    </w:p>
    <w:p w14:paraId="19D781EF" w14:textId="4E0B4E46" w:rsidR="007128B1" w:rsidRPr="00DA5FB5" w:rsidRDefault="007128B1" w:rsidP="00DA5FB5">
      <w:pPr>
        <w:pStyle w:val="Paragraph"/>
      </w:pPr>
      <w:r>
        <w:t xml:space="preserve">This is a summary of </w:t>
      </w:r>
      <w:r w:rsidR="00C47E57">
        <w:t xml:space="preserve">the </w:t>
      </w:r>
      <w:r w:rsidR="0034603D">
        <w:t>themes raised</w:t>
      </w:r>
      <w:r w:rsidR="00C47E57">
        <w:t xml:space="preserve"> </w:t>
      </w:r>
      <w:r>
        <w:t xml:space="preserve">during the round table discussions. </w:t>
      </w:r>
    </w:p>
    <w:p w14:paraId="70F926CF" w14:textId="5F41B322" w:rsidR="00B46BC1" w:rsidRDefault="00B46BC1" w:rsidP="00B46BC1">
      <w:pPr>
        <w:pStyle w:val="VIRTHeading3"/>
      </w:pPr>
      <w:r>
        <w:t xml:space="preserve">A band structure is generally supported </w:t>
      </w:r>
    </w:p>
    <w:p w14:paraId="31C8428E" w14:textId="442CD38C" w:rsidR="006849DB" w:rsidRDefault="006849DB" w:rsidP="006849DB">
      <w:pPr>
        <w:pStyle w:val="VIRTBulletpoints"/>
      </w:pPr>
      <w:r>
        <w:t xml:space="preserve">Overall, there was general support </w:t>
      </w:r>
      <w:r w:rsidR="00ED66C7">
        <w:t xml:space="preserve">among </w:t>
      </w:r>
      <w:r>
        <w:t xml:space="preserve">participants for </w:t>
      </w:r>
      <w:r w:rsidR="2DE00D7F">
        <w:t>a</w:t>
      </w:r>
      <w:r>
        <w:t xml:space="preserve"> remuneration band structure to support employers making decisions about the remuneration of their executives</w:t>
      </w:r>
      <w:r w:rsidR="00C45C4E">
        <w:t>.</w:t>
      </w:r>
    </w:p>
    <w:p w14:paraId="05518506" w14:textId="06C4DF67" w:rsidR="00C45C4E" w:rsidRDefault="009F1F30" w:rsidP="00E8645C">
      <w:pPr>
        <w:pStyle w:val="VIRTBulletpoints"/>
      </w:pPr>
      <w:r>
        <w:t>Some</w:t>
      </w:r>
      <w:r w:rsidR="00C45C4E">
        <w:t xml:space="preserve"> participants suggested that a band structure may support fairer remuneration outcomes at the individual, organisational and sector</w:t>
      </w:r>
      <w:r w:rsidR="00445F5F">
        <w:t>al</w:t>
      </w:r>
      <w:r w:rsidR="00C45C4E">
        <w:t xml:space="preserve"> levels, for example</w:t>
      </w:r>
      <w:r w:rsidR="005A1EFF">
        <w:t>,</w:t>
      </w:r>
      <w:r w:rsidR="00C45C4E">
        <w:t xml:space="preserve"> by reducing the gender pay </w:t>
      </w:r>
      <w:r w:rsidR="79507E7F">
        <w:t xml:space="preserve">gap </w:t>
      </w:r>
      <w:r w:rsidR="00C45C4E">
        <w:t>and ensuring executives sourced from diverse backgrounds are remunerated appropriately</w:t>
      </w:r>
      <w:r w:rsidR="5E3223DA">
        <w:t>. This is because</w:t>
      </w:r>
      <w:r w:rsidR="00CA02CF">
        <w:t xml:space="preserve"> remuneration bands provide a </w:t>
      </w:r>
      <w:r w:rsidR="009D5A8D">
        <w:t xml:space="preserve">baseline level of remuneration according </w:t>
      </w:r>
      <w:r w:rsidR="00B014A9">
        <w:t xml:space="preserve">to </w:t>
      </w:r>
      <w:r w:rsidR="009D5A8D">
        <w:t xml:space="preserve">the </w:t>
      </w:r>
      <w:r w:rsidR="00BF67B1">
        <w:t xml:space="preserve">objective </w:t>
      </w:r>
      <w:r w:rsidR="009D5A8D">
        <w:t>work-value of the role</w:t>
      </w:r>
      <w:r w:rsidR="00BF67B1">
        <w:t xml:space="preserve">, </w:t>
      </w:r>
      <w:r w:rsidR="007E48BE">
        <w:t>rather than</w:t>
      </w:r>
      <w:r w:rsidR="00BF67B1">
        <w:t xml:space="preserve"> on personal or subjective factors</w:t>
      </w:r>
      <w:r w:rsidR="009D5A8D">
        <w:t>.</w:t>
      </w:r>
    </w:p>
    <w:p w14:paraId="4F29D83E" w14:textId="2484D8BA" w:rsidR="71A294A9" w:rsidRDefault="71A294A9" w:rsidP="0097322F">
      <w:pPr>
        <w:pStyle w:val="VIRTheading4"/>
      </w:pPr>
      <w:r>
        <w:t>Aligning the public entity remuneration bands with the Victorian Public Service (VPS) executive bands</w:t>
      </w:r>
    </w:p>
    <w:p w14:paraId="73FECCEA" w14:textId="4D18DDA4" w:rsidR="007128B1" w:rsidRDefault="007A21E4" w:rsidP="003E5FEE">
      <w:pPr>
        <w:pStyle w:val="VIRTBulletpoints"/>
      </w:pPr>
      <w:r>
        <w:t>Several</w:t>
      </w:r>
      <w:r w:rsidR="007128B1">
        <w:t xml:space="preserve"> participants supported the notion of aligning the public entity remuneration bands with the</w:t>
      </w:r>
      <w:r w:rsidR="00CD59E2">
        <w:t xml:space="preserve"> V</w:t>
      </w:r>
      <w:r w:rsidR="00F778C9">
        <w:t>PS</w:t>
      </w:r>
      <w:r w:rsidR="007128B1">
        <w:t xml:space="preserve"> bands</w:t>
      </w:r>
      <w:r w:rsidR="00F778C9">
        <w:t xml:space="preserve"> determined by the Tribunal (effective 1 July 2020)</w:t>
      </w:r>
      <w:r w:rsidR="003E5FEE">
        <w:t xml:space="preserve">. </w:t>
      </w:r>
      <w:r w:rsidR="007128B1">
        <w:t>Many of those in support of alignment were from entities which typically recruit executives from the VPS</w:t>
      </w:r>
      <w:r w:rsidR="007A6E28">
        <w:t>,</w:t>
      </w:r>
      <w:r w:rsidR="003E5FEE">
        <w:t xml:space="preserve"> and noted: </w:t>
      </w:r>
    </w:p>
    <w:p w14:paraId="3F584E56" w14:textId="5353C7DE" w:rsidR="007128B1" w:rsidRDefault="007128B1" w:rsidP="007128B1">
      <w:pPr>
        <w:pStyle w:val="VIRTBulletpoints"/>
        <w:numPr>
          <w:ilvl w:val="1"/>
          <w:numId w:val="1"/>
        </w:numPr>
      </w:pPr>
      <w:r>
        <w:t xml:space="preserve">alignment would support the movement of executives between the VPS and broader public sector </w:t>
      </w:r>
    </w:p>
    <w:p w14:paraId="320AE5E1" w14:textId="29012282" w:rsidR="00F346AF" w:rsidRDefault="003E5FEE" w:rsidP="007A26CD">
      <w:pPr>
        <w:pStyle w:val="VIRTBulletpoints"/>
        <w:numPr>
          <w:ilvl w:val="1"/>
          <w:numId w:val="1"/>
        </w:numPr>
        <w:spacing w:before="0"/>
        <w:rPr>
          <w:rFonts w:asciiTheme="minorHAnsi" w:eastAsiaTheme="minorEastAsia" w:hAnsiTheme="minorHAnsi" w:cstheme="minorBidi"/>
          <w:szCs w:val="26"/>
        </w:rPr>
      </w:pPr>
      <w:r>
        <w:t xml:space="preserve">the </w:t>
      </w:r>
      <w:r w:rsidR="007128B1">
        <w:t>fundamental aspects of the role of an executive are broadly similar across the VPS and the public sector</w:t>
      </w:r>
      <w:r w:rsidR="004E435E">
        <w:t>,</w:t>
      </w:r>
      <w:r w:rsidR="007128B1">
        <w:t xml:space="preserve"> and as such, the remuneration arrangements should also be similar</w:t>
      </w:r>
      <w:r w:rsidR="001D3A2E">
        <w:t xml:space="preserve">. </w:t>
      </w:r>
    </w:p>
    <w:p w14:paraId="2067ACED" w14:textId="1BDE4870" w:rsidR="00F346AF" w:rsidRDefault="00CD59E2" w:rsidP="00F346AF">
      <w:pPr>
        <w:pStyle w:val="VIRTheading4"/>
      </w:pPr>
      <w:r>
        <w:lastRenderedPageBreak/>
        <w:t>Establishing a common remuneration structure across all public entities that is not aligned to the VPS executive bands</w:t>
      </w:r>
    </w:p>
    <w:p w14:paraId="53AF05E5" w14:textId="79569352" w:rsidR="002E6FB8" w:rsidRDefault="002E6FB8" w:rsidP="002E6FB8">
      <w:pPr>
        <w:pStyle w:val="VIRTBulletpoints"/>
      </w:pPr>
      <w:r>
        <w:t>Participants in favour of this option considered that a common remuneration band structure across all entities would be preferable because banding according to industry sector would:</w:t>
      </w:r>
    </w:p>
    <w:p w14:paraId="7C81FAD4" w14:textId="77777777" w:rsidR="002E6FB8" w:rsidRDefault="002E6FB8" w:rsidP="002E6FB8">
      <w:pPr>
        <w:pStyle w:val="VIRTBulletpoints"/>
        <w:numPr>
          <w:ilvl w:val="1"/>
          <w:numId w:val="1"/>
        </w:numPr>
      </w:pPr>
      <w:r>
        <w:t>likely create, or reinforce, silos between industry segments</w:t>
      </w:r>
    </w:p>
    <w:p w14:paraId="218092A6" w14:textId="77777777" w:rsidR="002E6FB8" w:rsidRDefault="002E6FB8" w:rsidP="002E6FB8">
      <w:pPr>
        <w:pStyle w:val="VIRTBulletpoints"/>
        <w:numPr>
          <w:ilvl w:val="1"/>
          <w:numId w:val="1"/>
        </w:numPr>
      </w:pPr>
      <w:r>
        <w:t xml:space="preserve">hinder mobility across the public sector </w:t>
      </w:r>
    </w:p>
    <w:p w14:paraId="5C86B90E" w14:textId="77777777" w:rsidR="002E6FB8" w:rsidRDefault="002E6FB8" w:rsidP="002E6FB8">
      <w:pPr>
        <w:pStyle w:val="VIRTBulletpoints"/>
        <w:numPr>
          <w:ilvl w:val="1"/>
          <w:numId w:val="1"/>
        </w:numPr>
      </w:pPr>
      <w:r>
        <w:t>benefit larger, more commercial entities by having larger remuneration bands.</w:t>
      </w:r>
    </w:p>
    <w:p w14:paraId="436917AE" w14:textId="022E8DED" w:rsidR="00054B40" w:rsidRDefault="001D3A2E">
      <w:pPr>
        <w:pStyle w:val="VIRTBulletpoints"/>
      </w:pPr>
      <w:r>
        <w:t xml:space="preserve">Several participants </w:t>
      </w:r>
      <w:r w:rsidR="00E66AB6">
        <w:t>were</w:t>
      </w:r>
      <w:r w:rsidR="009F46AF">
        <w:t xml:space="preserve"> not in favour of alignment with the VPS bands</w:t>
      </w:r>
      <w:r w:rsidR="00CA621C">
        <w:t>,</w:t>
      </w:r>
      <w:r w:rsidR="006F6331">
        <w:t xml:space="preserve"> </w:t>
      </w:r>
      <w:r w:rsidR="00954B39">
        <w:t xml:space="preserve">including </w:t>
      </w:r>
      <w:r w:rsidR="00544AE8">
        <w:t>some</w:t>
      </w:r>
      <w:r w:rsidR="006F6331">
        <w:t xml:space="preserve"> from entities traditionally aligned to the VPS</w:t>
      </w:r>
      <w:r w:rsidR="000D11C0">
        <w:t>. These participants</w:t>
      </w:r>
      <w:r w:rsidR="005F61EF">
        <w:t xml:space="preserve"> noted that</w:t>
      </w:r>
      <w:r w:rsidR="000D11C0">
        <w:t>,</w:t>
      </w:r>
      <w:r w:rsidR="005F61EF">
        <w:t xml:space="preserve"> in the future, the primary source of </w:t>
      </w:r>
      <w:r w:rsidR="00895D4A">
        <w:t xml:space="preserve">their </w:t>
      </w:r>
      <w:r w:rsidR="005F61EF">
        <w:t xml:space="preserve">executives is likely to </w:t>
      </w:r>
      <w:r w:rsidR="00106B57">
        <w:t>be</w:t>
      </w:r>
      <w:r w:rsidR="005F61EF">
        <w:t xml:space="preserve"> the commercial sector, </w:t>
      </w:r>
      <w:r w:rsidR="00106B57">
        <w:t xml:space="preserve">rather than </w:t>
      </w:r>
      <w:r w:rsidR="005F61EF">
        <w:t xml:space="preserve">the public sector, and </w:t>
      </w:r>
      <w:r w:rsidR="00210A5E">
        <w:t xml:space="preserve">thus </w:t>
      </w:r>
      <w:r w:rsidR="005F61EF">
        <w:t xml:space="preserve">alignment with the VPS may </w:t>
      </w:r>
      <w:r w:rsidR="00B461C5">
        <w:t xml:space="preserve">encumber </w:t>
      </w:r>
      <w:r w:rsidR="005F61EF">
        <w:t xml:space="preserve">future recruitment </w:t>
      </w:r>
      <w:r w:rsidR="6E1203BB">
        <w:t>activity</w:t>
      </w:r>
      <w:r w:rsidR="005F61EF">
        <w:t xml:space="preserve">. </w:t>
      </w:r>
    </w:p>
    <w:p w14:paraId="65EC2B70" w14:textId="73CBB0B6" w:rsidR="001D3A2E" w:rsidRDefault="00B8337D" w:rsidP="00892981">
      <w:pPr>
        <w:pStyle w:val="VIRTheading4"/>
      </w:pPr>
      <w:r w:rsidRPr="007F7BED">
        <w:rPr>
          <w:rFonts w:eastAsiaTheme="minorEastAsia"/>
        </w:rPr>
        <w:t>Establishing industry specific remuneration bands</w:t>
      </w:r>
    </w:p>
    <w:p w14:paraId="49185A7D" w14:textId="389582B2" w:rsidR="001D3A2E" w:rsidRDefault="001D3A2E" w:rsidP="006849DB">
      <w:pPr>
        <w:pStyle w:val="VIRTBulletpoints"/>
      </w:pPr>
      <w:r>
        <w:t xml:space="preserve">A number of participants </w:t>
      </w:r>
      <w:r w:rsidR="78EEBCED">
        <w:t xml:space="preserve">indicated </w:t>
      </w:r>
      <w:r>
        <w:t>that industry specific bands would be the most preferable outcome</w:t>
      </w:r>
      <w:r w:rsidR="1CEAC6BB">
        <w:t xml:space="preserve"> as</w:t>
      </w:r>
      <w:r>
        <w:t xml:space="preserve">: </w:t>
      </w:r>
    </w:p>
    <w:p w14:paraId="7AEF3E79" w14:textId="2C88816F" w:rsidR="006849DB" w:rsidRDefault="001D3A2E" w:rsidP="001D3A2E">
      <w:pPr>
        <w:pStyle w:val="VIRTBulletpoints"/>
        <w:numPr>
          <w:ilvl w:val="1"/>
          <w:numId w:val="1"/>
        </w:numPr>
      </w:pPr>
      <w:r>
        <w:t>the remuneration bands</w:t>
      </w:r>
      <w:r w:rsidR="00D53B16">
        <w:t xml:space="preserve"> should reflect</w:t>
      </w:r>
      <w:r>
        <w:t xml:space="preserve"> </w:t>
      </w:r>
      <w:r w:rsidR="00D53B16">
        <w:t xml:space="preserve">the </w:t>
      </w:r>
      <w:r w:rsidR="006849DB">
        <w:t xml:space="preserve">complex </w:t>
      </w:r>
      <w:r w:rsidR="00D53B16">
        <w:t xml:space="preserve">operating </w:t>
      </w:r>
      <w:r w:rsidR="006849DB">
        <w:t>environment</w:t>
      </w:r>
      <w:r w:rsidR="00D53B16">
        <w:t xml:space="preserve"> for public entities</w:t>
      </w:r>
      <w:r w:rsidR="006849DB">
        <w:t xml:space="preserve"> and sector specific needs</w:t>
      </w:r>
      <w:r>
        <w:t>, such as industry pressure</w:t>
      </w:r>
      <w:r w:rsidR="00D53B16">
        <w:t xml:space="preserve"> (e.g. high demand for specific roles, need to compete against private sector</w:t>
      </w:r>
      <w:r w:rsidR="00DD7568">
        <w:t xml:space="preserve"> remuneration offerings)</w:t>
      </w:r>
      <w:r>
        <w:t xml:space="preserve"> </w:t>
      </w:r>
      <w:r w:rsidR="005D08D6">
        <w:t xml:space="preserve">and </w:t>
      </w:r>
      <w:r>
        <w:t xml:space="preserve">the need to </w:t>
      </w:r>
      <w:r w:rsidR="005E6FFF">
        <w:t>drive revenue</w:t>
      </w:r>
      <w:r>
        <w:t xml:space="preserve"> and manage large sums of money</w:t>
      </w:r>
    </w:p>
    <w:p w14:paraId="14144AA9" w14:textId="77C2AFD4" w:rsidR="006A5D0E" w:rsidRDefault="001D3A2E" w:rsidP="00A033A5">
      <w:pPr>
        <w:pStyle w:val="VIRTBulletpoints"/>
        <w:numPr>
          <w:ilvl w:val="1"/>
          <w:numId w:val="1"/>
        </w:numPr>
      </w:pPr>
      <w:r>
        <w:t xml:space="preserve">industry specific bands would ensure that the lower and upper remuneration rates would be appropriately benchmarked against the broader market </w:t>
      </w:r>
      <w:r w:rsidR="00B8070F">
        <w:t xml:space="preserve">to allow entities to compete with the private sector for talent. </w:t>
      </w:r>
    </w:p>
    <w:p w14:paraId="0C55D228" w14:textId="02E062DD" w:rsidR="00B46BC1" w:rsidRDefault="00B46BC1" w:rsidP="00B46BC1">
      <w:pPr>
        <w:pStyle w:val="VIRTHeading3"/>
      </w:pPr>
      <w:r>
        <w:t xml:space="preserve">The </w:t>
      </w:r>
      <w:r w:rsidR="00204DF4">
        <w:t>remuneration structure</w:t>
      </w:r>
      <w:r>
        <w:t xml:space="preserve"> should </w:t>
      </w:r>
      <w:r w:rsidR="00C444AC">
        <w:t xml:space="preserve">provide flexibility to employers and </w:t>
      </w:r>
      <w:r>
        <w:t xml:space="preserve">be fit-for-purpose to </w:t>
      </w:r>
      <w:r w:rsidR="001E2B91">
        <w:t>attract and retain executive talent</w:t>
      </w:r>
    </w:p>
    <w:p w14:paraId="46619A13" w14:textId="65FA24D8" w:rsidR="001E2B91" w:rsidRPr="00A033A5" w:rsidRDefault="001E2B91" w:rsidP="00B46BC1">
      <w:pPr>
        <w:pStyle w:val="VIRTBulletpoints"/>
      </w:pPr>
      <w:r w:rsidRPr="00A033A5">
        <w:t xml:space="preserve">A majority of participants raised that the remuneration structure should be fit-for-purpose to attract and retain executive talent </w:t>
      </w:r>
      <w:r w:rsidR="002540E0">
        <w:t>in t</w:t>
      </w:r>
      <w:r w:rsidRPr="00A033A5">
        <w:t>heir organisations</w:t>
      </w:r>
      <w:r w:rsidR="003606A1" w:rsidRPr="00A033A5">
        <w:t xml:space="preserve"> and incentivise non-executive staff to take on higher roles. </w:t>
      </w:r>
    </w:p>
    <w:p w14:paraId="57CACC9D" w14:textId="55DC3C80" w:rsidR="00D836CF" w:rsidRPr="00A033A5" w:rsidRDefault="00D836CF" w:rsidP="00D836CF">
      <w:pPr>
        <w:pStyle w:val="VIRTBulletpoints"/>
      </w:pPr>
      <w:r w:rsidRPr="00A033A5">
        <w:t xml:space="preserve">A common observation was that the remuneration structure should provide a greater level of </w:t>
      </w:r>
      <w:r w:rsidR="00C444AC" w:rsidRPr="00A033A5">
        <w:t>flexibility</w:t>
      </w:r>
      <w:r w:rsidRPr="00A033A5">
        <w:t xml:space="preserve"> to employers</w:t>
      </w:r>
      <w:r w:rsidR="0013729E" w:rsidRPr="00A033A5">
        <w:t xml:space="preserve"> to </w:t>
      </w:r>
      <w:r w:rsidR="00B5052F" w:rsidRPr="00A033A5">
        <w:t>set the remuneration for their executives</w:t>
      </w:r>
      <w:r w:rsidR="004B3BC2" w:rsidRPr="00A033A5">
        <w:t xml:space="preserve"> in </w:t>
      </w:r>
      <w:r w:rsidRPr="00A033A5">
        <w:t>a way that suits their specific organisational needs (e.g. to account for budget pressures or to compete against the private sector)</w:t>
      </w:r>
      <w:r w:rsidR="0013729E" w:rsidRPr="00A033A5">
        <w:t xml:space="preserve">. </w:t>
      </w:r>
    </w:p>
    <w:p w14:paraId="1FB75A77" w14:textId="239916E4" w:rsidR="00806E5B" w:rsidRDefault="00806E5B" w:rsidP="00806E5B">
      <w:pPr>
        <w:pStyle w:val="VIRTBulletpoints"/>
      </w:pPr>
      <w:r>
        <w:lastRenderedPageBreak/>
        <w:t>Many participants from regionally based public entities spoke about the</w:t>
      </w:r>
      <w:r w:rsidR="00844212">
        <w:t>ir</w:t>
      </w:r>
      <w:r>
        <w:t xml:space="preserve"> difficult</w:t>
      </w:r>
      <w:r w:rsidR="00F755F5">
        <w:t>ies</w:t>
      </w:r>
      <w:r>
        <w:t xml:space="preserve"> in attracting and retaining executives</w:t>
      </w:r>
      <w:r w:rsidR="00F755F5">
        <w:t>. F</w:t>
      </w:r>
      <w:r>
        <w:t>or example</w:t>
      </w:r>
      <w:r w:rsidR="00F755F5">
        <w:t>,</w:t>
      </w:r>
      <w:r>
        <w:t xml:space="preserve"> there may be a smaller executive labour market in regional areas</w:t>
      </w:r>
      <w:r w:rsidR="0028408C">
        <w:t>,</w:t>
      </w:r>
      <w:r>
        <w:t xml:space="preserve"> or candidates may be required to relocate to take up roles. Some participants suggested that the remuneration structure needs to take into consideration these challenges. </w:t>
      </w:r>
    </w:p>
    <w:p w14:paraId="55906E45" w14:textId="59719D4B" w:rsidR="001E2B91" w:rsidRDefault="001E2B91" w:rsidP="00B46BC1">
      <w:pPr>
        <w:pStyle w:val="VIRTBulletpoints"/>
      </w:pPr>
      <w:r>
        <w:t>A common observation from entities</w:t>
      </w:r>
      <w:r w:rsidR="0087134A">
        <w:t>, particularly those</w:t>
      </w:r>
      <w:r>
        <w:t xml:space="preserve"> with</w:t>
      </w:r>
      <w:r w:rsidR="006850B5">
        <w:t xml:space="preserve"> non-executive staff covered by an enterprise agreement</w:t>
      </w:r>
      <w:r w:rsidR="0087134A">
        <w:t>,</w:t>
      </w:r>
      <w:r>
        <w:t xml:space="preserve"> was that compression between non-executive and executive remuneration</w:t>
      </w:r>
      <w:r w:rsidR="00670946">
        <w:t xml:space="preserve"> levels </w:t>
      </w:r>
      <w:r w:rsidR="000E30F4">
        <w:t>i</w:t>
      </w:r>
      <w:r w:rsidR="004F3B24">
        <w:t>s</w:t>
      </w:r>
      <w:r>
        <w:t xml:space="preserve"> acting as a disincentive to non</w:t>
      </w:r>
      <w:r w:rsidR="009853FC">
        <w:t>-</w:t>
      </w:r>
      <w:r>
        <w:t>executive staff taking up executive roles.</w:t>
      </w:r>
    </w:p>
    <w:p w14:paraId="569F28BD" w14:textId="3DBA68D6" w:rsidR="00D46F45" w:rsidRPr="001F6DC9" w:rsidRDefault="002959F7" w:rsidP="002540E0">
      <w:pPr>
        <w:pStyle w:val="VIRTBulletpoints"/>
      </w:pPr>
      <w:r w:rsidRPr="00FE6014">
        <w:t>Similarly, a few participants noted that</w:t>
      </w:r>
      <w:r w:rsidR="00FE6014">
        <w:t xml:space="preserve"> relatively</w:t>
      </w:r>
      <w:r w:rsidRPr="00FE6014">
        <w:t xml:space="preserve"> low remuneration may limit the incentive for executives to move into smaller entities which may be more aligned to the not-for-profit sector rather than the commercial sector.</w:t>
      </w:r>
    </w:p>
    <w:p w14:paraId="51CEE15C" w14:textId="2D76FBB6" w:rsidR="3637813A" w:rsidRPr="004F1BB4" w:rsidRDefault="002959F7">
      <w:pPr>
        <w:pStyle w:val="VIRTHeading3"/>
      </w:pPr>
      <w:r w:rsidRPr="002B03F9">
        <w:t xml:space="preserve">Other observations </w:t>
      </w:r>
    </w:p>
    <w:p w14:paraId="3B8BCAB0" w14:textId="17FCA3FE" w:rsidR="004E6277" w:rsidRDefault="002F5D9F" w:rsidP="00B30E64">
      <w:pPr>
        <w:pStyle w:val="VIRTBulletpoints"/>
      </w:pPr>
      <w:r>
        <w:t xml:space="preserve">Nearly all participants noted that there is greater diversity of organisations, roles and responsibilities across the public sector than </w:t>
      </w:r>
      <w:r w:rsidR="00F200C2">
        <w:t>in</w:t>
      </w:r>
      <w:r>
        <w:t xml:space="preserve"> the VPS</w:t>
      </w:r>
      <w:r w:rsidR="004E78D3">
        <w:t>,</w:t>
      </w:r>
      <w:r>
        <w:t xml:space="preserve"> and that it is important the Tribunal take this into consideration. </w:t>
      </w:r>
    </w:p>
    <w:p w14:paraId="5E0C5D6D" w14:textId="672BEFCF" w:rsidR="00705869" w:rsidRDefault="00963BD0" w:rsidP="00705869">
      <w:pPr>
        <w:pStyle w:val="VIRTBulletpoints"/>
      </w:pPr>
      <w:r>
        <w:t>Several participants</w:t>
      </w:r>
      <w:r w:rsidR="00571E6E">
        <w:t xml:space="preserve"> </w:t>
      </w:r>
      <w:r w:rsidR="00AB546B">
        <w:t>said</w:t>
      </w:r>
      <w:r w:rsidR="00710BC7">
        <w:t xml:space="preserve"> </w:t>
      </w:r>
      <w:r w:rsidDel="00134816">
        <w:t>the</w:t>
      </w:r>
      <w:r w:rsidR="004E6277">
        <w:t xml:space="preserve"> </w:t>
      </w:r>
      <w:r w:rsidR="00571E6E">
        <w:t xml:space="preserve">draft </w:t>
      </w:r>
      <w:r w:rsidR="004E6277">
        <w:t xml:space="preserve">public entity executive </w:t>
      </w:r>
      <w:r>
        <w:t>classification framework</w:t>
      </w:r>
      <w:r w:rsidR="00705869">
        <w:t xml:space="preserve">, </w:t>
      </w:r>
      <w:r w:rsidR="00437B36">
        <w:t>which would be used to determine the relevant remuneration band for an executive,</w:t>
      </w:r>
      <w:r w:rsidR="00571E6E">
        <w:t xml:space="preserve"> </w:t>
      </w:r>
      <w:r w:rsidR="00776991">
        <w:t xml:space="preserve">does not </w:t>
      </w:r>
      <w:r w:rsidR="00571E6E">
        <w:t>currently reflect</w:t>
      </w:r>
      <w:r w:rsidR="00776991">
        <w:t xml:space="preserve"> the</w:t>
      </w:r>
      <w:r w:rsidR="00571E6E">
        <w:t xml:space="preserve"> </w:t>
      </w:r>
      <w:r>
        <w:t xml:space="preserve">diversity of roles </w:t>
      </w:r>
      <w:r w:rsidR="00571E6E">
        <w:t>across the public sector</w:t>
      </w:r>
      <w:r w:rsidR="00B108F1">
        <w:t>,</w:t>
      </w:r>
      <w:r w:rsidR="00571E6E">
        <w:t xml:space="preserve"> or</w:t>
      </w:r>
      <w:r>
        <w:t xml:space="preserve"> the complexity, commerciality and risk</w:t>
      </w:r>
      <w:r w:rsidR="00C45C4E">
        <w:t xml:space="preserve"> profile</w:t>
      </w:r>
      <w:r>
        <w:t xml:space="preserve"> </w:t>
      </w:r>
      <w:r w:rsidR="00E751DF">
        <w:t>of different roles.</w:t>
      </w:r>
      <w:r w:rsidR="004E6277">
        <w:t xml:space="preserve"> </w:t>
      </w:r>
    </w:p>
    <w:p w14:paraId="2751BD7B" w14:textId="6742C52B" w:rsidR="005E31FB" w:rsidRPr="00A033A5" w:rsidRDefault="005E31FB" w:rsidP="00705869">
      <w:pPr>
        <w:pStyle w:val="VIRTBulletpoints"/>
        <w:rPr>
          <w:rFonts w:asciiTheme="minorHAnsi" w:eastAsiaTheme="minorEastAsia" w:hAnsiTheme="minorHAnsi" w:cstheme="minorBidi"/>
          <w:szCs w:val="26"/>
        </w:rPr>
      </w:pPr>
      <w:r w:rsidRPr="00A033A5">
        <w:t xml:space="preserve">Participants also noted that some public entity executive roles may carry a high level of risk </w:t>
      </w:r>
      <w:r w:rsidR="6667B446" w:rsidRPr="00A033A5">
        <w:t>and that this should be reflected in the values of the remuneration bands.</w:t>
      </w:r>
      <w:r w:rsidR="27FAE62C" w:rsidRPr="00A033A5">
        <w:t xml:space="preserve"> </w:t>
      </w:r>
      <w:r w:rsidR="00730AE1" w:rsidRPr="00A033A5">
        <w:t>Risks identified included</w:t>
      </w:r>
      <w:r w:rsidR="00393BE4">
        <w:t xml:space="preserve"> e</w:t>
      </w:r>
      <w:r w:rsidRPr="00A033A5">
        <w:t>nsuring the personal safety of patrons</w:t>
      </w:r>
      <w:r w:rsidR="00FC2BDC" w:rsidRPr="00A033A5">
        <w:t>, clients or customers</w:t>
      </w:r>
      <w:r w:rsidRPr="00A033A5">
        <w:t xml:space="preserve"> </w:t>
      </w:r>
      <w:r w:rsidR="00D93EBC" w:rsidRPr="00A033A5">
        <w:t xml:space="preserve">(e.g. </w:t>
      </w:r>
      <w:r w:rsidR="00A2701C" w:rsidRPr="00A033A5">
        <w:t>public transport users</w:t>
      </w:r>
      <w:r w:rsidR="00F772FC" w:rsidRPr="00A033A5">
        <w:t xml:space="preserve"> on train platforms</w:t>
      </w:r>
      <w:r w:rsidR="00A2701C" w:rsidRPr="00A033A5">
        <w:t>)</w:t>
      </w:r>
      <w:r w:rsidR="00684D05" w:rsidRPr="00A033A5">
        <w:t xml:space="preserve">, the general public (e.g. </w:t>
      </w:r>
      <w:r w:rsidR="004972DF" w:rsidRPr="00A033A5">
        <w:t xml:space="preserve">around construction sites) </w:t>
      </w:r>
      <w:r w:rsidRPr="00A033A5">
        <w:t>and staff</w:t>
      </w:r>
      <w:r w:rsidR="00DD2967" w:rsidRPr="00A033A5">
        <w:t xml:space="preserve"> (e.g. occupational health and safety</w:t>
      </w:r>
      <w:r w:rsidR="005723FF" w:rsidRPr="00A033A5">
        <w:t>)</w:t>
      </w:r>
      <w:r w:rsidR="3C163612" w:rsidRPr="00A033A5">
        <w:t>.</w:t>
      </w:r>
      <w:r w:rsidRPr="00A033A5" w:rsidDel="004E6277">
        <w:t xml:space="preserve"> </w:t>
      </w:r>
    </w:p>
    <w:p w14:paraId="207C5F48" w14:textId="3965CA9C" w:rsidR="00D17A5C" w:rsidRDefault="00C45C4E" w:rsidP="00C47E57">
      <w:pPr>
        <w:pStyle w:val="VIRTBulletpoints"/>
      </w:pPr>
      <w:r>
        <w:t xml:space="preserve">A number of </w:t>
      </w:r>
      <w:r w:rsidR="002F5D9F">
        <w:t xml:space="preserve">participants discussed the likely impact of </w:t>
      </w:r>
      <w:r w:rsidR="005F7FB4">
        <w:t xml:space="preserve">current </w:t>
      </w:r>
      <w:r w:rsidR="002F5D9F">
        <w:t>COVID-19</w:t>
      </w:r>
      <w:r w:rsidR="00AE7CCD">
        <w:t xml:space="preserve"> </w:t>
      </w:r>
      <w:r w:rsidR="002F5D9F">
        <w:t>working arrangements on their future workforce planning and recruitment activities</w:t>
      </w:r>
      <w:r w:rsidR="004E2FFA">
        <w:t>,</w:t>
      </w:r>
      <w:r w:rsidR="004D0E22">
        <w:t xml:space="preserve"> </w:t>
      </w:r>
      <w:r w:rsidR="00D17A5C">
        <w:t>f</w:t>
      </w:r>
      <w:r w:rsidR="002F5D9F">
        <w:t>or example</w:t>
      </w:r>
      <w:r w:rsidR="00D17A5C">
        <w:t>:</w:t>
      </w:r>
    </w:p>
    <w:p w14:paraId="24F96D88" w14:textId="5028410E" w:rsidR="00D17A5C" w:rsidRDefault="002F5D9F" w:rsidP="00D17A5C">
      <w:pPr>
        <w:pStyle w:val="VIRTBulletpoints"/>
        <w:numPr>
          <w:ilvl w:val="1"/>
          <w:numId w:val="1"/>
        </w:numPr>
      </w:pPr>
      <w:r>
        <w:t>some participants believe</w:t>
      </w:r>
      <w:r w:rsidR="003D130C">
        <w:t>d</w:t>
      </w:r>
      <w:r>
        <w:t xml:space="preserve"> that </w:t>
      </w:r>
      <w:r w:rsidR="1D98F339">
        <w:t xml:space="preserve">remote </w:t>
      </w:r>
      <w:r>
        <w:t>working will become a much more common feature of their organisation’s working arrangements, which may</w:t>
      </w:r>
      <w:r w:rsidR="001E3F0F">
        <w:t xml:space="preserve"> </w:t>
      </w:r>
      <w:r w:rsidR="00B73C89">
        <w:t xml:space="preserve">broaden </w:t>
      </w:r>
      <w:r w:rsidR="001E3F0F">
        <w:t>the market for executives and allow entities to recruit talent from further afield without the costs of relocation</w:t>
      </w:r>
    </w:p>
    <w:p w14:paraId="56C3BA07" w14:textId="5AEC648B" w:rsidR="00D17A5C" w:rsidRDefault="00D17A5C" w:rsidP="00D17A5C">
      <w:pPr>
        <w:pStyle w:val="VIRTBulletpoints"/>
        <w:numPr>
          <w:ilvl w:val="1"/>
          <w:numId w:val="1"/>
        </w:numPr>
      </w:pPr>
      <w:r>
        <w:t>i</w:t>
      </w:r>
      <w:r w:rsidR="00591EF0">
        <w:t>n contrast,</w:t>
      </w:r>
      <w:r w:rsidR="00F57E8C">
        <w:t xml:space="preserve"> </w:t>
      </w:r>
      <w:r w:rsidR="0033130F">
        <w:t xml:space="preserve">some </w:t>
      </w:r>
      <w:r w:rsidR="00F57E8C">
        <w:t>participants from</w:t>
      </w:r>
      <w:r w:rsidR="00591EF0" w:rsidDel="00571E6E">
        <w:t xml:space="preserve"> </w:t>
      </w:r>
      <w:r w:rsidR="004E2FFA">
        <w:t>regionally based</w:t>
      </w:r>
      <w:r w:rsidR="00591EF0">
        <w:t xml:space="preserve"> entities noted that </w:t>
      </w:r>
      <w:r w:rsidR="0029617F">
        <w:t xml:space="preserve">as </w:t>
      </w:r>
      <w:r w:rsidR="00591EF0">
        <w:t xml:space="preserve">community </w:t>
      </w:r>
      <w:r w:rsidR="00344B80">
        <w:t xml:space="preserve">and stakeholder </w:t>
      </w:r>
      <w:r w:rsidR="00591EF0">
        <w:t xml:space="preserve">engagement </w:t>
      </w:r>
      <w:r w:rsidR="004E2FFA">
        <w:t>is a</w:t>
      </w:r>
      <w:r w:rsidR="00344B80">
        <w:t xml:space="preserve"> core function of </w:t>
      </w:r>
      <w:r w:rsidR="004E2FFA">
        <w:t>many of t</w:t>
      </w:r>
      <w:r w:rsidR="00344B80">
        <w:t>heir executive roles</w:t>
      </w:r>
      <w:r w:rsidR="00571E6E">
        <w:t>,</w:t>
      </w:r>
      <w:r w:rsidR="005F7FB4">
        <w:t xml:space="preserve"> t</w:t>
      </w:r>
      <w:r w:rsidR="00344B80">
        <w:t xml:space="preserve">he need to offer competitive </w:t>
      </w:r>
      <w:r w:rsidR="00344B80">
        <w:lastRenderedPageBreak/>
        <w:t>remuneration to</w:t>
      </w:r>
      <w:r w:rsidR="00563C39">
        <w:t xml:space="preserve"> incentivise </w:t>
      </w:r>
      <w:r w:rsidR="009E10FC">
        <w:t>executives</w:t>
      </w:r>
      <w:r w:rsidR="00563C39">
        <w:t xml:space="preserve"> to relocate</w:t>
      </w:r>
      <w:r w:rsidR="009E10FC">
        <w:t xml:space="preserve"> will continue to be a </w:t>
      </w:r>
      <w:r w:rsidR="004E2FFA">
        <w:t>priority for them</w:t>
      </w:r>
    </w:p>
    <w:p w14:paraId="721532CC" w14:textId="662CC9CE" w:rsidR="001E3F0F" w:rsidRDefault="00D17A5C" w:rsidP="007A23FC">
      <w:pPr>
        <w:pStyle w:val="VIRTBulletpoints"/>
        <w:numPr>
          <w:ilvl w:val="1"/>
          <w:numId w:val="1"/>
        </w:numPr>
      </w:pPr>
      <w:r>
        <w:t>o</w:t>
      </w:r>
      <w:r w:rsidR="001E3F0F">
        <w:t>ther participants believe</w:t>
      </w:r>
      <w:r w:rsidR="00A20A55">
        <w:t>d</w:t>
      </w:r>
      <w:r w:rsidR="001E3F0F">
        <w:t xml:space="preserve"> that with many private sector organisations </w:t>
      </w:r>
      <w:r w:rsidR="002F3020">
        <w:t xml:space="preserve">reducing </w:t>
      </w:r>
      <w:r w:rsidR="001E3F0F">
        <w:t xml:space="preserve">staffing </w:t>
      </w:r>
      <w:r w:rsidR="002F3020">
        <w:t>levels</w:t>
      </w:r>
      <w:r w:rsidR="001E3F0F">
        <w:t xml:space="preserve">, there will be greater talent in the market which may put downward pressure on remuneration expectations. </w:t>
      </w:r>
    </w:p>
    <w:p w14:paraId="554B8D6A" w14:textId="6AC1C40C" w:rsidR="00C45C4E" w:rsidRDefault="00F07862" w:rsidP="00C45C4E">
      <w:pPr>
        <w:pStyle w:val="VIRTBulletpoints"/>
      </w:pPr>
      <w:r>
        <w:t>Some participants raised the importance of non-monetary benefits</w:t>
      </w:r>
      <w:r w:rsidR="00DF105B">
        <w:t xml:space="preserve"> (e.g. the provision of a motor vehicle)</w:t>
      </w:r>
      <w:r>
        <w:t xml:space="preserve"> in attracting and retaining executives</w:t>
      </w:r>
      <w:r w:rsidR="006A0746">
        <w:t>,</w:t>
      </w:r>
      <w:r w:rsidR="005F4C7A">
        <w:t xml:space="preserve"> </w:t>
      </w:r>
      <w:r>
        <w:t xml:space="preserve">particularly for smaller entities where offering large remuneration packages may not be appropriate or possible. </w:t>
      </w:r>
      <w:r w:rsidR="001E3F0F">
        <w:t xml:space="preserve">A few participants also noted that working-from-home may </w:t>
      </w:r>
      <w:r w:rsidR="043CB88E">
        <w:t xml:space="preserve">present an opportunity </w:t>
      </w:r>
      <w:r w:rsidR="64A15672">
        <w:t>for employers to provide</w:t>
      </w:r>
      <w:r w:rsidR="001E3F0F">
        <w:t xml:space="preserve"> non-financial benefit</w:t>
      </w:r>
      <w:r w:rsidR="00467006">
        <w:t>s</w:t>
      </w:r>
      <w:r w:rsidR="001E3F0F">
        <w:t>, for example</w:t>
      </w:r>
      <w:r w:rsidR="007F0F1D">
        <w:t>,</w:t>
      </w:r>
      <w:r w:rsidR="001E3F0F">
        <w:t xml:space="preserve"> through the provision of home </w:t>
      </w:r>
      <w:r w:rsidR="00571E6E">
        <w:t xml:space="preserve">office </w:t>
      </w:r>
      <w:r w:rsidR="001E3F0F">
        <w:t>equipment such as desks, monitors,</w:t>
      </w:r>
      <w:r w:rsidR="00832917">
        <w:t xml:space="preserve"> and</w:t>
      </w:r>
      <w:r w:rsidR="001E3F0F">
        <w:t xml:space="preserve"> teleconferencing tools.</w:t>
      </w:r>
    </w:p>
    <w:p w14:paraId="26653C3B" w14:textId="0792FF75" w:rsidR="00234465" w:rsidRPr="000D3F52" w:rsidRDefault="00234465" w:rsidP="00C45C4E">
      <w:pPr>
        <w:pStyle w:val="VIRTBulletpoints"/>
      </w:pPr>
      <w:r>
        <w:t xml:space="preserve">A number of participants also welcomed the flexibility to seek the Tribunal’s advice on payments </w:t>
      </w:r>
      <w:r w:rsidR="006C63E1">
        <w:t>above</w:t>
      </w:r>
      <w:r>
        <w:t xml:space="preserve"> the remuneration bands, noting that this would assist entities when undertaking recruitment in highly competitive sectors or for specific or technical roles.</w:t>
      </w:r>
    </w:p>
    <w:sectPr w:rsidR="00234465" w:rsidRPr="000D3F52" w:rsidSect="006C64D3">
      <w:type w:val="continuous"/>
      <w:pgSz w:w="11906" w:h="16838"/>
      <w:pgMar w:top="1701" w:right="1701" w:bottom="155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897FB" w14:textId="77777777" w:rsidR="00645C8E" w:rsidRDefault="00645C8E" w:rsidP="00B5328A">
      <w:pPr>
        <w:spacing w:after="0" w:line="240" w:lineRule="auto"/>
      </w:pPr>
      <w:r>
        <w:separator/>
      </w:r>
    </w:p>
  </w:endnote>
  <w:endnote w:type="continuationSeparator" w:id="0">
    <w:p w14:paraId="75CD5FC8" w14:textId="77777777" w:rsidR="00645C8E" w:rsidRDefault="00645C8E" w:rsidP="00B5328A">
      <w:pPr>
        <w:spacing w:after="0" w:line="240" w:lineRule="auto"/>
      </w:pPr>
      <w:r>
        <w:continuationSeparator/>
      </w:r>
    </w:p>
  </w:endnote>
  <w:endnote w:type="continuationNotice" w:id="1">
    <w:p w14:paraId="57E5A549" w14:textId="77777777" w:rsidR="00645C8E" w:rsidRDefault="00645C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906703-39F5-4695-A017-2C5AA504B20A}"/>
    <w:embedBold r:id="rId2" w:fontKey="{071090C0-AC83-422D-B332-6C7D7FAC6C37}"/>
    <w:embedItalic r:id="rId3" w:fontKey="{9C21A1FA-8513-404B-AAFC-0838095C6D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63087DA-8D58-47D3-8DC5-3BD551C22842}"/>
    <w:embedBold r:id="rId5" w:fontKey="{39B4E002-D4B7-411E-8A6C-8FF7A659481A}"/>
    <w:embedItalic r:id="rId6" w:fontKey="{2F6DA9C6-871F-49EE-90EC-3C64FF06664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7" w:fontKey="{6568B869-686E-4909-9849-6F11383F071D}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A72E377-25FF-47C4-B6D3-1BDDB0F7A976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AB48B" w14:textId="77777777" w:rsidR="002A448C" w:rsidRDefault="002A448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09909" w14:textId="77777777" w:rsidR="00B5328A" w:rsidRDefault="00B5328A" w:rsidP="00B5328A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A790776" wp14:editId="601FE2D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caf343a19528f7fb38603526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317F11" w14:textId="77777777" w:rsidR="00B5328A" w:rsidRPr="00B5328A" w:rsidRDefault="00B5328A" w:rsidP="00B5328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B5328A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790776" id="_x0000_t202" coordsize="21600,21600" o:spt="202" path="m,l,21600r21600,l21600,xe">
              <v:stroke joinstyle="miter"/>
              <v:path gradientshapeok="t" o:connecttype="rect"/>
            </v:shapetype>
            <v:shape id="MSIPCMcaf343a19528f7fb38603526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" o:allowincell="f" filled="f" stroked="f" strokeweight=".5pt">
              <v:textbox inset="20pt,0,,0">
                <w:txbxContent>
                  <w:p w14:paraId="7C317F11" w14:textId="77777777" w:rsidR="00B5328A" w:rsidRPr="00B5328A" w:rsidRDefault="00B5328A" w:rsidP="00B5328A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B5328A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8306842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60B42" w14:textId="77777777" w:rsidR="00B5328A" w:rsidRPr="00B5328A" w:rsidRDefault="00B5328A" w:rsidP="00B5328A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1A05C1EF" wp14:editId="69EDB3E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dd564fd694441b8d59bd572a" descr="{&quot;HashCode&quot;:-12676035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59CBB7" w14:textId="77777777" w:rsidR="00B5328A" w:rsidRPr="00B5328A" w:rsidRDefault="00B5328A" w:rsidP="00B5328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B5328A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5C1EF" id="_x0000_t202" coordsize="21600,21600" o:spt="202" path="m,l,21600r21600,l21600,xe">
              <v:stroke joinstyle="miter"/>
              <v:path gradientshapeok="t" o:connecttype="rect"/>
            </v:shapetype>
            <v:shape id="MSIPCMdd564fd694441b8d59bd572a" o:spid="_x0000_s1027" type="#_x0000_t202" alt="{&quot;HashCode&quot;:-1267603503,&quot;Height&quot;:841.0,&quot;Width&quot;:595.0,&quot;Placement&quot;:&quot;Footer&quot;,&quot;Index&quot;:&quot;FirstPage&quot;,&quot;Section&quot;:1,&quot;Top&quot;:0.0,&quot;Left&quot;:0.0}" style="position:absolute;left:0;text-align:left;margin-left:0;margin-top:805.9pt;width:595.3pt;height:21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" o:allowincell="f" filled="f" stroked="f" strokeweight=".5pt">
              <v:textbox inset="20pt,0,,0">
                <w:txbxContent>
                  <w:p w14:paraId="0D59CBB7" w14:textId="77777777" w:rsidR="00B5328A" w:rsidRPr="00B5328A" w:rsidRDefault="00B5328A" w:rsidP="00B5328A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B5328A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98327704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cs="Times New Roman (Body CS)"/>
            <w:noProof/>
            <w:sz w:val="16"/>
          </w:rPr>
          <w:drawing>
            <wp:anchor distT="0" distB="0" distL="114300" distR="114300" simplePos="0" relativeHeight="251658240" behindDoc="1" locked="0" layoutInCell="1" allowOverlap="1" wp14:anchorId="5F1AB892" wp14:editId="1F27A038">
              <wp:simplePos x="0" y="0"/>
              <wp:positionH relativeFrom="column">
                <wp:posOffset>5916706</wp:posOffset>
              </wp:positionH>
              <wp:positionV relativeFrom="paragraph">
                <wp:posOffset>-1667574</wp:posOffset>
              </wp:positionV>
              <wp:extent cx="548640" cy="2286000"/>
              <wp:effectExtent l="0" t="0" r="3810" b="0"/>
              <wp:wrapTight wrapText="bothSides">
                <wp:wrapPolygon edited="0">
                  <wp:start x="0" y="0"/>
                  <wp:lineTo x="0" y="21420"/>
                  <wp:lineTo x="21000" y="21420"/>
                  <wp:lineTo x="21000" y="0"/>
                  <wp:lineTo x="0" y="0"/>
                </wp:wrapPolygon>
              </wp:wrapTight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640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91ED0" w14:textId="77777777" w:rsidR="00645C8E" w:rsidRDefault="00645C8E" w:rsidP="00B5328A">
      <w:pPr>
        <w:spacing w:after="0" w:line="240" w:lineRule="auto"/>
      </w:pPr>
      <w:r>
        <w:separator/>
      </w:r>
    </w:p>
  </w:footnote>
  <w:footnote w:type="continuationSeparator" w:id="0">
    <w:p w14:paraId="3DFD377B" w14:textId="77777777" w:rsidR="00645C8E" w:rsidRDefault="00645C8E" w:rsidP="00B5328A">
      <w:pPr>
        <w:spacing w:after="0" w:line="240" w:lineRule="auto"/>
      </w:pPr>
      <w:r>
        <w:continuationSeparator/>
      </w:r>
    </w:p>
  </w:footnote>
  <w:footnote w:type="continuationNotice" w:id="1">
    <w:p w14:paraId="4214AC48" w14:textId="77777777" w:rsidR="00645C8E" w:rsidRDefault="00645C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23A26" w14:textId="77777777" w:rsidR="002A448C" w:rsidRDefault="002A448C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16B1E" w14:textId="77777777" w:rsidR="002A448C" w:rsidRDefault="003F44F8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7B2917F4" wp14:editId="7288F056">
              <wp:simplePos x="0" y="0"/>
              <wp:positionH relativeFrom="column">
                <wp:posOffset>-1087120</wp:posOffset>
              </wp:positionH>
              <wp:positionV relativeFrom="paragraph">
                <wp:posOffset>-275259</wp:posOffset>
              </wp:positionV>
              <wp:extent cx="7567571" cy="88519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571" cy="885190"/>
                        <a:chOff x="0" y="0"/>
                        <a:chExt cx="7567571" cy="885190"/>
                      </a:xfrm>
                    </wpg:grpSpPr>
                    <wps:wsp>
                      <wps:cNvPr id="17" name="Rectangle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88519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7" name="Picture 287" descr="VIRT_ColourBars_top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/>
                        </a:blip>
                        <a:srcRect b="37968"/>
                        <a:stretch/>
                      </pic:blipFill>
                      <pic:spPr bwMode="auto">
                        <a:xfrm>
                          <a:off x="4362091" y="7951"/>
                          <a:ext cx="3205480" cy="875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2299" y="111318"/>
                          <a:ext cx="84582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D0552E" id="Group 10" o:spid="_x0000_s1026" style="position:absolute;margin-left:-85.6pt;margin-top:-21.65pt;width:595.85pt;height:69.7pt;z-index:-251658236" coordsize="75675,88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">
              <v:rect id="Rectangle 17" o:spid="_x0000_s1027" style="position:absolute;width:75603;height:8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" fillcolor="#4b4b4b" stroked="f" strokecolor="#4a7ebb" strokeweight="1.5pt">
                <v:shadow opacity="22938f" offset="0"/>
                <v:path arrowok="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7" o:spid="_x0000_s1028" type="#_x0000_t75" alt="VIRT_ColourBars_top.png" style="position:absolute;left:43620;top:79;width:32055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">
                <v:imagedata r:id="rId3" o:title="VIRT_ColourBars_top" cropbottom="24883f"/>
              </v:shape>
              <v:shape id="Picture 64" o:spid="_x0000_s1029" type="#_x0000_t75" style="position:absolute;left:10622;top:1113;width:8459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C7E53" w14:textId="77777777" w:rsidR="002A448C" w:rsidRDefault="003F44F8" w:rsidP="00390B3E">
    <w:pPr>
      <w:pStyle w:val="Notesfortablesfigures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24EACBF" wp14:editId="5F45F646">
          <wp:simplePos x="0" y="0"/>
          <wp:positionH relativeFrom="column">
            <wp:posOffset>-1549870</wp:posOffset>
          </wp:positionH>
          <wp:positionV relativeFrom="paragraph">
            <wp:posOffset>-442098</wp:posOffset>
          </wp:positionV>
          <wp:extent cx="10705465" cy="1444625"/>
          <wp:effectExtent l="0" t="0" r="635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5465" cy="144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B2E1E"/>
    <w:multiLevelType w:val="hybridMultilevel"/>
    <w:tmpl w:val="C2107A62"/>
    <w:lvl w:ilvl="0" w:tplc="A35217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D5907"/>
    <w:multiLevelType w:val="hybridMultilevel"/>
    <w:tmpl w:val="48FA08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9C5A99"/>
    <w:multiLevelType w:val="hybridMultilevel"/>
    <w:tmpl w:val="B3FEB8B8"/>
    <w:lvl w:ilvl="0" w:tplc="0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7F1422"/>
    <w:multiLevelType w:val="hybridMultilevel"/>
    <w:tmpl w:val="008E8AF2"/>
    <w:lvl w:ilvl="0" w:tplc="0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0B7803"/>
    <w:multiLevelType w:val="hybridMultilevel"/>
    <w:tmpl w:val="6C7C3A68"/>
    <w:lvl w:ilvl="0" w:tplc="0588824E">
      <w:start w:val="1"/>
      <w:numFmt w:val="bullet"/>
      <w:pStyle w:val="VIRT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FF341A"/>
    <w:multiLevelType w:val="hybridMultilevel"/>
    <w:tmpl w:val="FE5CAE06"/>
    <w:lvl w:ilvl="0" w:tplc="1DEAF23E">
      <w:start w:val="1"/>
      <w:numFmt w:val="bullet"/>
      <w:pStyle w:val="Bulletsinatab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C72BE"/>
    <w:multiLevelType w:val="hybridMultilevel"/>
    <w:tmpl w:val="62EEDD3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hideSpellingErrors/>
  <w:hideGrammaticalErrors/>
  <w:documentProtection w:formatting="1" w:enforcement="1" w:cryptProviderType="rsaAES" w:cryptAlgorithmClass="hash" w:cryptAlgorithmType="typeAny" w:cryptAlgorithmSid="14" w:cryptSpinCount="100000" w:hash="cciLvJGiZLkzEZEH8B8a/mgO0U7XCcvEF3oQBRPsgKlIHMqTd+tZFV2nPrsYLt7Wnp2VUs1SIQqIRE1GqcG1PA==" w:salt="7Hr+C8nazkC7deEx/UFp4Q=="/>
  <w:defaultTabStop w:val="720"/>
  <w:clickAndTypeStyle w:val="Paragraph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C1"/>
    <w:rsid w:val="00004B05"/>
    <w:rsid w:val="000061F1"/>
    <w:rsid w:val="00014583"/>
    <w:rsid w:val="00023820"/>
    <w:rsid w:val="0002477D"/>
    <w:rsid w:val="000265D9"/>
    <w:rsid w:val="0002694D"/>
    <w:rsid w:val="0003723D"/>
    <w:rsid w:val="00040B91"/>
    <w:rsid w:val="000443E2"/>
    <w:rsid w:val="00047E5D"/>
    <w:rsid w:val="00051158"/>
    <w:rsid w:val="0005230C"/>
    <w:rsid w:val="000543AC"/>
    <w:rsid w:val="00054B40"/>
    <w:rsid w:val="0005606A"/>
    <w:rsid w:val="000634ED"/>
    <w:rsid w:val="00064B3C"/>
    <w:rsid w:val="00064C4F"/>
    <w:rsid w:val="00065FA5"/>
    <w:rsid w:val="000703B8"/>
    <w:rsid w:val="000713C4"/>
    <w:rsid w:val="00073F47"/>
    <w:rsid w:val="00092C8B"/>
    <w:rsid w:val="0009327F"/>
    <w:rsid w:val="00095773"/>
    <w:rsid w:val="00096574"/>
    <w:rsid w:val="000A6D59"/>
    <w:rsid w:val="000B0985"/>
    <w:rsid w:val="000C79BC"/>
    <w:rsid w:val="000D0124"/>
    <w:rsid w:val="000D11C0"/>
    <w:rsid w:val="000D3F52"/>
    <w:rsid w:val="000E257A"/>
    <w:rsid w:val="000E2BC5"/>
    <w:rsid w:val="000E30F4"/>
    <w:rsid w:val="000E4C67"/>
    <w:rsid w:val="000E6F95"/>
    <w:rsid w:val="000E6F99"/>
    <w:rsid w:val="000E73AD"/>
    <w:rsid w:val="000F2086"/>
    <w:rsid w:val="000F4531"/>
    <w:rsid w:val="00101739"/>
    <w:rsid w:val="00103757"/>
    <w:rsid w:val="00106B57"/>
    <w:rsid w:val="00107504"/>
    <w:rsid w:val="00113479"/>
    <w:rsid w:val="00115D38"/>
    <w:rsid w:val="001176ED"/>
    <w:rsid w:val="00120F7B"/>
    <w:rsid w:val="001211D5"/>
    <w:rsid w:val="00124161"/>
    <w:rsid w:val="00127404"/>
    <w:rsid w:val="00133372"/>
    <w:rsid w:val="00134816"/>
    <w:rsid w:val="00134817"/>
    <w:rsid w:val="0013729E"/>
    <w:rsid w:val="001379EC"/>
    <w:rsid w:val="00141D6C"/>
    <w:rsid w:val="00143766"/>
    <w:rsid w:val="0014764E"/>
    <w:rsid w:val="0015176C"/>
    <w:rsid w:val="00154A61"/>
    <w:rsid w:val="001566AC"/>
    <w:rsid w:val="001701C6"/>
    <w:rsid w:val="00173F0D"/>
    <w:rsid w:val="00177CCA"/>
    <w:rsid w:val="001809D2"/>
    <w:rsid w:val="00192C8F"/>
    <w:rsid w:val="001965D4"/>
    <w:rsid w:val="001A049B"/>
    <w:rsid w:val="001A3651"/>
    <w:rsid w:val="001A61DF"/>
    <w:rsid w:val="001A78C2"/>
    <w:rsid w:val="001B146D"/>
    <w:rsid w:val="001B29C5"/>
    <w:rsid w:val="001B4349"/>
    <w:rsid w:val="001B5340"/>
    <w:rsid w:val="001C57F6"/>
    <w:rsid w:val="001C6542"/>
    <w:rsid w:val="001C6A06"/>
    <w:rsid w:val="001D3A2E"/>
    <w:rsid w:val="001E2B8B"/>
    <w:rsid w:val="001E2B91"/>
    <w:rsid w:val="001E3F0F"/>
    <w:rsid w:val="001E4B60"/>
    <w:rsid w:val="001E54A3"/>
    <w:rsid w:val="001F0976"/>
    <w:rsid w:val="001F6DC9"/>
    <w:rsid w:val="00204DF4"/>
    <w:rsid w:val="00207084"/>
    <w:rsid w:val="00210A5E"/>
    <w:rsid w:val="00213199"/>
    <w:rsid w:val="00216549"/>
    <w:rsid w:val="0021681F"/>
    <w:rsid w:val="002208A8"/>
    <w:rsid w:val="00220DEA"/>
    <w:rsid w:val="002210D3"/>
    <w:rsid w:val="00227478"/>
    <w:rsid w:val="00234465"/>
    <w:rsid w:val="00240DD9"/>
    <w:rsid w:val="00246A61"/>
    <w:rsid w:val="002470ED"/>
    <w:rsid w:val="00250092"/>
    <w:rsid w:val="002501CE"/>
    <w:rsid w:val="00253DD8"/>
    <w:rsid w:val="002540E0"/>
    <w:rsid w:val="00256433"/>
    <w:rsid w:val="0028408C"/>
    <w:rsid w:val="002937D9"/>
    <w:rsid w:val="0029454B"/>
    <w:rsid w:val="00294578"/>
    <w:rsid w:val="002948FB"/>
    <w:rsid w:val="002959F7"/>
    <w:rsid w:val="0029617F"/>
    <w:rsid w:val="00296E27"/>
    <w:rsid w:val="002A34FF"/>
    <w:rsid w:val="002A448C"/>
    <w:rsid w:val="002A5D14"/>
    <w:rsid w:val="002A78C5"/>
    <w:rsid w:val="002B03F9"/>
    <w:rsid w:val="002B269A"/>
    <w:rsid w:val="002C00C7"/>
    <w:rsid w:val="002C0118"/>
    <w:rsid w:val="002C1830"/>
    <w:rsid w:val="002C693F"/>
    <w:rsid w:val="002C6C4E"/>
    <w:rsid w:val="002D7241"/>
    <w:rsid w:val="002D756B"/>
    <w:rsid w:val="002E204A"/>
    <w:rsid w:val="002E6FB8"/>
    <w:rsid w:val="002F1525"/>
    <w:rsid w:val="002F1A25"/>
    <w:rsid w:val="002F2E37"/>
    <w:rsid w:val="002F3020"/>
    <w:rsid w:val="002F5D9F"/>
    <w:rsid w:val="002F6546"/>
    <w:rsid w:val="002F71E2"/>
    <w:rsid w:val="0030133E"/>
    <w:rsid w:val="00303691"/>
    <w:rsid w:val="003104D0"/>
    <w:rsid w:val="0031067F"/>
    <w:rsid w:val="003151BB"/>
    <w:rsid w:val="0032006F"/>
    <w:rsid w:val="003216B5"/>
    <w:rsid w:val="00324C43"/>
    <w:rsid w:val="00326612"/>
    <w:rsid w:val="0033130F"/>
    <w:rsid w:val="00337773"/>
    <w:rsid w:val="00344B80"/>
    <w:rsid w:val="00346032"/>
    <w:rsid w:val="0034603D"/>
    <w:rsid w:val="00350F01"/>
    <w:rsid w:val="00351E21"/>
    <w:rsid w:val="003606A1"/>
    <w:rsid w:val="00361694"/>
    <w:rsid w:val="00365101"/>
    <w:rsid w:val="00366200"/>
    <w:rsid w:val="00373B68"/>
    <w:rsid w:val="00377B34"/>
    <w:rsid w:val="0038356A"/>
    <w:rsid w:val="00385D37"/>
    <w:rsid w:val="00390727"/>
    <w:rsid w:val="00390B3E"/>
    <w:rsid w:val="00391E64"/>
    <w:rsid w:val="0039368F"/>
    <w:rsid w:val="00393BE4"/>
    <w:rsid w:val="003A29C0"/>
    <w:rsid w:val="003B28A9"/>
    <w:rsid w:val="003B6ECE"/>
    <w:rsid w:val="003D130C"/>
    <w:rsid w:val="003D394B"/>
    <w:rsid w:val="003D4703"/>
    <w:rsid w:val="003E1ED8"/>
    <w:rsid w:val="003E325A"/>
    <w:rsid w:val="003E4FA0"/>
    <w:rsid w:val="003E58D0"/>
    <w:rsid w:val="003E5FEE"/>
    <w:rsid w:val="003F44F8"/>
    <w:rsid w:val="003F6640"/>
    <w:rsid w:val="004020E9"/>
    <w:rsid w:val="0040214F"/>
    <w:rsid w:val="00404F25"/>
    <w:rsid w:val="00410BAC"/>
    <w:rsid w:val="00412CB8"/>
    <w:rsid w:val="0041557D"/>
    <w:rsid w:val="004210FF"/>
    <w:rsid w:val="00430A6B"/>
    <w:rsid w:val="00433763"/>
    <w:rsid w:val="00435A0B"/>
    <w:rsid w:val="00437038"/>
    <w:rsid w:val="00437B36"/>
    <w:rsid w:val="0044165B"/>
    <w:rsid w:val="00445BC5"/>
    <w:rsid w:val="00445F5F"/>
    <w:rsid w:val="00446ACF"/>
    <w:rsid w:val="00453BC7"/>
    <w:rsid w:val="00454BAC"/>
    <w:rsid w:val="00454FC0"/>
    <w:rsid w:val="00455D76"/>
    <w:rsid w:val="00456F65"/>
    <w:rsid w:val="004609FC"/>
    <w:rsid w:val="00463DA2"/>
    <w:rsid w:val="00465BD5"/>
    <w:rsid w:val="00467006"/>
    <w:rsid w:val="00470025"/>
    <w:rsid w:val="00470A90"/>
    <w:rsid w:val="0047474D"/>
    <w:rsid w:val="00477B68"/>
    <w:rsid w:val="004824A6"/>
    <w:rsid w:val="00490EC3"/>
    <w:rsid w:val="00493B67"/>
    <w:rsid w:val="00494BBD"/>
    <w:rsid w:val="004972DF"/>
    <w:rsid w:val="004B12DB"/>
    <w:rsid w:val="004B3BC2"/>
    <w:rsid w:val="004B4CC1"/>
    <w:rsid w:val="004B5CFE"/>
    <w:rsid w:val="004C2353"/>
    <w:rsid w:val="004D04BD"/>
    <w:rsid w:val="004D0E22"/>
    <w:rsid w:val="004D2B5D"/>
    <w:rsid w:val="004D6F7E"/>
    <w:rsid w:val="004E27A2"/>
    <w:rsid w:val="004E2A94"/>
    <w:rsid w:val="004E2FFA"/>
    <w:rsid w:val="004E435E"/>
    <w:rsid w:val="004E5E2E"/>
    <w:rsid w:val="004E6277"/>
    <w:rsid w:val="004E78D3"/>
    <w:rsid w:val="004F1BB4"/>
    <w:rsid w:val="004F3B24"/>
    <w:rsid w:val="00501032"/>
    <w:rsid w:val="0050372E"/>
    <w:rsid w:val="00507045"/>
    <w:rsid w:val="005136C2"/>
    <w:rsid w:val="00515669"/>
    <w:rsid w:val="005156B5"/>
    <w:rsid w:val="00523D59"/>
    <w:rsid w:val="00531F3E"/>
    <w:rsid w:val="00542324"/>
    <w:rsid w:val="00544AE8"/>
    <w:rsid w:val="00544EC6"/>
    <w:rsid w:val="00546B81"/>
    <w:rsid w:val="00563781"/>
    <w:rsid w:val="00563C39"/>
    <w:rsid w:val="00571E6E"/>
    <w:rsid w:val="005723FF"/>
    <w:rsid w:val="00577A86"/>
    <w:rsid w:val="00591AE1"/>
    <w:rsid w:val="00591EF0"/>
    <w:rsid w:val="005A1315"/>
    <w:rsid w:val="005A1EFF"/>
    <w:rsid w:val="005A38E1"/>
    <w:rsid w:val="005B3902"/>
    <w:rsid w:val="005B3C20"/>
    <w:rsid w:val="005B5062"/>
    <w:rsid w:val="005C1BE0"/>
    <w:rsid w:val="005C5FAC"/>
    <w:rsid w:val="005C60B9"/>
    <w:rsid w:val="005D008D"/>
    <w:rsid w:val="005D026D"/>
    <w:rsid w:val="005D08D6"/>
    <w:rsid w:val="005D2EA1"/>
    <w:rsid w:val="005E27B3"/>
    <w:rsid w:val="005E31FB"/>
    <w:rsid w:val="005E6FFF"/>
    <w:rsid w:val="005F17AE"/>
    <w:rsid w:val="005F2025"/>
    <w:rsid w:val="005F4C7A"/>
    <w:rsid w:val="005F4F5B"/>
    <w:rsid w:val="005F61EF"/>
    <w:rsid w:val="005F7691"/>
    <w:rsid w:val="005F7FB4"/>
    <w:rsid w:val="0060677F"/>
    <w:rsid w:val="00610477"/>
    <w:rsid w:val="00613462"/>
    <w:rsid w:val="006134CB"/>
    <w:rsid w:val="00623941"/>
    <w:rsid w:val="00630429"/>
    <w:rsid w:val="00633F09"/>
    <w:rsid w:val="006343B9"/>
    <w:rsid w:val="006353FB"/>
    <w:rsid w:val="00641C59"/>
    <w:rsid w:val="006426E3"/>
    <w:rsid w:val="0064510C"/>
    <w:rsid w:val="00645C8E"/>
    <w:rsid w:val="0065237A"/>
    <w:rsid w:val="00656EC5"/>
    <w:rsid w:val="00661529"/>
    <w:rsid w:val="006674D6"/>
    <w:rsid w:val="00670946"/>
    <w:rsid w:val="00673939"/>
    <w:rsid w:val="00683B80"/>
    <w:rsid w:val="00684333"/>
    <w:rsid w:val="006849DB"/>
    <w:rsid w:val="00684D05"/>
    <w:rsid w:val="006850B5"/>
    <w:rsid w:val="00690A8B"/>
    <w:rsid w:val="0069286C"/>
    <w:rsid w:val="0069417C"/>
    <w:rsid w:val="00696C75"/>
    <w:rsid w:val="00697ED9"/>
    <w:rsid w:val="006A0746"/>
    <w:rsid w:val="006A2D7F"/>
    <w:rsid w:val="006A4737"/>
    <w:rsid w:val="006A5D0E"/>
    <w:rsid w:val="006A6A11"/>
    <w:rsid w:val="006B084E"/>
    <w:rsid w:val="006B7AFC"/>
    <w:rsid w:val="006C63E1"/>
    <w:rsid w:val="006C64D3"/>
    <w:rsid w:val="006C7DBB"/>
    <w:rsid w:val="006D062D"/>
    <w:rsid w:val="006D069C"/>
    <w:rsid w:val="006D1384"/>
    <w:rsid w:val="006D4567"/>
    <w:rsid w:val="006E0D61"/>
    <w:rsid w:val="006E332B"/>
    <w:rsid w:val="006E594B"/>
    <w:rsid w:val="006F6331"/>
    <w:rsid w:val="006F71A3"/>
    <w:rsid w:val="006F7B07"/>
    <w:rsid w:val="006F7F1A"/>
    <w:rsid w:val="0070251E"/>
    <w:rsid w:val="007032A1"/>
    <w:rsid w:val="0070496F"/>
    <w:rsid w:val="00705082"/>
    <w:rsid w:val="007052CB"/>
    <w:rsid w:val="00705869"/>
    <w:rsid w:val="00706181"/>
    <w:rsid w:val="00710BC7"/>
    <w:rsid w:val="007128B1"/>
    <w:rsid w:val="00714C72"/>
    <w:rsid w:val="00716CB8"/>
    <w:rsid w:val="00727403"/>
    <w:rsid w:val="00730AE1"/>
    <w:rsid w:val="00734A94"/>
    <w:rsid w:val="00734BB1"/>
    <w:rsid w:val="007440F7"/>
    <w:rsid w:val="00746F8E"/>
    <w:rsid w:val="0074794A"/>
    <w:rsid w:val="00755D4A"/>
    <w:rsid w:val="00774820"/>
    <w:rsid w:val="00776991"/>
    <w:rsid w:val="00780C3F"/>
    <w:rsid w:val="007810AB"/>
    <w:rsid w:val="007858A9"/>
    <w:rsid w:val="00785A1A"/>
    <w:rsid w:val="00792291"/>
    <w:rsid w:val="007A1520"/>
    <w:rsid w:val="007A1D2B"/>
    <w:rsid w:val="007A21E4"/>
    <w:rsid w:val="007A23FC"/>
    <w:rsid w:val="007A26CD"/>
    <w:rsid w:val="007A478B"/>
    <w:rsid w:val="007A6E28"/>
    <w:rsid w:val="007B6256"/>
    <w:rsid w:val="007B7A65"/>
    <w:rsid w:val="007D0073"/>
    <w:rsid w:val="007D653E"/>
    <w:rsid w:val="007E48BE"/>
    <w:rsid w:val="007E5691"/>
    <w:rsid w:val="007E5C47"/>
    <w:rsid w:val="007F0F1D"/>
    <w:rsid w:val="007F2545"/>
    <w:rsid w:val="007F2E74"/>
    <w:rsid w:val="007F6CD7"/>
    <w:rsid w:val="007F7BED"/>
    <w:rsid w:val="00802DB4"/>
    <w:rsid w:val="00804DFB"/>
    <w:rsid w:val="008066B7"/>
    <w:rsid w:val="00806E5B"/>
    <w:rsid w:val="00811C24"/>
    <w:rsid w:val="00813248"/>
    <w:rsid w:val="00817065"/>
    <w:rsid w:val="00817848"/>
    <w:rsid w:val="008245ED"/>
    <w:rsid w:val="00826D0D"/>
    <w:rsid w:val="00827177"/>
    <w:rsid w:val="00827DCA"/>
    <w:rsid w:val="00832917"/>
    <w:rsid w:val="0084009D"/>
    <w:rsid w:val="00844212"/>
    <w:rsid w:val="008442F0"/>
    <w:rsid w:val="008449F7"/>
    <w:rsid w:val="008458DE"/>
    <w:rsid w:val="00851AD3"/>
    <w:rsid w:val="0085520D"/>
    <w:rsid w:val="00856008"/>
    <w:rsid w:val="00856E3E"/>
    <w:rsid w:val="00857E02"/>
    <w:rsid w:val="00864DBC"/>
    <w:rsid w:val="00865A91"/>
    <w:rsid w:val="0087129A"/>
    <w:rsid w:val="0087134A"/>
    <w:rsid w:val="008808A5"/>
    <w:rsid w:val="00892981"/>
    <w:rsid w:val="00893AB8"/>
    <w:rsid w:val="00895D4A"/>
    <w:rsid w:val="008A25FD"/>
    <w:rsid w:val="008B0250"/>
    <w:rsid w:val="008B0284"/>
    <w:rsid w:val="008E15C9"/>
    <w:rsid w:val="008E3CB5"/>
    <w:rsid w:val="008E5A44"/>
    <w:rsid w:val="008E7BB0"/>
    <w:rsid w:val="008F09C7"/>
    <w:rsid w:val="008F31BA"/>
    <w:rsid w:val="008F3EBD"/>
    <w:rsid w:val="008F4D5B"/>
    <w:rsid w:val="008F663D"/>
    <w:rsid w:val="008F75BC"/>
    <w:rsid w:val="009040A6"/>
    <w:rsid w:val="00916E4D"/>
    <w:rsid w:val="00920025"/>
    <w:rsid w:val="009232BB"/>
    <w:rsid w:val="0092377F"/>
    <w:rsid w:val="00923C9A"/>
    <w:rsid w:val="00924DB7"/>
    <w:rsid w:val="00930209"/>
    <w:rsid w:val="00935769"/>
    <w:rsid w:val="00945FAC"/>
    <w:rsid w:val="00951BFC"/>
    <w:rsid w:val="00954B39"/>
    <w:rsid w:val="009559D4"/>
    <w:rsid w:val="0095649A"/>
    <w:rsid w:val="00956D0F"/>
    <w:rsid w:val="00960AC8"/>
    <w:rsid w:val="00963BD0"/>
    <w:rsid w:val="0097322F"/>
    <w:rsid w:val="00974407"/>
    <w:rsid w:val="00982587"/>
    <w:rsid w:val="00984262"/>
    <w:rsid w:val="009853FC"/>
    <w:rsid w:val="0099014E"/>
    <w:rsid w:val="009A07C6"/>
    <w:rsid w:val="009A2DC3"/>
    <w:rsid w:val="009A57E5"/>
    <w:rsid w:val="009A6883"/>
    <w:rsid w:val="009B2842"/>
    <w:rsid w:val="009B38D3"/>
    <w:rsid w:val="009C7DB1"/>
    <w:rsid w:val="009D0BC5"/>
    <w:rsid w:val="009D525B"/>
    <w:rsid w:val="009D5A8D"/>
    <w:rsid w:val="009E10FC"/>
    <w:rsid w:val="009E3104"/>
    <w:rsid w:val="009E4942"/>
    <w:rsid w:val="009E7FD8"/>
    <w:rsid w:val="009F1F30"/>
    <w:rsid w:val="009F3C1D"/>
    <w:rsid w:val="009F46AF"/>
    <w:rsid w:val="009F5542"/>
    <w:rsid w:val="00A02BF0"/>
    <w:rsid w:val="00A033A5"/>
    <w:rsid w:val="00A064BA"/>
    <w:rsid w:val="00A14788"/>
    <w:rsid w:val="00A174F7"/>
    <w:rsid w:val="00A20A55"/>
    <w:rsid w:val="00A22E99"/>
    <w:rsid w:val="00A24E72"/>
    <w:rsid w:val="00A2701C"/>
    <w:rsid w:val="00A362F9"/>
    <w:rsid w:val="00A45C74"/>
    <w:rsid w:val="00A512B2"/>
    <w:rsid w:val="00A5253E"/>
    <w:rsid w:val="00A542A4"/>
    <w:rsid w:val="00A55B34"/>
    <w:rsid w:val="00A5747D"/>
    <w:rsid w:val="00A62A62"/>
    <w:rsid w:val="00A642D9"/>
    <w:rsid w:val="00A67DDB"/>
    <w:rsid w:val="00A80555"/>
    <w:rsid w:val="00A83394"/>
    <w:rsid w:val="00A834E2"/>
    <w:rsid w:val="00A847EC"/>
    <w:rsid w:val="00A85DE2"/>
    <w:rsid w:val="00A90C68"/>
    <w:rsid w:val="00A92F9B"/>
    <w:rsid w:val="00A976D1"/>
    <w:rsid w:val="00AA3014"/>
    <w:rsid w:val="00AB4346"/>
    <w:rsid w:val="00AB546B"/>
    <w:rsid w:val="00AC1F5D"/>
    <w:rsid w:val="00AC30D9"/>
    <w:rsid w:val="00AC35C0"/>
    <w:rsid w:val="00AC63F8"/>
    <w:rsid w:val="00AC7264"/>
    <w:rsid w:val="00AD030D"/>
    <w:rsid w:val="00AD2866"/>
    <w:rsid w:val="00AD6393"/>
    <w:rsid w:val="00AE0928"/>
    <w:rsid w:val="00AE2836"/>
    <w:rsid w:val="00AE32F1"/>
    <w:rsid w:val="00AE7CCD"/>
    <w:rsid w:val="00AF29F4"/>
    <w:rsid w:val="00AF4A29"/>
    <w:rsid w:val="00B014A9"/>
    <w:rsid w:val="00B01510"/>
    <w:rsid w:val="00B032D0"/>
    <w:rsid w:val="00B108F1"/>
    <w:rsid w:val="00B30E64"/>
    <w:rsid w:val="00B33B41"/>
    <w:rsid w:val="00B371C5"/>
    <w:rsid w:val="00B4157F"/>
    <w:rsid w:val="00B4333B"/>
    <w:rsid w:val="00B45E2C"/>
    <w:rsid w:val="00B461C5"/>
    <w:rsid w:val="00B46BC1"/>
    <w:rsid w:val="00B5052F"/>
    <w:rsid w:val="00B50928"/>
    <w:rsid w:val="00B5328A"/>
    <w:rsid w:val="00B5492C"/>
    <w:rsid w:val="00B55400"/>
    <w:rsid w:val="00B5669B"/>
    <w:rsid w:val="00B567B4"/>
    <w:rsid w:val="00B67837"/>
    <w:rsid w:val="00B67B1E"/>
    <w:rsid w:val="00B725E8"/>
    <w:rsid w:val="00B73C89"/>
    <w:rsid w:val="00B8070F"/>
    <w:rsid w:val="00B80A71"/>
    <w:rsid w:val="00B8111A"/>
    <w:rsid w:val="00B8337D"/>
    <w:rsid w:val="00B8612E"/>
    <w:rsid w:val="00B91059"/>
    <w:rsid w:val="00B96492"/>
    <w:rsid w:val="00BA24C1"/>
    <w:rsid w:val="00BA5DDB"/>
    <w:rsid w:val="00BA6BEC"/>
    <w:rsid w:val="00BA7F74"/>
    <w:rsid w:val="00BB0316"/>
    <w:rsid w:val="00BB7F50"/>
    <w:rsid w:val="00BC12EF"/>
    <w:rsid w:val="00BC3CDD"/>
    <w:rsid w:val="00BD134D"/>
    <w:rsid w:val="00BD3139"/>
    <w:rsid w:val="00BE3076"/>
    <w:rsid w:val="00BE3644"/>
    <w:rsid w:val="00BE423A"/>
    <w:rsid w:val="00BE6C9A"/>
    <w:rsid w:val="00BF3303"/>
    <w:rsid w:val="00BF4D36"/>
    <w:rsid w:val="00BF67B1"/>
    <w:rsid w:val="00C0051B"/>
    <w:rsid w:val="00C03A34"/>
    <w:rsid w:val="00C052CD"/>
    <w:rsid w:val="00C06296"/>
    <w:rsid w:val="00C118D9"/>
    <w:rsid w:val="00C118F2"/>
    <w:rsid w:val="00C121B3"/>
    <w:rsid w:val="00C12FDC"/>
    <w:rsid w:val="00C16316"/>
    <w:rsid w:val="00C17968"/>
    <w:rsid w:val="00C20449"/>
    <w:rsid w:val="00C20E3E"/>
    <w:rsid w:val="00C21C71"/>
    <w:rsid w:val="00C274C4"/>
    <w:rsid w:val="00C3186B"/>
    <w:rsid w:val="00C335AD"/>
    <w:rsid w:val="00C338C7"/>
    <w:rsid w:val="00C34656"/>
    <w:rsid w:val="00C40630"/>
    <w:rsid w:val="00C42177"/>
    <w:rsid w:val="00C43374"/>
    <w:rsid w:val="00C444AC"/>
    <w:rsid w:val="00C45C4E"/>
    <w:rsid w:val="00C47BDB"/>
    <w:rsid w:val="00C47E57"/>
    <w:rsid w:val="00C50BD0"/>
    <w:rsid w:val="00C518B7"/>
    <w:rsid w:val="00C54248"/>
    <w:rsid w:val="00C543CB"/>
    <w:rsid w:val="00C54F22"/>
    <w:rsid w:val="00C551C1"/>
    <w:rsid w:val="00C63EB7"/>
    <w:rsid w:val="00C7256C"/>
    <w:rsid w:val="00C76AA0"/>
    <w:rsid w:val="00C875C0"/>
    <w:rsid w:val="00CA02CF"/>
    <w:rsid w:val="00CA0B84"/>
    <w:rsid w:val="00CA621C"/>
    <w:rsid w:val="00CA63BC"/>
    <w:rsid w:val="00CB043B"/>
    <w:rsid w:val="00CB1032"/>
    <w:rsid w:val="00CB31B4"/>
    <w:rsid w:val="00CC17B7"/>
    <w:rsid w:val="00CC77BC"/>
    <w:rsid w:val="00CD0E72"/>
    <w:rsid w:val="00CD54C6"/>
    <w:rsid w:val="00CD59E2"/>
    <w:rsid w:val="00CD6A52"/>
    <w:rsid w:val="00CE3A42"/>
    <w:rsid w:val="00CE3BC5"/>
    <w:rsid w:val="00CF38AA"/>
    <w:rsid w:val="00CF7D61"/>
    <w:rsid w:val="00D05D4F"/>
    <w:rsid w:val="00D1080C"/>
    <w:rsid w:val="00D128E0"/>
    <w:rsid w:val="00D13D44"/>
    <w:rsid w:val="00D15F37"/>
    <w:rsid w:val="00D17262"/>
    <w:rsid w:val="00D17A5C"/>
    <w:rsid w:val="00D2736D"/>
    <w:rsid w:val="00D278AD"/>
    <w:rsid w:val="00D30F0D"/>
    <w:rsid w:val="00D35852"/>
    <w:rsid w:val="00D35F2F"/>
    <w:rsid w:val="00D378CC"/>
    <w:rsid w:val="00D40BFA"/>
    <w:rsid w:val="00D42BC5"/>
    <w:rsid w:val="00D43D6F"/>
    <w:rsid w:val="00D46F45"/>
    <w:rsid w:val="00D53B16"/>
    <w:rsid w:val="00D54D36"/>
    <w:rsid w:val="00D5605F"/>
    <w:rsid w:val="00D63D68"/>
    <w:rsid w:val="00D775D7"/>
    <w:rsid w:val="00D81589"/>
    <w:rsid w:val="00D81DAF"/>
    <w:rsid w:val="00D836CF"/>
    <w:rsid w:val="00D87A6B"/>
    <w:rsid w:val="00D911CC"/>
    <w:rsid w:val="00D93C11"/>
    <w:rsid w:val="00D93EBC"/>
    <w:rsid w:val="00D96353"/>
    <w:rsid w:val="00DA4454"/>
    <w:rsid w:val="00DA5FB5"/>
    <w:rsid w:val="00DA6247"/>
    <w:rsid w:val="00DB0E56"/>
    <w:rsid w:val="00DB61D5"/>
    <w:rsid w:val="00DC61EA"/>
    <w:rsid w:val="00DC6801"/>
    <w:rsid w:val="00DD17FE"/>
    <w:rsid w:val="00DD2967"/>
    <w:rsid w:val="00DD4DD5"/>
    <w:rsid w:val="00DD7568"/>
    <w:rsid w:val="00DD7764"/>
    <w:rsid w:val="00DE2998"/>
    <w:rsid w:val="00DE3E96"/>
    <w:rsid w:val="00DE4378"/>
    <w:rsid w:val="00DF105B"/>
    <w:rsid w:val="00E007C4"/>
    <w:rsid w:val="00E0203B"/>
    <w:rsid w:val="00E0598E"/>
    <w:rsid w:val="00E06860"/>
    <w:rsid w:val="00E10003"/>
    <w:rsid w:val="00E10AA9"/>
    <w:rsid w:val="00E130E5"/>
    <w:rsid w:val="00E13592"/>
    <w:rsid w:val="00E141A1"/>
    <w:rsid w:val="00E277A6"/>
    <w:rsid w:val="00E305AC"/>
    <w:rsid w:val="00E31F64"/>
    <w:rsid w:val="00E3581C"/>
    <w:rsid w:val="00E36463"/>
    <w:rsid w:val="00E408E0"/>
    <w:rsid w:val="00E43F5C"/>
    <w:rsid w:val="00E44586"/>
    <w:rsid w:val="00E4633A"/>
    <w:rsid w:val="00E47CC9"/>
    <w:rsid w:val="00E52AB2"/>
    <w:rsid w:val="00E56C86"/>
    <w:rsid w:val="00E66AB6"/>
    <w:rsid w:val="00E7135E"/>
    <w:rsid w:val="00E74CB2"/>
    <w:rsid w:val="00E751DF"/>
    <w:rsid w:val="00E81C42"/>
    <w:rsid w:val="00E83FA2"/>
    <w:rsid w:val="00E84B63"/>
    <w:rsid w:val="00E8645C"/>
    <w:rsid w:val="00E9411C"/>
    <w:rsid w:val="00EA0370"/>
    <w:rsid w:val="00EA0B69"/>
    <w:rsid w:val="00EA2B9C"/>
    <w:rsid w:val="00EA5F8C"/>
    <w:rsid w:val="00EA6035"/>
    <w:rsid w:val="00EB1B91"/>
    <w:rsid w:val="00EC0658"/>
    <w:rsid w:val="00EC4511"/>
    <w:rsid w:val="00EC6459"/>
    <w:rsid w:val="00EC6DE9"/>
    <w:rsid w:val="00ED0353"/>
    <w:rsid w:val="00ED66C7"/>
    <w:rsid w:val="00EE02BA"/>
    <w:rsid w:val="00EE03F1"/>
    <w:rsid w:val="00EE112C"/>
    <w:rsid w:val="00EE354A"/>
    <w:rsid w:val="00EE643C"/>
    <w:rsid w:val="00EE6F93"/>
    <w:rsid w:val="00EF730F"/>
    <w:rsid w:val="00F0018A"/>
    <w:rsid w:val="00F00CD5"/>
    <w:rsid w:val="00F07862"/>
    <w:rsid w:val="00F200C2"/>
    <w:rsid w:val="00F203FA"/>
    <w:rsid w:val="00F32D85"/>
    <w:rsid w:val="00F336A2"/>
    <w:rsid w:val="00F346AF"/>
    <w:rsid w:val="00F354DD"/>
    <w:rsid w:val="00F41C9F"/>
    <w:rsid w:val="00F4563F"/>
    <w:rsid w:val="00F47ADB"/>
    <w:rsid w:val="00F57E8C"/>
    <w:rsid w:val="00F60EBC"/>
    <w:rsid w:val="00F60FD6"/>
    <w:rsid w:val="00F642FB"/>
    <w:rsid w:val="00F65C5A"/>
    <w:rsid w:val="00F669E5"/>
    <w:rsid w:val="00F70CCA"/>
    <w:rsid w:val="00F720E7"/>
    <w:rsid w:val="00F726D8"/>
    <w:rsid w:val="00F74E3C"/>
    <w:rsid w:val="00F755F5"/>
    <w:rsid w:val="00F7615A"/>
    <w:rsid w:val="00F772FC"/>
    <w:rsid w:val="00F778C9"/>
    <w:rsid w:val="00F77E7F"/>
    <w:rsid w:val="00F84630"/>
    <w:rsid w:val="00F867C0"/>
    <w:rsid w:val="00F87127"/>
    <w:rsid w:val="00F9139E"/>
    <w:rsid w:val="00F9297F"/>
    <w:rsid w:val="00F94077"/>
    <w:rsid w:val="00F96628"/>
    <w:rsid w:val="00FA28E8"/>
    <w:rsid w:val="00FA332A"/>
    <w:rsid w:val="00FB7CD5"/>
    <w:rsid w:val="00FC2BDC"/>
    <w:rsid w:val="00FC4C41"/>
    <w:rsid w:val="00FC5C36"/>
    <w:rsid w:val="00FC696A"/>
    <w:rsid w:val="00FD3B24"/>
    <w:rsid w:val="00FE6014"/>
    <w:rsid w:val="00FE6C34"/>
    <w:rsid w:val="00FF1D58"/>
    <w:rsid w:val="00FF3280"/>
    <w:rsid w:val="00FF3FB6"/>
    <w:rsid w:val="01887E6D"/>
    <w:rsid w:val="01E0BED8"/>
    <w:rsid w:val="024BACE6"/>
    <w:rsid w:val="02675CEC"/>
    <w:rsid w:val="043CB88E"/>
    <w:rsid w:val="04B70F74"/>
    <w:rsid w:val="057EF131"/>
    <w:rsid w:val="05C2942B"/>
    <w:rsid w:val="05E8F293"/>
    <w:rsid w:val="07867A5F"/>
    <w:rsid w:val="096D79B3"/>
    <w:rsid w:val="0A5DB492"/>
    <w:rsid w:val="0CC780FC"/>
    <w:rsid w:val="0E339E15"/>
    <w:rsid w:val="1041AC18"/>
    <w:rsid w:val="10E61511"/>
    <w:rsid w:val="1171988A"/>
    <w:rsid w:val="12AB6CDB"/>
    <w:rsid w:val="152631C5"/>
    <w:rsid w:val="156B6A7F"/>
    <w:rsid w:val="17EBCCA6"/>
    <w:rsid w:val="1813F633"/>
    <w:rsid w:val="18ABCF80"/>
    <w:rsid w:val="19434D7D"/>
    <w:rsid w:val="1CEAC6BB"/>
    <w:rsid w:val="1D98F339"/>
    <w:rsid w:val="1DA0373A"/>
    <w:rsid w:val="1EF397EC"/>
    <w:rsid w:val="1F8AA8BA"/>
    <w:rsid w:val="20593795"/>
    <w:rsid w:val="23523B95"/>
    <w:rsid w:val="24246964"/>
    <w:rsid w:val="24D09375"/>
    <w:rsid w:val="253670F4"/>
    <w:rsid w:val="27FAE62C"/>
    <w:rsid w:val="284954C3"/>
    <w:rsid w:val="2DE00D7F"/>
    <w:rsid w:val="2E1FB6EC"/>
    <w:rsid w:val="2E285216"/>
    <w:rsid w:val="3005BA7E"/>
    <w:rsid w:val="30E7A6C2"/>
    <w:rsid w:val="30F22502"/>
    <w:rsid w:val="320264F6"/>
    <w:rsid w:val="349BB14B"/>
    <w:rsid w:val="3637813A"/>
    <w:rsid w:val="3669B766"/>
    <w:rsid w:val="36DB9553"/>
    <w:rsid w:val="373E8B0F"/>
    <w:rsid w:val="376141A9"/>
    <w:rsid w:val="379AEEBA"/>
    <w:rsid w:val="3A5FA5B0"/>
    <w:rsid w:val="3C163612"/>
    <w:rsid w:val="3C7CB026"/>
    <w:rsid w:val="3CE47EC9"/>
    <w:rsid w:val="3DC9E8F3"/>
    <w:rsid w:val="3E05D782"/>
    <w:rsid w:val="3E63E695"/>
    <w:rsid w:val="3F5F33B4"/>
    <w:rsid w:val="40CA124E"/>
    <w:rsid w:val="40D046E8"/>
    <w:rsid w:val="43D53F3E"/>
    <w:rsid w:val="44D34C2D"/>
    <w:rsid w:val="45CA5BB7"/>
    <w:rsid w:val="46D640D1"/>
    <w:rsid w:val="47E203BA"/>
    <w:rsid w:val="4A822BD4"/>
    <w:rsid w:val="4AA0698F"/>
    <w:rsid w:val="4B60967F"/>
    <w:rsid w:val="4BC15300"/>
    <w:rsid w:val="4ED02144"/>
    <w:rsid w:val="50364A58"/>
    <w:rsid w:val="5165DC39"/>
    <w:rsid w:val="5197C4AD"/>
    <w:rsid w:val="51FAB583"/>
    <w:rsid w:val="520459D2"/>
    <w:rsid w:val="54A332B7"/>
    <w:rsid w:val="569484F6"/>
    <w:rsid w:val="5740982E"/>
    <w:rsid w:val="574389D6"/>
    <w:rsid w:val="57695E8A"/>
    <w:rsid w:val="57D19913"/>
    <w:rsid w:val="5A68C226"/>
    <w:rsid w:val="5B01A95B"/>
    <w:rsid w:val="5B0897C5"/>
    <w:rsid w:val="5D1AAC21"/>
    <w:rsid w:val="5DDA7BE1"/>
    <w:rsid w:val="5E3223DA"/>
    <w:rsid w:val="5E9F9C36"/>
    <w:rsid w:val="5FA06C95"/>
    <w:rsid w:val="60045DDD"/>
    <w:rsid w:val="60DFC882"/>
    <w:rsid w:val="644DB9A1"/>
    <w:rsid w:val="645E9E43"/>
    <w:rsid w:val="647D8FEE"/>
    <w:rsid w:val="64A15672"/>
    <w:rsid w:val="6579716C"/>
    <w:rsid w:val="6604DD9B"/>
    <w:rsid w:val="6667B446"/>
    <w:rsid w:val="67865F53"/>
    <w:rsid w:val="67DE7A67"/>
    <w:rsid w:val="680F2DC8"/>
    <w:rsid w:val="6AF1C7F5"/>
    <w:rsid w:val="6E1203BB"/>
    <w:rsid w:val="6EE1DC27"/>
    <w:rsid w:val="716DC5CD"/>
    <w:rsid w:val="71A294A9"/>
    <w:rsid w:val="75CDDCFF"/>
    <w:rsid w:val="76D1FC19"/>
    <w:rsid w:val="76DE9FFC"/>
    <w:rsid w:val="782B6FAF"/>
    <w:rsid w:val="78EEBCED"/>
    <w:rsid w:val="78FE7EAE"/>
    <w:rsid w:val="79507E7F"/>
    <w:rsid w:val="7DB36318"/>
    <w:rsid w:val="7E0933FD"/>
    <w:rsid w:val="7E6CA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95FF38"/>
  <w15:chartTrackingRefBased/>
  <w15:docId w15:val="{D83AFF63-BB24-48C9-B9EE-A86AD98C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7">
    <w:lsdException w:name="Normal" w:locked="0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locked="0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  <w:lsdException w:name="Smart Link Error" w:locked="0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locked/>
    <w:rsid w:val="008F4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C4C3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locked/>
    <w:rsid w:val="008F4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C4C3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8F4D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3226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IRTHeading2">
    <w:name w:val="VIRT Heading 2"/>
    <w:basedOn w:val="Normal"/>
    <w:link w:val="VIRTHeading2Char"/>
    <w:qFormat/>
    <w:locked/>
    <w:rsid w:val="003F44F8"/>
    <w:pPr>
      <w:spacing w:before="240" w:after="240" w:line="240" w:lineRule="auto"/>
      <w:outlineLvl w:val="1"/>
    </w:pPr>
    <w:rPr>
      <w:rFonts w:ascii="Rockwell" w:hAnsi="Rockwell" w:cs="Times New Roman (Body CS)"/>
      <w:color w:val="007449"/>
      <w:sz w:val="44"/>
      <w:szCs w:val="44"/>
    </w:rPr>
  </w:style>
  <w:style w:type="character" w:customStyle="1" w:styleId="VIRTHeading2Char">
    <w:name w:val="VIRT Heading 2 Char"/>
    <w:basedOn w:val="DefaultParagraphFont"/>
    <w:link w:val="VIRTHeading2"/>
    <w:rsid w:val="003F44F8"/>
    <w:rPr>
      <w:rFonts w:ascii="Rockwell" w:hAnsi="Rockwell" w:cs="Times New Roman (Body CS)"/>
      <w:color w:val="007449"/>
      <w:sz w:val="44"/>
      <w:szCs w:val="44"/>
    </w:rPr>
  </w:style>
  <w:style w:type="paragraph" w:customStyle="1" w:styleId="Heading">
    <w:name w:val="Heading"/>
    <w:link w:val="HeadingChar"/>
    <w:autoRedefine/>
    <w:locked/>
    <w:rsid w:val="003216B5"/>
    <w:pPr>
      <w:spacing w:after="720" w:line="240" w:lineRule="auto"/>
      <w:outlineLvl w:val="0"/>
    </w:pPr>
    <w:rPr>
      <w:rFonts w:ascii="Rockwell" w:hAnsi="Rockwell" w:cs="Times New Roman (Body CS)"/>
      <w:color w:val="FFFFFF" w:themeColor="background1"/>
      <w:spacing w:val="-6"/>
      <w:sz w:val="56"/>
      <w:szCs w:val="72"/>
    </w:rPr>
  </w:style>
  <w:style w:type="character" w:customStyle="1" w:styleId="HeadingChar">
    <w:name w:val="Heading Char"/>
    <w:basedOn w:val="VIRTHeading2Char"/>
    <w:link w:val="Heading"/>
    <w:rsid w:val="003216B5"/>
    <w:rPr>
      <w:rFonts w:ascii="Rockwell" w:hAnsi="Rockwell" w:cs="Times New Roman (Body CS)"/>
      <w:color w:val="FFFFFF" w:themeColor="background1"/>
      <w:spacing w:val="-6"/>
      <w:sz w:val="56"/>
      <w:szCs w:val="72"/>
    </w:rPr>
  </w:style>
  <w:style w:type="paragraph" w:customStyle="1" w:styleId="VIRTBreakouttext">
    <w:name w:val="VIRT Breakout text"/>
    <w:basedOn w:val="Normal"/>
    <w:link w:val="VIRTBreakouttextChar"/>
    <w:qFormat/>
    <w:locked/>
    <w:rsid w:val="00DD17FE"/>
    <w:pPr>
      <w:tabs>
        <w:tab w:val="center" w:pos="4680"/>
        <w:tab w:val="right" w:pos="9360"/>
      </w:tabs>
      <w:spacing w:before="180" w:after="180" w:line="276" w:lineRule="auto"/>
      <w:ind w:left="425"/>
      <w:jc w:val="both"/>
    </w:pPr>
    <w:rPr>
      <w:rFonts w:ascii="Calibri Light" w:hAnsi="Calibri Light" w:cs="Times New Roman (Body CS)"/>
      <w:i/>
      <w:color w:val="0E7650"/>
      <w:spacing w:val="-6"/>
      <w:sz w:val="26"/>
    </w:rPr>
  </w:style>
  <w:style w:type="character" w:customStyle="1" w:styleId="VIRTBreakouttextChar">
    <w:name w:val="VIRT Breakout text Char"/>
    <w:basedOn w:val="DefaultParagraphFont"/>
    <w:link w:val="VIRTBreakouttext"/>
    <w:rsid w:val="00DD17FE"/>
    <w:rPr>
      <w:rFonts w:ascii="Calibri Light" w:hAnsi="Calibri Light" w:cs="Times New Roman (Body CS)"/>
      <w:i/>
      <w:color w:val="0E7650"/>
      <w:spacing w:val="-6"/>
      <w:sz w:val="26"/>
    </w:rPr>
  </w:style>
  <w:style w:type="paragraph" w:customStyle="1" w:styleId="VIRTHeading3">
    <w:name w:val="VIRT Heading 3"/>
    <w:basedOn w:val="Normal"/>
    <w:link w:val="VIRTHeading3Char"/>
    <w:qFormat/>
    <w:locked/>
    <w:rsid w:val="006B084E"/>
    <w:pPr>
      <w:spacing w:before="240" w:after="240" w:line="240" w:lineRule="auto"/>
      <w:outlineLvl w:val="2"/>
    </w:pPr>
    <w:rPr>
      <w:rFonts w:ascii="Rockwell" w:hAnsi="Rockwell" w:cs="Arial"/>
      <w:color w:val="0F6745" w:themeColor="accent2" w:themeShade="BF"/>
      <w:spacing w:val="-6"/>
      <w:sz w:val="30"/>
    </w:rPr>
  </w:style>
  <w:style w:type="character" w:customStyle="1" w:styleId="VIRTHeading3Char">
    <w:name w:val="VIRT Heading 3 Char"/>
    <w:basedOn w:val="DefaultParagraphFont"/>
    <w:link w:val="VIRTHeading3"/>
    <w:locked/>
    <w:rsid w:val="006B084E"/>
    <w:rPr>
      <w:rFonts w:ascii="Rockwell" w:hAnsi="Rockwell" w:cs="Arial"/>
      <w:color w:val="0F6745" w:themeColor="accent2" w:themeShade="BF"/>
      <w:spacing w:val="-6"/>
      <w:sz w:val="30"/>
    </w:rPr>
  </w:style>
  <w:style w:type="paragraph" w:customStyle="1" w:styleId="Paragraph">
    <w:name w:val="Paragraph"/>
    <w:qFormat/>
    <w:locked/>
    <w:rsid w:val="00361694"/>
    <w:pPr>
      <w:spacing w:before="180" w:after="180" w:line="276" w:lineRule="auto"/>
      <w:jc w:val="both"/>
    </w:pPr>
    <w:rPr>
      <w:rFonts w:ascii="Calibri Light" w:hAnsi="Calibri Light" w:cs="Arial"/>
      <w:color w:val="4D4D4D" w:themeColor="accent6"/>
      <w:sz w:val="26"/>
      <w:szCs w:val="20"/>
    </w:rPr>
  </w:style>
  <w:style w:type="paragraph" w:customStyle="1" w:styleId="VIRTBulletpoints">
    <w:name w:val="VIRT Bullet points"/>
    <w:link w:val="VIRTBulletpointsChar"/>
    <w:qFormat/>
    <w:locked/>
    <w:rsid w:val="00435A0B"/>
    <w:pPr>
      <w:numPr>
        <w:numId w:val="1"/>
      </w:numPr>
      <w:spacing w:before="120" w:after="120"/>
      <w:contextualSpacing/>
    </w:pPr>
    <w:rPr>
      <w:rFonts w:ascii="Calibri Light" w:hAnsi="Calibri Light" w:cs="Arial"/>
      <w:color w:val="4D4D4D" w:themeColor="accent6"/>
      <w:sz w:val="26"/>
      <w:szCs w:val="20"/>
    </w:rPr>
  </w:style>
  <w:style w:type="character" w:customStyle="1" w:styleId="VIRTBulletpointsChar">
    <w:name w:val="VIRT Bullet points Char"/>
    <w:basedOn w:val="DefaultParagraphFont"/>
    <w:link w:val="VIRTBulletpoints"/>
    <w:locked/>
    <w:rsid w:val="00435A0B"/>
    <w:rPr>
      <w:rFonts w:ascii="Calibri Light" w:hAnsi="Calibri Light" w:cs="Arial"/>
      <w:color w:val="4D4D4D" w:themeColor="accent6"/>
      <w:sz w:val="26"/>
      <w:szCs w:val="20"/>
    </w:rPr>
  </w:style>
  <w:style w:type="paragraph" w:customStyle="1" w:styleId="Sourcefortablesfigures">
    <w:name w:val="Source for tables/figures"/>
    <w:basedOn w:val="Normal"/>
    <w:link w:val="SourcefortablesfiguresChar"/>
    <w:qFormat/>
    <w:locked/>
    <w:rsid w:val="00DD17FE"/>
    <w:pPr>
      <w:spacing w:after="240" w:line="240" w:lineRule="auto"/>
      <w:ind w:right="-149"/>
      <w:contextualSpacing/>
    </w:pPr>
    <w:rPr>
      <w:rFonts w:ascii="Calibri Light" w:hAnsi="Calibri Light"/>
      <w:color w:val="4D4D4D" w:themeColor="accent6"/>
      <w:sz w:val="18"/>
      <w:szCs w:val="20"/>
    </w:rPr>
  </w:style>
  <w:style w:type="character" w:customStyle="1" w:styleId="SourcefortablesfiguresChar">
    <w:name w:val="Source for tables/figures Char"/>
    <w:basedOn w:val="DefaultParagraphFont"/>
    <w:link w:val="Sourcefortablesfigures"/>
    <w:rsid w:val="00DD17FE"/>
    <w:rPr>
      <w:rFonts w:ascii="Calibri Light" w:hAnsi="Calibri Light"/>
      <w:color w:val="4D4D4D" w:themeColor="accent6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6B0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84E"/>
    <w:rPr>
      <w:rFonts w:ascii="Segoe UI" w:hAnsi="Segoe UI" w:cs="Segoe UI"/>
      <w:sz w:val="18"/>
      <w:szCs w:val="18"/>
    </w:rPr>
  </w:style>
  <w:style w:type="paragraph" w:customStyle="1" w:styleId="Parapraphbeforeabulletlist">
    <w:name w:val="Parapraph before a bullet list"/>
    <w:basedOn w:val="Paragraph"/>
    <w:link w:val="ParapraphbeforeabulletlistChar"/>
    <w:qFormat/>
    <w:locked/>
    <w:rsid w:val="00361694"/>
    <w:pPr>
      <w:spacing w:after="120"/>
    </w:pPr>
    <w:rPr>
      <w:rFonts w:cs="Times New Roman (Body CS)"/>
      <w:szCs w:val="44"/>
    </w:rPr>
  </w:style>
  <w:style w:type="table" w:styleId="TableGrid">
    <w:name w:val="Table Grid"/>
    <w:basedOn w:val="TableNormal"/>
    <w:uiPriority w:val="39"/>
    <w:locked/>
    <w:rsid w:val="006B0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praphbeforeabulletlistChar">
    <w:name w:val="Parapraph before a bullet list Char"/>
    <w:basedOn w:val="DefaultParagraphFont"/>
    <w:link w:val="Parapraphbeforeabulletlist"/>
    <w:rsid w:val="00361694"/>
    <w:rPr>
      <w:rFonts w:ascii="Calibri Light" w:hAnsi="Calibri Light" w:cs="Times New Roman (Body CS)"/>
      <w:color w:val="4D4D4D" w:themeColor="accent6"/>
      <w:sz w:val="26"/>
      <w:szCs w:val="44"/>
    </w:rPr>
  </w:style>
  <w:style w:type="table" w:styleId="ListTable3-Accent2">
    <w:name w:val="List Table 3 Accent 2"/>
    <w:basedOn w:val="TableNormal"/>
    <w:uiPriority w:val="48"/>
    <w:locked/>
    <w:rsid w:val="00373B68"/>
    <w:pPr>
      <w:spacing w:after="0" w:line="240" w:lineRule="auto"/>
    </w:pPr>
    <w:rPr>
      <w:rFonts w:ascii="Calibri Light" w:hAnsi="Calibri Light"/>
    </w:rPr>
    <w:tblPr>
      <w:tblStyleRowBandSize w:val="1"/>
      <w:tblStyleColBandSize w:val="1"/>
      <w:tblBorders>
        <w:top w:val="single" w:sz="4" w:space="0" w:color="148A5D" w:themeColor="accent2"/>
        <w:bottom w:val="single" w:sz="4" w:space="0" w:color="148A5D" w:themeColor="accent2"/>
        <w:insideH w:val="single" w:sz="4" w:space="0" w:color="148A5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8A5D" w:themeFill="accent2"/>
      </w:tcPr>
    </w:tblStylePr>
    <w:tblStylePr w:type="lastRow">
      <w:rPr>
        <w:b/>
        <w:bCs/>
      </w:rPr>
      <w:tblPr/>
      <w:tcPr>
        <w:tcBorders>
          <w:top w:val="double" w:sz="4" w:space="0" w:color="148A5D" w:themeColor="accent2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8A5D" w:themeColor="accent2"/>
          <w:right w:val="single" w:sz="4" w:space="0" w:color="148A5D" w:themeColor="accent2"/>
        </w:tcBorders>
      </w:tcPr>
    </w:tblStylePr>
    <w:tblStylePr w:type="band1Horz">
      <w:tblPr/>
      <w:tcPr>
        <w:tcBorders>
          <w:top w:val="single" w:sz="4" w:space="0" w:color="148A5D" w:themeColor="accent2"/>
          <w:bottom w:val="single" w:sz="4" w:space="0" w:color="148A5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8A5D" w:themeColor="accent2"/>
          <w:left w:val="nil"/>
        </w:tcBorders>
      </w:tcPr>
    </w:tblStylePr>
    <w:tblStylePr w:type="swCell">
      <w:tblPr/>
      <w:tcPr>
        <w:tcBorders>
          <w:top w:val="double" w:sz="4" w:space="0" w:color="148A5D" w:themeColor="accent2"/>
          <w:right w:val="nil"/>
        </w:tcBorders>
      </w:tcPr>
    </w:tblStylePr>
  </w:style>
  <w:style w:type="paragraph" w:customStyle="1" w:styleId="Tabletext">
    <w:name w:val="Table text"/>
    <w:link w:val="TabletextChar"/>
    <w:qFormat/>
    <w:locked/>
    <w:rsid w:val="00B33B41"/>
    <w:pPr>
      <w:spacing w:after="0" w:line="240" w:lineRule="auto"/>
    </w:pPr>
    <w:rPr>
      <w:rFonts w:ascii="Calibri Light" w:hAnsi="Calibri Light"/>
      <w:color w:val="4D4D4D" w:themeColor="accent6"/>
    </w:rPr>
  </w:style>
  <w:style w:type="paragraph" w:customStyle="1" w:styleId="Bulletsinatable">
    <w:name w:val="Bullets in a table"/>
    <w:link w:val="BulletsinatableChar"/>
    <w:qFormat/>
    <w:locked/>
    <w:rsid w:val="006B084E"/>
    <w:pPr>
      <w:numPr>
        <w:numId w:val="3"/>
      </w:numPr>
      <w:spacing w:after="0" w:line="240" w:lineRule="auto"/>
      <w:ind w:left="357" w:hanging="357"/>
    </w:pPr>
    <w:rPr>
      <w:rFonts w:ascii="Calibri Light" w:hAnsi="Calibri Light" w:cs="Arial"/>
      <w:bCs/>
      <w:color w:val="4D4D4D" w:themeColor="accent6"/>
      <w:szCs w:val="20"/>
    </w:rPr>
  </w:style>
  <w:style w:type="character" w:customStyle="1" w:styleId="TabletextChar">
    <w:name w:val="Table text Char"/>
    <w:basedOn w:val="DefaultParagraphFont"/>
    <w:link w:val="Tabletext"/>
    <w:rsid w:val="00B33B41"/>
    <w:rPr>
      <w:rFonts w:ascii="Calibri Light" w:hAnsi="Calibri Light"/>
      <w:color w:val="4D4D4D" w:themeColor="accent6"/>
    </w:rPr>
  </w:style>
  <w:style w:type="paragraph" w:customStyle="1" w:styleId="Tableheading">
    <w:name w:val="Table heading"/>
    <w:link w:val="TableheadingChar"/>
    <w:qFormat/>
    <w:locked/>
    <w:rsid w:val="006B084E"/>
    <w:pPr>
      <w:spacing w:before="180" w:after="60" w:line="240" w:lineRule="auto"/>
    </w:pPr>
    <w:rPr>
      <w:rFonts w:ascii="Calibri Light" w:hAnsi="Calibri Light" w:cs="Arial"/>
      <w:b/>
      <w:color w:val="4D4D4D" w:themeColor="accent6"/>
      <w:sz w:val="24"/>
    </w:rPr>
  </w:style>
  <w:style w:type="character" w:customStyle="1" w:styleId="BulletsinatableChar">
    <w:name w:val="Bullets in a table Char"/>
    <w:basedOn w:val="DefaultParagraphFont"/>
    <w:link w:val="Bulletsinatable"/>
    <w:rsid w:val="006B084E"/>
    <w:rPr>
      <w:rFonts w:ascii="Calibri Light" w:hAnsi="Calibri Light" w:cs="Arial"/>
      <w:bCs/>
      <w:color w:val="4D4D4D" w:themeColor="accent6"/>
      <w:szCs w:val="20"/>
    </w:rPr>
  </w:style>
  <w:style w:type="paragraph" w:customStyle="1" w:styleId="Notesfortablesfigures">
    <w:name w:val="Notes for tables/figures"/>
    <w:link w:val="NotesfortablesfiguresChar"/>
    <w:qFormat/>
    <w:locked/>
    <w:rsid w:val="006B084E"/>
    <w:pPr>
      <w:spacing w:after="0" w:line="240" w:lineRule="auto"/>
    </w:pPr>
    <w:rPr>
      <w:rFonts w:ascii="Calibri Light" w:hAnsi="Calibri Light"/>
      <w:color w:val="4D4D4D" w:themeColor="accent6"/>
      <w:sz w:val="18"/>
      <w:szCs w:val="20"/>
    </w:rPr>
  </w:style>
  <w:style w:type="character" w:customStyle="1" w:styleId="TableheadingChar">
    <w:name w:val="Table heading Char"/>
    <w:basedOn w:val="DefaultParagraphFont"/>
    <w:link w:val="Tableheading"/>
    <w:rsid w:val="006B084E"/>
    <w:rPr>
      <w:rFonts w:ascii="Calibri Light" w:hAnsi="Calibri Light" w:cs="Arial"/>
      <w:b/>
      <w:color w:val="4D4D4D" w:themeColor="accent6"/>
      <w:sz w:val="24"/>
    </w:rPr>
  </w:style>
  <w:style w:type="paragraph" w:customStyle="1" w:styleId="Figureheading">
    <w:name w:val="Figure heading"/>
    <w:basedOn w:val="Tableheading"/>
    <w:link w:val="FigureheadingChar"/>
    <w:qFormat/>
    <w:locked/>
    <w:rsid w:val="00B5328A"/>
    <w:rPr>
      <w:color w:val="26664E" w:themeColor="accent1"/>
      <w:szCs w:val="20"/>
    </w:rPr>
  </w:style>
  <w:style w:type="character" w:customStyle="1" w:styleId="NotesfortablesfiguresChar">
    <w:name w:val="Notes for tables/figures Char"/>
    <w:basedOn w:val="DefaultParagraphFont"/>
    <w:link w:val="Notesfortablesfigures"/>
    <w:rsid w:val="006B084E"/>
    <w:rPr>
      <w:rFonts w:ascii="Calibri Light" w:hAnsi="Calibri Light"/>
      <w:color w:val="4D4D4D" w:themeColor="accent6"/>
      <w:sz w:val="18"/>
      <w:szCs w:val="20"/>
    </w:rPr>
  </w:style>
  <w:style w:type="paragraph" w:customStyle="1" w:styleId="VIRTheading4">
    <w:name w:val="VIRT heading 4"/>
    <w:link w:val="VIRTheading4Char"/>
    <w:qFormat/>
    <w:locked/>
    <w:rsid w:val="00B5328A"/>
    <w:pPr>
      <w:spacing w:before="120" w:after="120" w:line="240" w:lineRule="auto"/>
    </w:pPr>
    <w:rPr>
      <w:rFonts w:ascii="Calibri Light" w:hAnsi="Calibri Light" w:cs="Arial"/>
      <w:b/>
      <w:color w:val="148A5D" w:themeColor="accent2"/>
      <w:sz w:val="26"/>
      <w:szCs w:val="20"/>
    </w:rPr>
  </w:style>
  <w:style w:type="character" w:customStyle="1" w:styleId="FigureheadingChar">
    <w:name w:val="Figure heading Char"/>
    <w:basedOn w:val="TableheadingChar"/>
    <w:link w:val="Figureheading"/>
    <w:rsid w:val="00B5328A"/>
    <w:rPr>
      <w:rFonts w:ascii="Calibri Light" w:hAnsi="Calibri Light" w:cs="Arial"/>
      <w:b/>
      <w:color w:val="26664E" w:themeColor="accent1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locked/>
    <w:rsid w:val="00B53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IRTheading4Char">
    <w:name w:val="VIRT heading 4 Char"/>
    <w:basedOn w:val="DefaultParagraphFont"/>
    <w:link w:val="VIRTheading4"/>
    <w:rsid w:val="00B5328A"/>
    <w:rPr>
      <w:rFonts w:ascii="Calibri Light" w:hAnsi="Calibri Light" w:cs="Arial"/>
      <w:b/>
      <w:color w:val="148A5D" w:themeColor="accent2"/>
      <w:sz w:val="26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5328A"/>
  </w:style>
  <w:style w:type="paragraph" w:styleId="Footer">
    <w:name w:val="footer"/>
    <w:basedOn w:val="Normal"/>
    <w:link w:val="FooterChar"/>
    <w:uiPriority w:val="99"/>
    <w:unhideWhenUsed/>
    <w:locked/>
    <w:rsid w:val="00B53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28A"/>
  </w:style>
  <w:style w:type="paragraph" w:customStyle="1" w:styleId="Footnotes">
    <w:name w:val="Footnotes"/>
    <w:link w:val="FootnotesChar"/>
    <w:qFormat/>
    <w:locked/>
    <w:rsid w:val="00B5328A"/>
    <w:pPr>
      <w:spacing w:after="0" w:line="240" w:lineRule="auto"/>
    </w:pPr>
    <w:rPr>
      <w:rFonts w:ascii="Calibri Light" w:hAnsi="Calibri Light" w:cs="Times New Roman (Body CS)"/>
      <w:color w:val="4D4D4D" w:themeColor="accent6"/>
      <w:spacing w:val="-6"/>
      <w:sz w:val="18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5328A"/>
    <w:pPr>
      <w:spacing w:after="0" w:line="240" w:lineRule="auto"/>
    </w:pPr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B5328A"/>
    <w:rPr>
      <w:rFonts w:ascii="Calibri Light" w:hAnsi="Calibri Light" w:cs="Times New Roman (Body CS)"/>
      <w:color w:val="4D4D4D" w:themeColor="accent6"/>
      <w:spacing w:val="-6"/>
      <w:sz w:val="18"/>
      <w:szCs w:val="7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32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5328A"/>
    <w:rPr>
      <w:vertAlign w:val="superscript"/>
    </w:rPr>
  </w:style>
  <w:style w:type="paragraph" w:styleId="ListParagraph">
    <w:name w:val="List Paragraph"/>
    <w:basedOn w:val="Normal"/>
    <w:uiPriority w:val="34"/>
    <w:locked/>
    <w:rsid w:val="00746F8E"/>
    <w:pPr>
      <w:spacing w:line="25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4D5B"/>
    <w:rPr>
      <w:rFonts w:asciiTheme="majorHAnsi" w:eastAsiaTheme="majorEastAsia" w:hAnsiTheme="majorHAnsi" w:cstheme="majorBidi"/>
      <w:color w:val="1C4C3A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8F4D5B"/>
    <w:pPr>
      <w:outlineLvl w:val="9"/>
    </w:pPr>
    <w:rPr>
      <w:lang w:val="en-US"/>
    </w:rPr>
  </w:style>
  <w:style w:type="paragraph" w:styleId="TOC2">
    <w:name w:val="toc 2"/>
    <w:basedOn w:val="Normal"/>
    <w:next w:val="Normal"/>
    <w:uiPriority w:val="39"/>
    <w:unhideWhenUsed/>
    <w:locked/>
    <w:rsid w:val="001965D4"/>
    <w:pPr>
      <w:spacing w:before="180" w:after="180" w:line="276" w:lineRule="auto"/>
      <w:ind w:left="709"/>
    </w:pPr>
    <w:rPr>
      <w:rFonts w:ascii="Calibri Light" w:hAnsi="Calibri Light"/>
      <w:color w:val="4D4D4D" w:themeColor="accent6"/>
      <w:sz w:val="26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8F4D5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locked/>
    <w:rsid w:val="008F4D5B"/>
    <w:rPr>
      <w:color w:val="5F5F5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D5B"/>
    <w:rPr>
      <w:rFonts w:asciiTheme="majorHAnsi" w:eastAsiaTheme="majorEastAsia" w:hAnsiTheme="majorHAnsi" w:cstheme="majorBidi"/>
      <w:color w:val="1C4C3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D5B"/>
    <w:rPr>
      <w:rFonts w:asciiTheme="majorHAnsi" w:eastAsiaTheme="majorEastAsia" w:hAnsiTheme="majorHAnsi" w:cstheme="majorBidi"/>
      <w:color w:val="133226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0D3F52"/>
    <w:rPr>
      <w:color w:val="605E5C"/>
      <w:shd w:val="clear" w:color="auto" w:fill="E1DFDD"/>
    </w:rPr>
  </w:style>
  <w:style w:type="paragraph" w:styleId="TOC1">
    <w:name w:val="toc 1"/>
    <w:basedOn w:val="Normal"/>
    <w:next w:val="Normal"/>
    <w:uiPriority w:val="39"/>
    <w:unhideWhenUsed/>
    <w:locked/>
    <w:rsid w:val="001965D4"/>
    <w:pPr>
      <w:spacing w:before="180" w:after="180" w:line="276" w:lineRule="auto"/>
    </w:pPr>
    <w:rPr>
      <w:rFonts w:ascii="Calibri Light" w:hAnsi="Calibri Light"/>
      <w:b/>
      <w:color w:val="4D4D4D" w:themeColor="accent6"/>
      <w:sz w:val="26"/>
    </w:rPr>
  </w:style>
  <w:style w:type="paragraph" w:customStyle="1" w:styleId="Chapterheading">
    <w:name w:val="Chapter heading"/>
    <w:link w:val="ChapterheadingChar"/>
    <w:qFormat/>
    <w:rsid w:val="00096574"/>
    <w:pPr>
      <w:spacing w:after="480" w:line="240" w:lineRule="auto"/>
    </w:pPr>
    <w:rPr>
      <w:rFonts w:ascii="Rockwell" w:hAnsi="Rockwell" w:cs="Arial"/>
      <w:color w:val="26664E" w:themeColor="accent1"/>
      <w:sz w:val="72"/>
      <w:szCs w:val="20"/>
    </w:rPr>
  </w:style>
  <w:style w:type="character" w:customStyle="1" w:styleId="ChapterheadingChar">
    <w:name w:val="Chapter heading Char"/>
    <w:basedOn w:val="DefaultParagraphFont"/>
    <w:link w:val="Chapterheading"/>
    <w:rsid w:val="00096574"/>
    <w:rPr>
      <w:rFonts w:ascii="Rockwell" w:hAnsi="Rockwell" w:cs="Arial"/>
      <w:color w:val="26664E" w:themeColor="accent1"/>
      <w:sz w:val="72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lock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02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D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ribunal colour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664E"/>
      </a:accent1>
      <a:accent2>
        <a:srgbClr val="148A5D"/>
      </a:accent2>
      <a:accent3>
        <a:srgbClr val="70BA85"/>
      </a:accent3>
      <a:accent4>
        <a:srgbClr val="618179"/>
      </a:accent4>
      <a:accent5>
        <a:srgbClr val="29C598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8F5EC57BE3C42900C2D1C380D62D3" ma:contentTypeVersion="11" ma:contentTypeDescription="Create a new document." ma:contentTypeScope="" ma:versionID="e6e3e5646a8c1280e2209fc8789c30fe">
  <xsd:schema xmlns:xsd="http://www.w3.org/2001/XMLSchema" xmlns:xs="http://www.w3.org/2001/XMLSchema" xmlns:p="http://schemas.microsoft.com/office/2006/metadata/properties" xmlns:ns3="bcc863f4-e078-442c-8a56-ce5f82981abc" xmlns:ns4="3c139c9a-2274-4258-8d7c-b469c61b2e23" targetNamespace="http://schemas.microsoft.com/office/2006/metadata/properties" ma:root="true" ma:fieldsID="043bf444ac0d2c323b433786a75343a5" ns3:_="" ns4:_="">
    <xsd:import namespace="bcc863f4-e078-442c-8a56-ce5f82981abc"/>
    <xsd:import namespace="3c139c9a-2274-4258-8d7c-b469c61b2e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863f4-e078-442c-8a56-ce5f82981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39c9a-2274-4258-8d7c-b469c61b2e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E63B-D450-416C-BE1C-2B534C468B6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3c139c9a-2274-4258-8d7c-b469c61b2e23"/>
    <ds:schemaRef ds:uri="http://purl.org/dc/terms/"/>
    <ds:schemaRef ds:uri="bcc863f4-e078-442c-8a56-ce5f82981abc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39F515-77FC-4204-A623-4DC6339A1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863f4-e078-442c-8a56-ce5f82981abc"/>
    <ds:schemaRef ds:uri="3c139c9a-2274-4258-8d7c-b469c61b2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A7984-0DD3-4168-8DC3-304D9BC5FE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D32A00-6D04-463E-ABDB-140B32162A02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9012BF9C-2DE6-4648-8E8B-D88DDA68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Dannielle Foster (DPC)</dc:creator>
  <cp:keywords/>
  <dc:description/>
  <cp:lastModifiedBy>Tribunal Secretariat</cp:lastModifiedBy>
  <cp:revision>4</cp:revision>
  <cp:lastPrinted>2020-07-28T00:05:00Z</cp:lastPrinted>
  <dcterms:created xsi:type="dcterms:W3CDTF">2020-07-28T03:57:00Z</dcterms:created>
  <dcterms:modified xsi:type="dcterms:W3CDTF">2020-07-28T23:22:00Z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58ebbd-6c5e-441f-bfc9-4eb8c11e3978_Enabled">
    <vt:lpwstr>True</vt:lpwstr>
  </property>
  <property fmtid="{D5CDD505-2E9C-101B-9397-08002B2CF9AE}" pid="3" name="MSIP_Label_7158ebbd-6c5e-441f-bfc9-4eb8c11e3978_SiteId">
    <vt:lpwstr>722ea0be-3e1c-4b11-ad6f-9401d6856e24</vt:lpwstr>
  </property>
  <property fmtid="{D5CDD505-2E9C-101B-9397-08002B2CF9AE}" pid="4" name="MSIP_Label_7158ebbd-6c5e-441f-bfc9-4eb8c11e3978_Owner">
    <vt:lpwstr>dannielle.foster@dpc.vic.gov.au</vt:lpwstr>
  </property>
  <property fmtid="{D5CDD505-2E9C-101B-9397-08002B2CF9AE}" pid="5" name="MSIP_Label_7158ebbd-6c5e-441f-bfc9-4eb8c11e3978_SetDate">
    <vt:lpwstr>2019-10-11T06:31:15.3671432Z</vt:lpwstr>
  </property>
  <property fmtid="{D5CDD505-2E9C-101B-9397-08002B2CF9AE}" pid="6" name="MSIP_Label_7158ebbd-6c5e-441f-bfc9-4eb8c11e3978_Name">
    <vt:lpwstr>OFFICIAL</vt:lpwstr>
  </property>
  <property fmtid="{D5CDD505-2E9C-101B-9397-08002B2CF9AE}" pid="7" name="MSIP_Label_7158ebbd-6c5e-441f-bfc9-4eb8c11e3978_Application">
    <vt:lpwstr>Microsoft Azure Information Protection</vt:lpwstr>
  </property>
  <property fmtid="{D5CDD505-2E9C-101B-9397-08002B2CF9AE}" pid="8" name="MSIP_Label_7158ebbd-6c5e-441f-bfc9-4eb8c11e3978_Extended_MSFT_Method">
    <vt:lpwstr>Manual</vt:lpwstr>
  </property>
  <property fmtid="{D5CDD505-2E9C-101B-9397-08002B2CF9AE}" pid="9" name="Sensitivity">
    <vt:lpwstr>OFFICIAL</vt:lpwstr>
  </property>
  <property fmtid="{D5CDD505-2E9C-101B-9397-08002B2CF9AE}" pid="10" name="ContentTypeId">
    <vt:lpwstr>0x01010030F8F5EC57BE3C42900C2D1C380D62D3</vt:lpwstr>
  </property>
</Properties>
</file>