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DEA411" w14:textId="340F4FB8" w:rsidR="00C07B16" w:rsidRPr="008C748D" w:rsidRDefault="00C07B16" w:rsidP="00C37731">
      <w:pPr>
        <w:pStyle w:val="Spacerparatopoffirstpage"/>
        <w:rPr>
          <w:noProof w:val="0"/>
        </w:rPr>
        <w:sectPr w:rsidR="00C07B16" w:rsidRPr="008C748D" w:rsidSect="00CE750D">
          <w:headerReference w:type="even" r:id="rId9"/>
          <w:headerReference w:type="default" r:id="rId10"/>
          <w:footerReference w:type="even" r:id="rId11"/>
          <w:footerReference w:type="default" r:id="rId12"/>
          <w:headerReference w:type="first" r:id="rId13"/>
          <w:footerReference w:type="first" r:id="rId14"/>
          <w:type w:val="continuous"/>
          <w:pgSz w:w="11906" w:h="16838" w:code="9"/>
          <w:pgMar w:top="567" w:right="851" w:bottom="1134" w:left="1134" w:header="510" w:footer="510" w:gutter="0"/>
          <w:cols w:space="340"/>
          <w:docGrid w:linePitch="360"/>
        </w:sectPr>
      </w:pPr>
    </w:p>
    <w:tbl>
      <w:tblPr>
        <w:tblpPr w:leftFromText="180" w:rightFromText="180" w:vertAnchor="text" w:horzAnchor="margin" w:tblpY="17"/>
        <w:tblW w:w="9923" w:type="dxa"/>
        <w:tblCellMar>
          <w:left w:w="0" w:type="dxa"/>
          <w:right w:w="0" w:type="dxa"/>
        </w:tblCellMar>
        <w:tblLook w:val="04A0" w:firstRow="1" w:lastRow="0" w:firstColumn="1" w:lastColumn="0" w:noHBand="0" w:noVBand="1"/>
      </w:tblPr>
      <w:tblGrid>
        <w:gridCol w:w="9923"/>
      </w:tblGrid>
      <w:tr w:rsidR="00F50B56" w:rsidRPr="00C840DA" w14:paraId="5DDB2224" w14:textId="77777777" w:rsidTr="00F50B56">
        <w:trPr>
          <w:trHeight w:val="1361"/>
        </w:trPr>
        <w:tc>
          <w:tcPr>
            <w:tcW w:w="9923" w:type="dxa"/>
            <w:shd w:val="clear" w:color="auto" w:fill="auto"/>
            <w:vAlign w:val="bottom"/>
          </w:tcPr>
          <w:p w14:paraId="6CBE5BF8" w14:textId="211FCC65" w:rsidR="00F50B56" w:rsidRPr="00C840DA" w:rsidRDefault="00DE52BE" w:rsidP="00FB2A5B">
            <w:pPr>
              <w:pStyle w:val="DPCmainheading"/>
            </w:pPr>
            <w:r w:rsidRPr="00C840DA">
              <w:t>Address Data</w:t>
            </w:r>
          </w:p>
        </w:tc>
      </w:tr>
      <w:tr w:rsidR="00F50B56" w:rsidRPr="00C840DA" w14:paraId="00F7D556" w14:textId="77777777" w:rsidTr="00F50B56">
        <w:trPr>
          <w:trHeight w:val="454"/>
        </w:trPr>
        <w:tc>
          <w:tcPr>
            <w:tcW w:w="9923" w:type="dxa"/>
            <w:shd w:val="clear" w:color="auto" w:fill="auto"/>
            <w:tcMar>
              <w:top w:w="284" w:type="dxa"/>
              <w:bottom w:w="454" w:type="dxa"/>
            </w:tcMar>
          </w:tcPr>
          <w:p w14:paraId="3AB9B23E" w14:textId="5A35F2FB" w:rsidR="00F50B56" w:rsidRPr="00C840DA" w:rsidRDefault="006E2DB3" w:rsidP="00F50B56">
            <w:pPr>
              <w:pStyle w:val="DPCmainsubheading"/>
            </w:pPr>
            <w:r w:rsidRPr="00C840DA">
              <w:t>Information Management Framework</w:t>
            </w:r>
          </w:p>
        </w:tc>
      </w:tr>
    </w:tbl>
    <w:p w14:paraId="08490F39" w14:textId="77777777" w:rsidR="00306E5F" w:rsidRPr="00C840DA" w:rsidRDefault="0075285D" w:rsidP="00C37731">
      <w:pPr>
        <w:pStyle w:val="Spacerparatopoffirstpage"/>
        <w:rPr>
          <w:noProof w:val="0"/>
        </w:rPr>
      </w:pPr>
      <w:r w:rsidRPr="00C840DA">
        <w:rPr>
          <w:lang w:eastAsia="en-AU"/>
        </w:rPr>
        <w:drawing>
          <wp:anchor distT="0" distB="0" distL="114300" distR="114300" simplePos="0" relativeHeight="251658240" behindDoc="1" locked="1" layoutInCell="0" allowOverlap="1" wp14:anchorId="41DB112D" wp14:editId="0C2EB681">
            <wp:simplePos x="0" y="0"/>
            <wp:positionH relativeFrom="page">
              <wp:posOffset>0</wp:posOffset>
            </wp:positionH>
            <wp:positionV relativeFrom="page">
              <wp:posOffset>0</wp:posOffset>
            </wp:positionV>
            <wp:extent cx="7559640" cy="2161080"/>
            <wp:effectExtent l="0" t="0" r="3810" b="0"/>
            <wp:wrapNone/>
            <wp:docPr id="4" name="Picture 4"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ct Sheet Banner Red.png"/>
                    <pic:cNvPicPr/>
                  </pic:nvPicPr>
                  <pic:blipFill>
                    <a:blip r:embed="rId15">
                      <a:extLst>
                        <a:ext uri="{28A0092B-C50C-407E-A947-70E740481C1C}">
                          <a14:useLocalDpi xmlns:a14="http://schemas.microsoft.com/office/drawing/2010/main" val="0"/>
                        </a:ext>
                      </a:extLst>
                    </a:blip>
                    <a:stretch>
                      <a:fillRect/>
                    </a:stretch>
                  </pic:blipFill>
                  <pic:spPr>
                    <a:xfrm>
                      <a:off x="0" y="0"/>
                      <a:ext cx="7559640" cy="2161080"/>
                    </a:xfrm>
                    <a:prstGeom prst="rect">
                      <a:avLst/>
                    </a:prstGeom>
                  </pic:spPr>
                </pic:pic>
              </a:graphicData>
            </a:graphic>
            <wp14:sizeRelH relativeFrom="margin">
              <wp14:pctWidth>0</wp14:pctWidth>
            </wp14:sizeRelH>
            <wp14:sizeRelV relativeFrom="margin">
              <wp14:pctHeight>0</wp14:pctHeight>
            </wp14:sizeRelV>
          </wp:anchor>
        </w:drawing>
      </w:r>
    </w:p>
    <w:p w14:paraId="2C8C4B80" w14:textId="01B91FC9" w:rsidR="003B033C" w:rsidRPr="00C840DA" w:rsidRDefault="007F2925" w:rsidP="005F08A2">
      <w:pPr>
        <w:pStyle w:val="Heading1"/>
        <w:tabs>
          <w:tab w:val="left" w:pos="6535"/>
        </w:tabs>
      </w:pPr>
      <w:bookmarkStart w:id="3" w:name="_Toc471287380"/>
      <w:bookmarkStart w:id="4" w:name="_Toc471287381"/>
      <w:r w:rsidRPr="00C840DA">
        <w:rPr>
          <w:noProof/>
          <w:lang w:eastAsia="en-AU"/>
        </w:rPr>
        <mc:AlternateContent>
          <mc:Choice Requires="wps">
            <w:drawing>
              <wp:anchor distT="0" distB="0" distL="114300" distR="114300" simplePos="0" relativeHeight="251659264" behindDoc="0" locked="0" layoutInCell="1" allowOverlap="1" wp14:anchorId="6D133516" wp14:editId="1AB7B42B">
                <wp:simplePos x="0" y="0"/>
                <wp:positionH relativeFrom="column">
                  <wp:posOffset>-107840</wp:posOffset>
                </wp:positionH>
                <wp:positionV relativeFrom="paragraph">
                  <wp:posOffset>1062438</wp:posOffset>
                </wp:positionV>
                <wp:extent cx="6257290" cy="858741"/>
                <wp:effectExtent l="0" t="0" r="10160" b="17780"/>
                <wp:wrapNone/>
                <wp:docPr id="2" name="Text Box 2"/>
                <wp:cNvGraphicFramePr/>
                <a:graphic xmlns:a="http://schemas.openxmlformats.org/drawingml/2006/main">
                  <a:graphicData uri="http://schemas.microsoft.com/office/word/2010/wordprocessingShape">
                    <wps:wsp>
                      <wps:cNvSpPr txBox="1"/>
                      <wps:spPr>
                        <a:xfrm>
                          <a:off x="0" y="0"/>
                          <a:ext cx="6257290" cy="858741"/>
                        </a:xfrm>
                        <a:prstGeom prst="rect">
                          <a:avLst/>
                        </a:prstGeom>
                        <a:solidFill>
                          <a:schemeClr val="bg1">
                            <a:lumMod val="85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9A6E32C" w14:textId="0864648B" w:rsidR="00E100AC" w:rsidRPr="00397454" w:rsidRDefault="007D37EF" w:rsidP="00910C36">
                            <w:pPr>
                              <w:pStyle w:val="DPCbody"/>
                            </w:pPr>
                            <w:r>
                              <w:br/>
                            </w:r>
                            <w:r w:rsidR="00910C36">
                              <w:t xml:space="preserve">Departments must comply with the requirements </w:t>
                            </w:r>
                            <w:r w:rsidR="00340C4D">
                              <w:t>set out in</w:t>
                            </w:r>
                            <w:r w:rsidR="00910C36">
                              <w:t xml:space="preserve"> this standard w</w:t>
                            </w:r>
                            <w:r w:rsidR="003B033C" w:rsidRPr="00DE77E4">
                              <w:t xml:space="preserve">hen </w:t>
                            </w:r>
                            <w:r w:rsidR="009B1A15" w:rsidRPr="00DE77E4">
                              <w:t xml:space="preserve">collecting, </w:t>
                            </w:r>
                            <w:r w:rsidR="002C6DC3" w:rsidRPr="00DE77E4">
                              <w:t>managing</w:t>
                            </w:r>
                            <w:r w:rsidR="00A43220" w:rsidRPr="00DE77E4">
                              <w:t>,</w:t>
                            </w:r>
                            <w:r w:rsidR="002C6DC3" w:rsidRPr="00DE77E4">
                              <w:t xml:space="preserve"> </w:t>
                            </w:r>
                            <w:r w:rsidR="002E5F14" w:rsidRPr="00DE77E4">
                              <w:t>sharing and releasing</w:t>
                            </w:r>
                            <w:r w:rsidR="003A02BD" w:rsidRPr="00DE77E4">
                              <w:t xml:space="preserve"> </w:t>
                            </w:r>
                            <w:r w:rsidR="00910C36">
                              <w:t>address data.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D133516" id="_x0000_t202" coordsize="21600,21600" o:spt="202" path="m,l,21600r21600,l21600,xe">
                <v:stroke joinstyle="miter"/>
                <v:path gradientshapeok="t" o:connecttype="rect"/>
              </v:shapetype>
              <v:shape id="Text Box 2" o:spid="_x0000_s1026" type="#_x0000_t202" style="position:absolute;margin-left:-8.5pt;margin-top:83.65pt;width:492.7pt;height:67.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" fillcolor="#d8d8d8 [2732]" strokeweight=".5pt">
                <v:textbox>
                  <w:txbxContent>
                    <w:p w14:paraId="09A6E32C" w14:textId="0864648B" w:rsidR="00E100AC" w:rsidRPr="00397454" w:rsidRDefault="007D37EF" w:rsidP="00910C36">
                      <w:pPr>
                        <w:pStyle w:val="DPCbody"/>
                      </w:pPr>
                      <w:r>
                        <w:br/>
                      </w:r>
                      <w:r w:rsidR="00910C36">
                        <w:t xml:space="preserve">Departments must comply with the requirements </w:t>
                      </w:r>
                      <w:r w:rsidR="00340C4D">
                        <w:t>set out in</w:t>
                      </w:r>
                      <w:r w:rsidR="00910C36">
                        <w:t xml:space="preserve"> this standard w</w:t>
                      </w:r>
                      <w:r w:rsidR="003B033C" w:rsidRPr="00DE77E4">
                        <w:t xml:space="preserve">hen </w:t>
                      </w:r>
                      <w:r w:rsidR="009B1A15" w:rsidRPr="00DE77E4">
                        <w:t xml:space="preserve">collecting, </w:t>
                      </w:r>
                      <w:r w:rsidR="002C6DC3" w:rsidRPr="00DE77E4">
                        <w:t>managing</w:t>
                      </w:r>
                      <w:r w:rsidR="00A43220" w:rsidRPr="00DE77E4">
                        <w:t>,</w:t>
                      </w:r>
                      <w:r w:rsidR="002C6DC3" w:rsidRPr="00DE77E4">
                        <w:t xml:space="preserve"> </w:t>
                      </w:r>
                      <w:r w:rsidR="002E5F14" w:rsidRPr="00DE77E4">
                        <w:t>sharing and releasing</w:t>
                      </w:r>
                      <w:r w:rsidR="003A02BD" w:rsidRPr="00DE77E4">
                        <w:t xml:space="preserve"> </w:t>
                      </w:r>
                      <w:r w:rsidR="00910C36">
                        <w:t>address data.</w:t>
                      </w:r>
                    </w:p>
                  </w:txbxContent>
                </v:textbox>
              </v:shape>
            </w:pict>
          </mc:Fallback>
        </mc:AlternateContent>
      </w:r>
      <w:r>
        <w:br/>
      </w:r>
      <w:r w:rsidR="00B734C0" w:rsidRPr="00C840DA">
        <w:t>Standard</w:t>
      </w:r>
      <w:r w:rsidR="005F08A2" w:rsidRPr="00C840DA">
        <w:tab/>
      </w:r>
    </w:p>
    <w:p w14:paraId="259DA324" w14:textId="114560E8" w:rsidR="003B033C" w:rsidRPr="00C840DA" w:rsidRDefault="003B033C" w:rsidP="009938C1">
      <w:pPr>
        <w:pStyle w:val="Heading1"/>
      </w:pPr>
    </w:p>
    <w:p w14:paraId="2B8862E3" w14:textId="77777777" w:rsidR="003B033C" w:rsidRPr="00C840DA" w:rsidRDefault="003B033C" w:rsidP="009938C1">
      <w:pPr>
        <w:pStyle w:val="Heading1"/>
      </w:pPr>
    </w:p>
    <w:p w14:paraId="2A466AE5" w14:textId="77777777" w:rsidR="003B033C" w:rsidRPr="00C840DA" w:rsidRDefault="003B033C" w:rsidP="009938C1">
      <w:pPr>
        <w:pStyle w:val="Heading1"/>
      </w:pPr>
    </w:p>
    <w:p w14:paraId="00B17295" w14:textId="383D80BC" w:rsidR="00B259A5" w:rsidRPr="00C840DA" w:rsidRDefault="0043678D" w:rsidP="009938C1">
      <w:pPr>
        <w:pStyle w:val="Heading1"/>
      </w:pPr>
      <w:r w:rsidRPr="00C840DA">
        <w:t xml:space="preserve">Document </w:t>
      </w:r>
      <w:bookmarkEnd w:id="3"/>
      <w:r w:rsidR="009F29C6" w:rsidRPr="00C840DA">
        <w:t>control</w:t>
      </w:r>
    </w:p>
    <w:tbl>
      <w:tblPr>
        <w:tblStyle w:val="MediumShading1-Accent6"/>
        <w:tblpPr w:leftFromText="180" w:rightFromText="180" w:vertAnchor="text" w:horzAnchor="margin" w:tblpY="73"/>
        <w:tblW w:w="9747" w:type="dxa"/>
        <w:tblLook w:val="0480" w:firstRow="0" w:lastRow="0" w:firstColumn="1" w:lastColumn="0" w:noHBand="0" w:noVBand="1"/>
      </w:tblPr>
      <w:tblGrid>
        <w:gridCol w:w="1809"/>
        <w:gridCol w:w="2599"/>
        <w:gridCol w:w="1937"/>
        <w:gridCol w:w="3402"/>
      </w:tblGrid>
      <w:tr w:rsidR="00B259A5" w:rsidRPr="00C840DA" w14:paraId="2A158B3E" w14:textId="77777777" w:rsidTr="00E02C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vAlign w:val="center"/>
          </w:tcPr>
          <w:p w14:paraId="119C092B" w14:textId="77777777" w:rsidR="00E02C0B" w:rsidRPr="00872F24" w:rsidRDefault="00E02C0B" w:rsidP="00E02C0B">
            <w:pPr>
              <w:pStyle w:val="DPCtablecolhead"/>
              <w:rPr>
                <w:b/>
              </w:rPr>
            </w:pPr>
          </w:p>
          <w:p w14:paraId="26498966" w14:textId="77777777" w:rsidR="00B259A5" w:rsidRPr="00872F24" w:rsidRDefault="00B259A5" w:rsidP="00E02C0B">
            <w:pPr>
              <w:pStyle w:val="DPCtablecolhead"/>
              <w:rPr>
                <w:b/>
              </w:rPr>
            </w:pPr>
            <w:r w:rsidRPr="00872F24">
              <w:rPr>
                <w:b/>
              </w:rPr>
              <w:t>APPLIES TO</w:t>
            </w:r>
          </w:p>
          <w:p w14:paraId="14D97D77" w14:textId="77777777" w:rsidR="006A7F3B" w:rsidRPr="00872F24" w:rsidRDefault="006A7F3B" w:rsidP="00E02C0B">
            <w:pPr>
              <w:pStyle w:val="DPCtablecolhead"/>
              <w:rPr>
                <w:b/>
              </w:rPr>
            </w:pPr>
          </w:p>
        </w:tc>
        <w:tc>
          <w:tcPr>
            <w:tcW w:w="2599" w:type="dxa"/>
            <w:vAlign w:val="center"/>
          </w:tcPr>
          <w:p w14:paraId="340E0684" w14:textId="715D8247" w:rsidR="00B259A5" w:rsidRPr="00872F24" w:rsidRDefault="00B259A5" w:rsidP="00165F7A">
            <w:pPr>
              <w:pStyle w:val="DPCtabletext"/>
              <w:cnfStyle w:val="000000100000" w:firstRow="0" w:lastRow="0" w:firstColumn="0" w:lastColumn="0" w:oddVBand="0" w:evenVBand="0" w:oddHBand="1" w:evenHBand="0" w:firstRowFirstColumn="0" w:firstRowLastColumn="0" w:lastRowFirstColumn="0" w:lastRowLastColumn="0"/>
            </w:pPr>
            <w:r w:rsidRPr="00872F24">
              <w:t xml:space="preserve">All </w:t>
            </w:r>
            <w:r w:rsidR="00165F7A">
              <w:t>d</w:t>
            </w:r>
            <w:r w:rsidRPr="00872F24">
              <w:t xml:space="preserve">epartments and </w:t>
            </w:r>
            <w:r w:rsidR="004C16CB" w:rsidRPr="00872F24">
              <w:br/>
            </w:r>
            <w:r w:rsidRPr="00872F24">
              <w:t>Victoria Police</w:t>
            </w:r>
          </w:p>
        </w:tc>
        <w:tc>
          <w:tcPr>
            <w:tcW w:w="1937" w:type="dxa"/>
            <w:vAlign w:val="center"/>
          </w:tcPr>
          <w:p w14:paraId="00F21535" w14:textId="1D3B93A6" w:rsidR="00B259A5" w:rsidRPr="00872F24" w:rsidRDefault="00E02C0B" w:rsidP="00E02C0B">
            <w:pPr>
              <w:pStyle w:val="DPCtablecolhead"/>
              <w:cnfStyle w:val="000000100000" w:firstRow="0" w:lastRow="0" w:firstColumn="0" w:lastColumn="0" w:oddVBand="0" w:evenVBand="0" w:oddHBand="1" w:evenHBand="0" w:firstRowFirstColumn="0" w:firstRowLastColumn="0" w:lastRowFirstColumn="0" w:lastRowLastColumn="0"/>
            </w:pPr>
            <w:r w:rsidRPr="00872F24">
              <w:t>A</w:t>
            </w:r>
            <w:r w:rsidR="00B259A5" w:rsidRPr="00872F24">
              <w:t>UTHORITY</w:t>
            </w:r>
          </w:p>
        </w:tc>
        <w:tc>
          <w:tcPr>
            <w:tcW w:w="3402" w:type="dxa"/>
            <w:vAlign w:val="center"/>
          </w:tcPr>
          <w:p w14:paraId="245D4B11" w14:textId="4B55C272" w:rsidR="00B259A5" w:rsidRPr="00872F24" w:rsidRDefault="003363B4" w:rsidP="00E02C0B">
            <w:pPr>
              <w:pStyle w:val="DPCtabletext"/>
              <w:cnfStyle w:val="000000100000" w:firstRow="0" w:lastRow="0" w:firstColumn="0" w:lastColumn="0" w:oddVBand="0" w:evenVBand="0" w:oddHBand="1" w:evenHBand="0" w:firstRowFirstColumn="0" w:firstRowLastColumn="0" w:lastRowFirstColumn="0" w:lastRowLastColumn="0"/>
            </w:pPr>
            <w:r>
              <w:t>CIO Leadership Group</w:t>
            </w:r>
          </w:p>
        </w:tc>
      </w:tr>
      <w:tr w:rsidR="00B259A5" w:rsidRPr="00C840DA" w14:paraId="54872B5D" w14:textId="77777777" w:rsidTr="00E02C0B">
        <w:trPr>
          <w:cnfStyle w:val="000000010000" w:firstRow="0" w:lastRow="0" w:firstColumn="0" w:lastColumn="0" w:oddVBand="0" w:evenVBand="0" w:oddHBand="0" w:evenHBand="1" w:firstRowFirstColumn="0" w:firstRowLastColumn="0" w:lastRowFirstColumn="0" w:lastRowLastColumn="0"/>
          <w:trHeight w:val="1039"/>
        </w:trPr>
        <w:tc>
          <w:tcPr>
            <w:cnfStyle w:val="001000000000" w:firstRow="0" w:lastRow="0" w:firstColumn="1" w:lastColumn="0" w:oddVBand="0" w:evenVBand="0" w:oddHBand="0" w:evenHBand="0" w:firstRowFirstColumn="0" w:firstRowLastColumn="0" w:lastRowFirstColumn="0" w:lastRowLastColumn="0"/>
            <w:tcW w:w="1809" w:type="dxa"/>
            <w:vAlign w:val="center"/>
          </w:tcPr>
          <w:p w14:paraId="5F04C6A0" w14:textId="1BE28E61" w:rsidR="00B259A5" w:rsidRPr="00872F24" w:rsidRDefault="00E02C0B" w:rsidP="00E02C0B">
            <w:pPr>
              <w:pStyle w:val="DPCtablecolhead"/>
              <w:rPr>
                <w:b/>
              </w:rPr>
            </w:pPr>
            <w:r w:rsidRPr="00872F24">
              <w:rPr>
                <w:b/>
              </w:rPr>
              <w:t>PE</w:t>
            </w:r>
            <w:r w:rsidR="00B259A5" w:rsidRPr="00872F24">
              <w:rPr>
                <w:b/>
              </w:rPr>
              <w:t>RIOD</w:t>
            </w:r>
          </w:p>
        </w:tc>
        <w:tc>
          <w:tcPr>
            <w:tcW w:w="2599" w:type="dxa"/>
            <w:vAlign w:val="center"/>
          </w:tcPr>
          <w:p w14:paraId="4BC33C07" w14:textId="06730CFE" w:rsidR="00504B19" w:rsidRPr="00872F24" w:rsidRDefault="00E02C0B" w:rsidP="00E02C0B">
            <w:pPr>
              <w:pStyle w:val="DPCtabletext"/>
              <w:cnfStyle w:val="000000010000" w:firstRow="0" w:lastRow="0" w:firstColumn="0" w:lastColumn="0" w:oddVBand="0" w:evenVBand="0" w:oddHBand="0" w:evenHBand="1" w:firstRowFirstColumn="0" w:firstRowLastColumn="0" w:lastRowFirstColumn="0" w:lastRowLastColumn="0"/>
            </w:pPr>
            <w:r w:rsidRPr="00872F24">
              <w:t>20</w:t>
            </w:r>
            <w:r w:rsidR="00504B19" w:rsidRPr="00872F24">
              <w:t>17 – 2020</w:t>
            </w:r>
          </w:p>
        </w:tc>
        <w:tc>
          <w:tcPr>
            <w:tcW w:w="1937" w:type="dxa"/>
            <w:vAlign w:val="center"/>
          </w:tcPr>
          <w:p w14:paraId="65353080" w14:textId="77777777" w:rsidR="00B259A5" w:rsidRPr="00872F24" w:rsidRDefault="00B259A5" w:rsidP="00E02C0B">
            <w:pPr>
              <w:pStyle w:val="DPCtablecolhead"/>
              <w:cnfStyle w:val="000000010000" w:firstRow="0" w:lastRow="0" w:firstColumn="0" w:lastColumn="0" w:oddVBand="0" w:evenVBand="0" w:oddHBand="0" w:evenHBand="1" w:firstRowFirstColumn="0" w:firstRowLastColumn="0" w:lastRowFirstColumn="0" w:lastRowLastColumn="0"/>
            </w:pPr>
            <w:r w:rsidRPr="00872F24">
              <w:t>ADVISED BY</w:t>
            </w:r>
          </w:p>
        </w:tc>
        <w:tc>
          <w:tcPr>
            <w:tcW w:w="3402" w:type="dxa"/>
            <w:vAlign w:val="center"/>
          </w:tcPr>
          <w:p w14:paraId="237B8417" w14:textId="064AA7D7" w:rsidR="00B259A5" w:rsidRPr="00872F24" w:rsidRDefault="00842BD6" w:rsidP="00E02C0B">
            <w:pPr>
              <w:pStyle w:val="DPCtabletext"/>
              <w:cnfStyle w:val="000000010000" w:firstRow="0" w:lastRow="0" w:firstColumn="0" w:lastColumn="0" w:oddVBand="0" w:evenVBand="0" w:oddHBand="0" w:evenHBand="1" w:firstRowFirstColumn="0" w:firstRowLastColumn="0" w:lastRowFirstColumn="0" w:lastRowLastColumn="0"/>
            </w:pPr>
            <w:r>
              <w:t>Digital Strategy and Transformation</w:t>
            </w:r>
            <w:r w:rsidR="00504B19" w:rsidRPr="00872F24">
              <w:br/>
              <w:t>Department of Premier and Cabinet</w:t>
            </w:r>
          </w:p>
        </w:tc>
      </w:tr>
      <w:tr w:rsidR="00B259A5" w:rsidRPr="00C840DA" w14:paraId="1FC4C813" w14:textId="77777777" w:rsidTr="00E02C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vAlign w:val="center"/>
          </w:tcPr>
          <w:p w14:paraId="2D41E087" w14:textId="77777777" w:rsidR="00B259A5" w:rsidRPr="00872F24" w:rsidRDefault="00B259A5" w:rsidP="00E02C0B">
            <w:pPr>
              <w:pStyle w:val="DPCtablecolhead"/>
              <w:rPr>
                <w:b/>
              </w:rPr>
            </w:pPr>
            <w:r w:rsidRPr="00872F24">
              <w:rPr>
                <w:b/>
              </w:rPr>
              <w:t>ISSUE DATE</w:t>
            </w:r>
          </w:p>
        </w:tc>
        <w:tc>
          <w:tcPr>
            <w:tcW w:w="2599" w:type="dxa"/>
            <w:vAlign w:val="center"/>
          </w:tcPr>
          <w:p w14:paraId="67919A69" w14:textId="77777777" w:rsidR="0040453A" w:rsidRPr="00872F24" w:rsidRDefault="0040453A" w:rsidP="00E02C0B">
            <w:pPr>
              <w:pStyle w:val="DPCtabletext"/>
              <w:cnfStyle w:val="000000100000" w:firstRow="0" w:lastRow="0" w:firstColumn="0" w:lastColumn="0" w:oddVBand="0" w:evenVBand="0" w:oddHBand="1" w:evenHBand="0" w:firstRowFirstColumn="0" w:firstRowLastColumn="0" w:lastRowFirstColumn="0" w:lastRowLastColumn="0"/>
            </w:pPr>
          </w:p>
          <w:p w14:paraId="014DD29F" w14:textId="1764B9D7" w:rsidR="00504B19" w:rsidRPr="00872F24" w:rsidRDefault="0080174F" w:rsidP="00E02C0B">
            <w:pPr>
              <w:pStyle w:val="DPCtabletext"/>
              <w:cnfStyle w:val="000000100000" w:firstRow="0" w:lastRow="0" w:firstColumn="0" w:lastColumn="0" w:oddVBand="0" w:evenVBand="0" w:oddHBand="1" w:evenHBand="0" w:firstRowFirstColumn="0" w:firstRowLastColumn="0" w:lastRowFirstColumn="0" w:lastRowLastColumn="0"/>
            </w:pPr>
            <w:r>
              <w:t>07/08/</w:t>
            </w:r>
            <w:r w:rsidR="00504B19" w:rsidRPr="00872F24">
              <w:t>2017</w:t>
            </w:r>
          </w:p>
          <w:p w14:paraId="2A29F4F0" w14:textId="77777777" w:rsidR="009938C1" w:rsidRPr="00872F24" w:rsidRDefault="009938C1" w:rsidP="00E02C0B">
            <w:pPr>
              <w:pStyle w:val="DPCtabletext"/>
              <w:cnfStyle w:val="000000100000" w:firstRow="0" w:lastRow="0" w:firstColumn="0" w:lastColumn="0" w:oddVBand="0" w:evenVBand="0" w:oddHBand="1" w:evenHBand="0" w:firstRowFirstColumn="0" w:firstRowLastColumn="0" w:lastRowFirstColumn="0" w:lastRowLastColumn="0"/>
            </w:pPr>
          </w:p>
        </w:tc>
        <w:tc>
          <w:tcPr>
            <w:tcW w:w="1937" w:type="dxa"/>
            <w:vAlign w:val="center"/>
          </w:tcPr>
          <w:p w14:paraId="5AA24230" w14:textId="77777777" w:rsidR="00B259A5" w:rsidRPr="00872F24" w:rsidRDefault="00B259A5" w:rsidP="00E02C0B">
            <w:pPr>
              <w:pStyle w:val="DPCtablecolhead"/>
              <w:cnfStyle w:val="000000100000" w:firstRow="0" w:lastRow="0" w:firstColumn="0" w:lastColumn="0" w:oddVBand="0" w:evenVBand="0" w:oddHBand="1" w:evenHBand="0" w:firstRowFirstColumn="0" w:firstRowLastColumn="0" w:lastRowFirstColumn="0" w:lastRowLastColumn="0"/>
            </w:pPr>
            <w:r w:rsidRPr="00872F24">
              <w:t>DOCUMENT ID</w:t>
            </w:r>
          </w:p>
        </w:tc>
        <w:tc>
          <w:tcPr>
            <w:tcW w:w="3402" w:type="dxa"/>
            <w:vAlign w:val="center"/>
          </w:tcPr>
          <w:p w14:paraId="0949FCB4" w14:textId="77777777" w:rsidR="009938C1" w:rsidRPr="00872F24" w:rsidRDefault="009938C1" w:rsidP="00E02C0B">
            <w:pPr>
              <w:pStyle w:val="DPCtabletext"/>
              <w:cnfStyle w:val="000000100000" w:firstRow="0" w:lastRow="0" w:firstColumn="0" w:lastColumn="0" w:oddVBand="0" w:evenVBand="0" w:oddHBand="1" w:evenHBand="0" w:firstRowFirstColumn="0" w:firstRowLastColumn="0" w:lastRowFirstColumn="0" w:lastRowLastColumn="0"/>
            </w:pPr>
          </w:p>
          <w:p w14:paraId="7BC64B90" w14:textId="4BDC11BF" w:rsidR="00B259A5" w:rsidRPr="00872F24" w:rsidRDefault="00052B09" w:rsidP="00E02C0B">
            <w:pPr>
              <w:pStyle w:val="DPCtabletext"/>
              <w:cnfStyle w:val="000000100000" w:firstRow="0" w:lastRow="0" w:firstColumn="0" w:lastColumn="0" w:oddVBand="0" w:evenVBand="0" w:oddHBand="1" w:evenHBand="0" w:firstRowFirstColumn="0" w:firstRowLastColumn="0" w:lastRowFirstColumn="0" w:lastRowLastColumn="0"/>
            </w:pPr>
            <w:r w:rsidRPr="00872F24">
              <w:t>IM-</w:t>
            </w:r>
            <w:r w:rsidR="001B0485" w:rsidRPr="00872F24">
              <w:t>STD</w:t>
            </w:r>
            <w:r w:rsidR="001C3795" w:rsidRPr="00872F24">
              <w:t>-04</w:t>
            </w:r>
          </w:p>
          <w:p w14:paraId="1DD216E3" w14:textId="77777777" w:rsidR="009938C1" w:rsidRPr="00872F24" w:rsidRDefault="009938C1" w:rsidP="00E02C0B">
            <w:pPr>
              <w:pStyle w:val="DPCtabletext"/>
              <w:cnfStyle w:val="000000100000" w:firstRow="0" w:lastRow="0" w:firstColumn="0" w:lastColumn="0" w:oddVBand="0" w:evenVBand="0" w:oddHBand="1" w:evenHBand="0" w:firstRowFirstColumn="0" w:firstRowLastColumn="0" w:lastRowFirstColumn="0" w:lastRowLastColumn="0"/>
            </w:pPr>
          </w:p>
        </w:tc>
      </w:tr>
      <w:tr w:rsidR="00B259A5" w:rsidRPr="00C840DA" w14:paraId="6C8A1773" w14:textId="77777777" w:rsidTr="00E02C0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09" w:type="dxa"/>
            <w:vAlign w:val="center"/>
          </w:tcPr>
          <w:p w14:paraId="33F96DA3" w14:textId="77777777" w:rsidR="00B259A5" w:rsidRPr="00872F24" w:rsidRDefault="00B259A5" w:rsidP="00E02C0B">
            <w:pPr>
              <w:pStyle w:val="DPCtablecolhead"/>
              <w:rPr>
                <w:b/>
              </w:rPr>
            </w:pPr>
            <w:r w:rsidRPr="00872F24">
              <w:rPr>
                <w:b/>
              </w:rPr>
              <w:t>REVIEW DATE</w:t>
            </w:r>
          </w:p>
        </w:tc>
        <w:tc>
          <w:tcPr>
            <w:tcW w:w="2599" w:type="dxa"/>
            <w:vAlign w:val="center"/>
          </w:tcPr>
          <w:p w14:paraId="47CC66C0" w14:textId="621E41F6" w:rsidR="00504B19" w:rsidRPr="00872F24" w:rsidRDefault="0080174F" w:rsidP="0080174F">
            <w:pPr>
              <w:pStyle w:val="DPCtabletext"/>
              <w:cnfStyle w:val="000000010000" w:firstRow="0" w:lastRow="0" w:firstColumn="0" w:lastColumn="0" w:oddVBand="0" w:evenVBand="0" w:oddHBand="0" w:evenHBand="1" w:firstRowFirstColumn="0" w:firstRowLastColumn="0" w:lastRowFirstColumn="0" w:lastRowLastColumn="0"/>
            </w:pPr>
            <w:r>
              <w:t>07/08/2017</w:t>
            </w:r>
          </w:p>
        </w:tc>
        <w:tc>
          <w:tcPr>
            <w:tcW w:w="1937" w:type="dxa"/>
            <w:vAlign w:val="center"/>
          </w:tcPr>
          <w:p w14:paraId="2A188380" w14:textId="77777777" w:rsidR="00E02C0B" w:rsidRPr="00872F24" w:rsidRDefault="00E02C0B" w:rsidP="00E02C0B">
            <w:pPr>
              <w:pStyle w:val="DPCtablecolhead"/>
              <w:cnfStyle w:val="000000010000" w:firstRow="0" w:lastRow="0" w:firstColumn="0" w:lastColumn="0" w:oddVBand="0" w:evenVBand="0" w:oddHBand="0" w:evenHBand="1" w:firstRowFirstColumn="0" w:firstRowLastColumn="0" w:lastRowFirstColumn="0" w:lastRowLastColumn="0"/>
            </w:pPr>
          </w:p>
          <w:p w14:paraId="05AF592B" w14:textId="77777777" w:rsidR="00B259A5" w:rsidRPr="00872F24" w:rsidRDefault="00B259A5" w:rsidP="00E02C0B">
            <w:pPr>
              <w:pStyle w:val="DPCtablecolhead"/>
              <w:cnfStyle w:val="000000010000" w:firstRow="0" w:lastRow="0" w:firstColumn="0" w:lastColumn="0" w:oddVBand="0" w:evenVBand="0" w:oddHBand="0" w:evenHBand="1" w:firstRowFirstColumn="0" w:firstRowLastColumn="0" w:lastRowFirstColumn="0" w:lastRowLastColumn="0"/>
            </w:pPr>
            <w:r w:rsidRPr="00872F24">
              <w:t>VERSION</w:t>
            </w:r>
          </w:p>
          <w:p w14:paraId="32FC68DD" w14:textId="77777777" w:rsidR="00B259A5" w:rsidRPr="00872F24" w:rsidRDefault="00B259A5" w:rsidP="00E02C0B">
            <w:pPr>
              <w:pStyle w:val="DPCtablecolhead"/>
              <w:cnfStyle w:val="000000010000" w:firstRow="0" w:lastRow="0" w:firstColumn="0" w:lastColumn="0" w:oddVBand="0" w:evenVBand="0" w:oddHBand="0" w:evenHBand="1" w:firstRowFirstColumn="0" w:firstRowLastColumn="0" w:lastRowFirstColumn="0" w:lastRowLastColumn="0"/>
            </w:pPr>
          </w:p>
        </w:tc>
        <w:tc>
          <w:tcPr>
            <w:tcW w:w="3402" w:type="dxa"/>
            <w:vAlign w:val="center"/>
          </w:tcPr>
          <w:p w14:paraId="4698BCA6" w14:textId="1C7EB108" w:rsidR="00504B19" w:rsidRPr="00872F24" w:rsidRDefault="00577D70" w:rsidP="00577D70">
            <w:pPr>
              <w:pStyle w:val="DPCtabletext"/>
              <w:cnfStyle w:val="000000010000" w:firstRow="0" w:lastRow="0" w:firstColumn="0" w:lastColumn="0" w:oddVBand="0" w:evenVBand="0" w:oddHBand="0" w:evenHBand="1" w:firstRowFirstColumn="0" w:firstRowLastColumn="0" w:lastRowFirstColumn="0" w:lastRowLastColumn="0"/>
            </w:pPr>
            <w:r>
              <w:t>1.0</w:t>
            </w:r>
          </w:p>
        </w:tc>
      </w:tr>
    </w:tbl>
    <w:p w14:paraId="3E05B38F" w14:textId="77777777" w:rsidR="009938C1" w:rsidRPr="00C840DA" w:rsidRDefault="009938C1" w:rsidP="00DD1E43">
      <w:pPr>
        <w:spacing w:line="200" w:lineRule="atLeast"/>
        <w:ind w:left="101"/>
        <w:rPr>
          <w:rFonts w:ascii="Calibri" w:eastAsia="Calibri" w:hAnsi="Calibri" w:cs="Calibri"/>
          <w:szCs w:val="20"/>
        </w:rPr>
      </w:pPr>
    </w:p>
    <w:p w14:paraId="09B0CBBD" w14:textId="1295814D" w:rsidR="00784DD5" w:rsidRPr="002C1DF6" w:rsidRDefault="00784DD5" w:rsidP="00784DD5">
      <w:pPr>
        <w:spacing w:line="200" w:lineRule="atLeast"/>
        <w:rPr>
          <w:sz w:val="16"/>
        </w:rPr>
      </w:pPr>
      <w:bookmarkStart w:id="5" w:name="_Toc471287382"/>
      <w:r w:rsidRPr="002C1DF6">
        <w:rPr>
          <w:rFonts w:ascii="Calibri" w:eastAsia="Calibri" w:hAnsi="Calibri" w:cs="Calibri"/>
          <w:noProof/>
          <w:szCs w:val="20"/>
          <w:lang w:val="en-AU" w:eastAsia="en-AU"/>
        </w:rPr>
        <w:drawing>
          <wp:anchor distT="0" distB="0" distL="114300" distR="114300" simplePos="0" relativeHeight="251663360" behindDoc="0" locked="0" layoutInCell="1" allowOverlap="1" wp14:anchorId="5E84CE20" wp14:editId="27E491DF">
            <wp:simplePos x="786130" y="9097645"/>
            <wp:positionH relativeFrom="column">
              <wp:align>left</wp:align>
            </wp:positionH>
            <wp:positionV relativeFrom="paragraph">
              <wp:align>top</wp:align>
            </wp:positionV>
            <wp:extent cx="750570" cy="275590"/>
            <wp:effectExtent l="0" t="0" r="0" b="0"/>
            <wp:wrapSquare wrapText="bothSides"/>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750570" cy="275590"/>
                    </a:xfrm>
                    <a:prstGeom prst="rect">
                      <a:avLst/>
                    </a:prstGeom>
                  </pic:spPr>
                </pic:pic>
              </a:graphicData>
            </a:graphic>
          </wp:anchor>
        </w:drawing>
      </w:r>
      <w:r w:rsidRPr="002C1DF6">
        <w:rPr>
          <w:rFonts w:ascii="Calibri" w:eastAsia="Calibri" w:hAnsi="Calibri" w:cs="Calibri"/>
          <w:szCs w:val="20"/>
        </w:rPr>
        <w:br w:type="textWrapping" w:clear="all"/>
      </w:r>
      <w:r w:rsidRPr="00C17611">
        <w:rPr>
          <w:spacing w:val="-1"/>
          <w:sz w:val="16"/>
        </w:rPr>
        <w:t>Except</w:t>
      </w:r>
      <w:r w:rsidRPr="00C17611">
        <w:rPr>
          <w:spacing w:val="-6"/>
          <w:sz w:val="16"/>
        </w:rPr>
        <w:t xml:space="preserve"> </w:t>
      </w:r>
      <w:r w:rsidRPr="00C17611">
        <w:rPr>
          <w:spacing w:val="-1"/>
          <w:sz w:val="16"/>
        </w:rPr>
        <w:t>for</w:t>
      </w:r>
      <w:r w:rsidRPr="00C17611">
        <w:rPr>
          <w:spacing w:val="-6"/>
          <w:sz w:val="16"/>
        </w:rPr>
        <w:t xml:space="preserve"> </w:t>
      </w:r>
      <w:r w:rsidRPr="00C17611">
        <w:rPr>
          <w:sz w:val="16"/>
        </w:rPr>
        <w:t>any</w:t>
      </w:r>
      <w:r w:rsidRPr="00C17611">
        <w:rPr>
          <w:spacing w:val="-5"/>
          <w:sz w:val="16"/>
        </w:rPr>
        <w:t xml:space="preserve"> </w:t>
      </w:r>
      <w:r w:rsidRPr="00C17611">
        <w:rPr>
          <w:spacing w:val="-1"/>
          <w:sz w:val="16"/>
        </w:rPr>
        <w:t>logos,</w:t>
      </w:r>
      <w:r w:rsidRPr="00C17611">
        <w:rPr>
          <w:spacing w:val="-6"/>
          <w:sz w:val="16"/>
        </w:rPr>
        <w:t xml:space="preserve"> </w:t>
      </w:r>
      <w:r w:rsidRPr="00C17611">
        <w:rPr>
          <w:sz w:val="16"/>
        </w:rPr>
        <w:t>emblems,</w:t>
      </w:r>
      <w:r w:rsidRPr="00C17611">
        <w:rPr>
          <w:spacing w:val="-6"/>
          <w:sz w:val="16"/>
        </w:rPr>
        <w:t xml:space="preserve"> </w:t>
      </w:r>
      <w:r w:rsidRPr="00C17611">
        <w:rPr>
          <w:spacing w:val="-1"/>
          <w:sz w:val="16"/>
        </w:rPr>
        <w:t>trademarks</w:t>
      </w:r>
      <w:r w:rsidRPr="00C17611">
        <w:rPr>
          <w:spacing w:val="-6"/>
          <w:sz w:val="16"/>
        </w:rPr>
        <w:t xml:space="preserve"> </w:t>
      </w:r>
      <w:r w:rsidRPr="00C17611">
        <w:rPr>
          <w:sz w:val="16"/>
        </w:rPr>
        <w:t>and</w:t>
      </w:r>
      <w:r w:rsidRPr="00C17611">
        <w:rPr>
          <w:spacing w:val="-6"/>
          <w:sz w:val="16"/>
        </w:rPr>
        <w:t xml:space="preserve"> </w:t>
      </w:r>
      <w:r w:rsidRPr="00C17611">
        <w:rPr>
          <w:sz w:val="16"/>
        </w:rPr>
        <w:t>contents</w:t>
      </w:r>
      <w:r w:rsidRPr="00C17611">
        <w:rPr>
          <w:spacing w:val="-6"/>
          <w:sz w:val="16"/>
        </w:rPr>
        <w:t xml:space="preserve"> </w:t>
      </w:r>
      <w:r w:rsidRPr="00C17611">
        <w:rPr>
          <w:sz w:val="16"/>
        </w:rPr>
        <w:t>attributed</w:t>
      </w:r>
      <w:r w:rsidRPr="00C17611">
        <w:rPr>
          <w:spacing w:val="-6"/>
          <w:sz w:val="16"/>
        </w:rPr>
        <w:t xml:space="preserve"> </w:t>
      </w:r>
      <w:r w:rsidRPr="00C17611">
        <w:rPr>
          <w:sz w:val="16"/>
        </w:rPr>
        <w:t>to</w:t>
      </w:r>
      <w:r w:rsidRPr="00C17611">
        <w:rPr>
          <w:spacing w:val="-5"/>
          <w:sz w:val="16"/>
        </w:rPr>
        <w:t xml:space="preserve"> </w:t>
      </w:r>
      <w:r w:rsidRPr="00C17611">
        <w:rPr>
          <w:sz w:val="16"/>
        </w:rPr>
        <w:t>other</w:t>
      </w:r>
      <w:r w:rsidRPr="00C17611">
        <w:rPr>
          <w:spacing w:val="-6"/>
          <w:sz w:val="16"/>
        </w:rPr>
        <w:t xml:space="preserve"> </w:t>
      </w:r>
      <w:r w:rsidRPr="00C17611">
        <w:rPr>
          <w:spacing w:val="-1"/>
          <w:sz w:val="16"/>
        </w:rPr>
        <w:t>parties,</w:t>
      </w:r>
      <w:r w:rsidRPr="00C17611">
        <w:rPr>
          <w:spacing w:val="-6"/>
          <w:sz w:val="16"/>
        </w:rPr>
        <w:t xml:space="preserve"> </w:t>
      </w:r>
      <w:r w:rsidRPr="00C17611">
        <w:rPr>
          <w:sz w:val="16"/>
        </w:rPr>
        <w:t>the statement</w:t>
      </w:r>
      <w:r w:rsidR="004E6367" w:rsidRPr="00C17611">
        <w:rPr>
          <w:sz w:val="16"/>
        </w:rPr>
        <w:t>s of direction</w:t>
      </w:r>
      <w:r w:rsidRPr="00C17611">
        <w:rPr>
          <w:sz w:val="16"/>
        </w:rPr>
        <w:t>,</w:t>
      </w:r>
      <w:r w:rsidRPr="00C17611">
        <w:rPr>
          <w:spacing w:val="-6"/>
          <w:sz w:val="16"/>
        </w:rPr>
        <w:t xml:space="preserve"> </w:t>
      </w:r>
      <w:r w:rsidRPr="00C17611">
        <w:rPr>
          <w:spacing w:val="-1"/>
          <w:sz w:val="16"/>
        </w:rPr>
        <w:t>policies and</w:t>
      </w:r>
      <w:r w:rsidRPr="00C17611">
        <w:rPr>
          <w:spacing w:val="-3"/>
          <w:sz w:val="16"/>
        </w:rPr>
        <w:t xml:space="preserve"> </w:t>
      </w:r>
      <w:r w:rsidRPr="00C17611">
        <w:rPr>
          <w:spacing w:val="-1"/>
          <w:sz w:val="16"/>
        </w:rPr>
        <w:t>standards</w:t>
      </w:r>
      <w:r w:rsidRPr="00C17611">
        <w:rPr>
          <w:spacing w:val="-7"/>
          <w:sz w:val="16"/>
        </w:rPr>
        <w:t xml:space="preserve"> </w:t>
      </w:r>
      <w:r w:rsidRPr="00C17611">
        <w:rPr>
          <w:spacing w:val="1"/>
          <w:sz w:val="16"/>
        </w:rPr>
        <w:t>of</w:t>
      </w:r>
      <w:r w:rsidRPr="00C17611">
        <w:rPr>
          <w:spacing w:val="-7"/>
          <w:sz w:val="16"/>
        </w:rPr>
        <w:t xml:space="preserve"> </w:t>
      </w:r>
      <w:r w:rsidRPr="00C17611">
        <w:rPr>
          <w:sz w:val="16"/>
        </w:rPr>
        <w:t>the</w:t>
      </w:r>
      <w:r w:rsidRPr="00C17611">
        <w:rPr>
          <w:spacing w:val="-7"/>
          <w:sz w:val="16"/>
        </w:rPr>
        <w:t xml:space="preserve"> </w:t>
      </w:r>
      <w:r w:rsidRPr="00C17611">
        <w:rPr>
          <w:spacing w:val="-1"/>
          <w:sz w:val="16"/>
        </w:rPr>
        <w:t>Victorian</w:t>
      </w:r>
      <w:r w:rsidRPr="00C17611">
        <w:rPr>
          <w:spacing w:val="-6"/>
          <w:sz w:val="16"/>
        </w:rPr>
        <w:t xml:space="preserve"> </w:t>
      </w:r>
      <w:r w:rsidRPr="00C17611">
        <w:rPr>
          <w:sz w:val="16"/>
        </w:rPr>
        <w:t>Government</w:t>
      </w:r>
      <w:r w:rsidRPr="00C17611">
        <w:rPr>
          <w:spacing w:val="-6"/>
          <w:sz w:val="16"/>
        </w:rPr>
        <w:t xml:space="preserve">’s Victorian Secretaries Board or </w:t>
      </w:r>
      <w:r w:rsidRPr="00C17611">
        <w:rPr>
          <w:spacing w:val="-1"/>
          <w:sz w:val="16"/>
        </w:rPr>
        <w:t>CIO Leadership Group</w:t>
      </w:r>
      <w:r w:rsidRPr="00C17611">
        <w:rPr>
          <w:spacing w:val="-6"/>
          <w:sz w:val="16"/>
        </w:rPr>
        <w:t xml:space="preserve"> </w:t>
      </w:r>
      <w:r w:rsidRPr="00C17611">
        <w:rPr>
          <w:spacing w:val="1"/>
          <w:sz w:val="16"/>
        </w:rPr>
        <w:t>are</w:t>
      </w:r>
      <w:r w:rsidRPr="00C17611">
        <w:rPr>
          <w:spacing w:val="-7"/>
          <w:sz w:val="16"/>
        </w:rPr>
        <w:t xml:space="preserve"> </w:t>
      </w:r>
      <w:r w:rsidRPr="00C17611">
        <w:rPr>
          <w:sz w:val="16"/>
        </w:rPr>
        <w:t>licensed</w:t>
      </w:r>
      <w:r w:rsidRPr="00C17611">
        <w:rPr>
          <w:spacing w:val="-6"/>
          <w:sz w:val="16"/>
        </w:rPr>
        <w:t xml:space="preserve"> </w:t>
      </w:r>
      <w:r w:rsidRPr="00C17611">
        <w:rPr>
          <w:sz w:val="16"/>
        </w:rPr>
        <w:t>under</w:t>
      </w:r>
      <w:r w:rsidRPr="00C17611">
        <w:rPr>
          <w:spacing w:val="-6"/>
          <w:sz w:val="16"/>
        </w:rPr>
        <w:t xml:space="preserve"> </w:t>
      </w:r>
      <w:r w:rsidRPr="00C17611">
        <w:rPr>
          <w:sz w:val="16"/>
        </w:rPr>
        <w:t>the</w:t>
      </w:r>
      <w:r w:rsidRPr="00C17611">
        <w:rPr>
          <w:spacing w:val="-7"/>
          <w:sz w:val="16"/>
        </w:rPr>
        <w:t xml:space="preserve"> </w:t>
      </w:r>
      <w:r w:rsidRPr="00C17611">
        <w:rPr>
          <w:spacing w:val="-1"/>
          <w:sz w:val="16"/>
        </w:rPr>
        <w:t xml:space="preserve">Creative Commons Attribution 4.0 </w:t>
      </w:r>
      <w:r w:rsidRPr="00C17611">
        <w:rPr>
          <w:sz w:val="16"/>
        </w:rPr>
        <w:t xml:space="preserve">International </w:t>
      </w:r>
      <w:proofErr w:type="spellStart"/>
      <w:r w:rsidRPr="00C17611">
        <w:rPr>
          <w:sz w:val="16"/>
        </w:rPr>
        <w:t>licence</w:t>
      </w:r>
      <w:proofErr w:type="spellEnd"/>
      <w:r w:rsidRPr="00C17611">
        <w:rPr>
          <w:sz w:val="16"/>
        </w:rPr>
        <w:t>. To view</w:t>
      </w:r>
      <w:r w:rsidRPr="00C17611">
        <w:rPr>
          <w:spacing w:val="-9"/>
          <w:sz w:val="16"/>
        </w:rPr>
        <w:t xml:space="preserve"> </w:t>
      </w:r>
      <w:r w:rsidRPr="00C17611">
        <w:rPr>
          <w:sz w:val="16"/>
        </w:rPr>
        <w:t>a</w:t>
      </w:r>
      <w:r w:rsidRPr="00C17611">
        <w:rPr>
          <w:spacing w:val="-8"/>
          <w:sz w:val="16"/>
        </w:rPr>
        <w:t xml:space="preserve"> </w:t>
      </w:r>
      <w:r w:rsidRPr="00C17611">
        <w:rPr>
          <w:sz w:val="16"/>
        </w:rPr>
        <w:t>copy</w:t>
      </w:r>
      <w:r w:rsidRPr="00C17611">
        <w:rPr>
          <w:spacing w:val="-7"/>
          <w:sz w:val="16"/>
        </w:rPr>
        <w:t xml:space="preserve"> </w:t>
      </w:r>
      <w:r w:rsidRPr="00C17611">
        <w:rPr>
          <w:sz w:val="16"/>
        </w:rPr>
        <w:t>of</w:t>
      </w:r>
      <w:r w:rsidRPr="00C17611">
        <w:rPr>
          <w:spacing w:val="-9"/>
          <w:sz w:val="16"/>
        </w:rPr>
        <w:t xml:space="preserve"> </w:t>
      </w:r>
      <w:r w:rsidRPr="00C17611">
        <w:rPr>
          <w:sz w:val="16"/>
        </w:rPr>
        <w:t>this</w:t>
      </w:r>
      <w:r w:rsidRPr="00C17611">
        <w:rPr>
          <w:spacing w:val="-9"/>
          <w:sz w:val="16"/>
        </w:rPr>
        <w:t xml:space="preserve"> </w:t>
      </w:r>
      <w:proofErr w:type="spellStart"/>
      <w:r w:rsidRPr="00C17611">
        <w:rPr>
          <w:sz w:val="16"/>
        </w:rPr>
        <w:t>licence</w:t>
      </w:r>
      <w:proofErr w:type="spellEnd"/>
      <w:r w:rsidRPr="00C17611">
        <w:rPr>
          <w:spacing w:val="-1"/>
          <w:sz w:val="16"/>
        </w:rPr>
        <w:t>,</w:t>
      </w:r>
      <w:r w:rsidRPr="00C17611">
        <w:rPr>
          <w:spacing w:val="-8"/>
          <w:sz w:val="16"/>
        </w:rPr>
        <w:t xml:space="preserve"> </w:t>
      </w:r>
      <w:r w:rsidRPr="00C17611">
        <w:rPr>
          <w:sz w:val="16"/>
        </w:rPr>
        <w:t>visit</w:t>
      </w:r>
      <w:r w:rsidRPr="00C17611">
        <w:rPr>
          <w:spacing w:val="-5"/>
          <w:sz w:val="16"/>
        </w:rPr>
        <w:t xml:space="preserve"> </w:t>
      </w:r>
      <w:hyperlink r:id="rId17" w:history="1">
        <w:r w:rsidRPr="00C17611">
          <w:rPr>
            <w:rStyle w:val="Hyperlink"/>
            <w:sz w:val="16"/>
          </w:rPr>
          <w:t>https://creativecommons.org/licenses/by/4.0/</w:t>
        </w:r>
      </w:hyperlink>
      <w:r w:rsidRPr="00C17611">
        <w:rPr>
          <w:sz w:val="16"/>
        </w:rPr>
        <w:t>.</w:t>
      </w:r>
      <w:r w:rsidRPr="00114CCB">
        <w:rPr>
          <w:sz w:val="16"/>
        </w:rPr>
        <w:t xml:space="preserve"> </w:t>
      </w:r>
    </w:p>
    <w:p w14:paraId="43E1E6F9" w14:textId="77777777" w:rsidR="00EA0B77" w:rsidRPr="00C840DA" w:rsidRDefault="00EA0B77" w:rsidP="00EA0B77">
      <w:pPr>
        <w:spacing w:before="0" w:after="0" w:line="240" w:lineRule="auto"/>
      </w:pPr>
    </w:p>
    <w:p w14:paraId="4FEF1E6C" w14:textId="7ADE267B" w:rsidR="00C810B6" w:rsidRPr="00C840DA" w:rsidRDefault="00C810B6" w:rsidP="00C810B6">
      <w:pPr>
        <w:pStyle w:val="Heading1"/>
      </w:pPr>
      <w:r w:rsidRPr="00C840DA">
        <w:lastRenderedPageBreak/>
        <w:t>Requirements</w:t>
      </w:r>
    </w:p>
    <w:p w14:paraId="26140B74" w14:textId="3509CA8B" w:rsidR="0086152A" w:rsidRDefault="00C810B6" w:rsidP="00C810B6">
      <w:pPr>
        <w:pStyle w:val="DPCbody"/>
      </w:pPr>
      <w:r w:rsidRPr="00C840DA">
        <w:t xml:space="preserve">When collecting, managing, sharing </w:t>
      </w:r>
      <w:r w:rsidR="002B664C" w:rsidRPr="00C840DA">
        <w:t xml:space="preserve">(across government and with partners) </w:t>
      </w:r>
      <w:r w:rsidRPr="00C840DA">
        <w:t xml:space="preserve">and releasing </w:t>
      </w:r>
      <w:r w:rsidR="004A3CF8" w:rsidRPr="00C840DA">
        <w:t>(to the public)</w:t>
      </w:r>
      <w:r w:rsidR="00667E00" w:rsidRPr="00C840DA">
        <w:t xml:space="preserve"> address data</w:t>
      </w:r>
      <w:r w:rsidRPr="00C840DA">
        <w:t>, departments must comply with the following requirements</w:t>
      </w:r>
      <w:r w:rsidR="00B23CF9" w:rsidRPr="00C840DA">
        <w:t xml:space="preserve"> as they relate to systems and busine</w:t>
      </w:r>
      <w:r w:rsidR="00667E00" w:rsidRPr="00C840DA">
        <w:t>ss processes</w:t>
      </w:r>
      <w:r w:rsidRPr="00C840DA">
        <w:t>.</w:t>
      </w:r>
    </w:p>
    <w:p w14:paraId="5559B994" w14:textId="008E7E52" w:rsidR="0086152A" w:rsidRDefault="0086152A" w:rsidP="00C810B6">
      <w:pPr>
        <w:pStyle w:val="DPCbody"/>
      </w:pPr>
      <w:r>
        <w:rPr>
          <w:noProof/>
          <w:lang w:eastAsia="en-AU"/>
        </w:rPr>
        <w:drawing>
          <wp:anchor distT="0" distB="0" distL="114300" distR="114300" simplePos="0" relativeHeight="251661312" behindDoc="1" locked="0" layoutInCell="1" allowOverlap="1" wp14:anchorId="64C920D6" wp14:editId="12FD9A45">
            <wp:simplePos x="0" y="0"/>
            <wp:positionH relativeFrom="column">
              <wp:posOffset>196215</wp:posOffset>
            </wp:positionH>
            <wp:positionV relativeFrom="paragraph">
              <wp:posOffset>6350</wp:posOffset>
            </wp:positionV>
            <wp:extent cx="565150" cy="579120"/>
            <wp:effectExtent l="0" t="0" r="6350" b="0"/>
            <wp:wrapTight wrapText="bothSides">
              <wp:wrapPolygon edited="0">
                <wp:start x="0" y="0"/>
                <wp:lineTo x="0" y="20605"/>
                <wp:lineTo x="21115" y="20605"/>
                <wp:lineTo x="21115" y="0"/>
                <wp:lineTo x="0" y="0"/>
              </wp:wrapPolygon>
            </wp:wrapTight>
            <wp:docPr id="18" name="Picture 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Exclamation point.jpg"/>
                    <pic:cNvPicPr/>
                  </pic:nvPicPr>
                  <pic:blipFill>
                    <a:blip r:embed="rId18">
                      <a:extLst>
                        <a:ext uri="{28A0092B-C50C-407E-A947-70E740481C1C}">
                          <a14:useLocalDpi xmlns:a14="http://schemas.microsoft.com/office/drawing/2010/main" val="0"/>
                        </a:ext>
                      </a:extLst>
                    </a:blip>
                    <a:stretch>
                      <a:fillRect/>
                    </a:stretch>
                  </pic:blipFill>
                  <pic:spPr>
                    <a:xfrm>
                      <a:off x="0" y="0"/>
                      <a:ext cx="565150" cy="579120"/>
                    </a:xfrm>
                    <a:prstGeom prst="rect">
                      <a:avLst/>
                    </a:prstGeom>
                  </pic:spPr>
                </pic:pic>
              </a:graphicData>
            </a:graphic>
            <wp14:sizeRelH relativeFrom="page">
              <wp14:pctWidth>0</wp14:pctWidth>
            </wp14:sizeRelH>
            <wp14:sizeRelV relativeFrom="page">
              <wp14:pctHeight>0</wp14:pctHeight>
            </wp14:sizeRelV>
          </wp:anchor>
        </w:drawing>
      </w:r>
      <w:r w:rsidRPr="009F0D32">
        <w:t>These requirements should be applied to all new system implementations and datasets. Retrospective application of these requirements to existing systems and datasets may occur where required, where there is benefit and where feasible</w:t>
      </w:r>
      <w:r>
        <w:t>.</w:t>
      </w:r>
      <w:r w:rsidR="006A5E39">
        <w:br/>
      </w:r>
    </w:p>
    <w:p w14:paraId="44033A7F" w14:textId="55CB4E7B" w:rsidR="00C810B6" w:rsidRPr="009F0D32" w:rsidRDefault="009A770D" w:rsidP="0070135A">
      <w:pPr>
        <w:pStyle w:val="Heading3"/>
      </w:pPr>
      <w:r w:rsidRPr="009F0D32">
        <w:t>Au</w:t>
      </w:r>
      <w:r w:rsidR="00C810B6" w:rsidRPr="009F0D32">
        <w:t xml:space="preserve">thoritative </w:t>
      </w:r>
      <w:r w:rsidR="00C810B6" w:rsidRPr="003E4525">
        <w:t>sources of</w:t>
      </w:r>
      <w:r w:rsidR="00C810B6" w:rsidRPr="009F0D32">
        <w:t xml:space="preserve"> </w:t>
      </w:r>
      <w:r w:rsidR="00EC1FBD" w:rsidRPr="009F0D32">
        <w:t xml:space="preserve">Australian </w:t>
      </w:r>
      <w:r w:rsidR="00C810B6" w:rsidRPr="009F0D32">
        <w:t>address reference data</w:t>
      </w:r>
    </w:p>
    <w:p w14:paraId="151C76F5" w14:textId="2E3F99C5" w:rsidR="0070135A" w:rsidRDefault="00C810B6" w:rsidP="0070135A">
      <w:pPr>
        <w:pStyle w:val="DPCbody"/>
        <w:numPr>
          <w:ilvl w:val="0"/>
          <w:numId w:val="32"/>
        </w:numPr>
      </w:pPr>
      <w:r w:rsidRPr="009F0D32">
        <w:t>For physical</w:t>
      </w:r>
      <w:r w:rsidR="00BF6931">
        <w:t xml:space="preserve"> </w:t>
      </w:r>
      <w:r w:rsidR="00D03376">
        <w:t>or</w:t>
      </w:r>
      <w:r w:rsidR="00BF6931">
        <w:t xml:space="preserve"> </w:t>
      </w:r>
      <w:r w:rsidRPr="009F0D32">
        <w:t>street address</w:t>
      </w:r>
      <w:r w:rsidR="00DC28B3" w:rsidRPr="009F0D32">
        <w:t>es</w:t>
      </w:r>
      <w:r w:rsidR="00FB34E8" w:rsidRPr="009F0D32">
        <w:t xml:space="preserve"> (</w:t>
      </w:r>
      <w:r w:rsidR="00B72D3D" w:rsidRPr="009F0D32">
        <w:t xml:space="preserve">e.g. </w:t>
      </w:r>
      <w:r w:rsidR="00FB34E8" w:rsidRPr="009F0D32">
        <w:t>place of residence</w:t>
      </w:r>
      <w:r w:rsidR="00844E85" w:rsidRPr="009F0D32">
        <w:t xml:space="preserve">, </w:t>
      </w:r>
      <w:r w:rsidR="00FB34E8" w:rsidRPr="009F0D32">
        <w:t>business</w:t>
      </w:r>
      <w:r w:rsidR="00D14238" w:rsidRPr="009F0D32">
        <w:t xml:space="preserve">, asset </w:t>
      </w:r>
      <w:r w:rsidR="00844E85" w:rsidRPr="009F0D32">
        <w:t>or inciden</w:t>
      </w:r>
      <w:r w:rsidR="00D14238" w:rsidRPr="009F0D32">
        <w:t>t</w:t>
      </w:r>
      <w:r w:rsidR="00FB34E8" w:rsidRPr="009F0D32">
        <w:t>)</w:t>
      </w:r>
      <w:r w:rsidR="00D028E6" w:rsidRPr="009F0D32">
        <w:t xml:space="preserve"> use</w:t>
      </w:r>
      <w:r w:rsidR="00A67419" w:rsidRPr="009F0D32">
        <w:t>:</w:t>
      </w:r>
    </w:p>
    <w:p w14:paraId="441811CD" w14:textId="77777777" w:rsidR="0070135A" w:rsidRDefault="00C810B6" w:rsidP="0070135A">
      <w:pPr>
        <w:pStyle w:val="DPCbody"/>
        <w:numPr>
          <w:ilvl w:val="1"/>
          <w:numId w:val="32"/>
        </w:numPr>
      </w:pPr>
      <w:r w:rsidRPr="009F0D32">
        <w:t>Geocoded National Address File</w:t>
      </w:r>
      <w:r w:rsidR="00BC2C0E" w:rsidRPr="009F0D32">
        <w:rPr>
          <w:rStyle w:val="FootnoteReference"/>
        </w:rPr>
        <w:footnoteReference w:id="1"/>
      </w:r>
      <w:r w:rsidR="00BC2C0E" w:rsidRPr="009F0D32">
        <w:t xml:space="preserve"> (G-NAF)</w:t>
      </w:r>
      <w:r w:rsidRPr="009F0D32">
        <w:t>, or</w:t>
      </w:r>
    </w:p>
    <w:p w14:paraId="37B706F9" w14:textId="2F30F45F" w:rsidR="0070135A" w:rsidRDefault="00C810B6" w:rsidP="00EC1FBD">
      <w:pPr>
        <w:pStyle w:val="DPCbody"/>
        <w:numPr>
          <w:ilvl w:val="1"/>
          <w:numId w:val="32"/>
        </w:numPr>
      </w:pPr>
      <w:proofErr w:type="spellStart"/>
      <w:r w:rsidRPr="009F0D32">
        <w:t>Vicmap</w:t>
      </w:r>
      <w:proofErr w:type="spellEnd"/>
      <w:r w:rsidRPr="009F0D32">
        <w:t xml:space="preserve"> Address</w:t>
      </w:r>
      <w:r w:rsidR="001525BF" w:rsidRPr="009F0D32">
        <w:rPr>
          <w:rStyle w:val="FootnoteReference"/>
        </w:rPr>
        <w:footnoteReference w:id="2"/>
      </w:r>
      <w:r w:rsidR="00BC2C0E" w:rsidRPr="009F0D32">
        <w:t>.</w:t>
      </w:r>
    </w:p>
    <w:p w14:paraId="4F948975" w14:textId="61A02936" w:rsidR="00C810B6" w:rsidRPr="009F0D32" w:rsidRDefault="00C810B6" w:rsidP="0070135A">
      <w:pPr>
        <w:pStyle w:val="DPCbody"/>
        <w:numPr>
          <w:ilvl w:val="0"/>
          <w:numId w:val="32"/>
        </w:numPr>
      </w:pPr>
      <w:r w:rsidRPr="009F0D32">
        <w:t>For postal</w:t>
      </w:r>
      <w:r w:rsidR="00FB34E8" w:rsidRPr="009F0D32">
        <w:t xml:space="preserve"> </w:t>
      </w:r>
      <w:r w:rsidRPr="009F0D32">
        <w:t>address</w:t>
      </w:r>
      <w:r w:rsidR="00DC28B3" w:rsidRPr="009F0D32">
        <w:t>es</w:t>
      </w:r>
      <w:r w:rsidR="00D028E6" w:rsidRPr="009F0D32">
        <w:t xml:space="preserve"> </w:t>
      </w:r>
      <w:r w:rsidR="00FB34E8" w:rsidRPr="009F0D32">
        <w:t xml:space="preserve">(i.e. mailing or correspondence) </w:t>
      </w:r>
      <w:r w:rsidR="0070135A">
        <w:t xml:space="preserve">use </w:t>
      </w:r>
      <w:r w:rsidRPr="009F0D32">
        <w:t>Postal Address File</w:t>
      </w:r>
      <w:r w:rsidR="00BC2C0E" w:rsidRPr="009F0D32">
        <w:rPr>
          <w:rStyle w:val="FootnoteReference"/>
        </w:rPr>
        <w:footnoteReference w:id="3"/>
      </w:r>
      <w:r w:rsidRPr="009F0D32">
        <w:t xml:space="preserve"> (PAF)</w:t>
      </w:r>
      <w:r w:rsidR="009A3DD8" w:rsidRPr="009F0D32">
        <w:t>.</w:t>
      </w:r>
    </w:p>
    <w:p w14:paraId="52C7B466" w14:textId="76B6BE80" w:rsidR="00C810B6" w:rsidRPr="009F0D32" w:rsidRDefault="00C810B6" w:rsidP="0030218A">
      <w:pPr>
        <w:pStyle w:val="Heading3"/>
      </w:pPr>
      <w:r w:rsidRPr="009F0D32">
        <w:t>Validation of address data</w:t>
      </w:r>
    </w:p>
    <w:p w14:paraId="54935BF1" w14:textId="58FAE711" w:rsidR="0030218A" w:rsidRDefault="00C810B6" w:rsidP="0030218A">
      <w:pPr>
        <w:pStyle w:val="DPCbody"/>
        <w:numPr>
          <w:ilvl w:val="0"/>
          <w:numId w:val="32"/>
        </w:numPr>
      </w:pPr>
      <w:r w:rsidRPr="009F0D32">
        <w:t xml:space="preserve">Use </w:t>
      </w:r>
      <w:r w:rsidR="009A3DD8" w:rsidRPr="009F0D32">
        <w:t>the</w:t>
      </w:r>
      <w:r w:rsidRPr="009F0D32">
        <w:t xml:space="preserve"> authoritative source</w:t>
      </w:r>
      <w:r w:rsidR="009A3DD8" w:rsidRPr="009F0D32">
        <w:t>s</w:t>
      </w:r>
      <w:r w:rsidRPr="009F0D32">
        <w:t xml:space="preserve"> </w:t>
      </w:r>
      <w:r w:rsidR="009A3DD8" w:rsidRPr="009F0D32">
        <w:t>above</w:t>
      </w:r>
      <w:r w:rsidR="009C3FA8" w:rsidRPr="009F0D32">
        <w:t xml:space="preserve"> to</w:t>
      </w:r>
      <w:r w:rsidR="009A3DD8" w:rsidRPr="009F0D32">
        <w:t xml:space="preserve"> </w:t>
      </w:r>
      <w:r w:rsidR="00253D79">
        <w:t xml:space="preserve">validate physical </w:t>
      </w:r>
      <w:r w:rsidR="00DB0724">
        <w:t>or</w:t>
      </w:r>
      <w:r w:rsidR="00253D79">
        <w:t xml:space="preserve"> street </w:t>
      </w:r>
      <w:r w:rsidRPr="009F0D32">
        <w:t>and postal address</w:t>
      </w:r>
      <w:r w:rsidR="009A3DD8" w:rsidRPr="009F0D32">
        <w:t>es</w:t>
      </w:r>
      <w:r w:rsidR="009C3FA8" w:rsidRPr="009F0D32">
        <w:t>:</w:t>
      </w:r>
      <w:r w:rsidR="002C4289" w:rsidRPr="009F0D32">
        <w:t xml:space="preserve"> </w:t>
      </w:r>
    </w:p>
    <w:p w14:paraId="4B81DD0F" w14:textId="1DD1E265" w:rsidR="0030218A" w:rsidRDefault="002C4289" w:rsidP="0030218A">
      <w:pPr>
        <w:pStyle w:val="DPCbody"/>
        <w:numPr>
          <w:ilvl w:val="1"/>
          <w:numId w:val="32"/>
        </w:numPr>
      </w:pPr>
      <w:r w:rsidRPr="009F0D32">
        <w:t xml:space="preserve">at </w:t>
      </w:r>
      <w:r w:rsidR="00C810B6" w:rsidRPr="009F0D32">
        <w:t>the point of collection</w:t>
      </w:r>
      <w:r w:rsidR="00BF6931">
        <w:t xml:space="preserve">, </w:t>
      </w:r>
      <w:r w:rsidR="007349FE" w:rsidRPr="009F0D32">
        <w:t>entry</w:t>
      </w:r>
      <w:r w:rsidR="00BF6931">
        <w:t xml:space="preserve"> or </w:t>
      </w:r>
      <w:r w:rsidRPr="009F0D32">
        <w:t>receipt</w:t>
      </w:r>
      <w:r w:rsidR="007349FE" w:rsidRPr="009F0D32">
        <w:t xml:space="preserve"> </w:t>
      </w:r>
      <w:r w:rsidRPr="009F0D32">
        <w:t>of</w:t>
      </w:r>
      <w:r w:rsidR="007349FE" w:rsidRPr="009F0D32">
        <w:t xml:space="preserve"> data</w:t>
      </w:r>
      <w:r w:rsidR="00C810B6" w:rsidRPr="009F0D32">
        <w:t xml:space="preserve">, </w:t>
      </w:r>
      <w:r w:rsidR="009C3FA8" w:rsidRPr="009F0D32">
        <w:t>and</w:t>
      </w:r>
    </w:p>
    <w:p w14:paraId="06205B68" w14:textId="500A765E" w:rsidR="00C810B6" w:rsidRPr="009F0D32" w:rsidRDefault="002C4289" w:rsidP="0030218A">
      <w:pPr>
        <w:pStyle w:val="DPCbody"/>
        <w:numPr>
          <w:ilvl w:val="1"/>
          <w:numId w:val="32"/>
        </w:numPr>
      </w:pPr>
      <w:r w:rsidRPr="009F0D32">
        <w:t>w</w:t>
      </w:r>
      <w:r w:rsidR="00C810B6" w:rsidRPr="009F0D32">
        <w:t>hen performing data quality profiling, analysis and cleansing</w:t>
      </w:r>
      <w:r w:rsidR="009A3DD8" w:rsidRPr="009F0D32">
        <w:t>.</w:t>
      </w:r>
    </w:p>
    <w:p w14:paraId="3E035693" w14:textId="1E736EE2" w:rsidR="00C810B6" w:rsidRPr="009F0D32" w:rsidRDefault="00C810B6" w:rsidP="0030218A">
      <w:pPr>
        <w:pStyle w:val="Heading3"/>
      </w:pPr>
      <w:r w:rsidRPr="009F0D32">
        <w:t>Interchange</w:t>
      </w:r>
      <w:r w:rsidR="002C4289" w:rsidRPr="009F0D32">
        <w:t>, storage, sharing and release</w:t>
      </w:r>
      <w:r w:rsidRPr="009F0D32">
        <w:t xml:space="preserve"> of address data</w:t>
      </w:r>
    </w:p>
    <w:p w14:paraId="5A87E3AE" w14:textId="01F26C84" w:rsidR="0030218A" w:rsidRDefault="00C810B6" w:rsidP="0030218A">
      <w:pPr>
        <w:pStyle w:val="DPCbody"/>
        <w:numPr>
          <w:ilvl w:val="0"/>
          <w:numId w:val="32"/>
        </w:numPr>
      </w:pPr>
      <w:r w:rsidRPr="009F0D32">
        <w:t>Use Section 5 ‘</w:t>
      </w:r>
      <w:r w:rsidR="004B3A13">
        <w:t>a</w:t>
      </w:r>
      <w:r w:rsidRPr="009F0D32">
        <w:t>ddress details’ of Australian Standard AS 4590: Interchange of client information</w:t>
      </w:r>
      <w:bookmarkStart w:id="6" w:name="_Ref480556268"/>
      <w:r w:rsidR="00EC1FBD" w:rsidRPr="009F0D32">
        <w:rPr>
          <w:rStyle w:val="FootnoteReference"/>
        </w:rPr>
        <w:footnoteReference w:id="4"/>
      </w:r>
      <w:bookmarkEnd w:id="6"/>
      <w:r w:rsidR="005F6799">
        <w:t xml:space="preserve"> </w:t>
      </w:r>
      <w:r w:rsidR="00655883" w:rsidRPr="009F0D32">
        <w:t xml:space="preserve">(AS 4590) </w:t>
      </w:r>
      <w:r w:rsidRPr="009F0D32">
        <w:t>as the data standard for</w:t>
      </w:r>
      <w:r w:rsidR="002C4289" w:rsidRPr="009F0D32">
        <w:t>:</w:t>
      </w:r>
    </w:p>
    <w:p w14:paraId="6AA28BC7" w14:textId="77777777" w:rsidR="0030218A" w:rsidRDefault="00E141A2" w:rsidP="0030218A">
      <w:pPr>
        <w:pStyle w:val="DPCbody"/>
        <w:numPr>
          <w:ilvl w:val="1"/>
          <w:numId w:val="32"/>
        </w:numPr>
      </w:pPr>
      <w:r w:rsidRPr="009F0D32">
        <w:t xml:space="preserve">interchange </w:t>
      </w:r>
      <w:r w:rsidR="00C810B6" w:rsidRPr="009F0D32">
        <w:t>of address data between</w:t>
      </w:r>
      <w:r w:rsidR="00C810B6" w:rsidRPr="00C840DA">
        <w:t xml:space="preserve"> systems</w:t>
      </w:r>
      <w:r w:rsidR="002C4289" w:rsidRPr="00C840DA">
        <w:t xml:space="preserve"> </w:t>
      </w:r>
    </w:p>
    <w:p w14:paraId="367E08E4" w14:textId="77777777" w:rsidR="0030218A" w:rsidRDefault="002C4289" w:rsidP="0030218A">
      <w:pPr>
        <w:pStyle w:val="DPCbody"/>
        <w:numPr>
          <w:ilvl w:val="1"/>
          <w:numId w:val="32"/>
        </w:numPr>
      </w:pPr>
      <w:r w:rsidRPr="00C840DA">
        <w:t>the basis of the schema</w:t>
      </w:r>
      <w:r w:rsidRPr="00C840DA">
        <w:rPr>
          <w:rStyle w:val="FootnoteReference"/>
        </w:rPr>
        <w:footnoteReference w:id="5"/>
      </w:r>
      <w:r w:rsidRPr="00C840DA">
        <w:t xml:space="preserve"> when sharing or releasing address data</w:t>
      </w:r>
      <w:r w:rsidR="00724A9D" w:rsidRPr="00C840DA">
        <w:t xml:space="preserve"> manually</w:t>
      </w:r>
    </w:p>
    <w:p w14:paraId="4F1D0BD7" w14:textId="1C27D97D" w:rsidR="006A5E39" w:rsidRDefault="002C4289" w:rsidP="0030218A">
      <w:pPr>
        <w:pStyle w:val="DPCbody"/>
        <w:numPr>
          <w:ilvl w:val="1"/>
          <w:numId w:val="32"/>
        </w:numPr>
      </w:pPr>
      <w:r w:rsidRPr="00C840DA">
        <w:t xml:space="preserve">the basis of the schema and data model for storage of address data in any custom-developed systems. </w:t>
      </w:r>
    </w:p>
    <w:p w14:paraId="211D083E" w14:textId="7CA165D7" w:rsidR="00C810B6" w:rsidRPr="00C840DA" w:rsidRDefault="003A72D2" w:rsidP="006A5E39">
      <w:pPr>
        <w:pStyle w:val="DPCbody"/>
      </w:pPr>
      <w:r w:rsidRPr="00C840DA">
        <w:rPr>
          <w:noProof/>
          <w:lang w:eastAsia="en-AU"/>
        </w:rPr>
        <w:t>For guidance in implementing the requirements of the standard</w:t>
      </w:r>
      <w:r w:rsidR="00F87F40">
        <w:rPr>
          <w:noProof/>
          <w:lang w:eastAsia="en-AU"/>
        </w:rPr>
        <w:t>,</w:t>
      </w:r>
      <w:r w:rsidRPr="00C840DA">
        <w:rPr>
          <w:noProof/>
          <w:lang w:eastAsia="en-AU"/>
        </w:rPr>
        <w:t xml:space="preserve"> </w:t>
      </w:r>
      <w:r w:rsidRPr="00F01116">
        <w:rPr>
          <w:noProof/>
          <w:lang w:eastAsia="en-AU"/>
        </w:rPr>
        <w:t>see</w:t>
      </w:r>
      <w:r w:rsidR="006A71E9" w:rsidRPr="00F01116">
        <w:rPr>
          <w:noProof/>
          <w:lang w:eastAsia="en-AU"/>
        </w:rPr>
        <w:t xml:space="preserve"> </w:t>
      </w:r>
      <w:hyperlink r:id="rId19" w:anchor="address-data-guidelines" w:history="1">
        <w:r w:rsidR="006A5E39" w:rsidRPr="00F01116">
          <w:rPr>
            <w:rStyle w:val="Hyperlink"/>
            <w:i/>
            <w:noProof/>
            <w:lang w:eastAsia="en-AU"/>
          </w:rPr>
          <w:t>IM</w:t>
        </w:r>
        <w:r w:rsidR="00486433" w:rsidRPr="00F01116">
          <w:rPr>
            <w:rStyle w:val="Hyperlink"/>
            <w:i/>
            <w:noProof/>
            <w:lang w:eastAsia="en-AU"/>
          </w:rPr>
          <w:t>-</w:t>
        </w:r>
        <w:r w:rsidR="006A5E39" w:rsidRPr="00F01116">
          <w:rPr>
            <w:rStyle w:val="Hyperlink"/>
            <w:i/>
            <w:noProof/>
            <w:lang w:eastAsia="en-AU"/>
          </w:rPr>
          <w:t>GUIDE</w:t>
        </w:r>
        <w:r w:rsidR="00486433" w:rsidRPr="00F01116">
          <w:rPr>
            <w:rStyle w:val="Hyperlink"/>
            <w:i/>
            <w:noProof/>
            <w:lang w:eastAsia="en-AU"/>
          </w:rPr>
          <w:t>-</w:t>
        </w:r>
        <w:r w:rsidR="006A5E39" w:rsidRPr="00F01116">
          <w:rPr>
            <w:rStyle w:val="Hyperlink"/>
            <w:i/>
            <w:noProof/>
            <w:lang w:eastAsia="en-AU"/>
          </w:rPr>
          <w:t>07 Address Data Guideline</w:t>
        </w:r>
      </w:hyperlink>
      <w:r w:rsidR="006A5E39" w:rsidRPr="00F01116">
        <w:rPr>
          <w:i/>
          <w:noProof/>
          <w:lang w:eastAsia="en-AU"/>
        </w:rPr>
        <w:t>.</w:t>
      </w:r>
    </w:p>
    <w:p w14:paraId="776EBF08" w14:textId="1AB016FB" w:rsidR="009938C1" w:rsidRPr="00C840DA" w:rsidRDefault="009938C1" w:rsidP="006F4259">
      <w:pPr>
        <w:pStyle w:val="Heading1"/>
      </w:pPr>
      <w:r w:rsidRPr="00C840DA">
        <w:lastRenderedPageBreak/>
        <w:t>Overview</w:t>
      </w:r>
      <w:bookmarkEnd w:id="5"/>
    </w:p>
    <w:p w14:paraId="55E91F75" w14:textId="03F182E6" w:rsidR="009938C1" w:rsidRPr="00C840DA" w:rsidRDefault="00E57DFB" w:rsidP="006F4259">
      <w:pPr>
        <w:pStyle w:val="DPCbody"/>
      </w:pPr>
      <w:r w:rsidRPr="00C840DA">
        <w:t xml:space="preserve">The purpose of this standard is to define a common approach to </w:t>
      </w:r>
      <w:r w:rsidR="001E077B" w:rsidRPr="00C840DA">
        <w:t xml:space="preserve">the </w:t>
      </w:r>
      <w:r w:rsidRPr="00C840DA">
        <w:t xml:space="preserve">management and </w:t>
      </w:r>
      <w:r w:rsidR="00FC4485">
        <w:t>use</w:t>
      </w:r>
      <w:r w:rsidR="00FC4485" w:rsidRPr="00C840DA">
        <w:t xml:space="preserve"> </w:t>
      </w:r>
      <w:r w:rsidRPr="00C840DA">
        <w:t>of address data</w:t>
      </w:r>
      <w:r w:rsidR="003E08F4" w:rsidRPr="00C840DA">
        <w:t xml:space="preserve"> within </w:t>
      </w:r>
      <w:r w:rsidRPr="00C840DA">
        <w:t xml:space="preserve">Victorian Government </w:t>
      </w:r>
      <w:r w:rsidR="00454CCA" w:rsidRPr="00C840DA">
        <w:t xml:space="preserve">(government) </w:t>
      </w:r>
      <w:r w:rsidRPr="00C840DA">
        <w:t xml:space="preserve">departments and agencies, and </w:t>
      </w:r>
      <w:r w:rsidR="00802B2B" w:rsidRPr="00C840DA">
        <w:t xml:space="preserve">sharing </w:t>
      </w:r>
      <w:r w:rsidRPr="00C840DA">
        <w:t xml:space="preserve">between </w:t>
      </w:r>
      <w:r w:rsidR="00454CCA" w:rsidRPr="00C840DA">
        <w:t>g</w:t>
      </w:r>
      <w:r w:rsidRPr="00C840DA">
        <w:t>overnment and external parties.</w:t>
      </w:r>
    </w:p>
    <w:p w14:paraId="06E5D8DF" w14:textId="77777777" w:rsidR="009938C1" w:rsidRPr="00C840DA" w:rsidRDefault="009938C1" w:rsidP="009938C1">
      <w:pPr>
        <w:pStyle w:val="Heading1"/>
      </w:pPr>
      <w:bookmarkStart w:id="7" w:name="_Toc471287383"/>
      <w:r w:rsidRPr="00C840DA">
        <w:t>Rationale</w:t>
      </w:r>
      <w:bookmarkEnd w:id="7"/>
    </w:p>
    <w:p w14:paraId="66F66781" w14:textId="77777777" w:rsidR="00F1754C" w:rsidRPr="00C17611" w:rsidRDefault="00F1754C" w:rsidP="00F1754C">
      <w:pPr>
        <w:pStyle w:val="DPCbody"/>
      </w:pPr>
      <w:bookmarkStart w:id="8" w:name="_Toc471287385"/>
      <w:bookmarkEnd w:id="4"/>
      <w:r>
        <w:t>Consistent and a</w:t>
      </w:r>
      <w:r w:rsidRPr="00E40D42">
        <w:t xml:space="preserve">ccurate address data is critical to </w:t>
      </w:r>
      <w:r>
        <w:t xml:space="preserve">the </w:t>
      </w:r>
      <w:r w:rsidRPr="00E40D42">
        <w:t xml:space="preserve">planning, delivery and management of </w:t>
      </w:r>
      <w:r w:rsidRPr="00C17611">
        <w:t xml:space="preserve">government services, public infrastructure and assets including: </w:t>
      </w:r>
    </w:p>
    <w:p w14:paraId="15EDB308" w14:textId="77777777" w:rsidR="00F1754C" w:rsidRPr="00C17611" w:rsidRDefault="00F1754C" w:rsidP="00F1754C">
      <w:pPr>
        <w:pStyle w:val="DPCbody"/>
        <w:numPr>
          <w:ilvl w:val="0"/>
          <w:numId w:val="11"/>
        </w:numPr>
      </w:pPr>
      <w:r w:rsidRPr="00C17611">
        <w:t>emergency dispatch and disaster response</w:t>
      </w:r>
    </w:p>
    <w:p w14:paraId="5AF9F459" w14:textId="3EC5326E" w:rsidR="00F1754C" w:rsidRPr="00C17611" w:rsidRDefault="00F1754C" w:rsidP="00F1754C">
      <w:pPr>
        <w:pStyle w:val="DPCbody"/>
        <w:numPr>
          <w:ilvl w:val="0"/>
          <w:numId w:val="11"/>
        </w:numPr>
      </w:pPr>
      <w:r w:rsidRPr="00C17611">
        <w:t>healthcare and human services</w:t>
      </w:r>
    </w:p>
    <w:p w14:paraId="2E2C89A8" w14:textId="7DA9AC2C" w:rsidR="00841472" w:rsidRPr="00C17611" w:rsidRDefault="00841472" w:rsidP="00F1754C">
      <w:pPr>
        <w:pStyle w:val="DPCbody"/>
        <w:numPr>
          <w:ilvl w:val="0"/>
          <w:numId w:val="11"/>
        </w:numPr>
      </w:pPr>
      <w:r w:rsidRPr="00C17611">
        <w:t>education</w:t>
      </w:r>
    </w:p>
    <w:p w14:paraId="421FEE3F" w14:textId="77777777" w:rsidR="00F1754C" w:rsidRPr="00E40D42" w:rsidRDefault="00F1754C" w:rsidP="00F1754C">
      <w:pPr>
        <w:pStyle w:val="DPCbody"/>
        <w:numPr>
          <w:ilvl w:val="0"/>
          <w:numId w:val="11"/>
        </w:numPr>
      </w:pPr>
      <w:r w:rsidRPr="00E40D42">
        <w:t>law enforcement</w:t>
      </w:r>
    </w:p>
    <w:p w14:paraId="5E03C0A6" w14:textId="77777777" w:rsidR="00F1754C" w:rsidRPr="00E40D42" w:rsidRDefault="00F1754C" w:rsidP="00F1754C">
      <w:pPr>
        <w:pStyle w:val="DPCbody"/>
        <w:numPr>
          <w:ilvl w:val="0"/>
          <w:numId w:val="11"/>
        </w:numPr>
      </w:pPr>
      <w:r w:rsidRPr="00E40D42">
        <w:t xml:space="preserve">electoral services </w:t>
      </w:r>
    </w:p>
    <w:p w14:paraId="5102915F" w14:textId="77777777" w:rsidR="00F1754C" w:rsidRPr="00E40D42" w:rsidRDefault="00F1754C" w:rsidP="00F1754C">
      <w:pPr>
        <w:pStyle w:val="DPCbody"/>
        <w:numPr>
          <w:ilvl w:val="0"/>
          <w:numId w:val="11"/>
        </w:numPr>
      </w:pPr>
      <w:r w:rsidRPr="00E40D42">
        <w:t>utility and communications services</w:t>
      </w:r>
    </w:p>
    <w:p w14:paraId="6A8FC705" w14:textId="77777777" w:rsidR="00F1754C" w:rsidRPr="00E40D42" w:rsidRDefault="00F1754C" w:rsidP="00F1754C">
      <w:pPr>
        <w:pStyle w:val="DPCbody"/>
        <w:numPr>
          <w:ilvl w:val="0"/>
          <w:numId w:val="11"/>
        </w:numPr>
      </w:pPr>
      <w:r w:rsidRPr="00E40D42">
        <w:t>natural resource management</w:t>
      </w:r>
    </w:p>
    <w:p w14:paraId="28D2FF08" w14:textId="77777777" w:rsidR="00F1754C" w:rsidRPr="00E40D42" w:rsidRDefault="00F1754C" w:rsidP="00F1754C">
      <w:pPr>
        <w:pStyle w:val="DPCbody"/>
        <w:numPr>
          <w:ilvl w:val="0"/>
          <w:numId w:val="11"/>
        </w:numPr>
      </w:pPr>
      <w:r w:rsidRPr="00E40D42">
        <w:t>transport asset management and infrastructure planning</w:t>
      </w:r>
    </w:p>
    <w:p w14:paraId="418EA52E" w14:textId="77777777" w:rsidR="00F1754C" w:rsidRPr="00E40D42" w:rsidRDefault="00F1754C" w:rsidP="00F1754C">
      <w:pPr>
        <w:pStyle w:val="DPCbody"/>
        <w:numPr>
          <w:ilvl w:val="0"/>
          <w:numId w:val="11"/>
        </w:numPr>
      </w:pPr>
      <w:r w:rsidRPr="00E40D42">
        <w:t>land use planning and development.</w:t>
      </w:r>
    </w:p>
    <w:p w14:paraId="1863B64C" w14:textId="77777777" w:rsidR="00F1754C" w:rsidRPr="00E40D42" w:rsidRDefault="00F1754C" w:rsidP="00F1754C">
      <w:pPr>
        <w:pStyle w:val="DPCbody"/>
      </w:pPr>
      <w:r w:rsidRPr="00E40D42">
        <w:t xml:space="preserve">To provide effective and joined-up services, government needs to share address data </w:t>
      </w:r>
      <w:r>
        <w:t>that is accurate and in a consistent format to enable seamless sharing</w:t>
      </w:r>
      <w:r w:rsidRPr="00E40D42">
        <w:t>. Conforming to a common interchange format simplifies the task of interfacing between systems, reducing costs and increasing re-usability.</w:t>
      </w:r>
    </w:p>
    <w:p w14:paraId="44553A41" w14:textId="77777777" w:rsidR="00F1754C" w:rsidRPr="00E40D42" w:rsidRDefault="00F1754C" w:rsidP="00F1754C">
      <w:pPr>
        <w:pStyle w:val="DPCbody"/>
      </w:pPr>
      <w:r w:rsidRPr="00E40D42">
        <w:t>When releasing public data containing address components, adherence with industry standards simplifies re-use and enables linking and aggregation with other data.</w:t>
      </w:r>
    </w:p>
    <w:p w14:paraId="171032BA" w14:textId="1F21049E" w:rsidR="00177CAD" w:rsidRPr="00C840DA" w:rsidRDefault="00177CAD" w:rsidP="00177CAD">
      <w:pPr>
        <w:pStyle w:val="Heading1"/>
      </w:pPr>
      <w:r w:rsidRPr="00C840DA">
        <w:t>Derivation</w:t>
      </w:r>
      <w:r w:rsidR="005A14B0" w:rsidRPr="00C840DA">
        <w:t>, s</w:t>
      </w:r>
      <w:r w:rsidR="00E50B77" w:rsidRPr="00C840DA">
        <w:t xml:space="preserve">cope and </w:t>
      </w:r>
      <w:r w:rsidR="005A14B0" w:rsidRPr="00C840DA">
        <w:t>g</w:t>
      </w:r>
      <w:r w:rsidR="00E50B77" w:rsidRPr="00C840DA">
        <w:t>lossary</w:t>
      </w:r>
    </w:p>
    <w:p w14:paraId="01669522" w14:textId="15EF6B94" w:rsidR="00E50B77" w:rsidRPr="00C840DA" w:rsidRDefault="00E50B77" w:rsidP="00DE748A">
      <w:pPr>
        <w:pStyle w:val="Heading3"/>
      </w:pPr>
      <w:r w:rsidRPr="00C840DA">
        <w:t>Derivation</w:t>
      </w:r>
    </w:p>
    <w:p w14:paraId="6376D88B" w14:textId="77777777" w:rsidR="00177CAD" w:rsidRPr="00C840DA" w:rsidRDefault="00177CAD" w:rsidP="00177CAD">
      <w:pPr>
        <w:pStyle w:val="DPCbody"/>
      </w:pPr>
      <w:r w:rsidRPr="00C840DA">
        <w:t xml:space="preserve">This standard is derived from the </w:t>
      </w:r>
      <w:r w:rsidRPr="00CA2D79">
        <w:rPr>
          <w:i/>
        </w:rPr>
        <w:t>Whole of Victorian Government Standard - Data Interoperability - Address data</w:t>
      </w:r>
      <w:r w:rsidRPr="00C840DA">
        <w:t xml:space="preserve">, </w:t>
      </w:r>
      <w:r w:rsidRPr="00443DAE">
        <w:rPr>
          <w:i/>
        </w:rPr>
        <w:t>version 2.1, 1 March 2011</w:t>
      </w:r>
      <w:r w:rsidRPr="00C840DA">
        <w:t>.</w:t>
      </w:r>
    </w:p>
    <w:p w14:paraId="615E3791" w14:textId="718721D0" w:rsidR="00177CAD" w:rsidRPr="00C840DA" w:rsidRDefault="00177CAD" w:rsidP="00DE748A">
      <w:pPr>
        <w:pStyle w:val="Heading3"/>
      </w:pPr>
      <w:r w:rsidRPr="00C840DA">
        <w:t>Scope</w:t>
      </w:r>
      <w:bookmarkEnd w:id="8"/>
    </w:p>
    <w:p w14:paraId="03069E02" w14:textId="0A55D608" w:rsidR="005038A6" w:rsidRDefault="005038A6" w:rsidP="005038A6">
      <w:pPr>
        <w:pStyle w:val="DPCbody"/>
      </w:pPr>
      <w:r w:rsidRPr="005038A6">
        <w:t xml:space="preserve">All departments and Victoria Police, referred to collectively as ‘departments’, are formally in-scope and the </w:t>
      </w:r>
      <w:r w:rsidR="00080B9F">
        <w:t>s</w:t>
      </w:r>
      <w:r w:rsidRPr="005038A6">
        <w:t>tandard is applicable to the Victorian Public Service as appropriate.</w:t>
      </w:r>
    </w:p>
    <w:p w14:paraId="2D41E364" w14:textId="77777777" w:rsidR="00BF16A3" w:rsidRPr="00C840DA" w:rsidRDefault="00BF16A3" w:rsidP="00DE748A">
      <w:pPr>
        <w:pStyle w:val="Heading3"/>
      </w:pPr>
      <w:r w:rsidRPr="00C840DA">
        <w:t>Glossary</w:t>
      </w:r>
    </w:p>
    <w:p w14:paraId="53BD4526" w14:textId="644CA7E0" w:rsidR="00BF16A3" w:rsidRPr="00C840DA" w:rsidRDefault="00BF16A3" w:rsidP="00BF16A3">
      <w:pPr>
        <w:pStyle w:val="DPCbody"/>
      </w:pPr>
      <w:r w:rsidRPr="00C840DA">
        <w:t xml:space="preserve">The glossary of terms and abbreviations used in this document are defined in the </w:t>
      </w:r>
      <w:hyperlink r:id="rId20" w:anchor="information-management-glossary" w:history="1">
        <w:r w:rsidRPr="00CA2D79">
          <w:rPr>
            <w:rStyle w:val="Hyperlink"/>
            <w:i/>
          </w:rPr>
          <w:t>IM GUIDE 03 Information Management Glossary</w:t>
        </w:r>
      </w:hyperlink>
      <w:r w:rsidRPr="00C840DA">
        <w:rPr>
          <w:rStyle w:val="Hyperlink"/>
        </w:rPr>
        <w:t>.</w:t>
      </w:r>
    </w:p>
    <w:p w14:paraId="2B371F3A" w14:textId="18897907" w:rsidR="0097788A" w:rsidRPr="00C840DA" w:rsidRDefault="0097788A" w:rsidP="0097788A">
      <w:pPr>
        <w:pStyle w:val="Heading1"/>
      </w:pPr>
      <w:r w:rsidRPr="00C840DA">
        <w:lastRenderedPageBreak/>
        <w:t>Related documents, tools and references</w:t>
      </w:r>
    </w:p>
    <w:p w14:paraId="6CF4D157" w14:textId="46B296A2" w:rsidR="00C514C5" w:rsidRPr="00CA2D79" w:rsidRDefault="00C74E78" w:rsidP="00C514C5">
      <w:pPr>
        <w:pStyle w:val="DPCbody"/>
        <w:numPr>
          <w:ilvl w:val="0"/>
          <w:numId w:val="31"/>
        </w:numPr>
        <w:rPr>
          <w:i/>
        </w:rPr>
      </w:pPr>
      <w:hyperlink r:id="rId21" w:anchor="information-management-framework" w:history="1">
        <w:r w:rsidR="00492FE1" w:rsidRPr="00CA2D79">
          <w:rPr>
            <w:rStyle w:val="Hyperlink"/>
            <w:i/>
          </w:rPr>
          <w:t>IM</w:t>
        </w:r>
        <w:r w:rsidR="00486433">
          <w:rPr>
            <w:rStyle w:val="Hyperlink"/>
            <w:i/>
          </w:rPr>
          <w:t>-FMW-</w:t>
        </w:r>
        <w:r w:rsidR="00492FE1" w:rsidRPr="00CA2D79">
          <w:rPr>
            <w:rStyle w:val="Hyperlink"/>
            <w:i/>
          </w:rPr>
          <w:t>01 I</w:t>
        </w:r>
        <w:r w:rsidR="00C514C5" w:rsidRPr="00CA2D79">
          <w:rPr>
            <w:rStyle w:val="Hyperlink"/>
            <w:i/>
          </w:rPr>
          <w:t>nformation Management Framework</w:t>
        </w:r>
      </w:hyperlink>
    </w:p>
    <w:p w14:paraId="5C879790" w14:textId="56FFA27A" w:rsidR="00E029C6" w:rsidRPr="007E1AD9" w:rsidRDefault="007E1AD9" w:rsidP="00615B67">
      <w:pPr>
        <w:pStyle w:val="DPCbody"/>
        <w:numPr>
          <w:ilvl w:val="0"/>
          <w:numId w:val="31"/>
        </w:numPr>
        <w:rPr>
          <w:rStyle w:val="Hyperlink"/>
          <w:i/>
        </w:rPr>
      </w:pPr>
      <w:r>
        <w:rPr>
          <w:i/>
        </w:rPr>
        <w:fldChar w:fldCharType="begin"/>
      </w:r>
      <w:r>
        <w:rPr>
          <w:i/>
        </w:rPr>
        <w:instrText xml:space="preserve"> HYPERLINK "https://www.vic.gov.au/information-management-policies-and-standards" \l "information-management-policy" </w:instrText>
      </w:r>
      <w:r>
        <w:rPr>
          <w:i/>
        </w:rPr>
      </w:r>
      <w:r>
        <w:rPr>
          <w:i/>
        </w:rPr>
        <w:fldChar w:fldCharType="separate"/>
      </w:r>
      <w:r w:rsidR="00486433" w:rsidRPr="007E1AD9">
        <w:rPr>
          <w:rStyle w:val="Hyperlink"/>
          <w:i/>
        </w:rPr>
        <w:t>IM-POL-</w:t>
      </w:r>
      <w:r w:rsidR="00492FE1" w:rsidRPr="007E1AD9">
        <w:rPr>
          <w:rStyle w:val="Hyperlink"/>
          <w:i/>
        </w:rPr>
        <w:t xml:space="preserve">01 </w:t>
      </w:r>
      <w:r w:rsidR="00E029C6" w:rsidRPr="007E1AD9">
        <w:rPr>
          <w:rStyle w:val="Hyperlink"/>
          <w:i/>
        </w:rPr>
        <w:t>Information Management Policy</w:t>
      </w:r>
    </w:p>
    <w:p w14:paraId="6C4A1DD8" w14:textId="710BD80F" w:rsidR="00AB515C" w:rsidRPr="007E1AD9" w:rsidRDefault="007E1AD9" w:rsidP="00615B67">
      <w:pPr>
        <w:pStyle w:val="DPCbody"/>
        <w:numPr>
          <w:ilvl w:val="0"/>
          <w:numId w:val="31"/>
        </w:numPr>
        <w:rPr>
          <w:rStyle w:val="Hyperlink"/>
          <w:i/>
        </w:rPr>
      </w:pPr>
      <w:r>
        <w:rPr>
          <w:i/>
        </w:rPr>
        <w:fldChar w:fldCharType="end"/>
      </w:r>
      <w:r>
        <w:rPr>
          <w:i/>
        </w:rPr>
        <w:fldChar w:fldCharType="begin"/>
      </w:r>
      <w:r>
        <w:rPr>
          <w:i/>
        </w:rPr>
        <w:instrText xml:space="preserve"> HYPERLINK "https://www.vic.gov.au/data-policies-and-standards" \l "data-management-position-paper" </w:instrText>
      </w:r>
      <w:r>
        <w:rPr>
          <w:i/>
        </w:rPr>
      </w:r>
      <w:r>
        <w:rPr>
          <w:i/>
        </w:rPr>
        <w:fldChar w:fldCharType="separate"/>
      </w:r>
      <w:r w:rsidR="00AB515C" w:rsidRPr="007E1AD9">
        <w:rPr>
          <w:rStyle w:val="Hyperlink"/>
          <w:i/>
        </w:rPr>
        <w:t>Data Management Position Paper</w:t>
      </w:r>
    </w:p>
    <w:bookmarkStart w:id="9" w:name="_Toc479326947"/>
    <w:p w14:paraId="6153A73C" w14:textId="4B322A51" w:rsidR="0097788A" w:rsidRPr="00C840DA" w:rsidRDefault="007E1AD9" w:rsidP="0097788A">
      <w:pPr>
        <w:pStyle w:val="Heading1"/>
      </w:pPr>
      <w:r>
        <w:rPr>
          <w:rFonts w:asciiTheme="minorHAnsi" w:eastAsia="Times" w:hAnsiTheme="minorHAnsi"/>
          <w:bCs w:val="0"/>
          <w:i/>
          <w:color w:val="000000" w:themeColor="text1"/>
          <w:kern w:val="0"/>
          <w:sz w:val="22"/>
          <w:szCs w:val="22"/>
        </w:rPr>
        <w:fldChar w:fldCharType="end"/>
      </w:r>
      <w:bookmarkStart w:id="10" w:name="_GoBack"/>
      <w:bookmarkEnd w:id="10"/>
      <w:r w:rsidR="0097788A" w:rsidRPr="00C840DA">
        <w:t>Further information</w:t>
      </w:r>
      <w:bookmarkEnd w:id="9"/>
    </w:p>
    <w:p w14:paraId="09C81E58" w14:textId="101E4C59" w:rsidR="00DB295B" w:rsidRPr="00DB295B" w:rsidRDefault="00A11567" w:rsidP="00DB295B">
      <w:pPr>
        <w:pStyle w:val="DPCbody"/>
      </w:pPr>
      <w:r w:rsidRPr="002C1DF6">
        <w:t xml:space="preserve">For further information regarding this standard, please contact </w:t>
      </w:r>
      <w:r w:rsidR="00F00B08">
        <w:t>Digital Strategy and Transformation</w:t>
      </w:r>
      <w:r w:rsidRPr="002C1DF6">
        <w:t xml:space="preserve">, Department of Premier and Cabinet, at: </w:t>
      </w:r>
      <w:hyperlink r:id="rId22" w:history="1">
        <w:r w:rsidR="00136F1B" w:rsidRPr="00383F38">
          <w:rPr>
            <w:rStyle w:val="Hyperlink"/>
          </w:rPr>
          <w:t>digital.transformation@dpc.vic.gov.au</w:t>
        </w:r>
      </w:hyperlink>
    </w:p>
    <w:p w14:paraId="4E242AE5" w14:textId="77777777" w:rsidR="00B259A5" w:rsidRPr="00C840DA" w:rsidRDefault="00B259A5" w:rsidP="00870616">
      <w:pPr>
        <w:pStyle w:val="Heading1"/>
        <w:spacing w:before="240" w:after="240"/>
      </w:pPr>
      <w:bookmarkStart w:id="11" w:name="_Toc470101813"/>
      <w:r w:rsidRPr="00C840DA">
        <w:t>Document control</w:t>
      </w:r>
      <w:bookmarkEnd w:id="11"/>
    </w:p>
    <w:p w14:paraId="367D7E97" w14:textId="29701876" w:rsidR="009B1C3E" w:rsidRPr="00C840DA" w:rsidRDefault="009B1C3E" w:rsidP="00DE748A">
      <w:pPr>
        <w:pStyle w:val="Heading3"/>
      </w:pPr>
      <w:r w:rsidRPr="00C840DA">
        <w:t>Approval</w:t>
      </w:r>
    </w:p>
    <w:p w14:paraId="076E3190" w14:textId="42CFA9E7" w:rsidR="009B1C3E" w:rsidRPr="00C840DA" w:rsidRDefault="009B1C3E" w:rsidP="009B1C3E">
      <w:pPr>
        <w:pStyle w:val="DPCbody"/>
      </w:pPr>
      <w:r w:rsidRPr="00C840DA">
        <w:t xml:space="preserve">This document </w:t>
      </w:r>
      <w:r w:rsidR="0013496F" w:rsidRPr="00C840DA">
        <w:t xml:space="preserve">was approved by the </w:t>
      </w:r>
      <w:r w:rsidR="003363B4">
        <w:t>CIO Leadership Group</w:t>
      </w:r>
      <w:r w:rsidR="00B631EA">
        <w:t xml:space="preserve"> </w:t>
      </w:r>
      <w:r w:rsidR="0013496F" w:rsidRPr="00C840DA">
        <w:t xml:space="preserve">on </w:t>
      </w:r>
      <w:r w:rsidR="00DA7D02">
        <w:t>07/08/</w:t>
      </w:r>
      <w:r w:rsidR="0013496F" w:rsidRPr="00C840DA">
        <w:t>2017</w:t>
      </w:r>
      <w:r w:rsidR="004C681E" w:rsidRPr="00C840DA">
        <w:t xml:space="preserve"> and applies from the date of issue (see </w:t>
      </w:r>
      <w:r w:rsidR="002748D5" w:rsidRPr="00C840DA">
        <w:t>first page</w:t>
      </w:r>
      <w:r w:rsidR="004C681E" w:rsidRPr="00C840DA">
        <w:t xml:space="preserve">). </w:t>
      </w:r>
    </w:p>
    <w:p w14:paraId="5C8E63AA" w14:textId="77777777" w:rsidR="00B259A5" w:rsidRPr="00C840DA" w:rsidRDefault="00B259A5" w:rsidP="00DE748A">
      <w:pPr>
        <w:pStyle w:val="Heading3"/>
      </w:pPr>
      <w:r w:rsidRPr="00C840DA">
        <w:t>Version history</w:t>
      </w:r>
    </w:p>
    <w:tbl>
      <w:tblPr>
        <w:tblStyle w:val="MediumShading1-Accent6"/>
        <w:tblW w:w="4915" w:type="pct"/>
        <w:tblLook w:val="04A0" w:firstRow="1" w:lastRow="0" w:firstColumn="1" w:lastColumn="0" w:noHBand="0" w:noVBand="1"/>
      </w:tblPr>
      <w:tblGrid>
        <w:gridCol w:w="1700"/>
        <w:gridCol w:w="1511"/>
        <w:gridCol w:w="6754"/>
      </w:tblGrid>
      <w:tr w:rsidR="00240987" w:rsidRPr="00872F24" w14:paraId="416E1679" w14:textId="77777777" w:rsidTr="00AA676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3" w:type="pct"/>
          </w:tcPr>
          <w:p w14:paraId="68208699" w14:textId="77777777" w:rsidR="00240987" w:rsidRPr="00872F24" w:rsidRDefault="00240987" w:rsidP="00AA676B">
            <w:pPr>
              <w:pStyle w:val="DPCtablecolhead"/>
              <w:rPr>
                <w:rFonts w:eastAsiaTheme="minorEastAsia"/>
                <w:b/>
                <w:color w:val="FFFFFF" w:themeColor="background1"/>
              </w:rPr>
            </w:pPr>
            <w:r w:rsidRPr="00872F24">
              <w:rPr>
                <w:rFonts w:eastAsiaTheme="minorEastAsia"/>
                <w:b/>
                <w:color w:val="FFFFFF" w:themeColor="background1"/>
              </w:rPr>
              <w:t>Version</w:t>
            </w:r>
          </w:p>
        </w:tc>
        <w:tc>
          <w:tcPr>
            <w:tcW w:w="758" w:type="pct"/>
          </w:tcPr>
          <w:p w14:paraId="42D89BEF" w14:textId="77777777" w:rsidR="00240987" w:rsidRPr="00872F24" w:rsidRDefault="00240987" w:rsidP="00AA676B">
            <w:pPr>
              <w:pStyle w:val="DPCtablecolhead"/>
              <w:cnfStyle w:val="100000000000" w:firstRow="1" w:lastRow="0" w:firstColumn="0" w:lastColumn="0" w:oddVBand="0" w:evenVBand="0" w:oddHBand="0" w:evenHBand="0" w:firstRowFirstColumn="0" w:firstRowLastColumn="0" w:lastRowFirstColumn="0" w:lastRowLastColumn="0"/>
              <w:rPr>
                <w:rFonts w:eastAsiaTheme="minorEastAsia"/>
                <w:b/>
                <w:color w:val="FFFFFF" w:themeColor="background1"/>
              </w:rPr>
            </w:pPr>
            <w:r w:rsidRPr="00872F24">
              <w:rPr>
                <w:rFonts w:eastAsiaTheme="minorEastAsia"/>
                <w:b/>
                <w:color w:val="FFFFFF" w:themeColor="background1"/>
              </w:rPr>
              <w:t>Date</w:t>
            </w:r>
          </w:p>
        </w:tc>
        <w:tc>
          <w:tcPr>
            <w:tcW w:w="3389" w:type="pct"/>
          </w:tcPr>
          <w:p w14:paraId="0AE2FF70" w14:textId="77777777" w:rsidR="00240987" w:rsidRPr="00872F24" w:rsidRDefault="00240987" w:rsidP="00AA676B">
            <w:pPr>
              <w:pStyle w:val="DPCtablecolhead"/>
              <w:cnfStyle w:val="100000000000" w:firstRow="1" w:lastRow="0" w:firstColumn="0" w:lastColumn="0" w:oddVBand="0" w:evenVBand="0" w:oddHBand="0" w:evenHBand="0" w:firstRowFirstColumn="0" w:firstRowLastColumn="0" w:lastRowFirstColumn="0" w:lastRowLastColumn="0"/>
              <w:rPr>
                <w:rFonts w:eastAsiaTheme="minorEastAsia"/>
                <w:b/>
                <w:color w:val="FFFFFF" w:themeColor="background1"/>
              </w:rPr>
            </w:pPr>
            <w:r w:rsidRPr="00872F24">
              <w:rPr>
                <w:rFonts w:eastAsiaTheme="minorEastAsia"/>
                <w:b/>
                <w:color w:val="FFFFFF" w:themeColor="background1"/>
              </w:rPr>
              <w:t>Comments</w:t>
            </w:r>
          </w:p>
        </w:tc>
      </w:tr>
      <w:tr w:rsidR="00240987" w:rsidRPr="00872F24" w14:paraId="43240F2F" w14:textId="77777777" w:rsidTr="00AA676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3" w:type="pct"/>
          </w:tcPr>
          <w:p w14:paraId="3760EEEF" w14:textId="4A478B76" w:rsidR="00240987" w:rsidRPr="00705833" w:rsidRDefault="00240987" w:rsidP="00AA676B">
            <w:pPr>
              <w:pStyle w:val="DPCtabletext"/>
              <w:rPr>
                <w:rFonts w:eastAsiaTheme="minorEastAsia"/>
              </w:rPr>
            </w:pPr>
            <w:r w:rsidRPr="00705833">
              <w:rPr>
                <w:rFonts w:eastAsiaTheme="minorEastAsia"/>
              </w:rPr>
              <w:t>0.1</w:t>
            </w:r>
          </w:p>
        </w:tc>
        <w:tc>
          <w:tcPr>
            <w:tcW w:w="758" w:type="pct"/>
          </w:tcPr>
          <w:p w14:paraId="1CBB0B89" w14:textId="6B07E977" w:rsidR="00240987" w:rsidRPr="00872F24" w:rsidRDefault="00240987" w:rsidP="00AA676B">
            <w:pPr>
              <w:pStyle w:val="DPCtabletext"/>
              <w:cnfStyle w:val="000000100000" w:firstRow="0" w:lastRow="0" w:firstColumn="0" w:lastColumn="0" w:oddVBand="0" w:evenVBand="0" w:oddHBand="1" w:evenHBand="0" w:firstRowFirstColumn="0" w:firstRowLastColumn="0" w:lastRowFirstColumn="0" w:lastRowLastColumn="0"/>
              <w:rPr>
                <w:rFonts w:eastAsiaTheme="minorEastAsia"/>
              </w:rPr>
            </w:pPr>
            <w:r w:rsidRPr="00872F24">
              <w:rPr>
                <w:rFonts w:eastAsiaTheme="minorEastAsia"/>
              </w:rPr>
              <w:t>18/04/2017</w:t>
            </w:r>
          </w:p>
        </w:tc>
        <w:tc>
          <w:tcPr>
            <w:tcW w:w="3389" w:type="pct"/>
          </w:tcPr>
          <w:p w14:paraId="4EB64FE6" w14:textId="5E9082A0" w:rsidR="00240987" w:rsidRPr="00872F24" w:rsidRDefault="00240987" w:rsidP="00AA676B">
            <w:pPr>
              <w:pStyle w:val="DPCtabletext"/>
              <w:cnfStyle w:val="000000100000" w:firstRow="0" w:lastRow="0" w:firstColumn="0" w:lastColumn="0" w:oddVBand="0" w:evenVBand="0" w:oddHBand="1" w:evenHBand="0" w:firstRowFirstColumn="0" w:firstRowLastColumn="0" w:lastRowFirstColumn="0" w:lastRowLastColumn="0"/>
              <w:rPr>
                <w:rFonts w:eastAsiaTheme="minorEastAsia"/>
              </w:rPr>
            </w:pPr>
            <w:r w:rsidRPr="00872F24">
              <w:rPr>
                <w:rFonts w:eastAsiaTheme="minorEastAsia"/>
              </w:rPr>
              <w:t>First draft</w:t>
            </w:r>
          </w:p>
        </w:tc>
      </w:tr>
      <w:tr w:rsidR="00240987" w:rsidRPr="00872F24" w14:paraId="6019AD4A" w14:textId="77777777" w:rsidTr="00AA676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3" w:type="pct"/>
          </w:tcPr>
          <w:p w14:paraId="596755BD" w14:textId="7BD4386A" w:rsidR="00240987" w:rsidRPr="00705833" w:rsidRDefault="00240987" w:rsidP="00AA676B">
            <w:pPr>
              <w:pStyle w:val="DPCtabletext"/>
              <w:rPr>
                <w:rFonts w:eastAsiaTheme="minorEastAsia"/>
              </w:rPr>
            </w:pPr>
            <w:r w:rsidRPr="00705833">
              <w:rPr>
                <w:rFonts w:eastAsiaTheme="minorEastAsia"/>
              </w:rPr>
              <w:t>0.2</w:t>
            </w:r>
          </w:p>
        </w:tc>
        <w:tc>
          <w:tcPr>
            <w:tcW w:w="758" w:type="pct"/>
          </w:tcPr>
          <w:p w14:paraId="6C51216D" w14:textId="2D9086A2" w:rsidR="00240987" w:rsidRPr="00872F24" w:rsidRDefault="00240987" w:rsidP="00AA676B">
            <w:pPr>
              <w:pStyle w:val="DPCtabletext"/>
              <w:cnfStyle w:val="000000010000" w:firstRow="0" w:lastRow="0" w:firstColumn="0" w:lastColumn="0" w:oddVBand="0" w:evenVBand="0" w:oddHBand="0" w:evenHBand="1" w:firstRowFirstColumn="0" w:firstRowLastColumn="0" w:lastRowFirstColumn="0" w:lastRowLastColumn="0"/>
              <w:rPr>
                <w:rFonts w:eastAsiaTheme="minorEastAsia"/>
              </w:rPr>
            </w:pPr>
            <w:r w:rsidRPr="00872F24">
              <w:rPr>
                <w:rFonts w:eastAsiaTheme="minorEastAsia"/>
              </w:rPr>
              <w:t>20/04/2017</w:t>
            </w:r>
          </w:p>
        </w:tc>
        <w:tc>
          <w:tcPr>
            <w:tcW w:w="3389" w:type="pct"/>
          </w:tcPr>
          <w:p w14:paraId="7F7C56C5" w14:textId="2ECA20F5" w:rsidR="00240987" w:rsidRPr="00872F24" w:rsidRDefault="00240987" w:rsidP="00AA676B">
            <w:pPr>
              <w:pStyle w:val="DPCtabletext"/>
              <w:cnfStyle w:val="000000010000" w:firstRow="0" w:lastRow="0" w:firstColumn="0" w:lastColumn="0" w:oddVBand="0" w:evenVBand="0" w:oddHBand="0" w:evenHBand="1" w:firstRowFirstColumn="0" w:firstRowLastColumn="0" w:lastRowFirstColumn="0" w:lastRowLastColumn="0"/>
              <w:rPr>
                <w:rFonts w:eastAsiaTheme="minorEastAsia"/>
              </w:rPr>
            </w:pPr>
            <w:r w:rsidRPr="00872F24">
              <w:rPr>
                <w:rFonts w:eastAsiaTheme="minorEastAsia"/>
              </w:rPr>
              <w:t>Minor changes following Data Management Working Group review</w:t>
            </w:r>
          </w:p>
        </w:tc>
      </w:tr>
      <w:tr w:rsidR="00240987" w:rsidRPr="00872F24" w14:paraId="0511531D" w14:textId="77777777" w:rsidTr="00AA676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3" w:type="pct"/>
          </w:tcPr>
          <w:p w14:paraId="5419D51C" w14:textId="4A4E0470" w:rsidR="00240987" w:rsidRPr="00705833" w:rsidRDefault="00240987" w:rsidP="00AA676B">
            <w:pPr>
              <w:pStyle w:val="DPCtabletext"/>
              <w:rPr>
                <w:rFonts w:eastAsiaTheme="minorEastAsia"/>
              </w:rPr>
            </w:pPr>
            <w:r w:rsidRPr="00705833">
              <w:rPr>
                <w:rFonts w:eastAsiaTheme="minorEastAsia"/>
              </w:rPr>
              <w:t>0.3</w:t>
            </w:r>
          </w:p>
        </w:tc>
        <w:tc>
          <w:tcPr>
            <w:tcW w:w="758" w:type="pct"/>
          </w:tcPr>
          <w:p w14:paraId="7E117C38" w14:textId="77958C6A" w:rsidR="00240987" w:rsidRPr="00872F24" w:rsidRDefault="00240987" w:rsidP="00240987">
            <w:pPr>
              <w:pStyle w:val="DPCtabletext"/>
              <w:cnfStyle w:val="000000100000" w:firstRow="0" w:lastRow="0" w:firstColumn="0" w:lastColumn="0" w:oddVBand="0" w:evenVBand="0" w:oddHBand="1" w:evenHBand="0" w:firstRowFirstColumn="0" w:firstRowLastColumn="0" w:lastRowFirstColumn="0" w:lastRowLastColumn="0"/>
              <w:rPr>
                <w:rFonts w:eastAsiaTheme="minorEastAsia"/>
              </w:rPr>
            </w:pPr>
            <w:r w:rsidRPr="00872F24">
              <w:rPr>
                <w:rFonts w:eastAsiaTheme="minorEastAsia"/>
              </w:rPr>
              <w:t>21/04/2017</w:t>
            </w:r>
          </w:p>
        </w:tc>
        <w:tc>
          <w:tcPr>
            <w:tcW w:w="3389" w:type="pct"/>
          </w:tcPr>
          <w:p w14:paraId="7FD76381" w14:textId="67781FFD" w:rsidR="00240987" w:rsidRPr="00872F24" w:rsidRDefault="00240987" w:rsidP="00240987">
            <w:pPr>
              <w:pStyle w:val="DPCtabletext"/>
              <w:cnfStyle w:val="000000100000" w:firstRow="0" w:lastRow="0" w:firstColumn="0" w:lastColumn="0" w:oddVBand="0" w:evenVBand="0" w:oddHBand="1" w:evenHBand="0" w:firstRowFirstColumn="0" w:firstRowLastColumn="0" w:lastRowFirstColumn="0" w:lastRowLastColumn="0"/>
              <w:rPr>
                <w:rFonts w:eastAsiaTheme="minorEastAsia"/>
              </w:rPr>
            </w:pPr>
            <w:r w:rsidRPr="00872F24">
              <w:rPr>
                <w:rFonts w:eastAsiaTheme="minorEastAsia"/>
              </w:rPr>
              <w:t>Multiple changes following Enterprise Solutions editorial review</w:t>
            </w:r>
          </w:p>
        </w:tc>
      </w:tr>
      <w:tr w:rsidR="00920AA0" w:rsidRPr="00872F24" w14:paraId="1E4A67DD" w14:textId="77777777" w:rsidTr="00AA676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3" w:type="pct"/>
          </w:tcPr>
          <w:p w14:paraId="64D8F0DF" w14:textId="277F4BD3" w:rsidR="00920AA0" w:rsidRPr="00705833" w:rsidRDefault="00920AA0" w:rsidP="00AA676B">
            <w:pPr>
              <w:pStyle w:val="DPCtabletext"/>
              <w:rPr>
                <w:rFonts w:eastAsiaTheme="minorEastAsia"/>
              </w:rPr>
            </w:pPr>
            <w:r w:rsidRPr="00705833">
              <w:rPr>
                <w:rFonts w:eastAsiaTheme="minorEastAsia"/>
              </w:rPr>
              <w:t>0.4</w:t>
            </w:r>
          </w:p>
        </w:tc>
        <w:tc>
          <w:tcPr>
            <w:tcW w:w="758" w:type="pct"/>
          </w:tcPr>
          <w:p w14:paraId="719D8987" w14:textId="23CB25D9" w:rsidR="00920AA0" w:rsidRPr="00872F24" w:rsidRDefault="00E97758" w:rsidP="00240987">
            <w:pPr>
              <w:pStyle w:val="DPCtabletext"/>
              <w:cnfStyle w:val="000000010000" w:firstRow="0" w:lastRow="0" w:firstColumn="0" w:lastColumn="0" w:oddVBand="0" w:evenVBand="0" w:oddHBand="0" w:evenHBand="1" w:firstRowFirstColumn="0" w:firstRowLastColumn="0" w:lastRowFirstColumn="0" w:lastRowLastColumn="0"/>
              <w:rPr>
                <w:rFonts w:eastAsiaTheme="minorEastAsia"/>
              </w:rPr>
            </w:pPr>
            <w:r w:rsidRPr="00872F24">
              <w:rPr>
                <w:rFonts w:eastAsiaTheme="minorEastAsia"/>
              </w:rPr>
              <w:t>12</w:t>
            </w:r>
            <w:r w:rsidR="00920AA0" w:rsidRPr="00872F24">
              <w:rPr>
                <w:rFonts w:eastAsiaTheme="minorEastAsia"/>
              </w:rPr>
              <w:t>/05/2017</w:t>
            </w:r>
          </w:p>
        </w:tc>
        <w:tc>
          <w:tcPr>
            <w:tcW w:w="3389" w:type="pct"/>
          </w:tcPr>
          <w:p w14:paraId="43B1FD2C" w14:textId="72941EAC" w:rsidR="00920AA0" w:rsidRPr="00872F24" w:rsidRDefault="00920AA0" w:rsidP="00240987">
            <w:pPr>
              <w:pStyle w:val="DPCtabletext"/>
              <w:cnfStyle w:val="000000010000" w:firstRow="0" w:lastRow="0" w:firstColumn="0" w:lastColumn="0" w:oddVBand="0" w:evenVBand="0" w:oddHBand="0" w:evenHBand="1" w:firstRowFirstColumn="0" w:firstRowLastColumn="0" w:lastRowFirstColumn="0" w:lastRowLastColumn="0"/>
              <w:rPr>
                <w:rFonts w:eastAsiaTheme="minorEastAsia"/>
              </w:rPr>
            </w:pPr>
            <w:r w:rsidRPr="00872F24">
              <w:rPr>
                <w:rFonts w:eastAsiaTheme="minorEastAsia"/>
              </w:rPr>
              <w:t>Minor changes following Enterprise Solutions Executive review</w:t>
            </w:r>
          </w:p>
        </w:tc>
      </w:tr>
      <w:tr w:rsidR="00E97758" w:rsidRPr="00872F24" w14:paraId="075C274C" w14:textId="77777777" w:rsidTr="00AA676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3" w:type="pct"/>
          </w:tcPr>
          <w:p w14:paraId="2A74D485" w14:textId="755C3040" w:rsidR="00E97758" w:rsidRPr="00705833" w:rsidRDefault="00E97758" w:rsidP="00AA676B">
            <w:pPr>
              <w:pStyle w:val="DPCtabletext"/>
              <w:rPr>
                <w:rFonts w:eastAsiaTheme="minorEastAsia"/>
              </w:rPr>
            </w:pPr>
            <w:r w:rsidRPr="00705833">
              <w:rPr>
                <w:rFonts w:eastAsiaTheme="minorEastAsia"/>
              </w:rPr>
              <w:t>0.5</w:t>
            </w:r>
          </w:p>
        </w:tc>
        <w:tc>
          <w:tcPr>
            <w:tcW w:w="758" w:type="pct"/>
          </w:tcPr>
          <w:p w14:paraId="5F09C33D" w14:textId="5DD12E12" w:rsidR="00E97758" w:rsidRPr="00872F24" w:rsidRDefault="00E97758" w:rsidP="00F96C69">
            <w:pPr>
              <w:pStyle w:val="DPCtabletext"/>
              <w:cnfStyle w:val="000000100000" w:firstRow="0" w:lastRow="0" w:firstColumn="0" w:lastColumn="0" w:oddVBand="0" w:evenVBand="0" w:oddHBand="1" w:evenHBand="0" w:firstRowFirstColumn="0" w:firstRowLastColumn="0" w:lastRowFirstColumn="0" w:lastRowLastColumn="0"/>
              <w:rPr>
                <w:rFonts w:eastAsiaTheme="minorEastAsia"/>
              </w:rPr>
            </w:pPr>
            <w:r w:rsidRPr="00872F24">
              <w:rPr>
                <w:rFonts w:eastAsiaTheme="minorEastAsia"/>
              </w:rPr>
              <w:t>1</w:t>
            </w:r>
            <w:r w:rsidR="00F96C69" w:rsidRPr="00872F24">
              <w:rPr>
                <w:rFonts w:eastAsiaTheme="minorEastAsia"/>
              </w:rPr>
              <w:t>6</w:t>
            </w:r>
            <w:r w:rsidRPr="00872F24">
              <w:rPr>
                <w:rFonts w:eastAsiaTheme="minorEastAsia"/>
              </w:rPr>
              <w:t>/05/2017</w:t>
            </w:r>
          </w:p>
        </w:tc>
        <w:tc>
          <w:tcPr>
            <w:tcW w:w="3389" w:type="pct"/>
          </w:tcPr>
          <w:p w14:paraId="1493DB99" w14:textId="432C69E4" w:rsidR="00E97758" w:rsidRPr="00872F24" w:rsidRDefault="00E97758" w:rsidP="00240987">
            <w:pPr>
              <w:pStyle w:val="DPCtabletext"/>
              <w:cnfStyle w:val="000000100000" w:firstRow="0" w:lastRow="0" w:firstColumn="0" w:lastColumn="0" w:oddVBand="0" w:evenVBand="0" w:oddHBand="1" w:evenHBand="0" w:firstRowFirstColumn="0" w:firstRowLastColumn="0" w:lastRowFirstColumn="0" w:lastRowLastColumn="0"/>
              <w:rPr>
                <w:rFonts w:eastAsiaTheme="minorEastAsia"/>
              </w:rPr>
            </w:pPr>
            <w:r w:rsidRPr="00872F24">
              <w:rPr>
                <w:rFonts w:eastAsiaTheme="minorEastAsia"/>
              </w:rPr>
              <w:t xml:space="preserve">Minor changes following </w:t>
            </w:r>
            <w:r w:rsidR="00BF71C6" w:rsidRPr="00872F24">
              <w:rPr>
                <w:rFonts w:eastAsiaTheme="minorEastAsia"/>
              </w:rPr>
              <w:t>feedback</w:t>
            </w:r>
          </w:p>
        </w:tc>
      </w:tr>
      <w:tr w:rsidR="007140F9" w:rsidRPr="00872F24" w14:paraId="664F3C88" w14:textId="77777777" w:rsidTr="00AA676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3" w:type="pct"/>
          </w:tcPr>
          <w:p w14:paraId="514F1413" w14:textId="08D21423" w:rsidR="007140F9" w:rsidRPr="00705833" w:rsidRDefault="007140F9" w:rsidP="00AA676B">
            <w:pPr>
              <w:pStyle w:val="DPCtabletext"/>
              <w:rPr>
                <w:rFonts w:eastAsiaTheme="minorEastAsia"/>
              </w:rPr>
            </w:pPr>
            <w:r w:rsidRPr="00705833">
              <w:rPr>
                <w:rFonts w:eastAsiaTheme="minorEastAsia"/>
              </w:rPr>
              <w:t xml:space="preserve">0.6 </w:t>
            </w:r>
          </w:p>
        </w:tc>
        <w:tc>
          <w:tcPr>
            <w:tcW w:w="758" w:type="pct"/>
          </w:tcPr>
          <w:p w14:paraId="61C20AF8" w14:textId="7E5B3750" w:rsidR="007140F9" w:rsidRPr="00872F24" w:rsidRDefault="007140F9" w:rsidP="00F96C69">
            <w:pPr>
              <w:pStyle w:val="DPCtabletext"/>
              <w:cnfStyle w:val="000000010000" w:firstRow="0" w:lastRow="0" w:firstColumn="0" w:lastColumn="0" w:oddVBand="0" w:evenVBand="0" w:oddHBand="0" w:evenHBand="1" w:firstRowFirstColumn="0" w:firstRowLastColumn="0" w:lastRowFirstColumn="0" w:lastRowLastColumn="0"/>
              <w:rPr>
                <w:rFonts w:eastAsiaTheme="minorEastAsia"/>
              </w:rPr>
            </w:pPr>
            <w:r w:rsidRPr="00872F24">
              <w:rPr>
                <w:rFonts w:eastAsiaTheme="minorEastAsia"/>
              </w:rPr>
              <w:t>24/05/2017</w:t>
            </w:r>
          </w:p>
        </w:tc>
        <w:tc>
          <w:tcPr>
            <w:tcW w:w="3389" w:type="pct"/>
          </w:tcPr>
          <w:p w14:paraId="6C2BC5C6" w14:textId="6B43B3DD" w:rsidR="007140F9" w:rsidRPr="00872F24" w:rsidRDefault="00F509B0" w:rsidP="00240987">
            <w:pPr>
              <w:pStyle w:val="DPCtabletext"/>
              <w:cnfStyle w:val="000000010000" w:firstRow="0" w:lastRow="0" w:firstColumn="0" w:lastColumn="0" w:oddVBand="0" w:evenVBand="0" w:oddHBand="0" w:evenHBand="1" w:firstRowFirstColumn="0" w:firstRowLastColumn="0" w:lastRowFirstColumn="0" w:lastRowLastColumn="0"/>
              <w:rPr>
                <w:rFonts w:eastAsiaTheme="minorEastAsia"/>
              </w:rPr>
            </w:pPr>
            <w:r w:rsidRPr="00872F24">
              <w:rPr>
                <w:rFonts w:eastAsiaTheme="minorEastAsia"/>
              </w:rPr>
              <w:t>Minor changes following IMG review and endorsement</w:t>
            </w:r>
          </w:p>
        </w:tc>
      </w:tr>
      <w:tr w:rsidR="00CD43DB" w:rsidRPr="00872F24" w14:paraId="1123D1B1" w14:textId="77777777" w:rsidTr="00AA676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3" w:type="pct"/>
          </w:tcPr>
          <w:p w14:paraId="79FD5E39" w14:textId="26302F05" w:rsidR="00CD43DB" w:rsidRPr="00705833" w:rsidRDefault="00CD43DB" w:rsidP="00AA676B">
            <w:pPr>
              <w:pStyle w:val="DPCtabletext"/>
              <w:rPr>
                <w:rFonts w:eastAsiaTheme="minorEastAsia"/>
              </w:rPr>
            </w:pPr>
            <w:r>
              <w:rPr>
                <w:rFonts w:eastAsiaTheme="minorEastAsia"/>
              </w:rPr>
              <w:t>0.7</w:t>
            </w:r>
          </w:p>
        </w:tc>
        <w:tc>
          <w:tcPr>
            <w:tcW w:w="758" w:type="pct"/>
          </w:tcPr>
          <w:p w14:paraId="0814B5B5" w14:textId="2188A3BE" w:rsidR="00CD43DB" w:rsidRPr="00872F24" w:rsidRDefault="00CD43DB" w:rsidP="00F96C69">
            <w:pPr>
              <w:pStyle w:val="DPCtabletext"/>
              <w:cnfStyle w:val="000000100000" w:firstRow="0" w:lastRow="0" w:firstColumn="0" w:lastColumn="0" w:oddVBand="0" w:evenVBand="0" w:oddHBand="1" w:evenHBand="0" w:firstRowFirstColumn="0" w:firstRowLastColumn="0" w:lastRowFirstColumn="0" w:lastRowLastColumn="0"/>
              <w:rPr>
                <w:rFonts w:eastAsiaTheme="minorEastAsia"/>
              </w:rPr>
            </w:pPr>
            <w:r>
              <w:rPr>
                <w:rFonts w:eastAsiaTheme="minorEastAsia"/>
              </w:rPr>
              <w:t>05/06/2017</w:t>
            </w:r>
          </w:p>
        </w:tc>
        <w:tc>
          <w:tcPr>
            <w:tcW w:w="3389" w:type="pct"/>
          </w:tcPr>
          <w:p w14:paraId="1D8BA41E" w14:textId="3C773403" w:rsidR="00CD43DB" w:rsidRPr="00872F24" w:rsidRDefault="00CD43DB" w:rsidP="00CD43DB">
            <w:pPr>
              <w:pStyle w:val="DPCtabletext"/>
              <w:cnfStyle w:val="000000100000" w:firstRow="0" w:lastRow="0" w:firstColumn="0" w:lastColumn="0" w:oddVBand="0" w:evenVBand="0" w:oddHBand="1" w:evenHBand="0" w:firstRowFirstColumn="0" w:firstRowLastColumn="0" w:lastRowFirstColumn="0" w:lastRowLastColumn="0"/>
              <w:rPr>
                <w:rFonts w:eastAsiaTheme="minorEastAsia"/>
              </w:rPr>
            </w:pPr>
            <w:r>
              <w:rPr>
                <w:rFonts w:eastAsiaTheme="minorEastAsia"/>
              </w:rPr>
              <w:t>Requirement approved in principle by CIO Leadership Group</w:t>
            </w:r>
          </w:p>
        </w:tc>
      </w:tr>
      <w:tr w:rsidR="00705833" w:rsidRPr="00872F24" w14:paraId="5949FBC8" w14:textId="77777777" w:rsidTr="00AA676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3" w:type="pct"/>
          </w:tcPr>
          <w:p w14:paraId="3946B5FF" w14:textId="4F6F4C30" w:rsidR="00705833" w:rsidRPr="00705833" w:rsidRDefault="00163D8A" w:rsidP="00AA676B">
            <w:pPr>
              <w:pStyle w:val="DPCtabletext"/>
              <w:rPr>
                <w:rFonts w:eastAsiaTheme="minorEastAsia"/>
              </w:rPr>
            </w:pPr>
            <w:r>
              <w:rPr>
                <w:rFonts w:eastAsiaTheme="minorEastAsia"/>
              </w:rPr>
              <w:t>0.8</w:t>
            </w:r>
          </w:p>
        </w:tc>
        <w:tc>
          <w:tcPr>
            <w:tcW w:w="758" w:type="pct"/>
          </w:tcPr>
          <w:p w14:paraId="68C0C3B0" w14:textId="691B2C52" w:rsidR="00705833" w:rsidRPr="00872F24" w:rsidRDefault="00214FFE" w:rsidP="00214FFE">
            <w:pPr>
              <w:pStyle w:val="DPCtabletext"/>
              <w:cnfStyle w:val="000000010000" w:firstRow="0" w:lastRow="0" w:firstColumn="0" w:lastColumn="0" w:oddVBand="0" w:evenVBand="0" w:oddHBand="0" w:evenHBand="1" w:firstRowFirstColumn="0" w:firstRowLastColumn="0" w:lastRowFirstColumn="0" w:lastRowLastColumn="0"/>
              <w:rPr>
                <w:rFonts w:eastAsiaTheme="minorEastAsia"/>
              </w:rPr>
            </w:pPr>
            <w:r>
              <w:rPr>
                <w:rFonts w:eastAsiaTheme="minorEastAsia"/>
              </w:rPr>
              <w:t>14/06</w:t>
            </w:r>
            <w:r w:rsidR="00705833" w:rsidRPr="00872F24">
              <w:rPr>
                <w:rFonts w:eastAsiaTheme="minorEastAsia"/>
              </w:rPr>
              <w:t>/2017</w:t>
            </w:r>
          </w:p>
        </w:tc>
        <w:tc>
          <w:tcPr>
            <w:tcW w:w="3389" w:type="pct"/>
          </w:tcPr>
          <w:p w14:paraId="46201ECA" w14:textId="0F62E634" w:rsidR="00705833" w:rsidRPr="00872F24" w:rsidRDefault="00A55378" w:rsidP="00C87C19">
            <w:pPr>
              <w:pStyle w:val="DPCtabletext"/>
              <w:cnfStyle w:val="000000010000" w:firstRow="0" w:lastRow="0" w:firstColumn="0" w:lastColumn="0" w:oddVBand="0" w:evenVBand="0" w:oddHBand="0" w:evenHBand="1" w:firstRowFirstColumn="0" w:firstRowLastColumn="0" w:lastRowFirstColumn="0" w:lastRowLastColumn="0"/>
              <w:rPr>
                <w:rFonts w:eastAsiaTheme="minorEastAsia"/>
              </w:rPr>
            </w:pPr>
            <w:r>
              <w:rPr>
                <w:rFonts w:eastAsiaTheme="minorEastAsia"/>
              </w:rPr>
              <w:t xml:space="preserve">Supporting information </w:t>
            </w:r>
            <w:r w:rsidR="00C87C19">
              <w:rPr>
                <w:rFonts w:eastAsiaTheme="minorEastAsia"/>
              </w:rPr>
              <w:t>moved to accompanying guideline</w:t>
            </w:r>
          </w:p>
        </w:tc>
      </w:tr>
      <w:tr w:rsidR="00F50250" w:rsidRPr="00872F24" w14:paraId="1D56A2CC" w14:textId="77777777" w:rsidTr="00AA676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3" w:type="pct"/>
          </w:tcPr>
          <w:p w14:paraId="028928C3" w14:textId="1FB01CF7" w:rsidR="00F50250" w:rsidRDefault="00F50250" w:rsidP="00AA676B">
            <w:pPr>
              <w:pStyle w:val="DPCtabletext"/>
              <w:rPr>
                <w:rFonts w:eastAsiaTheme="minorEastAsia"/>
              </w:rPr>
            </w:pPr>
            <w:r>
              <w:rPr>
                <w:rFonts w:eastAsiaTheme="minorEastAsia"/>
              </w:rPr>
              <w:t>0.9</w:t>
            </w:r>
          </w:p>
        </w:tc>
        <w:tc>
          <w:tcPr>
            <w:tcW w:w="758" w:type="pct"/>
          </w:tcPr>
          <w:p w14:paraId="62ED60E8" w14:textId="00931574" w:rsidR="00F50250" w:rsidRDefault="00305028" w:rsidP="00305028">
            <w:pPr>
              <w:pStyle w:val="DPCtabletext"/>
              <w:cnfStyle w:val="000000100000" w:firstRow="0" w:lastRow="0" w:firstColumn="0" w:lastColumn="0" w:oddVBand="0" w:evenVBand="0" w:oddHBand="1" w:evenHBand="0" w:firstRowFirstColumn="0" w:firstRowLastColumn="0" w:lastRowFirstColumn="0" w:lastRowLastColumn="0"/>
              <w:rPr>
                <w:rFonts w:eastAsiaTheme="minorEastAsia"/>
              </w:rPr>
            </w:pPr>
            <w:r>
              <w:rPr>
                <w:rFonts w:eastAsiaTheme="minorEastAsia"/>
              </w:rPr>
              <w:t>17/07</w:t>
            </w:r>
            <w:r w:rsidR="00F50250">
              <w:rPr>
                <w:rFonts w:eastAsiaTheme="minorEastAsia"/>
              </w:rPr>
              <w:t>/2017</w:t>
            </w:r>
          </w:p>
        </w:tc>
        <w:tc>
          <w:tcPr>
            <w:tcW w:w="3389" w:type="pct"/>
          </w:tcPr>
          <w:p w14:paraId="47AB9A98" w14:textId="6B10A74B" w:rsidR="00F50250" w:rsidRDefault="00305028" w:rsidP="00305028">
            <w:pPr>
              <w:pStyle w:val="DPCtabletext"/>
              <w:cnfStyle w:val="000000100000" w:firstRow="0" w:lastRow="0" w:firstColumn="0" w:lastColumn="0" w:oddVBand="0" w:evenVBand="0" w:oddHBand="1" w:evenHBand="0" w:firstRowFirstColumn="0" w:firstRowLastColumn="0" w:lastRowFirstColumn="0" w:lastRowLastColumn="0"/>
              <w:rPr>
                <w:rFonts w:eastAsiaTheme="minorEastAsia"/>
              </w:rPr>
            </w:pPr>
            <w:r>
              <w:rPr>
                <w:rFonts w:eastAsiaTheme="minorEastAsia"/>
              </w:rPr>
              <w:t xml:space="preserve">Minor inclusion to rationale </w:t>
            </w:r>
            <w:r w:rsidR="006C6395">
              <w:rPr>
                <w:rFonts w:eastAsiaTheme="minorEastAsia"/>
              </w:rPr>
              <w:t xml:space="preserve">(education) </w:t>
            </w:r>
            <w:r>
              <w:rPr>
                <w:rFonts w:eastAsiaTheme="minorEastAsia"/>
              </w:rPr>
              <w:t>following feedback on guideline</w:t>
            </w:r>
          </w:p>
        </w:tc>
      </w:tr>
      <w:tr w:rsidR="00AC6A2B" w:rsidRPr="00872F24" w14:paraId="45B425CE" w14:textId="77777777" w:rsidTr="00AA676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3" w:type="pct"/>
          </w:tcPr>
          <w:p w14:paraId="478897EC" w14:textId="79FF050C" w:rsidR="00AC6A2B" w:rsidRDefault="00AC6A2B" w:rsidP="00AA676B">
            <w:pPr>
              <w:pStyle w:val="DPCtabletext"/>
              <w:rPr>
                <w:rFonts w:eastAsiaTheme="minorEastAsia"/>
              </w:rPr>
            </w:pPr>
            <w:r>
              <w:rPr>
                <w:rFonts w:eastAsiaTheme="minorEastAsia"/>
              </w:rPr>
              <w:t>0.10</w:t>
            </w:r>
          </w:p>
        </w:tc>
        <w:tc>
          <w:tcPr>
            <w:tcW w:w="758" w:type="pct"/>
          </w:tcPr>
          <w:p w14:paraId="5E3910D9" w14:textId="4771873C" w:rsidR="00AC6A2B" w:rsidRDefault="00AC6A2B" w:rsidP="00305028">
            <w:pPr>
              <w:pStyle w:val="DPCtabletext"/>
              <w:cnfStyle w:val="000000010000" w:firstRow="0" w:lastRow="0" w:firstColumn="0" w:lastColumn="0" w:oddVBand="0" w:evenVBand="0" w:oddHBand="0" w:evenHBand="1" w:firstRowFirstColumn="0" w:firstRowLastColumn="0" w:lastRowFirstColumn="0" w:lastRowLastColumn="0"/>
              <w:rPr>
                <w:rFonts w:eastAsiaTheme="minorEastAsia"/>
              </w:rPr>
            </w:pPr>
            <w:r>
              <w:rPr>
                <w:rFonts w:eastAsiaTheme="minorEastAsia"/>
              </w:rPr>
              <w:t>26/07/2017</w:t>
            </w:r>
          </w:p>
        </w:tc>
        <w:tc>
          <w:tcPr>
            <w:tcW w:w="3389" w:type="pct"/>
          </w:tcPr>
          <w:p w14:paraId="4E48460C" w14:textId="695DD599" w:rsidR="00AC6A2B" w:rsidRDefault="00AC6A2B" w:rsidP="00305028">
            <w:pPr>
              <w:pStyle w:val="DPCtabletext"/>
              <w:cnfStyle w:val="000000010000" w:firstRow="0" w:lastRow="0" w:firstColumn="0" w:lastColumn="0" w:oddVBand="0" w:evenVBand="0" w:oddHBand="0" w:evenHBand="1" w:firstRowFirstColumn="0" w:firstRowLastColumn="0" w:lastRowFirstColumn="0" w:lastRowLastColumn="0"/>
              <w:rPr>
                <w:rFonts w:eastAsiaTheme="minorEastAsia"/>
              </w:rPr>
            </w:pPr>
            <w:r>
              <w:rPr>
                <w:rFonts w:eastAsiaTheme="minorEastAsia"/>
              </w:rPr>
              <w:t>Endorsed by the Information Management Group</w:t>
            </w:r>
          </w:p>
        </w:tc>
      </w:tr>
      <w:tr w:rsidR="009B0C00" w:rsidRPr="00872F24" w14:paraId="380DDB2B" w14:textId="77777777" w:rsidTr="00AA676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53" w:type="pct"/>
          </w:tcPr>
          <w:p w14:paraId="4620E5B7" w14:textId="069DDC30" w:rsidR="009B0C00" w:rsidRDefault="009B0C00" w:rsidP="00AA676B">
            <w:pPr>
              <w:pStyle w:val="DPCtabletext"/>
              <w:rPr>
                <w:rFonts w:eastAsiaTheme="minorEastAsia"/>
              </w:rPr>
            </w:pPr>
            <w:r>
              <w:rPr>
                <w:rFonts w:eastAsiaTheme="minorEastAsia"/>
              </w:rPr>
              <w:t>1.0</w:t>
            </w:r>
          </w:p>
        </w:tc>
        <w:tc>
          <w:tcPr>
            <w:tcW w:w="758" w:type="pct"/>
          </w:tcPr>
          <w:p w14:paraId="771981A8" w14:textId="7114CF90" w:rsidR="009B0C00" w:rsidRDefault="009B0C00" w:rsidP="00305028">
            <w:pPr>
              <w:pStyle w:val="DPCtabletext"/>
              <w:cnfStyle w:val="000000100000" w:firstRow="0" w:lastRow="0" w:firstColumn="0" w:lastColumn="0" w:oddVBand="0" w:evenVBand="0" w:oddHBand="1" w:evenHBand="0" w:firstRowFirstColumn="0" w:firstRowLastColumn="0" w:lastRowFirstColumn="0" w:lastRowLastColumn="0"/>
              <w:rPr>
                <w:rFonts w:eastAsiaTheme="minorEastAsia"/>
              </w:rPr>
            </w:pPr>
            <w:r>
              <w:rPr>
                <w:rFonts w:eastAsiaTheme="minorEastAsia"/>
              </w:rPr>
              <w:t>07/08/2017</w:t>
            </w:r>
          </w:p>
        </w:tc>
        <w:tc>
          <w:tcPr>
            <w:tcW w:w="3389" w:type="pct"/>
          </w:tcPr>
          <w:p w14:paraId="2890049E" w14:textId="5D396F3A" w:rsidR="009B0C00" w:rsidRDefault="009B0C00" w:rsidP="00305028">
            <w:pPr>
              <w:pStyle w:val="DPCtabletext"/>
              <w:cnfStyle w:val="000000100000" w:firstRow="0" w:lastRow="0" w:firstColumn="0" w:lastColumn="0" w:oddVBand="0" w:evenVBand="0" w:oddHBand="1" w:evenHBand="0" w:firstRowFirstColumn="0" w:firstRowLastColumn="0" w:lastRowFirstColumn="0" w:lastRowLastColumn="0"/>
              <w:rPr>
                <w:rFonts w:eastAsiaTheme="minorEastAsia"/>
              </w:rPr>
            </w:pPr>
            <w:r>
              <w:rPr>
                <w:rFonts w:eastAsiaTheme="minorEastAsia"/>
              </w:rPr>
              <w:t>Approved by the CIO Leadership Group</w:t>
            </w:r>
          </w:p>
        </w:tc>
      </w:tr>
    </w:tbl>
    <w:p w14:paraId="1812426E" w14:textId="2B54D1E6" w:rsidR="00240987" w:rsidRDefault="00240987" w:rsidP="00870616">
      <w:pPr>
        <w:pStyle w:val="DPCbody"/>
        <w:tabs>
          <w:tab w:val="left" w:pos="2567"/>
        </w:tabs>
      </w:pPr>
    </w:p>
    <w:sectPr w:rsidR="00240987" w:rsidSect="00037D82">
      <w:headerReference w:type="even" r:id="rId23"/>
      <w:headerReference w:type="default" r:id="rId24"/>
      <w:footerReference w:type="default" r:id="rId25"/>
      <w:headerReference w:type="first" r:id="rId26"/>
      <w:type w:val="continuous"/>
      <w:pgSz w:w="11906" w:h="16838" w:code="9"/>
      <w:pgMar w:top="1418" w:right="851" w:bottom="1134" w:left="1134" w:header="567" w:footer="510"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D90F8E" w14:textId="77777777" w:rsidR="00C74E78" w:rsidRDefault="00C74E78">
      <w:r>
        <w:separator/>
      </w:r>
    </w:p>
  </w:endnote>
  <w:endnote w:type="continuationSeparator" w:id="0">
    <w:p w14:paraId="42F238EC" w14:textId="77777777" w:rsidR="00C74E78" w:rsidRDefault="00C74E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AFF" w:usb1="C0007841" w:usb2="00000009" w:usb3="00000000" w:csb0="000001FF" w:csb1="00000000"/>
  </w:font>
  <w:font w:name="Lucida Grande">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BA66CA" w14:textId="0E33924A" w:rsidR="00FC4485" w:rsidRDefault="00FC4485" w:rsidP="00171611">
    <w:pPr>
      <w:pStyle w:val="Footer"/>
      <w:spacing w:before="0" w:after="0"/>
      <w:rPr>
        <w:rFonts w:ascii="Arial" w:hAnsi="Arial"/>
        <w:b/>
        <w:color w:val="3F3F3F"/>
      </w:rPr>
    </w:pPr>
    <w:bookmarkStart w:id="0" w:name="aliashNonProtectiveMarki1FooterEvenPages"/>
  </w:p>
  <w:bookmarkEnd w:id="0"/>
  <w:p w14:paraId="30DDC95C" w14:textId="77777777" w:rsidR="00A9652E" w:rsidRDefault="00A9652E" w:rsidP="007E705C">
    <w:pPr>
      <w:pStyle w:val="Footer"/>
      <w:spacing w:before="0" w:after="0"/>
      <w:rPr>
        <w:rFonts w:ascii="Arial" w:hAnsi="Arial"/>
        <w:b/>
        <w:color w:val="3F3F3F"/>
      </w:rPr>
    </w:pPr>
  </w:p>
  <w:p w14:paraId="47828E43" w14:textId="77777777" w:rsidR="00A9652E" w:rsidRDefault="00A9652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DE4C8F" w14:textId="073CD3A6" w:rsidR="00FC4485" w:rsidRDefault="00CC4B2A" w:rsidP="00171611">
    <w:pPr>
      <w:pStyle w:val="Footer"/>
      <w:spacing w:before="0" w:after="0"/>
      <w:rPr>
        <w:rFonts w:ascii="Arial" w:hAnsi="Arial"/>
        <w:b/>
        <w:color w:val="3F3F3F"/>
      </w:rPr>
    </w:pPr>
    <w:bookmarkStart w:id="1" w:name="aliashNonProtectiveMarking1FooterPrimary"/>
    <w:r>
      <w:rPr>
        <w:rFonts w:ascii="Arial" w:hAnsi="Arial"/>
        <w:b/>
        <w:noProof/>
        <w:color w:val="3F3F3F"/>
      </w:rPr>
      <mc:AlternateContent>
        <mc:Choice Requires="wps">
          <w:drawing>
            <wp:anchor distT="0" distB="0" distL="114300" distR="114300" simplePos="0" relativeHeight="251665408" behindDoc="0" locked="0" layoutInCell="0" allowOverlap="1" wp14:anchorId="43903F34" wp14:editId="2520F1B9">
              <wp:simplePos x="0" y="0"/>
              <wp:positionH relativeFrom="page">
                <wp:posOffset>0</wp:posOffset>
              </wp:positionH>
              <wp:positionV relativeFrom="page">
                <wp:posOffset>10234930</wp:posOffset>
              </wp:positionV>
              <wp:extent cx="7560310" cy="266700"/>
              <wp:effectExtent l="0" t="0" r="0" b="0"/>
              <wp:wrapNone/>
              <wp:docPr id="5" name="MSIPCM04624831a6bf4a4141e5ea79" descr="{&quot;HashCode&quot;:-1267603503,&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4CC66C0" w14:textId="4242FDE3" w:rsidR="00CC4B2A" w:rsidRPr="00CC4B2A" w:rsidRDefault="00CC4B2A" w:rsidP="00CC4B2A">
                          <w:pPr>
                            <w:spacing w:before="0" w:after="0"/>
                            <w:rPr>
                              <w:rFonts w:ascii="Calibri" w:hAnsi="Calibri" w:cs="Calibri"/>
                              <w:color w:val="000000"/>
                              <w:sz w:val="22"/>
                            </w:rPr>
                          </w:pPr>
                          <w:r w:rsidRPr="00CC4B2A">
                            <w:rPr>
                              <w:rFonts w:ascii="Calibri" w:hAnsi="Calibri" w:cs="Calibri"/>
                              <w:color w:val="000000"/>
                              <w:sz w:val="22"/>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43903F34" id="_x0000_t202" coordsize="21600,21600" o:spt="202" path="m,l,21600r21600,l21600,xe">
              <v:stroke joinstyle="miter"/>
              <v:path gradientshapeok="t" o:connecttype="rect"/>
            </v:shapetype>
            <v:shape id="MSIPCM04624831a6bf4a4141e5ea79" o:spid="_x0000_s1027" type="#_x0000_t202" alt="{&quot;HashCode&quot;:-1267603503,&quot;Height&quot;:841.0,&quot;Width&quot;:595.0,&quot;Placement&quot;:&quot;Footer&quot;,&quot;Index&quot;:&quot;Primary&quot;,&quot;Section&quot;:1,&quot;Top&quot;:0.0,&quot;Left&quot;:0.0}" style="position:absolute;margin-left:0;margin-top:805.9pt;width:595.3pt;height:21pt;z-index:25166540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" o:allowincell="f" filled="f" stroked="f" strokeweight=".5pt">
              <v:textbox inset="20pt,0,,0">
                <w:txbxContent>
                  <w:p w14:paraId="54CC66C0" w14:textId="4242FDE3" w:rsidR="00CC4B2A" w:rsidRPr="00CC4B2A" w:rsidRDefault="00CC4B2A" w:rsidP="00CC4B2A">
                    <w:pPr>
                      <w:spacing w:before="0" w:after="0"/>
                      <w:rPr>
                        <w:rFonts w:ascii="Calibri" w:hAnsi="Calibri" w:cs="Calibri"/>
                        <w:color w:val="000000"/>
                        <w:sz w:val="22"/>
                      </w:rPr>
                    </w:pPr>
                    <w:r w:rsidRPr="00CC4B2A">
                      <w:rPr>
                        <w:rFonts w:ascii="Calibri" w:hAnsi="Calibri" w:cs="Calibri"/>
                        <w:color w:val="000000"/>
                        <w:sz w:val="22"/>
                      </w:rPr>
                      <w:t>OFFICIAL</w:t>
                    </w:r>
                  </w:p>
                </w:txbxContent>
              </v:textbox>
              <w10:wrap anchorx="page" anchory="page"/>
            </v:shape>
          </w:pict>
        </mc:Fallback>
      </mc:AlternateContent>
    </w:r>
  </w:p>
  <w:bookmarkEnd w:id="1"/>
  <w:p w14:paraId="29F726B3" w14:textId="77777777" w:rsidR="00A9652E" w:rsidRDefault="00A9652E">
    <w:pPr>
      <w:pStyle w:val="Footer"/>
    </w:pPr>
    <w:r>
      <w:rPr>
        <w:noProof/>
        <w:lang w:val="en-AU" w:eastAsia="en-AU"/>
      </w:rPr>
      <w:drawing>
        <wp:anchor distT="0" distB="0" distL="114300" distR="114300" simplePos="0" relativeHeight="251664384" behindDoc="0" locked="1" layoutInCell="0" allowOverlap="1" wp14:anchorId="335553DD" wp14:editId="6B7F0619">
          <wp:simplePos x="0" y="0"/>
          <wp:positionH relativeFrom="page">
            <wp:posOffset>0</wp:posOffset>
          </wp:positionH>
          <wp:positionV relativeFrom="page">
            <wp:posOffset>9973310</wp:posOffset>
          </wp:positionV>
          <wp:extent cx="7560000" cy="717840"/>
          <wp:effectExtent l="0" t="0" r="3175" b="6350"/>
          <wp:wrapNone/>
          <wp:docPr id="3" name="Picture 3" descr="Victoria State Government - Department of Premier and Cabi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ct Sheet Footer All.png"/>
                  <pic:cNvPicPr/>
                </pic:nvPicPr>
                <pic:blipFill>
                  <a:blip r:embed="rId1">
                    <a:extLst>
                      <a:ext uri="{28A0092B-C50C-407E-A947-70E740481C1C}">
                        <a14:useLocalDpi xmlns:a14="http://schemas.microsoft.com/office/drawing/2010/main" val="0"/>
                      </a:ext>
                    </a:extLst>
                  </a:blip>
                  <a:stretch>
                    <a:fillRect/>
                  </a:stretch>
                </pic:blipFill>
                <pic:spPr>
                  <a:xfrm>
                    <a:off x="0" y="0"/>
                    <a:ext cx="7560000" cy="71784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81B1AF" w14:textId="593EEA98" w:rsidR="00FC4485" w:rsidRDefault="00FC4485" w:rsidP="00171611">
    <w:pPr>
      <w:pStyle w:val="Footer"/>
      <w:spacing w:before="0" w:after="0"/>
      <w:rPr>
        <w:rFonts w:ascii="Arial" w:hAnsi="Arial"/>
        <w:b/>
        <w:color w:val="3F3F3F"/>
      </w:rPr>
    </w:pPr>
    <w:bookmarkStart w:id="2" w:name="aliashNonProtectiveMarki1FooterFirstPage"/>
  </w:p>
  <w:bookmarkEnd w:id="2"/>
  <w:p w14:paraId="4C5B2887" w14:textId="77777777" w:rsidR="00A9652E" w:rsidRDefault="00A9652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42BD72" w14:textId="42ED261F" w:rsidR="00FC4485" w:rsidRDefault="00CC4B2A" w:rsidP="00171611">
    <w:pPr>
      <w:pStyle w:val="DPCfooter"/>
      <w:rPr>
        <w:rFonts w:ascii="Arial" w:hAnsi="Arial" w:cs="Arial"/>
        <w:b/>
        <w:color w:val="3F3F3F"/>
        <w:sz w:val="20"/>
        <w:szCs w:val="20"/>
      </w:rPr>
    </w:pPr>
    <w:bookmarkStart w:id="12" w:name="aliashNonProtectiveMarking2FooterPrimary"/>
    <w:r>
      <w:rPr>
        <w:rFonts w:ascii="Arial" w:hAnsi="Arial" w:cs="Arial"/>
        <w:b/>
        <w:noProof/>
        <w:color w:val="3F3F3F"/>
        <w:sz w:val="20"/>
        <w:szCs w:val="20"/>
      </w:rPr>
      <mc:AlternateContent>
        <mc:Choice Requires="wps">
          <w:drawing>
            <wp:anchor distT="0" distB="0" distL="114300" distR="114300" simplePos="0" relativeHeight="251666432" behindDoc="0" locked="0" layoutInCell="0" allowOverlap="1" wp14:anchorId="1EDC5831" wp14:editId="1A4892F2">
              <wp:simplePos x="0" y="0"/>
              <wp:positionH relativeFrom="page">
                <wp:posOffset>0</wp:posOffset>
              </wp:positionH>
              <wp:positionV relativeFrom="page">
                <wp:posOffset>10234930</wp:posOffset>
              </wp:positionV>
              <wp:extent cx="7560310" cy="266700"/>
              <wp:effectExtent l="0" t="0" r="0" b="0"/>
              <wp:wrapNone/>
              <wp:docPr id="7" name="MSIPCMb1684a0ea96e04c8a49e804a" descr="{&quot;HashCode&quot;:-1267603503,&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9436B1E" w14:textId="0B99C6BE" w:rsidR="00CC4B2A" w:rsidRPr="00CC4B2A" w:rsidRDefault="00CC4B2A" w:rsidP="00CC4B2A">
                          <w:pPr>
                            <w:spacing w:before="0" w:after="0"/>
                            <w:rPr>
                              <w:rFonts w:ascii="Calibri" w:hAnsi="Calibri" w:cs="Calibri"/>
                              <w:color w:val="000000"/>
                              <w:sz w:val="22"/>
                            </w:rPr>
                          </w:pPr>
                          <w:r w:rsidRPr="00CC4B2A">
                            <w:rPr>
                              <w:rFonts w:ascii="Calibri" w:hAnsi="Calibri" w:cs="Calibri"/>
                              <w:color w:val="000000"/>
                              <w:sz w:val="22"/>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1EDC5831" id="_x0000_t202" coordsize="21600,21600" o:spt="202" path="m,l,21600r21600,l21600,xe">
              <v:stroke joinstyle="miter"/>
              <v:path gradientshapeok="t" o:connecttype="rect"/>
            </v:shapetype>
            <v:shape id="MSIPCMb1684a0ea96e04c8a49e804a" o:spid="_x0000_s1028" type="#_x0000_t202" alt="{&quot;HashCode&quot;:-1267603503,&quot;Height&quot;:841.0,&quot;Width&quot;:595.0,&quot;Placement&quot;:&quot;Footer&quot;,&quot;Index&quot;:&quot;Primary&quot;,&quot;Section&quot;:2,&quot;Top&quot;:0.0,&quot;Left&quot;:0.0}" style="position:absolute;margin-left:0;margin-top:805.9pt;width:595.3pt;height:21pt;z-index:25166643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" o:allowincell="f" filled="f" stroked="f" strokeweight=".5pt">
              <v:textbox inset="20pt,0,,0">
                <w:txbxContent>
                  <w:p w14:paraId="39436B1E" w14:textId="0B99C6BE" w:rsidR="00CC4B2A" w:rsidRPr="00CC4B2A" w:rsidRDefault="00CC4B2A" w:rsidP="00CC4B2A">
                    <w:pPr>
                      <w:spacing w:before="0" w:after="0"/>
                      <w:rPr>
                        <w:rFonts w:ascii="Calibri" w:hAnsi="Calibri" w:cs="Calibri"/>
                        <w:color w:val="000000"/>
                        <w:sz w:val="22"/>
                      </w:rPr>
                    </w:pPr>
                    <w:r w:rsidRPr="00CC4B2A">
                      <w:rPr>
                        <w:rFonts w:ascii="Calibri" w:hAnsi="Calibri" w:cs="Calibri"/>
                        <w:color w:val="000000"/>
                        <w:sz w:val="22"/>
                      </w:rPr>
                      <w:t>OFFICIAL</w:t>
                    </w:r>
                  </w:p>
                </w:txbxContent>
              </v:textbox>
              <w10:wrap anchorx="page" anchory="page"/>
            </v:shape>
          </w:pict>
        </mc:Fallback>
      </mc:AlternateContent>
    </w:r>
  </w:p>
  <w:bookmarkEnd w:id="12"/>
  <w:p w14:paraId="1664D5B7" w14:textId="0FFC9B31" w:rsidR="00A9652E" w:rsidRPr="00B70466" w:rsidRDefault="00836874" w:rsidP="00B01E7E">
    <w:pPr>
      <w:pStyle w:val="DPCfooter"/>
      <w:rPr>
        <w:sz w:val="20"/>
        <w:szCs w:val="20"/>
      </w:rPr>
    </w:pPr>
    <w:r w:rsidRPr="00B70466">
      <w:rPr>
        <w:sz w:val="20"/>
        <w:szCs w:val="20"/>
      </w:rPr>
      <w:t>IM-STD-0</w:t>
    </w:r>
    <w:r w:rsidR="001C3795" w:rsidRPr="00B70466">
      <w:rPr>
        <w:sz w:val="20"/>
        <w:szCs w:val="20"/>
      </w:rPr>
      <w:t>4</w:t>
    </w:r>
    <w:r w:rsidR="00C126A7" w:rsidRPr="00B70466">
      <w:rPr>
        <w:sz w:val="20"/>
        <w:szCs w:val="20"/>
      </w:rPr>
      <w:t xml:space="preserve"> </w:t>
    </w:r>
    <w:r w:rsidRPr="00B70466">
      <w:rPr>
        <w:sz w:val="20"/>
        <w:szCs w:val="20"/>
      </w:rPr>
      <w:t>Address</w:t>
    </w:r>
    <w:r w:rsidR="00490D5A" w:rsidRPr="00B70466">
      <w:rPr>
        <w:sz w:val="20"/>
        <w:szCs w:val="20"/>
      </w:rPr>
      <w:t xml:space="preserve"> </w:t>
    </w:r>
    <w:r w:rsidRPr="00B70466">
      <w:rPr>
        <w:sz w:val="20"/>
        <w:szCs w:val="20"/>
      </w:rPr>
      <w:t>Data</w:t>
    </w:r>
    <w:r w:rsidR="00760B1B" w:rsidRPr="00B70466">
      <w:rPr>
        <w:sz w:val="20"/>
        <w:szCs w:val="20"/>
      </w:rPr>
      <w:t xml:space="preserve"> Standard</w:t>
    </w:r>
    <w:r w:rsidR="00A9652E" w:rsidRPr="00B70466">
      <w:rPr>
        <w:sz w:val="20"/>
        <w:szCs w:val="20"/>
      </w:rPr>
      <w:tab/>
    </w:r>
    <w:r w:rsidR="00A9652E" w:rsidRPr="00B70466">
      <w:rPr>
        <w:sz w:val="20"/>
        <w:szCs w:val="20"/>
      </w:rPr>
      <w:fldChar w:fldCharType="begin"/>
    </w:r>
    <w:r w:rsidR="00A9652E" w:rsidRPr="00B70466">
      <w:rPr>
        <w:sz w:val="20"/>
        <w:szCs w:val="20"/>
      </w:rPr>
      <w:instrText xml:space="preserve"> PAGE   \* MERGEFORMAT </w:instrText>
    </w:r>
    <w:r w:rsidR="00A9652E" w:rsidRPr="00B70466">
      <w:rPr>
        <w:sz w:val="20"/>
        <w:szCs w:val="20"/>
      </w:rPr>
      <w:fldChar w:fldCharType="separate"/>
    </w:r>
    <w:r w:rsidR="00636DDD">
      <w:rPr>
        <w:noProof/>
        <w:sz w:val="20"/>
        <w:szCs w:val="20"/>
      </w:rPr>
      <w:t>4</w:t>
    </w:r>
    <w:r w:rsidR="00A9652E" w:rsidRPr="00B70466">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AA1E47" w14:textId="77777777" w:rsidR="00C74E78" w:rsidRDefault="00C74E78" w:rsidP="002862F1">
      <w:pPr>
        <w:spacing w:before="120"/>
      </w:pPr>
      <w:r>
        <w:separator/>
      </w:r>
    </w:p>
  </w:footnote>
  <w:footnote w:type="continuationSeparator" w:id="0">
    <w:p w14:paraId="0C46C2CC" w14:textId="77777777" w:rsidR="00C74E78" w:rsidRDefault="00C74E78">
      <w:r>
        <w:continuationSeparator/>
      </w:r>
    </w:p>
  </w:footnote>
  <w:footnote w:id="1">
    <w:p w14:paraId="2C51133B" w14:textId="0DAE4508" w:rsidR="00BC2C0E" w:rsidRPr="009F0D32" w:rsidRDefault="00BC2C0E">
      <w:pPr>
        <w:pStyle w:val="FootnoteText"/>
      </w:pPr>
      <w:r w:rsidRPr="009F0D32">
        <w:rPr>
          <w:rStyle w:val="FootnoteReference"/>
        </w:rPr>
        <w:footnoteRef/>
      </w:r>
      <w:r w:rsidRPr="009F0D32">
        <w:t xml:space="preserve"> </w:t>
      </w:r>
      <w:r w:rsidR="00140FC5" w:rsidRPr="009F0D32">
        <w:t>G-NAF, PSMA,</w:t>
      </w:r>
      <w:r w:rsidR="00F01116">
        <w:t xml:space="preserve"> 2017, </w:t>
      </w:r>
      <w:hyperlink r:id="rId1" w:history="1">
        <w:r w:rsidR="00140FC5" w:rsidRPr="009F0D32">
          <w:rPr>
            <w:rStyle w:val="Hyperlink"/>
          </w:rPr>
          <w:t>https://www.psma.com.au/products/g-naf</w:t>
        </w:r>
      </w:hyperlink>
    </w:p>
  </w:footnote>
  <w:footnote w:id="2">
    <w:p w14:paraId="27B2E171" w14:textId="584C5B8B" w:rsidR="001525BF" w:rsidRPr="009F0D32" w:rsidRDefault="001525BF">
      <w:pPr>
        <w:pStyle w:val="FootnoteText"/>
      </w:pPr>
      <w:r w:rsidRPr="009F0D32">
        <w:rPr>
          <w:rStyle w:val="FootnoteReference"/>
        </w:rPr>
        <w:footnoteRef/>
      </w:r>
      <w:r w:rsidRPr="009F0D32">
        <w:t xml:space="preserve"> </w:t>
      </w:r>
      <w:proofErr w:type="spellStart"/>
      <w:r w:rsidR="00F01116">
        <w:t>Vicmap</w:t>
      </w:r>
      <w:proofErr w:type="spellEnd"/>
      <w:r w:rsidR="00F01116">
        <w:rPr>
          <w:rFonts w:cstheme="minorHAnsi"/>
        </w:rPr>
        <w:t>™</w:t>
      </w:r>
      <w:r w:rsidR="00F01116">
        <w:t xml:space="preserve"> Product data description, Victorian Government, 2017, </w:t>
      </w:r>
      <w:hyperlink r:id="rId2" w:history="1">
        <w:r w:rsidR="00F01116">
          <w:rPr>
            <w:rStyle w:val="Hyperlink"/>
          </w:rPr>
          <w:t>http://www.depi.vic.gov.au/forestry-and-land-use/spatial-data-and-resources/vicmap</w:t>
        </w:r>
      </w:hyperlink>
      <w:r w:rsidR="00F01116">
        <w:t xml:space="preserve"> </w:t>
      </w:r>
      <w:r w:rsidR="00F01116">
        <w:br/>
        <w:t xml:space="preserve">Note: </w:t>
      </w:r>
      <w:proofErr w:type="spellStart"/>
      <w:r w:rsidR="00F01116" w:rsidRPr="009F0D32">
        <w:t>Vicmap</w:t>
      </w:r>
      <w:proofErr w:type="spellEnd"/>
      <w:r w:rsidR="00F01116" w:rsidRPr="009F0D32">
        <w:t xml:space="preserve"> Address should be used when only Victorian addresses are required, and the update frequency and/or delivery mechanism of G-NAF is not suitable).</w:t>
      </w:r>
    </w:p>
  </w:footnote>
  <w:footnote w:id="3">
    <w:p w14:paraId="249F40AF" w14:textId="71C0C700" w:rsidR="00BC2C0E" w:rsidRPr="009F0D32" w:rsidRDefault="00BC2C0E">
      <w:pPr>
        <w:pStyle w:val="FootnoteText"/>
      </w:pPr>
      <w:r w:rsidRPr="009F0D32">
        <w:rPr>
          <w:rStyle w:val="FootnoteReference"/>
        </w:rPr>
        <w:footnoteRef/>
      </w:r>
      <w:r w:rsidRPr="009F0D32">
        <w:t xml:space="preserve"> </w:t>
      </w:r>
      <w:r w:rsidR="00140FC5" w:rsidRPr="009F0D32">
        <w:t xml:space="preserve">PAF, Australia Post, </w:t>
      </w:r>
      <w:hyperlink r:id="rId3" w:history="1">
        <w:r w:rsidR="00140FC5" w:rsidRPr="009F0D32">
          <w:rPr>
            <w:rStyle w:val="Hyperlink"/>
          </w:rPr>
          <w:t>https://auspost.com.au/business-solutions/data-marketing-services/improve-your-data/address-data</w:t>
        </w:r>
      </w:hyperlink>
      <w:r w:rsidR="00140FC5" w:rsidRPr="009F0D32">
        <w:t xml:space="preserve"> </w:t>
      </w:r>
    </w:p>
  </w:footnote>
  <w:footnote w:id="4">
    <w:p w14:paraId="24C83B04" w14:textId="5E6485A8" w:rsidR="00EC1FBD" w:rsidRDefault="00EC1FBD">
      <w:pPr>
        <w:pStyle w:val="FootnoteText"/>
      </w:pPr>
      <w:r w:rsidRPr="009F0D32">
        <w:rPr>
          <w:rStyle w:val="FootnoteReference"/>
        </w:rPr>
        <w:footnoteRef/>
      </w:r>
      <w:r w:rsidRPr="009F0D32">
        <w:t xml:space="preserve"> </w:t>
      </w:r>
      <w:r w:rsidR="007709D8" w:rsidRPr="009F0D32">
        <w:t xml:space="preserve">Australian Standard AS 4590-2006: </w:t>
      </w:r>
      <w:r w:rsidR="007709D8" w:rsidRPr="009F0D32">
        <w:rPr>
          <w:i/>
        </w:rPr>
        <w:t>Interchange of client information</w:t>
      </w:r>
      <w:r w:rsidR="007709D8" w:rsidRPr="009F0D32">
        <w:t>, 27 October 2006,</w:t>
      </w:r>
      <w:r w:rsidR="007709D8">
        <w:t xml:space="preserve"> </w:t>
      </w:r>
      <w:hyperlink r:id="rId4" w:history="1">
        <w:r w:rsidR="007709D8" w:rsidRPr="00107572">
          <w:rPr>
            <w:rStyle w:val="Hyperlink"/>
          </w:rPr>
          <w:t>https://infostore.saiglobal.com/store/details.aspx?ProductID=316376</w:t>
        </w:r>
      </w:hyperlink>
      <w:r w:rsidR="00737455">
        <w:t>, a</w:t>
      </w:r>
      <w:r w:rsidR="007709D8">
        <w:t xml:space="preserve">lso available via the Victorian Government Library Service at </w:t>
      </w:r>
      <w:hyperlink r:id="rId5" w:history="1">
        <w:r w:rsidR="007709D8" w:rsidRPr="00107572">
          <w:rPr>
            <w:rStyle w:val="Hyperlink"/>
          </w:rPr>
          <w:t>http://library.intranet.vic.gov.au/</w:t>
        </w:r>
      </w:hyperlink>
    </w:p>
  </w:footnote>
  <w:footnote w:id="5">
    <w:p w14:paraId="402DFB0F" w14:textId="714D56A6" w:rsidR="002C4289" w:rsidRDefault="002C4289" w:rsidP="002C4289">
      <w:pPr>
        <w:pStyle w:val="FootnoteText"/>
      </w:pPr>
      <w:r w:rsidRPr="00DF1364">
        <w:rPr>
          <w:rStyle w:val="FootnoteReference"/>
        </w:rPr>
        <w:footnoteRef/>
      </w:r>
      <w:r w:rsidRPr="00DF1364">
        <w:t xml:space="preserve"> E.g. elements</w:t>
      </w:r>
      <w:r w:rsidR="007D3C9D">
        <w:t xml:space="preserve"> or columns</w:t>
      </w:r>
      <w:r w:rsidR="00F759D5">
        <w:t xml:space="preserve"> in a spreadsheet or data file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96B82B" w14:textId="77777777" w:rsidR="00835F05" w:rsidRDefault="00835F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213DB1" w14:textId="77777777" w:rsidR="00835F05" w:rsidRDefault="00835F0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E7B117" w14:textId="77777777" w:rsidR="00835F05" w:rsidRDefault="00835F0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3F9C07" w14:textId="58452284" w:rsidR="00A9652E" w:rsidRDefault="00A9652E">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543BB0" w14:textId="6F49F7BE" w:rsidR="00A9652E" w:rsidRDefault="00A9652E">
    <w:pPr>
      <w:pStyle w:val="Header"/>
    </w:pPr>
    <w:r>
      <w:rPr>
        <w:noProof/>
        <w:lang w:eastAsia="en-AU"/>
      </w:rPr>
      <w:drawing>
        <wp:anchor distT="0" distB="0" distL="114300" distR="114300" simplePos="0" relativeHeight="251663360" behindDoc="0" locked="1" layoutInCell="0" allowOverlap="1" wp14:anchorId="56C9B195" wp14:editId="12AE732E">
          <wp:simplePos x="0" y="0"/>
          <wp:positionH relativeFrom="page">
            <wp:posOffset>0</wp:posOffset>
          </wp:positionH>
          <wp:positionV relativeFrom="page">
            <wp:posOffset>0</wp:posOffset>
          </wp:positionV>
          <wp:extent cx="7560000" cy="359280"/>
          <wp:effectExtent l="0" t="0" r="0" b="3175"/>
          <wp:wrapNone/>
          <wp:docPr id="6" name="Picture 6"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port Header Background Red.png"/>
                  <pic:cNvPicPr/>
                </pic:nvPicPr>
                <pic:blipFill>
                  <a:blip r:embed="rId1">
                    <a:extLst>
                      <a:ext uri="{28A0092B-C50C-407E-A947-70E740481C1C}">
                        <a14:useLocalDpi xmlns:a14="http://schemas.microsoft.com/office/drawing/2010/main" val="0"/>
                      </a:ext>
                    </a:extLst>
                  </a:blip>
                  <a:stretch>
                    <a:fillRect/>
                  </a:stretch>
                </pic:blipFill>
                <pic:spPr>
                  <a:xfrm>
                    <a:off x="0" y="0"/>
                    <a:ext cx="7560000" cy="359280"/>
                  </a:xfrm>
                  <a:prstGeom prst="rect">
                    <a:avLst/>
                  </a:prstGeom>
                </pic:spPr>
              </pic:pic>
            </a:graphicData>
          </a:graphic>
          <wp14:sizeRelH relativeFrom="margin">
            <wp14:pctWidth>0</wp14:pctWidth>
          </wp14:sizeRelH>
          <wp14:sizeRelV relativeFrom="margin">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311415" w14:textId="32AAA9E9" w:rsidR="00A9652E" w:rsidRDefault="00A965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0F074E"/>
    <w:multiLevelType w:val="hybridMultilevel"/>
    <w:tmpl w:val="E45ADB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7101E20"/>
    <w:multiLevelType w:val="hybridMultilevel"/>
    <w:tmpl w:val="0D8C2632"/>
    <w:lvl w:ilvl="0" w:tplc="0C090017">
      <w:start w:val="1"/>
      <w:numFmt w:val="lowerLetter"/>
      <w:lvlText w:val="%1)"/>
      <w:lvlJc w:val="left"/>
      <w:pPr>
        <w:ind w:left="720" w:hanging="360"/>
      </w:pPr>
      <w:rPr>
        <w:rFonts w:hint="default"/>
      </w:rPr>
    </w:lvl>
    <w:lvl w:ilvl="1" w:tplc="0C09001B">
      <w:start w:val="1"/>
      <w:numFmt w:val="lowerRoman"/>
      <w:lvlText w:val="%2."/>
      <w:lvlJc w:val="righ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C4A2FD5"/>
    <w:multiLevelType w:val="hybridMultilevel"/>
    <w:tmpl w:val="67F0D9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E074491"/>
    <w:multiLevelType w:val="hybridMultilevel"/>
    <w:tmpl w:val="5D8AE0F0"/>
    <w:lvl w:ilvl="0" w:tplc="140EBBBA">
      <w:start w:val="2"/>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 w15:restartNumberingAfterBreak="0">
    <w:nsid w:val="0E0A5551"/>
    <w:multiLevelType w:val="hybridMultilevel"/>
    <w:tmpl w:val="77A8F0AC"/>
    <w:lvl w:ilvl="0" w:tplc="E8604DF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F7C4C6D"/>
    <w:multiLevelType w:val="multilevel"/>
    <w:tmpl w:val="8A74EEEE"/>
    <w:lvl w:ilvl="0">
      <w:start w:val="1"/>
      <w:numFmt w:val="bullet"/>
      <w:pStyle w:val="Bulleted"/>
      <w:lvlText w:val=""/>
      <w:lvlJc w:val="left"/>
      <w:pPr>
        <w:tabs>
          <w:tab w:val="num" w:pos="720"/>
        </w:tabs>
        <w:ind w:left="720" w:hanging="363"/>
      </w:pPr>
      <w:rPr>
        <w:rFonts w:ascii="Symbol" w:hAnsi="Symbol" w:hint="default"/>
        <w:b/>
        <w:bCs/>
        <w:color w:val="005293"/>
        <w:sz w:val="20"/>
        <w:szCs w:val="20"/>
      </w:rPr>
    </w:lvl>
    <w:lvl w:ilvl="1">
      <w:start w:val="1"/>
      <w:numFmt w:val="bullet"/>
      <w:lvlText w:val="+"/>
      <w:lvlJc w:val="left"/>
      <w:pPr>
        <w:tabs>
          <w:tab w:val="num" w:pos="1440"/>
        </w:tabs>
        <w:ind w:left="1440" w:hanging="363"/>
      </w:pPr>
      <w:rPr>
        <w:rFonts w:ascii="Georgia" w:hAnsi="Georgia" w:hint="default"/>
        <w:color w:val="auto"/>
        <w:sz w:val="20"/>
        <w:szCs w:val="20"/>
      </w:rPr>
    </w:lvl>
    <w:lvl w:ilvl="2">
      <w:start w:val="1"/>
      <w:numFmt w:val="bullet"/>
      <w:lvlText w:val=""/>
      <w:lvlJc w:val="left"/>
      <w:pPr>
        <w:tabs>
          <w:tab w:val="num" w:pos="2160"/>
        </w:tabs>
        <w:ind w:left="2160" w:hanging="181"/>
      </w:pPr>
      <w:rPr>
        <w:rFonts w:ascii="Wingdings" w:hAnsi="Wingdings" w:hint="default"/>
        <w:sz w:val="20"/>
        <w:szCs w:val="20"/>
      </w:rPr>
    </w:lvl>
    <w:lvl w:ilvl="3">
      <w:start w:val="1"/>
      <w:numFmt w:val="bullet"/>
      <w:lvlText w:val="o"/>
      <w:lvlJc w:val="left"/>
      <w:pPr>
        <w:tabs>
          <w:tab w:val="num" w:pos="2880"/>
        </w:tabs>
        <w:ind w:left="2880" w:hanging="362"/>
      </w:pPr>
      <w:rPr>
        <w:rFonts w:ascii="Courier New" w:hAnsi="Courier New" w:hint="default"/>
        <w:sz w:val="16"/>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10401256"/>
    <w:multiLevelType w:val="hybridMultilevel"/>
    <w:tmpl w:val="52C8592C"/>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46B0566"/>
    <w:multiLevelType w:val="hybridMultilevel"/>
    <w:tmpl w:val="72C46D5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E3459E0"/>
    <w:multiLevelType w:val="hybridMultilevel"/>
    <w:tmpl w:val="70B080DA"/>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21B25C7E"/>
    <w:multiLevelType w:val="hybridMultilevel"/>
    <w:tmpl w:val="2B8043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B0D5D2C"/>
    <w:multiLevelType w:val="hybridMultilevel"/>
    <w:tmpl w:val="3F9E205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30D5184B"/>
    <w:multiLevelType w:val="hybridMultilevel"/>
    <w:tmpl w:val="901CF15E"/>
    <w:lvl w:ilvl="0" w:tplc="DEC82DCE">
      <w:start w:val="9"/>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2" w15:restartNumberingAfterBreak="0">
    <w:nsid w:val="335639E8"/>
    <w:multiLevelType w:val="hybridMultilevel"/>
    <w:tmpl w:val="CFAEEAF0"/>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4572E82"/>
    <w:multiLevelType w:val="hybridMultilevel"/>
    <w:tmpl w:val="4A3E9AA4"/>
    <w:lvl w:ilvl="0" w:tplc="423A3A0C">
      <w:start w:val="1"/>
      <w:numFmt w:val="decimal"/>
      <w:pStyle w:val="number111"/>
      <w:lvlText w:val="%1."/>
      <w:lvlJc w:val="left"/>
      <w:pPr>
        <w:ind w:left="360" w:hanging="360"/>
      </w:pPr>
      <w:rPr>
        <w:rFonts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350408C1"/>
    <w:multiLevelType w:val="hybridMultilevel"/>
    <w:tmpl w:val="316A270C"/>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37711B0B"/>
    <w:multiLevelType w:val="hybridMultilevel"/>
    <w:tmpl w:val="8F682456"/>
    <w:lvl w:ilvl="0" w:tplc="0C090017">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B9A38BD"/>
    <w:multiLevelType w:val="hybridMultilevel"/>
    <w:tmpl w:val="AF3ABEB4"/>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F402E36"/>
    <w:multiLevelType w:val="hybridMultilevel"/>
    <w:tmpl w:val="0D0E0CF6"/>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42F02C60"/>
    <w:multiLevelType w:val="hybridMultilevel"/>
    <w:tmpl w:val="5AFCCA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8BD3239"/>
    <w:multiLevelType w:val="hybridMultilevel"/>
    <w:tmpl w:val="E6701152"/>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4A5856FB"/>
    <w:multiLevelType w:val="hybridMultilevel"/>
    <w:tmpl w:val="5058C0D0"/>
    <w:lvl w:ilvl="0" w:tplc="0C09001B">
      <w:start w:val="1"/>
      <w:numFmt w:val="lowerRoman"/>
      <w:lvlText w:val="%1."/>
      <w:lvlJc w:val="righ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1" w15:restartNumberingAfterBreak="0">
    <w:nsid w:val="4BA23DAC"/>
    <w:multiLevelType w:val="multilevel"/>
    <w:tmpl w:val="3D38F070"/>
    <w:styleLink w:val="Bullets"/>
    <w:lvl w:ilvl="0">
      <w:start w:val="1"/>
      <w:numFmt w:val="bullet"/>
      <w:pStyle w:val="DPCbullet1"/>
      <w:lvlText w:val="▪"/>
      <w:lvlJc w:val="left"/>
      <w:pPr>
        <w:ind w:left="284" w:hanging="284"/>
      </w:pPr>
      <w:rPr>
        <w:rFonts w:ascii="Calibri" w:hAnsi="Calibri" w:hint="default"/>
        <w:sz w:val="24"/>
      </w:rPr>
    </w:lvl>
    <w:lvl w:ilvl="1">
      <w:start w:val="1"/>
      <w:numFmt w:val="bullet"/>
      <w:lvlRestart w:val="0"/>
      <w:pStyle w:val="DPCbullet1lastline"/>
      <w:lvlText w:val="▪"/>
      <w:lvlJc w:val="left"/>
      <w:pPr>
        <w:ind w:left="284" w:hanging="284"/>
      </w:pPr>
      <w:rPr>
        <w:rFonts w:ascii="Calibri" w:hAnsi="Calibri" w:hint="default"/>
      </w:rPr>
    </w:lvl>
    <w:lvl w:ilvl="2">
      <w:start w:val="1"/>
      <w:numFmt w:val="bullet"/>
      <w:lvlRestart w:val="0"/>
      <w:pStyle w:val="DPCbullet2"/>
      <w:lvlText w:val="–"/>
      <w:lvlJc w:val="left"/>
      <w:pPr>
        <w:ind w:left="567" w:hanging="283"/>
      </w:pPr>
      <w:rPr>
        <w:rFonts w:ascii="Calibri" w:hAnsi="Calibri" w:hint="default"/>
      </w:rPr>
    </w:lvl>
    <w:lvl w:ilvl="3">
      <w:start w:val="1"/>
      <w:numFmt w:val="bullet"/>
      <w:lvlRestart w:val="0"/>
      <w:pStyle w:val="DPCbullet2lastline"/>
      <w:lvlText w:val="–"/>
      <w:lvlJc w:val="left"/>
      <w:pPr>
        <w:ind w:left="567" w:hanging="283"/>
      </w:pPr>
      <w:rPr>
        <w:rFonts w:ascii="Calibri" w:hAnsi="Calibri" w:hint="default"/>
      </w:rPr>
    </w:lvl>
    <w:lvl w:ilvl="4">
      <w:start w:val="1"/>
      <w:numFmt w:val="bullet"/>
      <w:lvlRestart w:val="0"/>
      <w:pStyle w:val="DPCbulletindent"/>
      <w:lvlText w:val="▪"/>
      <w:lvlJc w:val="left"/>
      <w:pPr>
        <w:ind w:left="680" w:hanging="283"/>
      </w:pPr>
      <w:rPr>
        <w:rFonts w:ascii="Calibri" w:hAnsi="Calibri" w:hint="default"/>
      </w:rPr>
    </w:lvl>
    <w:lvl w:ilvl="5">
      <w:start w:val="1"/>
      <w:numFmt w:val="bullet"/>
      <w:lvlRestart w:val="0"/>
      <w:pStyle w:val="DPCbulletindentlastline"/>
      <w:lvlText w:val="▪"/>
      <w:lvlJc w:val="left"/>
      <w:pPr>
        <w:ind w:left="680" w:hanging="283"/>
      </w:pPr>
      <w:rPr>
        <w:rFonts w:ascii="Calibri" w:hAnsi="Calibri" w:hint="default"/>
      </w:rPr>
    </w:lvl>
    <w:lvl w:ilvl="6">
      <w:start w:val="1"/>
      <w:numFmt w:val="bullet"/>
      <w:lvlRestart w:val="0"/>
      <w:pStyle w:val="DPCtablebullet"/>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2" w15:restartNumberingAfterBreak="0">
    <w:nsid w:val="513B07B0"/>
    <w:multiLevelType w:val="hybridMultilevel"/>
    <w:tmpl w:val="5C3CE5BE"/>
    <w:lvl w:ilvl="0" w:tplc="F3DE45C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5B296BDD"/>
    <w:multiLevelType w:val="hybridMultilevel"/>
    <w:tmpl w:val="95CE8D32"/>
    <w:lvl w:ilvl="0" w:tplc="EBA6CB52">
      <w:start w:val="1"/>
      <w:numFmt w:val="decimal"/>
      <w:lvlText w:val="%1."/>
      <w:lvlJc w:val="left"/>
      <w:pPr>
        <w:ind w:left="360" w:hanging="360"/>
      </w:pPr>
      <w:rPr>
        <w:rFonts w:asciiTheme="majorHAnsi" w:eastAsia="MS Gothic" w:hAnsiTheme="majorHAnsi" w:hint="default"/>
        <w:color w:val="009CA6" w:themeColor="accent5"/>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4" w15:restartNumberingAfterBreak="0">
    <w:nsid w:val="60427C6E"/>
    <w:multiLevelType w:val="hybridMultilevel"/>
    <w:tmpl w:val="8E90D67C"/>
    <w:lvl w:ilvl="0" w:tplc="097C2590">
      <w:start w:val="9"/>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5" w15:restartNumberingAfterBreak="0">
    <w:nsid w:val="63325109"/>
    <w:multiLevelType w:val="hybridMultilevel"/>
    <w:tmpl w:val="F9BA04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8AE399B"/>
    <w:multiLevelType w:val="hybridMultilevel"/>
    <w:tmpl w:val="6094A0CC"/>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6B5E35E9"/>
    <w:multiLevelType w:val="hybridMultilevel"/>
    <w:tmpl w:val="B98EF4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38D424F"/>
    <w:multiLevelType w:val="hybridMultilevel"/>
    <w:tmpl w:val="39A01548"/>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9" w15:restartNumberingAfterBreak="0">
    <w:nsid w:val="73F30FD1"/>
    <w:multiLevelType w:val="multilevel"/>
    <w:tmpl w:val="577C881E"/>
    <w:styleLink w:val="Numbers"/>
    <w:lvl w:ilvl="0">
      <w:start w:val="1"/>
      <w:numFmt w:val="decimal"/>
      <w:pStyle w:val="DPCnumberdigit"/>
      <w:lvlText w:val="%1."/>
      <w:lvlJc w:val="left"/>
      <w:pPr>
        <w:tabs>
          <w:tab w:val="num" w:pos="397"/>
        </w:tabs>
        <w:ind w:left="397" w:hanging="397"/>
      </w:pPr>
      <w:rPr>
        <w:rFonts w:hint="default"/>
      </w:rPr>
    </w:lvl>
    <w:lvl w:ilvl="1">
      <w:start w:val="1"/>
      <w:numFmt w:val="decimal"/>
      <w:lvlRestart w:val="0"/>
      <w:pStyle w:val="DPCnumberdigitindent"/>
      <w:lvlText w:val="%2."/>
      <w:lvlJc w:val="left"/>
      <w:pPr>
        <w:tabs>
          <w:tab w:val="num" w:pos="794"/>
        </w:tabs>
        <w:ind w:left="794" w:hanging="397"/>
      </w:pPr>
      <w:rPr>
        <w:rFonts w:hint="default"/>
      </w:rPr>
    </w:lvl>
    <w:lvl w:ilvl="2">
      <w:start w:val="1"/>
      <w:numFmt w:val="lowerLetter"/>
      <w:lvlRestart w:val="0"/>
      <w:pStyle w:val="DPCnumberloweralpha"/>
      <w:lvlText w:val="(%3)"/>
      <w:lvlJc w:val="left"/>
      <w:pPr>
        <w:tabs>
          <w:tab w:val="num" w:pos="397"/>
        </w:tabs>
        <w:ind w:left="397" w:hanging="397"/>
      </w:pPr>
      <w:rPr>
        <w:rFonts w:hint="default"/>
      </w:rPr>
    </w:lvl>
    <w:lvl w:ilvl="3">
      <w:start w:val="1"/>
      <w:numFmt w:val="lowerLetter"/>
      <w:lvlRestart w:val="0"/>
      <w:pStyle w:val="DPCnumberloweralphaindent"/>
      <w:lvlText w:val="(%4)"/>
      <w:lvlJc w:val="left"/>
      <w:pPr>
        <w:tabs>
          <w:tab w:val="num" w:pos="794"/>
        </w:tabs>
        <w:ind w:left="794" w:hanging="397"/>
      </w:pPr>
      <w:rPr>
        <w:rFonts w:hint="default"/>
      </w:rPr>
    </w:lvl>
    <w:lvl w:ilvl="4">
      <w:start w:val="1"/>
      <w:numFmt w:val="lowerRoman"/>
      <w:lvlRestart w:val="0"/>
      <w:pStyle w:val="DPCnumberlowerroman"/>
      <w:lvlText w:val="(%5)"/>
      <w:lvlJc w:val="left"/>
      <w:pPr>
        <w:tabs>
          <w:tab w:val="num" w:pos="397"/>
        </w:tabs>
        <w:ind w:left="397" w:hanging="397"/>
      </w:pPr>
      <w:rPr>
        <w:rFonts w:hint="default"/>
      </w:rPr>
    </w:lvl>
    <w:lvl w:ilvl="5">
      <w:start w:val="1"/>
      <w:numFmt w:val="lowerRoman"/>
      <w:lvlRestart w:val="0"/>
      <w:pStyle w:val="DPC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num w:numId="1">
    <w:abstractNumId w:val="29"/>
  </w:num>
  <w:num w:numId="2">
    <w:abstractNumId w:val="21"/>
  </w:num>
  <w:num w:numId="3">
    <w:abstractNumId w:val="29"/>
  </w:num>
  <w:num w:numId="4">
    <w:abstractNumId w:val="21"/>
  </w:num>
  <w:num w:numId="5">
    <w:abstractNumId w:val="13"/>
  </w:num>
  <w:num w:numId="6">
    <w:abstractNumId w:val="7"/>
  </w:num>
  <w:num w:numId="7">
    <w:abstractNumId w:val="23"/>
  </w:num>
  <w:num w:numId="8">
    <w:abstractNumId w:val="1"/>
  </w:num>
  <w:num w:numId="9">
    <w:abstractNumId w:val="12"/>
  </w:num>
  <w:num w:numId="10">
    <w:abstractNumId w:val="5"/>
  </w:num>
  <w:num w:numId="11">
    <w:abstractNumId w:val="18"/>
  </w:num>
  <w:num w:numId="12">
    <w:abstractNumId w:val="15"/>
  </w:num>
  <w:num w:numId="13">
    <w:abstractNumId w:val="24"/>
  </w:num>
  <w:num w:numId="14">
    <w:abstractNumId w:val="11"/>
  </w:num>
  <w:num w:numId="15">
    <w:abstractNumId w:val="3"/>
  </w:num>
  <w:num w:numId="16">
    <w:abstractNumId w:val="20"/>
  </w:num>
  <w:num w:numId="17">
    <w:abstractNumId w:val="6"/>
  </w:num>
  <w:num w:numId="18">
    <w:abstractNumId w:val="4"/>
  </w:num>
  <w:num w:numId="19">
    <w:abstractNumId w:val="22"/>
  </w:num>
  <w:num w:numId="20">
    <w:abstractNumId w:val="19"/>
  </w:num>
  <w:num w:numId="21">
    <w:abstractNumId w:val="9"/>
  </w:num>
  <w:num w:numId="22">
    <w:abstractNumId w:val="17"/>
  </w:num>
  <w:num w:numId="23">
    <w:abstractNumId w:val="25"/>
  </w:num>
  <w:num w:numId="24">
    <w:abstractNumId w:val="2"/>
  </w:num>
  <w:num w:numId="25">
    <w:abstractNumId w:val="16"/>
  </w:num>
  <w:num w:numId="26">
    <w:abstractNumId w:val="28"/>
  </w:num>
  <w:num w:numId="27">
    <w:abstractNumId w:val="14"/>
  </w:num>
  <w:num w:numId="28">
    <w:abstractNumId w:val="10"/>
  </w:num>
  <w:num w:numId="29">
    <w:abstractNumId w:val="8"/>
  </w:num>
  <w:num w:numId="30">
    <w:abstractNumId w:val="27"/>
  </w:num>
  <w:num w:numId="31">
    <w:abstractNumId w:val="0"/>
  </w:num>
  <w:num w:numId="32">
    <w:abstractNumId w:val="2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SortMethod w:val="0000"/>
  <w:defaultTabStop w:val="720"/>
  <w:drawingGridHorizontalSpacing w:val="181"/>
  <w:drawingGridVerticalSpacing w:val="181"/>
  <w:noPunctuationKerning/>
  <w:characterSpacingControl w:val="doNotCompress"/>
  <w:hdrShapeDefaults>
    <o:shapedefaults v:ext="edit" spidmax="2049"/>
  </w:hdrShapeDefaults>
  <w:footnotePr>
    <w:footnote w:id="-1"/>
    <w:footnote w:id="0"/>
  </w:footnotePr>
  <w:endnotePr>
    <w:endnote w:id="-1"/>
    <w:endnote w:id="0"/>
  </w:endnotePr>
  <w:compat>
    <w:suppressSpBfAfterPgB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259A5"/>
    <w:rsid w:val="00001CF4"/>
    <w:rsid w:val="00001ECD"/>
    <w:rsid w:val="00003288"/>
    <w:rsid w:val="000072B6"/>
    <w:rsid w:val="0001021B"/>
    <w:rsid w:val="0001172D"/>
    <w:rsid w:val="00011D89"/>
    <w:rsid w:val="0001213A"/>
    <w:rsid w:val="000137AB"/>
    <w:rsid w:val="000140C3"/>
    <w:rsid w:val="000174A3"/>
    <w:rsid w:val="00023A9A"/>
    <w:rsid w:val="00024D89"/>
    <w:rsid w:val="0002578B"/>
    <w:rsid w:val="00025E00"/>
    <w:rsid w:val="000266AD"/>
    <w:rsid w:val="00030E0C"/>
    <w:rsid w:val="00033AA3"/>
    <w:rsid w:val="00033D81"/>
    <w:rsid w:val="00036306"/>
    <w:rsid w:val="00036D88"/>
    <w:rsid w:val="00037D82"/>
    <w:rsid w:val="00041BF0"/>
    <w:rsid w:val="0004536B"/>
    <w:rsid w:val="00046B68"/>
    <w:rsid w:val="0004776F"/>
    <w:rsid w:val="0005125C"/>
    <w:rsid w:val="000527DD"/>
    <w:rsid w:val="00052B09"/>
    <w:rsid w:val="000578B2"/>
    <w:rsid w:val="0006086B"/>
    <w:rsid w:val="00060959"/>
    <w:rsid w:val="00061F55"/>
    <w:rsid w:val="000651B0"/>
    <w:rsid w:val="00066D52"/>
    <w:rsid w:val="00067470"/>
    <w:rsid w:val="000735C0"/>
    <w:rsid w:val="00074219"/>
    <w:rsid w:val="00074ED5"/>
    <w:rsid w:val="000754E0"/>
    <w:rsid w:val="000804C3"/>
    <w:rsid w:val="00080B9F"/>
    <w:rsid w:val="000815CF"/>
    <w:rsid w:val="00081B0D"/>
    <w:rsid w:val="00083CE6"/>
    <w:rsid w:val="00087860"/>
    <w:rsid w:val="00090171"/>
    <w:rsid w:val="0009080D"/>
    <w:rsid w:val="00090E95"/>
    <w:rsid w:val="00095D00"/>
    <w:rsid w:val="00096ABE"/>
    <w:rsid w:val="00096CD1"/>
    <w:rsid w:val="000A012C"/>
    <w:rsid w:val="000A0EB9"/>
    <w:rsid w:val="000A186C"/>
    <w:rsid w:val="000A63FE"/>
    <w:rsid w:val="000B1ED9"/>
    <w:rsid w:val="000B21ED"/>
    <w:rsid w:val="000B3B7B"/>
    <w:rsid w:val="000B444E"/>
    <w:rsid w:val="000B4F02"/>
    <w:rsid w:val="000B543D"/>
    <w:rsid w:val="000B5BF7"/>
    <w:rsid w:val="000B6BC8"/>
    <w:rsid w:val="000C42EA"/>
    <w:rsid w:val="000C42F6"/>
    <w:rsid w:val="000C4546"/>
    <w:rsid w:val="000C4E3A"/>
    <w:rsid w:val="000D1242"/>
    <w:rsid w:val="000D1CB7"/>
    <w:rsid w:val="000D2FF5"/>
    <w:rsid w:val="000D7DEE"/>
    <w:rsid w:val="000E3CC7"/>
    <w:rsid w:val="000E5A80"/>
    <w:rsid w:val="000E6BD4"/>
    <w:rsid w:val="000F1F1E"/>
    <w:rsid w:val="000F2259"/>
    <w:rsid w:val="000F3DCE"/>
    <w:rsid w:val="000F48C5"/>
    <w:rsid w:val="000F767E"/>
    <w:rsid w:val="0010342F"/>
    <w:rsid w:val="0010392D"/>
    <w:rsid w:val="00103E86"/>
    <w:rsid w:val="00104FE3"/>
    <w:rsid w:val="00105A01"/>
    <w:rsid w:val="00106F73"/>
    <w:rsid w:val="00110398"/>
    <w:rsid w:val="0011406D"/>
    <w:rsid w:val="00116B78"/>
    <w:rsid w:val="00120BD3"/>
    <w:rsid w:val="0012148F"/>
    <w:rsid w:val="00122FEA"/>
    <w:rsid w:val="001232BD"/>
    <w:rsid w:val="00124ED5"/>
    <w:rsid w:val="00132722"/>
    <w:rsid w:val="0013496F"/>
    <w:rsid w:val="00136F1B"/>
    <w:rsid w:val="0013798F"/>
    <w:rsid w:val="00140606"/>
    <w:rsid w:val="00140751"/>
    <w:rsid w:val="00140FC5"/>
    <w:rsid w:val="001447B3"/>
    <w:rsid w:val="001449E0"/>
    <w:rsid w:val="0014780E"/>
    <w:rsid w:val="00151AF1"/>
    <w:rsid w:val="001525BF"/>
    <w:rsid w:val="00152D47"/>
    <w:rsid w:val="00161939"/>
    <w:rsid w:val="00161AA0"/>
    <w:rsid w:val="00162093"/>
    <w:rsid w:val="00163D8A"/>
    <w:rsid w:val="00164CF0"/>
    <w:rsid w:val="00165F7A"/>
    <w:rsid w:val="00171611"/>
    <w:rsid w:val="00172059"/>
    <w:rsid w:val="001747D4"/>
    <w:rsid w:val="00175056"/>
    <w:rsid w:val="0017538B"/>
    <w:rsid w:val="001771DD"/>
    <w:rsid w:val="00177995"/>
    <w:rsid w:val="00177A8C"/>
    <w:rsid w:val="00177CAD"/>
    <w:rsid w:val="00181756"/>
    <w:rsid w:val="001828F5"/>
    <w:rsid w:val="00182B75"/>
    <w:rsid w:val="00183AD2"/>
    <w:rsid w:val="00186B33"/>
    <w:rsid w:val="00187C17"/>
    <w:rsid w:val="00192F9D"/>
    <w:rsid w:val="00196EB8"/>
    <w:rsid w:val="001979FF"/>
    <w:rsid w:val="00197B17"/>
    <w:rsid w:val="001A3ACE"/>
    <w:rsid w:val="001A5D27"/>
    <w:rsid w:val="001B0485"/>
    <w:rsid w:val="001B1DEC"/>
    <w:rsid w:val="001C1999"/>
    <w:rsid w:val="001C1AFF"/>
    <w:rsid w:val="001C2A72"/>
    <w:rsid w:val="001C3795"/>
    <w:rsid w:val="001D01D2"/>
    <w:rsid w:val="001D0B75"/>
    <w:rsid w:val="001D3C09"/>
    <w:rsid w:val="001D44E8"/>
    <w:rsid w:val="001D4AC4"/>
    <w:rsid w:val="001D60EC"/>
    <w:rsid w:val="001E077B"/>
    <w:rsid w:val="001E0EDF"/>
    <w:rsid w:val="001E1BCB"/>
    <w:rsid w:val="001E44DF"/>
    <w:rsid w:val="001E68A5"/>
    <w:rsid w:val="001F1720"/>
    <w:rsid w:val="001F5858"/>
    <w:rsid w:val="001F61D2"/>
    <w:rsid w:val="001F6E46"/>
    <w:rsid w:val="001F7C91"/>
    <w:rsid w:val="002007A8"/>
    <w:rsid w:val="00200E7C"/>
    <w:rsid w:val="002017A7"/>
    <w:rsid w:val="00202850"/>
    <w:rsid w:val="00206463"/>
    <w:rsid w:val="00206F2F"/>
    <w:rsid w:val="0020761D"/>
    <w:rsid w:val="0021053D"/>
    <w:rsid w:val="00210A92"/>
    <w:rsid w:val="00214D82"/>
    <w:rsid w:val="00214FFE"/>
    <w:rsid w:val="00216C03"/>
    <w:rsid w:val="00220C04"/>
    <w:rsid w:val="0022324A"/>
    <w:rsid w:val="00223646"/>
    <w:rsid w:val="00224DAA"/>
    <w:rsid w:val="0023033C"/>
    <w:rsid w:val="00231B75"/>
    <w:rsid w:val="002333F5"/>
    <w:rsid w:val="00237C67"/>
    <w:rsid w:val="00240987"/>
    <w:rsid w:val="00242370"/>
    <w:rsid w:val="00244C90"/>
    <w:rsid w:val="00246C5E"/>
    <w:rsid w:val="00251343"/>
    <w:rsid w:val="00252EBD"/>
    <w:rsid w:val="00253641"/>
    <w:rsid w:val="00253D79"/>
    <w:rsid w:val="00254F7A"/>
    <w:rsid w:val="00260AFA"/>
    <w:rsid w:val="00261057"/>
    <w:rsid w:val="002620BC"/>
    <w:rsid w:val="00263767"/>
    <w:rsid w:val="00263A90"/>
    <w:rsid w:val="0026408B"/>
    <w:rsid w:val="00264CF4"/>
    <w:rsid w:val="00266346"/>
    <w:rsid w:val="00267C3E"/>
    <w:rsid w:val="002709BB"/>
    <w:rsid w:val="00271D17"/>
    <w:rsid w:val="00274018"/>
    <w:rsid w:val="002748D5"/>
    <w:rsid w:val="00275E58"/>
    <w:rsid w:val="00276AE1"/>
    <w:rsid w:val="002802E3"/>
    <w:rsid w:val="0028213D"/>
    <w:rsid w:val="002862F1"/>
    <w:rsid w:val="0029069E"/>
    <w:rsid w:val="002908B8"/>
    <w:rsid w:val="00290F7E"/>
    <w:rsid w:val="00291373"/>
    <w:rsid w:val="0029257F"/>
    <w:rsid w:val="0029527B"/>
    <w:rsid w:val="0029597D"/>
    <w:rsid w:val="002962C3"/>
    <w:rsid w:val="002A38A0"/>
    <w:rsid w:val="002A483C"/>
    <w:rsid w:val="002A791C"/>
    <w:rsid w:val="002B1729"/>
    <w:rsid w:val="002B1F9B"/>
    <w:rsid w:val="002B43E3"/>
    <w:rsid w:val="002B4DD4"/>
    <w:rsid w:val="002B5277"/>
    <w:rsid w:val="002B5DDF"/>
    <w:rsid w:val="002B664C"/>
    <w:rsid w:val="002B77C1"/>
    <w:rsid w:val="002C2728"/>
    <w:rsid w:val="002C4289"/>
    <w:rsid w:val="002C6DC3"/>
    <w:rsid w:val="002D7476"/>
    <w:rsid w:val="002D7A35"/>
    <w:rsid w:val="002E01D0"/>
    <w:rsid w:val="002E0C4D"/>
    <w:rsid w:val="002E161D"/>
    <w:rsid w:val="002E2196"/>
    <w:rsid w:val="002E5F14"/>
    <w:rsid w:val="002E61F6"/>
    <w:rsid w:val="002E6C95"/>
    <w:rsid w:val="002E75FE"/>
    <w:rsid w:val="002E7C36"/>
    <w:rsid w:val="002F32D0"/>
    <w:rsid w:val="002F3C96"/>
    <w:rsid w:val="002F5790"/>
    <w:rsid w:val="002F5F31"/>
    <w:rsid w:val="002F6FD9"/>
    <w:rsid w:val="0030198F"/>
    <w:rsid w:val="0030218A"/>
    <w:rsid w:val="00302216"/>
    <w:rsid w:val="00303E53"/>
    <w:rsid w:val="00305028"/>
    <w:rsid w:val="003060A6"/>
    <w:rsid w:val="00306E5F"/>
    <w:rsid w:val="00307E14"/>
    <w:rsid w:val="00314054"/>
    <w:rsid w:val="0031510A"/>
    <w:rsid w:val="00315B3E"/>
    <w:rsid w:val="00316F27"/>
    <w:rsid w:val="00326A66"/>
    <w:rsid w:val="00327870"/>
    <w:rsid w:val="0033259D"/>
    <w:rsid w:val="003360C5"/>
    <w:rsid w:val="003363B4"/>
    <w:rsid w:val="00336814"/>
    <w:rsid w:val="003406C6"/>
    <w:rsid w:val="00340777"/>
    <w:rsid w:val="00340C4D"/>
    <w:rsid w:val="003418CC"/>
    <w:rsid w:val="003452D9"/>
    <w:rsid w:val="003459BD"/>
    <w:rsid w:val="00345C1A"/>
    <w:rsid w:val="00345EBB"/>
    <w:rsid w:val="00350D38"/>
    <w:rsid w:val="00351DC8"/>
    <w:rsid w:val="00353B7E"/>
    <w:rsid w:val="00354F88"/>
    <w:rsid w:val="003556D8"/>
    <w:rsid w:val="00355782"/>
    <w:rsid w:val="0035616F"/>
    <w:rsid w:val="00357C9E"/>
    <w:rsid w:val="0037162B"/>
    <w:rsid w:val="00373871"/>
    <w:rsid w:val="00373FEB"/>
    <w:rsid w:val="003744CF"/>
    <w:rsid w:val="00374717"/>
    <w:rsid w:val="0037635E"/>
    <w:rsid w:val="0037676C"/>
    <w:rsid w:val="003767B2"/>
    <w:rsid w:val="00381450"/>
    <w:rsid w:val="003829E5"/>
    <w:rsid w:val="00382DEA"/>
    <w:rsid w:val="003956CC"/>
    <w:rsid w:val="00395C9A"/>
    <w:rsid w:val="00396166"/>
    <w:rsid w:val="00397454"/>
    <w:rsid w:val="003A02BD"/>
    <w:rsid w:val="003A4ECF"/>
    <w:rsid w:val="003A55BC"/>
    <w:rsid w:val="003A6681"/>
    <w:rsid w:val="003A6B67"/>
    <w:rsid w:val="003A72D2"/>
    <w:rsid w:val="003B033C"/>
    <w:rsid w:val="003B15E6"/>
    <w:rsid w:val="003B3B64"/>
    <w:rsid w:val="003B4B4D"/>
    <w:rsid w:val="003B4E56"/>
    <w:rsid w:val="003B6045"/>
    <w:rsid w:val="003B6ECA"/>
    <w:rsid w:val="003C03C0"/>
    <w:rsid w:val="003C2045"/>
    <w:rsid w:val="003C2E6A"/>
    <w:rsid w:val="003C3E76"/>
    <w:rsid w:val="003C43A1"/>
    <w:rsid w:val="003C55F4"/>
    <w:rsid w:val="003C7A3F"/>
    <w:rsid w:val="003D3E8F"/>
    <w:rsid w:val="003D6475"/>
    <w:rsid w:val="003D6D19"/>
    <w:rsid w:val="003E08F4"/>
    <w:rsid w:val="003E3550"/>
    <w:rsid w:val="003E375C"/>
    <w:rsid w:val="003E4525"/>
    <w:rsid w:val="003E6FA6"/>
    <w:rsid w:val="003F0217"/>
    <w:rsid w:val="003F0445"/>
    <w:rsid w:val="003F0CF0"/>
    <w:rsid w:val="003F1FA5"/>
    <w:rsid w:val="003F3289"/>
    <w:rsid w:val="004005B9"/>
    <w:rsid w:val="00401FCF"/>
    <w:rsid w:val="00403DDF"/>
    <w:rsid w:val="0040453A"/>
    <w:rsid w:val="00412DC0"/>
    <w:rsid w:val="004148F9"/>
    <w:rsid w:val="004207BA"/>
    <w:rsid w:val="0042084E"/>
    <w:rsid w:val="00424D65"/>
    <w:rsid w:val="00425976"/>
    <w:rsid w:val="00426715"/>
    <w:rsid w:val="00427C8C"/>
    <w:rsid w:val="00432A2F"/>
    <w:rsid w:val="00434307"/>
    <w:rsid w:val="00435D7D"/>
    <w:rsid w:val="0043678D"/>
    <w:rsid w:val="00436F62"/>
    <w:rsid w:val="00437BB1"/>
    <w:rsid w:val="00437D59"/>
    <w:rsid w:val="00442C6C"/>
    <w:rsid w:val="00443CBE"/>
    <w:rsid w:val="00443DAE"/>
    <w:rsid w:val="004441BC"/>
    <w:rsid w:val="004450DF"/>
    <w:rsid w:val="0044797C"/>
    <w:rsid w:val="00451575"/>
    <w:rsid w:val="0045230A"/>
    <w:rsid w:val="00454CCA"/>
    <w:rsid w:val="00455C95"/>
    <w:rsid w:val="00457337"/>
    <w:rsid w:val="0046021C"/>
    <w:rsid w:val="004664A8"/>
    <w:rsid w:val="0047156E"/>
    <w:rsid w:val="0047372D"/>
    <w:rsid w:val="004743DD"/>
    <w:rsid w:val="00474CEA"/>
    <w:rsid w:val="00476628"/>
    <w:rsid w:val="00480207"/>
    <w:rsid w:val="00483573"/>
    <w:rsid w:val="00483968"/>
    <w:rsid w:val="00484F86"/>
    <w:rsid w:val="00486433"/>
    <w:rsid w:val="00486A33"/>
    <w:rsid w:val="00486C7F"/>
    <w:rsid w:val="00490746"/>
    <w:rsid w:val="00490852"/>
    <w:rsid w:val="004909D3"/>
    <w:rsid w:val="00490D5A"/>
    <w:rsid w:val="004927BB"/>
    <w:rsid w:val="00492FE1"/>
    <w:rsid w:val="004946F4"/>
    <w:rsid w:val="0049487E"/>
    <w:rsid w:val="0049575C"/>
    <w:rsid w:val="00497CD4"/>
    <w:rsid w:val="00497DDF"/>
    <w:rsid w:val="004A3CF8"/>
    <w:rsid w:val="004A3E81"/>
    <w:rsid w:val="004A55EE"/>
    <w:rsid w:val="004A5C62"/>
    <w:rsid w:val="004A707D"/>
    <w:rsid w:val="004A72C7"/>
    <w:rsid w:val="004B3A13"/>
    <w:rsid w:val="004B4695"/>
    <w:rsid w:val="004C069A"/>
    <w:rsid w:val="004C16CB"/>
    <w:rsid w:val="004C531A"/>
    <w:rsid w:val="004C681E"/>
    <w:rsid w:val="004C6EEE"/>
    <w:rsid w:val="004C702B"/>
    <w:rsid w:val="004D016B"/>
    <w:rsid w:val="004D1B22"/>
    <w:rsid w:val="004D36F2"/>
    <w:rsid w:val="004D479D"/>
    <w:rsid w:val="004D47D6"/>
    <w:rsid w:val="004D5F68"/>
    <w:rsid w:val="004D7D31"/>
    <w:rsid w:val="004E24B8"/>
    <w:rsid w:val="004E2C21"/>
    <w:rsid w:val="004E4649"/>
    <w:rsid w:val="004E5C2B"/>
    <w:rsid w:val="004E6367"/>
    <w:rsid w:val="004F00DD"/>
    <w:rsid w:val="004F1947"/>
    <w:rsid w:val="004F1E33"/>
    <w:rsid w:val="004F2133"/>
    <w:rsid w:val="004F55F1"/>
    <w:rsid w:val="004F5B1C"/>
    <w:rsid w:val="004F6936"/>
    <w:rsid w:val="0050058A"/>
    <w:rsid w:val="00501ACD"/>
    <w:rsid w:val="00501AF0"/>
    <w:rsid w:val="005038A6"/>
    <w:rsid w:val="00503AA4"/>
    <w:rsid w:val="00503DC6"/>
    <w:rsid w:val="00504B19"/>
    <w:rsid w:val="005061AB"/>
    <w:rsid w:val="00506F5D"/>
    <w:rsid w:val="00510372"/>
    <w:rsid w:val="005126D0"/>
    <w:rsid w:val="00512B19"/>
    <w:rsid w:val="00520AB8"/>
    <w:rsid w:val="00526EBD"/>
    <w:rsid w:val="00532C00"/>
    <w:rsid w:val="0053610F"/>
    <w:rsid w:val="00536499"/>
    <w:rsid w:val="005364BC"/>
    <w:rsid w:val="0053684A"/>
    <w:rsid w:val="00541E99"/>
    <w:rsid w:val="00543903"/>
    <w:rsid w:val="00546BD0"/>
    <w:rsid w:val="00546E29"/>
    <w:rsid w:val="005472A9"/>
    <w:rsid w:val="00547A95"/>
    <w:rsid w:val="005514C5"/>
    <w:rsid w:val="005535C1"/>
    <w:rsid w:val="005545A1"/>
    <w:rsid w:val="00555B7E"/>
    <w:rsid w:val="00561E72"/>
    <w:rsid w:val="0057171F"/>
    <w:rsid w:val="00572031"/>
    <w:rsid w:val="0057513C"/>
    <w:rsid w:val="00575249"/>
    <w:rsid w:val="00576E84"/>
    <w:rsid w:val="00577D70"/>
    <w:rsid w:val="00581CF6"/>
    <w:rsid w:val="00583441"/>
    <w:rsid w:val="0058757E"/>
    <w:rsid w:val="005917A3"/>
    <w:rsid w:val="005925F8"/>
    <w:rsid w:val="00593D51"/>
    <w:rsid w:val="00596A4B"/>
    <w:rsid w:val="00597507"/>
    <w:rsid w:val="005A04EF"/>
    <w:rsid w:val="005A14B0"/>
    <w:rsid w:val="005A7647"/>
    <w:rsid w:val="005B024C"/>
    <w:rsid w:val="005B21B6"/>
    <w:rsid w:val="005B2F74"/>
    <w:rsid w:val="005B45D0"/>
    <w:rsid w:val="005B7A63"/>
    <w:rsid w:val="005C1111"/>
    <w:rsid w:val="005C49DA"/>
    <w:rsid w:val="005C50F3"/>
    <w:rsid w:val="005C5A5A"/>
    <w:rsid w:val="005C5D91"/>
    <w:rsid w:val="005C646C"/>
    <w:rsid w:val="005D07B8"/>
    <w:rsid w:val="005D6597"/>
    <w:rsid w:val="005D67F7"/>
    <w:rsid w:val="005E14E7"/>
    <w:rsid w:val="005E447E"/>
    <w:rsid w:val="005E6957"/>
    <w:rsid w:val="005F0775"/>
    <w:rsid w:val="005F08A2"/>
    <w:rsid w:val="005F0CF5"/>
    <w:rsid w:val="005F21EB"/>
    <w:rsid w:val="005F6799"/>
    <w:rsid w:val="005F6E8F"/>
    <w:rsid w:val="005F707B"/>
    <w:rsid w:val="005F77A5"/>
    <w:rsid w:val="006002B9"/>
    <w:rsid w:val="006008FE"/>
    <w:rsid w:val="00605908"/>
    <w:rsid w:val="00610D7C"/>
    <w:rsid w:val="00612C72"/>
    <w:rsid w:val="00613414"/>
    <w:rsid w:val="00614701"/>
    <w:rsid w:val="00615A12"/>
    <w:rsid w:val="00615B67"/>
    <w:rsid w:val="0062408D"/>
    <w:rsid w:val="00627DA7"/>
    <w:rsid w:val="006358B4"/>
    <w:rsid w:val="00636DDD"/>
    <w:rsid w:val="006371A6"/>
    <w:rsid w:val="006419AA"/>
    <w:rsid w:val="00643E7B"/>
    <w:rsid w:val="00644B1D"/>
    <w:rsid w:val="00644B7E"/>
    <w:rsid w:val="006453DE"/>
    <w:rsid w:val="00646A68"/>
    <w:rsid w:val="0065092E"/>
    <w:rsid w:val="006544A7"/>
    <w:rsid w:val="0065517A"/>
    <w:rsid w:val="006557A7"/>
    <w:rsid w:val="00655883"/>
    <w:rsid w:val="00656290"/>
    <w:rsid w:val="00657303"/>
    <w:rsid w:val="006621D7"/>
    <w:rsid w:val="0066302A"/>
    <w:rsid w:val="00667E00"/>
    <w:rsid w:val="00670597"/>
    <w:rsid w:val="00673388"/>
    <w:rsid w:val="00673856"/>
    <w:rsid w:val="00673A34"/>
    <w:rsid w:val="0067636B"/>
    <w:rsid w:val="006768DF"/>
    <w:rsid w:val="00677574"/>
    <w:rsid w:val="0068454C"/>
    <w:rsid w:val="00686933"/>
    <w:rsid w:val="00690763"/>
    <w:rsid w:val="00691B62"/>
    <w:rsid w:val="006A125F"/>
    <w:rsid w:val="006A18C2"/>
    <w:rsid w:val="006A2472"/>
    <w:rsid w:val="006A4405"/>
    <w:rsid w:val="006A5E39"/>
    <w:rsid w:val="006A71E9"/>
    <w:rsid w:val="006A7F3B"/>
    <w:rsid w:val="006A7FE0"/>
    <w:rsid w:val="006B077C"/>
    <w:rsid w:val="006B193D"/>
    <w:rsid w:val="006B1C74"/>
    <w:rsid w:val="006C6395"/>
    <w:rsid w:val="006D217E"/>
    <w:rsid w:val="006D2A3F"/>
    <w:rsid w:val="006D534F"/>
    <w:rsid w:val="006E138B"/>
    <w:rsid w:val="006E2DB3"/>
    <w:rsid w:val="006F1FDC"/>
    <w:rsid w:val="006F36B5"/>
    <w:rsid w:val="006F4259"/>
    <w:rsid w:val="0070135A"/>
    <w:rsid w:val="007013EF"/>
    <w:rsid w:val="007023E0"/>
    <w:rsid w:val="007027D8"/>
    <w:rsid w:val="00702B10"/>
    <w:rsid w:val="007031BA"/>
    <w:rsid w:val="00703A07"/>
    <w:rsid w:val="00705833"/>
    <w:rsid w:val="00705C07"/>
    <w:rsid w:val="00710D9E"/>
    <w:rsid w:val="007140F9"/>
    <w:rsid w:val="00715532"/>
    <w:rsid w:val="00716339"/>
    <w:rsid w:val="007216AA"/>
    <w:rsid w:val="00721AB5"/>
    <w:rsid w:val="00721DEF"/>
    <w:rsid w:val="00721E2D"/>
    <w:rsid w:val="00722719"/>
    <w:rsid w:val="007228E1"/>
    <w:rsid w:val="007240CB"/>
    <w:rsid w:val="00724A43"/>
    <w:rsid w:val="00724A9D"/>
    <w:rsid w:val="0072703B"/>
    <w:rsid w:val="00731906"/>
    <w:rsid w:val="0073277A"/>
    <w:rsid w:val="007346E4"/>
    <w:rsid w:val="007349FE"/>
    <w:rsid w:val="00734B1C"/>
    <w:rsid w:val="00735D59"/>
    <w:rsid w:val="00737455"/>
    <w:rsid w:val="00740F22"/>
    <w:rsid w:val="00741F1A"/>
    <w:rsid w:val="00741FE7"/>
    <w:rsid w:val="0074431B"/>
    <w:rsid w:val="00744FE0"/>
    <w:rsid w:val="007450F8"/>
    <w:rsid w:val="0074696E"/>
    <w:rsid w:val="00750135"/>
    <w:rsid w:val="00751CD7"/>
    <w:rsid w:val="0075285D"/>
    <w:rsid w:val="00754D98"/>
    <w:rsid w:val="00754E36"/>
    <w:rsid w:val="00755F52"/>
    <w:rsid w:val="007569DB"/>
    <w:rsid w:val="00756C5E"/>
    <w:rsid w:val="00760B1B"/>
    <w:rsid w:val="00763139"/>
    <w:rsid w:val="00763BEE"/>
    <w:rsid w:val="00767041"/>
    <w:rsid w:val="0076737C"/>
    <w:rsid w:val="00770148"/>
    <w:rsid w:val="007709D8"/>
    <w:rsid w:val="00772D5E"/>
    <w:rsid w:val="00776928"/>
    <w:rsid w:val="00782F2C"/>
    <w:rsid w:val="00784DD5"/>
    <w:rsid w:val="00786F16"/>
    <w:rsid w:val="007914DF"/>
    <w:rsid w:val="00796E20"/>
    <w:rsid w:val="00797C32"/>
    <w:rsid w:val="00797F60"/>
    <w:rsid w:val="00797FA8"/>
    <w:rsid w:val="007A1C2F"/>
    <w:rsid w:val="007A57F6"/>
    <w:rsid w:val="007B0914"/>
    <w:rsid w:val="007B0BA9"/>
    <w:rsid w:val="007B1374"/>
    <w:rsid w:val="007B4123"/>
    <w:rsid w:val="007B589F"/>
    <w:rsid w:val="007B6186"/>
    <w:rsid w:val="007C3451"/>
    <w:rsid w:val="007C3504"/>
    <w:rsid w:val="007C3B7D"/>
    <w:rsid w:val="007C6D20"/>
    <w:rsid w:val="007C72A0"/>
    <w:rsid w:val="007C7301"/>
    <w:rsid w:val="007C7859"/>
    <w:rsid w:val="007D0A10"/>
    <w:rsid w:val="007D0D39"/>
    <w:rsid w:val="007D1E13"/>
    <w:rsid w:val="007D2BDE"/>
    <w:rsid w:val="007D2FB6"/>
    <w:rsid w:val="007D32AC"/>
    <w:rsid w:val="007D37EF"/>
    <w:rsid w:val="007D3C9D"/>
    <w:rsid w:val="007D3EA2"/>
    <w:rsid w:val="007D4D5A"/>
    <w:rsid w:val="007D6641"/>
    <w:rsid w:val="007D77F8"/>
    <w:rsid w:val="007E0119"/>
    <w:rsid w:val="007E03AC"/>
    <w:rsid w:val="007E0DE2"/>
    <w:rsid w:val="007E1AD9"/>
    <w:rsid w:val="007E298A"/>
    <w:rsid w:val="007E5373"/>
    <w:rsid w:val="007E6938"/>
    <w:rsid w:val="007E705C"/>
    <w:rsid w:val="007F1CA9"/>
    <w:rsid w:val="007F2220"/>
    <w:rsid w:val="007F2925"/>
    <w:rsid w:val="007F31B6"/>
    <w:rsid w:val="007F5319"/>
    <w:rsid w:val="007F546C"/>
    <w:rsid w:val="007F665E"/>
    <w:rsid w:val="00800412"/>
    <w:rsid w:val="0080174F"/>
    <w:rsid w:val="00802B2B"/>
    <w:rsid w:val="0080587B"/>
    <w:rsid w:val="008059EC"/>
    <w:rsid w:val="00805A1A"/>
    <w:rsid w:val="00806468"/>
    <w:rsid w:val="00807D44"/>
    <w:rsid w:val="008118D6"/>
    <w:rsid w:val="00813027"/>
    <w:rsid w:val="00815712"/>
    <w:rsid w:val="00816613"/>
    <w:rsid w:val="00816735"/>
    <w:rsid w:val="00820141"/>
    <w:rsid w:val="00820E0C"/>
    <w:rsid w:val="00821D65"/>
    <w:rsid w:val="00823778"/>
    <w:rsid w:val="008260DA"/>
    <w:rsid w:val="00835F05"/>
    <w:rsid w:val="00836874"/>
    <w:rsid w:val="00841472"/>
    <w:rsid w:val="008423E0"/>
    <w:rsid w:val="008428FC"/>
    <w:rsid w:val="00842BD6"/>
    <w:rsid w:val="00844E85"/>
    <w:rsid w:val="00847629"/>
    <w:rsid w:val="00850D72"/>
    <w:rsid w:val="008516F2"/>
    <w:rsid w:val="00852EE6"/>
    <w:rsid w:val="00853CA9"/>
    <w:rsid w:val="00853EE4"/>
    <w:rsid w:val="00855535"/>
    <w:rsid w:val="00860662"/>
    <w:rsid w:val="0086152A"/>
    <w:rsid w:val="008633F0"/>
    <w:rsid w:val="00866E64"/>
    <w:rsid w:val="00867D9D"/>
    <w:rsid w:val="00870616"/>
    <w:rsid w:val="00872E03"/>
    <w:rsid w:val="00872E0A"/>
    <w:rsid w:val="00872F24"/>
    <w:rsid w:val="00873B22"/>
    <w:rsid w:val="00875285"/>
    <w:rsid w:val="00875575"/>
    <w:rsid w:val="008770B0"/>
    <w:rsid w:val="00884B62"/>
    <w:rsid w:val="0088529C"/>
    <w:rsid w:val="00892553"/>
    <w:rsid w:val="0089270A"/>
    <w:rsid w:val="008932BF"/>
    <w:rsid w:val="00893AF6"/>
    <w:rsid w:val="00894BC4"/>
    <w:rsid w:val="0089532C"/>
    <w:rsid w:val="00896B90"/>
    <w:rsid w:val="008A07A8"/>
    <w:rsid w:val="008A1B87"/>
    <w:rsid w:val="008A52F7"/>
    <w:rsid w:val="008A6BAC"/>
    <w:rsid w:val="008B2EE4"/>
    <w:rsid w:val="008B35F7"/>
    <w:rsid w:val="008B42A8"/>
    <w:rsid w:val="008B4D3D"/>
    <w:rsid w:val="008B57C7"/>
    <w:rsid w:val="008B706D"/>
    <w:rsid w:val="008C151C"/>
    <w:rsid w:val="008C2B66"/>
    <w:rsid w:val="008C2F92"/>
    <w:rsid w:val="008C388F"/>
    <w:rsid w:val="008C3D20"/>
    <w:rsid w:val="008C748D"/>
    <w:rsid w:val="008D4236"/>
    <w:rsid w:val="008D462F"/>
    <w:rsid w:val="008D6BDE"/>
    <w:rsid w:val="008E4376"/>
    <w:rsid w:val="008E72EC"/>
    <w:rsid w:val="008F2F5F"/>
    <w:rsid w:val="008F760C"/>
    <w:rsid w:val="008F765E"/>
    <w:rsid w:val="00900719"/>
    <w:rsid w:val="0090206E"/>
    <w:rsid w:val="00902852"/>
    <w:rsid w:val="00905E08"/>
    <w:rsid w:val="00906490"/>
    <w:rsid w:val="009065F4"/>
    <w:rsid w:val="00906614"/>
    <w:rsid w:val="009066F5"/>
    <w:rsid w:val="00910C36"/>
    <w:rsid w:val="009111B2"/>
    <w:rsid w:val="00913A38"/>
    <w:rsid w:val="00913EA1"/>
    <w:rsid w:val="00917443"/>
    <w:rsid w:val="00920A4C"/>
    <w:rsid w:val="00920AA0"/>
    <w:rsid w:val="0092146F"/>
    <w:rsid w:val="009246C6"/>
    <w:rsid w:val="00924AE1"/>
    <w:rsid w:val="009269B1"/>
    <w:rsid w:val="0093089F"/>
    <w:rsid w:val="009315BB"/>
    <w:rsid w:val="00931AF3"/>
    <w:rsid w:val="00931FB3"/>
    <w:rsid w:val="00937BD9"/>
    <w:rsid w:val="00937E95"/>
    <w:rsid w:val="0094234E"/>
    <w:rsid w:val="00944F1C"/>
    <w:rsid w:val="0094611A"/>
    <w:rsid w:val="009502F8"/>
    <w:rsid w:val="0095089D"/>
    <w:rsid w:val="00950E2C"/>
    <w:rsid w:val="00951D50"/>
    <w:rsid w:val="009525EB"/>
    <w:rsid w:val="00961400"/>
    <w:rsid w:val="00963646"/>
    <w:rsid w:val="00963C1A"/>
    <w:rsid w:val="0097122E"/>
    <w:rsid w:val="00976285"/>
    <w:rsid w:val="00976CCC"/>
    <w:rsid w:val="0097788A"/>
    <w:rsid w:val="00980AD4"/>
    <w:rsid w:val="009817CA"/>
    <w:rsid w:val="009843C9"/>
    <w:rsid w:val="009853E1"/>
    <w:rsid w:val="00986E6B"/>
    <w:rsid w:val="0099111B"/>
    <w:rsid w:val="0099137C"/>
    <w:rsid w:val="00991769"/>
    <w:rsid w:val="009938C1"/>
    <w:rsid w:val="00994386"/>
    <w:rsid w:val="0099538B"/>
    <w:rsid w:val="00996541"/>
    <w:rsid w:val="009A10CA"/>
    <w:rsid w:val="009A17D0"/>
    <w:rsid w:val="009A279E"/>
    <w:rsid w:val="009A3DD8"/>
    <w:rsid w:val="009A5F7B"/>
    <w:rsid w:val="009A770D"/>
    <w:rsid w:val="009B0123"/>
    <w:rsid w:val="009B01BE"/>
    <w:rsid w:val="009B050D"/>
    <w:rsid w:val="009B0A6F"/>
    <w:rsid w:val="009B0C00"/>
    <w:rsid w:val="009B1A15"/>
    <w:rsid w:val="009B1C3E"/>
    <w:rsid w:val="009B2076"/>
    <w:rsid w:val="009B3124"/>
    <w:rsid w:val="009B4852"/>
    <w:rsid w:val="009B59E9"/>
    <w:rsid w:val="009C20FF"/>
    <w:rsid w:val="009C2E93"/>
    <w:rsid w:val="009C3FA8"/>
    <w:rsid w:val="009C7A7E"/>
    <w:rsid w:val="009C7E1A"/>
    <w:rsid w:val="009D02E8"/>
    <w:rsid w:val="009D1DD5"/>
    <w:rsid w:val="009D20D0"/>
    <w:rsid w:val="009D3A78"/>
    <w:rsid w:val="009D4111"/>
    <w:rsid w:val="009D51D0"/>
    <w:rsid w:val="009D70A4"/>
    <w:rsid w:val="009E08D1"/>
    <w:rsid w:val="009E1B95"/>
    <w:rsid w:val="009E496F"/>
    <w:rsid w:val="009E4B0D"/>
    <w:rsid w:val="009E6FE6"/>
    <w:rsid w:val="009E710E"/>
    <w:rsid w:val="009E7F92"/>
    <w:rsid w:val="009F02A3"/>
    <w:rsid w:val="009F0D32"/>
    <w:rsid w:val="009F29C6"/>
    <w:rsid w:val="009F2F27"/>
    <w:rsid w:val="009F6BCB"/>
    <w:rsid w:val="009F7B78"/>
    <w:rsid w:val="009F7D35"/>
    <w:rsid w:val="00A0057A"/>
    <w:rsid w:val="00A01B21"/>
    <w:rsid w:val="00A06B27"/>
    <w:rsid w:val="00A113E3"/>
    <w:rsid w:val="00A11421"/>
    <w:rsid w:val="00A11567"/>
    <w:rsid w:val="00A157B1"/>
    <w:rsid w:val="00A21D9D"/>
    <w:rsid w:val="00A22229"/>
    <w:rsid w:val="00A34DFE"/>
    <w:rsid w:val="00A43220"/>
    <w:rsid w:val="00A44882"/>
    <w:rsid w:val="00A448F4"/>
    <w:rsid w:val="00A46F70"/>
    <w:rsid w:val="00A47C48"/>
    <w:rsid w:val="00A53BDE"/>
    <w:rsid w:val="00A54715"/>
    <w:rsid w:val="00A54D80"/>
    <w:rsid w:val="00A55378"/>
    <w:rsid w:val="00A55F94"/>
    <w:rsid w:val="00A6061C"/>
    <w:rsid w:val="00A62D44"/>
    <w:rsid w:val="00A65FEE"/>
    <w:rsid w:val="00A660D4"/>
    <w:rsid w:val="00A67237"/>
    <w:rsid w:val="00A67419"/>
    <w:rsid w:val="00A70612"/>
    <w:rsid w:val="00A7161C"/>
    <w:rsid w:val="00A776F5"/>
    <w:rsid w:val="00A77AA3"/>
    <w:rsid w:val="00A81D76"/>
    <w:rsid w:val="00A8236E"/>
    <w:rsid w:val="00A826A6"/>
    <w:rsid w:val="00A85126"/>
    <w:rsid w:val="00A872E5"/>
    <w:rsid w:val="00A87A48"/>
    <w:rsid w:val="00A91448"/>
    <w:rsid w:val="00A92F85"/>
    <w:rsid w:val="00A945B4"/>
    <w:rsid w:val="00A95E3B"/>
    <w:rsid w:val="00A96067"/>
    <w:rsid w:val="00A9652E"/>
    <w:rsid w:val="00A96E65"/>
    <w:rsid w:val="00A97C72"/>
    <w:rsid w:val="00AA63D4"/>
    <w:rsid w:val="00AB06E8"/>
    <w:rsid w:val="00AB1CD3"/>
    <w:rsid w:val="00AB352F"/>
    <w:rsid w:val="00AB515C"/>
    <w:rsid w:val="00AB5739"/>
    <w:rsid w:val="00AC0781"/>
    <w:rsid w:val="00AC274B"/>
    <w:rsid w:val="00AC321B"/>
    <w:rsid w:val="00AC46D4"/>
    <w:rsid w:val="00AC6A2B"/>
    <w:rsid w:val="00AC6D36"/>
    <w:rsid w:val="00AD0CBA"/>
    <w:rsid w:val="00AD26E2"/>
    <w:rsid w:val="00AD2963"/>
    <w:rsid w:val="00AD2ED9"/>
    <w:rsid w:val="00AD525E"/>
    <w:rsid w:val="00AD6D6E"/>
    <w:rsid w:val="00AE0BD0"/>
    <w:rsid w:val="00AE0C87"/>
    <w:rsid w:val="00AE126A"/>
    <w:rsid w:val="00AE3005"/>
    <w:rsid w:val="00AE327F"/>
    <w:rsid w:val="00AE3B0A"/>
    <w:rsid w:val="00AE3BAA"/>
    <w:rsid w:val="00AE3F1D"/>
    <w:rsid w:val="00AE59A0"/>
    <w:rsid w:val="00AF0C57"/>
    <w:rsid w:val="00AF111A"/>
    <w:rsid w:val="00AF1189"/>
    <w:rsid w:val="00AF26F3"/>
    <w:rsid w:val="00AF28B8"/>
    <w:rsid w:val="00AF680E"/>
    <w:rsid w:val="00AF7651"/>
    <w:rsid w:val="00AF76FC"/>
    <w:rsid w:val="00B00672"/>
    <w:rsid w:val="00B01B4D"/>
    <w:rsid w:val="00B01E7E"/>
    <w:rsid w:val="00B0310E"/>
    <w:rsid w:val="00B04610"/>
    <w:rsid w:val="00B06571"/>
    <w:rsid w:val="00B068BA"/>
    <w:rsid w:val="00B13851"/>
    <w:rsid w:val="00B13B1C"/>
    <w:rsid w:val="00B1772D"/>
    <w:rsid w:val="00B22291"/>
    <w:rsid w:val="00B23CF9"/>
    <w:rsid w:val="00B2417B"/>
    <w:rsid w:val="00B2442A"/>
    <w:rsid w:val="00B24E6F"/>
    <w:rsid w:val="00B259A5"/>
    <w:rsid w:val="00B26CB5"/>
    <w:rsid w:val="00B27256"/>
    <w:rsid w:val="00B2752E"/>
    <w:rsid w:val="00B307CC"/>
    <w:rsid w:val="00B30DA8"/>
    <w:rsid w:val="00B332D3"/>
    <w:rsid w:val="00B44A60"/>
    <w:rsid w:val="00B45141"/>
    <w:rsid w:val="00B5273A"/>
    <w:rsid w:val="00B573C5"/>
    <w:rsid w:val="00B60017"/>
    <w:rsid w:val="00B6217A"/>
    <w:rsid w:val="00B62B50"/>
    <w:rsid w:val="00B631EA"/>
    <w:rsid w:val="00B6344A"/>
    <w:rsid w:val="00B635B7"/>
    <w:rsid w:val="00B65950"/>
    <w:rsid w:val="00B67063"/>
    <w:rsid w:val="00B672C0"/>
    <w:rsid w:val="00B70466"/>
    <w:rsid w:val="00B722EE"/>
    <w:rsid w:val="00B72D02"/>
    <w:rsid w:val="00B72D3D"/>
    <w:rsid w:val="00B731E0"/>
    <w:rsid w:val="00B734C0"/>
    <w:rsid w:val="00B75646"/>
    <w:rsid w:val="00B75D99"/>
    <w:rsid w:val="00B822E9"/>
    <w:rsid w:val="00B9028D"/>
    <w:rsid w:val="00B90729"/>
    <w:rsid w:val="00B907DA"/>
    <w:rsid w:val="00B92656"/>
    <w:rsid w:val="00B92737"/>
    <w:rsid w:val="00B94046"/>
    <w:rsid w:val="00B940CC"/>
    <w:rsid w:val="00B950BC"/>
    <w:rsid w:val="00B9714C"/>
    <w:rsid w:val="00BA2615"/>
    <w:rsid w:val="00BA31B6"/>
    <w:rsid w:val="00BB5CF9"/>
    <w:rsid w:val="00BB77DB"/>
    <w:rsid w:val="00BB7A10"/>
    <w:rsid w:val="00BC2C0E"/>
    <w:rsid w:val="00BC366E"/>
    <w:rsid w:val="00BC4C9D"/>
    <w:rsid w:val="00BC7471"/>
    <w:rsid w:val="00BC77E1"/>
    <w:rsid w:val="00BC78B5"/>
    <w:rsid w:val="00BC7D4F"/>
    <w:rsid w:val="00BC7ED7"/>
    <w:rsid w:val="00BD0DDE"/>
    <w:rsid w:val="00BD101D"/>
    <w:rsid w:val="00BD2850"/>
    <w:rsid w:val="00BE221F"/>
    <w:rsid w:val="00BE28D2"/>
    <w:rsid w:val="00BE295B"/>
    <w:rsid w:val="00BE6382"/>
    <w:rsid w:val="00BF10EB"/>
    <w:rsid w:val="00BF16A3"/>
    <w:rsid w:val="00BF188E"/>
    <w:rsid w:val="00BF27D3"/>
    <w:rsid w:val="00BF6931"/>
    <w:rsid w:val="00BF71C6"/>
    <w:rsid w:val="00BF7B4F"/>
    <w:rsid w:val="00BF7F58"/>
    <w:rsid w:val="00C01381"/>
    <w:rsid w:val="00C0527D"/>
    <w:rsid w:val="00C079B8"/>
    <w:rsid w:val="00C07B16"/>
    <w:rsid w:val="00C10539"/>
    <w:rsid w:val="00C112E2"/>
    <w:rsid w:val="00C11D01"/>
    <w:rsid w:val="00C123EA"/>
    <w:rsid w:val="00C126A7"/>
    <w:rsid w:val="00C12A49"/>
    <w:rsid w:val="00C133EE"/>
    <w:rsid w:val="00C160A6"/>
    <w:rsid w:val="00C17611"/>
    <w:rsid w:val="00C22501"/>
    <w:rsid w:val="00C22DE2"/>
    <w:rsid w:val="00C26278"/>
    <w:rsid w:val="00C2730D"/>
    <w:rsid w:val="00C27DE9"/>
    <w:rsid w:val="00C32C0E"/>
    <w:rsid w:val="00C33388"/>
    <w:rsid w:val="00C34CD0"/>
    <w:rsid w:val="00C36094"/>
    <w:rsid w:val="00C37577"/>
    <w:rsid w:val="00C37731"/>
    <w:rsid w:val="00C37922"/>
    <w:rsid w:val="00C37AB9"/>
    <w:rsid w:val="00C4173A"/>
    <w:rsid w:val="00C47006"/>
    <w:rsid w:val="00C514C5"/>
    <w:rsid w:val="00C55D09"/>
    <w:rsid w:val="00C57B50"/>
    <w:rsid w:val="00C602FF"/>
    <w:rsid w:val="00C61174"/>
    <w:rsid w:val="00C6148F"/>
    <w:rsid w:val="00C62F7A"/>
    <w:rsid w:val="00C63B9C"/>
    <w:rsid w:val="00C6517F"/>
    <w:rsid w:val="00C65F57"/>
    <w:rsid w:val="00C6642D"/>
    <w:rsid w:val="00C6682F"/>
    <w:rsid w:val="00C676CE"/>
    <w:rsid w:val="00C67970"/>
    <w:rsid w:val="00C7275E"/>
    <w:rsid w:val="00C74C5D"/>
    <w:rsid w:val="00C74E78"/>
    <w:rsid w:val="00C76868"/>
    <w:rsid w:val="00C76DD8"/>
    <w:rsid w:val="00C76E88"/>
    <w:rsid w:val="00C779CE"/>
    <w:rsid w:val="00C810B6"/>
    <w:rsid w:val="00C840DA"/>
    <w:rsid w:val="00C863C4"/>
    <w:rsid w:val="00C8741E"/>
    <w:rsid w:val="00C87C19"/>
    <w:rsid w:val="00C93C3E"/>
    <w:rsid w:val="00C952A3"/>
    <w:rsid w:val="00C96428"/>
    <w:rsid w:val="00CA12E3"/>
    <w:rsid w:val="00CA2D79"/>
    <w:rsid w:val="00CA3AAF"/>
    <w:rsid w:val="00CA6611"/>
    <w:rsid w:val="00CA6C82"/>
    <w:rsid w:val="00CA79DA"/>
    <w:rsid w:val="00CB075E"/>
    <w:rsid w:val="00CB09AE"/>
    <w:rsid w:val="00CB177C"/>
    <w:rsid w:val="00CB2193"/>
    <w:rsid w:val="00CB5B6B"/>
    <w:rsid w:val="00CC0605"/>
    <w:rsid w:val="00CC0F74"/>
    <w:rsid w:val="00CC2BFD"/>
    <w:rsid w:val="00CC4B2A"/>
    <w:rsid w:val="00CD26B2"/>
    <w:rsid w:val="00CD3476"/>
    <w:rsid w:val="00CD43DB"/>
    <w:rsid w:val="00CD5099"/>
    <w:rsid w:val="00CD64DF"/>
    <w:rsid w:val="00CD7699"/>
    <w:rsid w:val="00CE0C92"/>
    <w:rsid w:val="00CE50C3"/>
    <w:rsid w:val="00CE750D"/>
    <w:rsid w:val="00CE7981"/>
    <w:rsid w:val="00CF10EA"/>
    <w:rsid w:val="00CF2F50"/>
    <w:rsid w:val="00CF4ED8"/>
    <w:rsid w:val="00CF74CD"/>
    <w:rsid w:val="00D028E6"/>
    <w:rsid w:val="00D02919"/>
    <w:rsid w:val="00D03376"/>
    <w:rsid w:val="00D04C61"/>
    <w:rsid w:val="00D04D8E"/>
    <w:rsid w:val="00D05B8D"/>
    <w:rsid w:val="00D07EC0"/>
    <w:rsid w:val="00D07F00"/>
    <w:rsid w:val="00D14238"/>
    <w:rsid w:val="00D1699B"/>
    <w:rsid w:val="00D17445"/>
    <w:rsid w:val="00D21873"/>
    <w:rsid w:val="00D31091"/>
    <w:rsid w:val="00D33E72"/>
    <w:rsid w:val="00D354BC"/>
    <w:rsid w:val="00D35BD6"/>
    <w:rsid w:val="00D361B5"/>
    <w:rsid w:val="00D411A2"/>
    <w:rsid w:val="00D43CB8"/>
    <w:rsid w:val="00D4490F"/>
    <w:rsid w:val="00D50B9C"/>
    <w:rsid w:val="00D52D73"/>
    <w:rsid w:val="00D52E58"/>
    <w:rsid w:val="00D56C68"/>
    <w:rsid w:val="00D67F59"/>
    <w:rsid w:val="00D714CC"/>
    <w:rsid w:val="00D75EA7"/>
    <w:rsid w:val="00D779E0"/>
    <w:rsid w:val="00D80B6B"/>
    <w:rsid w:val="00D81CF5"/>
    <w:rsid w:val="00D81F21"/>
    <w:rsid w:val="00D95470"/>
    <w:rsid w:val="00D97CC0"/>
    <w:rsid w:val="00DA229D"/>
    <w:rsid w:val="00DA2619"/>
    <w:rsid w:val="00DA3FAF"/>
    <w:rsid w:val="00DA4239"/>
    <w:rsid w:val="00DA455B"/>
    <w:rsid w:val="00DA6191"/>
    <w:rsid w:val="00DA7D02"/>
    <w:rsid w:val="00DB0724"/>
    <w:rsid w:val="00DB0B61"/>
    <w:rsid w:val="00DB295B"/>
    <w:rsid w:val="00DB314A"/>
    <w:rsid w:val="00DB64FE"/>
    <w:rsid w:val="00DC090B"/>
    <w:rsid w:val="00DC28B3"/>
    <w:rsid w:val="00DC2CF1"/>
    <w:rsid w:val="00DC2FA9"/>
    <w:rsid w:val="00DC4FCF"/>
    <w:rsid w:val="00DC50E0"/>
    <w:rsid w:val="00DC6386"/>
    <w:rsid w:val="00DD1021"/>
    <w:rsid w:val="00DD1130"/>
    <w:rsid w:val="00DD1951"/>
    <w:rsid w:val="00DD1E43"/>
    <w:rsid w:val="00DD2B94"/>
    <w:rsid w:val="00DD3E6F"/>
    <w:rsid w:val="00DD58EF"/>
    <w:rsid w:val="00DD5F1C"/>
    <w:rsid w:val="00DD6628"/>
    <w:rsid w:val="00DE1DA1"/>
    <w:rsid w:val="00DE2F2B"/>
    <w:rsid w:val="00DE3250"/>
    <w:rsid w:val="00DE52BE"/>
    <w:rsid w:val="00DE6028"/>
    <w:rsid w:val="00DE748A"/>
    <w:rsid w:val="00DE77E4"/>
    <w:rsid w:val="00DE78A3"/>
    <w:rsid w:val="00DF07E2"/>
    <w:rsid w:val="00DF1364"/>
    <w:rsid w:val="00DF1A71"/>
    <w:rsid w:val="00DF68C7"/>
    <w:rsid w:val="00E02982"/>
    <w:rsid w:val="00E029C6"/>
    <w:rsid w:val="00E02C0B"/>
    <w:rsid w:val="00E04F6B"/>
    <w:rsid w:val="00E100AC"/>
    <w:rsid w:val="00E141A2"/>
    <w:rsid w:val="00E170DC"/>
    <w:rsid w:val="00E24565"/>
    <w:rsid w:val="00E26818"/>
    <w:rsid w:val="00E27FFC"/>
    <w:rsid w:val="00E30A07"/>
    <w:rsid w:val="00E30B15"/>
    <w:rsid w:val="00E33F43"/>
    <w:rsid w:val="00E34445"/>
    <w:rsid w:val="00E37BEA"/>
    <w:rsid w:val="00E40181"/>
    <w:rsid w:val="00E45C3D"/>
    <w:rsid w:val="00E46998"/>
    <w:rsid w:val="00E5090F"/>
    <w:rsid w:val="00E50B77"/>
    <w:rsid w:val="00E54CD6"/>
    <w:rsid w:val="00E57DFB"/>
    <w:rsid w:val="00E61DDE"/>
    <w:rsid w:val="00E629A1"/>
    <w:rsid w:val="00E62AD5"/>
    <w:rsid w:val="00E63343"/>
    <w:rsid w:val="00E642A8"/>
    <w:rsid w:val="00E652FF"/>
    <w:rsid w:val="00E71869"/>
    <w:rsid w:val="00E71B83"/>
    <w:rsid w:val="00E723BB"/>
    <w:rsid w:val="00E7578A"/>
    <w:rsid w:val="00E75B93"/>
    <w:rsid w:val="00E767FD"/>
    <w:rsid w:val="00E81954"/>
    <w:rsid w:val="00E81A9D"/>
    <w:rsid w:val="00E82C55"/>
    <w:rsid w:val="00E851B1"/>
    <w:rsid w:val="00E86154"/>
    <w:rsid w:val="00E87E47"/>
    <w:rsid w:val="00E92AC3"/>
    <w:rsid w:val="00E96F1F"/>
    <w:rsid w:val="00E974D3"/>
    <w:rsid w:val="00E97758"/>
    <w:rsid w:val="00EA0750"/>
    <w:rsid w:val="00EA0B77"/>
    <w:rsid w:val="00EA328B"/>
    <w:rsid w:val="00EA6064"/>
    <w:rsid w:val="00EB00E0"/>
    <w:rsid w:val="00EB1ECB"/>
    <w:rsid w:val="00EB2013"/>
    <w:rsid w:val="00EB47A3"/>
    <w:rsid w:val="00EB7299"/>
    <w:rsid w:val="00EC059F"/>
    <w:rsid w:val="00EC0EA3"/>
    <w:rsid w:val="00EC1F24"/>
    <w:rsid w:val="00EC1FBD"/>
    <w:rsid w:val="00EC320F"/>
    <w:rsid w:val="00EC3749"/>
    <w:rsid w:val="00EC3FED"/>
    <w:rsid w:val="00EC4714"/>
    <w:rsid w:val="00ED400F"/>
    <w:rsid w:val="00ED44E7"/>
    <w:rsid w:val="00ED5B9B"/>
    <w:rsid w:val="00ED6BAD"/>
    <w:rsid w:val="00ED7447"/>
    <w:rsid w:val="00EE1488"/>
    <w:rsid w:val="00EE255D"/>
    <w:rsid w:val="00EE2C4A"/>
    <w:rsid w:val="00EE3166"/>
    <w:rsid w:val="00EE4D5D"/>
    <w:rsid w:val="00EE5FFF"/>
    <w:rsid w:val="00EE62E6"/>
    <w:rsid w:val="00EE6BEE"/>
    <w:rsid w:val="00EE6FC7"/>
    <w:rsid w:val="00EE7A6A"/>
    <w:rsid w:val="00EF1027"/>
    <w:rsid w:val="00EF109B"/>
    <w:rsid w:val="00EF362A"/>
    <w:rsid w:val="00EF36AF"/>
    <w:rsid w:val="00F00174"/>
    <w:rsid w:val="00F00B08"/>
    <w:rsid w:val="00F00F9C"/>
    <w:rsid w:val="00F01116"/>
    <w:rsid w:val="00F02ABA"/>
    <w:rsid w:val="00F034E5"/>
    <w:rsid w:val="00F0437A"/>
    <w:rsid w:val="00F1064C"/>
    <w:rsid w:val="00F11037"/>
    <w:rsid w:val="00F139DF"/>
    <w:rsid w:val="00F1754C"/>
    <w:rsid w:val="00F20670"/>
    <w:rsid w:val="00F22EF4"/>
    <w:rsid w:val="00F24D6F"/>
    <w:rsid w:val="00F250A9"/>
    <w:rsid w:val="00F30FF4"/>
    <w:rsid w:val="00F32223"/>
    <w:rsid w:val="00F331AD"/>
    <w:rsid w:val="00F372F5"/>
    <w:rsid w:val="00F43A37"/>
    <w:rsid w:val="00F445BC"/>
    <w:rsid w:val="00F4512D"/>
    <w:rsid w:val="00F4641B"/>
    <w:rsid w:val="00F46EB8"/>
    <w:rsid w:val="00F47826"/>
    <w:rsid w:val="00F50250"/>
    <w:rsid w:val="00F509B0"/>
    <w:rsid w:val="00F50B56"/>
    <w:rsid w:val="00F511E4"/>
    <w:rsid w:val="00F52D09"/>
    <w:rsid w:val="00F52E08"/>
    <w:rsid w:val="00F53C7F"/>
    <w:rsid w:val="00F53D0B"/>
    <w:rsid w:val="00F54BAA"/>
    <w:rsid w:val="00F54F38"/>
    <w:rsid w:val="00F55B21"/>
    <w:rsid w:val="00F55EEB"/>
    <w:rsid w:val="00F56155"/>
    <w:rsid w:val="00F56DEB"/>
    <w:rsid w:val="00F56EF6"/>
    <w:rsid w:val="00F61810"/>
    <w:rsid w:val="00F64696"/>
    <w:rsid w:val="00F65AA9"/>
    <w:rsid w:val="00F6768F"/>
    <w:rsid w:val="00F72C2C"/>
    <w:rsid w:val="00F72D42"/>
    <w:rsid w:val="00F72FCE"/>
    <w:rsid w:val="00F73838"/>
    <w:rsid w:val="00F755F1"/>
    <w:rsid w:val="00F759D5"/>
    <w:rsid w:val="00F76CAB"/>
    <w:rsid w:val="00F76DEF"/>
    <w:rsid w:val="00F7728D"/>
    <w:rsid w:val="00F772C6"/>
    <w:rsid w:val="00F843B8"/>
    <w:rsid w:val="00F85195"/>
    <w:rsid w:val="00F87F40"/>
    <w:rsid w:val="00F92085"/>
    <w:rsid w:val="00F938BA"/>
    <w:rsid w:val="00F94A4E"/>
    <w:rsid w:val="00F96C69"/>
    <w:rsid w:val="00FA2C46"/>
    <w:rsid w:val="00FA3699"/>
    <w:rsid w:val="00FA7001"/>
    <w:rsid w:val="00FB2A5B"/>
    <w:rsid w:val="00FB3056"/>
    <w:rsid w:val="00FB34E8"/>
    <w:rsid w:val="00FB4CDA"/>
    <w:rsid w:val="00FC0F81"/>
    <w:rsid w:val="00FC23EB"/>
    <w:rsid w:val="00FC395C"/>
    <w:rsid w:val="00FC4485"/>
    <w:rsid w:val="00FC7186"/>
    <w:rsid w:val="00FD1025"/>
    <w:rsid w:val="00FD2FEB"/>
    <w:rsid w:val="00FD3766"/>
    <w:rsid w:val="00FD47C4"/>
    <w:rsid w:val="00FD4E9D"/>
    <w:rsid w:val="00FD5966"/>
    <w:rsid w:val="00FE19A5"/>
    <w:rsid w:val="00FE2DCF"/>
    <w:rsid w:val="00FE619F"/>
    <w:rsid w:val="00FE79E8"/>
    <w:rsid w:val="00FF12A7"/>
    <w:rsid w:val="00FF2FCE"/>
    <w:rsid w:val="00FF3E0C"/>
    <w:rsid w:val="00FF4F7D"/>
    <w:rsid w:val="00FF506B"/>
    <w:rsid w:val="00FF5998"/>
    <w:rsid w:val="00FF6D9D"/>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70ECD5C"/>
  <w15:docId w15:val="{F5A90F99-AFC8-4F30-9289-1E0F5D221F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8"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BodyText"/>
    <w:qFormat/>
    <w:rsid w:val="00B259A5"/>
    <w:pPr>
      <w:spacing w:before="60" w:after="120" w:line="240" w:lineRule="exact"/>
    </w:pPr>
    <w:rPr>
      <w:rFonts w:ascii="Arial" w:eastAsia="Cambria" w:hAnsi="Arial"/>
      <w:szCs w:val="24"/>
      <w:lang w:val="en-US" w:eastAsia="en-US"/>
    </w:rPr>
  </w:style>
  <w:style w:type="paragraph" w:styleId="Heading1">
    <w:name w:val="heading 1"/>
    <w:next w:val="DPCbody"/>
    <w:link w:val="Heading1Char"/>
    <w:uiPriority w:val="1"/>
    <w:qFormat/>
    <w:rsid w:val="009938C1"/>
    <w:pPr>
      <w:keepNext/>
      <w:keepLines/>
      <w:spacing w:before="400" w:after="320" w:line="400" w:lineRule="atLeast"/>
      <w:outlineLvl w:val="0"/>
    </w:pPr>
    <w:rPr>
      <w:rFonts w:asciiTheme="majorHAnsi" w:eastAsia="MS Gothic" w:hAnsiTheme="majorHAnsi" w:cs="Arial"/>
      <w:bCs/>
      <w:color w:val="009CA6" w:themeColor="accent5"/>
      <w:kern w:val="32"/>
      <w:sz w:val="44"/>
      <w:szCs w:val="44"/>
      <w:lang w:eastAsia="en-US"/>
    </w:rPr>
  </w:style>
  <w:style w:type="paragraph" w:styleId="Heading2">
    <w:name w:val="heading 2"/>
    <w:next w:val="DPCbody"/>
    <w:link w:val="Heading2Char"/>
    <w:uiPriority w:val="1"/>
    <w:qFormat/>
    <w:rsid w:val="00702B10"/>
    <w:pPr>
      <w:keepNext/>
      <w:keepLines/>
      <w:spacing w:before="280" w:after="120"/>
      <w:outlineLvl w:val="1"/>
    </w:pPr>
    <w:rPr>
      <w:rFonts w:asciiTheme="majorHAnsi" w:eastAsia="MS Gothic" w:hAnsiTheme="majorHAnsi"/>
      <w:bCs/>
      <w:iCs/>
      <w:color w:val="009CA6" w:themeColor="accent5"/>
      <w:sz w:val="36"/>
      <w:szCs w:val="36"/>
      <w:lang w:eastAsia="en-US"/>
    </w:rPr>
  </w:style>
  <w:style w:type="paragraph" w:styleId="Heading3">
    <w:name w:val="heading 3"/>
    <w:next w:val="DPCbody"/>
    <w:link w:val="Heading3Char"/>
    <w:uiPriority w:val="1"/>
    <w:qFormat/>
    <w:rsid w:val="00DE748A"/>
    <w:pPr>
      <w:keepNext/>
      <w:keepLines/>
      <w:spacing w:before="240"/>
      <w:outlineLvl w:val="2"/>
    </w:pPr>
    <w:rPr>
      <w:rFonts w:asciiTheme="majorHAnsi" w:eastAsia="MS Gothic" w:hAnsiTheme="majorHAnsi"/>
      <w:b/>
      <w:bCs/>
      <w:color w:val="53565A" w:themeColor="accent6"/>
      <w:sz w:val="32"/>
      <w:szCs w:val="32"/>
      <w:lang w:eastAsia="en-US"/>
    </w:rPr>
  </w:style>
  <w:style w:type="paragraph" w:styleId="Heading4">
    <w:name w:val="heading 4"/>
    <w:next w:val="DPCbody"/>
    <w:link w:val="Heading4Char"/>
    <w:uiPriority w:val="1"/>
    <w:qFormat/>
    <w:rsid w:val="00702B10"/>
    <w:pPr>
      <w:keepNext/>
      <w:keepLines/>
      <w:spacing w:before="240" w:after="120"/>
      <w:outlineLvl w:val="3"/>
    </w:pPr>
    <w:rPr>
      <w:rFonts w:asciiTheme="majorHAnsi" w:eastAsia="MS Mincho" w:hAnsiTheme="majorHAnsi"/>
      <w:b/>
      <w:bCs/>
      <w:color w:val="009CA6" w:themeColor="accent5"/>
      <w:sz w:val="28"/>
      <w:szCs w:val="28"/>
      <w:lang w:eastAsia="en-US"/>
    </w:rPr>
  </w:style>
  <w:style w:type="paragraph" w:styleId="Heading5">
    <w:name w:val="heading 5"/>
    <w:next w:val="Normal"/>
    <w:link w:val="Heading5Char"/>
    <w:uiPriority w:val="9"/>
    <w:qFormat/>
    <w:rsid w:val="00C76E88"/>
    <w:pPr>
      <w:keepNext/>
      <w:keepLines/>
      <w:suppressAutoHyphens/>
      <w:spacing w:before="240" w:after="120"/>
      <w:outlineLvl w:val="4"/>
    </w:pPr>
    <w:rPr>
      <w:rFonts w:asciiTheme="majorHAnsi" w:eastAsia="MS Mincho" w:hAnsiTheme="majorHAnsi"/>
      <w:b/>
      <w:bCs/>
      <w:i/>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PCbody">
    <w:name w:val="DPC body"/>
    <w:qFormat/>
    <w:rsid w:val="00C76E88"/>
    <w:pPr>
      <w:spacing w:after="160" w:line="300" w:lineRule="atLeast"/>
    </w:pPr>
    <w:rPr>
      <w:rFonts w:asciiTheme="minorHAnsi" w:eastAsia="Times" w:hAnsiTheme="minorHAnsi" w:cs="Arial"/>
      <w:color w:val="000000" w:themeColor="text1"/>
      <w:sz w:val="22"/>
      <w:szCs w:val="22"/>
      <w:lang w:eastAsia="en-US"/>
    </w:rPr>
  </w:style>
  <w:style w:type="character" w:customStyle="1" w:styleId="Heading1Char">
    <w:name w:val="Heading 1 Char"/>
    <w:link w:val="Heading1"/>
    <w:uiPriority w:val="1"/>
    <w:rsid w:val="009938C1"/>
    <w:rPr>
      <w:rFonts w:asciiTheme="majorHAnsi" w:eastAsia="MS Gothic" w:hAnsiTheme="majorHAnsi" w:cs="Arial"/>
      <w:bCs/>
      <w:color w:val="009CA6" w:themeColor="accent5"/>
      <w:kern w:val="32"/>
      <w:sz w:val="44"/>
      <w:szCs w:val="44"/>
      <w:lang w:eastAsia="en-US"/>
    </w:rPr>
  </w:style>
  <w:style w:type="character" w:customStyle="1" w:styleId="Heading2Char">
    <w:name w:val="Heading 2 Char"/>
    <w:link w:val="Heading2"/>
    <w:uiPriority w:val="1"/>
    <w:rsid w:val="00702B10"/>
    <w:rPr>
      <w:rFonts w:asciiTheme="majorHAnsi" w:eastAsia="MS Gothic" w:hAnsiTheme="majorHAnsi"/>
      <w:bCs/>
      <w:iCs/>
      <w:color w:val="009CA6" w:themeColor="accent5"/>
      <w:sz w:val="36"/>
      <w:szCs w:val="36"/>
      <w:lang w:eastAsia="en-US"/>
    </w:rPr>
  </w:style>
  <w:style w:type="character" w:customStyle="1" w:styleId="Heading3Char">
    <w:name w:val="Heading 3 Char"/>
    <w:link w:val="Heading3"/>
    <w:uiPriority w:val="1"/>
    <w:rsid w:val="00DE748A"/>
    <w:rPr>
      <w:rFonts w:asciiTheme="majorHAnsi" w:eastAsia="MS Gothic" w:hAnsiTheme="majorHAnsi"/>
      <w:b/>
      <w:bCs/>
      <w:color w:val="53565A" w:themeColor="accent6"/>
      <w:sz w:val="32"/>
      <w:szCs w:val="32"/>
      <w:lang w:eastAsia="en-US"/>
    </w:rPr>
  </w:style>
  <w:style w:type="character" w:customStyle="1" w:styleId="Heading4Char">
    <w:name w:val="Heading 4 Char"/>
    <w:link w:val="Heading4"/>
    <w:uiPriority w:val="1"/>
    <w:rsid w:val="00702B10"/>
    <w:rPr>
      <w:rFonts w:asciiTheme="majorHAnsi" w:eastAsia="MS Mincho" w:hAnsiTheme="majorHAnsi"/>
      <w:b/>
      <w:bCs/>
      <w:color w:val="009CA6" w:themeColor="accent5"/>
      <w:sz w:val="28"/>
      <w:szCs w:val="28"/>
      <w:lang w:eastAsia="en-US"/>
    </w:rPr>
  </w:style>
  <w:style w:type="paragraph" w:styleId="Header">
    <w:name w:val="header"/>
    <w:link w:val="HeaderChar"/>
    <w:rsid w:val="00C76E88"/>
    <w:pPr>
      <w:tabs>
        <w:tab w:val="left" w:pos="9299"/>
      </w:tabs>
    </w:pPr>
    <w:rPr>
      <w:rFonts w:ascii="Arial" w:hAnsi="Arial"/>
      <w:lang w:eastAsia="en-US"/>
    </w:rPr>
  </w:style>
  <w:style w:type="paragraph" w:styleId="Footer">
    <w:name w:val="footer"/>
    <w:basedOn w:val="Normal"/>
    <w:rsid w:val="00C76E88"/>
    <w:pPr>
      <w:tabs>
        <w:tab w:val="right" w:pos="9299"/>
      </w:tabs>
    </w:pPr>
    <w:rPr>
      <w:rFonts w:asciiTheme="majorHAnsi" w:hAnsiTheme="majorHAnsi" w:cs="Arial"/>
    </w:rPr>
  </w:style>
  <w:style w:type="character" w:styleId="FollowedHyperlink">
    <w:name w:val="FollowedHyperlink"/>
    <w:uiPriority w:val="99"/>
    <w:rsid w:val="007D0A10"/>
    <w:rPr>
      <w:color w:val="6633CC"/>
      <w:u w:val="dotted"/>
    </w:rPr>
  </w:style>
  <w:style w:type="paragraph" w:styleId="EndnoteText">
    <w:name w:val="endnote text"/>
    <w:basedOn w:val="Normal"/>
    <w:link w:val="EndnoteTextChar"/>
    <w:semiHidden/>
    <w:rsid w:val="007D0A10"/>
    <w:rPr>
      <w:sz w:val="24"/>
    </w:rPr>
  </w:style>
  <w:style w:type="character" w:customStyle="1" w:styleId="EndnoteTextChar">
    <w:name w:val="Endnote Text Char"/>
    <w:link w:val="EndnoteText"/>
    <w:semiHidden/>
    <w:rsid w:val="0042084E"/>
    <w:rPr>
      <w:rFonts w:ascii="Cambria" w:hAnsi="Cambri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uiPriority w:val="59"/>
    <w:rsid w:val="007D0A10"/>
    <w:tblPr>
      <w:tblInd w:w="108" w:type="dxa"/>
      <w:tblBorders>
        <w:top w:val="single" w:sz="4" w:space="0" w:color="auto"/>
        <w:bottom w:val="single" w:sz="4" w:space="0" w:color="auto"/>
        <w:insideH w:val="single" w:sz="4" w:space="0" w:color="auto"/>
      </w:tblBorders>
    </w:tblPr>
  </w:style>
  <w:style w:type="paragraph" w:customStyle="1" w:styleId="DPCbodynospace">
    <w:name w:val="DPC body no space"/>
    <w:basedOn w:val="DPCbody"/>
    <w:uiPriority w:val="1"/>
    <w:rsid w:val="00C76E88"/>
    <w:pPr>
      <w:spacing w:after="0"/>
    </w:pPr>
  </w:style>
  <w:style w:type="paragraph" w:customStyle="1" w:styleId="DPCbullet1">
    <w:name w:val="DPC bullet 1"/>
    <w:basedOn w:val="DPCbody"/>
    <w:qFormat/>
    <w:rsid w:val="00C76E88"/>
    <w:pPr>
      <w:numPr>
        <w:numId w:val="4"/>
      </w:numPr>
      <w:spacing w:after="60"/>
    </w:pPr>
  </w:style>
  <w:style w:type="paragraph" w:styleId="DocumentMap">
    <w:name w:val="Document Map"/>
    <w:basedOn w:val="Normal"/>
    <w:link w:val="DocumentMapChar"/>
    <w:uiPriority w:val="99"/>
    <w:semiHidden/>
    <w:unhideWhenUsed/>
    <w:rsid w:val="007D0A10"/>
    <w:rPr>
      <w:rFonts w:ascii="Lucida Grande" w:hAnsi="Lucida Grande" w:cs="Lucida Grande"/>
      <w:sz w:val="24"/>
    </w:rPr>
  </w:style>
  <w:style w:type="character" w:customStyle="1" w:styleId="DocumentMapChar">
    <w:name w:val="Document Map Char"/>
    <w:link w:val="DocumentMap"/>
    <w:uiPriority w:val="99"/>
    <w:semiHidden/>
    <w:rsid w:val="007D0A10"/>
    <w:rPr>
      <w:rFonts w:ascii="Lucida Grande" w:hAnsi="Lucida Grande" w:cs="Lucida Grande"/>
      <w:sz w:val="24"/>
      <w:szCs w:val="24"/>
      <w:lang w:eastAsia="en-US"/>
    </w:rPr>
  </w:style>
  <w:style w:type="character" w:styleId="PageNumber">
    <w:name w:val="page number"/>
    <w:basedOn w:val="DefaultParagraphFont"/>
    <w:semiHidden/>
    <w:rsid w:val="007D0A10"/>
  </w:style>
  <w:style w:type="paragraph" w:styleId="TOC1">
    <w:name w:val="toc 1"/>
    <w:uiPriority w:val="39"/>
    <w:rsid w:val="007D0A10"/>
    <w:pPr>
      <w:keepLines/>
      <w:tabs>
        <w:tab w:val="right" w:pos="9072"/>
      </w:tabs>
      <w:spacing w:before="200" w:after="60"/>
      <w:ind w:right="680"/>
    </w:pPr>
    <w:rPr>
      <w:rFonts w:asciiTheme="minorHAnsi" w:hAnsiTheme="minorHAnsi"/>
      <w:b/>
      <w:noProof/>
      <w:sz w:val="24"/>
      <w:szCs w:val="24"/>
      <w:lang w:eastAsia="en-US"/>
    </w:rPr>
  </w:style>
  <w:style w:type="character" w:customStyle="1" w:styleId="Heading5Char">
    <w:name w:val="Heading 5 Char"/>
    <w:link w:val="Heading5"/>
    <w:uiPriority w:val="9"/>
    <w:rsid w:val="00C76E88"/>
    <w:rPr>
      <w:rFonts w:asciiTheme="majorHAnsi" w:eastAsia="MS Mincho" w:hAnsiTheme="majorHAnsi"/>
      <w:b/>
      <w:bCs/>
      <w:i/>
      <w:sz w:val="24"/>
      <w:szCs w:val="24"/>
      <w:lang w:eastAsia="en-US"/>
    </w:rPr>
  </w:style>
  <w:style w:type="paragraph" w:styleId="TOC2">
    <w:name w:val="toc 2"/>
    <w:uiPriority w:val="39"/>
    <w:rsid w:val="007D0A10"/>
    <w:pPr>
      <w:keepLines/>
      <w:tabs>
        <w:tab w:val="right" w:pos="9072"/>
      </w:tabs>
      <w:spacing w:after="60"/>
      <w:ind w:right="680"/>
    </w:pPr>
    <w:rPr>
      <w:rFonts w:asciiTheme="minorHAnsi" w:hAnsiTheme="minorHAnsi"/>
      <w:noProof/>
      <w:sz w:val="24"/>
      <w:szCs w:val="24"/>
      <w:lang w:eastAsia="en-US"/>
    </w:rPr>
  </w:style>
  <w:style w:type="paragraph" w:styleId="TOC3">
    <w:name w:val="toc 3"/>
    <w:basedOn w:val="Normal"/>
    <w:next w:val="Normal"/>
    <w:autoRedefine/>
    <w:uiPriority w:val="39"/>
    <w:semiHidden/>
    <w:rsid w:val="007D0A10"/>
    <w:pPr>
      <w:tabs>
        <w:tab w:val="right" w:leader="dot" w:pos="9299"/>
      </w:tabs>
      <w:spacing w:after="60" w:line="270" w:lineRule="atLeast"/>
      <w:ind w:left="284" w:right="680"/>
    </w:pPr>
    <w:rPr>
      <w:rFonts w:cs="Arial"/>
    </w:rPr>
  </w:style>
  <w:style w:type="paragraph" w:styleId="TOC4">
    <w:name w:val="toc 4"/>
    <w:basedOn w:val="Normal"/>
    <w:next w:val="Normal"/>
    <w:autoRedefine/>
    <w:uiPriority w:val="39"/>
    <w:semiHidden/>
    <w:rsid w:val="007D0A10"/>
    <w:pPr>
      <w:tabs>
        <w:tab w:val="right" w:leader="dot" w:pos="9299"/>
      </w:tabs>
      <w:spacing w:after="60" w:line="270" w:lineRule="atLeast"/>
      <w:ind w:left="567" w:right="680"/>
    </w:pPr>
    <w:rPr>
      <w:rFonts w:cs="Arial"/>
    </w:rPr>
  </w:style>
  <w:style w:type="paragraph" w:styleId="TOC5">
    <w:name w:val="toc 5"/>
    <w:basedOn w:val="Normal"/>
    <w:next w:val="Normal"/>
    <w:autoRedefine/>
    <w:semiHidden/>
    <w:rsid w:val="007D0A10"/>
    <w:pPr>
      <w:ind w:left="800"/>
    </w:pPr>
  </w:style>
  <w:style w:type="paragraph" w:styleId="TOC6">
    <w:name w:val="toc 6"/>
    <w:basedOn w:val="Normal"/>
    <w:next w:val="Normal"/>
    <w:autoRedefine/>
    <w:semiHidden/>
    <w:rsid w:val="007D0A10"/>
    <w:pPr>
      <w:ind w:left="1000"/>
    </w:pPr>
  </w:style>
  <w:style w:type="paragraph" w:styleId="TOC7">
    <w:name w:val="toc 7"/>
    <w:basedOn w:val="Normal"/>
    <w:next w:val="Normal"/>
    <w:autoRedefine/>
    <w:semiHidden/>
    <w:rsid w:val="007D0A10"/>
    <w:pPr>
      <w:ind w:left="1200"/>
    </w:pPr>
  </w:style>
  <w:style w:type="paragraph" w:styleId="TOC8">
    <w:name w:val="toc 8"/>
    <w:basedOn w:val="Normal"/>
    <w:next w:val="Normal"/>
    <w:autoRedefine/>
    <w:semiHidden/>
    <w:rsid w:val="007D0A10"/>
    <w:pPr>
      <w:ind w:left="1400"/>
    </w:pPr>
  </w:style>
  <w:style w:type="paragraph" w:styleId="TOC9">
    <w:name w:val="toc 9"/>
    <w:basedOn w:val="Normal"/>
    <w:next w:val="Normal"/>
    <w:autoRedefine/>
    <w:semiHidden/>
    <w:rsid w:val="007D0A10"/>
    <w:pPr>
      <w:ind w:left="1600"/>
    </w:pPr>
  </w:style>
  <w:style w:type="paragraph" w:customStyle="1" w:styleId="DPCtabletext">
    <w:name w:val="DPC table text"/>
    <w:uiPriority w:val="3"/>
    <w:qFormat/>
    <w:rsid w:val="00C76E88"/>
    <w:pPr>
      <w:spacing w:before="60" w:after="40"/>
    </w:pPr>
    <w:rPr>
      <w:rFonts w:asciiTheme="minorHAnsi" w:hAnsiTheme="minorHAnsi"/>
      <w:color w:val="000000" w:themeColor="text1"/>
      <w:lang w:eastAsia="en-US"/>
    </w:rPr>
  </w:style>
  <w:style w:type="paragraph" w:customStyle="1" w:styleId="DPCtablecaption">
    <w:name w:val="DPC table caption"/>
    <w:next w:val="DPCbody"/>
    <w:uiPriority w:val="3"/>
    <w:qFormat/>
    <w:rsid w:val="00C76E88"/>
    <w:pPr>
      <w:keepNext/>
      <w:keepLines/>
      <w:spacing w:before="240" w:after="120" w:line="270" w:lineRule="exact"/>
    </w:pPr>
    <w:rPr>
      <w:rFonts w:asciiTheme="majorHAnsi" w:hAnsiTheme="majorHAnsi"/>
      <w:b/>
      <w:color w:val="000000" w:themeColor="text1"/>
      <w:sz w:val="22"/>
      <w:szCs w:val="22"/>
      <w:lang w:eastAsia="en-US"/>
    </w:rPr>
  </w:style>
  <w:style w:type="paragraph" w:customStyle="1" w:styleId="DPCmainheading">
    <w:name w:val="DPC main heading"/>
    <w:uiPriority w:val="8"/>
    <w:rsid w:val="000D7DEE"/>
    <w:pPr>
      <w:spacing w:line="600" w:lineRule="atLeast"/>
    </w:pPr>
    <w:rPr>
      <w:rFonts w:asciiTheme="majorHAnsi" w:hAnsiTheme="majorHAnsi"/>
      <w:color w:val="FFFFFF" w:themeColor="background1"/>
      <w:sz w:val="50"/>
      <w:szCs w:val="50"/>
      <w:lang w:eastAsia="en-US"/>
    </w:rPr>
  </w:style>
  <w:style w:type="character" w:styleId="FootnoteReference">
    <w:name w:val="footnote reference"/>
    <w:uiPriority w:val="8"/>
    <w:rsid w:val="007D0A10"/>
    <w:rPr>
      <w:vertAlign w:val="superscript"/>
    </w:rPr>
  </w:style>
  <w:style w:type="paragraph" w:customStyle="1" w:styleId="DPCfigurecaption">
    <w:name w:val="DPC figure caption"/>
    <w:next w:val="DPCbody"/>
    <w:uiPriority w:val="8"/>
    <w:rsid w:val="00C76E88"/>
    <w:pPr>
      <w:keepNext/>
      <w:keepLines/>
      <w:spacing w:before="240" w:after="120"/>
    </w:pPr>
    <w:rPr>
      <w:rFonts w:asciiTheme="minorHAnsi" w:hAnsiTheme="minorHAnsi"/>
      <w:b/>
      <w:color w:val="000000" w:themeColor="text1"/>
      <w:sz w:val="22"/>
      <w:szCs w:val="22"/>
      <w:lang w:eastAsia="en-US"/>
    </w:rPr>
  </w:style>
  <w:style w:type="paragraph" w:customStyle="1" w:styleId="DPCbullet2">
    <w:name w:val="DPC bullet 2"/>
    <w:basedOn w:val="DPCbody"/>
    <w:uiPriority w:val="2"/>
    <w:qFormat/>
    <w:rsid w:val="00C76E88"/>
    <w:pPr>
      <w:numPr>
        <w:ilvl w:val="2"/>
        <w:numId w:val="4"/>
      </w:numPr>
      <w:spacing w:after="60"/>
    </w:pPr>
  </w:style>
  <w:style w:type="paragraph" w:customStyle="1" w:styleId="DPCtablebullet">
    <w:name w:val="DPC table bullet"/>
    <w:basedOn w:val="DPCtabletext"/>
    <w:uiPriority w:val="3"/>
    <w:qFormat/>
    <w:rsid w:val="00C76E88"/>
    <w:pPr>
      <w:numPr>
        <w:ilvl w:val="6"/>
        <w:numId w:val="4"/>
      </w:numPr>
    </w:pPr>
  </w:style>
  <w:style w:type="paragraph" w:customStyle="1" w:styleId="DPCtablecolhead">
    <w:name w:val="DPC table col head"/>
    <w:uiPriority w:val="3"/>
    <w:qFormat/>
    <w:rsid w:val="00025E00"/>
    <w:pPr>
      <w:spacing w:before="80" w:after="60"/>
    </w:pPr>
    <w:rPr>
      <w:rFonts w:asciiTheme="majorHAnsi" w:hAnsiTheme="majorHAnsi"/>
      <w:b/>
      <w:color w:val="53565A" w:themeColor="accent6"/>
      <w:lang w:eastAsia="en-US"/>
    </w:rPr>
  </w:style>
  <w:style w:type="paragraph" w:customStyle="1" w:styleId="DPCbulletindent">
    <w:name w:val="DPC bullet indent"/>
    <w:basedOn w:val="DPCbody"/>
    <w:rsid w:val="00C76E88"/>
    <w:pPr>
      <w:numPr>
        <w:ilvl w:val="4"/>
        <w:numId w:val="4"/>
      </w:numPr>
      <w:spacing w:after="60"/>
    </w:pPr>
  </w:style>
  <w:style w:type="character" w:styleId="Hyperlink">
    <w:name w:val="Hyperlink"/>
    <w:uiPriority w:val="99"/>
    <w:rsid w:val="007D0A10"/>
    <w:rPr>
      <w:color w:val="3366FF"/>
      <w:u w:val="dotted"/>
    </w:rPr>
  </w:style>
  <w:style w:type="paragraph" w:customStyle="1" w:styleId="DPCbullet1lastline">
    <w:name w:val="DPC bullet 1 last line"/>
    <w:basedOn w:val="DPCbullet1"/>
    <w:qFormat/>
    <w:rsid w:val="00C76E88"/>
    <w:pPr>
      <w:numPr>
        <w:ilvl w:val="1"/>
      </w:numPr>
      <w:spacing w:after="160"/>
    </w:pPr>
  </w:style>
  <w:style w:type="paragraph" w:customStyle="1" w:styleId="DPCbullet2lastline">
    <w:name w:val="DPC bullet 2 last line"/>
    <w:basedOn w:val="DPCbullet2"/>
    <w:uiPriority w:val="2"/>
    <w:rsid w:val="00C76E88"/>
    <w:pPr>
      <w:numPr>
        <w:ilvl w:val="3"/>
      </w:numPr>
      <w:spacing w:after="160"/>
    </w:pPr>
  </w:style>
  <w:style w:type="paragraph" w:customStyle="1" w:styleId="DPCmainsubheading">
    <w:name w:val="DPC main subheading"/>
    <w:uiPriority w:val="8"/>
    <w:rsid w:val="00CE750D"/>
    <w:rPr>
      <w:rFonts w:asciiTheme="majorHAnsi" w:hAnsiTheme="majorHAnsi"/>
      <w:color w:val="FFFFFF" w:themeColor="background1"/>
      <w:sz w:val="36"/>
      <w:szCs w:val="36"/>
      <w:lang w:eastAsia="en-US"/>
    </w:rPr>
  </w:style>
  <w:style w:type="paragraph" w:styleId="FootnoteText">
    <w:name w:val="footnote text"/>
    <w:link w:val="FootnoteTextChar"/>
    <w:uiPriority w:val="8"/>
    <w:rsid w:val="000D7DEE"/>
    <w:pPr>
      <w:spacing w:before="60" w:after="60"/>
    </w:pPr>
    <w:rPr>
      <w:rFonts w:asciiTheme="minorHAnsi" w:eastAsia="MS Gothic" w:hAnsiTheme="minorHAnsi"/>
      <w:sz w:val="18"/>
      <w:szCs w:val="18"/>
      <w:lang w:eastAsia="en-US"/>
    </w:rPr>
  </w:style>
  <w:style w:type="character" w:customStyle="1" w:styleId="FootnoteTextChar">
    <w:name w:val="Footnote Text Char"/>
    <w:link w:val="FootnoteText"/>
    <w:uiPriority w:val="8"/>
    <w:rsid w:val="000D7DEE"/>
    <w:rPr>
      <w:rFonts w:asciiTheme="minorHAnsi" w:eastAsia="MS Gothic" w:hAnsiTheme="minorHAnsi"/>
      <w:sz w:val="18"/>
      <w:szCs w:val="18"/>
      <w:lang w:eastAsia="en-US"/>
    </w:rPr>
  </w:style>
  <w:style w:type="paragraph" w:customStyle="1" w:styleId="Spacerparatopoffirstpage">
    <w:name w:val="Spacer para top of first page"/>
    <w:basedOn w:val="DPCbodynospace"/>
    <w:rsid w:val="007D0A10"/>
    <w:pPr>
      <w:spacing w:line="240" w:lineRule="auto"/>
    </w:pPr>
    <w:rPr>
      <w:noProof/>
      <w:sz w:val="12"/>
    </w:rPr>
  </w:style>
  <w:style w:type="numbering" w:customStyle="1" w:styleId="Bullets">
    <w:name w:val="Bullets"/>
    <w:rsid w:val="007D0A10"/>
    <w:pPr>
      <w:numPr>
        <w:numId w:val="2"/>
      </w:numPr>
    </w:pPr>
  </w:style>
  <w:style w:type="numbering" w:customStyle="1" w:styleId="Numbers">
    <w:name w:val="Numbers"/>
    <w:rsid w:val="007D0A10"/>
    <w:pPr>
      <w:numPr>
        <w:numId w:val="1"/>
      </w:numPr>
    </w:pPr>
  </w:style>
  <w:style w:type="paragraph" w:customStyle="1" w:styleId="DPCbulletindentlastline">
    <w:name w:val="DPC bullet indent last line"/>
    <w:basedOn w:val="DPCbody"/>
    <w:rsid w:val="00C76E88"/>
    <w:pPr>
      <w:numPr>
        <w:ilvl w:val="5"/>
        <w:numId w:val="4"/>
      </w:numPr>
    </w:pPr>
  </w:style>
  <w:style w:type="paragraph" w:customStyle="1" w:styleId="DPCnumberdigit">
    <w:name w:val="DPC number digit"/>
    <w:basedOn w:val="DPCbody"/>
    <w:uiPriority w:val="4"/>
    <w:rsid w:val="00C76E88"/>
    <w:pPr>
      <w:numPr>
        <w:numId w:val="3"/>
      </w:numPr>
    </w:pPr>
  </w:style>
  <w:style w:type="paragraph" w:customStyle="1" w:styleId="DPCnumberloweralphaindent">
    <w:name w:val="DPC number lower alpha indent"/>
    <w:basedOn w:val="DPCbody"/>
    <w:uiPriority w:val="4"/>
    <w:qFormat/>
    <w:rsid w:val="00C76E88"/>
    <w:pPr>
      <w:numPr>
        <w:ilvl w:val="3"/>
        <w:numId w:val="3"/>
      </w:numPr>
    </w:pPr>
  </w:style>
  <w:style w:type="paragraph" w:customStyle="1" w:styleId="DPCnumberdigitindent">
    <w:name w:val="DPC number digit indent"/>
    <w:basedOn w:val="DPCnumberloweralphaindent"/>
    <w:uiPriority w:val="4"/>
    <w:qFormat/>
    <w:rsid w:val="00C76E88"/>
    <w:pPr>
      <w:numPr>
        <w:ilvl w:val="1"/>
      </w:numPr>
    </w:pPr>
  </w:style>
  <w:style w:type="paragraph" w:customStyle="1" w:styleId="DPCnumberloweralpha">
    <w:name w:val="DPC number lower alpha"/>
    <w:basedOn w:val="DPCbody"/>
    <w:uiPriority w:val="4"/>
    <w:qFormat/>
    <w:rsid w:val="00C76E88"/>
    <w:pPr>
      <w:numPr>
        <w:ilvl w:val="2"/>
        <w:numId w:val="3"/>
      </w:numPr>
    </w:pPr>
  </w:style>
  <w:style w:type="paragraph" w:customStyle="1" w:styleId="DPCnumberlowerroman">
    <w:name w:val="DPC number lower roman"/>
    <w:basedOn w:val="DPCbody"/>
    <w:uiPriority w:val="4"/>
    <w:qFormat/>
    <w:rsid w:val="00C76E88"/>
    <w:pPr>
      <w:numPr>
        <w:ilvl w:val="4"/>
        <w:numId w:val="3"/>
      </w:numPr>
    </w:pPr>
  </w:style>
  <w:style w:type="paragraph" w:customStyle="1" w:styleId="DPCnumberlowerromanindent">
    <w:name w:val="DPC number lower roman indent"/>
    <w:basedOn w:val="DPCbody"/>
    <w:uiPriority w:val="4"/>
    <w:qFormat/>
    <w:rsid w:val="00C76E88"/>
    <w:pPr>
      <w:numPr>
        <w:ilvl w:val="5"/>
        <w:numId w:val="3"/>
      </w:numPr>
    </w:pPr>
  </w:style>
  <w:style w:type="paragraph" w:customStyle="1" w:styleId="DPCquote">
    <w:name w:val="DPC quote"/>
    <w:basedOn w:val="DPCbody"/>
    <w:uiPriority w:val="3"/>
    <w:qFormat/>
    <w:rsid w:val="00C76E88"/>
    <w:pPr>
      <w:ind w:left="397"/>
    </w:pPr>
    <w:rPr>
      <w:szCs w:val="18"/>
    </w:rPr>
  </w:style>
  <w:style w:type="paragraph" w:customStyle="1" w:styleId="DPCtablefigurefootnote">
    <w:name w:val="DPC table/figure footnote"/>
    <w:uiPriority w:val="4"/>
    <w:rsid w:val="00C76E88"/>
    <w:pPr>
      <w:spacing w:before="60" w:after="60"/>
    </w:pPr>
    <w:rPr>
      <w:rFonts w:asciiTheme="minorHAnsi" w:hAnsiTheme="minorHAnsi"/>
      <w:color w:val="000000" w:themeColor="text1"/>
      <w:sz w:val="18"/>
      <w:szCs w:val="18"/>
      <w:lang w:eastAsia="en-US"/>
    </w:rPr>
  </w:style>
  <w:style w:type="paragraph" w:customStyle="1" w:styleId="DPCbodyaftertablefigure">
    <w:name w:val="DPC body after table/figure"/>
    <w:basedOn w:val="DPCbody"/>
    <w:uiPriority w:val="1"/>
    <w:rsid w:val="00C76E88"/>
    <w:pPr>
      <w:spacing w:before="240"/>
    </w:pPr>
  </w:style>
  <w:style w:type="paragraph" w:customStyle="1" w:styleId="DPCfooter">
    <w:name w:val="DPC footer"/>
    <w:uiPriority w:val="11"/>
    <w:rsid w:val="00B01E7E"/>
    <w:pPr>
      <w:tabs>
        <w:tab w:val="right" w:pos="9923"/>
      </w:tabs>
    </w:pPr>
    <w:rPr>
      <w:rFonts w:asciiTheme="minorHAnsi" w:hAnsiTheme="minorHAnsi"/>
      <w:sz w:val="22"/>
      <w:szCs w:val="22"/>
      <w:lang w:eastAsia="en-US"/>
    </w:rPr>
  </w:style>
  <w:style w:type="character" w:customStyle="1" w:styleId="HeaderChar">
    <w:name w:val="Header Char"/>
    <w:basedOn w:val="DefaultParagraphFont"/>
    <w:link w:val="Header"/>
    <w:rsid w:val="00FE19A5"/>
    <w:rPr>
      <w:rFonts w:ascii="Arial" w:hAnsi="Arial"/>
      <w:lang w:eastAsia="en-US"/>
    </w:rPr>
  </w:style>
  <w:style w:type="paragraph" w:styleId="BalloonText">
    <w:name w:val="Balloon Text"/>
    <w:basedOn w:val="Normal"/>
    <w:link w:val="BalloonTextChar"/>
    <w:uiPriority w:val="99"/>
    <w:semiHidden/>
    <w:unhideWhenUsed/>
    <w:rsid w:val="00B259A5"/>
    <w:rPr>
      <w:rFonts w:ascii="Tahoma" w:hAnsi="Tahoma" w:cs="Tahoma"/>
      <w:sz w:val="16"/>
      <w:szCs w:val="16"/>
    </w:rPr>
  </w:style>
  <w:style w:type="character" w:customStyle="1" w:styleId="BalloonTextChar">
    <w:name w:val="Balloon Text Char"/>
    <w:basedOn w:val="DefaultParagraphFont"/>
    <w:link w:val="BalloonText"/>
    <w:uiPriority w:val="99"/>
    <w:semiHidden/>
    <w:rsid w:val="00B259A5"/>
    <w:rPr>
      <w:rFonts w:ascii="Tahoma" w:hAnsi="Tahoma" w:cs="Tahoma"/>
      <w:sz w:val="16"/>
      <w:szCs w:val="16"/>
      <w:lang w:eastAsia="en-US"/>
    </w:rPr>
  </w:style>
  <w:style w:type="paragraph" w:styleId="BodyText">
    <w:name w:val="Body Text"/>
    <w:basedOn w:val="Normal"/>
    <w:link w:val="BodyTextChar"/>
    <w:uiPriority w:val="99"/>
    <w:unhideWhenUsed/>
    <w:rsid w:val="00B259A5"/>
  </w:style>
  <w:style w:type="character" w:customStyle="1" w:styleId="BodyTextChar">
    <w:name w:val="Body Text Char"/>
    <w:basedOn w:val="DefaultParagraphFont"/>
    <w:link w:val="BodyText"/>
    <w:uiPriority w:val="99"/>
    <w:rsid w:val="00B259A5"/>
    <w:rPr>
      <w:rFonts w:ascii="Arial" w:eastAsia="Cambria" w:hAnsi="Arial"/>
      <w:szCs w:val="24"/>
      <w:lang w:val="en-US" w:eastAsia="en-US"/>
    </w:rPr>
  </w:style>
  <w:style w:type="table" w:styleId="MediumShading1-Accent6">
    <w:name w:val="Medium Shading 1 Accent 6"/>
    <w:basedOn w:val="TableNormal"/>
    <w:uiPriority w:val="68"/>
    <w:rsid w:val="00B259A5"/>
    <w:tblPr>
      <w:tblStyleRowBandSize w:val="1"/>
      <w:tblStyleColBandSize w:val="1"/>
      <w:tblBorders>
        <w:top w:val="single" w:sz="8" w:space="0" w:color="7B7F85" w:themeColor="accent6" w:themeTint="BF"/>
        <w:left w:val="single" w:sz="8" w:space="0" w:color="7B7F85" w:themeColor="accent6" w:themeTint="BF"/>
        <w:bottom w:val="single" w:sz="8" w:space="0" w:color="7B7F85" w:themeColor="accent6" w:themeTint="BF"/>
        <w:right w:val="single" w:sz="8" w:space="0" w:color="7B7F85" w:themeColor="accent6" w:themeTint="BF"/>
        <w:insideH w:val="single" w:sz="8" w:space="0" w:color="7B7F85" w:themeColor="accent6" w:themeTint="BF"/>
      </w:tblBorders>
    </w:tblPr>
    <w:tblStylePr w:type="firstRow">
      <w:pPr>
        <w:spacing w:before="0" w:after="0" w:line="240" w:lineRule="auto"/>
      </w:pPr>
      <w:rPr>
        <w:b/>
        <w:bCs/>
        <w:color w:val="FFFFFF" w:themeColor="background1"/>
      </w:rPr>
      <w:tblPr/>
      <w:tcPr>
        <w:tcBorders>
          <w:top w:val="single" w:sz="8" w:space="0" w:color="7B7F85" w:themeColor="accent6" w:themeTint="BF"/>
          <w:left w:val="single" w:sz="8" w:space="0" w:color="7B7F85" w:themeColor="accent6" w:themeTint="BF"/>
          <w:bottom w:val="single" w:sz="8" w:space="0" w:color="7B7F85" w:themeColor="accent6" w:themeTint="BF"/>
          <w:right w:val="single" w:sz="8" w:space="0" w:color="7B7F85" w:themeColor="accent6" w:themeTint="BF"/>
          <w:insideH w:val="nil"/>
          <w:insideV w:val="nil"/>
        </w:tcBorders>
        <w:shd w:val="clear" w:color="auto" w:fill="53565A" w:themeFill="accent6"/>
      </w:tcPr>
    </w:tblStylePr>
    <w:tblStylePr w:type="lastRow">
      <w:pPr>
        <w:spacing w:before="0" w:after="0" w:line="240" w:lineRule="auto"/>
      </w:pPr>
      <w:rPr>
        <w:b/>
        <w:bCs/>
      </w:rPr>
      <w:tblPr/>
      <w:tcPr>
        <w:tcBorders>
          <w:top w:val="double" w:sz="6" w:space="0" w:color="7B7F85" w:themeColor="accent6" w:themeTint="BF"/>
          <w:left w:val="single" w:sz="8" w:space="0" w:color="7B7F85" w:themeColor="accent6" w:themeTint="BF"/>
          <w:bottom w:val="single" w:sz="8" w:space="0" w:color="7B7F85" w:themeColor="accent6" w:themeTint="BF"/>
          <w:right w:val="single" w:sz="8" w:space="0" w:color="7B7F85" w:themeColor="accent6" w:themeTint="BF"/>
          <w:insideH w:val="nil"/>
          <w:insideV w:val="nil"/>
        </w:tcBorders>
      </w:tcPr>
    </w:tblStylePr>
    <w:tblStylePr w:type="firstCol">
      <w:rPr>
        <w:b/>
        <w:bCs/>
      </w:rPr>
    </w:tblStylePr>
    <w:tblStylePr w:type="lastCol">
      <w:rPr>
        <w:b/>
        <w:bCs/>
      </w:rPr>
    </w:tblStylePr>
    <w:tblStylePr w:type="band1Vert">
      <w:tblPr/>
      <w:tcPr>
        <w:shd w:val="clear" w:color="auto" w:fill="D3D5D7" w:themeFill="accent6" w:themeFillTint="3F"/>
      </w:tcPr>
    </w:tblStylePr>
    <w:tblStylePr w:type="band1Horz">
      <w:tblPr/>
      <w:tcPr>
        <w:tcBorders>
          <w:insideH w:val="nil"/>
          <w:insideV w:val="nil"/>
        </w:tcBorders>
        <w:shd w:val="clear" w:color="auto" w:fill="D3D5D7" w:themeFill="accent6" w:themeFillTint="3F"/>
      </w:tcPr>
    </w:tblStylePr>
    <w:tblStylePr w:type="band2Horz">
      <w:tblPr/>
      <w:tcPr>
        <w:tcBorders>
          <w:insideH w:val="nil"/>
          <w:insideV w:val="nil"/>
        </w:tcBorders>
      </w:tcPr>
    </w:tblStylePr>
  </w:style>
  <w:style w:type="paragraph" w:customStyle="1" w:styleId="DPCreporttitle">
    <w:name w:val="DPC report title"/>
    <w:uiPriority w:val="4"/>
    <w:rsid w:val="00B259A5"/>
    <w:pPr>
      <w:keepLines/>
      <w:spacing w:after="240"/>
    </w:pPr>
    <w:rPr>
      <w:rFonts w:asciiTheme="majorHAnsi" w:hAnsiTheme="majorHAnsi"/>
      <w:bCs/>
      <w:color w:val="FFFFFF" w:themeColor="background1"/>
      <w:sz w:val="64"/>
      <w:szCs w:val="64"/>
      <w:lang w:eastAsia="en-US"/>
    </w:rPr>
  </w:style>
  <w:style w:type="paragraph" w:customStyle="1" w:styleId="number111">
    <w:name w:val="number111"/>
    <w:basedOn w:val="Normal"/>
    <w:qFormat/>
    <w:rsid w:val="00763BEE"/>
    <w:pPr>
      <w:numPr>
        <w:numId w:val="5"/>
      </w:numPr>
      <w:spacing w:before="0" w:line="240" w:lineRule="auto"/>
      <w:jc w:val="both"/>
    </w:pPr>
    <w:rPr>
      <w:rFonts w:asciiTheme="minorHAnsi" w:eastAsia="Times New Roman" w:hAnsiTheme="minorHAnsi" w:cstheme="minorHAnsi"/>
      <w:sz w:val="24"/>
      <w:lang w:val="en-GB"/>
    </w:rPr>
  </w:style>
  <w:style w:type="character" w:styleId="CommentReference">
    <w:name w:val="annotation reference"/>
    <w:basedOn w:val="DefaultParagraphFont"/>
    <w:uiPriority w:val="99"/>
    <w:semiHidden/>
    <w:unhideWhenUsed/>
    <w:rsid w:val="00FE79E8"/>
    <w:rPr>
      <w:sz w:val="18"/>
      <w:szCs w:val="18"/>
    </w:rPr>
  </w:style>
  <w:style w:type="paragraph" w:styleId="CommentText">
    <w:name w:val="annotation text"/>
    <w:basedOn w:val="Normal"/>
    <w:link w:val="CommentTextChar"/>
    <w:uiPriority w:val="99"/>
    <w:semiHidden/>
    <w:unhideWhenUsed/>
    <w:rsid w:val="00FE79E8"/>
    <w:pPr>
      <w:spacing w:line="240" w:lineRule="auto"/>
    </w:pPr>
    <w:rPr>
      <w:sz w:val="24"/>
    </w:rPr>
  </w:style>
  <w:style w:type="character" w:customStyle="1" w:styleId="CommentTextChar">
    <w:name w:val="Comment Text Char"/>
    <w:basedOn w:val="DefaultParagraphFont"/>
    <w:link w:val="CommentText"/>
    <w:uiPriority w:val="99"/>
    <w:semiHidden/>
    <w:rsid w:val="00FE79E8"/>
    <w:rPr>
      <w:rFonts w:ascii="Arial" w:eastAsia="Cambria" w:hAnsi="Arial"/>
      <w:sz w:val="24"/>
      <w:szCs w:val="24"/>
      <w:lang w:val="en-US" w:eastAsia="en-US"/>
    </w:rPr>
  </w:style>
  <w:style w:type="paragraph" w:styleId="CommentSubject">
    <w:name w:val="annotation subject"/>
    <w:basedOn w:val="CommentText"/>
    <w:next w:val="CommentText"/>
    <w:link w:val="CommentSubjectChar"/>
    <w:uiPriority w:val="99"/>
    <w:semiHidden/>
    <w:unhideWhenUsed/>
    <w:rsid w:val="00FE79E8"/>
    <w:rPr>
      <w:b/>
      <w:bCs/>
      <w:sz w:val="20"/>
      <w:szCs w:val="20"/>
    </w:rPr>
  </w:style>
  <w:style w:type="character" w:customStyle="1" w:styleId="CommentSubjectChar">
    <w:name w:val="Comment Subject Char"/>
    <w:basedOn w:val="CommentTextChar"/>
    <w:link w:val="CommentSubject"/>
    <w:uiPriority w:val="99"/>
    <w:semiHidden/>
    <w:rsid w:val="00FE79E8"/>
    <w:rPr>
      <w:rFonts w:ascii="Arial" w:eastAsia="Cambria" w:hAnsi="Arial"/>
      <w:b/>
      <w:bCs/>
      <w:sz w:val="24"/>
      <w:szCs w:val="24"/>
      <w:lang w:val="en-US" w:eastAsia="en-US"/>
    </w:rPr>
  </w:style>
  <w:style w:type="paragraph" w:customStyle="1" w:styleId="Statementbox">
    <w:name w:val="Statement box"/>
    <w:basedOn w:val="Normal"/>
    <w:rsid w:val="003B033C"/>
    <w:pPr>
      <w:pBdr>
        <w:top w:val="single" w:sz="4" w:space="10" w:color="1A7081"/>
        <w:left w:val="single" w:sz="4" w:space="10" w:color="1A7081"/>
        <w:bottom w:val="single" w:sz="4" w:space="10" w:color="1A7081"/>
        <w:right w:val="single" w:sz="4" w:space="10" w:color="1A7081"/>
      </w:pBdr>
      <w:shd w:val="clear" w:color="auto" w:fill="E6E6E6"/>
      <w:spacing w:before="0" w:line="240" w:lineRule="atLeast"/>
      <w:ind w:left="567" w:right="567"/>
    </w:pPr>
    <w:rPr>
      <w:rFonts w:ascii="Calibri" w:eastAsia="Times New Roman" w:hAnsi="Calibri"/>
      <w:szCs w:val="20"/>
      <w:lang w:val="en-AU"/>
    </w:rPr>
  </w:style>
  <w:style w:type="paragraph" w:styleId="ListParagraph">
    <w:name w:val="List Paragraph"/>
    <w:basedOn w:val="Normal"/>
    <w:uiPriority w:val="72"/>
    <w:semiHidden/>
    <w:qFormat/>
    <w:rsid w:val="009938C1"/>
    <w:pPr>
      <w:ind w:left="720"/>
      <w:contextualSpacing/>
    </w:pPr>
  </w:style>
  <w:style w:type="paragraph" w:customStyle="1" w:styleId="CharCharCharChar">
    <w:name w:val="Char Char Char Char"/>
    <w:basedOn w:val="Normal"/>
    <w:semiHidden/>
    <w:locked/>
    <w:rsid w:val="00A8236E"/>
    <w:pPr>
      <w:spacing w:after="160"/>
    </w:pPr>
    <w:rPr>
      <w:rFonts w:ascii="Tahoma" w:eastAsia="Times New Roman" w:hAnsi="Tahoma" w:cs="Tahoma"/>
      <w:szCs w:val="20"/>
    </w:rPr>
  </w:style>
  <w:style w:type="paragraph" w:customStyle="1" w:styleId="Bulleted">
    <w:name w:val="Bulleted"/>
    <w:basedOn w:val="Normal"/>
    <w:rsid w:val="00A8236E"/>
    <w:pPr>
      <w:numPr>
        <w:numId w:val="10"/>
      </w:numPr>
      <w:spacing w:before="0" w:line="240" w:lineRule="atLeast"/>
    </w:pPr>
    <w:rPr>
      <w:rFonts w:ascii="Calibri" w:eastAsia="Times New Roman" w:hAnsi="Calibri"/>
      <w:szCs w:val="20"/>
      <w:lang w:val="en-AU"/>
    </w:rPr>
  </w:style>
  <w:style w:type="paragraph" w:styleId="Revision">
    <w:name w:val="Revision"/>
    <w:hidden/>
    <w:uiPriority w:val="71"/>
    <w:rsid w:val="00835F05"/>
    <w:rPr>
      <w:rFonts w:ascii="Arial" w:eastAsia="Cambria" w:hAnsi="Arial"/>
      <w:szCs w:val="24"/>
      <w:lang w:val="en-US" w:eastAsia="en-US"/>
    </w:rPr>
  </w:style>
  <w:style w:type="character" w:styleId="UnresolvedMention">
    <w:name w:val="Unresolved Mention"/>
    <w:basedOn w:val="DefaultParagraphFont"/>
    <w:uiPriority w:val="99"/>
    <w:semiHidden/>
    <w:unhideWhenUsed/>
    <w:rsid w:val="00136F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image" Target="media/image4.jpg"/><Relationship Id="rId26" Type="http://schemas.openxmlformats.org/officeDocument/2006/relationships/header" Target="header6.xml"/><Relationship Id="rId3" Type="http://schemas.openxmlformats.org/officeDocument/2006/relationships/numbering" Target="numbering.xml"/><Relationship Id="rId21" Type="http://schemas.openxmlformats.org/officeDocument/2006/relationships/hyperlink" Target="https://www.vic.gov.au/information-management-policies-and-standards" TargetMode="Externa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s://creativecommons.org/licenses/by/4.0/" TargetMode="External"/><Relationship Id="rId25"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hyperlink" Target="https://www.vic.gov.au/information-management-policies-and-standards"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eader" Target="header5.xml"/><Relationship Id="rId5" Type="http://schemas.openxmlformats.org/officeDocument/2006/relationships/settings" Target="settings.xml"/><Relationship Id="rId15" Type="http://schemas.openxmlformats.org/officeDocument/2006/relationships/image" Target="media/image2.png"/><Relationship Id="rId23" Type="http://schemas.openxmlformats.org/officeDocument/2006/relationships/header" Target="header4.xml"/><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yperlink" Target="https://www.vic.gov.au/data-policies-and-standards" TargetMode="Externa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mailto:digital.transformation@dpc.vic.gov.au" TargetMode="Externa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notes.xml.rels><?xml version="1.0" encoding="UTF-8" standalone="yes"?>
<Relationships xmlns="http://schemas.openxmlformats.org/package/2006/relationships"><Relationship Id="rId3" Type="http://schemas.openxmlformats.org/officeDocument/2006/relationships/hyperlink" Target="https://auspost.com.au/business-solutions/data-marketing-services/improve-your-data/address-data" TargetMode="External"/><Relationship Id="rId2" Type="http://schemas.openxmlformats.org/officeDocument/2006/relationships/hyperlink" Target="http://www.depi.vic.gov.au/forestry-and-land-use/spatial-data-and-resources/vicmap" TargetMode="External"/><Relationship Id="rId1" Type="http://schemas.openxmlformats.org/officeDocument/2006/relationships/hyperlink" Target="https://www.psma.com.au/products/g-naf" TargetMode="External"/><Relationship Id="rId5" Type="http://schemas.openxmlformats.org/officeDocument/2006/relationships/hyperlink" Target="http://library.intranet.vic.gov.au/" TargetMode="External"/><Relationship Id="rId4" Type="http://schemas.openxmlformats.org/officeDocument/2006/relationships/hyperlink" Target="https://infostore.saiglobal.com/store/details.aspx?ProductID=316376" TargetMode="External"/></Relationships>
</file>

<file path=word/_rels/header5.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DPC 2015">
      <a:dk1>
        <a:sysClr val="windowText" lastClr="000000"/>
      </a:dk1>
      <a:lt1>
        <a:sysClr val="window" lastClr="FFFFFF"/>
      </a:lt1>
      <a:dk2>
        <a:srgbClr val="000000"/>
      </a:dk2>
      <a:lt2>
        <a:srgbClr val="FFFFFF"/>
      </a:lt2>
      <a:accent1>
        <a:srgbClr val="201547"/>
      </a:accent1>
      <a:accent2>
        <a:srgbClr val="E35205"/>
      </a:accent2>
      <a:accent3>
        <a:srgbClr val="87189D"/>
      </a:accent3>
      <a:accent4>
        <a:srgbClr val="AF272F"/>
      </a:accent4>
      <a:accent5>
        <a:srgbClr val="009CA6"/>
      </a:accent5>
      <a:accent6>
        <a:srgbClr val="53565A"/>
      </a:accent6>
      <a:hlink>
        <a:srgbClr val="3366FF"/>
      </a:hlink>
      <a:folHlink>
        <a:srgbClr val="9966CC"/>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K a p i s h F i l e n a m e T o U r i M a p p i n g s   x m l n s : x s i = " h t t p : / / w w w . w 3 . o r g / 2 0 0 1 / X M L S c h e m a - i n s t a n c e "   x m l n s : x s d = " h t t p : / / w w w . w 3 . o r g / 2 0 0 1 / X M L S c h e m 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2B7E72-1AE4-4B0E-925A-3F458362B954}">
  <ds:schemaRefs>
    <ds:schemaRef ds:uri="http://www.w3.org/2001/XMLSchema"/>
  </ds:schemaRefs>
</ds:datastoreItem>
</file>

<file path=customXml/itemProps2.xml><?xml version="1.0" encoding="utf-8"?>
<ds:datastoreItem xmlns:ds="http://schemas.openxmlformats.org/officeDocument/2006/customXml" ds:itemID="{19F5F4CD-BBDD-4795-8078-51B0174907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228</TotalTime>
  <Pages>4</Pages>
  <Words>873</Words>
  <Characters>4981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Department of Premier and Cabinet</Company>
  <LinksUpToDate>false</LinksUpToDate>
  <CharactersWithSpaces>5843</CharactersWithSpaces>
  <SharedDoc>false</SharedDoc>
  <HyperlinkBase/>
  <HLinks>
    <vt:vector size="24" baseType="variant">
      <vt:variant>
        <vt:i4>1048625</vt:i4>
      </vt:variant>
      <vt:variant>
        <vt:i4>20</vt:i4>
      </vt:variant>
      <vt:variant>
        <vt:i4>0</vt:i4>
      </vt:variant>
      <vt:variant>
        <vt:i4>5</vt:i4>
      </vt:variant>
      <vt:variant>
        <vt:lpwstr/>
      </vt:variant>
      <vt:variant>
        <vt:lpwstr>_Toc410976290</vt:lpwstr>
      </vt:variant>
      <vt:variant>
        <vt:i4>1114161</vt:i4>
      </vt:variant>
      <vt:variant>
        <vt:i4>14</vt:i4>
      </vt:variant>
      <vt:variant>
        <vt:i4>0</vt:i4>
      </vt:variant>
      <vt:variant>
        <vt:i4>5</vt:i4>
      </vt:variant>
      <vt:variant>
        <vt:lpwstr/>
      </vt:variant>
      <vt:variant>
        <vt:lpwstr>_Toc410976289</vt:lpwstr>
      </vt:variant>
      <vt:variant>
        <vt:i4>1114161</vt:i4>
      </vt:variant>
      <vt:variant>
        <vt:i4>8</vt:i4>
      </vt:variant>
      <vt:variant>
        <vt:i4>0</vt:i4>
      </vt:variant>
      <vt:variant>
        <vt:i4>5</vt:i4>
      </vt:variant>
      <vt:variant>
        <vt:lpwstr/>
      </vt:variant>
      <vt:variant>
        <vt:lpwstr>_Toc410976288</vt:lpwstr>
      </vt:variant>
      <vt:variant>
        <vt:i4>1114161</vt:i4>
      </vt:variant>
      <vt:variant>
        <vt:i4>2</vt:i4>
      </vt:variant>
      <vt:variant>
        <vt:i4>0</vt:i4>
      </vt:variant>
      <vt:variant>
        <vt:i4>5</vt:i4>
      </vt:variant>
      <vt:variant>
        <vt:lpwstr/>
      </vt:variant>
      <vt:variant>
        <vt:lpwstr>_Toc410976287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 Steinfort</dc:creator>
  <cp:lastModifiedBy>Carly Lusk (DPC)</cp:lastModifiedBy>
  <cp:revision>136</cp:revision>
  <cp:lastPrinted>2017-05-15T23:57:00Z</cp:lastPrinted>
  <dcterms:created xsi:type="dcterms:W3CDTF">2017-05-24T03:48:00Z</dcterms:created>
  <dcterms:modified xsi:type="dcterms:W3CDTF">2020-08-12T23:44:00Z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TitusGUID">
    <vt:lpwstr>8f2bfdb5-e8e8-4b95-ada3-8864db5e24e1</vt:lpwstr>
  </property>
  <property fmtid="{D5CDD505-2E9C-101B-9397-08002B2CF9AE}" pid="4" name="PSPFClassification">
    <vt:lpwstr>Do Not Mark</vt:lpwstr>
  </property>
  <property fmtid="{D5CDD505-2E9C-101B-9397-08002B2CF9AE}" pid="5" name="MSIP_Label_7158ebbd-6c5e-441f-bfc9-4eb8c11e3978_Enabled">
    <vt:lpwstr>True</vt:lpwstr>
  </property>
  <property fmtid="{D5CDD505-2E9C-101B-9397-08002B2CF9AE}" pid="6" name="MSIP_Label_7158ebbd-6c5e-441f-bfc9-4eb8c11e3978_SiteId">
    <vt:lpwstr>722ea0be-3e1c-4b11-ad6f-9401d6856e24</vt:lpwstr>
  </property>
  <property fmtid="{D5CDD505-2E9C-101B-9397-08002B2CF9AE}" pid="7" name="MSIP_Label_7158ebbd-6c5e-441f-bfc9-4eb8c11e3978_Owner">
    <vt:lpwstr>carly.lusk@dpc.vic.gov.au</vt:lpwstr>
  </property>
  <property fmtid="{D5CDD505-2E9C-101B-9397-08002B2CF9AE}" pid="8" name="MSIP_Label_7158ebbd-6c5e-441f-bfc9-4eb8c11e3978_SetDate">
    <vt:lpwstr>2020-08-12T07:05:05.2213663Z</vt:lpwstr>
  </property>
  <property fmtid="{D5CDD505-2E9C-101B-9397-08002B2CF9AE}" pid="9" name="MSIP_Label_7158ebbd-6c5e-441f-bfc9-4eb8c11e3978_Name">
    <vt:lpwstr>OFFICIAL</vt:lpwstr>
  </property>
  <property fmtid="{D5CDD505-2E9C-101B-9397-08002B2CF9AE}" pid="10" name="MSIP_Label_7158ebbd-6c5e-441f-bfc9-4eb8c11e3978_Application">
    <vt:lpwstr>Microsoft Azure Information Protection</vt:lpwstr>
  </property>
  <property fmtid="{D5CDD505-2E9C-101B-9397-08002B2CF9AE}" pid="11" name="MSIP_Label_7158ebbd-6c5e-441f-bfc9-4eb8c11e3978_Extended_MSFT_Method">
    <vt:lpwstr>Manual</vt:lpwstr>
  </property>
  <property fmtid="{D5CDD505-2E9C-101B-9397-08002B2CF9AE}" pid="12" name="Sensitivity">
    <vt:lpwstr>OFFICIAL</vt:lpwstr>
  </property>
</Properties>
</file>