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33274" w14:textId="77777777" w:rsidR="00002990" w:rsidRDefault="00992714" w:rsidP="00452077">
      <w:pPr>
        <w:pStyle w:val="DPCbodynospace"/>
      </w:pPr>
      <w:r>
        <w:rPr>
          <w:noProof/>
          <w:lang w:eastAsia="en-AU"/>
        </w:rPr>
        <w:drawing>
          <wp:anchor distT="0" distB="0" distL="114300" distR="114300" simplePos="0" relativeHeight="251658240" behindDoc="1" locked="1" layoutInCell="0" allowOverlap="1" wp14:anchorId="46F33302" wp14:editId="46F33303">
            <wp:simplePos x="0" y="0"/>
            <wp:positionH relativeFrom="page">
              <wp:posOffset>0</wp:posOffset>
            </wp:positionH>
            <wp:positionV relativeFrom="page">
              <wp:posOffset>0</wp:posOffset>
            </wp:positionV>
            <wp:extent cx="7558920" cy="10692000"/>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920" cy="10692000"/>
                    </a:xfrm>
                    <a:prstGeom prst="rect">
                      <a:avLst/>
                    </a:prstGeom>
                  </pic:spPr>
                </pic:pic>
              </a:graphicData>
            </a:graphic>
            <wp14:sizeRelH relativeFrom="margin">
              <wp14:pctWidth>0</wp14:pctWidth>
            </wp14:sizeRelH>
            <wp14:sizeRelV relativeFrom="margin">
              <wp14:pctHeight>0</wp14:pctHeight>
            </wp14:sizeRelV>
          </wp:anchor>
        </w:drawing>
      </w:r>
    </w:p>
    <w:p w14:paraId="46F33275" w14:textId="77777777" w:rsidR="00077DDD" w:rsidRDefault="00077DDD" w:rsidP="00452077">
      <w:pPr>
        <w:pStyle w:val="DPCbodynospace"/>
      </w:pPr>
    </w:p>
    <w:p w14:paraId="46F33276" w14:textId="77777777" w:rsidR="00077DDD" w:rsidRDefault="00077DDD" w:rsidP="00452077">
      <w:pPr>
        <w:pStyle w:val="DPCbodynospace"/>
      </w:pPr>
    </w:p>
    <w:p w14:paraId="46F33277" w14:textId="77777777" w:rsidR="00077DDD" w:rsidRDefault="00077DDD" w:rsidP="00452077">
      <w:pPr>
        <w:pStyle w:val="DPCbodynospace"/>
      </w:pPr>
    </w:p>
    <w:p w14:paraId="46F33278" w14:textId="77777777" w:rsidR="00077DDD" w:rsidRDefault="00077DDD" w:rsidP="00452077">
      <w:pPr>
        <w:pStyle w:val="DPCbodynospace"/>
      </w:pPr>
    </w:p>
    <w:p w14:paraId="46F33279" w14:textId="77777777" w:rsidR="00077DDD" w:rsidRDefault="00077DDD" w:rsidP="00452077">
      <w:pPr>
        <w:pStyle w:val="DPCbodynospace"/>
      </w:pPr>
    </w:p>
    <w:p w14:paraId="46F3327A" w14:textId="77777777" w:rsidR="00077DDD" w:rsidRPr="004C4D4A" w:rsidRDefault="00077DDD" w:rsidP="004C4D4A">
      <w:pPr>
        <w:pStyle w:val="DPCreporttitle"/>
      </w:pPr>
      <w:r>
        <w:t>Information Management Policy</w:t>
      </w:r>
    </w:p>
    <w:p w14:paraId="46F3327B" w14:textId="77777777" w:rsidR="00077DDD" w:rsidRPr="004C4D4A" w:rsidRDefault="00077DDD" w:rsidP="00077DDD">
      <w:pPr>
        <w:pStyle w:val="DPCreportsubtitle"/>
      </w:pPr>
      <w:r>
        <w:t>for the Victorian Public Service</w:t>
      </w:r>
    </w:p>
    <w:p w14:paraId="46F3327C" w14:textId="77777777" w:rsidR="00D51D5A" w:rsidRDefault="00D51D5A" w:rsidP="00452077">
      <w:pPr>
        <w:pStyle w:val="DPCbodynospace"/>
      </w:pPr>
    </w:p>
    <w:p w14:paraId="46F3327D" w14:textId="77777777" w:rsidR="005F434A" w:rsidRDefault="005F434A" w:rsidP="00452077">
      <w:pPr>
        <w:pStyle w:val="DPCbodynospace"/>
      </w:pPr>
    </w:p>
    <w:p w14:paraId="46F3327E" w14:textId="77777777" w:rsidR="00077DDD" w:rsidRDefault="00077DDD" w:rsidP="00452077">
      <w:pPr>
        <w:pStyle w:val="DPCbodynospace"/>
      </w:pPr>
    </w:p>
    <w:p w14:paraId="46F3327F" w14:textId="77777777" w:rsidR="00077DDD" w:rsidRDefault="00077DDD" w:rsidP="00452077">
      <w:pPr>
        <w:pStyle w:val="DPCbodynospace"/>
      </w:pPr>
    </w:p>
    <w:p w14:paraId="46F33280" w14:textId="77777777" w:rsidR="005F434A" w:rsidRDefault="005F434A" w:rsidP="00452077">
      <w:pPr>
        <w:pStyle w:val="DPCbodynospace"/>
      </w:pPr>
    </w:p>
    <w:p w14:paraId="46F33281" w14:textId="77777777" w:rsidR="005F434A" w:rsidRDefault="0030048C" w:rsidP="00077DDD">
      <w:pPr>
        <w:pStyle w:val="DPCreportsubtitle"/>
      </w:pPr>
      <w:r>
        <w:t>May</w:t>
      </w:r>
      <w:r w:rsidR="00A05D60">
        <w:t xml:space="preserve"> 2017</w:t>
      </w:r>
    </w:p>
    <w:p w14:paraId="46F33282" w14:textId="77777777" w:rsidR="007A5894" w:rsidRDefault="007A5894" w:rsidP="00077DDD">
      <w:pPr>
        <w:pStyle w:val="DPCreportsubtitle"/>
      </w:pPr>
    </w:p>
    <w:p w14:paraId="46F33283" w14:textId="77777777" w:rsidR="007A5894" w:rsidRDefault="007A5894" w:rsidP="00077DDD">
      <w:pPr>
        <w:pStyle w:val="DPCreportsubtitle"/>
      </w:pPr>
    </w:p>
    <w:p w14:paraId="46F33284" w14:textId="77777777" w:rsidR="007A5894" w:rsidRDefault="007A5894" w:rsidP="00077DDD">
      <w:pPr>
        <w:pStyle w:val="DPCreportsubtitle"/>
      </w:pPr>
      <w:r>
        <w:t>Vision</w:t>
      </w:r>
      <w:r w:rsidR="0084042D">
        <w:t>:</w:t>
      </w:r>
    </w:p>
    <w:p w14:paraId="46F33285" w14:textId="77777777" w:rsidR="007A5894" w:rsidRDefault="007A5894" w:rsidP="00077DDD">
      <w:pPr>
        <w:pStyle w:val="DPCreportsubtitle"/>
        <w:rPr>
          <w:i/>
          <w:sz w:val="32"/>
          <w:szCs w:val="32"/>
        </w:rPr>
      </w:pPr>
      <w:r w:rsidRPr="007A5894">
        <w:rPr>
          <w:i/>
          <w:sz w:val="32"/>
          <w:szCs w:val="32"/>
        </w:rPr>
        <w:t>The Victorian Government and Victorians have access to trusted information that is valued as an asset, improves decision making, enables insight, is released and shared to the maximum extent possible, and supports the planning and delivery of good policy and better services to Victorians.</w:t>
      </w:r>
    </w:p>
    <w:p w14:paraId="46F33286" w14:textId="77777777" w:rsidR="007A5894" w:rsidRPr="007A5894" w:rsidRDefault="007A5894" w:rsidP="00077DDD">
      <w:pPr>
        <w:pStyle w:val="DPCreportsubtitle"/>
        <w:rPr>
          <w:i/>
          <w:sz w:val="32"/>
          <w:szCs w:val="32"/>
        </w:rPr>
      </w:pPr>
    </w:p>
    <w:p w14:paraId="46F33287" w14:textId="77777777" w:rsidR="00D51D5A" w:rsidRPr="00C34AB7" w:rsidRDefault="00D51D5A" w:rsidP="00452077">
      <w:pPr>
        <w:pStyle w:val="DPCbodynospace"/>
      </w:pPr>
    </w:p>
    <w:tbl>
      <w:tblPr>
        <w:tblStyle w:val="MediumShading1-Accent6"/>
        <w:tblW w:w="4935" w:type="pct"/>
        <w:tblCellMar>
          <w:top w:w="85" w:type="dxa"/>
        </w:tblCellMar>
        <w:tblLook w:val="0480" w:firstRow="0" w:lastRow="0" w:firstColumn="1" w:lastColumn="0" w:noHBand="0" w:noVBand="1"/>
      </w:tblPr>
      <w:tblGrid>
        <w:gridCol w:w="1628"/>
        <w:gridCol w:w="2513"/>
        <w:gridCol w:w="1800"/>
        <w:gridCol w:w="3224"/>
      </w:tblGrid>
      <w:tr w:rsidR="00D11F92" w:rsidRPr="00452077" w14:paraId="46F3328A" w14:textId="77777777" w:rsidTr="00B5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 w:type="pct"/>
          </w:tcPr>
          <w:p w14:paraId="46F33288" w14:textId="77777777" w:rsidR="00D11F92" w:rsidRPr="00190A76" w:rsidRDefault="007A5894" w:rsidP="00452077">
            <w:pPr>
              <w:pStyle w:val="DPCbody"/>
              <w:spacing w:line="240" w:lineRule="auto"/>
              <w:rPr>
                <w:sz w:val="20"/>
                <w:szCs w:val="20"/>
              </w:rPr>
            </w:pPr>
            <w:r w:rsidRPr="00452077">
              <w:rPr>
                <w:sz w:val="20"/>
                <w:szCs w:val="20"/>
              </w:rPr>
              <w:t>PURPOSE</w:t>
            </w:r>
          </w:p>
        </w:tc>
        <w:tc>
          <w:tcPr>
            <w:tcW w:w="4112" w:type="pct"/>
            <w:gridSpan w:val="3"/>
          </w:tcPr>
          <w:p w14:paraId="46F33289" w14:textId="77777777" w:rsidR="00190A76" w:rsidRPr="00380701" w:rsidRDefault="007A5894" w:rsidP="007A5894">
            <w:pPr>
              <w:pStyle w:val="DPCbody"/>
              <w:spacing w:line="240"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r>
              <w:rPr>
                <w:sz w:val="20"/>
                <w:szCs w:val="20"/>
              </w:rPr>
              <w:t>T</w:t>
            </w:r>
            <w:r w:rsidRPr="00452077">
              <w:rPr>
                <w:sz w:val="20"/>
                <w:szCs w:val="20"/>
              </w:rPr>
              <w:t>o provide direction to the Victorian Public Service in information and information management practice.</w:t>
            </w:r>
          </w:p>
        </w:tc>
      </w:tr>
      <w:tr w:rsidR="007A5894" w:rsidRPr="00452077" w14:paraId="46F3328F" w14:textId="77777777" w:rsidTr="007A58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 w:type="pct"/>
            <w:shd w:val="clear" w:color="auto" w:fill="FFFFFF" w:themeFill="background1"/>
          </w:tcPr>
          <w:p w14:paraId="46F3328B" w14:textId="77777777" w:rsidR="007A5894" w:rsidRPr="00452077" w:rsidRDefault="007A5894" w:rsidP="00452077">
            <w:pPr>
              <w:pStyle w:val="DPCbody"/>
              <w:spacing w:line="240" w:lineRule="auto"/>
              <w:rPr>
                <w:b w:val="0"/>
                <w:sz w:val="20"/>
                <w:szCs w:val="20"/>
              </w:rPr>
            </w:pPr>
            <w:r w:rsidRPr="00452077">
              <w:rPr>
                <w:sz w:val="20"/>
                <w:szCs w:val="20"/>
              </w:rPr>
              <w:t>APPLIES TO</w:t>
            </w:r>
          </w:p>
        </w:tc>
        <w:tc>
          <w:tcPr>
            <w:tcW w:w="1371" w:type="pct"/>
            <w:shd w:val="clear" w:color="auto" w:fill="FFFFFF" w:themeFill="background1"/>
          </w:tcPr>
          <w:p w14:paraId="46F3328C" w14:textId="77777777" w:rsidR="007A5894" w:rsidRPr="00452077" w:rsidRDefault="007A5894" w:rsidP="007A5894">
            <w:pPr>
              <w:pStyle w:val="DPCbody"/>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52077">
              <w:rPr>
                <w:sz w:val="20"/>
                <w:szCs w:val="20"/>
              </w:rPr>
              <w:t>All</w:t>
            </w:r>
            <w:r>
              <w:rPr>
                <w:sz w:val="20"/>
                <w:szCs w:val="20"/>
              </w:rPr>
              <w:t xml:space="preserve"> Departments and Victoria Police</w:t>
            </w:r>
          </w:p>
        </w:tc>
        <w:tc>
          <w:tcPr>
            <w:tcW w:w="982" w:type="pct"/>
            <w:shd w:val="clear" w:color="auto" w:fill="FFFFFF" w:themeFill="background1"/>
          </w:tcPr>
          <w:p w14:paraId="46F3328D" w14:textId="77777777" w:rsidR="007A5894" w:rsidRPr="00F85C19" w:rsidRDefault="00F85C19" w:rsidP="007A5894">
            <w:pPr>
              <w:pStyle w:val="DPCbody"/>
              <w:spacing w:line="240" w:lineRule="auto"/>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AUTHORITY</w:t>
            </w:r>
          </w:p>
        </w:tc>
        <w:tc>
          <w:tcPr>
            <w:tcW w:w="1759" w:type="pct"/>
            <w:shd w:val="clear" w:color="auto" w:fill="FFFFFF" w:themeFill="background1"/>
          </w:tcPr>
          <w:p w14:paraId="46F3328E" w14:textId="77777777" w:rsidR="007A5894" w:rsidRPr="00452077" w:rsidRDefault="007A5894" w:rsidP="007A5894">
            <w:pPr>
              <w:pStyle w:val="DPCbody"/>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52077">
              <w:rPr>
                <w:sz w:val="20"/>
                <w:szCs w:val="20"/>
              </w:rPr>
              <w:t>Victorian Secretaries Board</w:t>
            </w:r>
          </w:p>
        </w:tc>
      </w:tr>
      <w:tr w:rsidR="007A5894" w:rsidRPr="00452077" w14:paraId="46F33294" w14:textId="77777777" w:rsidTr="00B54C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 w:type="pct"/>
          </w:tcPr>
          <w:p w14:paraId="46F33290" w14:textId="77777777" w:rsidR="007A5894" w:rsidRPr="00452077" w:rsidRDefault="007A5894" w:rsidP="00811231">
            <w:pPr>
              <w:pStyle w:val="DPCbody"/>
              <w:spacing w:line="240" w:lineRule="auto"/>
              <w:rPr>
                <w:b w:val="0"/>
                <w:sz w:val="20"/>
                <w:szCs w:val="20"/>
              </w:rPr>
            </w:pPr>
            <w:r w:rsidRPr="00452077">
              <w:rPr>
                <w:sz w:val="20"/>
                <w:szCs w:val="20"/>
              </w:rPr>
              <w:t>PERIOD</w:t>
            </w:r>
          </w:p>
        </w:tc>
        <w:tc>
          <w:tcPr>
            <w:tcW w:w="1371" w:type="pct"/>
          </w:tcPr>
          <w:p w14:paraId="46F33291" w14:textId="77777777" w:rsidR="007A5894" w:rsidRPr="00452077" w:rsidRDefault="007A5894" w:rsidP="00811231">
            <w:pPr>
              <w:pStyle w:val="DPCbody"/>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52077">
              <w:rPr>
                <w:sz w:val="20"/>
                <w:szCs w:val="20"/>
              </w:rPr>
              <w:t>2017 to 2020</w:t>
            </w:r>
          </w:p>
        </w:tc>
        <w:tc>
          <w:tcPr>
            <w:tcW w:w="982" w:type="pct"/>
          </w:tcPr>
          <w:p w14:paraId="46F33292" w14:textId="77777777" w:rsidR="007A5894" w:rsidRPr="007A5894" w:rsidRDefault="007A5894" w:rsidP="00811231">
            <w:pPr>
              <w:pStyle w:val="DPCbody"/>
              <w:spacing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7A5894">
              <w:rPr>
                <w:b/>
                <w:sz w:val="20"/>
                <w:szCs w:val="20"/>
              </w:rPr>
              <w:t>ADVISED BY</w:t>
            </w:r>
          </w:p>
        </w:tc>
        <w:tc>
          <w:tcPr>
            <w:tcW w:w="1759" w:type="pct"/>
          </w:tcPr>
          <w:p w14:paraId="46F33293" w14:textId="77777777" w:rsidR="007A5894" w:rsidRPr="00452077" w:rsidRDefault="007A5894" w:rsidP="00811231">
            <w:pPr>
              <w:pStyle w:val="DPCbody"/>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452077">
              <w:rPr>
                <w:sz w:val="20"/>
                <w:szCs w:val="20"/>
              </w:rPr>
              <w:t>DPC, following consultation with the Information Management Group and the CIO Leadership Group</w:t>
            </w:r>
          </w:p>
        </w:tc>
      </w:tr>
      <w:tr w:rsidR="007A5894" w:rsidRPr="00452077" w14:paraId="46F33299" w14:textId="77777777" w:rsidTr="00B54C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8" w:type="pct"/>
            <w:shd w:val="clear" w:color="auto" w:fill="FFFFFF" w:themeFill="background1"/>
          </w:tcPr>
          <w:p w14:paraId="46F33295" w14:textId="77777777" w:rsidR="007A5894" w:rsidRPr="00452077" w:rsidRDefault="007A5894" w:rsidP="00811231">
            <w:pPr>
              <w:pStyle w:val="DPCbody"/>
              <w:spacing w:line="240" w:lineRule="auto"/>
              <w:rPr>
                <w:b w:val="0"/>
                <w:sz w:val="20"/>
                <w:szCs w:val="20"/>
              </w:rPr>
            </w:pPr>
            <w:r w:rsidRPr="00452077">
              <w:rPr>
                <w:sz w:val="20"/>
                <w:szCs w:val="20"/>
              </w:rPr>
              <w:t>ISSUE DATE</w:t>
            </w:r>
          </w:p>
        </w:tc>
        <w:tc>
          <w:tcPr>
            <w:tcW w:w="1371" w:type="pct"/>
            <w:shd w:val="clear" w:color="auto" w:fill="FFFFFF" w:themeFill="background1"/>
          </w:tcPr>
          <w:p w14:paraId="46F33296" w14:textId="77777777" w:rsidR="007A5894" w:rsidRPr="00452077" w:rsidRDefault="00F66F7F" w:rsidP="00811231">
            <w:pPr>
              <w:pStyle w:val="DPCbody"/>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August</w:t>
            </w:r>
            <w:r w:rsidR="0030048C">
              <w:rPr>
                <w:sz w:val="20"/>
                <w:szCs w:val="20"/>
              </w:rPr>
              <w:t xml:space="preserve"> 2017</w:t>
            </w:r>
          </w:p>
        </w:tc>
        <w:tc>
          <w:tcPr>
            <w:tcW w:w="982" w:type="pct"/>
            <w:shd w:val="clear" w:color="auto" w:fill="FFFFFF" w:themeFill="background1"/>
          </w:tcPr>
          <w:p w14:paraId="46F33297" w14:textId="77777777" w:rsidR="007A5894" w:rsidRPr="007A5894" w:rsidRDefault="007A5894" w:rsidP="00811231">
            <w:pPr>
              <w:pStyle w:val="DPCbody"/>
              <w:spacing w:line="240" w:lineRule="auto"/>
              <w:cnfStyle w:val="000000010000" w:firstRow="0" w:lastRow="0" w:firstColumn="0" w:lastColumn="0" w:oddVBand="0" w:evenVBand="0" w:oddHBand="0" w:evenHBand="1" w:firstRowFirstColumn="0" w:firstRowLastColumn="0" w:lastRowFirstColumn="0" w:lastRowLastColumn="0"/>
              <w:rPr>
                <w:b/>
                <w:sz w:val="20"/>
                <w:szCs w:val="20"/>
              </w:rPr>
            </w:pPr>
            <w:r w:rsidRPr="007A5894">
              <w:rPr>
                <w:b/>
                <w:sz w:val="20"/>
                <w:szCs w:val="20"/>
              </w:rPr>
              <w:t>DOCUMENT ID</w:t>
            </w:r>
          </w:p>
        </w:tc>
        <w:tc>
          <w:tcPr>
            <w:tcW w:w="1759" w:type="pct"/>
            <w:shd w:val="clear" w:color="auto" w:fill="FFFFFF" w:themeFill="background1"/>
          </w:tcPr>
          <w:p w14:paraId="46F33298" w14:textId="77777777" w:rsidR="007A5894" w:rsidRPr="00452077" w:rsidRDefault="007A5894" w:rsidP="00811231">
            <w:pPr>
              <w:pStyle w:val="DPCbody"/>
              <w:spacing w:line="240" w:lineRule="auto"/>
              <w:cnfStyle w:val="000000010000" w:firstRow="0" w:lastRow="0" w:firstColumn="0" w:lastColumn="0" w:oddVBand="0" w:evenVBand="0" w:oddHBand="0" w:evenHBand="1" w:firstRowFirstColumn="0" w:firstRowLastColumn="0" w:lastRowFirstColumn="0" w:lastRowLastColumn="0"/>
              <w:rPr>
                <w:sz w:val="20"/>
                <w:szCs w:val="20"/>
              </w:rPr>
            </w:pPr>
            <w:r w:rsidRPr="00452077">
              <w:rPr>
                <w:sz w:val="20"/>
                <w:szCs w:val="20"/>
              </w:rPr>
              <w:t>POL IM 01 - D16/109338</w:t>
            </w:r>
          </w:p>
        </w:tc>
      </w:tr>
      <w:tr w:rsidR="00D11F92" w:rsidRPr="00452077" w14:paraId="46F3329E" w14:textId="77777777" w:rsidTr="00B54CA1">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888" w:type="pct"/>
          </w:tcPr>
          <w:p w14:paraId="46F3329A" w14:textId="77777777" w:rsidR="00D11F92" w:rsidRPr="007A5894" w:rsidRDefault="007A5894" w:rsidP="00452077">
            <w:pPr>
              <w:pStyle w:val="DPCbody"/>
              <w:spacing w:line="240" w:lineRule="auto"/>
              <w:rPr>
                <w:sz w:val="20"/>
                <w:szCs w:val="20"/>
              </w:rPr>
            </w:pPr>
            <w:r w:rsidRPr="007A5894">
              <w:rPr>
                <w:sz w:val="20"/>
                <w:szCs w:val="20"/>
              </w:rPr>
              <w:t>REVIEW DATE</w:t>
            </w:r>
          </w:p>
        </w:tc>
        <w:tc>
          <w:tcPr>
            <w:tcW w:w="1371" w:type="pct"/>
          </w:tcPr>
          <w:p w14:paraId="46F3329B" w14:textId="77777777" w:rsidR="00D11F92" w:rsidRPr="00452077" w:rsidRDefault="00F66F7F" w:rsidP="00452077">
            <w:pPr>
              <w:pStyle w:val="DPCbody"/>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August</w:t>
            </w:r>
            <w:r w:rsidR="0030048C">
              <w:rPr>
                <w:sz w:val="20"/>
                <w:szCs w:val="20"/>
              </w:rPr>
              <w:t xml:space="preserve"> 2020</w:t>
            </w:r>
          </w:p>
        </w:tc>
        <w:tc>
          <w:tcPr>
            <w:tcW w:w="982" w:type="pct"/>
          </w:tcPr>
          <w:p w14:paraId="46F3329C" w14:textId="77777777" w:rsidR="00D11F92" w:rsidRPr="007A5894" w:rsidRDefault="007A5894" w:rsidP="00452077">
            <w:pPr>
              <w:pStyle w:val="DPCbody"/>
              <w:spacing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7A5894">
              <w:rPr>
                <w:b/>
                <w:sz w:val="20"/>
                <w:szCs w:val="20"/>
              </w:rPr>
              <w:t>VERSION</w:t>
            </w:r>
          </w:p>
        </w:tc>
        <w:tc>
          <w:tcPr>
            <w:tcW w:w="1759" w:type="pct"/>
          </w:tcPr>
          <w:p w14:paraId="46F3329D" w14:textId="77777777" w:rsidR="00D11F92" w:rsidRPr="00452077" w:rsidRDefault="00371206" w:rsidP="00953171">
            <w:pPr>
              <w:pStyle w:val="DPCbody"/>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tc>
      </w:tr>
    </w:tbl>
    <w:p w14:paraId="46F3329F" w14:textId="77777777" w:rsidR="00D11F92" w:rsidRDefault="00D11F92" w:rsidP="00452077">
      <w:pPr>
        <w:pStyle w:val="DPCbody"/>
      </w:pPr>
    </w:p>
    <w:p w14:paraId="46F332A0" w14:textId="77777777" w:rsidR="00320FDE" w:rsidRPr="0088510E" w:rsidRDefault="00320FDE" w:rsidP="00452077">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46F332A1" w14:textId="77777777" w:rsidR="002A71DA" w:rsidRDefault="002A71DA">
      <w:pPr>
        <w:spacing w:before="0" w:after="0" w:line="240" w:lineRule="auto"/>
        <w:rPr>
          <w:rFonts w:asciiTheme="minorHAnsi" w:eastAsia="Times" w:hAnsiTheme="minorHAnsi" w:cs="Arial"/>
          <w:color w:val="000000" w:themeColor="text1"/>
          <w:sz w:val="22"/>
          <w:szCs w:val="22"/>
          <w:lang w:val="en-AU"/>
        </w:rPr>
      </w:pPr>
    </w:p>
    <w:p w14:paraId="46F332A2" w14:textId="77777777" w:rsidR="00D51D5A" w:rsidRPr="00CC6037" w:rsidRDefault="00196D4A" w:rsidP="00CC6037">
      <w:pPr>
        <w:pStyle w:val="Heading1"/>
      </w:pPr>
      <w:r>
        <w:t>Information Management Policy</w:t>
      </w:r>
    </w:p>
    <w:p w14:paraId="46F332A3" w14:textId="77777777" w:rsidR="000D409B" w:rsidRDefault="000D409B" w:rsidP="002A71DA">
      <w:pPr>
        <w:pStyle w:val="Heading2"/>
      </w:pPr>
      <w:r>
        <w:t>Policy Statement</w:t>
      </w:r>
    </w:p>
    <w:p w14:paraId="46F332A4" w14:textId="77777777" w:rsidR="000D409B" w:rsidRDefault="000D409B" w:rsidP="00452077">
      <w:pPr>
        <w:pStyle w:val="DPCbody"/>
      </w:pPr>
      <w:r>
        <w:t>Information is critical to how the Victorian Government makes decisions, acts transparently, demonstrates accountability, collaborates, develops policy and delivers services to Victorian</w:t>
      </w:r>
      <w:r w:rsidR="00935C6C">
        <w:t>s</w:t>
      </w:r>
      <w:r>
        <w:t xml:space="preserve">. </w:t>
      </w:r>
    </w:p>
    <w:p w14:paraId="46F332A5" w14:textId="77777777" w:rsidR="000D409B" w:rsidRPr="00C974BC" w:rsidRDefault="000D409B" w:rsidP="00452077">
      <w:pPr>
        <w:pStyle w:val="DPCbody"/>
      </w:pPr>
      <w:r>
        <w:t xml:space="preserve">The </w:t>
      </w:r>
      <w:r w:rsidRPr="00C974BC">
        <w:t xml:space="preserve">government will </w:t>
      </w:r>
      <w:r w:rsidR="00935C6C">
        <w:t xml:space="preserve">operate under </w:t>
      </w:r>
      <w:r w:rsidRPr="00C974BC">
        <w:t>the following principles:</w:t>
      </w:r>
    </w:p>
    <w:p w14:paraId="46F332A6" w14:textId="77777777" w:rsidR="000D409B" w:rsidRPr="00C974BC" w:rsidRDefault="000D409B" w:rsidP="00452077">
      <w:pPr>
        <w:pStyle w:val="DPCbody"/>
      </w:pPr>
      <w:r w:rsidRPr="00C974BC">
        <w:t xml:space="preserve">Principle 1: </w:t>
      </w:r>
      <w:r w:rsidRPr="00C974BC">
        <w:tab/>
        <w:t xml:space="preserve">Information is valued and governed as an asset </w:t>
      </w:r>
    </w:p>
    <w:p w14:paraId="46F332A7" w14:textId="77777777" w:rsidR="000D409B" w:rsidRPr="00C974BC" w:rsidRDefault="000D409B" w:rsidP="00452077">
      <w:pPr>
        <w:pStyle w:val="DPCbody"/>
      </w:pPr>
      <w:r w:rsidRPr="00C974BC">
        <w:t xml:space="preserve">Principle 2: </w:t>
      </w:r>
      <w:r w:rsidRPr="00C974BC">
        <w:tab/>
        <w:t>Information is created and managed digitally</w:t>
      </w:r>
    </w:p>
    <w:p w14:paraId="46F332A8" w14:textId="77777777" w:rsidR="00AA0260" w:rsidRPr="00C974BC" w:rsidRDefault="000D409B" w:rsidP="00AA0260">
      <w:pPr>
        <w:pStyle w:val="DPCbody"/>
      </w:pPr>
      <w:r w:rsidRPr="00C974BC">
        <w:t xml:space="preserve">Principle 3: </w:t>
      </w:r>
      <w:r w:rsidRPr="00C974BC">
        <w:tab/>
        <w:t>Information is fit for its intended purposes</w:t>
      </w:r>
      <w:r w:rsidR="00AA0260" w:rsidRPr="00C974BC">
        <w:t xml:space="preserve"> and is easy to find</w:t>
      </w:r>
      <w:r w:rsidR="00983D6D" w:rsidRPr="00C974BC">
        <w:t>, access</w:t>
      </w:r>
      <w:r w:rsidR="00AA0260" w:rsidRPr="00C974BC">
        <w:t xml:space="preserve"> and use</w:t>
      </w:r>
    </w:p>
    <w:p w14:paraId="46F332A9" w14:textId="77777777" w:rsidR="000D409B" w:rsidRPr="00C974BC" w:rsidRDefault="000D409B" w:rsidP="00452077">
      <w:pPr>
        <w:pStyle w:val="DPCbody"/>
      </w:pPr>
      <w:r w:rsidRPr="00C974BC">
        <w:t xml:space="preserve">Principle 4: </w:t>
      </w:r>
      <w:r w:rsidRPr="00C974BC">
        <w:tab/>
        <w:t>Information is shared and released to the maximum extent possible</w:t>
      </w:r>
    </w:p>
    <w:p w14:paraId="46F332AA" w14:textId="77777777" w:rsidR="000D409B" w:rsidRPr="00C974BC" w:rsidRDefault="000D409B" w:rsidP="00EC3E1B">
      <w:pPr>
        <w:pStyle w:val="DPCbody"/>
        <w:ind w:left="1440" w:hanging="1440"/>
      </w:pPr>
      <w:r w:rsidRPr="00C974BC">
        <w:t xml:space="preserve">Principle 5: </w:t>
      </w:r>
      <w:r w:rsidRPr="00C974BC">
        <w:tab/>
      </w:r>
      <w:r w:rsidR="00DE4593" w:rsidRPr="00C974BC">
        <w:t xml:space="preserve">Information management capability is </w:t>
      </w:r>
      <w:r w:rsidR="00CB04B6" w:rsidRPr="00C974BC">
        <w:t>fostered</w:t>
      </w:r>
      <w:r w:rsidR="00DE4593" w:rsidRPr="00C974BC">
        <w:t xml:space="preserve"> and embedded into how </w:t>
      </w:r>
      <w:r w:rsidR="00762D66" w:rsidRPr="00C974BC">
        <w:t>the government does its</w:t>
      </w:r>
      <w:r w:rsidR="00DE4593" w:rsidRPr="00C974BC">
        <w:t xml:space="preserve"> work</w:t>
      </w:r>
    </w:p>
    <w:p w14:paraId="46F332AB" w14:textId="77777777" w:rsidR="000D409B" w:rsidRPr="00C974BC" w:rsidRDefault="000D409B" w:rsidP="00452077">
      <w:pPr>
        <w:pStyle w:val="DPCbody"/>
      </w:pPr>
      <w:r w:rsidRPr="00C974BC">
        <w:t xml:space="preserve">Note: For the purpose of this policy, ‘information’ refers to both ‘information’ </w:t>
      </w:r>
      <w:r w:rsidR="008701CC" w:rsidRPr="00C974BC">
        <w:t xml:space="preserve">and </w:t>
      </w:r>
      <w:r w:rsidRPr="00C974BC">
        <w:t>‘data’.</w:t>
      </w:r>
    </w:p>
    <w:p w14:paraId="46F332AC" w14:textId="77777777" w:rsidR="00196D4A" w:rsidRPr="00C974BC" w:rsidRDefault="00196D4A" w:rsidP="002A71DA">
      <w:pPr>
        <w:pStyle w:val="Heading2"/>
        <w:spacing w:after="0"/>
      </w:pPr>
      <w:r w:rsidRPr="00C974BC">
        <w:t>Principles</w:t>
      </w:r>
    </w:p>
    <w:p w14:paraId="46F332AD" w14:textId="77777777" w:rsidR="00D6407D" w:rsidRPr="00C974BC" w:rsidRDefault="00D6407D" w:rsidP="00452077">
      <w:pPr>
        <w:pStyle w:val="Heading3"/>
      </w:pPr>
      <w:r w:rsidRPr="00C974BC">
        <w:t xml:space="preserve">Principle 1: </w:t>
      </w:r>
      <w:r w:rsidRPr="00C974BC">
        <w:tab/>
        <w:t xml:space="preserve">Information is valued and governed as an asset </w:t>
      </w:r>
    </w:p>
    <w:p w14:paraId="46F332AE" w14:textId="77777777" w:rsidR="00CD283E" w:rsidRPr="00C974BC" w:rsidRDefault="00196D4A" w:rsidP="00452077">
      <w:pPr>
        <w:pStyle w:val="DPCbody"/>
      </w:pPr>
      <w:r w:rsidRPr="00C974BC">
        <w:t xml:space="preserve">Like other assets, </w:t>
      </w:r>
      <w:r w:rsidR="003F3D8F" w:rsidRPr="00C974BC">
        <w:t xml:space="preserve">the government’s </w:t>
      </w:r>
      <w:r w:rsidRPr="00C974BC">
        <w:t xml:space="preserve">information </w:t>
      </w:r>
      <w:r w:rsidR="004B2F17" w:rsidRPr="00C974BC">
        <w:t xml:space="preserve">is </w:t>
      </w:r>
      <w:r w:rsidR="006D4CF1" w:rsidRPr="00C974BC">
        <w:t xml:space="preserve">effectively </w:t>
      </w:r>
      <w:r w:rsidR="00DB61B9" w:rsidRPr="00C974BC">
        <w:t xml:space="preserve">managed and </w:t>
      </w:r>
      <w:r w:rsidR="00CD283E" w:rsidRPr="00C974BC">
        <w:t xml:space="preserve">maintained </w:t>
      </w:r>
      <w:r w:rsidR="003F3D8F" w:rsidRPr="00C974BC">
        <w:t xml:space="preserve">to maximise its </w:t>
      </w:r>
      <w:r w:rsidR="00CD283E" w:rsidRPr="00C974BC">
        <w:t>value</w:t>
      </w:r>
      <w:r w:rsidR="00ED291D" w:rsidRPr="00C974BC">
        <w:t xml:space="preserve"> in</w:t>
      </w:r>
      <w:r w:rsidR="006D4CF1" w:rsidRPr="00C974BC">
        <w:t xml:space="preserve"> making decisions,</w:t>
      </w:r>
      <w:r w:rsidR="00CD283E" w:rsidRPr="00C974BC">
        <w:t xml:space="preserve"> </w:t>
      </w:r>
      <w:r w:rsidR="003F3D8F" w:rsidRPr="00C974BC">
        <w:t xml:space="preserve">in </w:t>
      </w:r>
      <w:r w:rsidR="002D548F" w:rsidRPr="00C974BC">
        <w:t>delivery of services and</w:t>
      </w:r>
      <w:r w:rsidR="004E7F17" w:rsidRPr="00C974BC">
        <w:t xml:space="preserve"> </w:t>
      </w:r>
      <w:r w:rsidR="00A845E2" w:rsidRPr="00C974BC">
        <w:t>development</w:t>
      </w:r>
      <w:r w:rsidR="00087F19" w:rsidRPr="00C974BC">
        <w:t xml:space="preserve"> of policy</w:t>
      </w:r>
      <w:r w:rsidR="00A845E2" w:rsidRPr="00C974BC">
        <w:t>.</w:t>
      </w:r>
      <w:r w:rsidR="00087F19" w:rsidRPr="00C974BC">
        <w:t xml:space="preserve"> </w:t>
      </w:r>
    </w:p>
    <w:p w14:paraId="46F332AF" w14:textId="77777777" w:rsidR="00E12ACE" w:rsidRPr="00C974BC" w:rsidRDefault="00D5141E" w:rsidP="00452077">
      <w:pPr>
        <w:pStyle w:val="DPCbody"/>
      </w:pPr>
      <w:r w:rsidRPr="00C974BC">
        <w:t>I</w:t>
      </w:r>
      <w:r w:rsidR="00CD283E" w:rsidRPr="00C974BC">
        <w:t>nformation assets have an owner</w:t>
      </w:r>
      <w:r w:rsidR="00A845E2" w:rsidRPr="00C974BC">
        <w:t xml:space="preserve"> who has overall accountability. Significant information assets </w:t>
      </w:r>
      <w:r w:rsidR="00BA7E44" w:rsidRPr="00C974BC">
        <w:t>are</w:t>
      </w:r>
      <w:r w:rsidR="00A845E2" w:rsidRPr="00C974BC">
        <w:t xml:space="preserve"> identified and have an assigned custodian</w:t>
      </w:r>
      <w:r w:rsidR="00ED291D" w:rsidRPr="00C974BC">
        <w:t>,</w:t>
      </w:r>
      <w:r w:rsidR="00A845E2" w:rsidRPr="00C974BC">
        <w:t xml:space="preserve"> </w:t>
      </w:r>
      <w:r w:rsidR="00AC45B9" w:rsidRPr="00C974BC">
        <w:t xml:space="preserve">who is responsible for ensuring </w:t>
      </w:r>
      <w:r w:rsidR="00CD283E" w:rsidRPr="00C974BC">
        <w:t xml:space="preserve">the asset is </w:t>
      </w:r>
      <w:r w:rsidR="00AC45B9" w:rsidRPr="00C974BC">
        <w:t>managed and protected</w:t>
      </w:r>
      <w:r w:rsidR="00CD283E" w:rsidRPr="00C974BC">
        <w:t xml:space="preserve"> according to its risk profile and regulatory obligations. </w:t>
      </w:r>
    </w:p>
    <w:p w14:paraId="46F332B0" w14:textId="77777777" w:rsidR="00A83075" w:rsidRPr="00C974BC" w:rsidRDefault="00A83075" w:rsidP="00452077">
      <w:pPr>
        <w:pStyle w:val="Heading3"/>
      </w:pPr>
      <w:r w:rsidRPr="00C974BC">
        <w:t>Principle 2: Information is created and managed digitally</w:t>
      </w:r>
    </w:p>
    <w:p w14:paraId="46F332B1" w14:textId="77777777" w:rsidR="00D159B8" w:rsidRPr="00C974BC" w:rsidRDefault="00D159B8" w:rsidP="00452077">
      <w:pPr>
        <w:pStyle w:val="DPCbody"/>
        <w:rPr>
          <w:rFonts w:ascii="Helv" w:eastAsia="Times New Roman" w:hAnsi="Helv" w:cs="Helv"/>
          <w:color w:val="000000"/>
          <w:szCs w:val="20"/>
          <w:lang w:eastAsia="en-AU"/>
        </w:rPr>
      </w:pPr>
      <w:r w:rsidRPr="00C974BC">
        <w:rPr>
          <w:rFonts w:ascii="Helv" w:eastAsia="Times New Roman" w:hAnsi="Helv" w:cs="Helv"/>
          <w:color w:val="000000"/>
          <w:szCs w:val="20"/>
          <w:lang w:eastAsia="en-AU"/>
        </w:rPr>
        <w:t xml:space="preserve">Digital information and end to end digital processes are </w:t>
      </w:r>
      <w:r w:rsidR="00935C6C">
        <w:rPr>
          <w:rFonts w:ascii="Helv" w:eastAsia="Times New Roman" w:hAnsi="Helv" w:cs="Helv"/>
          <w:color w:val="000000"/>
          <w:szCs w:val="20"/>
          <w:lang w:eastAsia="en-AU"/>
        </w:rPr>
        <w:t xml:space="preserve">the default position, </w:t>
      </w:r>
      <w:r w:rsidRPr="00C974BC">
        <w:rPr>
          <w:rFonts w:ascii="Helv" w:eastAsia="Times New Roman" w:hAnsi="Helv" w:cs="Helv"/>
          <w:color w:val="000000"/>
          <w:szCs w:val="20"/>
          <w:lang w:eastAsia="en-AU"/>
        </w:rPr>
        <w:t>with hardcopy records managed by exception.</w:t>
      </w:r>
    </w:p>
    <w:p w14:paraId="46F332B2" w14:textId="77777777" w:rsidR="0065533F" w:rsidRPr="00C974BC" w:rsidRDefault="00935C6C" w:rsidP="00452077">
      <w:pPr>
        <w:pStyle w:val="DPCbody"/>
      </w:pPr>
      <w:r>
        <w:t xml:space="preserve">Managing </w:t>
      </w:r>
      <w:r w:rsidR="00BC4C2A" w:rsidRPr="00C974BC">
        <w:t xml:space="preserve">information </w:t>
      </w:r>
      <w:r>
        <w:t xml:space="preserve">digitally </w:t>
      </w:r>
      <w:r w:rsidR="00BC4C2A" w:rsidRPr="00C974BC">
        <w:t>increase</w:t>
      </w:r>
      <w:r>
        <w:t>s</w:t>
      </w:r>
      <w:r w:rsidR="00BC4C2A" w:rsidRPr="00C974BC">
        <w:t xml:space="preserve"> the government’s resp</w:t>
      </w:r>
      <w:r w:rsidR="00655E80" w:rsidRPr="00C974BC">
        <w:t xml:space="preserve">onsiveness </w:t>
      </w:r>
      <w:r w:rsidR="00BC4C2A" w:rsidRPr="00C974BC">
        <w:t xml:space="preserve">and </w:t>
      </w:r>
      <w:r w:rsidR="00655E80" w:rsidRPr="00C974BC">
        <w:t>mobility, strengthens innovation</w:t>
      </w:r>
      <w:r w:rsidR="00BC4C2A" w:rsidRPr="00C974BC">
        <w:t xml:space="preserve">, </w:t>
      </w:r>
      <w:r>
        <w:t xml:space="preserve">and </w:t>
      </w:r>
      <w:r w:rsidR="00BC4C2A" w:rsidRPr="00C974BC">
        <w:t>reduc</w:t>
      </w:r>
      <w:r>
        <w:t xml:space="preserve">es </w:t>
      </w:r>
      <w:r w:rsidR="00BC4C2A" w:rsidRPr="00C974BC">
        <w:t xml:space="preserve">the cost of manual processes and hard copy records. </w:t>
      </w:r>
      <w:r w:rsidR="00087F19" w:rsidRPr="00C974BC">
        <w:t xml:space="preserve">  </w:t>
      </w:r>
    </w:p>
    <w:p w14:paraId="46F332B3" w14:textId="77777777" w:rsidR="0094466A" w:rsidRPr="00C974BC" w:rsidRDefault="00B33793" w:rsidP="00452077">
      <w:pPr>
        <w:pStyle w:val="Heading3"/>
      </w:pPr>
      <w:r w:rsidRPr="00C974BC">
        <w:t xml:space="preserve">Principle </w:t>
      </w:r>
      <w:r w:rsidR="00E12ACE" w:rsidRPr="00C974BC">
        <w:t>3</w:t>
      </w:r>
      <w:r w:rsidRPr="00C974BC">
        <w:t>: Information is fit for its intended purpose</w:t>
      </w:r>
      <w:r w:rsidR="00AC45B9" w:rsidRPr="00C974BC">
        <w:t>s</w:t>
      </w:r>
      <w:r w:rsidR="00983D6D" w:rsidRPr="00C974BC">
        <w:t xml:space="preserve"> and is easy to find, access </w:t>
      </w:r>
      <w:r w:rsidR="004B2F17" w:rsidRPr="00C974BC">
        <w:t>and use</w:t>
      </w:r>
    </w:p>
    <w:p w14:paraId="46F332B4" w14:textId="77777777" w:rsidR="004B2F17" w:rsidRPr="00C974BC" w:rsidRDefault="004B2F17" w:rsidP="00452077">
      <w:pPr>
        <w:pStyle w:val="DPCbody"/>
        <w:rPr>
          <w:lang w:eastAsia="en-AU"/>
        </w:rPr>
      </w:pPr>
      <w:r w:rsidRPr="00C974BC">
        <w:t xml:space="preserve">The way that information is created and managed </w:t>
      </w:r>
      <w:r w:rsidR="008F7AE2" w:rsidRPr="00C974BC">
        <w:t xml:space="preserve">is based on its </w:t>
      </w:r>
      <w:r w:rsidR="007A0817" w:rsidRPr="00C974BC">
        <w:t xml:space="preserve">operational and </w:t>
      </w:r>
      <w:r w:rsidRPr="00C974BC">
        <w:t>strategic importance, its risk profile</w:t>
      </w:r>
      <w:r w:rsidR="008701CC" w:rsidRPr="00C974BC">
        <w:t>,</w:t>
      </w:r>
      <w:r w:rsidRPr="00C974BC">
        <w:t xml:space="preserve"> and the needs of all its users</w:t>
      </w:r>
      <w:r w:rsidR="008701CC" w:rsidRPr="00C974BC">
        <w:t xml:space="preserve"> - </w:t>
      </w:r>
      <w:r w:rsidRPr="00C974BC">
        <w:t>citizens, government, partner organisations and industry.</w:t>
      </w:r>
      <w:r w:rsidRPr="00C974BC">
        <w:rPr>
          <w:lang w:eastAsia="en-AU"/>
        </w:rPr>
        <w:t xml:space="preserve"> </w:t>
      </w:r>
    </w:p>
    <w:p w14:paraId="46F332B5" w14:textId="77777777" w:rsidR="00CB04B6" w:rsidRPr="00C974BC" w:rsidRDefault="00983D6D" w:rsidP="00163D6A">
      <w:pPr>
        <w:pStyle w:val="DPCbody"/>
      </w:pPr>
      <w:r w:rsidRPr="00C974BC">
        <w:t xml:space="preserve">Information should be easy for users to find, access and use.  </w:t>
      </w:r>
    </w:p>
    <w:p w14:paraId="46F332B6" w14:textId="77777777" w:rsidR="00163D6A" w:rsidRPr="00C974BC" w:rsidRDefault="00163D6A" w:rsidP="00163D6A">
      <w:pPr>
        <w:pStyle w:val="DPCbody"/>
      </w:pPr>
      <w:r w:rsidRPr="00C974BC">
        <w:t xml:space="preserve">When reusing or repurposing </w:t>
      </w:r>
      <w:r w:rsidR="00CD52C2" w:rsidRPr="00C974BC">
        <w:t>information;</w:t>
      </w:r>
      <w:r w:rsidRPr="00C974BC">
        <w:t xml:space="preserve"> users should be able to </w:t>
      </w:r>
      <w:r w:rsidR="00983D6D" w:rsidRPr="00C974BC">
        <w:t>evaluate</w:t>
      </w:r>
      <w:r w:rsidRPr="00C974BC">
        <w:t xml:space="preserve"> if the information is </w:t>
      </w:r>
      <w:r w:rsidR="00983D6D" w:rsidRPr="00C974BC">
        <w:t xml:space="preserve">useful for their </w:t>
      </w:r>
      <w:r w:rsidRPr="00C974BC">
        <w:t xml:space="preserve">needs </w:t>
      </w:r>
      <w:r w:rsidR="00983D6D" w:rsidRPr="00C974BC">
        <w:t xml:space="preserve">and of the level of quality required (information doesn’t have to be perfect to be useful).  </w:t>
      </w:r>
    </w:p>
    <w:p w14:paraId="46F332B7" w14:textId="77777777" w:rsidR="00C779E0" w:rsidRPr="00C779E0" w:rsidRDefault="00FA591E" w:rsidP="00452077">
      <w:pPr>
        <w:pStyle w:val="Heading3"/>
      </w:pPr>
      <w:r w:rsidRPr="00C974BC">
        <w:lastRenderedPageBreak/>
        <w:t xml:space="preserve">Principle </w:t>
      </w:r>
      <w:r w:rsidR="00E12ACE" w:rsidRPr="00C974BC">
        <w:t>4</w:t>
      </w:r>
      <w:r w:rsidRPr="00C974BC">
        <w:t>:</w:t>
      </w:r>
      <w:r w:rsidRPr="00FA591E">
        <w:t xml:space="preserve"> </w:t>
      </w:r>
      <w:r w:rsidR="005355FF" w:rsidRPr="00FA591E">
        <w:t xml:space="preserve">Information is shared </w:t>
      </w:r>
      <w:r w:rsidR="00352354">
        <w:t xml:space="preserve">and released </w:t>
      </w:r>
      <w:r w:rsidR="005355FF" w:rsidRPr="00FA591E">
        <w:t xml:space="preserve">to the maximum extent possible </w:t>
      </w:r>
    </w:p>
    <w:p w14:paraId="46F332B8" w14:textId="77777777" w:rsidR="00400A81" w:rsidRPr="00C974BC" w:rsidRDefault="00FA591E" w:rsidP="00452077">
      <w:pPr>
        <w:pStyle w:val="DPCbody"/>
        <w:rPr>
          <w:lang w:eastAsia="en-AU"/>
        </w:rPr>
      </w:pPr>
      <w:r w:rsidRPr="00FA591E">
        <w:rPr>
          <w:lang w:eastAsia="en-AU"/>
        </w:rPr>
        <w:t xml:space="preserve">The more </w:t>
      </w:r>
      <w:r w:rsidRPr="00C974BC">
        <w:rPr>
          <w:lang w:eastAsia="en-AU"/>
        </w:rPr>
        <w:t>information is used, the more its value increases</w:t>
      </w:r>
      <w:r w:rsidR="00352354" w:rsidRPr="00C974BC">
        <w:rPr>
          <w:lang w:eastAsia="en-AU"/>
        </w:rPr>
        <w:t xml:space="preserve"> and benefits are realised.</w:t>
      </w:r>
      <w:r w:rsidRPr="00C974BC">
        <w:rPr>
          <w:lang w:eastAsia="en-AU"/>
        </w:rPr>
        <w:t xml:space="preserve"> </w:t>
      </w:r>
      <w:r w:rsidR="00C01562" w:rsidRPr="00C974BC">
        <w:rPr>
          <w:lang w:eastAsia="en-AU"/>
        </w:rPr>
        <w:t>Government i</w:t>
      </w:r>
      <w:r w:rsidR="00A14CF8" w:rsidRPr="00C974BC">
        <w:rPr>
          <w:lang w:eastAsia="en-AU"/>
        </w:rPr>
        <w:t xml:space="preserve">nformation </w:t>
      </w:r>
      <w:r w:rsidR="00BA7E44" w:rsidRPr="00C974BC">
        <w:rPr>
          <w:lang w:eastAsia="en-AU"/>
        </w:rPr>
        <w:t>is</w:t>
      </w:r>
      <w:r w:rsidR="00352354" w:rsidRPr="00C974BC">
        <w:rPr>
          <w:lang w:eastAsia="en-AU"/>
        </w:rPr>
        <w:t xml:space="preserve"> </w:t>
      </w:r>
      <w:r w:rsidR="00A14CF8" w:rsidRPr="00C974BC">
        <w:rPr>
          <w:lang w:eastAsia="en-AU"/>
        </w:rPr>
        <w:t xml:space="preserve">shared and </w:t>
      </w:r>
      <w:r w:rsidR="00352354" w:rsidRPr="00C974BC">
        <w:rPr>
          <w:lang w:eastAsia="en-AU"/>
        </w:rPr>
        <w:t>release</w:t>
      </w:r>
      <w:r w:rsidR="00A14CF8" w:rsidRPr="00C974BC">
        <w:rPr>
          <w:lang w:eastAsia="en-AU"/>
        </w:rPr>
        <w:t>d</w:t>
      </w:r>
      <w:r w:rsidR="001617E8" w:rsidRPr="00C974BC">
        <w:rPr>
          <w:lang w:eastAsia="en-AU"/>
        </w:rPr>
        <w:t xml:space="preserve"> </w:t>
      </w:r>
      <w:r w:rsidR="00C01562" w:rsidRPr="00C974BC">
        <w:rPr>
          <w:lang w:eastAsia="en-AU"/>
        </w:rPr>
        <w:t xml:space="preserve">to the maximum extent possible, </w:t>
      </w:r>
      <w:r w:rsidR="00400A81" w:rsidRPr="00C974BC">
        <w:rPr>
          <w:lang w:eastAsia="en-AU"/>
        </w:rPr>
        <w:t xml:space="preserve">unless </w:t>
      </w:r>
      <w:r w:rsidR="00C01562" w:rsidRPr="00C974BC">
        <w:rPr>
          <w:lang w:eastAsia="en-AU"/>
        </w:rPr>
        <w:t xml:space="preserve">it </w:t>
      </w:r>
      <w:r w:rsidR="001617E8" w:rsidRPr="00C974BC">
        <w:rPr>
          <w:lang w:eastAsia="en-AU"/>
        </w:rPr>
        <w:t xml:space="preserve">is </w:t>
      </w:r>
      <w:r w:rsidR="00B71AD8" w:rsidRPr="00C974BC">
        <w:rPr>
          <w:lang w:eastAsia="en-AU"/>
        </w:rPr>
        <w:t xml:space="preserve">either </w:t>
      </w:r>
      <w:r w:rsidR="001617E8" w:rsidRPr="00C974BC">
        <w:rPr>
          <w:lang w:eastAsia="en-AU"/>
        </w:rPr>
        <w:t xml:space="preserve">not </w:t>
      </w:r>
      <w:r w:rsidR="00935C6C">
        <w:rPr>
          <w:lang w:eastAsia="en-AU"/>
        </w:rPr>
        <w:t>in Victoria’s</w:t>
      </w:r>
      <w:r w:rsidR="001617E8" w:rsidRPr="00C974BC">
        <w:rPr>
          <w:lang w:eastAsia="en-AU"/>
        </w:rPr>
        <w:t xml:space="preserve"> best interest or </w:t>
      </w:r>
      <w:r w:rsidR="0045443B">
        <w:rPr>
          <w:lang w:eastAsia="en-AU"/>
        </w:rPr>
        <w:t xml:space="preserve">is precluded by </w:t>
      </w:r>
      <w:r w:rsidR="001617E8" w:rsidRPr="00C974BC">
        <w:rPr>
          <w:lang w:eastAsia="en-AU"/>
        </w:rPr>
        <w:t xml:space="preserve">legislative, regulatory, </w:t>
      </w:r>
      <w:r w:rsidR="00C01562" w:rsidRPr="00C974BC">
        <w:rPr>
          <w:lang w:eastAsia="en-AU"/>
        </w:rPr>
        <w:t xml:space="preserve">privacy, </w:t>
      </w:r>
      <w:r w:rsidR="001617E8" w:rsidRPr="00C974BC">
        <w:rPr>
          <w:lang w:eastAsia="en-AU"/>
        </w:rPr>
        <w:t>security or commercial reason</w:t>
      </w:r>
      <w:r w:rsidR="0045443B">
        <w:rPr>
          <w:lang w:eastAsia="en-AU"/>
        </w:rPr>
        <w:t>s</w:t>
      </w:r>
      <w:r w:rsidR="001617E8" w:rsidRPr="00C974BC">
        <w:rPr>
          <w:lang w:eastAsia="en-AU"/>
        </w:rPr>
        <w:t>.</w:t>
      </w:r>
    </w:p>
    <w:p w14:paraId="46F332B9" w14:textId="77777777" w:rsidR="00FA591E" w:rsidRPr="00C974BC" w:rsidRDefault="00FA591E" w:rsidP="00452077">
      <w:pPr>
        <w:pStyle w:val="DPCbody"/>
        <w:rPr>
          <w:lang w:eastAsia="en-AU"/>
        </w:rPr>
      </w:pPr>
      <w:r w:rsidRPr="00C974BC">
        <w:rPr>
          <w:lang w:eastAsia="en-AU"/>
        </w:rPr>
        <w:t xml:space="preserve">Sharing information across government: </w:t>
      </w:r>
    </w:p>
    <w:p w14:paraId="46F332BA" w14:textId="77777777" w:rsidR="00FA591E" w:rsidRPr="00C974BC" w:rsidRDefault="00FA591E" w:rsidP="00452077">
      <w:pPr>
        <w:pStyle w:val="DPCbody"/>
        <w:numPr>
          <w:ilvl w:val="0"/>
          <w:numId w:val="11"/>
        </w:numPr>
      </w:pPr>
      <w:r w:rsidRPr="00C974BC">
        <w:t xml:space="preserve">reduces </w:t>
      </w:r>
      <w:r w:rsidR="001C00FD" w:rsidRPr="00C974BC">
        <w:t xml:space="preserve">the administrative </w:t>
      </w:r>
      <w:r w:rsidRPr="00C974BC">
        <w:t xml:space="preserve">burden on </w:t>
      </w:r>
      <w:r w:rsidR="001C00FD" w:rsidRPr="00C974BC">
        <w:t>agencies</w:t>
      </w:r>
    </w:p>
    <w:p w14:paraId="46F332BB" w14:textId="77777777" w:rsidR="00FA591E" w:rsidRPr="00C974BC" w:rsidRDefault="00FA591E" w:rsidP="00452077">
      <w:pPr>
        <w:pStyle w:val="DPCbody"/>
        <w:numPr>
          <w:ilvl w:val="0"/>
          <w:numId w:val="11"/>
        </w:numPr>
      </w:pPr>
      <w:r w:rsidRPr="00C974BC">
        <w:t xml:space="preserve">reduces the overall cost of information development and management </w:t>
      </w:r>
    </w:p>
    <w:p w14:paraId="46F332BC" w14:textId="77777777" w:rsidR="00C8582B" w:rsidRDefault="00B549A8" w:rsidP="00452077">
      <w:pPr>
        <w:pStyle w:val="DPCbody"/>
        <w:numPr>
          <w:ilvl w:val="0"/>
          <w:numId w:val="11"/>
        </w:numPr>
      </w:pPr>
      <w:r>
        <w:t xml:space="preserve">facilitates </w:t>
      </w:r>
      <w:r w:rsidR="00667F15">
        <w:t xml:space="preserve">better </w:t>
      </w:r>
      <w:r>
        <w:t xml:space="preserve">reporting, analysis and the </w:t>
      </w:r>
      <w:r w:rsidR="00D220EA" w:rsidRPr="00C974BC">
        <w:t>generat</w:t>
      </w:r>
      <w:r>
        <w:t xml:space="preserve">ion of </w:t>
      </w:r>
      <w:r w:rsidR="00D220EA" w:rsidRPr="00C974BC">
        <w:t xml:space="preserve">insights </w:t>
      </w:r>
    </w:p>
    <w:p w14:paraId="46F332BD" w14:textId="77777777" w:rsidR="00FA591E" w:rsidRPr="00C974BC" w:rsidRDefault="00D220EA" w:rsidP="00452077">
      <w:pPr>
        <w:pStyle w:val="DPCbody"/>
        <w:numPr>
          <w:ilvl w:val="0"/>
          <w:numId w:val="11"/>
        </w:numPr>
      </w:pPr>
      <w:r w:rsidRPr="00C974BC">
        <w:t>improves collaboration and creates</w:t>
      </w:r>
      <w:r w:rsidR="00FA591E" w:rsidRPr="00C974BC">
        <w:t xml:space="preserve"> a more connected government. </w:t>
      </w:r>
    </w:p>
    <w:p w14:paraId="46F332BE" w14:textId="77777777" w:rsidR="00FA591E" w:rsidRPr="00C974BC" w:rsidRDefault="00F77D4D" w:rsidP="00452077">
      <w:pPr>
        <w:pStyle w:val="DPCbody"/>
        <w:rPr>
          <w:lang w:eastAsia="en-AU"/>
        </w:rPr>
      </w:pPr>
      <w:r w:rsidRPr="00C974BC">
        <w:rPr>
          <w:lang w:eastAsia="en-AU"/>
        </w:rPr>
        <w:t>Releasing information to</w:t>
      </w:r>
      <w:r w:rsidR="00400A81" w:rsidRPr="00C974BC">
        <w:rPr>
          <w:lang w:eastAsia="en-AU"/>
        </w:rPr>
        <w:t xml:space="preserve"> the</w:t>
      </w:r>
      <w:r w:rsidR="00FA591E" w:rsidRPr="00C974BC">
        <w:rPr>
          <w:lang w:eastAsia="en-AU"/>
        </w:rPr>
        <w:t xml:space="preserve"> public: </w:t>
      </w:r>
    </w:p>
    <w:p w14:paraId="46F332BF" w14:textId="77777777" w:rsidR="00FA591E" w:rsidRPr="00C974BC" w:rsidRDefault="00FA591E" w:rsidP="00452077">
      <w:pPr>
        <w:pStyle w:val="DPCbody"/>
        <w:numPr>
          <w:ilvl w:val="0"/>
          <w:numId w:val="11"/>
        </w:numPr>
      </w:pPr>
      <w:r w:rsidRPr="00C974BC">
        <w:t>promotes government transparency</w:t>
      </w:r>
    </w:p>
    <w:p w14:paraId="46F332C0" w14:textId="77777777" w:rsidR="00FA591E" w:rsidRPr="00C974BC" w:rsidRDefault="00FA591E" w:rsidP="00452077">
      <w:pPr>
        <w:pStyle w:val="DPCbody"/>
        <w:numPr>
          <w:ilvl w:val="0"/>
          <w:numId w:val="11"/>
        </w:numPr>
      </w:pPr>
      <w:r w:rsidRPr="00C974BC">
        <w:t>stimulates innovation and commercial activity</w:t>
      </w:r>
    </w:p>
    <w:p w14:paraId="46F332C1" w14:textId="77777777" w:rsidR="00FA591E" w:rsidRPr="00C974BC" w:rsidRDefault="00FA591E" w:rsidP="00452077">
      <w:pPr>
        <w:pStyle w:val="DPCbody"/>
        <w:numPr>
          <w:ilvl w:val="0"/>
          <w:numId w:val="11"/>
        </w:numPr>
      </w:pPr>
      <w:r w:rsidRPr="00C974BC">
        <w:t xml:space="preserve">gives researchers access to more data </w:t>
      </w:r>
    </w:p>
    <w:p w14:paraId="46F332C2" w14:textId="77777777" w:rsidR="00400A81" w:rsidRPr="00C974BC" w:rsidRDefault="00400A81" w:rsidP="00452077">
      <w:pPr>
        <w:pStyle w:val="DPCbody"/>
        <w:numPr>
          <w:ilvl w:val="0"/>
          <w:numId w:val="11"/>
        </w:numPr>
      </w:pPr>
      <w:r w:rsidRPr="00C974BC">
        <w:t>leverage</w:t>
      </w:r>
      <w:r w:rsidR="0094402C" w:rsidRPr="00C974BC">
        <w:t>s</w:t>
      </w:r>
      <w:r w:rsidRPr="00C974BC">
        <w:t xml:space="preserve"> information by making it available to reuse, repurpose and </w:t>
      </w:r>
      <w:r w:rsidR="0094402C" w:rsidRPr="00C974BC">
        <w:t>share</w:t>
      </w:r>
      <w:r w:rsidRPr="00C974BC">
        <w:t>.</w:t>
      </w:r>
    </w:p>
    <w:p w14:paraId="46F332C3" w14:textId="77777777" w:rsidR="00C01562" w:rsidRPr="00C974BC" w:rsidRDefault="006C3052" w:rsidP="00452077">
      <w:pPr>
        <w:pStyle w:val="Heading3"/>
      </w:pPr>
      <w:r w:rsidRPr="00C974BC">
        <w:t xml:space="preserve">Principle </w:t>
      </w:r>
      <w:r w:rsidR="00E12ACE" w:rsidRPr="00C974BC">
        <w:t>5</w:t>
      </w:r>
      <w:r w:rsidRPr="00C974BC">
        <w:t>:</w:t>
      </w:r>
      <w:r w:rsidRPr="00C974BC">
        <w:tab/>
      </w:r>
      <w:r w:rsidR="00452077" w:rsidRPr="00C974BC">
        <w:t xml:space="preserve">Information management capability is </w:t>
      </w:r>
      <w:r w:rsidR="00CB04B6" w:rsidRPr="00C974BC">
        <w:t>fostered</w:t>
      </w:r>
      <w:r w:rsidR="00452077" w:rsidRPr="00C974BC">
        <w:t xml:space="preserve"> and embedded into how the government does its work</w:t>
      </w:r>
    </w:p>
    <w:p w14:paraId="46F332C4" w14:textId="77777777" w:rsidR="00544BA3" w:rsidRPr="00C974BC" w:rsidRDefault="00452077" w:rsidP="00452077">
      <w:pPr>
        <w:pStyle w:val="DPCbody"/>
      </w:pPr>
      <w:r w:rsidRPr="00C974BC">
        <w:t>Good</w:t>
      </w:r>
      <w:r w:rsidR="00544BA3" w:rsidRPr="00C974BC">
        <w:t xml:space="preserve"> infor</w:t>
      </w:r>
      <w:r w:rsidR="00C01562" w:rsidRPr="00C974BC">
        <w:t xml:space="preserve">mation management requires </w:t>
      </w:r>
      <w:r w:rsidRPr="00C974BC">
        <w:t xml:space="preserve">government employees </w:t>
      </w:r>
      <w:r w:rsidR="00935C6C">
        <w:t xml:space="preserve">to be </w:t>
      </w:r>
      <w:r w:rsidR="00544BA3" w:rsidRPr="00C974BC">
        <w:t xml:space="preserve">competent in a range of </w:t>
      </w:r>
      <w:r w:rsidR="00262B10" w:rsidRPr="00C974BC">
        <w:t>information management capabilities</w:t>
      </w:r>
      <w:r w:rsidR="00544BA3" w:rsidRPr="00C974BC">
        <w:t xml:space="preserve">, such as: </w:t>
      </w:r>
      <w:r w:rsidR="00027A68" w:rsidRPr="00C974BC">
        <w:t xml:space="preserve">information </w:t>
      </w:r>
      <w:r w:rsidR="00C3270B" w:rsidRPr="00C974BC">
        <w:t xml:space="preserve">sharing, </w:t>
      </w:r>
      <w:r w:rsidR="00027A68" w:rsidRPr="00C974BC">
        <w:t xml:space="preserve">release, </w:t>
      </w:r>
      <w:r w:rsidR="00C3270B" w:rsidRPr="00C974BC">
        <w:t>discovery</w:t>
      </w:r>
      <w:r w:rsidR="00544BA3" w:rsidRPr="00C974BC">
        <w:t>, data mani</w:t>
      </w:r>
      <w:r w:rsidR="00C3270B" w:rsidRPr="00C974BC">
        <w:t>pulation</w:t>
      </w:r>
      <w:r w:rsidR="00073F51" w:rsidRPr="00C974BC">
        <w:t xml:space="preserve"> or</w:t>
      </w:r>
      <w:r w:rsidR="00C3270B" w:rsidRPr="00C974BC">
        <w:t xml:space="preserve"> transformation, data q</w:t>
      </w:r>
      <w:r w:rsidR="00C01562" w:rsidRPr="00C974BC">
        <w:t>uality,</w:t>
      </w:r>
      <w:r w:rsidR="00005F94" w:rsidRPr="00C974BC">
        <w:t xml:space="preserve"> </w:t>
      </w:r>
      <w:r w:rsidR="00C01562" w:rsidRPr="00C974BC">
        <w:t xml:space="preserve">de-identification </w:t>
      </w:r>
      <w:r w:rsidR="00C3270B" w:rsidRPr="00C974BC">
        <w:t xml:space="preserve">and information </w:t>
      </w:r>
      <w:r w:rsidR="00544BA3" w:rsidRPr="00C974BC">
        <w:t>security.</w:t>
      </w:r>
    </w:p>
    <w:p w14:paraId="46F332C5" w14:textId="77777777" w:rsidR="00C01562" w:rsidRPr="00C974BC" w:rsidRDefault="00452077" w:rsidP="00452077">
      <w:pPr>
        <w:pStyle w:val="DPCbody"/>
      </w:pPr>
      <w:r w:rsidRPr="00C974BC">
        <w:t>I</w:t>
      </w:r>
      <w:r w:rsidR="00C01562" w:rsidRPr="00C974BC">
        <w:t>nformation management capability</w:t>
      </w:r>
      <w:r w:rsidR="00757368" w:rsidRPr="00C974BC">
        <w:t xml:space="preserve"> </w:t>
      </w:r>
      <w:r w:rsidRPr="00C974BC">
        <w:t xml:space="preserve">should match </w:t>
      </w:r>
      <w:r w:rsidR="005175E3" w:rsidRPr="00C974BC">
        <w:t xml:space="preserve">the importance </w:t>
      </w:r>
      <w:r w:rsidR="00935C6C">
        <w:t>and</w:t>
      </w:r>
      <w:r w:rsidR="00262B10" w:rsidRPr="00C974BC">
        <w:t xml:space="preserve"> value of the </w:t>
      </w:r>
      <w:r w:rsidR="00687436" w:rsidRPr="00C974BC">
        <w:t xml:space="preserve">information managed </w:t>
      </w:r>
      <w:r w:rsidR="00935C6C">
        <w:t xml:space="preserve">to </w:t>
      </w:r>
      <w:r w:rsidR="005175E3" w:rsidRPr="00C974BC">
        <w:t xml:space="preserve">create a culture </w:t>
      </w:r>
      <w:r w:rsidR="00687436" w:rsidRPr="00C974BC">
        <w:t xml:space="preserve">of </w:t>
      </w:r>
      <w:r w:rsidR="005175E3" w:rsidRPr="00C974BC">
        <w:t xml:space="preserve">accountability towards </w:t>
      </w:r>
      <w:r w:rsidR="00687436" w:rsidRPr="00C974BC">
        <w:t>information.</w:t>
      </w:r>
    </w:p>
    <w:p w14:paraId="46F332C6" w14:textId="77777777" w:rsidR="00FA591E" w:rsidRPr="00C974BC" w:rsidRDefault="00FA591E" w:rsidP="002A71DA">
      <w:pPr>
        <w:pStyle w:val="Heading2"/>
        <w:rPr>
          <w:lang w:eastAsia="en-AU"/>
        </w:rPr>
      </w:pPr>
      <w:r w:rsidRPr="00C974BC">
        <w:rPr>
          <w:lang w:eastAsia="en-AU"/>
        </w:rPr>
        <w:t xml:space="preserve">Adopting the policy </w:t>
      </w:r>
    </w:p>
    <w:p w14:paraId="46F332C7" w14:textId="4B6F7746" w:rsidR="00E82E20" w:rsidRPr="00C974BC" w:rsidRDefault="00E62810" w:rsidP="00452077">
      <w:pPr>
        <w:pStyle w:val="DPCbody"/>
      </w:pPr>
      <w:r w:rsidRPr="00C974BC">
        <w:rPr>
          <w:lang w:eastAsia="en-AU"/>
        </w:rPr>
        <w:t xml:space="preserve">The </w:t>
      </w:r>
      <w:r w:rsidR="006C3052" w:rsidRPr="00C974BC">
        <w:rPr>
          <w:lang w:eastAsia="en-AU"/>
        </w:rPr>
        <w:t>policy is</w:t>
      </w:r>
      <w:r w:rsidR="00FA591E" w:rsidRPr="00C974BC">
        <w:rPr>
          <w:lang w:eastAsia="en-AU"/>
        </w:rPr>
        <w:t xml:space="preserve"> intended to </w:t>
      </w:r>
      <w:r w:rsidR="00CB04B6" w:rsidRPr="00C974BC">
        <w:rPr>
          <w:lang w:eastAsia="en-AU"/>
        </w:rPr>
        <w:t>be read in conjunction with the</w:t>
      </w:r>
      <w:r w:rsidR="00E82E20" w:rsidRPr="00C974BC">
        <w:rPr>
          <w:lang w:eastAsia="en-AU"/>
        </w:rPr>
        <w:t xml:space="preserve"> </w:t>
      </w:r>
      <w:hyperlink r:id="rId16" w:anchor="information-management-framework" w:history="1">
        <w:r w:rsidR="00E82E20" w:rsidRPr="00C974BC">
          <w:rPr>
            <w:rStyle w:val="Hyperlink"/>
            <w:lang w:eastAsia="en-AU"/>
          </w:rPr>
          <w:t>Information Management Framework (</w:t>
        </w:r>
        <w:r w:rsidR="000C030F" w:rsidRPr="00C974BC">
          <w:rPr>
            <w:rStyle w:val="Hyperlink"/>
            <w:lang w:eastAsia="en-AU"/>
          </w:rPr>
          <w:t>framework</w:t>
        </w:r>
        <w:r w:rsidR="00E82E20" w:rsidRPr="00C974BC">
          <w:rPr>
            <w:rStyle w:val="Hyperlink"/>
            <w:lang w:eastAsia="en-AU"/>
          </w:rPr>
          <w:t>)</w:t>
        </w:r>
      </w:hyperlink>
      <w:bookmarkStart w:id="3" w:name="_GoBack"/>
      <w:bookmarkEnd w:id="3"/>
      <w:r w:rsidR="00E82E20" w:rsidRPr="00C974BC">
        <w:rPr>
          <w:lang w:eastAsia="en-AU"/>
        </w:rPr>
        <w:t>.</w:t>
      </w:r>
      <w:r w:rsidR="00E82E20" w:rsidRPr="00C974BC">
        <w:t xml:space="preserve"> </w:t>
      </w:r>
    </w:p>
    <w:p w14:paraId="46F332C8" w14:textId="77777777" w:rsidR="00FA591E" w:rsidRPr="00C974BC" w:rsidRDefault="00E82E20" w:rsidP="00452077">
      <w:pPr>
        <w:pStyle w:val="DPCbody"/>
      </w:pPr>
      <w:r w:rsidRPr="00C974BC">
        <w:t>The policy provides high-level guidance on how</w:t>
      </w:r>
      <w:r w:rsidR="00BC1EA2" w:rsidRPr="00C974BC">
        <w:t xml:space="preserve"> the Victorian Government’s</w:t>
      </w:r>
      <w:r w:rsidRPr="00C974BC">
        <w:t xml:space="preserve"> informa</w:t>
      </w:r>
      <w:r w:rsidR="00CB04B6" w:rsidRPr="00C974BC">
        <w:t xml:space="preserve">tion </w:t>
      </w:r>
      <w:r w:rsidR="00BC1EA2" w:rsidRPr="00C974BC">
        <w:t xml:space="preserve">is </w:t>
      </w:r>
      <w:r w:rsidR="00CB04B6" w:rsidRPr="00C974BC">
        <w:t xml:space="preserve">created, managed, shared and used.  </w:t>
      </w:r>
      <w:r w:rsidR="00FA591E" w:rsidRPr="00C974BC">
        <w:rPr>
          <w:lang w:eastAsia="en-AU"/>
        </w:rPr>
        <w:t xml:space="preserve">More specific guidance is provided in the </w:t>
      </w:r>
      <w:r w:rsidR="000C030F" w:rsidRPr="00C974BC">
        <w:rPr>
          <w:lang w:eastAsia="en-AU"/>
        </w:rPr>
        <w:t xml:space="preserve">framework </w:t>
      </w:r>
      <w:r w:rsidRPr="00C974BC">
        <w:rPr>
          <w:lang w:eastAsia="en-AU"/>
        </w:rPr>
        <w:t xml:space="preserve">and its associated </w:t>
      </w:r>
      <w:r w:rsidR="006C3052" w:rsidRPr="00C974BC">
        <w:rPr>
          <w:lang w:eastAsia="en-AU"/>
        </w:rPr>
        <w:t>statement</w:t>
      </w:r>
      <w:r w:rsidR="000C14D1" w:rsidRPr="00C974BC">
        <w:rPr>
          <w:lang w:eastAsia="en-AU"/>
        </w:rPr>
        <w:t>s</w:t>
      </w:r>
      <w:r w:rsidR="006C3052" w:rsidRPr="00C974BC">
        <w:rPr>
          <w:lang w:eastAsia="en-AU"/>
        </w:rPr>
        <w:t xml:space="preserve"> of direction</w:t>
      </w:r>
      <w:r w:rsidR="00FA591E" w:rsidRPr="00C974BC">
        <w:rPr>
          <w:lang w:eastAsia="en-AU"/>
        </w:rPr>
        <w:t>, standards and guidelines</w:t>
      </w:r>
      <w:r w:rsidR="00027A68" w:rsidRPr="00C974BC">
        <w:rPr>
          <w:lang w:eastAsia="en-AU"/>
        </w:rPr>
        <w:t xml:space="preserve"> (</w:t>
      </w:r>
      <w:r w:rsidR="00935C6C">
        <w:rPr>
          <w:lang w:eastAsia="en-AU"/>
        </w:rPr>
        <w:t>as they are issued</w:t>
      </w:r>
      <w:r w:rsidR="00027A68" w:rsidRPr="00C974BC">
        <w:rPr>
          <w:lang w:eastAsia="en-AU"/>
        </w:rPr>
        <w:t>)</w:t>
      </w:r>
      <w:r w:rsidR="00FA591E" w:rsidRPr="00C974BC">
        <w:rPr>
          <w:lang w:eastAsia="en-AU"/>
        </w:rPr>
        <w:t xml:space="preserve">. </w:t>
      </w:r>
    </w:p>
    <w:p w14:paraId="46F332C9" w14:textId="77777777" w:rsidR="00FA591E" w:rsidRPr="00C974BC" w:rsidRDefault="00FA591E" w:rsidP="002A71DA">
      <w:pPr>
        <w:pStyle w:val="Heading2"/>
        <w:rPr>
          <w:lang w:eastAsia="en-AU"/>
        </w:rPr>
      </w:pPr>
      <w:r w:rsidRPr="00C974BC">
        <w:rPr>
          <w:lang w:eastAsia="en-AU"/>
        </w:rPr>
        <w:t xml:space="preserve">Scope </w:t>
      </w:r>
    </w:p>
    <w:p w14:paraId="46F332CA" w14:textId="77777777" w:rsidR="00EE4403" w:rsidRPr="00C974BC" w:rsidRDefault="00EE4403" w:rsidP="00452077">
      <w:pPr>
        <w:pStyle w:val="DPCbody"/>
        <w:rPr>
          <w:lang w:eastAsia="en-AU"/>
        </w:rPr>
      </w:pPr>
      <w:r w:rsidRPr="00C974BC">
        <w:rPr>
          <w:lang w:eastAsia="en-AU"/>
        </w:rPr>
        <w:t>The following departments and agencies are formally in scope:</w:t>
      </w:r>
    </w:p>
    <w:p w14:paraId="46F332CB" w14:textId="77777777" w:rsidR="00EE4403" w:rsidRPr="00EE4403" w:rsidRDefault="00EE4403" w:rsidP="00452077">
      <w:pPr>
        <w:pStyle w:val="DPCbody"/>
        <w:rPr>
          <w:lang w:eastAsia="en-AU"/>
        </w:rPr>
      </w:pPr>
      <w:r w:rsidRPr="00C974BC">
        <w:rPr>
          <w:lang w:eastAsia="en-AU"/>
        </w:rPr>
        <w:t>Department of Economic Development, Jobs, T</w:t>
      </w:r>
      <w:r w:rsidRPr="00EE4403">
        <w:rPr>
          <w:lang w:eastAsia="en-AU"/>
        </w:rPr>
        <w:t>ransport and Resources</w:t>
      </w:r>
    </w:p>
    <w:p w14:paraId="46F332CC" w14:textId="77777777" w:rsidR="00EE4403" w:rsidRPr="00EE4403" w:rsidRDefault="00EE4403" w:rsidP="00452077">
      <w:pPr>
        <w:pStyle w:val="DPCbody"/>
        <w:rPr>
          <w:lang w:eastAsia="en-AU"/>
        </w:rPr>
      </w:pPr>
      <w:r w:rsidRPr="00EE4403">
        <w:rPr>
          <w:lang w:eastAsia="en-AU"/>
        </w:rPr>
        <w:t>Department of Education and Training</w:t>
      </w:r>
    </w:p>
    <w:p w14:paraId="46F332CD" w14:textId="77777777" w:rsidR="00EE4403" w:rsidRPr="00EE4403" w:rsidRDefault="00EE4403" w:rsidP="00452077">
      <w:pPr>
        <w:pStyle w:val="DPCbody"/>
        <w:rPr>
          <w:lang w:eastAsia="en-AU"/>
        </w:rPr>
      </w:pPr>
      <w:r w:rsidRPr="00EE4403">
        <w:rPr>
          <w:lang w:eastAsia="en-AU"/>
        </w:rPr>
        <w:t>Department of Environment, Land, Water and Planning</w:t>
      </w:r>
    </w:p>
    <w:p w14:paraId="46F332CE" w14:textId="77777777" w:rsidR="00EE4403" w:rsidRPr="00EE4403" w:rsidRDefault="00EE4403" w:rsidP="00452077">
      <w:pPr>
        <w:pStyle w:val="DPCbody"/>
        <w:rPr>
          <w:lang w:eastAsia="en-AU"/>
        </w:rPr>
      </w:pPr>
      <w:r w:rsidRPr="00EE4403">
        <w:rPr>
          <w:lang w:eastAsia="en-AU"/>
        </w:rPr>
        <w:t>Department of Health and Human Services</w:t>
      </w:r>
    </w:p>
    <w:p w14:paraId="46F332CF" w14:textId="77777777" w:rsidR="00EE4403" w:rsidRPr="00EE4403" w:rsidRDefault="00EE4403" w:rsidP="00452077">
      <w:pPr>
        <w:pStyle w:val="DPCbody"/>
        <w:rPr>
          <w:lang w:eastAsia="en-AU"/>
        </w:rPr>
      </w:pPr>
      <w:r w:rsidRPr="00EE4403">
        <w:rPr>
          <w:lang w:eastAsia="en-AU"/>
        </w:rPr>
        <w:lastRenderedPageBreak/>
        <w:t>Department of Justice and Regulation</w:t>
      </w:r>
    </w:p>
    <w:p w14:paraId="46F332D0" w14:textId="77777777" w:rsidR="00EE4403" w:rsidRPr="00EE4403" w:rsidRDefault="00EE4403" w:rsidP="00452077">
      <w:pPr>
        <w:pStyle w:val="DPCbody"/>
        <w:rPr>
          <w:lang w:eastAsia="en-AU"/>
        </w:rPr>
      </w:pPr>
      <w:r w:rsidRPr="00EE4403">
        <w:rPr>
          <w:lang w:eastAsia="en-AU"/>
        </w:rPr>
        <w:t>Department of Premier and Cabinet</w:t>
      </w:r>
    </w:p>
    <w:p w14:paraId="46F332D1" w14:textId="77777777" w:rsidR="00EE4403" w:rsidRPr="00EE4403" w:rsidRDefault="00EE4403" w:rsidP="00452077">
      <w:pPr>
        <w:pStyle w:val="DPCbody"/>
        <w:rPr>
          <w:lang w:eastAsia="en-AU"/>
        </w:rPr>
      </w:pPr>
      <w:r w:rsidRPr="00EE4403">
        <w:rPr>
          <w:lang w:eastAsia="en-AU"/>
        </w:rPr>
        <w:t>Department of Treasury and Finance</w:t>
      </w:r>
    </w:p>
    <w:p w14:paraId="46F332D2" w14:textId="77777777" w:rsidR="00EE4403" w:rsidRDefault="00EE4403" w:rsidP="00452077">
      <w:pPr>
        <w:pStyle w:val="DPCbody"/>
        <w:rPr>
          <w:lang w:eastAsia="en-AU"/>
        </w:rPr>
      </w:pPr>
      <w:r w:rsidRPr="00EE4403">
        <w:rPr>
          <w:lang w:eastAsia="en-AU"/>
        </w:rPr>
        <w:t>Victoria Police</w:t>
      </w:r>
    </w:p>
    <w:p w14:paraId="46F332D3" w14:textId="77777777" w:rsidR="005F7C46" w:rsidRPr="002A71DA" w:rsidRDefault="005F7C46" w:rsidP="002A71DA">
      <w:pPr>
        <w:pStyle w:val="Heading2"/>
      </w:pPr>
      <w:bookmarkStart w:id="4" w:name="_Toc470101798"/>
      <w:r w:rsidRPr="002A71DA">
        <w:t>Glossary</w:t>
      </w:r>
      <w:bookmarkEnd w:id="4"/>
    </w:p>
    <w:p w14:paraId="46F332D4" w14:textId="217FC075" w:rsidR="005F7C46" w:rsidRPr="008B0F7B" w:rsidRDefault="005F7C46" w:rsidP="00452077">
      <w:pPr>
        <w:pStyle w:val="DPCbody"/>
      </w:pPr>
      <w:r>
        <w:t xml:space="preserve">The glossary of terms and abbreviations used in this document are defined in the </w:t>
      </w:r>
      <w:hyperlink r:id="rId17" w:anchor="information-management-glossary" w:history="1">
        <w:r w:rsidRPr="00F834AB">
          <w:rPr>
            <w:rStyle w:val="Hyperlink"/>
          </w:rPr>
          <w:t>IM GUIDE 03 Information Management Glossary</w:t>
        </w:r>
      </w:hyperlink>
      <w:r>
        <w:t>.</w:t>
      </w:r>
    </w:p>
    <w:p w14:paraId="46F332D5" w14:textId="77777777" w:rsidR="00FA591E" w:rsidRPr="00FA591E" w:rsidRDefault="00FA591E" w:rsidP="002A71DA">
      <w:pPr>
        <w:pStyle w:val="Heading2"/>
        <w:rPr>
          <w:rStyle w:val="Heading2Char"/>
          <w:bCs/>
          <w:iCs/>
        </w:rPr>
      </w:pPr>
      <w:r w:rsidRPr="00FA591E">
        <w:t xml:space="preserve">Further </w:t>
      </w:r>
      <w:r w:rsidRPr="00FA591E">
        <w:rPr>
          <w:rStyle w:val="Heading2Char"/>
          <w:bCs/>
          <w:iCs/>
        </w:rPr>
        <w:t xml:space="preserve">information </w:t>
      </w:r>
    </w:p>
    <w:p w14:paraId="46F332D6" w14:textId="48A9B056" w:rsidR="002B7FC1" w:rsidRDefault="00FA591E" w:rsidP="00452077">
      <w:pPr>
        <w:pStyle w:val="DPCbody"/>
      </w:pPr>
      <w:r w:rsidRPr="00FA591E">
        <w:t>For further information regarding t</w:t>
      </w:r>
      <w:r w:rsidR="006F245A">
        <w:t xml:space="preserve">his standard please contact </w:t>
      </w:r>
      <w:r w:rsidR="004648CA">
        <w:t>Digital Strategy and Transformation</w:t>
      </w:r>
      <w:r w:rsidR="00B34A1C">
        <w:t xml:space="preserve">, </w:t>
      </w:r>
      <w:r w:rsidR="006F245A">
        <w:t>Department of Premier and Cabinet</w:t>
      </w:r>
      <w:r w:rsidRPr="00FA591E">
        <w:t xml:space="preserve">, at </w:t>
      </w:r>
      <w:hyperlink r:id="rId18" w:history="1">
        <w:r w:rsidR="00B34A1C" w:rsidRPr="00370E5B">
          <w:rPr>
            <w:rStyle w:val="Hyperlink"/>
          </w:rPr>
          <w:t>digital.transformation@dpc.vic.gov.au</w:t>
        </w:r>
      </w:hyperlink>
      <w:r>
        <w:t>.</w:t>
      </w:r>
    </w:p>
    <w:p w14:paraId="46F332D7" w14:textId="77777777" w:rsidR="002B7FC1" w:rsidRDefault="002B7FC1" w:rsidP="001F29F2">
      <w:pPr>
        <w:pStyle w:val="Heading2"/>
      </w:pPr>
      <w:bookmarkStart w:id="5" w:name="_Toc466461739"/>
      <w:r w:rsidRPr="00452077">
        <w:t>Document control</w:t>
      </w:r>
      <w:bookmarkEnd w:id="5"/>
    </w:p>
    <w:p w14:paraId="46F332D8" w14:textId="77777777" w:rsidR="001F29F2" w:rsidRPr="00E1462C" w:rsidRDefault="001F29F2" w:rsidP="001F29F2">
      <w:pPr>
        <w:pStyle w:val="Heading3"/>
      </w:pPr>
      <w:bookmarkStart w:id="6" w:name="_Toc459642238"/>
      <w:r w:rsidRPr="00E1462C">
        <w:t>Approval</w:t>
      </w:r>
      <w:bookmarkEnd w:id="6"/>
    </w:p>
    <w:p w14:paraId="46F332D9" w14:textId="77777777" w:rsidR="001F29F2" w:rsidRPr="00E1462C" w:rsidRDefault="001F29F2" w:rsidP="001F29F2">
      <w:pPr>
        <w:pStyle w:val="DPCbody"/>
      </w:pPr>
      <w:r w:rsidRPr="00387E55">
        <w:t xml:space="preserve">This document was approved by the Victorian </w:t>
      </w:r>
      <w:r w:rsidRPr="006513C6">
        <w:t xml:space="preserve">Secretaries Board on </w:t>
      </w:r>
      <w:r>
        <w:t>23 August</w:t>
      </w:r>
      <w:r w:rsidRPr="006513C6">
        <w:t xml:space="preserve"> 2017 and applies from the date of issue (see cover).</w:t>
      </w:r>
    </w:p>
    <w:p w14:paraId="46F332DA" w14:textId="77777777" w:rsidR="002B7FC1" w:rsidRPr="00452077" w:rsidRDefault="002B7FC1" w:rsidP="001F29F2">
      <w:pPr>
        <w:pStyle w:val="Heading3"/>
      </w:pPr>
      <w:r w:rsidRPr="00452077">
        <w:t>Version history</w:t>
      </w:r>
    </w:p>
    <w:tbl>
      <w:tblPr>
        <w:tblStyle w:val="TableGrid"/>
        <w:tblW w:w="4915" w:type="pct"/>
        <w:tblLook w:val="04A0" w:firstRow="1" w:lastRow="0" w:firstColumn="1" w:lastColumn="0" w:noHBand="0" w:noVBand="1"/>
      </w:tblPr>
      <w:tblGrid>
        <w:gridCol w:w="1595"/>
        <w:gridCol w:w="1418"/>
        <w:gridCol w:w="6339"/>
      </w:tblGrid>
      <w:tr w:rsidR="002B7FC1" w:rsidRPr="00BA7E44" w14:paraId="46F332DE" w14:textId="77777777" w:rsidTr="00984F13">
        <w:tc>
          <w:tcPr>
            <w:tcW w:w="853" w:type="pct"/>
          </w:tcPr>
          <w:p w14:paraId="46F332DB" w14:textId="77777777" w:rsidR="002B7FC1" w:rsidRPr="00BA7E44" w:rsidRDefault="002B7FC1" w:rsidP="00452077">
            <w:pPr>
              <w:pStyle w:val="DPCbody"/>
              <w:rPr>
                <w:sz w:val="20"/>
              </w:rPr>
            </w:pPr>
            <w:r w:rsidRPr="00BA7E44">
              <w:rPr>
                <w:sz w:val="20"/>
              </w:rPr>
              <w:t>Version</w:t>
            </w:r>
          </w:p>
        </w:tc>
        <w:tc>
          <w:tcPr>
            <w:tcW w:w="758" w:type="pct"/>
          </w:tcPr>
          <w:p w14:paraId="46F332DC" w14:textId="77777777" w:rsidR="002B7FC1" w:rsidRPr="00BA7E44" w:rsidRDefault="002B7FC1" w:rsidP="00452077">
            <w:pPr>
              <w:pStyle w:val="DPCbody"/>
              <w:rPr>
                <w:sz w:val="20"/>
              </w:rPr>
            </w:pPr>
            <w:r w:rsidRPr="00BA7E44">
              <w:rPr>
                <w:sz w:val="20"/>
              </w:rPr>
              <w:t>Date</w:t>
            </w:r>
          </w:p>
        </w:tc>
        <w:tc>
          <w:tcPr>
            <w:tcW w:w="3389" w:type="pct"/>
          </w:tcPr>
          <w:p w14:paraId="46F332DD" w14:textId="77777777" w:rsidR="002B7FC1" w:rsidRPr="00BA7E44" w:rsidRDefault="002B7FC1" w:rsidP="00452077">
            <w:pPr>
              <w:pStyle w:val="DPCbody"/>
              <w:rPr>
                <w:sz w:val="20"/>
              </w:rPr>
            </w:pPr>
            <w:r w:rsidRPr="00BA7E44">
              <w:rPr>
                <w:sz w:val="20"/>
              </w:rPr>
              <w:t>Comments</w:t>
            </w:r>
          </w:p>
        </w:tc>
      </w:tr>
      <w:tr w:rsidR="002B7FC1" w:rsidRPr="00BA7E44" w14:paraId="46F332E2" w14:textId="77777777" w:rsidTr="00984F13">
        <w:tc>
          <w:tcPr>
            <w:tcW w:w="853" w:type="pct"/>
          </w:tcPr>
          <w:p w14:paraId="46F332DF" w14:textId="77777777" w:rsidR="002B7FC1" w:rsidRPr="00BA7E44" w:rsidRDefault="002B7FC1" w:rsidP="00452077">
            <w:pPr>
              <w:pStyle w:val="DPCbody"/>
              <w:rPr>
                <w:sz w:val="20"/>
              </w:rPr>
            </w:pPr>
            <w:r w:rsidRPr="00BA7E44">
              <w:rPr>
                <w:sz w:val="20"/>
              </w:rPr>
              <w:t>0.1</w:t>
            </w:r>
          </w:p>
        </w:tc>
        <w:tc>
          <w:tcPr>
            <w:tcW w:w="758" w:type="pct"/>
          </w:tcPr>
          <w:p w14:paraId="46F332E0" w14:textId="77777777" w:rsidR="002B7FC1" w:rsidRPr="00BA7E44" w:rsidRDefault="000C51DB" w:rsidP="00452077">
            <w:pPr>
              <w:pStyle w:val="DPCbody"/>
              <w:rPr>
                <w:sz w:val="20"/>
              </w:rPr>
            </w:pPr>
            <w:r w:rsidRPr="00BA7E44">
              <w:rPr>
                <w:sz w:val="20"/>
              </w:rPr>
              <w:t>28/10/2016</w:t>
            </w:r>
          </w:p>
        </w:tc>
        <w:tc>
          <w:tcPr>
            <w:tcW w:w="3389" w:type="pct"/>
          </w:tcPr>
          <w:p w14:paraId="46F332E1" w14:textId="77777777" w:rsidR="002B7FC1" w:rsidRPr="00BA7E44" w:rsidRDefault="000C51DB" w:rsidP="00452077">
            <w:pPr>
              <w:pStyle w:val="DPCbody"/>
              <w:rPr>
                <w:sz w:val="20"/>
              </w:rPr>
            </w:pPr>
            <w:r w:rsidRPr="00BA7E44">
              <w:rPr>
                <w:sz w:val="20"/>
              </w:rPr>
              <w:t>First draft sent to stakeholders</w:t>
            </w:r>
          </w:p>
        </w:tc>
      </w:tr>
      <w:tr w:rsidR="002B7FC1" w:rsidRPr="00BA7E44" w14:paraId="46F332E6" w14:textId="77777777" w:rsidTr="00984F13">
        <w:tc>
          <w:tcPr>
            <w:tcW w:w="853" w:type="pct"/>
          </w:tcPr>
          <w:p w14:paraId="46F332E3" w14:textId="77777777" w:rsidR="002B7FC1" w:rsidRPr="00BA7E44" w:rsidRDefault="002B7FC1" w:rsidP="00452077">
            <w:pPr>
              <w:pStyle w:val="DPCbody"/>
              <w:rPr>
                <w:sz w:val="20"/>
              </w:rPr>
            </w:pPr>
            <w:r w:rsidRPr="00BA7E44">
              <w:rPr>
                <w:sz w:val="20"/>
              </w:rPr>
              <w:t>0.2</w:t>
            </w:r>
          </w:p>
        </w:tc>
        <w:tc>
          <w:tcPr>
            <w:tcW w:w="758" w:type="pct"/>
          </w:tcPr>
          <w:p w14:paraId="46F332E4" w14:textId="77777777" w:rsidR="002B7FC1" w:rsidRPr="00BA7E44" w:rsidRDefault="000C51DB" w:rsidP="00452077">
            <w:pPr>
              <w:pStyle w:val="DPCbody"/>
              <w:rPr>
                <w:sz w:val="20"/>
              </w:rPr>
            </w:pPr>
            <w:r w:rsidRPr="00BA7E44">
              <w:rPr>
                <w:sz w:val="20"/>
              </w:rPr>
              <w:t>11/11/2016</w:t>
            </w:r>
          </w:p>
        </w:tc>
        <w:tc>
          <w:tcPr>
            <w:tcW w:w="3389" w:type="pct"/>
          </w:tcPr>
          <w:p w14:paraId="46F332E5" w14:textId="77777777" w:rsidR="002B7FC1" w:rsidRPr="00BA7E44" w:rsidRDefault="002B7FC1" w:rsidP="00452077">
            <w:pPr>
              <w:pStyle w:val="DPCbody"/>
              <w:rPr>
                <w:sz w:val="20"/>
              </w:rPr>
            </w:pPr>
            <w:r w:rsidRPr="00BA7E44">
              <w:rPr>
                <w:sz w:val="20"/>
              </w:rPr>
              <w:t>Second draft incorpor</w:t>
            </w:r>
            <w:r w:rsidR="00677C3A">
              <w:rPr>
                <w:sz w:val="20"/>
              </w:rPr>
              <w:t>ating feedback from stakeholder review</w:t>
            </w:r>
          </w:p>
        </w:tc>
      </w:tr>
      <w:tr w:rsidR="002A71DA" w:rsidRPr="00BA7E44" w14:paraId="46F332EA" w14:textId="77777777" w:rsidTr="00984F13">
        <w:tc>
          <w:tcPr>
            <w:tcW w:w="853" w:type="pct"/>
          </w:tcPr>
          <w:p w14:paraId="46F332E7" w14:textId="77777777" w:rsidR="002A71DA" w:rsidRPr="00BA7E44" w:rsidRDefault="002A71DA" w:rsidP="00452077">
            <w:pPr>
              <w:pStyle w:val="DPCbody"/>
              <w:rPr>
                <w:sz w:val="20"/>
              </w:rPr>
            </w:pPr>
            <w:r w:rsidRPr="00BA7E44">
              <w:rPr>
                <w:sz w:val="20"/>
              </w:rPr>
              <w:t>0.3</w:t>
            </w:r>
          </w:p>
        </w:tc>
        <w:tc>
          <w:tcPr>
            <w:tcW w:w="758" w:type="pct"/>
          </w:tcPr>
          <w:p w14:paraId="46F332E8" w14:textId="77777777" w:rsidR="002A71DA" w:rsidRPr="00BA7E44" w:rsidRDefault="00452077" w:rsidP="00452077">
            <w:pPr>
              <w:pStyle w:val="DPCbody"/>
              <w:rPr>
                <w:sz w:val="20"/>
              </w:rPr>
            </w:pPr>
            <w:r w:rsidRPr="00BA7E44">
              <w:rPr>
                <w:sz w:val="20"/>
              </w:rPr>
              <w:t>07/02/2017</w:t>
            </w:r>
          </w:p>
        </w:tc>
        <w:tc>
          <w:tcPr>
            <w:tcW w:w="3389" w:type="pct"/>
          </w:tcPr>
          <w:p w14:paraId="46F332E9" w14:textId="77777777" w:rsidR="002A71DA" w:rsidRPr="00BA7E44" w:rsidRDefault="002A71DA" w:rsidP="00677C3A">
            <w:pPr>
              <w:pStyle w:val="DPCbody"/>
              <w:rPr>
                <w:sz w:val="20"/>
              </w:rPr>
            </w:pPr>
            <w:r w:rsidRPr="00BA7E44">
              <w:rPr>
                <w:sz w:val="20"/>
              </w:rPr>
              <w:t>Third draft incorpor</w:t>
            </w:r>
            <w:r w:rsidR="00677C3A">
              <w:rPr>
                <w:sz w:val="20"/>
              </w:rPr>
              <w:t xml:space="preserve">ating feedback from stakeholder review </w:t>
            </w:r>
          </w:p>
        </w:tc>
      </w:tr>
      <w:tr w:rsidR="004D066E" w:rsidRPr="00BA7E44" w14:paraId="46F332EE" w14:textId="77777777" w:rsidTr="00984F13">
        <w:tc>
          <w:tcPr>
            <w:tcW w:w="853" w:type="pct"/>
          </w:tcPr>
          <w:p w14:paraId="46F332EB" w14:textId="77777777" w:rsidR="004D066E" w:rsidRPr="00BA7E44" w:rsidRDefault="0030048C" w:rsidP="00452077">
            <w:pPr>
              <w:pStyle w:val="DPCbody"/>
              <w:rPr>
                <w:sz w:val="20"/>
              </w:rPr>
            </w:pPr>
            <w:r>
              <w:rPr>
                <w:sz w:val="20"/>
              </w:rPr>
              <w:t>0.4</w:t>
            </w:r>
          </w:p>
        </w:tc>
        <w:tc>
          <w:tcPr>
            <w:tcW w:w="758" w:type="pct"/>
          </w:tcPr>
          <w:p w14:paraId="46F332EC" w14:textId="77777777" w:rsidR="004D066E" w:rsidRPr="00BA7E44" w:rsidRDefault="004D066E" w:rsidP="00452077">
            <w:pPr>
              <w:pStyle w:val="DPCbody"/>
              <w:rPr>
                <w:sz w:val="20"/>
              </w:rPr>
            </w:pPr>
            <w:r>
              <w:rPr>
                <w:sz w:val="20"/>
              </w:rPr>
              <w:t>08/03/2017</w:t>
            </w:r>
          </w:p>
        </w:tc>
        <w:tc>
          <w:tcPr>
            <w:tcW w:w="3389" w:type="pct"/>
          </w:tcPr>
          <w:p w14:paraId="46F332ED" w14:textId="77777777" w:rsidR="004D066E" w:rsidRPr="00BA7E44" w:rsidRDefault="0030048C" w:rsidP="0030048C">
            <w:pPr>
              <w:pStyle w:val="DPCbody"/>
              <w:rPr>
                <w:sz w:val="20"/>
              </w:rPr>
            </w:pPr>
            <w:r>
              <w:rPr>
                <w:sz w:val="20"/>
              </w:rPr>
              <w:t>Recommended by the Information Management Group</w:t>
            </w:r>
          </w:p>
        </w:tc>
      </w:tr>
      <w:tr w:rsidR="00D2132F" w:rsidRPr="00BA7E44" w14:paraId="46F332F3" w14:textId="77777777" w:rsidTr="00984F13">
        <w:tc>
          <w:tcPr>
            <w:tcW w:w="853" w:type="pct"/>
          </w:tcPr>
          <w:p w14:paraId="46F332EF" w14:textId="77777777" w:rsidR="00D2132F" w:rsidRDefault="0030048C" w:rsidP="00452077">
            <w:pPr>
              <w:pStyle w:val="DPCbody"/>
              <w:rPr>
                <w:sz w:val="20"/>
              </w:rPr>
            </w:pPr>
            <w:r>
              <w:rPr>
                <w:sz w:val="20"/>
              </w:rPr>
              <w:t>0.5</w:t>
            </w:r>
          </w:p>
        </w:tc>
        <w:tc>
          <w:tcPr>
            <w:tcW w:w="758" w:type="pct"/>
          </w:tcPr>
          <w:p w14:paraId="46F332F0" w14:textId="77777777" w:rsidR="00D2132F" w:rsidRDefault="0030048C" w:rsidP="00452077">
            <w:pPr>
              <w:pStyle w:val="DPCbody"/>
              <w:rPr>
                <w:sz w:val="20"/>
              </w:rPr>
            </w:pPr>
            <w:r>
              <w:rPr>
                <w:sz w:val="20"/>
              </w:rPr>
              <w:t>03/04</w:t>
            </w:r>
            <w:r w:rsidR="00D2132F">
              <w:rPr>
                <w:sz w:val="20"/>
              </w:rPr>
              <w:t>/2017</w:t>
            </w:r>
          </w:p>
        </w:tc>
        <w:tc>
          <w:tcPr>
            <w:tcW w:w="3389" w:type="pct"/>
          </w:tcPr>
          <w:p w14:paraId="46F332F1" w14:textId="77777777" w:rsidR="0030048C" w:rsidRDefault="00D2132F" w:rsidP="00F824A4">
            <w:pPr>
              <w:pStyle w:val="DPCbody"/>
              <w:rPr>
                <w:sz w:val="20"/>
              </w:rPr>
            </w:pPr>
            <w:r>
              <w:rPr>
                <w:sz w:val="20"/>
              </w:rPr>
              <w:t>Removed ‘primary’ from ‘</w:t>
            </w:r>
            <w:r w:rsidRPr="00D2132F">
              <w:rPr>
                <w:sz w:val="20"/>
              </w:rPr>
              <w:t>gives researchers access</w:t>
            </w:r>
            <w:r>
              <w:rPr>
                <w:sz w:val="20"/>
              </w:rPr>
              <w:t>…’ in Principle 4</w:t>
            </w:r>
            <w:r w:rsidR="0030048C">
              <w:rPr>
                <w:sz w:val="20"/>
              </w:rPr>
              <w:t xml:space="preserve">. </w:t>
            </w:r>
            <w:r w:rsidR="00F824A4">
              <w:rPr>
                <w:sz w:val="20"/>
              </w:rPr>
              <w:t>Other minor changes to explanatory wording</w:t>
            </w:r>
            <w:r w:rsidR="0030048C">
              <w:rPr>
                <w:sz w:val="20"/>
              </w:rPr>
              <w:t>.</w:t>
            </w:r>
          </w:p>
          <w:p w14:paraId="46F332F2" w14:textId="77777777" w:rsidR="0030048C" w:rsidRDefault="0030048C" w:rsidP="00F824A4">
            <w:pPr>
              <w:pStyle w:val="DPCbody"/>
              <w:rPr>
                <w:sz w:val="20"/>
              </w:rPr>
            </w:pPr>
            <w:r>
              <w:rPr>
                <w:sz w:val="20"/>
              </w:rPr>
              <w:t>Endorsed by the CIO Leadership Group</w:t>
            </w:r>
          </w:p>
        </w:tc>
      </w:tr>
      <w:tr w:rsidR="0030048C" w:rsidRPr="00BA7E44" w14:paraId="46F332F7" w14:textId="77777777" w:rsidTr="00984F13">
        <w:tc>
          <w:tcPr>
            <w:tcW w:w="853" w:type="pct"/>
          </w:tcPr>
          <w:p w14:paraId="46F332F4" w14:textId="77777777" w:rsidR="0030048C" w:rsidRDefault="0030048C" w:rsidP="00452077">
            <w:pPr>
              <w:pStyle w:val="DPCbody"/>
              <w:rPr>
                <w:sz w:val="20"/>
              </w:rPr>
            </w:pPr>
            <w:r>
              <w:rPr>
                <w:sz w:val="20"/>
              </w:rPr>
              <w:t>0.6</w:t>
            </w:r>
          </w:p>
        </w:tc>
        <w:tc>
          <w:tcPr>
            <w:tcW w:w="758" w:type="pct"/>
          </w:tcPr>
          <w:p w14:paraId="46F332F5" w14:textId="77777777" w:rsidR="0030048C" w:rsidRDefault="0030048C" w:rsidP="009D3041">
            <w:pPr>
              <w:pStyle w:val="DPCtabletext"/>
              <w:rPr>
                <w:rFonts w:eastAsiaTheme="minorEastAsia"/>
              </w:rPr>
            </w:pPr>
            <w:r>
              <w:rPr>
                <w:rFonts w:eastAsiaTheme="minorEastAsia"/>
              </w:rPr>
              <w:t>18/05/2017</w:t>
            </w:r>
          </w:p>
        </w:tc>
        <w:tc>
          <w:tcPr>
            <w:tcW w:w="3389" w:type="pct"/>
          </w:tcPr>
          <w:p w14:paraId="46F332F6" w14:textId="77777777" w:rsidR="0030048C" w:rsidRDefault="0030048C" w:rsidP="009D3041">
            <w:pPr>
              <w:pStyle w:val="DPCtabletext"/>
              <w:rPr>
                <w:rFonts w:eastAsiaTheme="minorEastAsia"/>
              </w:rPr>
            </w:pPr>
            <w:r>
              <w:rPr>
                <w:rFonts w:eastAsiaTheme="minorEastAsia"/>
              </w:rPr>
              <w:t xml:space="preserve">For endorsement by the </w:t>
            </w:r>
            <w:r w:rsidR="00846FD8" w:rsidRPr="00846FD8">
              <w:rPr>
                <w:rFonts w:eastAsiaTheme="minorEastAsia"/>
              </w:rPr>
              <w:t>Integrity and Corporate Reform Subcommittee</w:t>
            </w:r>
          </w:p>
        </w:tc>
      </w:tr>
      <w:tr w:rsidR="00F66F7F" w:rsidRPr="00BA7E44" w14:paraId="46F332FB" w14:textId="77777777" w:rsidTr="00984F13">
        <w:tc>
          <w:tcPr>
            <w:tcW w:w="853" w:type="pct"/>
          </w:tcPr>
          <w:p w14:paraId="46F332F8" w14:textId="77777777" w:rsidR="00F66F7F" w:rsidRDefault="00F66F7F" w:rsidP="00452077">
            <w:pPr>
              <w:pStyle w:val="DPCbody"/>
              <w:rPr>
                <w:sz w:val="20"/>
              </w:rPr>
            </w:pPr>
            <w:r>
              <w:rPr>
                <w:sz w:val="20"/>
              </w:rPr>
              <w:t>0.7</w:t>
            </w:r>
          </w:p>
        </w:tc>
        <w:tc>
          <w:tcPr>
            <w:tcW w:w="758" w:type="pct"/>
          </w:tcPr>
          <w:p w14:paraId="46F332F9" w14:textId="77777777" w:rsidR="00F66F7F" w:rsidRDefault="00F66F7F" w:rsidP="009D3041">
            <w:pPr>
              <w:pStyle w:val="DPCtabletext"/>
              <w:rPr>
                <w:rFonts w:eastAsiaTheme="minorEastAsia"/>
              </w:rPr>
            </w:pPr>
            <w:r>
              <w:rPr>
                <w:rFonts w:eastAsiaTheme="minorEastAsia"/>
              </w:rPr>
              <w:t>10/08/2017</w:t>
            </w:r>
          </w:p>
        </w:tc>
        <w:tc>
          <w:tcPr>
            <w:tcW w:w="3389" w:type="pct"/>
          </w:tcPr>
          <w:p w14:paraId="46F332FA" w14:textId="77777777" w:rsidR="00F66F7F" w:rsidRDefault="00F66F7F" w:rsidP="009D3041">
            <w:pPr>
              <w:pStyle w:val="DPCtabletext"/>
              <w:rPr>
                <w:rFonts w:eastAsiaTheme="minorEastAsia"/>
              </w:rPr>
            </w:pPr>
            <w:r>
              <w:rPr>
                <w:rFonts w:eastAsiaTheme="minorEastAsia"/>
              </w:rPr>
              <w:t>For endorsement by the VSB</w:t>
            </w:r>
          </w:p>
        </w:tc>
      </w:tr>
      <w:tr w:rsidR="00371206" w:rsidRPr="00BA7E44" w14:paraId="46F332FF" w14:textId="77777777" w:rsidTr="00984F13">
        <w:tc>
          <w:tcPr>
            <w:tcW w:w="853" w:type="pct"/>
          </w:tcPr>
          <w:p w14:paraId="46F332FC" w14:textId="77777777" w:rsidR="00371206" w:rsidRDefault="00371206" w:rsidP="00452077">
            <w:pPr>
              <w:pStyle w:val="DPCbody"/>
              <w:rPr>
                <w:sz w:val="20"/>
              </w:rPr>
            </w:pPr>
            <w:r>
              <w:rPr>
                <w:sz w:val="20"/>
              </w:rPr>
              <w:t>1.0</w:t>
            </w:r>
          </w:p>
        </w:tc>
        <w:tc>
          <w:tcPr>
            <w:tcW w:w="758" w:type="pct"/>
          </w:tcPr>
          <w:p w14:paraId="46F332FD" w14:textId="77777777" w:rsidR="00371206" w:rsidRDefault="00371206" w:rsidP="009D3041">
            <w:pPr>
              <w:pStyle w:val="DPCtabletext"/>
              <w:rPr>
                <w:rFonts w:eastAsiaTheme="minorEastAsia"/>
              </w:rPr>
            </w:pPr>
            <w:r>
              <w:rPr>
                <w:rFonts w:eastAsiaTheme="minorEastAsia"/>
              </w:rPr>
              <w:t>23/08/2017</w:t>
            </w:r>
          </w:p>
        </w:tc>
        <w:tc>
          <w:tcPr>
            <w:tcW w:w="3389" w:type="pct"/>
          </w:tcPr>
          <w:p w14:paraId="46F332FE" w14:textId="77777777" w:rsidR="00371206" w:rsidRDefault="00371206" w:rsidP="009D3041">
            <w:pPr>
              <w:pStyle w:val="DPCtabletext"/>
              <w:rPr>
                <w:rFonts w:eastAsiaTheme="minorEastAsia"/>
              </w:rPr>
            </w:pPr>
            <w:r>
              <w:rPr>
                <w:rFonts w:eastAsiaTheme="minorEastAsia"/>
              </w:rPr>
              <w:t>Approved by the VSB.</w:t>
            </w:r>
          </w:p>
        </w:tc>
      </w:tr>
    </w:tbl>
    <w:p w14:paraId="46F33300" w14:textId="77777777" w:rsidR="002B7FC1" w:rsidRPr="00D070A3" w:rsidRDefault="002B7FC1" w:rsidP="002B7FC1">
      <w:pPr>
        <w:rPr>
          <w:rFonts w:asciiTheme="minorHAnsi" w:eastAsia="Times" w:hAnsiTheme="minorHAnsi" w:cs="Arial"/>
          <w:color w:val="000000" w:themeColor="text1"/>
          <w:sz w:val="22"/>
          <w:szCs w:val="22"/>
        </w:rPr>
      </w:pPr>
    </w:p>
    <w:p w14:paraId="46F33301" w14:textId="77777777" w:rsidR="00196D4A" w:rsidRDefault="00FA591E" w:rsidP="00452077">
      <w:pPr>
        <w:pStyle w:val="DPCbody"/>
      </w:pPr>
      <w:r>
        <w:t xml:space="preserve"> </w:t>
      </w:r>
    </w:p>
    <w:sectPr w:rsidR="00196D4A" w:rsidSect="00AB6E15">
      <w:headerReference w:type="even" r:id="rId19"/>
      <w:headerReference w:type="default" r:id="rId20"/>
      <w:footerReference w:type="even" r:id="rId21"/>
      <w:footerReference w:type="default" r:id="rId22"/>
      <w:headerReference w:type="first" r:id="rId23"/>
      <w:footerReference w:type="first" r:id="rId24"/>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3306" w14:textId="77777777" w:rsidR="004776A9" w:rsidRDefault="004776A9">
      <w:r>
        <w:separator/>
      </w:r>
    </w:p>
  </w:endnote>
  <w:endnote w:type="continuationSeparator" w:id="0">
    <w:p w14:paraId="46F33307" w14:textId="77777777" w:rsidR="004776A9" w:rsidRDefault="0047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0A" w14:textId="6A1B3019" w:rsidR="00D51D5A" w:rsidRDefault="00564BE1" w:rsidP="001F29F2">
    <w:pPr>
      <w:pStyle w:val="Footer"/>
      <w:spacing w:before="0" w:after="0"/>
      <w:rPr>
        <w:rFonts w:ascii="Arial" w:hAnsi="Arial"/>
        <w:b/>
        <w:color w:val="3F3F3F"/>
      </w:rPr>
    </w:pPr>
    <w:bookmarkStart w:id="0" w:name="aliashNonProtectiveMarki1FooterEvenPages"/>
    <w:r>
      <w:rPr>
        <w:rFonts w:ascii="Arial" w:hAnsi="Arial"/>
        <w:b/>
        <w:noProof/>
        <w:color w:val="3F3F3F"/>
      </w:rPr>
      <mc:AlternateContent>
        <mc:Choice Requires="wps">
          <w:drawing>
            <wp:anchor distT="0" distB="0" distL="114300" distR="114300" simplePos="1" relativeHeight="251663360" behindDoc="0" locked="0" layoutInCell="0" allowOverlap="1" wp14:anchorId="3011271E" wp14:editId="4D958C95">
              <wp:simplePos x="0" y="10234930"/>
              <wp:positionH relativeFrom="page">
                <wp:posOffset>0</wp:posOffset>
              </wp:positionH>
              <wp:positionV relativeFrom="page">
                <wp:posOffset>10234930</wp:posOffset>
              </wp:positionV>
              <wp:extent cx="7560310" cy="266700"/>
              <wp:effectExtent l="0" t="0" r="0" b="0"/>
              <wp:wrapNone/>
              <wp:docPr id="5" name="MSIPCM036e459d91596685dd52b234"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109ED" w14:textId="17582E99"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11271E" id="_x0000_t202" coordsize="21600,21600" o:spt="202" path="m,l,21600r21600,l21600,xe">
              <v:stroke joinstyle="miter"/>
              <v:path gradientshapeok="t" o:connecttype="rect"/>
            </v:shapetype>
            <v:shape id="MSIPCM036e459d91596685dd52b234"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" o:allowincell="f" filled="f" stroked="f" strokeweight=".5pt">
              <v:fill o:detectmouseclick="t"/>
              <v:textbox inset="20pt,0,,0">
                <w:txbxContent>
                  <w:p w14:paraId="312109ED" w14:textId="17582E99"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v:textbox>
              <w10:wrap anchorx="page" anchory="page"/>
            </v:shape>
          </w:pict>
        </mc:Fallback>
      </mc:AlternateContent>
    </w:r>
    <w:r w:rsidR="001F29F2">
      <w:rPr>
        <w:rFonts w:ascii="Arial" w:hAnsi="Arial"/>
        <w:b/>
        <w:color w:val="3F3F3F"/>
      </w:rPr>
      <w:t>Public</w:t>
    </w:r>
  </w:p>
  <w:bookmarkEnd w:id="0"/>
  <w:p w14:paraId="46F3330B" w14:textId="77777777" w:rsidR="00D51D5A" w:rsidRDefault="00D51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0C" w14:textId="0B79DF00" w:rsidR="00D51D5A" w:rsidRDefault="00564BE1" w:rsidP="001F29F2">
    <w:pPr>
      <w:pStyle w:val="Footer"/>
      <w:spacing w:before="0" w:after="0"/>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62336" behindDoc="0" locked="0" layoutInCell="0" allowOverlap="1" wp14:anchorId="5D6CAFA8" wp14:editId="3FA409A9">
              <wp:simplePos x="0" y="0"/>
              <wp:positionH relativeFrom="page">
                <wp:posOffset>0</wp:posOffset>
              </wp:positionH>
              <wp:positionV relativeFrom="page">
                <wp:posOffset>10234930</wp:posOffset>
              </wp:positionV>
              <wp:extent cx="7560310" cy="266700"/>
              <wp:effectExtent l="0" t="0" r="0" b="0"/>
              <wp:wrapNone/>
              <wp:docPr id="1" name="MSIPCMbba84eefbeca6f17e33f0e3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93CFB9" w14:textId="04B043DA"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CAFA8" id="_x0000_t202" coordsize="21600,21600" o:spt="202" path="m,l,21600r21600,l21600,xe">
              <v:stroke joinstyle="miter"/>
              <v:path gradientshapeok="t" o:connecttype="rect"/>
            </v:shapetype>
            <v:shape id="MSIPCMbba84eefbeca6f17e33f0e3e"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H4A6JyxAgAASAUAAA4A&#10;AAAAAAAAAAAAAAAALgIAAGRycy9lMm9Eb2MueG1sUEsBAi0AFAAGAAgAAAAhAGARxibeAAAACwEA&#10;AA8AAAAAAAAAAAAAAAAACwUAAGRycy9kb3ducmV2LnhtbFBLBQYAAAAABAAEAPMAAAAWBgAAAAA=&#10;" o:allowincell="f" filled="f" stroked="f" strokeweight=".5pt">
              <v:fill o:detectmouseclick="t"/>
              <v:textbox inset="20pt,0,,0">
                <w:txbxContent>
                  <w:p w14:paraId="4493CFB9" w14:textId="04B043DA"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v:textbox>
              <w10:wrap anchorx="page" anchory="page"/>
            </v:shape>
          </w:pict>
        </mc:Fallback>
      </mc:AlternateContent>
    </w:r>
    <w:r w:rsidR="001F29F2">
      <w:rPr>
        <w:rFonts w:ascii="Arial" w:hAnsi="Arial"/>
        <w:b/>
        <w:color w:val="3F3F3F"/>
      </w:rPr>
      <w:t>Public</w:t>
    </w:r>
  </w:p>
  <w:bookmarkEnd w:id="1"/>
  <w:p w14:paraId="46F3330D" w14:textId="77777777" w:rsidR="00D51D5A" w:rsidRDefault="00D51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0F" w14:textId="77777777" w:rsidR="007A0817" w:rsidRDefault="001F29F2" w:rsidP="001F29F2">
    <w:pPr>
      <w:pStyle w:val="Footer"/>
      <w:spacing w:before="0" w:after="0"/>
      <w:rPr>
        <w:rFonts w:ascii="Arial" w:hAnsi="Arial"/>
        <w:b/>
        <w:color w:val="3F3F3F"/>
      </w:rPr>
    </w:pPr>
    <w:bookmarkStart w:id="2" w:name="aliashNonProtectiveMarki1FooterFirstPage"/>
    <w:r>
      <w:rPr>
        <w:rFonts w:ascii="Arial" w:hAnsi="Arial"/>
        <w:b/>
        <w:color w:val="3F3F3F"/>
      </w:rPr>
      <w:t>Public</w:t>
    </w:r>
  </w:p>
  <w:bookmarkEnd w:id="2"/>
  <w:p w14:paraId="46F33310" w14:textId="77777777" w:rsidR="008F7AE2" w:rsidRDefault="008F7AE2" w:rsidP="004B2F17">
    <w:pPr>
      <w:pStyle w:val="Footer"/>
      <w:spacing w:before="0" w:after="0"/>
      <w:rPr>
        <w:rFonts w:ascii="Arial" w:hAnsi="Arial"/>
        <w:b/>
        <w:color w:val="3F3F3F"/>
      </w:rPr>
    </w:pPr>
  </w:p>
  <w:p w14:paraId="46F33311" w14:textId="77777777" w:rsidR="00D51D5A" w:rsidRDefault="00D51D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14" w14:textId="78183E37" w:rsidR="001F29F2" w:rsidRDefault="00564BE1" w:rsidP="001F29F2">
    <w:pPr>
      <w:pStyle w:val="Footer"/>
      <w:spacing w:before="0" w:after="0"/>
      <w:rPr>
        <w:rFonts w:ascii="Arial" w:hAnsi="Arial"/>
        <w:b/>
        <w:color w:val="3F3F3F"/>
      </w:rPr>
    </w:pPr>
    <w:bookmarkStart w:id="7" w:name="aliashNonProtectiveMarki2FooterEvenPages"/>
    <w:r>
      <w:rPr>
        <w:rFonts w:ascii="Arial" w:hAnsi="Arial"/>
        <w:b/>
        <w:noProof/>
        <w:color w:val="3F3F3F"/>
      </w:rPr>
      <mc:AlternateContent>
        <mc:Choice Requires="wps">
          <w:drawing>
            <wp:anchor distT="0" distB="0" distL="114300" distR="114300" simplePos="0" relativeHeight="251665408" behindDoc="0" locked="0" layoutInCell="0" allowOverlap="1" wp14:anchorId="5517B798" wp14:editId="2DC40B23">
              <wp:simplePos x="0" y="0"/>
              <wp:positionH relativeFrom="page">
                <wp:posOffset>0</wp:posOffset>
              </wp:positionH>
              <wp:positionV relativeFrom="page">
                <wp:posOffset>10234930</wp:posOffset>
              </wp:positionV>
              <wp:extent cx="7560310" cy="266700"/>
              <wp:effectExtent l="0" t="0" r="0" b="0"/>
              <wp:wrapNone/>
              <wp:docPr id="7" name="MSIPCM7a1648c18eb7d371b4445b33"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79058" w14:textId="69070A94"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17B798" id="_x0000_t202" coordsize="21600,21600" o:spt="202" path="m,l,21600r21600,l21600,xe">
              <v:stroke joinstyle="miter"/>
              <v:path gradientshapeok="t" o:connecttype="rect"/>
            </v:shapetype>
            <v:shape id="MSIPCM7a1648c18eb7d371b4445b33"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" o:allowincell="f" filled="f" stroked="f" strokeweight=".5pt">
              <v:fill o:detectmouseclick="t"/>
              <v:textbox inset="20pt,0,,0">
                <w:txbxContent>
                  <w:p w14:paraId="3BD79058" w14:textId="69070A94"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v:textbox>
              <w10:wrap anchorx="page" anchory="page"/>
            </v:shape>
          </w:pict>
        </mc:Fallback>
      </mc:AlternateContent>
    </w:r>
    <w:r w:rsidR="001F29F2">
      <w:rPr>
        <w:rFonts w:ascii="Arial" w:hAnsi="Arial"/>
        <w:b/>
        <w:color w:val="3F3F3F"/>
      </w:rPr>
      <w:t>Public</w:t>
    </w:r>
  </w:p>
  <w:bookmarkEnd w:id="7"/>
  <w:p w14:paraId="46F33315" w14:textId="77777777" w:rsidR="001F0667" w:rsidRPr="00D600F6" w:rsidRDefault="005132DE" w:rsidP="00644C49">
    <w:pPr>
      <w:pStyle w:val="Footer"/>
      <w:spacing w:before="0" w:after="0"/>
      <w:rPr>
        <w:rFonts w:ascii="Arial" w:hAnsi="Arial"/>
        <w:b/>
        <w:color w:val="3F3F3F"/>
      </w:rPr>
    </w:pPr>
    <w:r>
      <w:rPr>
        <w:rFonts w:ascii="Arial" w:hAnsi="Arial"/>
        <w:b/>
        <w:color w:val="3F3F3F"/>
      </w:rPr>
      <w:tab/>
    </w:r>
    <w:r w:rsidR="00977C63" w:rsidRPr="0099618E">
      <w:fldChar w:fldCharType="begin"/>
    </w:r>
    <w:r w:rsidR="00977C63" w:rsidRPr="0099618E">
      <w:instrText xml:space="preserve"> PAGE </w:instrText>
    </w:r>
    <w:r w:rsidR="00977C63" w:rsidRPr="0099618E">
      <w:fldChar w:fldCharType="separate"/>
    </w:r>
    <w:r w:rsidR="002255F6">
      <w:rPr>
        <w:noProof/>
      </w:rPr>
      <w:t>4</w:t>
    </w:r>
    <w:r w:rsidR="00977C63" w:rsidRPr="0099618E">
      <w:fldChar w:fldCharType="end"/>
    </w:r>
  </w:p>
  <w:p w14:paraId="46F33316" w14:textId="77777777" w:rsidR="00977C63" w:rsidRPr="0099618E" w:rsidRDefault="0089720D" w:rsidP="001F0667">
    <w:pPr>
      <w:pStyle w:val="Footer"/>
      <w:spacing w:before="0" w:after="0"/>
    </w:pPr>
    <w:r>
      <w:t>Information Management Policy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17" w14:textId="78CFA558" w:rsidR="001F29F2" w:rsidRDefault="00564BE1" w:rsidP="001F29F2">
    <w:pPr>
      <w:pStyle w:val="Footer"/>
      <w:spacing w:before="0" w:after="0"/>
      <w:rPr>
        <w:rFonts w:ascii="Arial" w:hAnsi="Arial"/>
        <w:b/>
        <w:color w:val="3F3F3F"/>
      </w:rPr>
    </w:pPr>
    <w:bookmarkStart w:id="8" w:name="aliashNonProtectiveMarking2FooterPrimary"/>
    <w:r>
      <w:rPr>
        <w:rFonts w:ascii="Arial" w:hAnsi="Arial"/>
        <w:b/>
        <w:noProof/>
        <w:color w:val="3F3F3F"/>
      </w:rPr>
      <mc:AlternateContent>
        <mc:Choice Requires="wps">
          <w:drawing>
            <wp:anchor distT="0" distB="0" distL="114300" distR="114300" simplePos="0" relativeHeight="251664384" behindDoc="0" locked="0" layoutInCell="0" allowOverlap="1" wp14:anchorId="51072990" wp14:editId="475DC397">
              <wp:simplePos x="0" y="0"/>
              <wp:positionH relativeFrom="page">
                <wp:posOffset>0</wp:posOffset>
              </wp:positionH>
              <wp:positionV relativeFrom="page">
                <wp:posOffset>10234930</wp:posOffset>
              </wp:positionV>
              <wp:extent cx="7560310" cy="266700"/>
              <wp:effectExtent l="0" t="0" r="0" b="0"/>
              <wp:wrapNone/>
              <wp:docPr id="6" name="MSIPCMd0be406c8ff9c05bfe32b0a9"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28C20F" w14:textId="21E3F3C3"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72990" id="_x0000_t202" coordsize="21600,21600" o:spt="202" path="m,l,21600r21600,l21600,xe">
              <v:stroke joinstyle="miter"/>
              <v:path gradientshapeok="t" o:connecttype="rect"/>
            </v:shapetype>
            <v:shape id="MSIPCMd0be406c8ff9c05bfe32b0a9"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DElSR9tQIAAE8F&#10;AAAOAAAAAAAAAAAAAAAAAC4CAABkcnMvZTJvRG9jLnhtbFBLAQItABQABgAIAAAAIQBgEcYm3gAA&#10;AAsBAAAPAAAAAAAAAAAAAAAAAA8FAABkcnMvZG93bnJldi54bWxQSwUGAAAAAAQABADzAAAAGgYA&#10;AAAA&#10;" o:allowincell="f" filled="f" stroked="f" strokeweight=".5pt">
              <v:fill o:detectmouseclick="t"/>
              <v:textbox inset="20pt,0,,0">
                <w:txbxContent>
                  <w:p w14:paraId="4428C20F" w14:textId="21E3F3C3" w:rsidR="00564BE1" w:rsidRPr="00564BE1" w:rsidRDefault="00564BE1" w:rsidP="00564BE1">
                    <w:pPr>
                      <w:spacing w:before="0" w:after="0"/>
                      <w:rPr>
                        <w:rFonts w:ascii="Calibri" w:hAnsi="Calibri" w:cs="Calibri"/>
                        <w:color w:val="000000"/>
                        <w:sz w:val="22"/>
                      </w:rPr>
                    </w:pPr>
                    <w:r w:rsidRPr="00564BE1">
                      <w:rPr>
                        <w:rFonts w:ascii="Calibri" w:hAnsi="Calibri" w:cs="Calibri"/>
                        <w:color w:val="000000"/>
                        <w:sz w:val="22"/>
                      </w:rPr>
                      <w:t>OFFICIAL</w:t>
                    </w:r>
                  </w:p>
                </w:txbxContent>
              </v:textbox>
              <w10:wrap anchorx="page" anchory="page"/>
            </v:shape>
          </w:pict>
        </mc:Fallback>
      </mc:AlternateContent>
    </w:r>
    <w:r w:rsidR="001F29F2">
      <w:rPr>
        <w:rFonts w:ascii="Arial" w:hAnsi="Arial"/>
        <w:b/>
        <w:color w:val="3F3F3F"/>
      </w:rPr>
      <w:t>Public</w:t>
    </w:r>
  </w:p>
  <w:bookmarkEnd w:id="8"/>
  <w:p w14:paraId="46F33318" w14:textId="77777777" w:rsidR="00D600F6" w:rsidRPr="00D600F6" w:rsidRDefault="00FF1FE3" w:rsidP="00D600F6">
    <w:pPr>
      <w:pStyle w:val="Footer"/>
      <w:spacing w:before="0" w:after="0"/>
      <w:rPr>
        <w:rFonts w:ascii="Arial" w:hAnsi="Arial"/>
        <w:b/>
        <w:color w:val="3F3F3F"/>
      </w:rPr>
    </w:pPr>
    <w:r>
      <w:rPr>
        <w:rFonts w:ascii="Arial" w:hAnsi="Arial"/>
        <w:b/>
        <w:color w:val="3F3F3F"/>
      </w:rPr>
      <w:tab/>
    </w:r>
    <w:r w:rsidR="00D600F6" w:rsidRPr="0099618E">
      <w:fldChar w:fldCharType="begin"/>
    </w:r>
    <w:r w:rsidR="00D600F6" w:rsidRPr="0099618E">
      <w:instrText xml:space="preserve"> PAGE </w:instrText>
    </w:r>
    <w:r w:rsidR="00D600F6" w:rsidRPr="0099618E">
      <w:fldChar w:fldCharType="separate"/>
    </w:r>
    <w:r w:rsidR="002255F6">
      <w:rPr>
        <w:noProof/>
      </w:rPr>
      <w:t>3</w:t>
    </w:r>
    <w:r w:rsidR="00D600F6" w:rsidRPr="0099618E">
      <w:fldChar w:fldCharType="end"/>
    </w:r>
  </w:p>
  <w:p w14:paraId="46F33319" w14:textId="77777777" w:rsidR="00977C63" w:rsidRPr="00D600F6" w:rsidRDefault="00D600F6" w:rsidP="00D600F6">
    <w:pPr>
      <w:pStyle w:val="Footer"/>
      <w:spacing w:before="0" w:after="0"/>
    </w:pPr>
    <w:r>
      <w:t>Information Management Policy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1B" w14:textId="77777777" w:rsidR="00977C63" w:rsidRDefault="001F29F2" w:rsidP="001F29F2">
    <w:pPr>
      <w:pStyle w:val="Footer"/>
      <w:spacing w:before="0" w:after="0"/>
      <w:rPr>
        <w:rFonts w:ascii="Arial" w:hAnsi="Arial"/>
        <w:b/>
        <w:color w:val="3F3F3F"/>
      </w:rPr>
    </w:pPr>
    <w:bookmarkStart w:id="9" w:name="aliashNonProtectiveMarki2FooterFirstPage"/>
    <w:r>
      <w:rPr>
        <w:rFonts w:ascii="Arial" w:hAnsi="Arial"/>
        <w:b/>
        <w:color w:val="3F3F3F"/>
      </w:rPr>
      <w:t>Public</w:t>
    </w:r>
  </w:p>
  <w:bookmarkEnd w:id="9"/>
  <w:p w14:paraId="46F3331C" w14:textId="77777777" w:rsidR="00D51D5A" w:rsidRPr="001A7E04" w:rsidRDefault="00D51D5A"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3304" w14:textId="77777777" w:rsidR="004776A9" w:rsidRDefault="004776A9">
      <w:r>
        <w:separator/>
      </w:r>
    </w:p>
  </w:footnote>
  <w:footnote w:type="continuationSeparator" w:id="0">
    <w:p w14:paraId="46F33305" w14:textId="77777777" w:rsidR="004776A9" w:rsidRDefault="0047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08" w14:textId="77777777" w:rsidR="00371206" w:rsidRDefault="0037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09" w14:textId="77777777" w:rsidR="00371206" w:rsidRDefault="00371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0E" w14:textId="77777777" w:rsidR="00371206" w:rsidRDefault="003712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12" w14:textId="77777777" w:rsidR="00EE397B" w:rsidRDefault="00EE397B">
    <w:pPr>
      <w:pStyle w:val="Header"/>
    </w:pPr>
    <w:r>
      <w:rPr>
        <w:noProof/>
        <w:lang w:eastAsia="en-AU"/>
      </w:rPr>
      <w:drawing>
        <wp:anchor distT="0" distB="0" distL="114300" distR="114300" simplePos="0" relativeHeight="251661312" behindDoc="0" locked="1" layoutInCell="0" allowOverlap="1" wp14:anchorId="46F3331D" wp14:editId="46F3331E">
          <wp:simplePos x="0" y="0"/>
          <wp:positionH relativeFrom="page">
            <wp:posOffset>0</wp:posOffset>
          </wp:positionH>
          <wp:positionV relativeFrom="page">
            <wp:posOffset>0</wp:posOffset>
          </wp:positionV>
          <wp:extent cx="7560000" cy="35964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13" w14:textId="77777777" w:rsidR="00EE397B" w:rsidRDefault="00EE397B">
    <w:pPr>
      <w:pStyle w:val="Header"/>
    </w:pPr>
    <w:r>
      <w:rPr>
        <w:noProof/>
        <w:lang w:eastAsia="en-AU"/>
      </w:rPr>
      <w:drawing>
        <wp:anchor distT="0" distB="0" distL="114300" distR="114300" simplePos="0" relativeHeight="251659264" behindDoc="0" locked="1" layoutInCell="0" allowOverlap="1" wp14:anchorId="46F3331F" wp14:editId="46F33320">
          <wp:simplePos x="0" y="0"/>
          <wp:positionH relativeFrom="page">
            <wp:posOffset>0</wp:posOffset>
          </wp:positionH>
          <wp:positionV relativeFrom="page">
            <wp:posOffset>0</wp:posOffset>
          </wp:positionV>
          <wp:extent cx="7560000" cy="359280"/>
          <wp:effectExtent l="0" t="0" r="0" b="317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331A" w14:textId="77777777" w:rsidR="007F6C3E" w:rsidRDefault="007F6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A41"/>
    <w:multiLevelType w:val="hybridMultilevel"/>
    <w:tmpl w:val="97AE9730"/>
    <w:lvl w:ilvl="0" w:tplc="B9324BBA">
      <w:start w:val="1"/>
      <w:numFmt w:val="bullet"/>
      <w:lvlText w:val="•"/>
      <w:lvlJc w:val="left"/>
      <w:pPr>
        <w:tabs>
          <w:tab w:val="num" w:pos="720"/>
        </w:tabs>
        <w:ind w:left="720" w:hanging="360"/>
      </w:pPr>
      <w:rPr>
        <w:rFonts w:ascii="Arial" w:hAnsi="Arial" w:hint="default"/>
      </w:rPr>
    </w:lvl>
    <w:lvl w:ilvl="1" w:tplc="79926756" w:tentative="1">
      <w:start w:val="1"/>
      <w:numFmt w:val="bullet"/>
      <w:lvlText w:val="•"/>
      <w:lvlJc w:val="left"/>
      <w:pPr>
        <w:tabs>
          <w:tab w:val="num" w:pos="1440"/>
        </w:tabs>
        <w:ind w:left="1440" w:hanging="360"/>
      </w:pPr>
      <w:rPr>
        <w:rFonts w:ascii="Arial" w:hAnsi="Arial" w:hint="default"/>
      </w:rPr>
    </w:lvl>
    <w:lvl w:ilvl="2" w:tplc="CC1A9D98" w:tentative="1">
      <w:start w:val="1"/>
      <w:numFmt w:val="bullet"/>
      <w:lvlText w:val="•"/>
      <w:lvlJc w:val="left"/>
      <w:pPr>
        <w:tabs>
          <w:tab w:val="num" w:pos="2160"/>
        </w:tabs>
        <w:ind w:left="2160" w:hanging="360"/>
      </w:pPr>
      <w:rPr>
        <w:rFonts w:ascii="Arial" w:hAnsi="Arial" w:hint="default"/>
      </w:rPr>
    </w:lvl>
    <w:lvl w:ilvl="3" w:tplc="56E4C354" w:tentative="1">
      <w:start w:val="1"/>
      <w:numFmt w:val="bullet"/>
      <w:lvlText w:val="•"/>
      <w:lvlJc w:val="left"/>
      <w:pPr>
        <w:tabs>
          <w:tab w:val="num" w:pos="2880"/>
        </w:tabs>
        <w:ind w:left="2880" w:hanging="360"/>
      </w:pPr>
      <w:rPr>
        <w:rFonts w:ascii="Arial" w:hAnsi="Arial" w:hint="default"/>
      </w:rPr>
    </w:lvl>
    <w:lvl w:ilvl="4" w:tplc="0B840F58" w:tentative="1">
      <w:start w:val="1"/>
      <w:numFmt w:val="bullet"/>
      <w:lvlText w:val="•"/>
      <w:lvlJc w:val="left"/>
      <w:pPr>
        <w:tabs>
          <w:tab w:val="num" w:pos="3600"/>
        </w:tabs>
        <w:ind w:left="3600" w:hanging="360"/>
      </w:pPr>
      <w:rPr>
        <w:rFonts w:ascii="Arial" w:hAnsi="Arial" w:hint="default"/>
      </w:rPr>
    </w:lvl>
    <w:lvl w:ilvl="5" w:tplc="0DFAB212" w:tentative="1">
      <w:start w:val="1"/>
      <w:numFmt w:val="bullet"/>
      <w:lvlText w:val="•"/>
      <w:lvlJc w:val="left"/>
      <w:pPr>
        <w:tabs>
          <w:tab w:val="num" w:pos="4320"/>
        </w:tabs>
        <w:ind w:left="4320" w:hanging="360"/>
      </w:pPr>
      <w:rPr>
        <w:rFonts w:ascii="Arial" w:hAnsi="Arial" w:hint="default"/>
      </w:rPr>
    </w:lvl>
    <w:lvl w:ilvl="6" w:tplc="C912395C" w:tentative="1">
      <w:start w:val="1"/>
      <w:numFmt w:val="bullet"/>
      <w:lvlText w:val="•"/>
      <w:lvlJc w:val="left"/>
      <w:pPr>
        <w:tabs>
          <w:tab w:val="num" w:pos="5040"/>
        </w:tabs>
        <w:ind w:left="5040" w:hanging="360"/>
      </w:pPr>
      <w:rPr>
        <w:rFonts w:ascii="Arial" w:hAnsi="Arial" w:hint="default"/>
      </w:rPr>
    </w:lvl>
    <w:lvl w:ilvl="7" w:tplc="F992F2C6" w:tentative="1">
      <w:start w:val="1"/>
      <w:numFmt w:val="bullet"/>
      <w:lvlText w:val="•"/>
      <w:lvlJc w:val="left"/>
      <w:pPr>
        <w:tabs>
          <w:tab w:val="num" w:pos="5760"/>
        </w:tabs>
        <w:ind w:left="5760" w:hanging="360"/>
      </w:pPr>
      <w:rPr>
        <w:rFonts w:ascii="Arial" w:hAnsi="Arial" w:hint="default"/>
      </w:rPr>
    </w:lvl>
    <w:lvl w:ilvl="8" w:tplc="4F04B3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7C4C6D"/>
    <w:multiLevelType w:val="multilevel"/>
    <w:tmpl w:val="7AE88600"/>
    <w:lvl w:ilvl="0">
      <w:start w:val="1"/>
      <w:numFmt w:val="bullet"/>
      <w:pStyle w:val="Bulleted"/>
      <w:lvlText w:val=""/>
      <w:lvlJc w:val="left"/>
      <w:pPr>
        <w:tabs>
          <w:tab w:val="num" w:pos="720"/>
        </w:tabs>
        <w:ind w:left="720" w:hanging="363"/>
      </w:pPr>
      <w:rPr>
        <w:rFonts w:ascii="Symbol" w:hAnsi="Symbol" w:hint="default"/>
        <w:b/>
        <w:bCs/>
        <w:color w:val="1A7081"/>
        <w:sz w:val="20"/>
        <w:szCs w:val="20"/>
      </w:rPr>
    </w:lvl>
    <w:lvl w:ilvl="1">
      <w:start w:val="1"/>
      <w:numFmt w:val="bullet"/>
      <w:lvlText w:val="+"/>
      <w:lvlJc w:val="left"/>
      <w:pPr>
        <w:tabs>
          <w:tab w:val="num" w:pos="1440"/>
        </w:tabs>
        <w:ind w:left="1440" w:hanging="363"/>
      </w:pPr>
      <w:rPr>
        <w:rFonts w:ascii="Georgia" w:hAnsi="Georgia" w:hint="default"/>
        <w:color w:val="auto"/>
        <w:sz w:val="20"/>
        <w:szCs w:val="20"/>
      </w:rPr>
    </w:lvl>
    <w:lvl w:ilvl="2">
      <w:start w:val="1"/>
      <w:numFmt w:val="bullet"/>
      <w:lvlText w:val=""/>
      <w:lvlJc w:val="left"/>
      <w:pPr>
        <w:tabs>
          <w:tab w:val="num" w:pos="2160"/>
        </w:tabs>
        <w:ind w:left="2160" w:hanging="181"/>
      </w:pPr>
      <w:rPr>
        <w:rFonts w:ascii="Wingdings" w:hAnsi="Wingdings" w:hint="default"/>
        <w:sz w:val="20"/>
        <w:szCs w:val="20"/>
      </w:rPr>
    </w:lvl>
    <w:lvl w:ilvl="3">
      <w:start w:val="1"/>
      <w:numFmt w:val="bullet"/>
      <w:lvlText w:val="o"/>
      <w:lvlJc w:val="left"/>
      <w:pPr>
        <w:tabs>
          <w:tab w:val="num" w:pos="2880"/>
        </w:tabs>
        <w:ind w:left="2880" w:hanging="362"/>
      </w:pPr>
      <w:rPr>
        <w:rFonts w:ascii="Courier New" w:hAnsi="Courier New" w:hint="default"/>
        <w:sz w:val="16"/>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17065D"/>
    <w:multiLevelType w:val="hybridMultilevel"/>
    <w:tmpl w:val="B688351C"/>
    <w:lvl w:ilvl="0" w:tplc="CB62EAD0">
      <w:start w:val="1"/>
      <w:numFmt w:val="bullet"/>
      <w:lvlText w:val="•"/>
      <w:lvlJc w:val="left"/>
      <w:pPr>
        <w:tabs>
          <w:tab w:val="num" w:pos="720"/>
        </w:tabs>
        <w:ind w:left="720" w:hanging="360"/>
      </w:pPr>
      <w:rPr>
        <w:rFonts w:ascii="Arial" w:hAnsi="Arial" w:hint="default"/>
      </w:rPr>
    </w:lvl>
    <w:lvl w:ilvl="1" w:tplc="E73C7110" w:tentative="1">
      <w:start w:val="1"/>
      <w:numFmt w:val="bullet"/>
      <w:lvlText w:val="•"/>
      <w:lvlJc w:val="left"/>
      <w:pPr>
        <w:tabs>
          <w:tab w:val="num" w:pos="1440"/>
        </w:tabs>
        <w:ind w:left="1440" w:hanging="360"/>
      </w:pPr>
      <w:rPr>
        <w:rFonts w:ascii="Arial" w:hAnsi="Arial" w:hint="default"/>
      </w:rPr>
    </w:lvl>
    <w:lvl w:ilvl="2" w:tplc="1480B41E" w:tentative="1">
      <w:start w:val="1"/>
      <w:numFmt w:val="bullet"/>
      <w:lvlText w:val="•"/>
      <w:lvlJc w:val="left"/>
      <w:pPr>
        <w:tabs>
          <w:tab w:val="num" w:pos="2160"/>
        </w:tabs>
        <w:ind w:left="2160" w:hanging="360"/>
      </w:pPr>
      <w:rPr>
        <w:rFonts w:ascii="Arial" w:hAnsi="Arial" w:hint="default"/>
      </w:rPr>
    </w:lvl>
    <w:lvl w:ilvl="3" w:tplc="861A3634" w:tentative="1">
      <w:start w:val="1"/>
      <w:numFmt w:val="bullet"/>
      <w:lvlText w:val="•"/>
      <w:lvlJc w:val="left"/>
      <w:pPr>
        <w:tabs>
          <w:tab w:val="num" w:pos="2880"/>
        </w:tabs>
        <w:ind w:left="2880" w:hanging="360"/>
      </w:pPr>
      <w:rPr>
        <w:rFonts w:ascii="Arial" w:hAnsi="Arial" w:hint="default"/>
      </w:rPr>
    </w:lvl>
    <w:lvl w:ilvl="4" w:tplc="F6BE897A" w:tentative="1">
      <w:start w:val="1"/>
      <w:numFmt w:val="bullet"/>
      <w:lvlText w:val="•"/>
      <w:lvlJc w:val="left"/>
      <w:pPr>
        <w:tabs>
          <w:tab w:val="num" w:pos="3600"/>
        </w:tabs>
        <w:ind w:left="3600" w:hanging="360"/>
      </w:pPr>
      <w:rPr>
        <w:rFonts w:ascii="Arial" w:hAnsi="Arial" w:hint="default"/>
      </w:rPr>
    </w:lvl>
    <w:lvl w:ilvl="5" w:tplc="780E1802" w:tentative="1">
      <w:start w:val="1"/>
      <w:numFmt w:val="bullet"/>
      <w:lvlText w:val="•"/>
      <w:lvlJc w:val="left"/>
      <w:pPr>
        <w:tabs>
          <w:tab w:val="num" w:pos="4320"/>
        </w:tabs>
        <w:ind w:left="4320" w:hanging="360"/>
      </w:pPr>
      <w:rPr>
        <w:rFonts w:ascii="Arial" w:hAnsi="Arial" w:hint="default"/>
      </w:rPr>
    </w:lvl>
    <w:lvl w:ilvl="6" w:tplc="5FF815A4" w:tentative="1">
      <w:start w:val="1"/>
      <w:numFmt w:val="bullet"/>
      <w:lvlText w:val="•"/>
      <w:lvlJc w:val="left"/>
      <w:pPr>
        <w:tabs>
          <w:tab w:val="num" w:pos="5040"/>
        </w:tabs>
        <w:ind w:left="5040" w:hanging="360"/>
      </w:pPr>
      <w:rPr>
        <w:rFonts w:ascii="Arial" w:hAnsi="Arial" w:hint="default"/>
      </w:rPr>
    </w:lvl>
    <w:lvl w:ilvl="7" w:tplc="AB9AA48C" w:tentative="1">
      <w:start w:val="1"/>
      <w:numFmt w:val="bullet"/>
      <w:lvlText w:val="•"/>
      <w:lvlJc w:val="left"/>
      <w:pPr>
        <w:tabs>
          <w:tab w:val="num" w:pos="5760"/>
        </w:tabs>
        <w:ind w:left="5760" w:hanging="360"/>
      </w:pPr>
      <w:rPr>
        <w:rFonts w:ascii="Arial" w:hAnsi="Arial" w:hint="default"/>
      </w:rPr>
    </w:lvl>
    <w:lvl w:ilvl="8" w:tplc="FEBE55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642C9D"/>
    <w:multiLevelType w:val="hybridMultilevel"/>
    <w:tmpl w:val="894A5838"/>
    <w:lvl w:ilvl="0" w:tplc="C838804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1351F0"/>
    <w:multiLevelType w:val="hybridMultilevel"/>
    <w:tmpl w:val="77740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127B06"/>
    <w:multiLevelType w:val="hybridMultilevel"/>
    <w:tmpl w:val="D4A2C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EB1F3F"/>
    <w:multiLevelType w:val="hybridMultilevel"/>
    <w:tmpl w:val="E0B2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C0748"/>
    <w:multiLevelType w:val="hybridMultilevel"/>
    <w:tmpl w:val="F034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DB7243"/>
    <w:multiLevelType w:val="hybridMultilevel"/>
    <w:tmpl w:val="906AC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EE45147"/>
    <w:multiLevelType w:val="hybridMultilevel"/>
    <w:tmpl w:val="F886E708"/>
    <w:lvl w:ilvl="0" w:tplc="E124B17E">
      <w:numFmt w:val="bullet"/>
      <w:pStyle w:val="Listy"/>
      <w:lvlText w:val="•"/>
      <w:lvlJc w:val="left"/>
      <w:pPr>
        <w:ind w:left="720" w:hanging="360"/>
      </w:pPr>
      <w:rPr>
        <w:rFonts w:ascii="Calibri" w:eastAsia="Times New Roman"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E63DF"/>
    <w:multiLevelType w:val="hybridMultilevel"/>
    <w:tmpl w:val="67E0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7A3B0E03"/>
    <w:multiLevelType w:val="hybridMultilevel"/>
    <w:tmpl w:val="512C9B3A"/>
    <w:lvl w:ilvl="0" w:tplc="54F4953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2"/>
  </w:num>
  <w:num w:numId="4">
    <w:abstractNumId w:val="4"/>
  </w:num>
  <w:num w:numId="5">
    <w:abstractNumId w:val="13"/>
  </w:num>
  <w:num w:numId="6">
    <w:abstractNumId w:val="3"/>
  </w:num>
  <w:num w:numId="7">
    <w:abstractNumId w:val="10"/>
  </w:num>
  <w:num w:numId="8">
    <w:abstractNumId w:val="6"/>
  </w:num>
  <w:num w:numId="9">
    <w:abstractNumId w:val="10"/>
  </w:num>
  <w:num w:numId="10">
    <w:abstractNumId w:val="10"/>
  </w:num>
  <w:num w:numId="11">
    <w:abstractNumId w:val="11"/>
  </w:num>
  <w:num w:numId="12">
    <w:abstractNumId w:val="1"/>
  </w:num>
  <w:num w:numId="13">
    <w:abstractNumId w:val="7"/>
  </w:num>
  <w:num w:numId="14">
    <w:abstractNumId w:val="5"/>
  </w:num>
  <w:num w:numId="15">
    <w:abstractNumId w:val="2"/>
  </w:num>
  <w:num w:numId="16">
    <w:abstractNumId w:val="0"/>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D5A"/>
    <w:rsid w:val="00001236"/>
    <w:rsid w:val="00002990"/>
    <w:rsid w:val="000048AC"/>
    <w:rsid w:val="00005F8C"/>
    <w:rsid w:val="00005F94"/>
    <w:rsid w:val="00011E3D"/>
    <w:rsid w:val="00013D4A"/>
    <w:rsid w:val="00014FC4"/>
    <w:rsid w:val="00020AAB"/>
    <w:rsid w:val="00022E60"/>
    <w:rsid w:val="00024141"/>
    <w:rsid w:val="00026C19"/>
    <w:rsid w:val="000270E1"/>
    <w:rsid w:val="00027A68"/>
    <w:rsid w:val="00031AD8"/>
    <w:rsid w:val="00031B1A"/>
    <w:rsid w:val="00060E93"/>
    <w:rsid w:val="00064936"/>
    <w:rsid w:val="00066BAA"/>
    <w:rsid w:val="000708D9"/>
    <w:rsid w:val="00072333"/>
    <w:rsid w:val="000734F8"/>
    <w:rsid w:val="000736B8"/>
    <w:rsid w:val="00073F51"/>
    <w:rsid w:val="00076324"/>
    <w:rsid w:val="00077DDD"/>
    <w:rsid w:val="000817CB"/>
    <w:rsid w:val="00083104"/>
    <w:rsid w:val="0008644A"/>
    <w:rsid w:val="000873EF"/>
    <w:rsid w:val="00087F19"/>
    <w:rsid w:val="0009003A"/>
    <w:rsid w:val="00092660"/>
    <w:rsid w:val="000A2BFC"/>
    <w:rsid w:val="000A3D10"/>
    <w:rsid w:val="000B0E38"/>
    <w:rsid w:val="000C030F"/>
    <w:rsid w:val="000C14D1"/>
    <w:rsid w:val="000C51DB"/>
    <w:rsid w:val="000C6242"/>
    <w:rsid w:val="000C68DB"/>
    <w:rsid w:val="000D2C32"/>
    <w:rsid w:val="000D409B"/>
    <w:rsid w:val="000E38B6"/>
    <w:rsid w:val="000E6F72"/>
    <w:rsid w:val="000F0478"/>
    <w:rsid w:val="000F0F56"/>
    <w:rsid w:val="00103D5E"/>
    <w:rsid w:val="00104EA7"/>
    <w:rsid w:val="00105FAD"/>
    <w:rsid w:val="0011155B"/>
    <w:rsid w:val="00111A6A"/>
    <w:rsid w:val="00121BF1"/>
    <w:rsid w:val="00122F56"/>
    <w:rsid w:val="00125CCE"/>
    <w:rsid w:val="00127A8B"/>
    <w:rsid w:val="00134BE5"/>
    <w:rsid w:val="0014088F"/>
    <w:rsid w:val="00141582"/>
    <w:rsid w:val="00141A79"/>
    <w:rsid w:val="001423E3"/>
    <w:rsid w:val="00143162"/>
    <w:rsid w:val="00144651"/>
    <w:rsid w:val="0014688D"/>
    <w:rsid w:val="0014743A"/>
    <w:rsid w:val="001475EA"/>
    <w:rsid w:val="001504F5"/>
    <w:rsid w:val="001517BD"/>
    <w:rsid w:val="00151DC2"/>
    <w:rsid w:val="001552EF"/>
    <w:rsid w:val="001617E8"/>
    <w:rsid w:val="00163D6A"/>
    <w:rsid w:val="001650EE"/>
    <w:rsid w:val="00167AE4"/>
    <w:rsid w:val="0017083E"/>
    <w:rsid w:val="0017248D"/>
    <w:rsid w:val="00173626"/>
    <w:rsid w:val="0017614A"/>
    <w:rsid w:val="001817CD"/>
    <w:rsid w:val="0018235E"/>
    <w:rsid w:val="0018796A"/>
    <w:rsid w:val="00190A76"/>
    <w:rsid w:val="001919D9"/>
    <w:rsid w:val="00192BA0"/>
    <w:rsid w:val="00196D4A"/>
    <w:rsid w:val="00197303"/>
    <w:rsid w:val="001A17EA"/>
    <w:rsid w:val="001A185B"/>
    <w:rsid w:val="001A39F6"/>
    <w:rsid w:val="001A5ED0"/>
    <w:rsid w:val="001A7A18"/>
    <w:rsid w:val="001B1565"/>
    <w:rsid w:val="001B166D"/>
    <w:rsid w:val="001B28B5"/>
    <w:rsid w:val="001B2963"/>
    <w:rsid w:val="001B2975"/>
    <w:rsid w:val="001B345A"/>
    <w:rsid w:val="001C00FD"/>
    <w:rsid w:val="001C122D"/>
    <w:rsid w:val="001D2A82"/>
    <w:rsid w:val="001D569B"/>
    <w:rsid w:val="001E0C3E"/>
    <w:rsid w:val="001E0EA3"/>
    <w:rsid w:val="001E1263"/>
    <w:rsid w:val="001E2E20"/>
    <w:rsid w:val="001F0667"/>
    <w:rsid w:val="001F25CE"/>
    <w:rsid w:val="001F29F2"/>
    <w:rsid w:val="001F43E6"/>
    <w:rsid w:val="001F451A"/>
    <w:rsid w:val="00213772"/>
    <w:rsid w:val="00213CAA"/>
    <w:rsid w:val="00213E5E"/>
    <w:rsid w:val="00220749"/>
    <w:rsid w:val="002219A8"/>
    <w:rsid w:val="0022422C"/>
    <w:rsid w:val="002255F6"/>
    <w:rsid w:val="0022724E"/>
    <w:rsid w:val="00230458"/>
    <w:rsid w:val="00230666"/>
    <w:rsid w:val="00231153"/>
    <w:rsid w:val="00232144"/>
    <w:rsid w:val="0023252E"/>
    <w:rsid w:val="00240181"/>
    <w:rsid w:val="00241C31"/>
    <w:rsid w:val="00254988"/>
    <w:rsid w:val="002561A9"/>
    <w:rsid w:val="002574AC"/>
    <w:rsid w:val="00262B10"/>
    <w:rsid w:val="00263C52"/>
    <w:rsid w:val="00264339"/>
    <w:rsid w:val="002714FD"/>
    <w:rsid w:val="00272BE8"/>
    <w:rsid w:val="00275F94"/>
    <w:rsid w:val="00281B9C"/>
    <w:rsid w:val="00284C9B"/>
    <w:rsid w:val="00295421"/>
    <w:rsid w:val="00295592"/>
    <w:rsid w:val="002A141B"/>
    <w:rsid w:val="002A26B6"/>
    <w:rsid w:val="002A3E1C"/>
    <w:rsid w:val="002A557E"/>
    <w:rsid w:val="002A6A4E"/>
    <w:rsid w:val="002A71DA"/>
    <w:rsid w:val="002B5A85"/>
    <w:rsid w:val="002B5FFD"/>
    <w:rsid w:val="002B63A7"/>
    <w:rsid w:val="002B7FC1"/>
    <w:rsid w:val="002C1E16"/>
    <w:rsid w:val="002C4D47"/>
    <w:rsid w:val="002C5543"/>
    <w:rsid w:val="002D0F7F"/>
    <w:rsid w:val="002D1A7C"/>
    <w:rsid w:val="002D514F"/>
    <w:rsid w:val="002D548F"/>
    <w:rsid w:val="002E0198"/>
    <w:rsid w:val="002E0F22"/>
    <w:rsid w:val="002E1D7C"/>
    <w:rsid w:val="002E2475"/>
    <w:rsid w:val="002E2AA7"/>
    <w:rsid w:val="002E6BEB"/>
    <w:rsid w:val="002F449B"/>
    <w:rsid w:val="002F4D86"/>
    <w:rsid w:val="002F7C77"/>
    <w:rsid w:val="0030048C"/>
    <w:rsid w:val="0030394B"/>
    <w:rsid w:val="00303C71"/>
    <w:rsid w:val="00303E41"/>
    <w:rsid w:val="003047CE"/>
    <w:rsid w:val="003066B7"/>
    <w:rsid w:val="00314256"/>
    <w:rsid w:val="00315BBD"/>
    <w:rsid w:val="0031753A"/>
    <w:rsid w:val="00320FDE"/>
    <w:rsid w:val="00322CC2"/>
    <w:rsid w:val="00327B97"/>
    <w:rsid w:val="003307C8"/>
    <w:rsid w:val="00334B54"/>
    <w:rsid w:val="00336465"/>
    <w:rsid w:val="00343733"/>
    <w:rsid w:val="00346B4E"/>
    <w:rsid w:val="003509CA"/>
    <w:rsid w:val="00352354"/>
    <w:rsid w:val="00352B6B"/>
    <w:rsid w:val="00353D19"/>
    <w:rsid w:val="00355886"/>
    <w:rsid w:val="00355F3C"/>
    <w:rsid w:val="00356814"/>
    <w:rsid w:val="00371206"/>
    <w:rsid w:val="003720DD"/>
    <w:rsid w:val="00380701"/>
    <w:rsid w:val="00381723"/>
    <w:rsid w:val="00382071"/>
    <w:rsid w:val="003951AA"/>
    <w:rsid w:val="003A0470"/>
    <w:rsid w:val="003A2260"/>
    <w:rsid w:val="003A2F25"/>
    <w:rsid w:val="003A3309"/>
    <w:rsid w:val="003A78DC"/>
    <w:rsid w:val="003B2807"/>
    <w:rsid w:val="003B7E7C"/>
    <w:rsid w:val="003C4CCD"/>
    <w:rsid w:val="003C6423"/>
    <w:rsid w:val="003D4500"/>
    <w:rsid w:val="003D4AF3"/>
    <w:rsid w:val="003D5CFB"/>
    <w:rsid w:val="003E0316"/>
    <w:rsid w:val="003E2636"/>
    <w:rsid w:val="003E2E12"/>
    <w:rsid w:val="003F0EA4"/>
    <w:rsid w:val="003F39CE"/>
    <w:rsid w:val="003F3D8F"/>
    <w:rsid w:val="00400A81"/>
    <w:rsid w:val="00401108"/>
    <w:rsid w:val="00402927"/>
    <w:rsid w:val="00403AE9"/>
    <w:rsid w:val="004044F2"/>
    <w:rsid w:val="00411833"/>
    <w:rsid w:val="00412F64"/>
    <w:rsid w:val="004134F8"/>
    <w:rsid w:val="00413816"/>
    <w:rsid w:val="00416A01"/>
    <w:rsid w:val="00417BEB"/>
    <w:rsid w:val="0042701F"/>
    <w:rsid w:val="00431779"/>
    <w:rsid w:val="004324FF"/>
    <w:rsid w:val="00432A55"/>
    <w:rsid w:val="0043334D"/>
    <w:rsid w:val="00435468"/>
    <w:rsid w:val="004374D2"/>
    <w:rsid w:val="0044260A"/>
    <w:rsid w:val="00444D82"/>
    <w:rsid w:val="00446C73"/>
    <w:rsid w:val="00452077"/>
    <w:rsid w:val="0045443B"/>
    <w:rsid w:val="00454A01"/>
    <w:rsid w:val="004564C6"/>
    <w:rsid w:val="0046056E"/>
    <w:rsid w:val="004610CC"/>
    <w:rsid w:val="004638EF"/>
    <w:rsid w:val="004648CA"/>
    <w:rsid w:val="00465464"/>
    <w:rsid w:val="00465E87"/>
    <w:rsid w:val="0047329A"/>
    <w:rsid w:val="004776A9"/>
    <w:rsid w:val="0047786A"/>
    <w:rsid w:val="00477A65"/>
    <w:rsid w:val="00482DB3"/>
    <w:rsid w:val="0048380B"/>
    <w:rsid w:val="0049707A"/>
    <w:rsid w:val="004A0236"/>
    <w:rsid w:val="004A369A"/>
    <w:rsid w:val="004A3B3E"/>
    <w:rsid w:val="004A641B"/>
    <w:rsid w:val="004B20C7"/>
    <w:rsid w:val="004B2F17"/>
    <w:rsid w:val="004B53A4"/>
    <w:rsid w:val="004C294E"/>
    <w:rsid w:val="004C2AA5"/>
    <w:rsid w:val="004C4D4A"/>
    <w:rsid w:val="004D00F0"/>
    <w:rsid w:val="004D0173"/>
    <w:rsid w:val="004D066E"/>
    <w:rsid w:val="004D0960"/>
    <w:rsid w:val="004D1056"/>
    <w:rsid w:val="004D3C3A"/>
    <w:rsid w:val="004E0B9F"/>
    <w:rsid w:val="004E293F"/>
    <w:rsid w:val="004E3014"/>
    <w:rsid w:val="004E7922"/>
    <w:rsid w:val="004E7F17"/>
    <w:rsid w:val="004F0DFC"/>
    <w:rsid w:val="004F41B2"/>
    <w:rsid w:val="004F4AFC"/>
    <w:rsid w:val="004F52A5"/>
    <w:rsid w:val="00500C8C"/>
    <w:rsid w:val="00501375"/>
    <w:rsid w:val="00501D7E"/>
    <w:rsid w:val="005022C9"/>
    <w:rsid w:val="0050633E"/>
    <w:rsid w:val="0050779D"/>
    <w:rsid w:val="005132DE"/>
    <w:rsid w:val="005175E3"/>
    <w:rsid w:val="00520BBB"/>
    <w:rsid w:val="00522120"/>
    <w:rsid w:val="00525456"/>
    <w:rsid w:val="00531650"/>
    <w:rsid w:val="00532236"/>
    <w:rsid w:val="005355FF"/>
    <w:rsid w:val="00537CD2"/>
    <w:rsid w:val="0054053F"/>
    <w:rsid w:val="00541DFE"/>
    <w:rsid w:val="00543E6C"/>
    <w:rsid w:val="00544BA3"/>
    <w:rsid w:val="0055068E"/>
    <w:rsid w:val="00551152"/>
    <w:rsid w:val="00552E42"/>
    <w:rsid w:val="00554BC4"/>
    <w:rsid w:val="005552FD"/>
    <w:rsid w:val="0055648C"/>
    <w:rsid w:val="005600E5"/>
    <w:rsid w:val="00560E47"/>
    <w:rsid w:val="00564BE1"/>
    <w:rsid w:val="00564E8F"/>
    <w:rsid w:val="005728A4"/>
    <w:rsid w:val="005763FC"/>
    <w:rsid w:val="00576EB4"/>
    <w:rsid w:val="005810CC"/>
    <w:rsid w:val="00582768"/>
    <w:rsid w:val="00583461"/>
    <w:rsid w:val="005856A4"/>
    <w:rsid w:val="00590505"/>
    <w:rsid w:val="00590730"/>
    <w:rsid w:val="00592BA0"/>
    <w:rsid w:val="0059347A"/>
    <w:rsid w:val="005945FA"/>
    <w:rsid w:val="0059621B"/>
    <w:rsid w:val="005A0250"/>
    <w:rsid w:val="005A3051"/>
    <w:rsid w:val="005A53FE"/>
    <w:rsid w:val="005B7D22"/>
    <w:rsid w:val="005B7E77"/>
    <w:rsid w:val="005C029E"/>
    <w:rsid w:val="005E085D"/>
    <w:rsid w:val="005E1B17"/>
    <w:rsid w:val="005E3FA7"/>
    <w:rsid w:val="005E7963"/>
    <w:rsid w:val="005F218C"/>
    <w:rsid w:val="005F434A"/>
    <w:rsid w:val="005F7C46"/>
    <w:rsid w:val="005F7EBC"/>
    <w:rsid w:val="00601D4D"/>
    <w:rsid w:val="006021B4"/>
    <w:rsid w:val="006062D8"/>
    <w:rsid w:val="00606827"/>
    <w:rsid w:val="0061779E"/>
    <w:rsid w:val="00617DCC"/>
    <w:rsid w:val="00620262"/>
    <w:rsid w:val="00620A76"/>
    <w:rsid w:val="00621001"/>
    <w:rsid w:val="00621B4C"/>
    <w:rsid w:val="00624509"/>
    <w:rsid w:val="00627C52"/>
    <w:rsid w:val="00630937"/>
    <w:rsid w:val="0063220A"/>
    <w:rsid w:val="00640027"/>
    <w:rsid w:val="00644C49"/>
    <w:rsid w:val="00653B84"/>
    <w:rsid w:val="0065533F"/>
    <w:rsid w:val="00655E80"/>
    <w:rsid w:val="006561C7"/>
    <w:rsid w:val="00665B41"/>
    <w:rsid w:val="00667F15"/>
    <w:rsid w:val="00671745"/>
    <w:rsid w:val="006722B7"/>
    <w:rsid w:val="006753E0"/>
    <w:rsid w:val="00677C3A"/>
    <w:rsid w:val="00681CDB"/>
    <w:rsid w:val="00685CD1"/>
    <w:rsid w:val="006865C8"/>
    <w:rsid w:val="00686B48"/>
    <w:rsid w:val="00687038"/>
    <w:rsid w:val="0068714E"/>
    <w:rsid w:val="0068725A"/>
    <w:rsid w:val="00687436"/>
    <w:rsid w:val="0069297B"/>
    <w:rsid w:val="006929F7"/>
    <w:rsid w:val="0069374A"/>
    <w:rsid w:val="006A2456"/>
    <w:rsid w:val="006B2C51"/>
    <w:rsid w:val="006B6361"/>
    <w:rsid w:val="006C3052"/>
    <w:rsid w:val="006C3896"/>
    <w:rsid w:val="006C7844"/>
    <w:rsid w:val="006D09CF"/>
    <w:rsid w:val="006D2C30"/>
    <w:rsid w:val="006D360C"/>
    <w:rsid w:val="006D4CF1"/>
    <w:rsid w:val="006D5AC9"/>
    <w:rsid w:val="006D66ED"/>
    <w:rsid w:val="006E1C1A"/>
    <w:rsid w:val="006E1F35"/>
    <w:rsid w:val="006E786B"/>
    <w:rsid w:val="006F1DC8"/>
    <w:rsid w:val="006F245A"/>
    <w:rsid w:val="006F30AF"/>
    <w:rsid w:val="006F613A"/>
    <w:rsid w:val="007002B1"/>
    <w:rsid w:val="00702664"/>
    <w:rsid w:val="00702A40"/>
    <w:rsid w:val="0070399F"/>
    <w:rsid w:val="00704EB7"/>
    <w:rsid w:val="00705742"/>
    <w:rsid w:val="007104FE"/>
    <w:rsid w:val="00712889"/>
    <w:rsid w:val="00713981"/>
    <w:rsid w:val="007176D6"/>
    <w:rsid w:val="00727D54"/>
    <w:rsid w:val="00731952"/>
    <w:rsid w:val="007344C5"/>
    <w:rsid w:val="00734959"/>
    <w:rsid w:val="00740BE3"/>
    <w:rsid w:val="00747004"/>
    <w:rsid w:val="00750531"/>
    <w:rsid w:val="00757368"/>
    <w:rsid w:val="00757E50"/>
    <w:rsid w:val="00762D66"/>
    <w:rsid w:val="00767D11"/>
    <w:rsid w:val="00781AB4"/>
    <w:rsid w:val="0078608F"/>
    <w:rsid w:val="007923B7"/>
    <w:rsid w:val="00792616"/>
    <w:rsid w:val="007926BB"/>
    <w:rsid w:val="00796960"/>
    <w:rsid w:val="007A0283"/>
    <w:rsid w:val="007A0817"/>
    <w:rsid w:val="007A3B56"/>
    <w:rsid w:val="007A5894"/>
    <w:rsid w:val="007A6B45"/>
    <w:rsid w:val="007A77DA"/>
    <w:rsid w:val="007B37A7"/>
    <w:rsid w:val="007B59BA"/>
    <w:rsid w:val="007C0FD5"/>
    <w:rsid w:val="007D1063"/>
    <w:rsid w:val="007D3A2E"/>
    <w:rsid w:val="007D6652"/>
    <w:rsid w:val="007E343D"/>
    <w:rsid w:val="007F35AD"/>
    <w:rsid w:val="007F4383"/>
    <w:rsid w:val="007F6C3E"/>
    <w:rsid w:val="007F7ECA"/>
    <w:rsid w:val="00801601"/>
    <w:rsid w:val="00802F12"/>
    <w:rsid w:val="00805F11"/>
    <w:rsid w:val="008079B8"/>
    <w:rsid w:val="008141DE"/>
    <w:rsid w:val="008147BF"/>
    <w:rsid w:val="00814A9B"/>
    <w:rsid w:val="00814F66"/>
    <w:rsid w:val="00817C9E"/>
    <w:rsid w:val="008205AF"/>
    <w:rsid w:val="008225E5"/>
    <w:rsid w:val="0082677E"/>
    <w:rsid w:val="00831053"/>
    <w:rsid w:val="008314D2"/>
    <w:rsid w:val="0083254D"/>
    <w:rsid w:val="00836249"/>
    <w:rsid w:val="00836F00"/>
    <w:rsid w:val="0084042D"/>
    <w:rsid w:val="0084363A"/>
    <w:rsid w:val="008458D6"/>
    <w:rsid w:val="0084592F"/>
    <w:rsid w:val="00846192"/>
    <w:rsid w:val="00846FD8"/>
    <w:rsid w:val="00850806"/>
    <w:rsid w:val="00856A1B"/>
    <w:rsid w:val="00861855"/>
    <w:rsid w:val="00861F82"/>
    <w:rsid w:val="008621C3"/>
    <w:rsid w:val="008645B1"/>
    <w:rsid w:val="00864B52"/>
    <w:rsid w:val="00865486"/>
    <w:rsid w:val="008701CC"/>
    <w:rsid w:val="00873E47"/>
    <w:rsid w:val="00876275"/>
    <w:rsid w:val="00881345"/>
    <w:rsid w:val="00882B99"/>
    <w:rsid w:val="0088510E"/>
    <w:rsid w:val="0089720D"/>
    <w:rsid w:val="008A295B"/>
    <w:rsid w:val="008A2A28"/>
    <w:rsid w:val="008A6604"/>
    <w:rsid w:val="008A6840"/>
    <w:rsid w:val="008A7137"/>
    <w:rsid w:val="008B2BA1"/>
    <w:rsid w:val="008B5482"/>
    <w:rsid w:val="008B7693"/>
    <w:rsid w:val="008C11F4"/>
    <w:rsid w:val="008C2BEC"/>
    <w:rsid w:val="008C6D0E"/>
    <w:rsid w:val="008D09D2"/>
    <w:rsid w:val="008D39C5"/>
    <w:rsid w:val="008E1D89"/>
    <w:rsid w:val="008E3E3E"/>
    <w:rsid w:val="008F390B"/>
    <w:rsid w:val="008F51DC"/>
    <w:rsid w:val="008F5F87"/>
    <w:rsid w:val="008F7AE2"/>
    <w:rsid w:val="00900A34"/>
    <w:rsid w:val="009027A5"/>
    <w:rsid w:val="00907073"/>
    <w:rsid w:val="0091040F"/>
    <w:rsid w:val="00911EF0"/>
    <w:rsid w:val="00914B5C"/>
    <w:rsid w:val="00914CEE"/>
    <w:rsid w:val="00917DA7"/>
    <w:rsid w:val="009204F1"/>
    <w:rsid w:val="009208F5"/>
    <w:rsid w:val="009243AA"/>
    <w:rsid w:val="00932051"/>
    <w:rsid w:val="00932862"/>
    <w:rsid w:val="00935C6C"/>
    <w:rsid w:val="00935D60"/>
    <w:rsid w:val="0094402C"/>
    <w:rsid w:val="0094466A"/>
    <w:rsid w:val="009447BB"/>
    <w:rsid w:val="00946335"/>
    <w:rsid w:val="009513C4"/>
    <w:rsid w:val="00953171"/>
    <w:rsid w:val="00955E55"/>
    <w:rsid w:val="00962200"/>
    <w:rsid w:val="00966F54"/>
    <w:rsid w:val="00971CE1"/>
    <w:rsid w:val="00973D72"/>
    <w:rsid w:val="00975E61"/>
    <w:rsid w:val="00976E31"/>
    <w:rsid w:val="00977C63"/>
    <w:rsid w:val="00980087"/>
    <w:rsid w:val="00980C0B"/>
    <w:rsid w:val="009814DF"/>
    <w:rsid w:val="00983D6D"/>
    <w:rsid w:val="00992714"/>
    <w:rsid w:val="0099618E"/>
    <w:rsid w:val="009963CD"/>
    <w:rsid w:val="009A2C8B"/>
    <w:rsid w:val="009B266D"/>
    <w:rsid w:val="009B5CBF"/>
    <w:rsid w:val="009B66AF"/>
    <w:rsid w:val="009B6D2F"/>
    <w:rsid w:val="009C1788"/>
    <w:rsid w:val="009C184A"/>
    <w:rsid w:val="009D00C2"/>
    <w:rsid w:val="009D2C69"/>
    <w:rsid w:val="009E4397"/>
    <w:rsid w:val="009E4E80"/>
    <w:rsid w:val="009E6C78"/>
    <w:rsid w:val="009F08D1"/>
    <w:rsid w:val="009F3F89"/>
    <w:rsid w:val="009F480E"/>
    <w:rsid w:val="00A022A2"/>
    <w:rsid w:val="00A02D15"/>
    <w:rsid w:val="00A05D60"/>
    <w:rsid w:val="00A11086"/>
    <w:rsid w:val="00A11403"/>
    <w:rsid w:val="00A128BC"/>
    <w:rsid w:val="00A14CF8"/>
    <w:rsid w:val="00A245CD"/>
    <w:rsid w:val="00A25B76"/>
    <w:rsid w:val="00A26B0D"/>
    <w:rsid w:val="00A42F1B"/>
    <w:rsid w:val="00A43DFD"/>
    <w:rsid w:val="00A44346"/>
    <w:rsid w:val="00A45058"/>
    <w:rsid w:val="00A546BC"/>
    <w:rsid w:val="00A60479"/>
    <w:rsid w:val="00A60DD9"/>
    <w:rsid w:val="00A65312"/>
    <w:rsid w:val="00A759F8"/>
    <w:rsid w:val="00A75CD5"/>
    <w:rsid w:val="00A77062"/>
    <w:rsid w:val="00A80D31"/>
    <w:rsid w:val="00A83075"/>
    <w:rsid w:val="00A845E2"/>
    <w:rsid w:val="00A90991"/>
    <w:rsid w:val="00A94165"/>
    <w:rsid w:val="00A952AB"/>
    <w:rsid w:val="00A95FC3"/>
    <w:rsid w:val="00AA0260"/>
    <w:rsid w:val="00AA45E6"/>
    <w:rsid w:val="00AB1F81"/>
    <w:rsid w:val="00AB489C"/>
    <w:rsid w:val="00AB4D9E"/>
    <w:rsid w:val="00AB6936"/>
    <w:rsid w:val="00AB6E15"/>
    <w:rsid w:val="00AC0C3B"/>
    <w:rsid w:val="00AC282F"/>
    <w:rsid w:val="00AC2D63"/>
    <w:rsid w:val="00AC41FF"/>
    <w:rsid w:val="00AC45B9"/>
    <w:rsid w:val="00AD03D8"/>
    <w:rsid w:val="00AD0711"/>
    <w:rsid w:val="00AD189F"/>
    <w:rsid w:val="00AD25C7"/>
    <w:rsid w:val="00AE5FE0"/>
    <w:rsid w:val="00AE60B7"/>
    <w:rsid w:val="00AE6316"/>
    <w:rsid w:val="00AF025C"/>
    <w:rsid w:val="00AF2AB7"/>
    <w:rsid w:val="00AF2B1C"/>
    <w:rsid w:val="00AF485C"/>
    <w:rsid w:val="00AF4D3F"/>
    <w:rsid w:val="00AF55B7"/>
    <w:rsid w:val="00B013D8"/>
    <w:rsid w:val="00B0300B"/>
    <w:rsid w:val="00B05457"/>
    <w:rsid w:val="00B128A0"/>
    <w:rsid w:val="00B12C71"/>
    <w:rsid w:val="00B157D3"/>
    <w:rsid w:val="00B20240"/>
    <w:rsid w:val="00B23281"/>
    <w:rsid w:val="00B2584B"/>
    <w:rsid w:val="00B26574"/>
    <w:rsid w:val="00B27571"/>
    <w:rsid w:val="00B303CA"/>
    <w:rsid w:val="00B3056D"/>
    <w:rsid w:val="00B33793"/>
    <w:rsid w:val="00B34A1C"/>
    <w:rsid w:val="00B3527C"/>
    <w:rsid w:val="00B4164B"/>
    <w:rsid w:val="00B527FB"/>
    <w:rsid w:val="00B5409A"/>
    <w:rsid w:val="00B549A8"/>
    <w:rsid w:val="00B54CA1"/>
    <w:rsid w:val="00B55574"/>
    <w:rsid w:val="00B55D4D"/>
    <w:rsid w:val="00B60B19"/>
    <w:rsid w:val="00B6525D"/>
    <w:rsid w:val="00B65ABA"/>
    <w:rsid w:val="00B66142"/>
    <w:rsid w:val="00B6790F"/>
    <w:rsid w:val="00B70111"/>
    <w:rsid w:val="00B71AD8"/>
    <w:rsid w:val="00B71B3B"/>
    <w:rsid w:val="00B73701"/>
    <w:rsid w:val="00B773BA"/>
    <w:rsid w:val="00B85C16"/>
    <w:rsid w:val="00B87D61"/>
    <w:rsid w:val="00B93948"/>
    <w:rsid w:val="00BA4BC7"/>
    <w:rsid w:val="00BA4DD5"/>
    <w:rsid w:val="00BA55B7"/>
    <w:rsid w:val="00BA60F4"/>
    <w:rsid w:val="00BA7D57"/>
    <w:rsid w:val="00BA7E44"/>
    <w:rsid w:val="00BB18D1"/>
    <w:rsid w:val="00BB2E18"/>
    <w:rsid w:val="00BB3330"/>
    <w:rsid w:val="00BB47D7"/>
    <w:rsid w:val="00BB4A62"/>
    <w:rsid w:val="00BC01C1"/>
    <w:rsid w:val="00BC1EA2"/>
    <w:rsid w:val="00BC23A3"/>
    <w:rsid w:val="00BC4C2A"/>
    <w:rsid w:val="00BD6E05"/>
    <w:rsid w:val="00BE54D0"/>
    <w:rsid w:val="00BE575E"/>
    <w:rsid w:val="00BF3A10"/>
    <w:rsid w:val="00BF7251"/>
    <w:rsid w:val="00BF7F28"/>
    <w:rsid w:val="00C01562"/>
    <w:rsid w:val="00C030E6"/>
    <w:rsid w:val="00C05787"/>
    <w:rsid w:val="00C05A69"/>
    <w:rsid w:val="00C10FB2"/>
    <w:rsid w:val="00C156D4"/>
    <w:rsid w:val="00C167A3"/>
    <w:rsid w:val="00C2232A"/>
    <w:rsid w:val="00C24D34"/>
    <w:rsid w:val="00C2657D"/>
    <w:rsid w:val="00C3270B"/>
    <w:rsid w:val="00C34AB7"/>
    <w:rsid w:val="00C416E1"/>
    <w:rsid w:val="00C446E4"/>
    <w:rsid w:val="00C47BF8"/>
    <w:rsid w:val="00C535F3"/>
    <w:rsid w:val="00C53DCE"/>
    <w:rsid w:val="00C55DF2"/>
    <w:rsid w:val="00C601CF"/>
    <w:rsid w:val="00C61CB6"/>
    <w:rsid w:val="00C62F13"/>
    <w:rsid w:val="00C632D6"/>
    <w:rsid w:val="00C655F2"/>
    <w:rsid w:val="00C65B61"/>
    <w:rsid w:val="00C66DB8"/>
    <w:rsid w:val="00C70E53"/>
    <w:rsid w:val="00C72979"/>
    <w:rsid w:val="00C73A05"/>
    <w:rsid w:val="00C73D14"/>
    <w:rsid w:val="00C779E0"/>
    <w:rsid w:val="00C8104B"/>
    <w:rsid w:val="00C81529"/>
    <w:rsid w:val="00C81BA6"/>
    <w:rsid w:val="00C8377C"/>
    <w:rsid w:val="00C8582B"/>
    <w:rsid w:val="00C877CD"/>
    <w:rsid w:val="00C902E9"/>
    <w:rsid w:val="00C908B7"/>
    <w:rsid w:val="00C96517"/>
    <w:rsid w:val="00C974BC"/>
    <w:rsid w:val="00CA4871"/>
    <w:rsid w:val="00CA579F"/>
    <w:rsid w:val="00CA6722"/>
    <w:rsid w:val="00CA6D4E"/>
    <w:rsid w:val="00CA6DD2"/>
    <w:rsid w:val="00CA7B4B"/>
    <w:rsid w:val="00CB04B6"/>
    <w:rsid w:val="00CB52DD"/>
    <w:rsid w:val="00CC0763"/>
    <w:rsid w:val="00CC4F64"/>
    <w:rsid w:val="00CC6037"/>
    <w:rsid w:val="00CD058C"/>
    <w:rsid w:val="00CD283E"/>
    <w:rsid w:val="00CD3B98"/>
    <w:rsid w:val="00CD4216"/>
    <w:rsid w:val="00CD52C2"/>
    <w:rsid w:val="00CD574B"/>
    <w:rsid w:val="00CD733F"/>
    <w:rsid w:val="00CE0426"/>
    <w:rsid w:val="00CE0942"/>
    <w:rsid w:val="00CE7798"/>
    <w:rsid w:val="00CE7BAE"/>
    <w:rsid w:val="00CE7CA5"/>
    <w:rsid w:val="00CF18D8"/>
    <w:rsid w:val="00CF1D81"/>
    <w:rsid w:val="00CF2DC9"/>
    <w:rsid w:val="00D11F92"/>
    <w:rsid w:val="00D12B68"/>
    <w:rsid w:val="00D1338F"/>
    <w:rsid w:val="00D159B8"/>
    <w:rsid w:val="00D16AA4"/>
    <w:rsid w:val="00D2132F"/>
    <w:rsid w:val="00D220EA"/>
    <w:rsid w:val="00D228ED"/>
    <w:rsid w:val="00D27EB6"/>
    <w:rsid w:val="00D311AB"/>
    <w:rsid w:val="00D332E1"/>
    <w:rsid w:val="00D42EB9"/>
    <w:rsid w:val="00D442AD"/>
    <w:rsid w:val="00D4664B"/>
    <w:rsid w:val="00D5141E"/>
    <w:rsid w:val="00D51D5A"/>
    <w:rsid w:val="00D56EF5"/>
    <w:rsid w:val="00D5707E"/>
    <w:rsid w:val="00D5784B"/>
    <w:rsid w:val="00D57908"/>
    <w:rsid w:val="00D600F6"/>
    <w:rsid w:val="00D61D91"/>
    <w:rsid w:val="00D63EFB"/>
    <w:rsid w:val="00D6407D"/>
    <w:rsid w:val="00D658AF"/>
    <w:rsid w:val="00D65EEF"/>
    <w:rsid w:val="00D67024"/>
    <w:rsid w:val="00D7081A"/>
    <w:rsid w:val="00D74CD0"/>
    <w:rsid w:val="00D81F78"/>
    <w:rsid w:val="00D83767"/>
    <w:rsid w:val="00D83DE9"/>
    <w:rsid w:val="00D8450D"/>
    <w:rsid w:val="00D9040C"/>
    <w:rsid w:val="00D955E3"/>
    <w:rsid w:val="00D95AF9"/>
    <w:rsid w:val="00DA09C9"/>
    <w:rsid w:val="00DA1822"/>
    <w:rsid w:val="00DA2CC3"/>
    <w:rsid w:val="00DB1432"/>
    <w:rsid w:val="00DB5E1F"/>
    <w:rsid w:val="00DB61B9"/>
    <w:rsid w:val="00DC2613"/>
    <w:rsid w:val="00DC4512"/>
    <w:rsid w:val="00DE24E6"/>
    <w:rsid w:val="00DE4593"/>
    <w:rsid w:val="00DE7ACD"/>
    <w:rsid w:val="00DF07AD"/>
    <w:rsid w:val="00DF3364"/>
    <w:rsid w:val="00E055BB"/>
    <w:rsid w:val="00E10C93"/>
    <w:rsid w:val="00E11988"/>
    <w:rsid w:val="00E12ACE"/>
    <w:rsid w:val="00E15DA9"/>
    <w:rsid w:val="00E2095D"/>
    <w:rsid w:val="00E27B33"/>
    <w:rsid w:val="00E27E99"/>
    <w:rsid w:val="00E30414"/>
    <w:rsid w:val="00E40769"/>
    <w:rsid w:val="00E54C37"/>
    <w:rsid w:val="00E60F12"/>
    <w:rsid w:val="00E62810"/>
    <w:rsid w:val="00E62903"/>
    <w:rsid w:val="00E652FB"/>
    <w:rsid w:val="00E7635F"/>
    <w:rsid w:val="00E82E20"/>
    <w:rsid w:val="00E92A81"/>
    <w:rsid w:val="00EB22CB"/>
    <w:rsid w:val="00EB6552"/>
    <w:rsid w:val="00EB65D4"/>
    <w:rsid w:val="00EB663B"/>
    <w:rsid w:val="00EC18E6"/>
    <w:rsid w:val="00EC1984"/>
    <w:rsid w:val="00EC29CB"/>
    <w:rsid w:val="00EC3E1B"/>
    <w:rsid w:val="00ED291D"/>
    <w:rsid w:val="00ED3529"/>
    <w:rsid w:val="00EE397B"/>
    <w:rsid w:val="00EE39D2"/>
    <w:rsid w:val="00EE4403"/>
    <w:rsid w:val="00EE6CD3"/>
    <w:rsid w:val="00EF20D7"/>
    <w:rsid w:val="00EF3419"/>
    <w:rsid w:val="00F02BDB"/>
    <w:rsid w:val="00F0304A"/>
    <w:rsid w:val="00F037E3"/>
    <w:rsid w:val="00F0441B"/>
    <w:rsid w:val="00F05F20"/>
    <w:rsid w:val="00F07623"/>
    <w:rsid w:val="00F12C11"/>
    <w:rsid w:val="00F1497E"/>
    <w:rsid w:val="00F20479"/>
    <w:rsid w:val="00F20FA4"/>
    <w:rsid w:val="00F3136B"/>
    <w:rsid w:val="00F314F1"/>
    <w:rsid w:val="00F327EA"/>
    <w:rsid w:val="00F34379"/>
    <w:rsid w:val="00F42842"/>
    <w:rsid w:val="00F44D59"/>
    <w:rsid w:val="00F46E40"/>
    <w:rsid w:val="00F4760A"/>
    <w:rsid w:val="00F52B0E"/>
    <w:rsid w:val="00F52B8E"/>
    <w:rsid w:val="00F53C33"/>
    <w:rsid w:val="00F53CFD"/>
    <w:rsid w:val="00F54AF5"/>
    <w:rsid w:val="00F557E3"/>
    <w:rsid w:val="00F61E78"/>
    <w:rsid w:val="00F635C5"/>
    <w:rsid w:val="00F645AE"/>
    <w:rsid w:val="00F653C4"/>
    <w:rsid w:val="00F66F7F"/>
    <w:rsid w:val="00F736E3"/>
    <w:rsid w:val="00F752E4"/>
    <w:rsid w:val="00F767E8"/>
    <w:rsid w:val="00F77D4D"/>
    <w:rsid w:val="00F815CC"/>
    <w:rsid w:val="00F824A4"/>
    <w:rsid w:val="00F8331F"/>
    <w:rsid w:val="00F847DF"/>
    <w:rsid w:val="00F85C19"/>
    <w:rsid w:val="00F86A3F"/>
    <w:rsid w:val="00F91297"/>
    <w:rsid w:val="00F92034"/>
    <w:rsid w:val="00F97730"/>
    <w:rsid w:val="00FA591E"/>
    <w:rsid w:val="00FB153C"/>
    <w:rsid w:val="00FB32A4"/>
    <w:rsid w:val="00FB594D"/>
    <w:rsid w:val="00FC49BB"/>
    <w:rsid w:val="00FD23C3"/>
    <w:rsid w:val="00FD2412"/>
    <w:rsid w:val="00FD616B"/>
    <w:rsid w:val="00FE33CE"/>
    <w:rsid w:val="00FE51D3"/>
    <w:rsid w:val="00FE61D3"/>
    <w:rsid w:val="00FF1FE3"/>
    <w:rsid w:val="00FF29DC"/>
    <w:rsid w:val="00FF570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F33274"/>
  <w15:docId w15:val="{311C2635-D229-42F1-AADD-62DCA8F9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9"/>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9"/>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D51D5A"/>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CC6037"/>
    <w:pPr>
      <w:keepNext/>
      <w:keepLines/>
      <w:spacing w:after="36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A71DA"/>
    <w:pPr>
      <w:keepNext/>
      <w:keepLines/>
      <w:spacing w:before="36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452077"/>
    <w:pPr>
      <w:keepNext/>
      <w:keepLines/>
      <w:tabs>
        <w:tab w:val="left" w:pos="1470"/>
      </w:tabs>
      <w:spacing w:before="360" w:after="80"/>
      <w:outlineLvl w:val="2"/>
    </w:pPr>
    <w:rPr>
      <w:rFonts w:asciiTheme="majorHAnsi" w:eastAsia="MS Gothic" w:hAnsiTheme="majorHAnsi"/>
      <w:bCs/>
      <w:color w:val="53565A" w:themeColor="accent6"/>
      <w:sz w:val="28"/>
      <w:szCs w:val="32"/>
      <w:lang w:eastAsia="en-US"/>
    </w:rPr>
  </w:style>
  <w:style w:type="paragraph" w:styleId="Heading4">
    <w:name w:val="heading 4"/>
    <w:basedOn w:val="Heading3"/>
    <w:next w:val="DPCbody"/>
    <w:link w:val="Heading4Char"/>
    <w:uiPriority w:val="1"/>
    <w:qFormat/>
    <w:rsid w:val="00452077"/>
    <w:pPr>
      <w:spacing w:before="0"/>
      <w:outlineLvl w:val="3"/>
    </w:pPr>
    <w:rPr>
      <w:sz w:val="24"/>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C603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A71DA"/>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452077"/>
    <w:rPr>
      <w:rFonts w:asciiTheme="majorHAnsi" w:eastAsia="MS Gothic" w:hAnsiTheme="majorHAnsi"/>
      <w:bCs/>
      <w:color w:val="53565A" w:themeColor="accent6"/>
      <w:sz w:val="28"/>
      <w:szCs w:val="32"/>
      <w:lang w:eastAsia="en-US"/>
    </w:rPr>
  </w:style>
  <w:style w:type="character" w:customStyle="1" w:styleId="Heading4Char">
    <w:name w:val="Heading 4 Char"/>
    <w:link w:val="Heading4"/>
    <w:uiPriority w:val="1"/>
    <w:rsid w:val="00452077"/>
    <w:rPr>
      <w:rFonts w:asciiTheme="majorHAnsi" w:eastAsia="MS Gothic" w:hAnsiTheme="majorHAnsi"/>
      <w:bCs/>
      <w:color w:val="53565A" w:themeColor="accent6"/>
      <w:sz w:val="24"/>
      <w:szCs w:val="32"/>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BA7E44"/>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452077"/>
    <w:pPr>
      <w:spacing w:after="12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Grid3-Accent2">
    <w:name w:val="Medium Grid 3 Accent 2"/>
    <w:basedOn w:val="TableNormal"/>
    <w:uiPriority w:val="69"/>
    <w:rsid w:val="00D51D5A"/>
    <w:rPr>
      <w:rFonts w:ascii="Cambria" w:eastAsia="Cambria" w:hAnsi="Cambr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paragraph" w:styleId="BodyText">
    <w:name w:val="Body Text"/>
    <w:basedOn w:val="Normal"/>
    <w:link w:val="BodyTextChar"/>
    <w:uiPriority w:val="99"/>
    <w:semiHidden/>
    <w:unhideWhenUsed/>
    <w:rsid w:val="00D51D5A"/>
  </w:style>
  <w:style w:type="character" w:customStyle="1" w:styleId="BodyTextChar">
    <w:name w:val="Body Text Char"/>
    <w:basedOn w:val="DefaultParagraphFont"/>
    <w:link w:val="BodyText"/>
    <w:uiPriority w:val="99"/>
    <w:semiHidden/>
    <w:rsid w:val="00D51D5A"/>
    <w:rPr>
      <w:rFonts w:ascii="Arial" w:eastAsia="Cambria" w:hAnsi="Arial"/>
      <w:szCs w:val="24"/>
      <w:lang w:val="en-US" w:eastAsia="en-US"/>
    </w:rPr>
  </w:style>
  <w:style w:type="paragraph" w:styleId="ListParagraph">
    <w:name w:val="List Paragraph"/>
    <w:basedOn w:val="Normal"/>
    <w:uiPriority w:val="34"/>
    <w:qFormat/>
    <w:rsid w:val="001F0667"/>
    <w:pPr>
      <w:numPr>
        <w:numId w:val="5"/>
      </w:numPr>
    </w:pPr>
  </w:style>
  <w:style w:type="table" w:styleId="MediumGrid3-Accent5">
    <w:name w:val="Medium Grid 3 Accent 5"/>
    <w:basedOn w:val="TableNormal"/>
    <w:uiPriority w:val="69"/>
    <w:rsid w:val="001F0667"/>
    <w:rPr>
      <w:rFonts w:ascii="Cambria" w:eastAsia="Cambria" w:hAnsi="Cambr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9FF" w:themeFill="accent5" w:themeFillTint="3F"/>
    </w:tcPr>
    <w:tblStylePr w:type="firstRow">
      <w:rPr>
        <w:b/>
        <w:bCs/>
        <w:i w:val="0"/>
        <w:iCs w:val="0"/>
        <w:color w:val="FFFFFF" w:themeColor="background1"/>
      </w:rPr>
      <w:tblPr/>
      <w:tcPr>
        <w:shd w:val="clear" w:color="auto" w:fill="004D53" w:themeFill="accent5" w:themeFillShade="8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A6" w:themeFill="accent5"/>
      </w:tcPr>
    </w:tblStylePr>
    <w:tblStylePr w:type="firstCol">
      <w:rPr>
        <w:b w:val="0"/>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5" w:themeFillTint="7F"/>
      </w:tcPr>
    </w:tblStylePr>
  </w:style>
  <w:style w:type="paragraph" w:customStyle="1" w:styleId="Default">
    <w:name w:val="Default"/>
    <w:rsid w:val="00196D4A"/>
    <w:pPr>
      <w:autoSpaceDE w:val="0"/>
      <w:autoSpaceDN w:val="0"/>
      <w:adjustRightInd w:val="0"/>
    </w:pPr>
    <w:rPr>
      <w:rFonts w:ascii="Calibri" w:eastAsia="Cambria" w:hAnsi="Calibri" w:cs="Calibri"/>
      <w:color w:val="000000"/>
      <w:sz w:val="24"/>
      <w:szCs w:val="24"/>
    </w:rPr>
  </w:style>
  <w:style w:type="paragraph" w:styleId="BalloonText">
    <w:name w:val="Balloon Text"/>
    <w:basedOn w:val="Normal"/>
    <w:link w:val="BalloonTextChar"/>
    <w:uiPriority w:val="99"/>
    <w:semiHidden/>
    <w:unhideWhenUsed/>
    <w:rsid w:val="006F2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5A"/>
    <w:rPr>
      <w:rFonts w:ascii="Tahoma" w:eastAsia="Cambria" w:hAnsi="Tahoma" w:cs="Tahoma"/>
      <w:sz w:val="16"/>
      <w:szCs w:val="16"/>
      <w:lang w:val="en-US" w:eastAsia="en-US"/>
    </w:rPr>
  </w:style>
  <w:style w:type="character" w:styleId="CommentReference">
    <w:name w:val="annotation reference"/>
    <w:basedOn w:val="DefaultParagraphFont"/>
    <w:uiPriority w:val="99"/>
    <w:semiHidden/>
    <w:unhideWhenUsed/>
    <w:rsid w:val="00F752E4"/>
    <w:rPr>
      <w:sz w:val="16"/>
      <w:szCs w:val="16"/>
    </w:rPr>
  </w:style>
  <w:style w:type="paragraph" w:styleId="CommentText">
    <w:name w:val="annotation text"/>
    <w:basedOn w:val="Normal"/>
    <w:link w:val="CommentTextChar"/>
    <w:uiPriority w:val="99"/>
    <w:semiHidden/>
    <w:unhideWhenUsed/>
    <w:rsid w:val="00F752E4"/>
    <w:pPr>
      <w:spacing w:line="240" w:lineRule="auto"/>
    </w:pPr>
    <w:rPr>
      <w:szCs w:val="20"/>
    </w:rPr>
  </w:style>
  <w:style w:type="character" w:customStyle="1" w:styleId="CommentTextChar">
    <w:name w:val="Comment Text Char"/>
    <w:basedOn w:val="DefaultParagraphFont"/>
    <w:link w:val="CommentText"/>
    <w:uiPriority w:val="99"/>
    <w:semiHidden/>
    <w:rsid w:val="00F752E4"/>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F752E4"/>
    <w:rPr>
      <w:b/>
      <w:bCs/>
    </w:rPr>
  </w:style>
  <w:style w:type="character" w:customStyle="1" w:styleId="CommentSubjectChar">
    <w:name w:val="Comment Subject Char"/>
    <w:basedOn w:val="CommentTextChar"/>
    <w:link w:val="CommentSubject"/>
    <w:uiPriority w:val="99"/>
    <w:semiHidden/>
    <w:rsid w:val="00F752E4"/>
    <w:rPr>
      <w:rFonts w:ascii="Arial" w:eastAsia="Cambria" w:hAnsi="Arial"/>
      <w:b/>
      <w:bCs/>
      <w:lang w:val="en-US" w:eastAsia="en-US"/>
    </w:rPr>
  </w:style>
  <w:style w:type="paragraph" w:customStyle="1" w:styleId="CharCharCharChar">
    <w:name w:val="Char Char Char Char"/>
    <w:basedOn w:val="Normal"/>
    <w:semiHidden/>
    <w:locked/>
    <w:rsid w:val="00295592"/>
    <w:pPr>
      <w:spacing w:after="160"/>
    </w:pPr>
    <w:rPr>
      <w:rFonts w:ascii="Tahoma" w:eastAsia="Times New Roman" w:hAnsi="Tahoma" w:cs="Tahoma"/>
      <w:szCs w:val="20"/>
    </w:rPr>
  </w:style>
  <w:style w:type="paragraph" w:customStyle="1" w:styleId="Listy">
    <w:name w:val="Listy"/>
    <w:basedOn w:val="Normal"/>
    <w:qFormat/>
    <w:rsid w:val="00295592"/>
    <w:pPr>
      <w:numPr>
        <w:numId w:val="7"/>
      </w:numPr>
      <w:spacing w:before="0" w:line="240" w:lineRule="atLeast"/>
    </w:pPr>
    <w:rPr>
      <w:rFonts w:ascii="Calibri" w:eastAsia="Times New Roman" w:hAnsi="Calibri"/>
      <w:szCs w:val="20"/>
      <w:lang w:val="en-AU"/>
    </w:rPr>
  </w:style>
  <w:style w:type="paragraph" w:customStyle="1" w:styleId="Tabletext">
    <w:name w:val="Table text"/>
    <w:basedOn w:val="Normal"/>
    <w:rsid w:val="00BA60F4"/>
    <w:pPr>
      <w:spacing w:before="0" w:after="0" w:line="240" w:lineRule="atLeast"/>
    </w:pPr>
    <w:rPr>
      <w:rFonts w:ascii="Calibri" w:eastAsia="Times New Roman" w:hAnsi="Calibri"/>
      <w:szCs w:val="20"/>
      <w:lang w:val="en-AU"/>
    </w:rPr>
  </w:style>
  <w:style w:type="paragraph" w:customStyle="1" w:styleId="Bulleted">
    <w:name w:val="Bulleted"/>
    <w:basedOn w:val="Normal"/>
    <w:rsid w:val="00BA60F4"/>
    <w:pPr>
      <w:numPr>
        <w:numId w:val="12"/>
      </w:numPr>
      <w:spacing w:before="0" w:line="240" w:lineRule="atLeast"/>
    </w:pPr>
    <w:rPr>
      <w:rFonts w:ascii="Calibri" w:eastAsia="Times New Roman" w:hAnsi="Calibri"/>
      <w:szCs w:val="20"/>
      <w:lang w:val="en-AU"/>
    </w:rPr>
  </w:style>
  <w:style w:type="table" w:styleId="MediumShading1-Accent6">
    <w:name w:val="Medium Shading 1 Accent 6"/>
    <w:basedOn w:val="TableNormal"/>
    <w:uiPriority w:val="68"/>
    <w:rsid w:val="00143162"/>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464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8678">
      <w:bodyDiv w:val="1"/>
      <w:marLeft w:val="0"/>
      <w:marRight w:val="0"/>
      <w:marTop w:val="0"/>
      <w:marBottom w:val="0"/>
      <w:divBdr>
        <w:top w:val="none" w:sz="0" w:space="0" w:color="auto"/>
        <w:left w:val="none" w:sz="0" w:space="0" w:color="auto"/>
        <w:bottom w:val="none" w:sz="0" w:space="0" w:color="auto"/>
        <w:right w:val="none" w:sz="0" w:space="0" w:color="auto"/>
      </w:divBdr>
    </w:div>
    <w:div w:id="717778324">
      <w:bodyDiv w:val="1"/>
      <w:marLeft w:val="0"/>
      <w:marRight w:val="0"/>
      <w:marTop w:val="0"/>
      <w:marBottom w:val="0"/>
      <w:divBdr>
        <w:top w:val="none" w:sz="0" w:space="0" w:color="auto"/>
        <w:left w:val="none" w:sz="0" w:space="0" w:color="auto"/>
        <w:bottom w:val="none" w:sz="0" w:space="0" w:color="auto"/>
        <w:right w:val="none" w:sz="0" w:space="0" w:color="auto"/>
      </w:divBdr>
      <w:divsChild>
        <w:div w:id="2005232415">
          <w:marLeft w:val="547"/>
          <w:marRight w:val="0"/>
          <w:marTop w:val="160"/>
          <w:marBottom w:val="80"/>
          <w:divBdr>
            <w:top w:val="none" w:sz="0" w:space="0" w:color="auto"/>
            <w:left w:val="none" w:sz="0" w:space="0" w:color="auto"/>
            <w:bottom w:val="none" w:sz="0" w:space="0" w:color="auto"/>
            <w:right w:val="none" w:sz="0" w:space="0" w:color="auto"/>
          </w:divBdr>
        </w:div>
      </w:divsChild>
    </w:div>
    <w:div w:id="1559895235">
      <w:bodyDiv w:val="1"/>
      <w:marLeft w:val="0"/>
      <w:marRight w:val="0"/>
      <w:marTop w:val="0"/>
      <w:marBottom w:val="0"/>
      <w:divBdr>
        <w:top w:val="none" w:sz="0" w:space="0" w:color="auto"/>
        <w:left w:val="none" w:sz="0" w:space="0" w:color="auto"/>
        <w:bottom w:val="none" w:sz="0" w:space="0" w:color="auto"/>
        <w:right w:val="none" w:sz="0" w:space="0" w:color="auto"/>
      </w:divBdr>
      <w:divsChild>
        <w:div w:id="2028216268">
          <w:marLeft w:val="547"/>
          <w:marRight w:val="0"/>
          <w:marTop w:val="16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igital.transformation@dpc.vic.gov.a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vic.gov.au/information-management-policies-and-stand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information-management-policies-and-standard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72162-70D3-4048-8882-54509B50F3D4}">
  <ds:schemaRefs>
    <ds:schemaRef ds:uri="http://www.w3.org/2001/XMLSchema"/>
  </ds:schemaRefs>
</ds:datastoreItem>
</file>

<file path=customXml/itemProps2.xml><?xml version="1.0" encoding="utf-8"?>
<ds:datastoreItem xmlns:ds="http://schemas.openxmlformats.org/officeDocument/2006/customXml" ds:itemID="{2304BB50-5CB5-46A1-A8E8-AC5B3726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6708</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6</cp:revision>
  <cp:lastPrinted>2015-02-19T09:37:00Z</cp:lastPrinted>
  <dcterms:created xsi:type="dcterms:W3CDTF">2017-08-30T23:15:00Z</dcterms:created>
  <dcterms:modified xsi:type="dcterms:W3CDTF">2020-08-17T06:30:00Z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a53a2de7-e934-4f06-9049-056a037581b6</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2020-08-17T06:30:25.6916973Z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