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7CD9D" w14:textId="77777777" w:rsidR="00002990" w:rsidRPr="00C34AB7" w:rsidRDefault="00992714" w:rsidP="00FE51D3">
      <w:pPr>
        <w:pStyle w:val="DPCbodynospace"/>
      </w:pPr>
      <w:bookmarkStart w:id="0" w:name="_GoBack"/>
      <w:bookmarkEnd w:id="0"/>
      <w:r>
        <w:rPr>
          <w:noProof/>
          <w:lang w:eastAsia="en-AU"/>
        </w:rPr>
        <w:drawing>
          <wp:anchor distT="0" distB="0" distL="114300" distR="114300" simplePos="0" relativeHeight="251658240" behindDoc="1" locked="1" layoutInCell="0" allowOverlap="1" wp14:anchorId="28CB0CFD" wp14:editId="10BE0514">
            <wp:simplePos x="0" y="0"/>
            <wp:positionH relativeFrom="page">
              <wp:posOffset>0</wp:posOffset>
            </wp:positionH>
            <wp:positionV relativeFrom="page">
              <wp:posOffset>0</wp:posOffset>
            </wp:positionV>
            <wp:extent cx="7558920" cy="10692000"/>
            <wp:effectExtent l="0" t="0" r="4445" b="0"/>
            <wp:wrapNone/>
            <wp:docPr id="2" name="Picture 2"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Cover Background Navy.png"/>
                    <pic:cNvPicPr/>
                  </pic:nvPicPr>
                  <pic:blipFill>
                    <a:blip r:embed="rId9">
                      <a:extLst>
                        <a:ext uri="{28A0092B-C50C-407E-A947-70E740481C1C}">
                          <a14:useLocalDpi xmlns:a14="http://schemas.microsoft.com/office/drawing/2010/main" val="0"/>
                        </a:ext>
                      </a:extLst>
                    </a:blip>
                    <a:stretch>
                      <a:fillRect/>
                    </a:stretch>
                  </pic:blipFill>
                  <pic:spPr>
                    <a:xfrm>
                      <a:off x="0" y="0"/>
                      <a:ext cx="7558920" cy="10692000"/>
                    </a:xfrm>
                    <a:prstGeom prst="rect">
                      <a:avLst/>
                    </a:prstGeom>
                  </pic:spPr>
                </pic:pic>
              </a:graphicData>
            </a:graphic>
            <wp14:sizeRelH relativeFrom="margin">
              <wp14:pctWidth>0</wp14:pctWidth>
            </wp14:sizeRelH>
            <wp14:sizeRelV relativeFrom="margin">
              <wp14:pctHeight>0</wp14:pctHeight>
            </wp14:sizeRelV>
          </wp:anchor>
        </w:drawing>
      </w:r>
    </w:p>
    <w:tbl>
      <w:tblPr>
        <w:tblW w:w="9072" w:type="dxa"/>
        <w:tblCellMar>
          <w:left w:w="0" w:type="dxa"/>
          <w:right w:w="0" w:type="dxa"/>
        </w:tblCellMar>
        <w:tblLook w:val="04A0" w:firstRow="1" w:lastRow="0" w:firstColumn="1" w:lastColumn="0" w:noHBand="0" w:noVBand="1"/>
      </w:tblPr>
      <w:tblGrid>
        <w:gridCol w:w="9072"/>
      </w:tblGrid>
      <w:tr w:rsidR="001817CD" w:rsidRPr="00C34AB7" w14:paraId="7CD2C837" w14:textId="77777777" w:rsidTr="0049707A">
        <w:trPr>
          <w:trHeight w:val="8366"/>
        </w:trPr>
        <w:tc>
          <w:tcPr>
            <w:tcW w:w="9072" w:type="dxa"/>
            <w:shd w:val="clear" w:color="auto" w:fill="auto"/>
            <w:vAlign w:val="center"/>
          </w:tcPr>
          <w:p w14:paraId="6707DAEC" w14:textId="77777777" w:rsidR="00C416E1" w:rsidRPr="004C4D4A" w:rsidRDefault="00B21B1F" w:rsidP="004C4D4A">
            <w:pPr>
              <w:pStyle w:val="DPCreporttitle"/>
            </w:pPr>
            <w:r>
              <w:t>Procurement</w:t>
            </w:r>
            <w:r w:rsidR="009B7D34">
              <w:t xml:space="preserve"> Systems</w:t>
            </w:r>
            <w:r w:rsidR="009B7D34">
              <w:br/>
              <w:t>Statement of Direction</w:t>
            </w:r>
          </w:p>
          <w:p w14:paraId="3366763D" w14:textId="77777777" w:rsidR="00444D82" w:rsidRPr="004C4D4A" w:rsidRDefault="009B7D34" w:rsidP="004C4D4A">
            <w:pPr>
              <w:pStyle w:val="DPCreportsubtitle"/>
            </w:pPr>
            <w:r>
              <w:t>for the Victorian Public Service</w:t>
            </w:r>
          </w:p>
        </w:tc>
      </w:tr>
    </w:tbl>
    <w:p w14:paraId="3D57DFD0" w14:textId="77777777" w:rsidR="0069374A" w:rsidRPr="00C34AB7" w:rsidRDefault="0069374A" w:rsidP="00FE51D3">
      <w:pPr>
        <w:pStyle w:val="DPCbodynospace"/>
      </w:pPr>
    </w:p>
    <w:p w14:paraId="6F3215E3" w14:textId="77777777" w:rsidR="00320FDE" w:rsidRPr="0088510E" w:rsidRDefault="00320FDE" w:rsidP="0088510E">
      <w:pPr>
        <w:pStyle w:val="TOC3"/>
        <w:sectPr w:rsidR="00320FDE" w:rsidRPr="0088510E" w:rsidSect="00BB2E18">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418" w:bottom="1134" w:left="1418" w:header="454" w:footer="567" w:gutter="0"/>
          <w:pgNumType w:fmt="lowerRoman" w:start="1"/>
          <w:cols w:space="720"/>
          <w:docGrid w:linePitch="360"/>
        </w:sectPr>
      </w:pPr>
    </w:p>
    <w:p w14:paraId="6F7E91CF" w14:textId="77777777" w:rsidR="00AC0C3B" w:rsidRPr="002C4D47" w:rsidRDefault="00AC0C3B" w:rsidP="002C4D47">
      <w:pPr>
        <w:pStyle w:val="DPCTOCheadingreport"/>
      </w:pPr>
      <w:r w:rsidRPr="002C4D47">
        <w:lastRenderedPageBreak/>
        <w:t>Contents</w:t>
      </w:r>
    </w:p>
    <w:p w14:paraId="605EDC07" w14:textId="77777777" w:rsidR="006E5A30" w:rsidRDefault="00E15DA9">
      <w:pPr>
        <w:pStyle w:val="TOC1"/>
        <w:rPr>
          <w:rFonts w:eastAsiaTheme="minorEastAsia" w:cstheme="minorBidi"/>
          <w:b w:val="0"/>
          <w:sz w:val="24"/>
          <w:szCs w:val="24"/>
          <w:lang w:eastAsia="ja-JP"/>
        </w:rPr>
      </w:pPr>
      <w:r w:rsidRPr="00C34AB7">
        <w:fldChar w:fldCharType="begin"/>
      </w:r>
      <w:r w:rsidRPr="00C34AB7">
        <w:instrText xml:space="preserve"> TOC \h \z \t "Heading 1,1,Heading 2,2" </w:instrText>
      </w:r>
      <w:r w:rsidRPr="00C34AB7">
        <w:fldChar w:fldCharType="separate"/>
      </w:r>
      <w:r w:rsidR="006E5A30">
        <w:t>Vision, purpose and document details</w:t>
      </w:r>
      <w:r w:rsidR="006E5A30">
        <w:tab/>
      </w:r>
      <w:r w:rsidR="006E5A30">
        <w:fldChar w:fldCharType="begin"/>
      </w:r>
      <w:r w:rsidR="006E5A30">
        <w:instrText xml:space="preserve"> PAGEREF _Toc372556710 \h </w:instrText>
      </w:r>
      <w:r w:rsidR="006E5A30">
        <w:fldChar w:fldCharType="separate"/>
      </w:r>
      <w:r w:rsidR="006E5A30">
        <w:t>3</w:t>
      </w:r>
      <w:r w:rsidR="006E5A30">
        <w:fldChar w:fldCharType="end"/>
      </w:r>
    </w:p>
    <w:p w14:paraId="322BD1C9" w14:textId="77777777" w:rsidR="006E5A30" w:rsidRDefault="006E5A30">
      <w:pPr>
        <w:pStyle w:val="TOC1"/>
        <w:rPr>
          <w:rFonts w:eastAsiaTheme="minorEastAsia" w:cstheme="minorBidi"/>
          <w:b w:val="0"/>
          <w:sz w:val="24"/>
          <w:szCs w:val="24"/>
          <w:lang w:eastAsia="ja-JP"/>
        </w:rPr>
      </w:pPr>
      <w:r>
        <w:t>Introduction</w:t>
      </w:r>
      <w:r>
        <w:tab/>
      </w:r>
      <w:r>
        <w:fldChar w:fldCharType="begin"/>
      </w:r>
      <w:r>
        <w:instrText xml:space="preserve"> PAGEREF _Toc372556711 \h </w:instrText>
      </w:r>
      <w:r>
        <w:fldChar w:fldCharType="separate"/>
      </w:r>
      <w:r>
        <w:t>4</w:t>
      </w:r>
      <w:r>
        <w:fldChar w:fldCharType="end"/>
      </w:r>
    </w:p>
    <w:p w14:paraId="561BCC4F" w14:textId="77777777" w:rsidR="006E5A30" w:rsidRDefault="006E5A30">
      <w:pPr>
        <w:pStyle w:val="TOC1"/>
        <w:rPr>
          <w:rFonts w:eastAsiaTheme="minorEastAsia" w:cstheme="minorBidi"/>
          <w:b w:val="0"/>
          <w:sz w:val="24"/>
          <w:szCs w:val="24"/>
          <w:lang w:eastAsia="ja-JP"/>
        </w:rPr>
      </w:pPr>
      <w:r>
        <w:t>Key objectives</w:t>
      </w:r>
      <w:r>
        <w:tab/>
      </w:r>
      <w:r>
        <w:fldChar w:fldCharType="begin"/>
      </w:r>
      <w:r>
        <w:instrText xml:space="preserve"> PAGEREF _Toc372556712 \h </w:instrText>
      </w:r>
      <w:r>
        <w:fldChar w:fldCharType="separate"/>
      </w:r>
      <w:r>
        <w:t>5</w:t>
      </w:r>
      <w:r>
        <w:fldChar w:fldCharType="end"/>
      </w:r>
    </w:p>
    <w:p w14:paraId="0379C6B3" w14:textId="77777777" w:rsidR="006E5A30" w:rsidRDefault="006E5A30">
      <w:pPr>
        <w:pStyle w:val="TOC1"/>
        <w:rPr>
          <w:rFonts w:eastAsiaTheme="minorEastAsia" w:cstheme="minorBidi"/>
          <w:b w:val="0"/>
          <w:sz w:val="24"/>
          <w:szCs w:val="24"/>
          <w:lang w:eastAsia="ja-JP"/>
        </w:rPr>
      </w:pPr>
      <w:r>
        <w:t>Related documents and scope</w:t>
      </w:r>
      <w:r>
        <w:tab/>
      </w:r>
      <w:r>
        <w:fldChar w:fldCharType="begin"/>
      </w:r>
      <w:r>
        <w:instrText xml:space="preserve"> PAGEREF _Toc372556713 \h </w:instrText>
      </w:r>
      <w:r>
        <w:fldChar w:fldCharType="separate"/>
      </w:r>
      <w:r>
        <w:t>6</w:t>
      </w:r>
      <w:r>
        <w:fldChar w:fldCharType="end"/>
      </w:r>
    </w:p>
    <w:p w14:paraId="71C865E4" w14:textId="77777777" w:rsidR="006E5A30" w:rsidRDefault="006E5A30">
      <w:pPr>
        <w:pStyle w:val="TOC2"/>
        <w:rPr>
          <w:rFonts w:eastAsiaTheme="minorEastAsia" w:cstheme="minorBidi"/>
          <w:sz w:val="24"/>
          <w:szCs w:val="24"/>
          <w:lang w:eastAsia="ja-JP"/>
        </w:rPr>
      </w:pPr>
      <w:r>
        <w:t>Documents</w:t>
      </w:r>
      <w:r>
        <w:tab/>
      </w:r>
      <w:r>
        <w:fldChar w:fldCharType="begin"/>
      </w:r>
      <w:r>
        <w:instrText xml:space="preserve"> PAGEREF _Toc372556714 \h </w:instrText>
      </w:r>
      <w:r>
        <w:fldChar w:fldCharType="separate"/>
      </w:r>
      <w:r>
        <w:t>6</w:t>
      </w:r>
      <w:r>
        <w:fldChar w:fldCharType="end"/>
      </w:r>
    </w:p>
    <w:p w14:paraId="2FF9C3C1" w14:textId="77777777" w:rsidR="006E5A30" w:rsidRDefault="006E5A30">
      <w:pPr>
        <w:pStyle w:val="TOC2"/>
        <w:rPr>
          <w:rFonts w:eastAsiaTheme="minorEastAsia" w:cstheme="minorBidi"/>
          <w:sz w:val="24"/>
          <w:szCs w:val="24"/>
          <w:lang w:eastAsia="ja-JP"/>
        </w:rPr>
      </w:pPr>
      <w:r>
        <w:t>Scope</w:t>
      </w:r>
      <w:r>
        <w:tab/>
      </w:r>
      <w:r>
        <w:fldChar w:fldCharType="begin"/>
      </w:r>
      <w:r>
        <w:instrText xml:space="preserve"> PAGEREF _Toc372556715 \h </w:instrText>
      </w:r>
      <w:r>
        <w:fldChar w:fldCharType="separate"/>
      </w:r>
      <w:r>
        <w:t>6</w:t>
      </w:r>
      <w:r>
        <w:fldChar w:fldCharType="end"/>
      </w:r>
    </w:p>
    <w:p w14:paraId="1BD79A8F" w14:textId="77777777" w:rsidR="006E5A30" w:rsidRDefault="006E5A30">
      <w:pPr>
        <w:pStyle w:val="TOC1"/>
        <w:rPr>
          <w:rFonts w:eastAsiaTheme="minorEastAsia" w:cstheme="minorBidi"/>
          <w:b w:val="0"/>
          <w:sz w:val="24"/>
          <w:szCs w:val="24"/>
          <w:lang w:eastAsia="ja-JP"/>
        </w:rPr>
      </w:pPr>
      <w:r>
        <w:t>Direction</w:t>
      </w:r>
      <w:r>
        <w:tab/>
      </w:r>
      <w:r>
        <w:fldChar w:fldCharType="begin"/>
      </w:r>
      <w:r>
        <w:instrText xml:space="preserve"> PAGEREF _Toc372556716 \h </w:instrText>
      </w:r>
      <w:r>
        <w:fldChar w:fldCharType="separate"/>
      </w:r>
      <w:r>
        <w:t>7</w:t>
      </w:r>
      <w:r>
        <w:fldChar w:fldCharType="end"/>
      </w:r>
    </w:p>
    <w:p w14:paraId="39511274" w14:textId="77777777" w:rsidR="006E5A30" w:rsidRDefault="006E5A30">
      <w:pPr>
        <w:pStyle w:val="TOC2"/>
        <w:rPr>
          <w:rFonts w:eastAsiaTheme="minorEastAsia" w:cstheme="minorBidi"/>
          <w:sz w:val="24"/>
          <w:szCs w:val="24"/>
          <w:lang w:eastAsia="ja-JP"/>
        </w:rPr>
      </w:pPr>
      <w:r>
        <w:t>Part A – Source to contract, purchase to pay, supplier portal, workforce management, supplier relationship management, contract management, compliance and workflow, controls and reporting</w:t>
      </w:r>
      <w:r>
        <w:tab/>
      </w:r>
      <w:r>
        <w:fldChar w:fldCharType="begin"/>
      </w:r>
      <w:r>
        <w:instrText xml:space="preserve"> PAGEREF _Toc372556717 \h </w:instrText>
      </w:r>
      <w:r>
        <w:fldChar w:fldCharType="separate"/>
      </w:r>
      <w:r>
        <w:t>8</w:t>
      </w:r>
      <w:r>
        <w:fldChar w:fldCharType="end"/>
      </w:r>
    </w:p>
    <w:p w14:paraId="763DAFF3" w14:textId="77777777" w:rsidR="006E5A30" w:rsidRDefault="006E5A30">
      <w:pPr>
        <w:pStyle w:val="TOC2"/>
        <w:rPr>
          <w:rFonts w:eastAsiaTheme="minorEastAsia" w:cstheme="minorBidi"/>
          <w:sz w:val="24"/>
          <w:szCs w:val="24"/>
          <w:lang w:eastAsia="ja-JP"/>
        </w:rPr>
      </w:pPr>
      <w:r>
        <w:t>Part B – System Components</w:t>
      </w:r>
      <w:r>
        <w:tab/>
      </w:r>
      <w:r>
        <w:fldChar w:fldCharType="begin"/>
      </w:r>
      <w:r>
        <w:instrText xml:space="preserve"> PAGEREF _Toc372556718 \h </w:instrText>
      </w:r>
      <w:r>
        <w:fldChar w:fldCharType="separate"/>
      </w:r>
      <w:r>
        <w:t>15</w:t>
      </w:r>
      <w:r>
        <w:fldChar w:fldCharType="end"/>
      </w:r>
    </w:p>
    <w:p w14:paraId="3793E5E1" w14:textId="77777777" w:rsidR="006E5A30" w:rsidRDefault="006E5A30">
      <w:pPr>
        <w:pStyle w:val="TOC1"/>
        <w:rPr>
          <w:rFonts w:eastAsiaTheme="minorEastAsia" w:cstheme="minorBidi"/>
          <w:b w:val="0"/>
          <w:sz w:val="24"/>
          <w:szCs w:val="24"/>
          <w:lang w:eastAsia="ja-JP"/>
        </w:rPr>
      </w:pPr>
      <w:r>
        <w:t>Implementation</w:t>
      </w:r>
      <w:r>
        <w:tab/>
      </w:r>
      <w:r>
        <w:fldChar w:fldCharType="begin"/>
      </w:r>
      <w:r>
        <w:instrText xml:space="preserve"> PAGEREF _Toc372556719 \h </w:instrText>
      </w:r>
      <w:r>
        <w:fldChar w:fldCharType="separate"/>
      </w:r>
      <w:r>
        <w:t>17</w:t>
      </w:r>
      <w:r>
        <w:fldChar w:fldCharType="end"/>
      </w:r>
    </w:p>
    <w:p w14:paraId="3FE6B218" w14:textId="77777777" w:rsidR="006E5A30" w:rsidRDefault="006E5A30">
      <w:pPr>
        <w:pStyle w:val="TOC1"/>
        <w:rPr>
          <w:rFonts w:eastAsiaTheme="minorEastAsia" w:cstheme="minorBidi"/>
          <w:b w:val="0"/>
          <w:sz w:val="24"/>
          <w:szCs w:val="24"/>
          <w:lang w:eastAsia="ja-JP"/>
        </w:rPr>
      </w:pPr>
      <w:r>
        <w:t>Document control</w:t>
      </w:r>
      <w:r>
        <w:tab/>
      </w:r>
      <w:r>
        <w:fldChar w:fldCharType="begin"/>
      </w:r>
      <w:r>
        <w:instrText xml:space="preserve"> PAGEREF _Toc372556720 \h </w:instrText>
      </w:r>
      <w:r>
        <w:fldChar w:fldCharType="separate"/>
      </w:r>
      <w:r>
        <w:t>18</w:t>
      </w:r>
      <w:r>
        <w:fldChar w:fldCharType="end"/>
      </w:r>
    </w:p>
    <w:p w14:paraId="104B15E4" w14:textId="77777777" w:rsidR="006E5A30" w:rsidRDefault="006E5A30">
      <w:pPr>
        <w:pStyle w:val="TOC2"/>
        <w:rPr>
          <w:rFonts w:eastAsiaTheme="minorEastAsia" w:cstheme="minorBidi"/>
          <w:sz w:val="24"/>
          <w:szCs w:val="24"/>
          <w:lang w:eastAsia="ja-JP"/>
        </w:rPr>
      </w:pPr>
      <w:r>
        <w:t>Approval</w:t>
      </w:r>
      <w:r>
        <w:tab/>
      </w:r>
      <w:r>
        <w:fldChar w:fldCharType="begin"/>
      </w:r>
      <w:r>
        <w:instrText xml:space="preserve"> PAGEREF _Toc372556721 \h </w:instrText>
      </w:r>
      <w:r>
        <w:fldChar w:fldCharType="separate"/>
      </w:r>
      <w:r>
        <w:t>18</w:t>
      </w:r>
      <w:r>
        <w:fldChar w:fldCharType="end"/>
      </w:r>
    </w:p>
    <w:p w14:paraId="2B939722" w14:textId="77777777" w:rsidR="006E5A30" w:rsidRDefault="006E5A30">
      <w:pPr>
        <w:pStyle w:val="TOC2"/>
        <w:rPr>
          <w:rFonts w:eastAsiaTheme="minorEastAsia" w:cstheme="minorBidi"/>
          <w:sz w:val="24"/>
          <w:szCs w:val="24"/>
          <w:lang w:eastAsia="ja-JP"/>
        </w:rPr>
      </w:pPr>
      <w:r>
        <w:t>Version history</w:t>
      </w:r>
      <w:r>
        <w:tab/>
      </w:r>
      <w:r>
        <w:fldChar w:fldCharType="begin"/>
      </w:r>
      <w:r>
        <w:instrText xml:space="preserve"> PAGEREF _Toc372556722 \h </w:instrText>
      </w:r>
      <w:r>
        <w:fldChar w:fldCharType="separate"/>
      </w:r>
      <w:r>
        <w:t>18</w:t>
      </w:r>
      <w:r>
        <w:fldChar w:fldCharType="end"/>
      </w:r>
    </w:p>
    <w:p w14:paraId="5819BBE2" w14:textId="77777777" w:rsidR="006E5A30" w:rsidRDefault="006E5A30">
      <w:pPr>
        <w:pStyle w:val="TOC1"/>
        <w:rPr>
          <w:rFonts w:eastAsiaTheme="minorEastAsia" w:cstheme="minorBidi"/>
          <w:b w:val="0"/>
          <w:sz w:val="24"/>
          <w:szCs w:val="24"/>
          <w:lang w:eastAsia="ja-JP"/>
        </w:rPr>
      </w:pPr>
      <w:r>
        <w:t>Further information</w:t>
      </w:r>
      <w:r>
        <w:tab/>
      </w:r>
      <w:r>
        <w:fldChar w:fldCharType="begin"/>
      </w:r>
      <w:r>
        <w:instrText xml:space="preserve"> PAGEREF _Toc372556723 \h </w:instrText>
      </w:r>
      <w:r>
        <w:fldChar w:fldCharType="separate"/>
      </w:r>
      <w:r>
        <w:t>18</w:t>
      </w:r>
      <w:r>
        <w:fldChar w:fldCharType="end"/>
      </w:r>
    </w:p>
    <w:p w14:paraId="6E49A058" w14:textId="77777777" w:rsidR="006E5A30" w:rsidRDefault="006E5A30">
      <w:pPr>
        <w:pStyle w:val="TOC1"/>
        <w:rPr>
          <w:rFonts w:eastAsiaTheme="minorEastAsia" w:cstheme="minorBidi"/>
          <w:b w:val="0"/>
          <w:sz w:val="24"/>
          <w:szCs w:val="24"/>
          <w:lang w:eastAsia="ja-JP"/>
        </w:rPr>
      </w:pPr>
      <w:r>
        <w:t>Glossary</w:t>
      </w:r>
      <w:r>
        <w:tab/>
      </w:r>
      <w:r>
        <w:fldChar w:fldCharType="begin"/>
      </w:r>
      <w:r>
        <w:instrText xml:space="preserve"> PAGEREF _Toc372556724 \h </w:instrText>
      </w:r>
      <w:r>
        <w:fldChar w:fldCharType="separate"/>
      </w:r>
      <w:r>
        <w:t>19</w:t>
      </w:r>
      <w:r>
        <w:fldChar w:fldCharType="end"/>
      </w:r>
    </w:p>
    <w:p w14:paraId="4F9BCAC4" w14:textId="77777777" w:rsidR="003E2E12" w:rsidRPr="00C34AB7" w:rsidRDefault="00E15DA9" w:rsidP="00352B6B">
      <w:pPr>
        <w:pStyle w:val="TOC2"/>
      </w:pPr>
      <w:r w:rsidRPr="00C34AB7">
        <w:fldChar w:fldCharType="end"/>
      </w:r>
    </w:p>
    <w:p w14:paraId="26BEAB14" w14:textId="77777777" w:rsidR="009204F1" w:rsidRPr="009204F1" w:rsidRDefault="009204F1" w:rsidP="009204F1">
      <w:pPr>
        <w:pStyle w:val="DPCbody"/>
      </w:pPr>
      <w:r w:rsidRPr="009204F1">
        <w:br w:type="page"/>
      </w:r>
    </w:p>
    <w:p w14:paraId="7BB5EAFD" w14:textId="77777777" w:rsidR="00E30414" w:rsidRPr="002C4D47" w:rsidRDefault="009B7D34" w:rsidP="002C4D47">
      <w:pPr>
        <w:pStyle w:val="Heading1"/>
      </w:pPr>
      <w:bookmarkStart w:id="1" w:name="_Toc372556710"/>
      <w:r>
        <w:lastRenderedPageBreak/>
        <w:t>Vision, purpose and document details</w:t>
      </w:r>
      <w:bookmarkEnd w:id="1"/>
    </w:p>
    <w:tbl>
      <w:tblPr>
        <w:tblStyle w:val="MediumShading1-Accent6"/>
        <w:tblpPr w:leftFromText="180" w:rightFromText="180" w:vertAnchor="text" w:horzAnchor="margin" w:tblpY="73"/>
        <w:tblW w:w="9606" w:type="dxa"/>
        <w:tblLook w:val="0480" w:firstRow="0" w:lastRow="0" w:firstColumn="1" w:lastColumn="0" w:noHBand="0" w:noVBand="1"/>
      </w:tblPr>
      <w:tblGrid>
        <w:gridCol w:w="1809"/>
        <w:gridCol w:w="2599"/>
        <w:gridCol w:w="2599"/>
        <w:gridCol w:w="2599"/>
      </w:tblGrid>
      <w:tr w:rsidR="009B7D34" w14:paraId="67A98F17"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D04EC1E" w14:textId="77777777" w:rsidR="00183EDA" w:rsidRDefault="00183EDA" w:rsidP="00E53EC5">
            <w:pPr>
              <w:pStyle w:val="DPCtablecolhead"/>
              <w:rPr>
                <w:b/>
              </w:rPr>
            </w:pPr>
            <w:bookmarkStart w:id="2" w:name="_Toc256778633"/>
          </w:p>
          <w:p w14:paraId="10E2E649" w14:textId="77777777" w:rsidR="009B7D34" w:rsidRPr="006A1D73" w:rsidRDefault="009B7D34" w:rsidP="00E53EC5">
            <w:pPr>
              <w:pStyle w:val="DPCtablecolhead"/>
              <w:rPr>
                <w:b/>
              </w:rPr>
            </w:pPr>
            <w:r w:rsidRPr="006A1D73">
              <w:rPr>
                <w:b/>
              </w:rPr>
              <w:t>VISION</w:t>
            </w:r>
          </w:p>
        </w:tc>
        <w:tc>
          <w:tcPr>
            <w:tcW w:w="7797" w:type="dxa"/>
            <w:gridSpan w:val="3"/>
          </w:tcPr>
          <w:p w14:paraId="6BA93883" w14:textId="77777777" w:rsidR="00183EDA" w:rsidRPr="002D6F28" w:rsidRDefault="00183EDA" w:rsidP="00E53EC5">
            <w:pPr>
              <w:pStyle w:val="DPCtabletext"/>
              <w:cnfStyle w:val="000000100000" w:firstRow="0" w:lastRow="0" w:firstColumn="0" w:lastColumn="0" w:oddVBand="0" w:evenVBand="0" w:oddHBand="1" w:evenHBand="0" w:firstRowFirstColumn="0" w:firstRowLastColumn="0" w:lastRowFirstColumn="0" w:lastRowLastColumn="0"/>
            </w:pPr>
          </w:p>
          <w:p w14:paraId="55E9EA0E" w14:textId="77777777" w:rsidR="00183EDA" w:rsidRPr="002D6F28" w:rsidRDefault="0015649D" w:rsidP="000E3F6D">
            <w:pPr>
              <w:pStyle w:val="DPCtabletext"/>
              <w:cnfStyle w:val="000000100000" w:firstRow="0" w:lastRow="0" w:firstColumn="0" w:lastColumn="0" w:oddVBand="0" w:evenVBand="0" w:oddHBand="1" w:evenHBand="0" w:firstRowFirstColumn="0" w:firstRowLastColumn="0" w:lastRowFirstColumn="0" w:lastRowLastColumn="0"/>
            </w:pPr>
            <w:r>
              <w:t>T</w:t>
            </w:r>
            <w:r w:rsidR="009B7D34" w:rsidRPr="002D6F28">
              <w:t>he Victorian Government</w:t>
            </w:r>
            <w:r>
              <w:t xml:space="preserve"> has a simplified, automated </w:t>
            </w:r>
            <w:r w:rsidR="00B21B1F" w:rsidRPr="002D6F28">
              <w:t xml:space="preserve">procurement </w:t>
            </w:r>
            <w:r>
              <w:t xml:space="preserve">process that is easy to use, gives better value for money and delivers mutual benefits for </w:t>
            </w:r>
            <w:r w:rsidR="0002154D" w:rsidRPr="002D6F28">
              <w:t>government and suppliers.</w:t>
            </w:r>
          </w:p>
          <w:p w14:paraId="09C50DA8" w14:textId="77777777" w:rsidR="00915C0D" w:rsidRPr="002D6F28" w:rsidRDefault="00915C0D" w:rsidP="000E3F6D">
            <w:pPr>
              <w:pStyle w:val="DPCtabletext"/>
              <w:cnfStyle w:val="000000100000" w:firstRow="0" w:lastRow="0" w:firstColumn="0" w:lastColumn="0" w:oddVBand="0" w:evenVBand="0" w:oddHBand="1" w:evenHBand="0" w:firstRowFirstColumn="0" w:firstRowLastColumn="0" w:lastRowFirstColumn="0" w:lastRowLastColumn="0"/>
            </w:pPr>
          </w:p>
        </w:tc>
      </w:tr>
      <w:tr w:rsidR="009B7D34" w14:paraId="22FAF0E1"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EE353DF" w14:textId="77777777" w:rsidR="00183EDA" w:rsidRDefault="00183EDA" w:rsidP="00E53EC5">
            <w:pPr>
              <w:pStyle w:val="DPCtablecolhead"/>
              <w:rPr>
                <w:b/>
              </w:rPr>
            </w:pPr>
          </w:p>
          <w:p w14:paraId="22158F25" w14:textId="77777777" w:rsidR="009B7D34" w:rsidRPr="006A1D73" w:rsidRDefault="0026531A" w:rsidP="00E53EC5">
            <w:pPr>
              <w:pStyle w:val="DPCtablecolhead"/>
              <w:rPr>
                <w:b/>
              </w:rPr>
            </w:pPr>
            <w:r>
              <w:rPr>
                <w:b/>
              </w:rPr>
              <w:t xml:space="preserve">DOCUMENT </w:t>
            </w:r>
            <w:r w:rsidR="009B7D34" w:rsidRPr="006A1D73">
              <w:rPr>
                <w:b/>
              </w:rPr>
              <w:t>PURPOSE</w:t>
            </w:r>
          </w:p>
        </w:tc>
        <w:tc>
          <w:tcPr>
            <w:tcW w:w="7797" w:type="dxa"/>
            <w:gridSpan w:val="3"/>
          </w:tcPr>
          <w:p w14:paraId="30213F1B" w14:textId="77777777" w:rsidR="00183EDA" w:rsidRPr="002D6F28" w:rsidRDefault="00183EDA" w:rsidP="00E53EC5">
            <w:pPr>
              <w:pStyle w:val="DPCtabletext"/>
              <w:cnfStyle w:val="000000010000" w:firstRow="0" w:lastRow="0" w:firstColumn="0" w:lastColumn="0" w:oddVBand="0" w:evenVBand="0" w:oddHBand="0" w:evenHBand="1" w:firstRowFirstColumn="0" w:firstRowLastColumn="0" w:lastRowFirstColumn="0" w:lastRowLastColumn="0"/>
            </w:pPr>
          </w:p>
          <w:p w14:paraId="067EBF49" w14:textId="77777777" w:rsidR="009B7D34" w:rsidRPr="002D6F28" w:rsidRDefault="00BB08EF" w:rsidP="00E53EC5">
            <w:pPr>
              <w:pStyle w:val="DPCtabletext"/>
              <w:cnfStyle w:val="000000010000" w:firstRow="0" w:lastRow="0" w:firstColumn="0" w:lastColumn="0" w:oddVBand="0" w:evenVBand="0" w:oddHBand="0" w:evenHBand="1" w:firstRowFirstColumn="0" w:firstRowLastColumn="0" w:lastRowFirstColumn="0" w:lastRowLastColumn="0"/>
            </w:pPr>
            <w:r>
              <w:t xml:space="preserve">To </w:t>
            </w:r>
            <w:r w:rsidR="00A25B24">
              <w:t xml:space="preserve">provide an agreed position across government departments that will set the direction for </w:t>
            </w:r>
            <w:r w:rsidR="00B33C56">
              <w:t>uplift</w:t>
            </w:r>
            <w:r w:rsidR="00A25B24">
              <w:t>ing</w:t>
            </w:r>
            <w:r w:rsidR="00B33C56">
              <w:t xml:space="preserve"> and modernis</w:t>
            </w:r>
            <w:r w:rsidR="00A25B24">
              <w:t>ing</w:t>
            </w:r>
            <w:r w:rsidR="00B33C56">
              <w:t xml:space="preserve"> </w:t>
            </w:r>
            <w:r w:rsidR="00E24499" w:rsidRPr="002D6F28">
              <w:t>procurement</w:t>
            </w:r>
            <w:r w:rsidR="0002154D" w:rsidRPr="002D6F28">
              <w:t xml:space="preserve"> systems</w:t>
            </w:r>
            <w:r w:rsidR="00A25B24">
              <w:t xml:space="preserve"> and</w:t>
            </w:r>
            <w:r w:rsidR="0002154D" w:rsidRPr="002D6F28">
              <w:t xml:space="preserve"> enable shared best practices to electronically manage</w:t>
            </w:r>
            <w:r w:rsidR="00E24499" w:rsidRPr="002D6F28">
              <w:t xml:space="preserve"> procurement</w:t>
            </w:r>
            <w:r w:rsidR="009B7D34" w:rsidRPr="002D6F28">
              <w:t xml:space="preserve"> services </w:t>
            </w:r>
            <w:r w:rsidR="0002154D" w:rsidRPr="002D6F28">
              <w:t>across the Victorian Government and facilitate better use of taxpayers’ money.</w:t>
            </w:r>
          </w:p>
          <w:p w14:paraId="477D0A24" w14:textId="77777777" w:rsidR="00183EDA" w:rsidRPr="002D6F28" w:rsidRDefault="00183EDA" w:rsidP="00860EDB">
            <w:pPr>
              <w:pStyle w:val="DPCtabletext"/>
              <w:cnfStyle w:val="000000010000" w:firstRow="0" w:lastRow="0" w:firstColumn="0" w:lastColumn="0" w:oddVBand="0" w:evenVBand="0" w:oddHBand="0" w:evenHBand="1" w:firstRowFirstColumn="0" w:firstRowLastColumn="0" w:lastRowFirstColumn="0" w:lastRowLastColumn="0"/>
              <w:rPr>
                <w:highlight w:val="red"/>
              </w:rPr>
            </w:pPr>
          </w:p>
        </w:tc>
      </w:tr>
      <w:tr w:rsidR="009B7D34" w14:paraId="6D90146B" w14:textId="77777777" w:rsidTr="00530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FF7AD80" w14:textId="77777777" w:rsidR="00183EDA" w:rsidRDefault="00183EDA" w:rsidP="00E53EC5">
            <w:pPr>
              <w:pStyle w:val="DPCtablecolhead"/>
              <w:rPr>
                <w:b/>
              </w:rPr>
            </w:pPr>
          </w:p>
          <w:p w14:paraId="2BC7BF19" w14:textId="77777777" w:rsidR="009B7D34" w:rsidRPr="006A1D73" w:rsidRDefault="009B7D34" w:rsidP="00E53EC5">
            <w:pPr>
              <w:pStyle w:val="DPCtablecolhead"/>
              <w:rPr>
                <w:b/>
              </w:rPr>
            </w:pPr>
            <w:r w:rsidRPr="006A1D73">
              <w:rPr>
                <w:b/>
              </w:rPr>
              <w:t>APPLIES TO</w:t>
            </w:r>
          </w:p>
        </w:tc>
        <w:tc>
          <w:tcPr>
            <w:tcW w:w="2599" w:type="dxa"/>
          </w:tcPr>
          <w:p w14:paraId="28FAF362" w14:textId="77777777" w:rsidR="00183EDA" w:rsidRDefault="00183EDA" w:rsidP="00E53EC5">
            <w:pPr>
              <w:pStyle w:val="DPCtabletext"/>
              <w:cnfStyle w:val="000000100000" w:firstRow="0" w:lastRow="0" w:firstColumn="0" w:lastColumn="0" w:oddVBand="0" w:evenVBand="0" w:oddHBand="1" w:evenHBand="0" w:firstRowFirstColumn="0" w:firstRowLastColumn="0" w:lastRowFirstColumn="0" w:lastRowLastColumn="0"/>
            </w:pPr>
          </w:p>
          <w:p w14:paraId="3E57AD26" w14:textId="77777777" w:rsidR="009B7D34" w:rsidRDefault="009B7D34" w:rsidP="00E53EC5">
            <w:pPr>
              <w:pStyle w:val="DPCtabletext"/>
              <w:cnfStyle w:val="000000100000" w:firstRow="0" w:lastRow="0" w:firstColumn="0" w:lastColumn="0" w:oddVBand="0" w:evenVBand="0" w:oddHBand="1" w:evenHBand="0" w:firstRowFirstColumn="0" w:firstRowLastColumn="0" w:lastRowFirstColumn="0" w:lastRowLastColumn="0"/>
            </w:pPr>
            <w:r w:rsidRPr="003C2BAF">
              <w:t>All Departments and Victoria Police</w:t>
            </w:r>
          </w:p>
          <w:p w14:paraId="449A6DA3" w14:textId="77777777" w:rsidR="00183EDA" w:rsidRPr="003C2BAF" w:rsidRDefault="00183EDA" w:rsidP="00E53EC5">
            <w:pPr>
              <w:pStyle w:val="DPCtabletext"/>
              <w:cnfStyle w:val="000000100000" w:firstRow="0" w:lastRow="0" w:firstColumn="0" w:lastColumn="0" w:oddVBand="0" w:evenVBand="0" w:oddHBand="1" w:evenHBand="0" w:firstRowFirstColumn="0" w:firstRowLastColumn="0" w:lastRowFirstColumn="0" w:lastRowLastColumn="0"/>
            </w:pPr>
          </w:p>
        </w:tc>
        <w:tc>
          <w:tcPr>
            <w:tcW w:w="2599" w:type="dxa"/>
          </w:tcPr>
          <w:p w14:paraId="736CD017" w14:textId="77777777" w:rsidR="00183EDA" w:rsidRDefault="00183EDA" w:rsidP="00E53EC5">
            <w:pPr>
              <w:pStyle w:val="DPCtablecolhead"/>
              <w:cnfStyle w:val="000000100000" w:firstRow="0" w:lastRow="0" w:firstColumn="0" w:lastColumn="0" w:oddVBand="0" w:evenVBand="0" w:oddHBand="1" w:evenHBand="0" w:firstRowFirstColumn="0" w:firstRowLastColumn="0" w:lastRowFirstColumn="0" w:lastRowLastColumn="0"/>
            </w:pPr>
          </w:p>
          <w:p w14:paraId="3078064E" w14:textId="77777777" w:rsidR="009B7D34" w:rsidRPr="006A1D73" w:rsidRDefault="009B7D34" w:rsidP="00E53EC5">
            <w:pPr>
              <w:pStyle w:val="DPCtablecolhead"/>
              <w:cnfStyle w:val="000000100000" w:firstRow="0" w:lastRow="0" w:firstColumn="0" w:lastColumn="0" w:oddVBand="0" w:evenVBand="0" w:oddHBand="1" w:evenHBand="0" w:firstRowFirstColumn="0" w:firstRowLastColumn="0" w:lastRowFirstColumn="0" w:lastRowLastColumn="0"/>
            </w:pPr>
            <w:r w:rsidRPr="006A1D73">
              <w:t>AUTHORITY</w:t>
            </w:r>
          </w:p>
        </w:tc>
        <w:tc>
          <w:tcPr>
            <w:tcW w:w="2599" w:type="dxa"/>
          </w:tcPr>
          <w:p w14:paraId="0796B33C" w14:textId="77777777" w:rsidR="00183EDA" w:rsidRDefault="00183EDA" w:rsidP="00E53EC5">
            <w:pPr>
              <w:pStyle w:val="DPCtabletext"/>
              <w:cnfStyle w:val="000000100000" w:firstRow="0" w:lastRow="0" w:firstColumn="0" w:lastColumn="0" w:oddVBand="0" w:evenVBand="0" w:oddHBand="1" w:evenHBand="0" w:firstRowFirstColumn="0" w:firstRowLastColumn="0" w:lastRowFirstColumn="0" w:lastRowLastColumn="0"/>
            </w:pPr>
          </w:p>
          <w:p w14:paraId="3B66B08E" w14:textId="77777777" w:rsidR="009B7D34" w:rsidRPr="004E2421" w:rsidRDefault="009B7D34" w:rsidP="00E53EC5">
            <w:pPr>
              <w:pStyle w:val="DPCtabletext"/>
              <w:cnfStyle w:val="000000100000" w:firstRow="0" w:lastRow="0" w:firstColumn="0" w:lastColumn="0" w:oddVBand="0" w:evenVBand="0" w:oddHBand="1" w:evenHBand="0" w:firstRowFirstColumn="0" w:firstRowLastColumn="0" w:lastRowFirstColumn="0" w:lastRowLastColumn="0"/>
            </w:pPr>
            <w:r w:rsidRPr="004E2421">
              <w:t>Victorian Secretaries Board</w:t>
            </w:r>
          </w:p>
        </w:tc>
      </w:tr>
      <w:tr w:rsidR="009B7D34" w14:paraId="2508EBAA" w14:textId="77777777" w:rsidTr="00530C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B6C4F19" w14:textId="77777777" w:rsidR="00183EDA" w:rsidRPr="001D0B51" w:rsidRDefault="00183EDA" w:rsidP="00E53EC5">
            <w:pPr>
              <w:pStyle w:val="DPCtablecolhead"/>
              <w:rPr>
                <w:b/>
                <w:color w:val="000000" w:themeColor="text1"/>
              </w:rPr>
            </w:pPr>
          </w:p>
          <w:p w14:paraId="1523403C" w14:textId="77777777" w:rsidR="009B7D34" w:rsidRPr="001D0B51" w:rsidRDefault="009B7D34" w:rsidP="00E53EC5">
            <w:pPr>
              <w:pStyle w:val="DPCtablecolhead"/>
              <w:rPr>
                <w:b/>
                <w:color w:val="000000" w:themeColor="text1"/>
              </w:rPr>
            </w:pPr>
            <w:r w:rsidRPr="001D0B51">
              <w:rPr>
                <w:b/>
                <w:color w:val="000000" w:themeColor="text1"/>
              </w:rPr>
              <w:t>PERIOD</w:t>
            </w:r>
          </w:p>
        </w:tc>
        <w:tc>
          <w:tcPr>
            <w:tcW w:w="2599" w:type="dxa"/>
          </w:tcPr>
          <w:p w14:paraId="04640296" w14:textId="77777777" w:rsidR="00183EDA" w:rsidRPr="001D0B51" w:rsidRDefault="00183EDA" w:rsidP="00E53EC5">
            <w:pPr>
              <w:pStyle w:val="DPCtabletext"/>
              <w:cnfStyle w:val="000000010000" w:firstRow="0" w:lastRow="0" w:firstColumn="0" w:lastColumn="0" w:oddVBand="0" w:evenVBand="0" w:oddHBand="0" w:evenHBand="1" w:firstRowFirstColumn="0" w:firstRowLastColumn="0" w:lastRowFirstColumn="0" w:lastRowLastColumn="0"/>
            </w:pPr>
          </w:p>
          <w:p w14:paraId="0BC3DE3B" w14:textId="07011BA5" w:rsidR="009B7D34" w:rsidRPr="001D0B51" w:rsidRDefault="00EC3F53" w:rsidP="00E53EC5">
            <w:pPr>
              <w:pStyle w:val="DPCtabletext"/>
              <w:cnfStyle w:val="000000010000" w:firstRow="0" w:lastRow="0" w:firstColumn="0" w:lastColumn="0" w:oddVBand="0" w:evenVBand="0" w:oddHBand="0" w:evenHBand="1" w:firstRowFirstColumn="0" w:firstRowLastColumn="0" w:lastRowFirstColumn="0" w:lastRowLastColumn="0"/>
            </w:pPr>
            <w:r>
              <w:t>2017 to 2020</w:t>
            </w:r>
          </w:p>
        </w:tc>
        <w:tc>
          <w:tcPr>
            <w:tcW w:w="2599" w:type="dxa"/>
          </w:tcPr>
          <w:p w14:paraId="74313793" w14:textId="77777777" w:rsidR="00183EDA" w:rsidRPr="001D0B51" w:rsidRDefault="00183EDA" w:rsidP="00E53EC5">
            <w:pPr>
              <w:pStyle w:val="DPCtablecolhead"/>
              <w:cnfStyle w:val="000000010000" w:firstRow="0" w:lastRow="0" w:firstColumn="0" w:lastColumn="0" w:oddVBand="0" w:evenVBand="0" w:oddHBand="0" w:evenHBand="1" w:firstRowFirstColumn="0" w:firstRowLastColumn="0" w:lastRowFirstColumn="0" w:lastRowLastColumn="0"/>
              <w:rPr>
                <w:color w:val="000000" w:themeColor="text1"/>
              </w:rPr>
            </w:pPr>
          </w:p>
          <w:p w14:paraId="1F2E00CF" w14:textId="77777777" w:rsidR="009B7D34" w:rsidRPr="001D0B51" w:rsidRDefault="009B7D34" w:rsidP="00E53EC5">
            <w:pPr>
              <w:pStyle w:val="DPCtablecolhead"/>
              <w:cnfStyle w:val="000000010000" w:firstRow="0" w:lastRow="0" w:firstColumn="0" w:lastColumn="0" w:oddVBand="0" w:evenVBand="0" w:oddHBand="0" w:evenHBand="1" w:firstRowFirstColumn="0" w:firstRowLastColumn="0" w:lastRowFirstColumn="0" w:lastRowLastColumn="0"/>
              <w:rPr>
                <w:color w:val="000000" w:themeColor="text1"/>
              </w:rPr>
            </w:pPr>
            <w:r w:rsidRPr="001D0B51">
              <w:rPr>
                <w:color w:val="000000" w:themeColor="text1"/>
              </w:rPr>
              <w:t>ADVISED BY</w:t>
            </w:r>
          </w:p>
        </w:tc>
        <w:tc>
          <w:tcPr>
            <w:tcW w:w="2599" w:type="dxa"/>
          </w:tcPr>
          <w:p w14:paraId="42E1C929" w14:textId="77777777" w:rsidR="00183EDA" w:rsidRPr="001D0B51" w:rsidRDefault="00183EDA" w:rsidP="00E53EC5">
            <w:pPr>
              <w:pStyle w:val="DPCtabletext"/>
              <w:cnfStyle w:val="000000010000" w:firstRow="0" w:lastRow="0" w:firstColumn="0" w:lastColumn="0" w:oddVBand="0" w:evenVBand="0" w:oddHBand="0" w:evenHBand="1" w:firstRowFirstColumn="0" w:firstRowLastColumn="0" w:lastRowFirstColumn="0" w:lastRowLastColumn="0"/>
            </w:pPr>
          </w:p>
          <w:p w14:paraId="6AEEFA11" w14:textId="5C476DEE" w:rsidR="009B7D34" w:rsidRPr="001D0B51" w:rsidRDefault="009B7D34" w:rsidP="00E53EC5">
            <w:pPr>
              <w:pStyle w:val="DPCtabletext"/>
              <w:cnfStyle w:val="000000010000" w:firstRow="0" w:lastRow="0" w:firstColumn="0" w:lastColumn="0" w:oddVBand="0" w:evenVBand="0" w:oddHBand="0" w:evenHBand="1" w:firstRowFirstColumn="0" w:firstRowLastColumn="0" w:lastRowFirstColumn="0" w:lastRowLastColumn="0"/>
            </w:pPr>
            <w:r w:rsidRPr="001D0B51">
              <w:t>DPC</w:t>
            </w:r>
            <w:r w:rsidR="007A19BB" w:rsidRPr="001D0B51">
              <w:t>,</w:t>
            </w:r>
            <w:r w:rsidRPr="001D0B51">
              <w:t xml:space="preserve"> </w:t>
            </w:r>
            <w:r w:rsidR="00183EDA" w:rsidRPr="001D0B51">
              <w:t>in consultation with department</w:t>
            </w:r>
            <w:r w:rsidR="007A19BB" w:rsidRPr="001D0B51">
              <w:t>al</w:t>
            </w:r>
            <w:r w:rsidR="00294ACC" w:rsidRPr="001D0B51">
              <w:t xml:space="preserve"> C</w:t>
            </w:r>
            <w:r w:rsidR="00EC3F53">
              <w:t xml:space="preserve">hief Procurement Officers and </w:t>
            </w:r>
            <w:r w:rsidR="00183EDA" w:rsidRPr="001D0B51">
              <w:t>C</w:t>
            </w:r>
            <w:r w:rsidR="00EC3F53">
              <w:t xml:space="preserve">hief </w:t>
            </w:r>
            <w:r w:rsidR="00183EDA" w:rsidRPr="001D0B51">
              <w:t>I</w:t>
            </w:r>
            <w:r w:rsidR="00EC3F53">
              <w:t xml:space="preserve">nformation </w:t>
            </w:r>
            <w:r w:rsidR="00183EDA" w:rsidRPr="001D0B51">
              <w:t>O</w:t>
            </w:r>
            <w:r w:rsidR="00EC3F53">
              <w:t>fficer</w:t>
            </w:r>
            <w:r w:rsidR="00183EDA" w:rsidRPr="001D0B51">
              <w:t>s</w:t>
            </w:r>
          </w:p>
          <w:p w14:paraId="6CFC45A6" w14:textId="77777777" w:rsidR="00183EDA" w:rsidRPr="001D0B51" w:rsidRDefault="00183EDA" w:rsidP="00E53EC5">
            <w:pPr>
              <w:pStyle w:val="DPCtabletext"/>
              <w:cnfStyle w:val="000000010000" w:firstRow="0" w:lastRow="0" w:firstColumn="0" w:lastColumn="0" w:oddVBand="0" w:evenVBand="0" w:oddHBand="0" w:evenHBand="1" w:firstRowFirstColumn="0" w:firstRowLastColumn="0" w:lastRowFirstColumn="0" w:lastRowLastColumn="0"/>
            </w:pPr>
          </w:p>
        </w:tc>
      </w:tr>
      <w:tr w:rsidR="009B7D34" w14:paraId="0FF36D28" w14:textId="77777777" w:rsidTr="00530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245A40F" w14:textId="77777777" w:rsidR="00183EDA" w:rsidRPr="001D0B51" w:rsidRDefault="00183EDA" w:rsidP="00E53EC5">
            <w:pPr>
              <w:pStyle w:val="DPCtablecolhead"/>
              <w:rPr>
                <w:b/>
                <w:color w:val="000000" w:themeColor="text1"/>
              </w:rPr>
            </w:pPr>
          </w:p>
          <w:p w14:paraId="24B3C258" w14:textId="77777777" w:rsidR="009B7D34" w:rsidRPr="001D0B51" w:rsidRDefault="009B7D34" w:rsidP="00E53EC5">
            <w:pPr>
              <w:pStyle w:val="DPCtablecolhead"/>
              <w:rPr>
                <w:b/>
                <w:color w:val="000000" w:themeColor="text1"/>
              </w:rPr>
            </w:pPr>
            <w:r w:rsidRPr="001D0B51">
              <w:rPr>
                <w:b/>
                <w:color w:val="000000" w:themeColor="text1"/>
              </w:rPr>
              <w:t>ISSUE DATE</w:t>
            </w:r>
          </w:p>
        </w:tc>
        <w:tc>
          <w:tcPr>
            <w:tcW w:w="2599" w:type="dxa"/>
          </w:tcPr>
          <w:p w14:paraId="1F337D37" w14:textId="77777777" w:rsidR="00183EDA" w:rsidRPr="003A07B8" w:rsidRDefault="00183EDA" w:rsidP="00E53EC5">
            <w:pPr>
              <w:pStyle w:val="DPCtabletext"/>
              <w:cnfStyle w:val="000000100000" w:firstRow="0" w:lastRow="0" w:firstColumn="0" w:lastColumn="0" w:oddVBand="0" w:evenVBand="0" w:oddHBand="1" w:evenHBand="0" w:firstRowFirstColumn="0" w:firstRowLastColumn="0" w:lastRowFirstColumn="0" w:lastRowLastColumn="0"/>
              <w:rPr>
                <w:color w:val="auto"/>
              </w:rPr>
            </w:pPr>
          </w:p>
          <w:p w14:paraId="15577941" w14:textId="77777777" w:rsidR="00530C63" w:rsidRPr="003A07B8" w:rsidRDefault="00FD5BD7" w:rsidP="00E53EC5">
            <w:pPr>
              <w:pStyle w:val="DPCtabletext"/>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December </w:t>
            </w:r>
            <w:r w:rsidR="003A07B8" w:rsidRPr="003A07B8">
              <w:rPr>
                <w:color w:val="auto"/>
              </w:rPr>
              <w:t>2</w:t>
            </w:r>
            <w:r>
              <w:rPr>
                <w:color w:val="auto"/>
              </w:rPr>
              <w:t>017</w:t>
            </w:r>
          </w:p>
        </w:tc>
        <w:tc>
          <w:tcPr>
            <w:tcW w:w="2599" w:type="dxa"/>
          </w:tcPr>
          <w:p w14:paraId="57D37706" w14:textId="77777777" w:rsidR="00183EDA" w:rsidRPr="003A07B8" w:rsidRDefault="00183EDA" w:rsidP="00E53EC5">
            <w:pPr>
              <w:pStyle w:val="DPCtablecolhead"/>
              <w:cnfStyle w:val="000000100000" w:firstRow="0" w:lastRow="0" w:firstColumn="0" w:lastColumn="0" w:oddVBand="0" w:evenVBand="0" w:oddHBand="1" w:evenHBand="0" w:firstRowFirstColumn="0" w:firstRowLastColumn="0" w:lastRowFirstColumn="0" w:lastRowLastColumn="0"/>
              <w:rPr>
                <w:color w:val="auto"/>
              </w:rPr>
            </w:pPr>
          </w:p>
          <w:p w14:paraId="6689F4CC" w14:textId="77777777" w:rsidR="009B7D34" w:rsidRPr="003A07B8" w:rsidRDefault="009B7D34" w:rsidP="00E53EC5">
            <w:pPr>
              <w:pStyle w:val="DPCtablecolhead"/>
              <w:cnfStyle w:val="000000100000" w:firstRow="0" w:lastRow="0" w:firstColumn="0" w:lastColumn="0" w:oddVBand="0" w:evenVBand="0" w:oddHBand="1" w:evenHBand="0" w:firstRowFirstColumn="0" w:firstRowLastColumn="0" w:lastRowFirstColumn="0" w:lastRowLastColumn="0"/>
              <w:rPr>
                <w:color w:val="auto"/>
              </w:rPr>
            </w:pPr>
            <w:r w:rsidRPr="003A07B8">
              <w:rPr>
                <w:color w:val="auto"/>
              </w:rPr>
              <w:t>DOCUMENT ID</w:t>
            </w:r>
          </w:p>
        </w:tc>
        <w:tc>
          <w:tcPr>
            <w:tcW w:w="2599" w:type="dxa"/>
          </w:tcPr>
          <w:p w14:paraId="55812B39" w14:textId="77777777" w:rsidR="00E62EC1" w:rsidRPr="003A07B8" w:rsidRDefault="00E62EC1" w:rsidP="00294ACC">
            <w:pPr>
              <w:pStyle w:val="DPCtabletext"/>
              <w:cnfStyle w:val="000000100000" w:firstRow="0" w:lastRow="0" w:firstColumn="0" w:lastColumn="0" w:oddVBand="0" w:evenVBand="0" w:oddHBand="1" w:evenHBand="0" w:firstRowFirstColumn="0" w:firstRowLastColumn="0" w:lastRowFirstColumn="0" w:lastRowLastColumn="0"/>
              <w:rPr>
                <w:color w:val="auto"/>
                <w:sz w:val="16"/>
                <w:szCs w:val="16"/>
              </w:rPr>
            </w:pPr>
          </w:p>
          <w:p w14:paraId="5763FFE0" w14:textId="77777777" w:rsidR="003A07B8" w:rsidRPr="003A07B8" w:rsidRDefault="003A07B8" w:rsidP="00294ACC">
            <w:pPr>
              <w:pStyle w:val="DPCtabletext"/>
              <w:cnfStyle w:val="000000100000" w:firstRow="0" w:lastRow="0" w:firstColumn="0" w:lastColumn="0" w:oddVBand="0" w:evenVBand="0" w:oddHBand="1" w:evenHBand="0" w:firstRowFirstColumn="0" w:firstRowLastColumn="0" w:lastRowFirstColumn="0" w:lastRowLastColumn="0"/>
              <w:rPr>
                <w:color w:val="auto"/>
              </w:rPr>
            </w:pPr>
            <w:r w:rsidRPr="003A07B8">
              <w:rPr>
                <w:color w:val="auto"/>
              </w:rPr>
              <w:t>SOD PROC 01</w:t>
            </w:r>
          </w:p>
          <w:p w14:paraId="325C09DF" w14:textId="77777777" w:rsidR="0017529D" w:rsidRPr="003A07B8" w:rsidRDefault="003A07B8" w:rsidP="00294ACC">
            <w:pPr>
              <w:pStyle w:val="DPCtabletext"/>
              <w:cnfStyle w:val="000000100000" w:firstRow="0" w:lastRow="0" w:firstColumn="0" w:lastColumn="0" w:oddVBand="0" w:evenVBand="0" w:oddHBand="1" w:evenHBand="0" w:firstRowFirstColumn="0" w:firstRowLastColumn="0" w:lastRowFirstColumn="0" w:lastRowLastColumn="0"/>
              <w:rPr>
                <w:color w:val="auto"/>
                <w:sz w:val="16"/>
                <w:szCs w:val="16"/>
              </w:rPr>
            </w:pPr>
            <w:r w:rsidRPr="003A07B8">
              <w:rPr>
                <w:color w:val="auto"/>
              </w:rPr>
              <w:t>TRIM 17/22493</w:t>
            </w:r>
          </w:p>
        </w:tc>
      </w:tr>
      <w:tr w:rsidR="009B7D34" w14:paraId="1CFE99E7" w14:textId="77777777" w:rsidTr="00530C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8AF5367" w14:textId="77777777" w:rsidR="00183EDA" w:rsidRPr="001D0B51" w:rsidRDefault="00183EDA" w:rsidP="00E53EC5">
            <w:pPr>
              <w:pStyle w:val="DPCtablecolhead"/>
              <w:rPr>
                <w:b/>
                <w:color w:val="000000" w:themeColor="text1"/>
              </w:rPr>
            </w:pPr>
          </w:p>
          <w:p w14:paraId="491F4EEA" w14:textId="77777777" w:rsidR="009B7D34" w:rsidRPr="001D0B51" w:rsidRDefault="009B7D34" w:rsidP="00E53EC5">
            <w:pPr>
              <w:pStyle w:val="DPCtablecolhead"/>
              <w:rPr>
                <w:b/>
                <w:color w:val="000000" w:themeColor="text1"/>
              </w:rPr>
            </w:pPr>
            <w:r w:rsidRPr="001D0B51">
              <w:rPr>
                <w:b/>
                <w:color w:val="000000" w:themeColor="text1"/>
              </w:rPr>
              <w:t>REVIEW DATE</w:t>
            </w:r>
          </w:p>
        </w:tc>
        <w:tc>
          <w:tcPr>
            <w:tcW w:w="2599" w:type="dxa"/>
          </w:tcPr>
          <w:p w14:paraId="51233F33" w14:textId="77777777" w:rsidR="00183EDA" w:rsidRPr="003A07B8" w:rsidRDefault="00183EDA" w:rsidP="00E53EC5">
            <w:pPr>
              <w:pStyle w:val="DPCtabletext"/>
              <w:cnfStyle w:val="000000010000" w:firstRow="0" w:lastRow="0" w:firstColumn="0" w:lastColumn="0" w:oddVBand="0" w:evenVBand="0" w:oddHBand="0" w:evenHBand="1" w:firstRowFirstColumn="0" w:firstRowLastColumn="0" w:lastRowFirstColumn="0" w:lastRowLastColumn="0"/>
              <w:rPr>
                <w:color w:val="auto"/>
                <w:highlight w:val="red"/>
              </w:rPr>
            </w:pPr>
          </w:p>
          <w:p w14:paraId="503C5959" w14:textId="2A9F6881" w:rsidR="0017529D" w:rsidRPr="003A07B8" w:rsidRDefault="00EC3F53" w:rsidP="00E53EC5">
            <w:pPr>
              <w:pStyle w:val="DPCtabletext"/>
              <w:cnfStyle w:val="000000010000" w:firstRow="0" w:lastRow="0" w:firstColumn="0" w:lastColumn="0" w:oddVBand="0" w:evenVBand="0" w:oddHBand="0" w:evenHBand="1" w:firstRowFirstColumn="0" w:firstRowLastColumn="0" w:lastRowFirstColumn="0" w:lastRowLastColumn="0"/>
              <w:rPr>
                <w:color w:val="auto"/>
                <w:highlight w:val="red"/>
              </w:rPr>
            </w:pPr>
            <w:r>
              <w:rPr>
                <w:color w:val="auto"/>
              </w:rPr>
              <w:t>December 2020</w:t>
            </w:r>
          </w:p>
        </w:tc>
        <w:tc>
          <w:tcPr>
            <w:tcW w:w="2599" w:type="dxa"/>
          </w:tcPr>
          <w:p w14:paraId="363C92A9" w14:textId="77777777" w:rsidR="00183EDA" w:rsidRPr="001D0B51" w:rsidRDefault="00183EDA" w:rsidP="00E53EC5">
            <w:pPr>
              <w:pStyle w:val="DPCtablecolhead"/>
              <w:cnfStyle w:val="000000010000" w:firstRow="0" w:lastRow="0" w:firstColumn="0" w:lastColumn="0" w:oddVBand="0" w:evenVBand="0" w:oddHBand="0" w:evenHBand="1" w:firstRowFirstColumn="0" w:firstRowLastColumn="0" w:lastRowFirstColumn="0" w:lastRowLastColumn="0"/>
              <w:rPr>
                <w:color w:val="000000" w:themeColor="text1"/>
              </w:rPr>
            </w:pPr>
          </w:p>
          <w:p w14:paraId="4CD32361" w14:textId="77777777" w:rsidR="009B7D34" w:rsidRPr="001D0B51" w:rsidRDefault="009B7D34" w:rsidP="00E53EC5">
            <w:pPr>
              <w:pStyle w:val="DPCtablecolhead"/>
              <w:cnfStyle w:val="000000010000" w:firstRow="0" w:lastRow="0" w:firstColumn="0" w:lastColumn="0" w:oddVBand="0" w:evenVBand="0" w:oddHBand="0" w:evenHBand="1" w:firstRowFirstColumn="0" w:firstRowLastColumn="0" w:lastRowFirstColumn="0" w:lastRowLastColumn="0"/>
              <w:rPr>
                <w:color w:val="000000" w:themeColor="text1"/>
              </w:rPr>
            </w:pPr>
            <w:r w:rsidRPr="001D0B51">
              <w:rPr>
                <w:color w:val="000000" w:themeColor="text1"/>
              </w:rPr>
              <w:t>VERSION</w:t>
            </w:r>
          </w:p>
          <w:p w14:paraId="5B010CBD" w14:textId="77777777" w:rsidR="00183EDA" w:rsidRPr="001D0B51" w:rsidRDefault="00183EDA" w:rsidP="00E53EC5">
            <w:pPr>
              <w:pStyle w:val="DPCtablecolhead"/>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599" w:type="dxa"/>
          </w:tcPr>
          <w:p w14:paraId="525299F5" w14:textId="77777777" w:rsidR="00183EDA" w:rsidRPr="001D0B51" w:rsidRDefault="00183EDA" w:rsidP="00E53EC5">
            <w:pPr>
              <w:pStyle w:val="DPCtabletext"/>
              <w:cnfStyle w:val="000000010000" w:firstRow="0" w:lastRow="0" w:firstColumn="0" w:lastColumn="0" w:oddVBand="0" w:evenVBand="0" w:oddHBand="0" w:evenHBand="1" w:firstRowFirstColumn="0" w:firstRowLastColumn="0" w:lastRowFirstColumn="0" w:lastRowLastColumn="0"/>
            </w:pPr>
          </w:p>
          <w:p w14:paraId="45E92A0A" w14:textId="3A5EA0D3" w:rsidR="009B7D34" w:rsidRPr="001D0B51" w:rsidRDefault="00EC3F53" w:rsidP="00294ACC">
            <w:pPr>
              <w:pStyle w:val="DPCtabletext"/>
              <w:cnfStyle w:val="000000010000" w:firstRow="0" w:lastRow="0" w:firstColumn="0" w:lastColumn="0" w:oddVBand="0" w:evenVBand="0" w:oddHBand="0" w:evenHBand="1" w:firstRowFirstColumn="0" w:firstRowLastColumn="0" w:lastRowFirstColumn="0" w:lastRowLastColumn="0"/>
            </w:pPr>
            <w:r>
              <w:rPr>
                <w:color w:val="auto"/>
              </w:rPr>
              <w:t>1.0</w:t>
            </w:r>
          </w:p>
        </w:tc>
      </w:tr>
      <w:bookmarkEnd w:id="2"/>
    </w:tbl>
    <w:p w14:paraId="6E62E558" w14:textId="77777777" w:rsidR="009B7D34" w:rsidRDefault="009B7D34" w:rsidP="00FE51D3">
      <w:pPr>
        <w:pStyle w:val="DPCbody"/>
      </w:pPr>
    </w:p>
    <w:p w14:paraId="6305442C" w14:textId="77777777" w:rsidR="009B7D34" w:rsidRDefault="009B7D34">
      <w:pPr>
        <w:rPr>
          <w:rFonts w:asciiTheme="minorHAnsi" w:eastAsia="Times" w:hAnsiTheme="minorHAnsi" w:cs="Arial"/>
          <w:color w:val="000000" w:themeColor="text1"/>
          <w:sz w:val="22"/>
          <w:szCs w:val="22"/>
          <w:lang w:val="en-AU"/>
        </w:rPr>
      </w:pPr>
      <w:r>
        <w:br w:type="page"/>
      </w:r>
    </w:p>
    <w:p w14:paraId="5C1538B4" w14:textId="77777777" w:rsidR="009B7D34" w:rsidRPr="00737A43" w:rsidRDefault="009B7D34" w:rsidP="009B7D34">
      <w:pPr>
        <w:pStyle w:val="Heading1"/>
      </w:pPr>
      <w:bookmarkStart w:id="3" w:name="_Toc372556711"/>
      <w:r w:rsidRPr="00737A43">
        <w:lastRenderedPageBreak/>
        <w:t>Introduction</w:t>
      </w:r>
      <w:bookmarkEnd w:id="3"/>
    </w:p>
    <w:p w14:paraId="352D40BC" w14:textId="77777777" w:rsidR="009B7D34" w:rsidRDefault="009B7D34" w:rsidP="009B7D34">
      <w:pPr>
        <w:pStyle w:val="Heading3"/>
      </w:pPr>
      <w:r>
        <w:t>Background</w:t>
      </w:r>
    </w:p>
    <w:p w14:paraId="241942FE" w14:textId="77777777" w:rsidR="00E37D3A" w:rsidRPr="00530C63" w:rsidRDefault="00E37D3A" w:rsidP="00E37D3A">
      <w:pPr>
        <w:pStyle w:val="DPCbody"/>
      </w:pPr>
      <w:r w:rsidRPr="00E37D3A">
        <w:t>Procurement </w:t>
      </w:r>
      <w:r>
        <w:t xml:space="preserve">software is </w:t>
      </w:r>
      <w:r w:rsidRPr="00E37D3A">
        <w:t xml:space="preserve">used to help companies </w:t>
      </w:r>
      <w:r w:rsidR="00BB08EF">
        <w:t>engage the supply market in an efficient and effective manner</w:t>
      </w:r>
      <w:r w:rsidR="00CA4E3B">
        <w:t>,</w:t>
      </w:r>
      <w:r w:rsidR="00BB08EF">
        <w:t xml:space="preserve"> increas</w:t>
      </w:r>
      <w:r w:rsidR="00CA4E3B">
        <w:t>ing</w:t>
      </w:r>
      <w:r w:rsidR="00BB08EF" w:rsidRPr="00E37D3A">
        <w:t xml:space="preserve"> </w:t>
      </w:r>
      <w:r w:rsidRPr="00E37D3A">
        <w:t>understand</w:t>
      </w:r>
      <w:r w:rsidR="00BB08EF">
        <w:t>ing</w:t>
      </w:r>
      <w:r w:rsidRPr="00E37D3A">
        <w:t xml:space="preserve"> and</w:t>
      </w:r>
      <w:r w:rsidR="00CA4E3B">
        <w:t xml:space="preserve"> </w:t>
      </w:r>
      <w:r w:rsidR="00BB08EF">
        <w:t>improv</w:t>
      </w:r>
      <w:r w:rsidR="00CA4E3B">
        <w:t>ing</w:t>
      </w:r>
      <w:r w:rsidR="00BB08EF">
        <w:t xml:space="preserve"> </w:t>
      </w:r>
      <w:r w:rsidRPr="00E37D3A">
        <w:t>the terms and conditions of trade</w:t>
      </w:r>
      <w:r w:rsidR="00CA4E3B">
        <w:t>,</w:t>
      </w:r>
      <w:r w:rsidR="00BB08EF">
        <w:t xml:space="preserve"> </w:t>
      </w:r>
      <w:r w:rsidR="00CA4E3B">
        <w:t xml:space="preserve">and </w:t>
      </w:r>
      <w:r w:rsidR="00BB08EF">
        <w:t xml:space="preserve">better </w:t>
      </w:r>
      <w:r w:rsidR="00CA4E3B">
        <w:t xml:space="preserve">visibility of </w:t>
      </w:r>
      <w:r w:rsidRPr="00E37D3A">
        <w:t>enterprise spending</w:t>
      </w:r>
      <w:r w:rsidR="00BB08EF">
        <w:t xml:space="preserve"> while providing improved transparency and controls</w:t>
      </w:r>
      <w:r w:rsidRPr="00E37D3A">
        <w:t xml:space="preserve">. </w:t>
      </w:r>
      <w:r>
        <w:t xml:space="preserve">It facilitates </w:t>
      </w:r>
      <w:r w:rsidRPr="00E37D3A">
        <w:t>supplier selection, analysis of supplier performance and establishment of the terms of trade to balance cost, quality and risk</w:t>
      </w:r>
      <w:r>
        <w:t>.</w:t>
      </w:r>
    </w:p>
    <w:p w14:paraId="782BC3D1" w14:textId="77777777" w:rsidR="009B7D34" w:rsidRPr="00530C63" w:rsidRDefault="00C054E0" w:rsidP="00C93718">
      <w:pPr>
        <w:pStyle w:val="DPCbody"/>
      </w:pPr>
      <w:r>
        <w:t>P</w:t>
      </w:r>
      <w:r w:rsidR="00ED0FA0" w:rsidRPr="00530C63">
        <w:t>rocurement system</w:t>
      </w:r>
      <w:r>
        <w:t xml:space="preserve">s are </w:t>
      </w:r>
      <w:r w:rsidR="00ED0FA0" w:rsidRPr="00530C63">
        <w:t xml:space="preserve">designed specifically to support </w:t>
      </w:r>
      <w:r w:rsidR="008558DB" w:rsidRPr="00530C63">
        <w:t>a</w:t>
      </w:r>
      <w:r w:rsidR="00ED0FA0" w:rsidRPr="00530C63">
        <w:t xml:space="preserve"> </w:t>
      </w:r>
      <w:r w:rsidR="008558DB" w:rsidRPr="00530C63">
        <w:t xml:space="preserve">range of </w:t>
      </w:r>
      <w:r w:rsidR="00ED0FA0" w:rsidRPr="00530C63">
        <w:t xml:space="preserve">procurement needs </w:t>
      </w:r>
      <w:r w:rsidR="008558DB" w:rsidRPr="00530C63">
        <w:t xml:space="preserve">across </w:t>
      </w:r>
      <w:r w:rsidR="00ED0FA0" w:rsidRPr="00530C63">
        <w:t>an organisation, including S</w:t>
      </w:r>
      <w:r w:rsidR="00C93718" w:rsidRPr="00530C63">
        <w:t>ource to Contract (S2C) and Purchase to Pay (P2P) business processes</w:t>
      </w:r>
      <w:r w:rsidR="00ED0FA0" w:rsidRPr="00530C63">
        <w:t>.</w:t>
      </w:r>
      <w:r w:rsidR="00E37D3A">
        <w:t xml:space="preserve"> </w:t>
      </w:r>
      <w:r w:rsidR="00E24499" w:rsidRPr="00530C63">
        <w:t>Procurement</w:t>
      </w:r>
      <w:r w:rsidR="009B7D34" w:rsidRPr="00530C63">
        <w:t xml:space="preserve"> </w:t>
      </w:r>
      <w:r w:rsidR="00664064" w:rsidRPr="00530C63">
        <w:t>s</w:t>
      </w:r>
      <w:r w:rsidR="009B7D34" w:rsidRPr="00530C63">
        <w:t>ystem</w:t>
      </w:r>
      <w:r w:rsidR="00664064" w:rsidRPr="00530C63">
        <w:t>s</w:t>
      </w:r>
      <w:r w:rsidR="009B7D34" w:rsidRPr="00530C63">
        <w:t xml:space="preserve"> </w:t>
      </w:r>
      <w:r w:rsidR="004E6D89" w:rsidRPr="00530C63">
        <w:t xml:space="preserve">need to integrate with </w:t>
      </w:r>
      <w:r w:rsidR="00592E75">
        <w:t xml:space="preserve">other business systems, including </w:t>
      </w:r>
      <w:r w:rsidR="009B7D34" w:rsidRPr="00530C63">
        <w:t xml:space="preserve">ERP </w:t>
      </w:r>
      <w:r w:rsidR="001C3DAC">
        <w:t>system</w:t>
      </w:r>
      <w:r w:rsidR="00592E75">
        <w:t>s</w:t>
      </w:r>
      <w:r w:rsidR="003C63B7">
        <w:t>,</w:t>
      </w:r>
      <w:r w:rsidR="001C3DAC">
        <w:t xml:space="preserve"> </w:t>
      </w:r>
      <w:r w:rsidR="004E6D89" w:rsidRPr="00530C63">
        <w:t xml:space="preserve">to </w:t>
      </w:r>
      <w:r w:rsidR="001C3DAC">
        <w:t xml:space="preserve">facilitate and </w:t>
      </w:r>
      <w:r w:rsidR="004E6D89" w:rsidRPr="00530C63">
        <w:t xml:space="preserve">record real-time </w:t>
      </w:r>
      <w:r w:rsidR="00080C84">
        <w:t xml:space="preserve">end-to-end </w:t>
      </w:r>
      <w:r w:rsidR="009B7D34" w:rsidRPr="00530C63">
        <w:t>transactions.</w:t>
      </w:r>
    </w:p>
    <w:p w14:paraId="420415F2" w14:textId="77777777" w:rsidR="009B7D34" w:rsidRPr="00ED4B73" w:rsidRDefault="009B7D34" w:rsidP="009B7D34">
      <w:pPr>
        <w:pStyle w:val="DPCbody"/>
      </w:pPr>
      <w:r w:rsidRPr="00530C63">
        <w:t xml:space="preserve">Although departments across </w:t>
      </w:r>
      <w:r w:rsidR="0068524F" w:rsidRPr="00530C63">
        <w:t xml:space="preserve">the </w:t>
      </w:r>
      <w:r w:rsidRPr="00530C63">
        <w:t xml:space="preserve">Victorian Government operate </w:t>
      </w:r>
      <w:r w:rsidR="00FA1BD7" w:rsidRPr="00530C63">
        <w:t xml:space="preserve">different businesses, there is </w:t>
      </w:r>
      <w:r w:rsidR="00AF2F3A" w:rsidRPr="00530C63">
        <w:t>scope for</w:t>
      </w:r>
      <w:r w:rsidRPr="00530C63">
        <w:t xml:space="preserve"> consistency </w:t>
      </w:r>
      <w:r w:rsidR="0068524F" w:rsidRPr="00530C63">
        <w:t>of</w:t>
      </w:r>
      <w:r w:rsidRPr="00530C63">
        <w:t xml:space="preserve"> </w:t>
      </w:r>
      <w:r w:rsidR="0068524F" w:rsidRPr="00530C63">
        <w:t xml:space="preserve">business </w:t>
      </w:r>
      <w:r w:rsidRPr="00530C63">
        <w:t xml:space="preserve">requirements </w:t>
      </w:r>
      <w:r w:rsidR="0068524F" w:rsidRPr="00530C63">
        <w:t>in</w:t>
      </w:r>
      <w:r w:rsidRPr="00530C63">
        <w:t xml:space="preserve"> the use of </w:t>
      </w:r>
      <w:r w:rsidR="003E32C6" w:rsidRPr="00530C63">
        <w:t>procurement</w:t>
      </w:r>
      <w:r w:rsidRPr="00530C63">
        <w:t xml:space="preserve"> </w:t>
      </w:r>
      <w:r w:rsidR="0068524F" w:rsidRPr="00530C63">
        <w:t>s</w:t>
      </w:r>
      <w:r w:rsidR="00524773">
        <w:t>ystems.</w:t>
      </w:r>
    </w:p>
    <w:p w14:paraId="31CAC9D8" w14:textId="77777777" w:rsidR="009B7D34" w:rsidRPr="00ED4B73" w:rsidRDefault="009B7D34" w:rsidP="009B7D34">
      <w:pPr>
        <w:pStyle w:val="Heading3"/>
      </w:pPr>
      <w:r w:rsidRPr="00ED4B73">
        <w:t>Problem</w:t>
      </w:r>
    </w:p>
    <w:p w14:paraId="4BAE30A5" w14:textId="77777777" w:rsidR="00BB08EF" w:rsidRPr="00C85A72" w:rsidRDefault="00BB08EF" w:rsidP="00BB08EF">
      <w:pPr>
        <w:pStyle w:val="DPCbody"/>
      </w:pPr>
      <w:r w:rsidRPr="00C85A72">
        <w:t xml:space="preserve">Opportunities for broader consolidation of business processes and outcomes are limited based on in-house customised systems, </w:t>
      </w:r>
      <w:r w:rsidR="00CD15FC">
        <w:t>paper-</w:t>
      </w:r>
      <w:r>
        <w:t xml:space="preserve">based processes, </w:t>
      </w:r>
      <w:r w:rsidRPr="00C85A72">
        <w:t>inconsistent implementations and the complexity and risk of multi-department ‘big bang’ projects.</w:t>
      </w:r>
    </w:p>
    <w:p w14:paraId="748D0739" w14:textId="77777777" w:rsidR="00BB08EF" w:rsidRPr="00BB08EF" w:rsidRDefault="00217F5E" w:rsidP="00CD15FC">
      <w:pPr>
        <w:pStyle w:val="DPCbody"/>
      </w:pPr>
      <w:r>
        <w:t>Although there are defined p</w:t>
      </w:r>
      <w:r w:rsidRPr="00BB08EF">
        <w:t xml:space="preserve">rocurement </w:t>
      </w:r>
      <w:r>
        <w:t xml:space="preserve">policies or </w:t>
      </w:r>
      <w:r w:rsidR="00B62022">
        <w:t>m</w:t>
      </w:r>
      <w:r>
        <w:t xml:space="preserve">inisterial </w:t>
      </w:r>
      <w:r w:rsidR="00B62022">
        <w:t>d</w:t>
      </w:r>
      <w:r>
        <w:t>irections covering the different types of procurement, t</w:t>
      </w:r>
      <w:r w:rsidR="00BB08EF" w:rsidRPr="00BB08EF">
        <w:t xml:space="preserve">here is currently </w:t>
      </w:r>
      <w:r w:rsidR="00BB08EF">
        <w:t xml:space="preserve">no </w:t>
      </w:r>
      <w:r w:rsidR="00BB08EF" w:rsidRPr="00BB08EF">
        <w:t xml:space="preserve">common approach </w:t>
      </w:r>
      <w:r>
        <w:t>or application of</w:t>
      </w:r>
      <w:r w:rsidR="00BB08EF">
        <w:t xml:space="preserve"> p</w:t>
      </w:r>
      <w:r w:rsidR="00BB08EF" w:rsidRPr="00BB08EF">
        <w:t xml:space="preserve">rocurement across Victorian </w:t>
      </w:r>
      <w:r w:rsidR="00B62022">
        <w:t>g</w:t>
      </w:r>
      <w:r w:rsidR="00BB08EF" w:rsidRPr="00BB08EF">
        <w:t>overnment</w:t>
      </w:r>
      <w:r w:rsidR="00BB08EF">
        <w:t xml:space="preserve"> </w:t>
      </w:r>
      <w:r w:rsidR="002731C1">
        <w:t>when</w:t>
      </w:r>
      <w:r w:rsidR="00BB08EF">
        <w:t xml:space="preserve"> engaging suppliers</w:t>
      </w:r>
      <w:r w:rsidR="00CD15FC">
        <w:t xml:space="preserve">. </w:t>
      </w:r>
      <w:r w:rsidR="002731C1">
        <w:t xml:space="preserve">This raises </w:t>
      </w:r>
      <w:r w:rsidR="00BB08EF" w:rsidRPr="00BB08EF">
        <w:t xml:space="preserve">a number of problems or </w:t>
      </w:r>
      <w:r>
        <w:t>challenges</w:t>
      </w:r>
      <w:r w:rsidR="00BB08EF" w:rsidRPr="00BB08EF">
        <w:t xml:space="preserve"> relating to </w:t>
      </w:r>
      <w:r w:rsidR="00B62022">
        <w:t xml:space="preserve">current processes in </w:t>
      </w:r>
      <w:r w:rsidR="00BB08EF" w:rsidRPr="00BB08EF">
        <w:t>individual departments or agencies</w:t>
      </w:r>
      <w:r w:rsidR="00B62022">
        <w:t xml:space="preserve"> </w:t>
      </w:r>
      <w:r w:rsidR="00BB08EF" w:rsidRPr="00BB08EF">
        <w:t>that result in:</w:t>
      </w:r>
    </w:p>
    <w:p w14:paraId="615B1B61" w14:textId="77777777" w:rsidR="00BB08EF" w:rsidRPr="00CD15FC" w:rsidRDefault="00B62022" w:rsidP="00BB08EF">
      <w:pPr>
        <w:pStyle w:val="Bullet1"/>
        <w:spacing w:line="240" w:lineRule="exact"/>
        <w:ind w:left="357" w:hanging="357"/>
        <w:contextualSpacing w:val="0"/>
        <w:rPr>
          <w:sz w:val="22"/>
          <w:szCs w:val="22"/>
        </w:rPr>
      </w:pPr>
      <w:r>
        <w:rPr>
          <w:sz w:val="22"/>
          <w:szCs w:val="22"/>
        </w:rPr>
        <w:t>h</w:t>
      </w:r>
      <w:r w:rsidR="00BB08EF" w:rsidRPr="00CD15FC">
        <w:rPr>
          <w:sz w:val="22"/>
          <w:szCs w:val="22"/>
        </w:rPr>
        <w:t xml:space="preserve">igher procurement costs to </w:t>
      </w:r>
      <w:r>
        <w:rPr>
          <w:sz w:val="22"/>
          <w:szCs w:val="22"/>
        </w:rPr>
        <w:t>g</w:t>
      </w:r>
      <w:r w:rsidR="00BB08EF" w:rsidRPr="00CD15FC">
        <w:rPr>
          <w:sz w:val="22"/>
          <w:szCs w:val="22"/>
        </w:rPr>
        <w:t xml:space="preserve">overnment on an </w:t>
      </w:r>
      <w:r w:rsidR="00CD15FC" w:rsidRPr="00CD15FC">
        <w:rPr>
          <w:sz w:val="22"/>
          <w:szCs w:val="22"/>
        </w:rPr>
        <w:t>agency-by-agency</w:t>
      </w:r>
      <w:r w:rsidR="00BB08EF" w:rsidRPr="00CD15FC">
        <w:rPr>
          <w:sz w:val="22"/>
          <w:szCs w:val="22"/>
        </w:rPr>
        <w:t xml:space="preserve"> basis due to lack of visibility and inconsistent supplier experiences</w:t>
      </w:r>
    </w:p>
    <w:p w14:paraId="7F3633DF" w14:textId="77777777" w:rsidR="00BB08EF" w:rsidRPr="00CD15FC" w:rsidRDefault="00B62022" w:rsidP="00BB08EF">
      <w:pPr>
        <w:pStyle w:val="Bullet1"/>
        <w:spacing w:line="240" w:lineRule="exact"/>
        <w:ind w:left="357" w:hanging="357"/>
        <w:contextualSpacing w:val="0"/>
        <w:rPr>
          <w:sz w:val="22"/>
          <w:szCs w:val="22"/>
        </w:rPr>
      </w:pPr>
      <w:r>
        <w:rPr>
          <w:sz w:val="22"/>
          <w:szCs w:val="22"/>
        </w:rPr>
        <w:t>i</w:t>
      </w:r>
      <w:r w:rsidR="00BB08EF" w:rsidRPr="00CD15FC">
        <w:rPr>
          <w:sz w:val="22"/>
          <w:szCs w:val="22"/>
        </w:rPr>
        <w:t xml:space="preserve">ncreased costs for changes to procurement policies over time as agencies seek to implement updates </w:t>
      </w:r>
      <w:r w:rsidR="00BB08EF">
        <w:rPr>
          <w:sz w:val="22"/>
          <w:szCs w:val="22"/>
        </w:rPr>
        <w:t xml:space="preserve">or changes to paper based processes or </w:t>
      </w:r>
      <w:r w:rsidR="00BB08EF" w:rsidRPr="00CD15FC">
        <w:rPr>
          <w:sz w:val="22"/>
          <w:szCs w:val="22"/>
        </w:rPr>
        <w:t>across a variety of</w:t>
      </w:r>
      <w:r w:rsidR="00BB08EF">
        <w:rPr>
          <w:sz w:val="22"/>
          <w:szCs w:val="22"/>
        </w:rPr>
        <w:t xml:space="preserve"> existing</w:t>
      </w:r>
      <w:r w:rsidR="00BB08EF" w:rsidRPr="00CD15FC">
        <w:rPr>
          <w:sz w:val="22"/>
          <w:szCs w:val="22"/>
        </w:rPr>
        <w:t xml:space="preserve"> platforms</w:t>
      </w:r>
    </w:p>
    <w:p w14:paraId="5D70F7D5" w14:textId="77777777" w:rsidR="00BB08EF" w:rsidRPr="00CD15FC" w:rsidRDefault="00B62022" w:rsidP="00BB08EF">
      <w:pPr>
        <w:pStyle w:val="Bullet1"/>
        <w:spacing w:line="240" w:lineRule="exact"/>
        <w:ind w:left="357" w:hanging="357"/>
        <w:contextualSpacing w:val="0"/>
        <w:rPr>
          <w:sz w:val="22"/>
          <w:szCs w:val="22"/>
        </w:rPr>
      </w:pPr>
      <w:r>
        <w:rPr>
          <w:sz w:val="22"/>
          <w:szCs w:val="22"/>
        </w:rPr>
        <w:t>r</w:t>
      </w:r>
      <w:r w:rsidR="00BB08EF" w:rsidRPr="00BB08EF">
        <w:rPr>
          <w:sz w:val="22"/>
          <w:szCs w:val="22"/>
        </w:rPr>
        <w:t>einforc</w:t>
      </w:r>
      <w:r w:rsidR="00BB08EF">
        <w:rPr>
          <w:sz w:val="22"/>
          <w:szCs w:val="22"/>
        </w:rPr>
        <w:t>ement</w:t>
      </w:r>
      <w:r w:rsidR="00BB08EF" w:rsidRPr="00CD15FC">
        <w:rPr>
          <w:sz w:val="22"/>
          <w:szCs w:val="22"/>
        </w:rPr>
        <w:t xml:space="preserve"> of inconsistent practices and outcomes as a result of issues such as duplicate supplier registration and engagement practices across </w:t>
      </w:r>
      <w:r>
        <w:rPr>
          <w:sz w:val="22"/>
          <w:szCs w:val="22"/>
        </w:rPr>
        <w:t>g</w:t>
      </w:r>
      <w:r w:rsidR="00BB08EF" w:rsidRPr="00CD15FC">
        <w:rPr>
          <w:sz w:val="22"/>
          <w:szCs w:val="22"/>
        </w:rPr>
        <w:t>overnment</w:t>
      </w:r>
    </w:p>
    <w:p w14:paraId="51E0901A" w14:textId="77777777" w:rsidR="00BB08EF" w:rsidRPr="00CD15FC" w:rsidRDefault="00B62022" w:rsidP="00BB08EF">
      <w:pPr>
        <w:pStyle w:val="Bullet1"/>
        <w:spacing w:line="240" w:lineRule="exact"/>
        <w:ind w:left="357" w:hanging="357"/>
        <w:contextualSpacing w:val="0"/>
        <w:rPr>
          <w:sz w:val="22"/>
          <w:szCs w:val="22"/>
        </w:rPr>
      </w:pPr>
      <w:r>
        <w:rPr>
          <w:sz w:val="22"/>
          <w:szCs w:val="22"/>
        </w:rPr>
        <w:t>s</w:t>
      </w:r>
      <w:r w:rsidR="00CD15FC">
        <w:rPr>
          <w:sz w:val="22"/>
          <w:szCs w:val="22"/>
        </w:rPr>
        <w:t xml:space="preserve">uppliers </w:t>
      </w:r>
      <w:r w:rsidR="00BB08EF" w:rsidRPr="00CD15FC">
        <w:rPr>
          <w:sz w:val="22"/>
          <w:szCs w:val="22"/>
        </w:rPr>
        <w:t xml:space="preserve">viewing </w:t>
      </w:r>
      <w:r>
        <w:rPr>
          <w:sz w:val="22"/>
          <w:szCs w:val="22"/>
        </w:rPr>
        <w:t>g</w:t>
      </w:r>
      <w:r w:rsidR="00BB08EF" w:rsidRPr="00CD15FC">
        <w:rPr>
          <w:sz w:val="22"/>
          <w:szCs w:val="22"/>
        </w:rPr>
        <w:t>overnment procurement capability and process as high</w:t>
      </w:r>
      <w:r>
        <w:rPr>
          <w:sz w:val="22"/>
          <w:szCs w:val="22"/>
        </w:rPr>
        <w:t>-</w:t>
      </w:r>
      <w:r w:rsidR="00BB08EF" w:rsidRPr="00CD15FC">
        <w:rPr>
          <w:sz w:val="22"/>
          <w:szCs w:val="22"/>
        </w:rPr>
        <w:t>cost to engage and not aligned to the wider procurement in</w:t>
      </w:r>
      <w:r w:rsidR="00217F5E" w:rsidRPr="00217F5E">
        <w:rPr>
          <w:sz w:val="22"/>
          <w:szCs w:val="22"/>
        </w:rPr>
        <w:t>dustry technology and direction</w:t>
      </w:r>
    </w:p>
    <w:p w14:paraId="2F051A9A" w14:textId="77777777" w:rsidR="00217F5E" w:rsidRDefault="00B62022" w:rsidP="00BB08EF">
      <w:pPr>
        <w:pStyle w:val="Bullet1"/>
        <w:spacing w:line="240" w:lineRule="exact"/>
        <w:ind w:left="357" w:hanging="357"/>
        <w:contextualSpacing w:val="0"/>
        <w:rPr>
          <w:sz w:val="22"/>
          <w:szCs w:val="22"/>
        </w:rPr>
      </w:pPr>
      <w:r>
        <w:rPr>
          <w:sz w:val="22"/>
          <w:szCs w:val="22"/>
        </w:rPr>
        <w:t>i</w:t>
      </w:r>
      <w:r w:rsidR="00BB08EF" w:rsidRPr="00CD15FC">
        <w:rPr>
          <w:sz w:val="22"/>
          <w:szCs w:val="22"/>
        </w:rPr>
        <w:t xml:space="preserve">nconsistent data collection and reporting resulting in an incomplete picture of procurement across </w:t>
      </w:r>
      <w:r>
        <w:rPr>
          <w:sz w:val="22"/>
          <w:szCs w:val="22"/>
        </w:rPr>
        <w:t>g</w:t>
      </w:r>
      <w:r w:rsidR="00BB08EF" w:rsidRPr="00CD15FC">
        <w:rPr>
          <w:sz w:val="22"/>
          <w:szCs w:val="22"/>
        </w:rPr>
        <w:t>overnment</w:t>
      </w:r>
    </w:p>
    <w:p w14:paraId="71DA41A9" w14:textId="77777777" w:rsidR="00BB08EF" w:rsidRPr="00CD15FC" w:rsidRDefault="00B62022" w:rsidP="00BB08EF">
      <w:pPr>
        <w:pStyle w:val="Bullet1"/>
        <w:spacing w:line="240" w:lineRule="exact"/>
        <w:ind w:left="357" w:hanging="357"/>
        <w:contextualSpacing w:val="0"/>
        <w:rPr>
          <w:sz w:val="22"/>
          <w:szCs w:val="22"/>
        </w:rPr>
      </w:pPr>
      <w:r>
        <w:rPr>
          <w:sz w:val="22"/>
          <w:szCs w:val="22"/>
        </w:rPr>
        <w:t>i</w:t>
      </w:r>
      <w:r w:rsidR="00BB08EF" w:rsidRPr="00CD15FC">
        <w:rPr>
          <w:sz w:val="22"/>
          <w:szCs w:val="22"/>
        </w:rPr>
        <w:t>ncreased difficulty for procurement staff to transfer between agencies due to inconsistent skills and capabilities.</w:t>
      </w:r>
    </w:p>
    <w:p w14:paraId="5D15E7AE" w14:textId="77777777" w:rsidR="00FD0BD3" w:rsidRPr="00C85A72" w:rsidRDefault="00FD0BD3" w:rsidP="00FD0BD3">
      <w:pPr>
        <w:pStyle w:val="DPCbody"/>
      </w:pPr>
      <w:r w:rsidRPr="00530C63">
        <w:t>Departments are at different stages of investigating future options for the delivery of their procurement services</w:t>
      </w:r>
      <w:r w:rsidR="00B62022">
        <w:t xml:space="preserve">. They </w:t>
      </w:r>
      <w:r w:rsidRPr="00530C63">
        <w:t xml:space="preserve">are seeking to resolve various issues experienced in operating ageing </w:t>
      </w:r>
      <w:r w:rsidR="002731C1">
        <w:t xml:space="preserve">processes and </w:t>
      </w:r>
      <w:r w:rsidRPr="00530C63">
        <w:t xml:space="preserve">platforms. The specific concerns being addressed by departments relate to the risks associated with </w:t>
      </w:r>
      <w:r w:rsidR="00557C3F">
        <w:t xml:space="preserve">lack of quality data and </w:t>
      </w:r>
      <w:r w:rsidR="002731C1">
        <w:t>transparency, the high cost to deliver procurement services</w:t>
      </w:r>
      <w:r w:rsidRPr="00530C63">
        <w:t xml:space="preserve"> and </w:t>
      </w:r>
      <w:r w:rsidR="00557C3F">
        <w:t xml:space="preserve">to operate </w:t>
      </w:r>
      <w:r w:rsidR="002731C1">
        <w:t>customised</w:t>
      </w:r>
      <w:r w:rsidRPr="00530C63">
        <w:t xml:space="preserve"> procurement systems within in-house </w:t>
      </w:r>
      <w:r w:rsidRPr="00C85A72">
        <w:t>environments.</w:t>
      </w:r>
    </w:p>
    <w:p w14:paraId="2C65DEA5" w14:textId="77777777" w:rsidR="0068524F" w:rsidRPr="00530C63" w:rsidRDefault="0068524F" w:rsidP="0068524F">
      <w:pPr>
        <w:pStyle w:val="DPCbody"/>
      </w:pPr>
      <w:r w:rsidRPr="00530C63">
        <w:lastRenderedPageBreak/>
        <w:t xml:space="preserve">Over time, the </w:t>
      </w:r>
      <w:r w:rsidR="002731C1">
        <w:t>C</w:t>
      </w:r>
      <w:r w:rsidR="00290086">
        <w:t xml:space="preserve">hief </w:t>
      </w:r>
      <w:r w:rsidR="002731C1">
        <w:t>P</w:t>
      </w:r>
      <w:r w:rsidR="00290086">
        <w:t xml:space="preserve">rocurement </w:t>
      </w:r>
      <w:r w:rsidR="002731C1">
        <w:t>O</w:t>
      </w:r>
      <w:r w:rsidR="00290086">
        <w:t>fficers</w:t>
      </w:r>
      <w:r w:rsidR="002731C1">
        <w:t xml:space="preserve"> </w:t>
      </w:r>
      <w:r w:rsidR="00290086">
        <w:t xml:space="preserve">(CPO) </w:t>
      </w:r>
      <w:r w:rsidR="002731C1">
        <w:t>community</w:t>
      </w:r>
      <w:r w:rsidR="002731C1" w:rsidRPr="00530C63">
        <w:t xml:space="preserve"> </w:t>
      </w:r>
      <w:r w:rsidRPr="00530C63">
        <w:t xml:space="preserve">wants a consistent system platform for government </w:t>
      </w:r>
      <w:r w:rsidR="00530C63" w:rsidRPr="00530C63">
        <w:t>procurement</w:t>
      </w:r>
      <w:r w:rsidRPr="00530C63">
        <w:t>, making information consolidation and analysis easier across government</w:t>
      </w:r>
      <w:r w:rsidR="00A83755">
        <w:t xml:space="preserve">, improving </w:t>
      </w:r>
      <w:r w:rsidR="002731C1">
        <w:t>transparency and efficiency,</w:t>
      </w:r>
      <w:r w:rsidRPr="00530C63">
        <w:t xml:space="preserve"> and utilising system tools to ease aspects of </w:t>
      </w:r>
      <w:r w:rsidR="001D27B1">
        <w:t>M</w:t>
      </w:r>
      <w:r w:rsidRPr="00530C63">
        <w:t xml:space="preserve">achinery </w:t>
      </w:r>
      <w:r w:rsidR="001D27B1">
        <w:t>of G</w:t>
      </w:r>
      <w:r w:rsidRPr="00530C63">
        <w:t xml:space="preserve">overnment </w:t>
      </w:r>
      <w:r w:rsidR="001D27B1">
        <w:t xml:space="preserve">(MoG) </w:t>
      </w:r>
      <w:r w:rsidRPr="00530C63">
        <w:t>changes.</w:t>
      </w:r>
    </w:p>
    <w:p w14:paraId="5B1B3103" w14:textId="77777777" w:rsidR="009B7D34" w:rsidRPr="00530C63" w:rsidRDefault="009B7D34" w:rsidP="009B7D34">
      <w:pPr>
        <w:pStyle w:val="Heading3"/>
      </w:pPr>
      <w:r w:rsidRPr="00530C63">
        <w:t>Statement of direction</w:t>
      </w:r>
    </w:p>
    <w:p w14:paraId="3D342E76" w14:textId="77777777" w:rsidR="00B55F74" w:rsidRDefault="009B7D34" w:rsidP="009B7D34">
      <w:pPr>
        <w:pStyle w:val="DPCbody"/>
      </w:pPr>
      <w:r w:rsidRPr="00530C63">
        <w:t xml:space="preserve">This statement of direction </w:t>
      </w:r>
      <w:r w:rsidR="0052548E">
        <w:t xml:space="preserve">states the agreed </w:t>
      </w:r>
      <w:r w:rsidR="00B55F74">
        <w:t xml:space="preserve">common approach </w:t>
      </w:r>
      <w:r w:rsidR="0052548E">
        <w:t xml:space="preserve">by government departments </w:t>
      </w:r>
      <w:r w:rsidR="00B55F74">
        <w:t xml:space="preserve">to address inconsistencies in </w:t>
      </w:r>
      <w:r w:rsidR="002731C1">
        <w:t xml:space="preserve">current </w:t>
      </w:r>
      <w:r w:rsidR="00B55F74">
        <w:t>business process</w:t>
      </w:r>
      <w:r w:rsidR="002731C1">
        <w:t>es</w:t>
      </w:r>
      <w:r w:rsidR="00B55F74">
        <w:t xml:space="preserve">. It sets clear overarching requirements to enable departments </w:t>
      </w:r>
      <w:r w:rsidR="00F60256">
        <w:t xml:space="preserve">to </w:t>
      </w:r>
      <w:r w:rsidR="00B55F74">
        <w:t xml:space="preserve">simplify and improve market engagement, reduce duplication of effort, achieve compliance and deliver </w:t>
      </w:r>
      <w:r w:rsidR="002731C1">
        <w:t xml:space="preserve">improved </w:t>
      </w:r>
      <w:r w:rsidR="00F31F26">
        <w:t xml:space="preserve">value-for-money </w:t>
      </w:r>
      <w:r w:rsidR="00B55F74">
        <w:t>outcomes across government.</w:t>
      </w:r>
    </w:p>
    <w:p w14:paraId="15E72DB3" w14:textId="77777777" w:rsidR="009B7D34" w:rsidRPr="00530C63" w:rsidRDefault="009B7D34" w:rsidP="009B7D34">
      <w:pPr>
        <w:pStyle w:val="DPCbody"/>
      </w:pPr>
      <w:r w:rsidRPr="00530C63">
        <w:t xml:space="preserve">It </w:t>
      </w:r>
      <w:r w:rsidR="00B55F74">
        <w:t xml:space="preserve">also </w:t>
      </w:r>
      <w:r w:rsidRPr="00530C63">
        <w:t xml:space="preserve">describes the overarching components required and the systems platform requirements needed to </w:t>
      </w:r>
      <w:r w:rsidR="001E4D8C" w:rsidRPr="00530C63">
        <w:t>address the above problem.</w:t>
      </w:r>
    </w:p>
    <w:p w14:paraId="60D0F4C8" w14:textId="77777777" w:rsidR="00B55F74" w:rsidRPr="00C85A72" w:rsidRDefault="009B7D34" w:rsidP="0068524F">
      <w:pPr>
        <w:pStyle w:val="DPCbody"/>
      </w:pPr>
      <w:r w:rsidRPr="00530C63">
        <w:t xml:space="preserve">This statement describes a future desired state, but not the mechanisms or timing to implement it (see </w:t>
      </w:r>
      <w:r w:rsidRPr="00C85A72">
        <w:t>the implementation statement near the end of this document).</w:t>
      </w:r>
    </w:p>
    <w:p w14:paraId="4B4B84CE" w14:textId="77777777" w:rsidR="009B7D34" w:rsidRPr="00C85A72" w:rsidRDefault="00B55F74" w:rsidP="0068524F">
      <w:pPr>
        <w:pStyle w:val="DPCbody"/>
      </w:pPr>
      <w:r w:rsidRPr="00C85A72">
        <w:t xml:space="preserve">It is aligned to the Victorian Government IT Strategy (the strategy) and </w:t>
      </w:r>
      <w:r w:rsidR="00F31F26" w:rsidRPr="00C85A72">
        <w:t xml:space="preserve">is </w:t>
      </w:r>
      <w:r w:rsidRPr="00C85A72">
        <w:t xml:space="preserve">consistent </w:t>
      </w:r>
      <w:r w:rsidR="00F31F26" w:rsidRPr="00C85A72">
        <w:t xml:space="preserve">with the previously developed </w:t>
      </w:r>
      <w:r w:rsidRPr="00C85A72">
        <w:t>Finance Systems and HR Systems Statement</w:t>
      </w:r>
      <w:r w:rsidR="00F31F26" w:rsidRPr="00C85A72">
        <w:t>s of Direction to ensure common systems and procedures across government.</w:t>
      </w:r>
    </w:p>
    <w:p w14:paraId="2B32BF1C" w14:textId="77777777" w:rsidR="000632DA" w:rsidRPr="00F31F26" w:rsidRDefault="000632DA" w:rsidP="0068524F">
      <w:pPr>
        <w:pStyle w:val="DPCbody"/>
      </w:pPr>
    </w:p>
    <w:p w14:paraId="54DA5AB4" w14:textId="77777777" w:rsidR="009B7D34" w:rsidRPr="00737A43" w:rsidRDefault="009B7D34" w:rsidP="009B7D34">
      <w:pPr>
        <w:pStyle w:val="Heading1"/>
      </w:pPr>
      <w:bookmarkStart w:id="4" w:name="_Toc372556712"/>
      <w:r w:rsidRPr="00737A43">
        <w:t>Key objectives</w:t>
      </w:r>
      <w:bookmarkEnd w:id="4"/>
    </w:p>
    <w:p w14:paraId="57D69ACF" w14:textId="77777777" w:rsidR="009B7D34" w:rsidRPr="00737A43" w:rsidRDefault="009B7D34" w:rsidP="009B7D34">
      <w:pPr>
        <w:pStyle w:val="DPCbody"/>
      </w:pPr>
      <w:r w:rsidRPr="00737A43">
        <w:t xml:space="preserve">To establish a Victorian Government shared </w:t>
      </w:r>
      <w:r w:rsidR="00530C63">
        <w:t xml:space="preserve">procurement </w:t>
      </w:r>
      <w:r w:rsidR="001876FB">
        <w:t xml:space="preserve">systems platform </w:t>
      </w:r>
      <w:r w:rsidRPr="00737A43">
        <w:t>that will:</w:t>
      </w:r>
    </w:p>
    <w:p w14:paraId="5EFDD4DC" w14:textId="77777777" w:rsidR="000171AF" w:rsidRDefault="000171AF" w:rsidP="000171AF">
      <w:pPr>
        <w:pStyle w:val="DPCbullet1"/>
      </w:pPr>
      <w:r>
        <w:t>deliver improved and consistent market engagement</w:t>
      </w:r>
      <w:r w:rsidR="0052548E">
        <w:t>,</w:t>
      </w:r>
      <w:r>
        <w:t xml:space="preserve"> </w:t>
      </w:r>
      <w:r w:rsidR="00762ABA">
        <w:t>enabling</w:t>
      </w:r>
      <w:r>
        <w:t xml:space="preserve"> access to procurement opportunities for all businesses</w:t>
      </w:r>
    </w:p>
    <w:p w14:paraId="4ADBD7B5" w14:textId="77777777" w:rsidR="00862710" w:rsidRDefault="00862710" w:rsidP="000171AF">
      <w:pPr>
        <w:pStyle w:val="DPCbullet1"/>
      </w:pPr>
      <w:r>
        <w:t xml:space="preserve">focus on </w:t>
      </w:r>
      <w:r w:rsidR="00945BF6">
        <w:t xml:space="preserve">the delivery of quality </w:t>
      </w:r>
      <w:r>
        <w:t xml:space="preserve">procurement business </w:t>
      </w:r>
      <w:r w:rsidR="00762ABA">
        <w:t xml:space="preserve">outcomes that are </w:t>
      </w:r>
      <w:r w:rsidR="00945BF6">
        <w:t xml:space="preserve">enabled </w:t>
      </w:r>
      <w:r w:rsidR="00762ABA">
        <w:t xml:space="preserve">via </w:t>
      </w:r>
      <w:r w:rsidR="0019759E">
        <w:t xml:space="preserve">contemporary, </w:t>
      </w:r>
      <w:r w:rsidR="00762ABA">
        <w:t>streamlined processes</w:t>
      </w:r>
    </w:p>
    <w:p w14:paraId="6EEF2826" w14:textId="77777777" w:rsidR="00B9170C" w:rsidRDefault="00735858" w:rsidP="00261746">
      <w:pPr>
        <w:pStyle w:val="DPCbullet1"/>
      </w:pPr>
      <w:r>
        <w:t>enhance the</w:t>
      </w:r>
      <w:r w:rsidR="00B9170C">
        <w:t xml:space="preserve"> adoption</w:t>
      </w:r>
      <w:r>
        <w:t xml:space="preserve"> and implementation</w:t>
      </w:r>
      <w:r w:rsidR="00B9170C">
        <w:t xml:space="preserve"> of </w:t>
      </w:r>
      <w:r>
        <w:t xml:space="preserve">procurement-related </w:t>
      </w:r>
      <w:r w:rsidR="00703737">
        <w:t>government policies</w:t>
      </w:r>
      <w:r>
        <w:t xml:space="preserve"> that promote</w:t>
      </w:r>
      <w:r w:rsidR="00256073">
        <w:t xml:space="preserve"> procurement as an enabler of government </w:t>
      </w:r>
      <w:r w:rsidR="002C383B">
        <w:t>strategies</w:t>
      </w:r>
    </w:p>
    <w:p w14:paraId="67E41B22" w14:textId="77777777" w:rsidR="00261746" w:rsidRPr="00981C29" w:rsidRDefault="00261746" w:rsidP="00261746">
      <w:pPr>
        <w:pStyle w:val="DPCbullet1"/>
      </w:pPr>
      <w:r w:rsidRPr="00981C29">
        <w:t>provide analysis and informati</w:t>
      </w:r>
      <w:r w:rsidR="00B321DB">
        <w:t xml:space="preserve">on that supports </w:t>
      </w:r>
      <w:r w:rsidRPr="00981C29">
        <w:t>p</w:t>
      </w:r>
      <w:r w:rsidR="00735858">
        <w:t>ublic sector decision-making as well as</w:t>
      </w:r>
      <w:r w:rsidRPr="00981C29">
        <w:t xml:space="preserve"> </w:t>
      </w:r>
      <w:r w:rsidR="000171AF">
        <w:t xml:space="preserve">timely visibility, </w:t>
      </w:r>
      <w:r w:rsidRPr="00981C29">
        <w:t>measurement and management of procurement spend</w:t>
      </w:r>
    </w:p>
    <w:p w14:paraId="34F1E5C2" w14:textId="77777777" w:rsidR="00545C6A" w:rsidRDefault="000171AF" w:rsidP="00981C29">
      <w:pPr>
        <w:pStyle w:val="DPCbullet1"/>
      </w:pPr>
      <w:r>
        <w:t xml:space="preserve">reduce </w:t>
      </w:r>
      <w:r w:rsidR="00F97BA7">
        <w:t xml:space="preserve">the </w:t>
      </w:r>
      <w:r w:rsidR="00545C6A">
        <w:t xml:space="preserve">cost and </w:t>
      </w:r>
      <w:r w:rsidR="009D6802">
        <w:t xml:space="preserve">complexity </w:t>
      </w:r>
      <w:r w:rsidR="00530C63">
        <w:t xml:space="preserve">of </w:t>
      </w:r>
      <w:r w:rsidR="00545C6A">
        <w:t>doing business with government</w:t>
      </w:r>
    </w:p>
    <w:p w14:paraId="3F08075D" w14:textId="77777777" w:rsidR="00530C63" w:rsidRDefault="00545C6A" w:rsidP="00981C29">
      <w:pPr>
        <w:pStyle w:val="DPCbullet1"/>
      </w:pPr>
      <w:r>
        <w:t xml:space="preserve">enable effective, efficient, economical and ethical </w:t>
      </w:r>
      <w:r w:rsidR="00530C63">
        <w:t xml:space="preserve">procurement </w:t>
      </w:r>
      <w:r w:rsidR="009D6802">
        <w:t xml:space="preserve">processes </w:t>
      </w:r>
      <w:r>
        <w:t>and leverage p</w:t>
      </w:r>
      <w:r w:rsidR="00530C63">
        <w:t>urchasing spen</w:t>
      </w:r>
      <w:r w:rsidR="00261746">
        <w:t>d across government</w:t>
      </w:r>
    </w:p>
    <w:p w14:paraId="320F43FE" w14:textId="77777777" w:rsidR="00261746" w:rsidRPr="00981C29" w:rsidRDefault="00735858" w:rsidP="00261746">
      <w:pPr>
        <w:pStyle w:val="DPCbullet1"/>
      </w:pPr>
      <w:r>
        <w:t xml:space="preserve">facilitate the meeting of compliance obligations by </w:t>
      </w:r>
      <w:r w:rsidR="00261746" w:rsidRPr="00981C29">
        <w:t>government b</w:t>
      </w:r>
      <w:r>
        <w:t xml:space="preserve">odies </w:t>
      </w:r>
      <w:r w:rsidR="00261746" w:rsidRPr="00981C29">
        <w:t>according to their structure and governance obligations</w:t>
      </w:r>
    </w:p>
    <w:p w14:paraId="0EB02C83" w14:textId="77777777" w:rsidR="00530C63" w:rsidRDefault="00981C29" w:rsidP="00981C29">
      <w:pPr>
        <w:pStyle w:val="DPCbullet1"/>
      </w:pPr>
      <w:r w:rsidRPr="00981C29">
        <w:t xml:space="preserve">have the required </w:t>
      </w:r>
      <w:r w:rsidR="0019759E">
        <w:t xml:space="preserve">robust </w:t>
      </w:r>
      <w:r w:rsidRPr="00981C29">
        <w:t xml:space="preserve">functionality </w:t>
      </w:r>
      <w:r w:rsidR="00735858">
        <w:t>to</w:t>
      </w:r>
      <w:r w:rsidRPr="00981C29">
        <w:t xml:space="preserve"> enable procurement teams to process transactions in an efficient</w:t>
      </w:r>
      <w:r w:rsidR="00B321DB">
        <w:t xml:space="preserve">, automated, </w:t>
      </w:r>
      <w:r w:rsidR="00D22C79">
        <w:t xml:space="preserve">consistent </w:t>
      </w:r>
      <w:r w:rsidR="00D22C79" w:rsidRPr="00981C29">
        <w:t>and</w:t>
      </w:r>
      <w:r w:rsidRPr="00981C29">
        <w:t xml:space="preserve"> auditable way</w:t>
      </w:r>
    </w:p>
    <w:p w14:paraId="17A84AC6" w14:textId="77777777" w:rsidR="00981C29" w:rsidRPr="00915C0D" w:rsidRDefault="00981C29" w:rsidP="00981C29">
      <w:pPr>
        <w:pStyle w:val="DPCbullet1"/>
      </w:pPr>
      <w:r w:rsidRPr="00981C29">
        <w:t xml:space="preserve">enable effective </w:t>
      </w:r>
      <w:r w:rsidR="002F2128">
        <w:t>management controls that ensure</w:t>
      </w:r>
      <w:r w:rsidRPr="00981C29">
        <w:t xml:space="preserve"> accountability </w:t>
      </w:r>
      <w:r w:rsidR="00545C6A" w:rsidRPr="00981C29">
        <w:t xml:space="preserve">and transparency </w:t>
      </w:r>
      <w:r w:rsidRPr="00981C29">
        <w:t xml:space="preserve">in the </w:t>
      </w:r>
      <w:r w:rsidR="002F2128">
        <w:t xml:space="preserve">responsible </w:t>
      </w:r>
      <w:r w:rsidRPr="00915C0D">
        <w:t>allocation</w:t>
      </w:r>
      <w:r w:rsidR="009C5847">
        <w:t xml:space="preserve"> and approval</w:t>
      </w:r>
      <w:r w:rsidRPr="00915C0D">
        <w:t xml:space="preserve"> of pu</w:t>
      </w:r>
      <w:r w:rsidR="002F2128">
        <w:t>blic funds</w:t>
      </w:r>
    </w:p>
    <w:p w14:paraId="2E4955B6" w14:textId="77777777" w:rsidR="00250C52" w:rsidRDefault="00846C87" w:rsidP="00545C6A">
      <w:pPr>
        <w:pStyle w:val="DPCbullet1"/>
      </w:pPr>
      <w:r>
        <w:t xml:space="preserve">attract </w:t>
      </w:r>
      <w:r w:rsidR="00250C52">
        <w:t>and retain skilled procurement specialist</w:t>
      </w:r>
      <w:r w:rsidR="00CA6153">
        <w:t>s</w:t>
      </w:r>
      <w:r w:rsidR="00250C52">
        <w:t xml:space="preserve"> and enable capability uplift among non-procurement </w:t>
      </w:r>
      <w:r>
        <w:t>staff</w:t>
      </w:r>
    </w:p>
    <w:p w14:paraId="4E6A0168" w14:textId="77777777" w:rsidR="00545C6A" w:rsidRDefault="00250C52" w:rsidP="00545C6A">
      <w:pPr>
        <w:pStyle w:val="DPCbullet1"/>
      </w:pPr>
      <w:r>
        <w:lastRenderedPageBreak/>
        <w:t>facilitate the smooth transfer of people, information and technology a</w:t>
      </w:r>
      <w:r w:rsidR="00B9170C">
        <w:t xml:space="preserve">cross departments </w:t>
      </w:r>
      <w:r>
        <w:t>following</w:t>
      </w:r>
      <w:r w:rsidR="00846C87">
        <w:t xml:space="preserve"> </w:t>
      </w:r>
      <w:r w:rsidR="00574A4D">
        <w:t>m</w:t>
      </w:r>
      <w:r w:rsidR="001D27B1">
        <w:t xml:space="preserve">achinery of </w:t>
      </w:r>
      <w:r w:rsidR="00574A4D">
        <w:t>g</w:t>
      </w:r>
      <w:r w:rsidR="001D27B1">
        <w:t xml:space="preserve">overnment </w:t>
      </w:r>
      <w:r w:rsidR="006B75AC">
        <w:t>changes</w:t>
      </w:r>
    </w:p>
    <w:p w14:paraId="53C4C7E6" w14:textId="77777777" w:rsidR="00545C6A" w:rsidRDefault="00545C6A" w:rsidP="00545C6A">
      <w:pPr>
        <w:pStyle w:val="DPCbullet1"/>
      </w:pPr>
      <w:r>
        <w:t>p</w:t>
      </w:r>
      <w:r w:rsidR="00846C87">
        <w:t>reserve the integrity of government’s approach to procurement</w:t>
      </w:r>
    </w:p>
    <w:p w14:paraId="3F35A995" w14:textId="77777777" w:rsidR="009B7D34" w:rsidRDefault="00762ABA" w:rsidP="009B7D34">
      <w:pPr>
        <w:pStyle w:val="DPCbullet1"/>
      </w:pPr>
      <w:r>
        <w:t>p</w:t>
      </w:r>
      <w:r w:rsidR="00F97BA7">
        <w:t xml:space="preserve">rovide shared visibility of </w:t>
      </w:r>
      <w:r w:rsidR="00CD15FC">
        <w:t>supplier</w:t>
      </w:r>
      <w:r w:rsidR="00F97BA7">
        <w:t xml:space="preserve"> and contract performance.</w:t>
      </w:r>
    </w:p>
    <w:p w14:paraId="08B7899B" w14:textId="77777777" w:rsidR="00CE4FB5" w:rsidRDefault="00CE4FB5" w:rsidP="00CE4FB5">
      <w:pPr>
        <w:pStyle w:val="DPCbody"/>
      </w:pPr>
    </w:p>
    <w:p w14:paraId="0426B5EF" w14:textId="77777777" w:rsidR="009B7D34" w:rsidRDefault="009B7D34" w:rsidP="009B7D34">
      <w:pPr>
        <w:pStyle w:val="Heading1"/>
      </w:pPr>
      <w:bookmarkStart w:id="5" w:name="_Toc372556713"/>
      <w:r>
        <w:t>Related d</w:t>
      </w:r>
      <w:r w:rsidRPr="00737A43">
        <w:t>ocuments</w:t>
      </w:r>
      <w:r>
        <w:t xml:space="preserve"> and scope</w:t>
      </w:r>
      <w:bookmarkEnd w:id="5"/>
    </w:p>
    <w:p w14:paraId="5C1E5542" w14:textId="77777777" w:rsidR="009B7D34" w:rsidRPr="004E2421" w:rsidRDefault="009B7D34" w:rsidP="009B7D34">
      <w:pPr>
        <w:pStyle w:val="Heading2"/>
      </w:pPr>
      <w:bookmarkStart w:id="6" w:name="_Toc459211459"/>
      <w:bookmarkStart w:id="7" w:name="_Toc459643632"/>
      <w:bookmarkStart w:id="8" w:name="_Toc459645514"/>
      <w:bookmarkStart w:id="9" w:name="_Toc372556714"/>
      <w:r>
        <w:t>Documents</w:t>
      </w:r>
      <w:bookmarkEnd w:id="6"/>
      <w:bookmarkEnd w:id="7"/>
      <w:bookmarkEnd w:id="8"/>
      <w:bookmarkEnd w:id="9"/>
    </w:p>
    <w:p w14:paraId="12B9B11A" w14:textId="77777777" w:rsidR="004E530F" w:rsidRPr="00737A43" w:rsidRDefault="004E530F" w:rsidP="004E530F">
      <w:pPr>
        <w:pStyle w:val="DPCbullet1"/>
      </w:pPr>
      <w:r w:rsidRPr="004E2421">
        <w:rPr>
          <w:i/>
        </w:rPr>
        <w:t>Business Support Services Strategic Review</w:t>
      </w:r>
      <w:r w:rsidRPr="00737A43">
        <w:t xml:space="preserve"> (DPC, June 2015)</w:t>
      </w:r>
    </w:p>
    <w:p w14:paraId="78CBEA0A" w14:textId="77777777" w:rsidR="004E530F" w:rsidRPr="004E2421" w:rsidRDefault="004E530F" w:rsidP="004E530F">
      <w:pPr>
        <w:pStyle w:val="DPCbullet1"/>
        <w:rPr>
          <w:i/>
        </w:rPr>
      </w:pPr>
      <w:r w:rsidRPr="004E2421">
        <w:rPr>
          <w:i/>
        </w:rPr>
        <w:t>Information Technology Strategy Victorian Government, 2016 to 2020</w:t>
      </w:r>
    </w:p>
    <w:p w14:paraId="41DE794B" w14:textId="77777777" w:rsidR="004E530F" w:rsidRPr="00DA2823" w:rsidRDefault="004E530F" w:rsidP="004E530F">
      <w:pPr>
        <w:pStyle w:val="DPCbullet1"/>
        <w:rPr>
          <w:i/>
        </w:rPr>
      </w:pPr>
      <w:r w:rsidRPr="00DA2823">
        <w:rPr>
          <w:i/>
        </w:rPr>
        <w:t xml:space="preserve">Victorian Government Purchasing Board Strategic Plan, </w:t>
      </w:r>
      <w:r>
        <w:rPr>
          <w:i/>
        </w:rPr>
        <w:t>2016 to</w:t>
      </w:r>
      <w:r w:rsidRPr="00DA2823">
        <w:rPr>
          <w:i/>
        </w:rPr>
        <w:t xml:space="preserve"> 2021</w:t>
      </w:r>
    </w:p>
    <w:p w14:paraId="0EE00F3C" w14:textId="77777777" w:rsidR="00635FFD" w:rsidRPr="00C85A72" w:rsidRDefault="009B7D34" w:rsidP="00635FFD">
      <w:pPr>
        <w:pStyle w:val="DPCbullet1"/>
      </w:pPr>
      <w:r w:rsidRPr="00C85A72">
        <w:rPr>
          <w:i/>
        </w:rPr>
        <w:t>Workplace Environment Statement of Direction</w:t>
      </w:r>
      <w:r w:rsidR="00DA2823" w:rsidRPr="00C85A72">
        <w:t xml:space="preserve"> </w:t>
      </w:r>
      <w:r w:rsidRPr="00C85A72">
        <w:t>(SOD/Workplace/01)</w:t>
      </w:r>
    </w:p>
    <w:p w14:paraId="44B5343B" w14:textId="77777777" w:rsidR="00635FFD" w:rsidRDefault="00635FFD" w:rsidP="00B751E3">
      <w:pPr>
        <w:pStyle w:val="DPCbullet1"/>
        <w:numPr>
          <w:ilvl w:val="0"/>
          <w:numId w:val="0"/>
        </w:numPr>
      </w:pPr>
    </w:p>
    <w:p w14:paraId="76A1A78D" w14:textId="77777777" w:rsidR="009B7D34" w:rsidRPr="00737A43" w:rsidRDefault="009B7D34" w:rsidP="009B7D34">
      <w:pPr>
        <w:pStyle w:val="Heading2"/>
      </w:pPr>
      <w:bookmarkStart w:id="10" w:name="_Toc459643633"/>
      <w:bookmarkStart w:id="11" w:name="_Toc459645515"/>
      <w:bookmarkStart w:id="12" w:name="_Toc372556715"/>
      <w:r>
        <w:t>Scope</w:t>
      </w:r>
      <w:bookmarkEnd w:id="10"/>
      <w:bookmarkEnd w:id="11"/>
      <w:bookmarkEnd w:id="12"/>
    </w:p>
    <w:p w14:paraId="32A5D08C" w14:textId="77777777" w:rsidR="009B7D34" w:rsidRPr="00737A43" w:rsidRDefault="009B7D34" w:rsidP="009B7D34">
      <w:pPr>
        <w:pStyle w:val="DPCbody"/>
      </w:pPr>
      <w:r w:rsidRPr="00737A43">
        <w:t>The following departments and agencies are formally in scope:</w:t>
      </w:r>
    </w:p>
    <w:p w14:paraId="1E3E5C4F" w14:textId="77777777" w:rsidR="009B7D34" w:rsidRPr="00737A43" w:rsidRDefault="009B7D34" w:rsidP="009B7D34">
      <w:pPr>
        <w:pStyle w:val="DPCbullet1"/>
      </w:pPr>
      <w:r w:rsidRPr="00737A43">
        <w:t>Department of Economic Development, Jobs, Transport and Resources</w:t>
      </w:r>
    </w:p>
    <w:p w14:paraId="5968072F" w14:textId="77777777" w:rsidR="009B7D34" w:rsidRPr="00737A43" w:rsidRDefault="009B7D34" w:rsidP="009B7D34">
      <w:pPr>
        <w:pStyle w:val="DPCbullet1"/>
      </w:pPr>
      <w:r w:rsidRPr="00737A43">
        <w:t>Department of Education and Training</w:t>
      </w:r>
    </w:p>
    <w:p w14:paraId="06E870AB" w14:textId="77777777" w:rsidR="009B7D34" w:rsidRPr="00737A43" w:rsidRDefault="009B7D34" w:rsidP="009B7D34">
      <w:pPr>
        <w:pStyle w:val="DPCbullet1"/>
      </w:pPr>
      <w:r w:rsidRPr="00737A43">
        <w:t>Department of Environment, Land, Water and Planning</w:t>
      </w:r>
    </w:p>
    <w:p w14:paraId="1E36F464" w14:textId="77777777" w:rsidR="009B7D34" w:rsidRPr="00737A43" w:rsidRDefault="009B7D34" w:rsidP="009B7D34">
      <w:pPr>
        <w:pStyle w:val="DPCbullet1"/>
      </w:pPr>
      <w:r w:rsidRPr="00737A43">
        <w:t>Department of Health and Human Services</w:t>
      </w:r>
    </w:p>
    <w:p w14:paraId="3D4A5082" w14:textId="77777777" w:rsidR="009B7D34" w:rsidRPr="00737A43" w:rsidRDefault="009B7D34" w:rsidP="009B7D34">
      <w:pPr>
        <w:pStyle w:val="DPCbullet1"/>
      </w:pPr>
      <w:r w:rsidRPr="00737A43">
        <w:t>Department of Justice and Regulation</w:t>
      </w:r>
    </w:p>
    <w:p w14:paraId="66FF5D32" w14:textId="77777777" w:rsidR="009B7D34" w:rsidRPr="00737A43" w:rsidRDefault="009B7D34" w:rsidP="009B7D34">
      <w:pPr>
        <w:pStyle w:val="DPCbullet1"/>
      </w:pPr>
      <w:r w:rsidRPr="00737A43">
        <w:t>Department of Premier and Cabinet</w:t>
      </w:r>
    </w:p>
    <w:p w14:paraId="6DA73C6D" w14:textId="77777777" w:rsidR="009B7D34" w:rsidRPr="00737A43" w:rsidRDefault="009B7D34" w:rsidP="009B7D34">
      <w:pPr>
        <w:pStyle w:val="DPCbullet1"/>
      </w:pPr>
      <w:r w:rsidRPr="00737A43">
        <w:t>Department of Treasury and Finance</w:t>
      </w:r>
    </w:p>
    <w:p w14:paraId="43C605B4" w14:textId="77777777" w:rsidR="009B7D34" w:rsidRDefault="009B7D34" w:rsidP="009B7D34">
      <w:pPr>
        <w:pStyle w:val="DPCbullet1"/>
      </w:pPr>
      <w:r w:rsidRPr="00737A43">
        <w:t>Vic</w:t>
      </w:r>
      <w:r>
        <w:t xml:space="preserve">toria </w:t>
      </w:r>
      <w:r w:rsidRPr="00737A43">
        <w:t>Police</w:t>
      </w:r>
    </w:p>
    <w:p w14:paraId="1ED597A5" w14:textId="77777777" w:rsidR="006936A8" w:rsidRPr="00737A43" w:rsidRDefault="001A7D3A" w:rsidP="009B7D34">
      <w:pPr>
        <w:pStyle w:val="DPCbullet1"/>
      </w:pPr>
      <w:r>
        <w:t>CenITex (to remove</w:t>
      </w:r>
      <w:r w:rsidR="006936A8">
        <w:t xml:space="preserve"> doubt for implementation matters)</w:t>
      </w:r>
    </w:p>
    <w:p w14:paraId="032752D6" w14:textId="77777777" w:rsidR="00190A51" w:rsidRDefault="00190A51" w:rsidP="009B7D34">
      <w:pPr>
        <w:pStyle w:val="DPCbody"/>
      </w:pPr>
    </w:p>
    <w:p w14:paraId="16A19092" w14:textId="77777777" w:rsidR="009B7D34" w:rsidRDefault="009B7D34" w:rsidP="009B7D34">
      <w:pPr>
        <w:pStyle w:val="DPCbody"/>
      </w:pPr>
      <w:r w:rsidRPr="002205D1">
        <w:t xml:space="preserve">These are referred to </w:t>
      </w:r>
      <w:r>
        <w:t>collectively as ‘</w:t>
      </w:r>
      <w:r w:rsidRPr="002205D1">
        <w:t>department</w:t>
      </w:r>
      <w:r>
        <w:t>s’</w:t>
      </w:r>
      <w:r w:rsidRPr="002205D1">
        <w:t xml:space="preserve"> in this document.</w:t>
      </w:r>
    </w:p>
    <w:p w14:paraId="4F33E6B1" w14:textId="77777777" w:rsidR="00EF2B38" w:rsidRPr="00EF2B38" w:rsidRDefault="00EF2B38" w:rsidP="00EF2B38">
      <w:pPr>
        <w:sectPr w:rsidR="00EF2B38" w:rsidRPr="00EF2B38" w:rsidSect="00AB6E15">
          <w:headerReference w:type="even" r:id="rId16"/>
          <w:headerReference w:type="default" r:id="rId17"/>
          <w:footerReference w:type="even" r:id="rId18"/>
          <w:footerReference w:type="default" r:id="rId19"/>
          <w:headerReference w:type="first" r:id="rId20"/>
          <w:footerReference w:type="first" r:id="rId21"/>
          <w:pgSz w:w="11906" w:h="16838" w:code="9"/>
          <w:pgMar w:top="1134" w:right="1304" w:bottom="1134" w:left="1304" w:header="567" w:footer="510" w:gutter="0"/>
          <w:cols w:space="720"/>
          <w:docGrid w:linePitch="360"/>
        </w:sectPr>
      </w:pPr>
    </w:p>
    <w:p w14:paraId="1525E0E1" w14:textId="77777777" w:rsidR="00EF2B38" w:rsidRPr="00737A43" w:rsidRDefault="00EF2B38" w:rsidP="00EF2B38">
      <w:pPr>
        <w:pStyle w:val="Heading1"/>
      </w:pPr>
      <w:bookmarkStart w:id="13" w:name="_Toc372556716"/>
      <w:r w:rsidRPr="00737A43">
        <w:lastRenderedPageBreak/>
        <w:t>Direction</w:t>
      </w:r>
      <w:bookmarkEnd w:id="13"/>
    </w:p>
    <w:p w14:paraId="6930E3A3" w14:textId="77777777" w:rsidR="00EF2B38" w:rsidRPr="00737A43" w:rsidRDefault="00EF2B38" w:rsidP="00EF6407">
      <w:pPr>
        <w:pStyle w:val="DPCbody"/>
      </w:pPr>
      <w:r w:rsidRPr="00737A43">
        <w:t>The foll</w:t>
      </w:r>
      <w:r w:rsidR="00587C0E">
        <w:t>owing section outlines the high-</w:t>
      </w:r>
      <w:r w:rsidRPr="00737A43">
        <w:t xml:space="preserve">level requirements for </w:t>
      </w:r>
      <w:r w:rsidR="00574A4D">
        <w:t>p</w:t>
      </w:r>
      <w:r w:rsidR="00587C0E">
        <w:t>rocurement</w:t>
      </w:r>
      <w:r w:rsidRPr="00737A43">
        <w:t xml:space="preserve"> </w:t>
      </w:r>
      <w:r w:rsidR="00574A4D">
        <w:t>s</w:t>
      </w:r>
      <w:r w:rsidRPr="00737A43">
        <w:t>ystem</w:t>
      </w:r>
      <w:r>
        <w:t>s</w:t>
      </w:r>
      <w:r w:rsidR="000869F7">
        <w:t>.</w:t>
      </w:r>
    </w:p>
    <w:p w14:paraId="1399E47F" w14:textId="77777777" w:rsidR="00EF2B38" w:rsidRPr="00722F54" w:rsidRDefault="00FF5A76" w:rsidP="00EF6407">
      <w:pPr>
        <w:pStyle w:val="DPCbody"/>
      </w:pPr>
      <w:r>
        <w:t xml:space="preserve">There are </w:t>
      </w:r>
      <w:r w:rsidR="0081633C">
        <w:t>nine</w:t>
      </w:r>
      <w:r w:rsidR="00EF2B38">
        <w:t xml:space="preserve"> components covered in this statement:</w:t>
      </w:r>
    </w:p>
    <w:p w14:paraId="11DF8E6B" w14:textId="77777777" w:rsidR="00EF2B38" w:rsidRPr="002C5CDC" w:rsidRDefault="00EF2B38" w:rsidP="002C5CDC">
      <w:pPr>
        <w:pStyle w:val="DPCbody"/>
        <w:rPr>
          <w:b/>
        </w:rPr>
      </w:pPr>
      <w:r w:rsidRPr="002C5CDC">
        <w:rPr>
          <w:b/>
        </w:rPr>
        <w:t>Part A</w:t>
      </w:r>
    </w:p>
    <w:p w14:paraId="48674DC7" w14:textId="77777777" w:rsidR="009A45CF" w:rsidRPr="001A6CE0" w:rsidRDefault="003C0EC8" w:rsidP="00EF6407">
      <w:pPr>
        <w:pStyle w:val="DPCnumberdigit"/>
      </w:pPr>
      <w:r>
        <w:t>Source to Contract (S2C)</w:t>
      </w:r>
    </w:p>
    <w:p w14:paraId="3E1F99E5" w14:textId="77777777" w:rsidR="009A45CF" w:rsidRPr="001A6CE0" w:rsidRDefault="00D737F4" w:rsidP="00EF6407">
      <w:pPr>
        <w:pStyle w:val="DPCnumberdigit"/>
      </w:pPr>
      <w:r w:rsidRPr="001A6CE0">
        <w:t>Purchase to Pay</w:t>
      </w:r>
      <w:r w:rsidR="00CE5618">
        <w:t xml:space="preserve"> (P2P)</w:t>
      </w:r>
    </w:p>
    <w:p w14:paraId="5D5FAE6C" w14:textId="77777777" w:rsidR="00554751" w:rsidRPr="001A6CE0" w:rsidRDefault="00554751" w:rsidP="00554751">
      <w:pPr>
        <w:pStyle w:val="DPCnumberdigit"/>
      </w:pPr>
      <w:r w:rsidRPr="001A6CE0">
        <w:t xml:space="preserve">Supplier </w:t>
      </w:r>
      <w:r w:rsidR="00574A4D">
        <w:t>p</w:t>
      </w:r>
      <w:r w:rsidRPr="001A6CE0">
        <w:t>ortal</w:t>
      </w:r>
    </w:p>
    <w:p w14:paraId="3AB342F8" w14:textId="77777777" w:rsidR="009A45CF" w:rsidRPr="001A6CE0" w:rsidRDefault="00CE5618" w:rsidP="00EF6407">
      <w:pPr>
        <w:pStyle w:val="DPCnumberdigit"/>
      </w:pPr>
      <w:r>
        <w:t xml:space="preserve">Workforce </w:t>
      </w:r>
      <w:r w:rsidR="00574A4D">
        <w:t>m</w:t>
      </w:r>
      <w:r>
        <w:t>anagement</w:t>
      </w:r>
    </w:p>
    <w:p w14:paraId="0A1D06DA" w14:textId="77777777" w:rsidR="00CE5618" w:rsidRPr="001A6CE0" w:rsidRDefault="00CD15FC" w:rsidP="00CE5618">
      <w:pPr>
        <w:pStyle w:val="DPCnumberdigit"/>
      </w:pPr>
      <w:r>
        <w:t>Supplier</w:t>
      </w:r>
      <w:r w:rsidR="00CE5618" w:rsidRPr="001A6CE0">
        <w:t xml:space="preserve"> </w:t>
      </w:r>
      <w:r w:rsidR="00574A4D">
        <w:t>r</w:t>
      </w:r>
      <w:r w:rsidR="00CE5618">
        <w:t xml:space="preserve">elationship </w:t>
      </w:r>
      <w:r w:rsidR="00574A4D">
        <w:t>m</w:t>
      </w:r>
      <w:r w:rsidR="00CE5618" w:rsidRPr="001A6CE0">
        <w:t>anagement</w:t>
      </w:r>
    </w:p>
    <w:p w14:paraId="169C9C1C" w14:textId="77777777" w:rsidR="006346AF" w:rsidRPr="001A6CE0" w:rsidRDefault="006346AF" w:rsidP="006346AF">
      <w:pPr>
        <w:pStyle w:val="DPCnumberdigit"/>
      </w:pPr>
      <w:r>
        <w:t xml:space="preserve">Contract </w:t>
      </w:r>
      <w:r w:rsidR="00574A4D">
        <w:t>m</w:t>
      </w:r>
      <w:r>
        <w:t>anagement</w:t>
      </w:r>
    </w:p>
    <w:p w14:paraId="111D9985" w14:textId="77777777" w:rsidR="00224734" w:rsidRDefault="00224734" w:rsidP="00EF6407">
      <w:pPr>
        <w:pStyle w:val="DPCnumberdigit"/>
      </w:pPr>
      <w:r>
        <w:t>Compliance</w:t>
      </w:r>
      <w:r w:rsidR="006346AF">
        <w:t xml:space="preserve"> and </w:t>
      </w:r>
      <w:r w:rsidR="00574A4D">
        <w:t>w</w:t>
      </w:r>
      <w:r w:rsidR="006346AF">
        <w:t>orkflow</w:t>
      </w:r>
    </w:p>
    <w:p w14:paraId="37973166" w14:textId="77777777" w:rsidR="00224734" w:rsidRDefault="00224734" w:rsidP="00EF6407">
      <w:pPr>
        <w:pStyle w:val="DPCnumberdigit"/>
      </w:pPr>
      <w:r>
        <w:t>Controls</w:t>
      </w:r>
      <w:r w:rsidR="00184F2C">
        <w:t xml:space="preserve"> and </w:t>
      </w:r>
      <w:r w:rsidR="00574A4D">
        <w:t>r</w:t>
      </w:r>
      <w:r w:rsidR="00184F2C">
        <w:t>eporting</w:t>
      </w:r>
    </w:p>
    <w:p w14:paraId="3E4EE4BB" w14:textId="77777777" w:rsidR="00FF5A76" w:rsidRDefault="00FF5A76" w:rsidP="00EF2B38">
      <w:pPr>
        <w:pStyle w:val="BodyText"/>
        <w:rPr>
          <w:b/>
          <w:lang w:val="en-AU"/>
        </w:rPr>
      </w:pPr>
    </w:p>
    <w:p w14:paraId="73A9A921" w14:textId="77777777" w:rsidR="00EF2B38" w:rsidRPr="00B35F9D" w:rsidRDefault="00EF2B38" w:rsidP="009A6052">
      <w:pPr>
        <w:pStyle w:val="DPCbody"/>
        <w:rPr>
          <w:b/>
        </w:rPr>
      </w:pPr>
      <w:r w:rsidRPr="00B35F9D">
        <w:rPr>
          <w:b/>
        </w:rPr>
        <w:t xml:space="preserve">Part </w:t>
      </w:r>
      <w:r>
        <w:rPr>
          <w:b/>
        </w:rPr>
        <w:t>B</w:t>
      </w:r>
    </w:p>
    <w:p w14:paraId="4ECA56F7" w14:textId="77777777" w:rsidR="00EF2B38" w:rsidRPr="00476F06" w:rsidRDefault="00EF2B38" w:rsidP="0081633C">
      <w:pPr>
        <w:pStyle w:val="DPCnumberdigit"/>
      </w:pPr>
      <w:r w:rsidRPr="00476F06">
        <w:t xml:space="preserve">System </w:t>
      </w:r>
      <w:r w:rsidR="00574A4D">
        <w:t>r</w:t>
      </w:r>
      <w:r w:rsidRPr="00476F06">
        <w:t>equirements</w:t>
      </w:r>
    </w:p>
    <w:p w14:paraId="437724DC" w14:textId="77777777" w:rsidR="003E360E" w:rsidRDefault="003E360E">
      <w:pPr>
        <w:rPr>
          <w:rFonts w:asciiTheme="majorHAnsi" w:eastAsia="MS Gothic" w:hAnsiTheme="majorHAnsi"/>
          <w:bCs/>
          <w:iCs/>
          <w:color w:val="009CA6" w:themeColor="accent5"/>
          <w:sz w:val="36"/>
          <w:szCs w:val="36"/>
          <w:lang w:val="en-AU"/>
        </w:rPr>
      </w:pPr>
      <w:r>
        <w:rPr>
          <w:rFonts w:asciiTheme="majorHAnsi" w:eastAsia="MS Gothic" w:hAnsiTheme="majorHAnsi"/>
          <w:bCs/>
          <w:iCs/>
          <w:color w:val="009CA6" w:themeColor="accent5"/>
          <w:sz w:val="36"/>
          <w:szCs w:val="36"/>
          <w:lang w:val="en-AU"/>
        </w:rPr>
        <w:br w:type="page"/>
      </w:r>
    </w:p>
    <w:p w14:paraId="4CCDF1AD" w14:textId="29C6C229" w:rsidR="00017D82" w:rsidRDefault="00EF2B38" w:rsidP="00DD36BF">
      <w:pPr>
        <w:pStyle w:val="Heading2"/>
      </w:pPr>
      <w:bookmarkStart w:id="14" w:name="_Toc372556717"/>
      <w:r w:rsidRPr="00B35F9D">
        <w:lastRenderedPageBreak/>
        <w:t xml:space="preserve">Part A – </w:t>
      </w:r>
      <w:r w:rsidR="00DD36BF" w:rsidRPr="00DD36BF">
        <w:t xml:space="preserve">Source to </w:t>
      </w:r>
      <w:r w:rsidR="00C32436">
        <w:t>c</w:t>
      </w:r>
      <w:r w:rsidR="00F94D62">
        <w:t xml:space="preserve">ontract, </w:t>
      </w:r>
      <w:r w:rsidR="00C32436">
        <w:t>purchase to p</w:t>
      </w:r>
      <w:r w:rsidR="00DC261C">
        <w:t xml:space="preserve">ay, </w:t>
      </w:r>
      <w:r w:rsidR="00574A4D">
        <w:t>s</w:t>
      </w:r>
      <w:r w:rsidR="00DC261C">
        <w:t xml:space="preserve">upplier </w:t>
      </w:r>
      <w:r w:rsidR="00574A4D">
        <w:t>p</w:t>
      </w:r>
      <w:r w:rsidR="00DC261C">
        <w:t xml:space="preserve">ortal, </w:t>
      </w:r>
      <w:r w:rsidR="00574A4D">
        <w:t>w</w:t>
      </w:r>
      <w:r w:rsidR="00DC261C">
        <w:t xml:space="preserve">orkforce </w:t>
      </w:r>
      <w:r w:rsidR="00574A4D">
        <w:t>m</w:t>
      </w:r>
      <w:r w:rsidR="00DC261C">
        <w:t xml:space="preserve">anagement, </w:t>
      </w:r>
      <w:r w:rsidR="00574A4D">
        <w:t>s</w:t>
      </w:r>
      <w:r w:rsidR="00CD15FC">
        <w:t>upplier</w:t>
      </w:r>
      <w:r w:rsidR="00DC261C">
        <w:t xml:space="preserve"> </w:t>
      </w:r>
      <w:r w:rsidR="00574A4D">
        <w:t>r</w:t>
      </w:r>
      <w:r w:rsidR="00DC261C">
        <w:t xml:space="preserve">elationship </w:t>
      </w:r>
      <w:r w:rsidR="00574A4D">
        <w:t>m</w:t>
      </w:r>
      <w:r w:rsidR="00DC261C">
        <w:t xml:space="preserve">anagement, </w:t>
      </w:r>
      <w:r w:rsidR="00574A4D">
        <w:t>c</w:t>
      </w:r>
      <w:r w:rsidR="00DC261C">
        <w:t xml:space="preserve">ontract </w:t>
      </w:r>
      <w:r w:rsidR="00574A4D">
        <w:t>m</w:t>
      </w:r>
      <w:r w:rsidR="00DC261C">
        <w:t xml:space="preserve">anagement, </w:t>
      </w:r>
      <w:r w:rsidR="00574A4D">
        <w:t>c</w:t>
      </w:r>
      <w:r w:rsidR="00DC261C">
        <w:t xml:space="preserve">ompliance and </w:t>
      </w:r>
      <w:r w:rsidR="00574A4D">
        <w:t>w</w:t>
      </w:r>
      <w:r w:rsidR="00DC261C">
        <w:t xml:space="preserve">orkflow, </w:t>
      </w:r>
      <w:r w:rsidR="00574A4D">
        <w:t>c</w:t>
      </w:r>
      <w:r w:rsidR="00DC261C">
        <w:t xml:space="preserve">ontrols and </w:t>
      </w:r>
      <w:r w:rsidR="00574A4D">
        <w:t>r</w:t>
      </w:r>
      <w:r w:rsidR="00DC261C">
        <w:t>eporting</w:t>
      </w:r>
      <w:bookmarkEnd w:id="14"/>
    </w:p>
    <w:p w14:paraId="13BD46F4" w14:textId="77777777" w:rsidR="00247D84" w:rsidRPr="00247D84" w:rsidRDefault="00247D84" w:rsidP="00247D84">
      <w:pPr>
        <w:pStyle w:val="DPCbody"/>
      </w:pPr>
    </w:p>
    <w:p w14:paraId="5F57AE98" w14:textId="3007D29B" w:rsidR="00F94D62" w:rsidRDefault="00C32436" w:rsidP="00EF2B38">
      <w:pPr>
        <w:pStyle w:val="Heading3"/>
        <w:keepLines w:val="0"/>
        <w:numPr>
          <w:ilvl w:val="0"/>
          <w:numId w:val="5"/>
        </w:numPr>
        <w:spacing w:before="200" w:after="120" w:line="240" w:lineRule="exact"/>
        <w:ind w:left="426" w:hanging="426"/>
      </w:pPr>
      <w:r>
        <w:t>Source to c</w:t>
      </w:r>
      <w:r w:rsidR="00F94D62">
        <w:t>ontract</w:t>
      </w:r>
      <w:r w:rsidR="009B6BF8">
        <w:t xml:space="preserve"> (S2C)</w:t>
      </w:r>
    </w:p>
    <w:p w14:paraId="41D1E0A6" w14:textId="77777777" w:rsidR="00EF2B38" w:rsidRPr="007E63F8" w:rsidRDefault="00EF2B38" w:rsidP="00F94D62">
      <w:pPr>
        <w:pStyle w:val="Heading4"/>
      </w:pPr>
      <w:r w:rsidRPr="007E63F8">
        <w:t>Objective</w:t>
      </w:r>
    </w:p>
    <w:p w14:paraId="2BA41B92" w14:textId="77777777" w:rsidR="00EF2B38" w:rsidRPr="00B7792E" w:rsidRDefault="00EF2B38" w:rsidP="00EF2B38">
      <w:pPr>
        <w:pStyle w:val="BodyText"/>
        <w:rPr>
          <w:rFonts w:asciiTheme="minorHAnsi" w:eastAsia="Times" w:hAnsiTheme="minorHAnsi" w:cs="Arial"/>
          <w:color w:val="000000" w:themeColor="text1"/>
          <w:sz w:val="22"/>
          <w:szCs w:val="22"/>
          <w:lang w:val="en-AU" w:eastAsia="en-US"/>
        </w:rPr>
      </w:pPr>
      <w:r w:rsidRPr="00B7792E">
        <w:rPr>
          <w:rFonts w:asciiTheme="minorHAnsi" w:eastAsia="Times" w:hAnsiTheme="minorHAnsi" w:cs="Arial"/>
          <w:color w:val="000000" w:themeColor="text1"/>
          <w:sz w:val="22"/>
          <w:szCs w:val="22"/>
          <w:lang w:val="en-AU" w:eastAsia="en-US"/>
        </w:rPr>
        <w:t xml:space="preserve">To </w:t>
      </w:r>
      <w:r w:rsidR="00A3778B" w:rsidRPr="00B7792E">
        <w:rPr>
          <w:rFonts w:asciiTheme="minorHAnsi" w:eastAsia="Times" w:hAnsiTheme="minorHAnsi" w:cs="Arial"/>
          <w:color w:val="000000" w:themeColor="text1"/>
          <w:sz w:val="22"/>
          <w:szCs w:val="22"/>
          <w:lang w:val="en-AU" w:eastAsia="en-US"/>
        </w:rPr>
        <w:t>facilitate the develop</w:t>
      </w:r>
      <w:r w:rsidR="00AA2E02" w:rsidRPr="00B7792E">
        <w:rPr>
          <w:rFonts w:asciiTheme="minorHAnsi" w:eastAsia="Times" w:hAnsiTheme="minorHAnsi" w:cs="Arial"/>
          <w:color w:val="000000" w:themeColor="text1"/>
          <w:sz w:val="22"/>
          <w:szCs w:val="22"/>
          <w:lang w:val="en-AU" w:eastAsia="en-US"/>
        </w:rPr>
        <w:t xml:space="preserve">ment of </w:t>
      </w:r>
      <w:r w:rsidR="00A3778B" w:rsidRPr="00B7792E">
        <w:rPr>
          <w:rFonts w:asciiTheme="minorHAnsi" w:eastAsia="Times" w:hAnsiTheme="minorHAnsi" w:cs="Arial"/>
          <w:color w:val="000000" w:themeColor="text1"/>
          <w:sz w:val="22"/>
          <w:szCs w:val="22"/>
          <w:lang w:val="en-AU" w:eastAsia="en-US"/>
        </w:rPr>
        <w:t>a sourcing strategy</w:t>
      </w:r>
      <w:r w:rsidR="00236364" w:rsidRPr="00B7792E">
        <w:rPr>
          <w:rFonts w:asciiTheme="minorHAnsi" w:eastAsia="Times" w:hAnsiTheme="minorHAnsi" w:cs="Arial"/>
          <w:color w:val="000000" w:themeColor="text1"/>
          <w:sz w:val="22"/>
          <w:szCs w:val="22"/>
          <w:lang w:val="en-AU" w:eastAsia="en-US"/>
        </w:rPr>
        <w:t xml:space="preserve">, </w:t>
      </w:r>
      <w:r w:rsidR="00A3778B" w:rsidRPr="00B7792E">
        <w:rPr>
          <w:rFonts w:asciiTheme="minorHAnsi" w:eastAsia="Times" w:hAnsiTheme="minorHAnsi" w:cs="Arial"/>
          <w:color w:val="000000" w:themeColor="text1"/>
          <w:sz w:val="22"/>
          <w:szCs w:val="22"/>
          <w:lang w:val="en-AU" w:eastAsia="en-US"/>
        </w:rPr>
        <w:t xml:space="preserve">request for quotation and </w:t>
      </w:r>
      <w:r w:rsidR="009453FF" w:rsidRPr="00B7792E">
        <w:rPr>
          <w:rFonts w:asciiTheme="minorHAnsi" w:eastAsia="Times" w:hAnsiTheme="minorHAnsi" w:cs="Arial"/>
          <w:color w:val="000000" w:themeColor="text1"/>
          <w:sz w:val="22"/>
          <w:szCs w:val="22"/>
          <w:lang w:val="en-AU" w:eastAsia="en-US"/>
        </w:rPr>
        <w:t xml:space="preserve">the </w:t>
      </w:r>
      <w:r w:rsidR="00A3778B" w:rsidRPr="00B7792E">
        <w:rPr>
          <w:rFonts w:asciiTheme="minorHAnsi" w:eastAsia="Times" w:hAnsiTheme="minorHAnsi" w:cs="Arial"/>
          <w:color w:val="000000" w:themeColor="text1"/>
          <w:sz w:val="22"/>
          <w:szCs w:val="22"/>
          <w:lang w:val="en-AU" w:eastAsia="en-US"/>
        </w:rPr>
        <w:t xml:space="preserve">negotiation </w:t>
      </w:r>
      <w:r w:rsidR="009453FF" w:rsidRPr="00B7792E">
        <w:rPr>
          <w:rFonts w:asciiTheme="minorHAnsi" w:eastAsia="Times" w:hAnsiTheme="minorHAnsi" w:cs="Arial"/>
          <w:color w:val="000000" w:themeColor="text1"/>
          <w:sz w:val="22"/>
          <w:szCs w:val="22"/>
          <w:lang w:val="en-AU" w:eastAsia="en-US"/>
        </w:rPr>
        <w:t xml:space="preserve">process </w:t>
      </w:r>
      <w:r w:rsidR="00A3778B" w:rsidRPr="00B7792E">
        <w:rPr>
          <w:rFonts w:asciiTheme="minorHAnsi" w:eastAsia="Times" w:hAnsiTheme="minorHAnsi" w:cs="Arial"/>
          <w:color w:val="000000" w:themeColor="text1"/>
          <w:sz w:val="22"/>
          <w:szCs w:val="22"/>
          <w:lang w:val="en-AU" w:eastAsia="en-US"/>
        </w:rPr>
        <w:t xml:space="preserve">before </w:t>
      </w:r>
      <w:r w:rsidR="00236364" w:rsidRPr="00B7792E">
        <w:rPr>
          <w:rFonts w:asciiTheme="minorHAnsi" w:eastAsia="Times" w:hAnsiTheme="minorHAnsi" w:cs="Arial"/>
          <w:color w:val="000000" w:themeColor="text1"/>
          <w:sz w:val="22"/>
          <w:szCs w:val="22"/>
          <w:lang w:val="en-AU" w:eastAsia="en-US"/>
        </w:rPr>
        <w:t xml:space="preserve">a </w:t>
      </w:r>
      <w:r w:rsidR="00A3778B" w:rsidRPr="00B7792E">
        <w:rPr>
          <w:rFonts w:asciiTheme="minorHAnsi" w:eastAsia="Times" w:hAnsiTheme="minorHAnsi" w:cs="Arial"/>
          <w:color w:val="000000" w:themeColor="text1"/>
          <w:sz w:val="22"/>
          <w:szCs w:val="22"/>
          <w:lang w:val="en-AU" w:eastAsia="en-US"/>
        </w:rPr>
        <w:t xml:space="preserve">contract </w:t>
      </w:r>
      <w:r w:rsidR="00AA2E02" w:rsidRPr="00B7792E">
        <w:rPr>
          <w:rFonts w:asciiTheme="minorHAnsi" w:eastAsia="Times" w:hAnsiTheme="minorHAnsi" w:cs="Arial"/>
          <w:color w:val="000000" w:themeColor="text1"/>
          <w:sz w:val="22"/>
          <w:szCs w:val="22"/>
          <w:lang w:val="en-AU" w:eastAsia="en-US"/>
        </w:rPr>
        <w:t>is awarded</w:t>
      </w:r>
      <w:r w:rsidR="008A1912" w:rsidRPr="00B7792E">
        <w:rPr>
          <w:rFonts w:asciiTheme="minorHAnsi" w:eastAsia="Times" w:hAnsiTheme="minorHAnsi" w:cs="Arial"/>
          <w:color w:val="000000" w:themeColor="text1"/>
          <w:sz w:val="22"/>
          <w:szCs w:val="22"/>
          <w:lang w:val="en-AU" w:eastAsia="en-US"/>
        </w:rPr>
        <w:t>.</w:t>
      </w:r>
    </w:p>
    <w:p w14:paraId="51C26CA8" w14:textId="77777777" w:rsidR="005A5A5A" w:rsidRPr="005A5A5A" w:rsidRDefault="005A5A5A" w:rsidP="00EF2B38">
      <w:pPr>
        <w:pStyle w:val="BodyText"/>
        <w:rPr>
          <w:color w:val="FF0000"/>
          <w:sz w:val="22"/>
          <w:szCs w:val="22"/>
          <w:lang w:val="en-AU"/>
        </w:rPr>
      </w:pPr>
    </w:p>
    <w:tbl>
      <w:tblPr>
        <w:tblStyle w:val="MediumShading1-Accent6"/>
        <w:tblW w:w="9606" w:type="dxa"/>
        <w:tblLayout w:type="fixed"/>
        <w:tblLook w:val="04A0" w:firstRow="1" w:lastRow="0" w:firstColumn="1" w:lastColumn="0" w:noHBand="0" w:noVBand="1"/>
      </w:tblPr>
      <w:tblGrid>
        <w:gridCol w:w="1526"/>
        <w:gridCol w:w="3260"/>
        <w:gridCol w:w="4820"/>
      </w:tblGrid>
      <w:tr w:rsidR="00EF2B38" w:rsidRPr="00737A43" w14:paraId="51384CA1" w14:textId="77777777" w:rsidTr="00290086">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526" w:type="dxa"/>
          </w:tcPr>
          <w:p w14:paraId="2ACF40D9" w14:textId="77777777" w:rsidR="00EF2B38" w:rsidRPr="00565DC6" w:rsidRDefault="00EF2B38" w:rsidP="00E53EC5">
            <w:pPr>
              <w:rPr>
                <w:rFonts w:asciiTheme="minorHAnsi" w:hAnsiTheme="minorHAnsi"/>
                <w:sz w:val="20"/>
                <w:szCs w:val="20"/>
                <w:lang w:val="en-AU"/>
              </w:rPr>
            </w:pPr>
            <w:r w:rsidRPr="00565DC6">
              <w:rPr>
                <w:rFonts w:asciiTheme="minorHAnsi" w:hAnsiTheme="minorHAnsi"/>
                <w:sz w:val="20"/>
                <w:szCs w:val="20"/>
                <w:lang w:val="en-AU"/>
              </w:rPr>
              <w:t xml:space="preserve">Reference </w:t>
            </w:r>
          </w:p>
        </w:tc>
        <w:tc>
          <w:tcPr>
            <w:tcW w:w="3260" w:type="dxa"/>
          </w:tcPr>
          <w:p w14:paraId="6BF79A2C" w14:textId="77777777" w:rsidR="00EF2B38" w:rsidRPr="00565DC6" w:rsidRDefault="00EF2B38" w:rsidP="00E53EC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Direction</w:t>
            </w:r>
          </w:p>
        </w:tc>
        <w:tc>
          <w:tcPr>
            <w:tcW w:w="4820" w:type="dxa"/>
          </w:tcPr>
          <w:p w14:paraId="14E285EB" w14:textId="77777777" w:rsidR="00EF2B38" w:rsidRPr="00565DC6" w:rsidRDefault="00EF2B38" w:rsidP="00574A4D">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 xml:space="preserve">Benefit for </w:t>
            </w:r>
            <w:r w:rsidR="00574A4D" w:rsidRPr="00565DC6">
              <w:rPr>
                <w:rFonts w:asciiTheme="minorHAnsi" w:hAnsiTheme="minorHAnsi"/>
                <w:sz w:val="20"/>
                <w:szCs w:val="20"/>
                <w:lang w:val="en-AU"/>
              </w:rPr>
              <w:t>g</w:t>
            </w:r>
            <w:r w:rsidRPr="00565DC6">
              <w:rPr>
                <w:rFonts w:asciiTheme="minorHAnsi" w:hAnsiTheme="minorHAnsi"/>
                <w:sz w:val="20"/>
                <w:szCs w:val="20"/>
                <w:lang w:val="en-AU"/>
              </w:rPr>
              <w:t>overnment</w:t>
            </w:r>
          </w:p>
        </w:tc>
      </w:tr>
      <w:tr w:rsidR="00511326" w:rsidRPr="00737A43" w14:paraId="12765CD4" w14:textId="77777777" w:rsidTr="00290086">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526" w:type="dxa"/>
          </w:tcPr>
          <w:p w14:paraId="77E0A888" w14:textId="77777777" w:rsidR="00511326" w:rsidRPr="009F5E1D" w:rsidRDefault="00511326" w:rsidP="00EC1BAE">
            <w:pPr>
              <w:pStyle w:val="DPCtabletext"/>
              <w:rPr>
                <w:rFonts w:cs="Arial"/>
                <w:b w:val="0"/>
                <w:color w:val="auto"/>
              </w:rPr>
            </w:pPr>
            <w:r w:rsidRPr="009F5E1D">
              <w:rPr>
                <w:rFonts w:cs="Arial"/>
                <w:b w:val="0"/>
                <w:color w:val="auto"/>
              </w:rPr>
              <w:t>PRO</w:t>
            </w:r>
            <w:r w:rsidR="00A52313" w:rsidRPr="009F5E1D">
              <w:rPr>
                <w:rFonts w:cs="Arial"/>
                <w:b w:val="0"/>
                <w:color w:val="auto"/>
              </w:rPr>
              <w:t>C</w:t>
            </w:r>
            <w:r w:rsidRPr="009F5E1D">
              <w:rPr>
                <w:rFonts w:cs="Arial"/>
                <w:b w:val="0"/>
                <w:color w:val="auto"/>
              </w:rPr>
              <w:t>-01</w:t>
            </w:r>
          </w:p>
        </w:tc>
        <w:tc>
          <w:tcPr>
            <w:tcW w:w="3260" w:type="dxa"/>
          </w:tcPr>
          <w:p w14:paraId="00AE66C4" w14:textId="77777777" w:rsidR="00511326" w:rsidRPr="003F2ABA" w:rsidRDefault="00B12ACA" w:rsidP="00B12ACA">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3F2ABA">
              <w:rPr>
                <w:rFonts w:cs="Arial"/>
                <w:color w:val="auto"/>
              </w:rPr>
              <w:t>Ability to customise sourcing strategies</w:t>
            </w:r>
            <w:r w:rsidR="00972C27">
              <w:rPr>
                <w:rFonts w:cs="Arial"/>
                <w:color w:val="auto"/>
              </w:rPr>
              <w:t>.</w:t>
            </w:r>
          </w:p>
        </w:tc>
        <w:tc>
          <w:tcPr>
            <w:tcW w:w="4820" w:type="dxa"/>
          </w:tcPr>
          <w:p w14:paraId="3DA91C55" w14:textId="77777777" w:rsidR="00F4161D" w:rsidRPr="00B30F44" w:rsidRDefault="00F4161D" w:rsidP="008A6C58">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B30F44">
              <w:rPr>
                <w:rFonts w:cs="Arial"/>
                <w:color w:val="auto"/>
              </w:rPr>
              <w:t>Procurement departments will be able to establish different sourcing strategies based on a number of considerations including:</w:t>
            </w:r>
          </w:p>
          <w:p w14:paraId="1BB0CC63" w14:textId="77777777" w:rsidR="00511326" w:rsidRPr="00B30F44" w:rsidRDefault="00F4161D" w:rsidP="00F4161D">
            <w:pPr>
              <w:pStyle w:val="DPCtabletext"/>
              <w:numPr>
                <w:ilvl w:val="0"/>
                <w:numId w:val="16"/>
              </w:numPr>
              <w:cnfStyle w:val="000000100000" w:firstRow="0" w:lastRow="0" w:firstColumn="0" w:lastColumn="0" w:oddVBand="0" w:evenVBand="0" w:oddHBand="1" w:evenHBand="0" w:firstRowFirstColumn="0" w:firstRowLastColumn="0" w:lastRowFirstColumn="0" w:lastRowLastColumn="0"/>
              <w:rPr>
                <w:rFonts w:cs="Arial"/>
                <w:color w:val="auto"/>
              </w:rPr>
            </w:pPr>
            <w:r w:rsidRPr="00B30F44">
              <w:rPr>
                <w:rFonts w:cs="Arial"/>
                <w:color w:val="auto"/>
              </w:rPr>
              <w:t>criticality of the resource to government;</w:t>
            </w:r>
          </w:p>
          <w:p w14:paraId="689DB94B" w14:textId="77777777" w:rsidR="00C537F8" w:rsidRDefault="00F4161D" w:rsidP="00F4161D">
            <w:pPr>
              <w:pStyle w:val="DPCtabletext"/>
              <w:numPr>
                <w:ilvl w:val="0"/>
                <w:numId w:val="16"/>
              </w:numPr>
              <w:cnfStyle w:val="000000100000" w:firstRow="0" w:lastRow="0" w:firstColumn="0" w:lastColumn="0" w:oddVBand="0" w:evenVBand="0" w:oddHBand="1" w:evenHBand="0" w:firstRowFirstColumn="0" w:firstRowLastColumn="0" w:lastRowFirstColumn="0" w:lastRowLastColumn="0"/>
              <w:rPr>
                <w:rFonts w:cs="Arial"/>
                <w:color w:val="auto"/>
              </w:rPr>
            </w:pPr>
            <w:r w:rsidRPr="00B30F44">
              <w:rPr>
                <w:rFonts w:cs="Arial"/>
                <w:color w:val="auto"/>
              </w:rPr>
              <w:t>total cost of supply</w:t>
            </w:r>
            <w:r w:rsidR="00C537F8" w:rsidRPr="00B30F44">
              <w:rPr>
                <w:rFonts w:cs="Arial"/>
                <w:color w:val="auto"/>
              </w:rPr>
              <w:t>;</w:t>
            </w:r>
          </w:p>
          <w:p w14:paraId="05DA6F75" w14:textId="77777777" w:rsidR="00EB7938" w:rsidRPr="00B30F44" w:rsidRDefault="00EB7938" w:rsidP="00EB7938">
            <w:pPr>
              <w:pStyle w:val="DPCtabletext"/>
              <w:numPr>
                <w:ilvl w:val="0"/>
                <w:numId w:val="16"/>
              </w:num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m</w:t>
            </w:r>
            <w:r w:rsidRPr="00B30F44">
              <w:rPr>
                <w:rFonts w:cs="Arial"/>
                <w:color w:val="auto"/>
              </w:rPr>
              <w:t>arket analys</w:t>
            </w:r>
            <w:r>
              <w:rPr>
                <w:rFonts w:cs="Arial"/>
                <w:color w:val="auto"/>
              </w:rPr>
              <w:t>is;</w:t>
            </w:r>
          </w:p>
          <w:p w14:paraId="27F27CA0" w14:textId="77777777" w:rsidR="00EB7938" w:rsidRPr="00B30F44" w:rsidRDefault="00EB7938" w:rsidP="00EB7938">
            <w:pPr>
              <w:pStyle w:val="DPCtabletext"/>
              <w:numPr>
                <w:ilvl w:val="0"/>
                <w:numId w:val="16"/>
              </w:num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k</w:t>
            </w:r>
            <w:r w:rsidRPr="00B30F44">
              <w:rPr>
                <w:rFonts w:cs="Arial"/>
                <w:color w:val="auto"/>
              </w:rPr>
              <w:t xml:space="preserve">ey success </w:t>
            </w:r>
            <w:r w:rsidR="00027B9F">
              <w:rPr>
                <w:rFonts w:cs="Arial"/>
                <w:color w:val="auto"/>
              </w:rPr>
              <w:t xml:space="preserve">&amp; evaluation </w:t>
            </w:r>
            <w:r w:rsidRPr="00B30F44">
              <w:rPr>
                <w:rFonts w:cs="Arial"/>
                <w:color w:val="auto"/>
              </w:rPr>
              <w:t>criteria</w:t>
            </w:r>
            <w:r>
              <w:rPr>
                <w:rFonts w:cs="Arial"/>
                <w:color w:val="auto"/>
              </w:rPr>
              <w:t>;</w:t>
            </w:r>
          </w:p>
          <w:p w14:paraId="1CA3C48B" w14:textId="77777777" w:rsidR="00F4161D" w:rsidRPr="00B30F44" w:rsidRDefault="00C537F8" w:rsidP="00F4161D">
            <w:pPr>
              <w:pStyle w:val="DPCtabletext"/>
              <w:numPr>
                <w:ilvl w:val="0"/>
                <w:numId w:val="16"/>
              </w:numPr>
              <w:cnfStyle w:val="000000100000" w:firstRow="0" w:lastRow="0" w:firstColumn="0" w:lastColumn="0" w:oddVBand="0" w:evenVBand="0" w:oddHBand="1" w:evenHBand="0" w:firstRowFirstColumn="0" w:firstRowLastColumn="0" w:lastRowFirstColumn="0" w:lastRowLastColumn="0"/>
              <w:rPr>
                <w:rFonts w:cs="Arial"/>
                <w:color w:val="auto"/>
              </w:rPr>
            </w:pPr>
            <w:r w:rsidRPr="00B30F44">
              <w:rPr>
                <w:rFonts w:cs="Arial"/>
                <w:color w:val="auto"/>
              </w:rPr>
              <w:t xml:space="preserve">procurement complexity; </w:t>
            </w:r>
            <w:r w:rsidR="00F4161D" w:rsidRPr="00B30F44">
              <w:rPr>
                <w:rFonts w:cs="Arial"/>
                <w:color w:val="auto"/>
              </w:rPr>
              <w:t>and</w:t>
            </w:r>
            <w:r w:rsidRPr="00B30F44">
              <w:rPr>
                <w:rFonts w:cs="Arial"/>
                <w:color w:val="auto"/>
              </w:rPr>
              <w:t>/or</w:t>
            </w:r>
          </w:p>
          <w:p w14:paraId="51B7C7BC" w14:textId="77777777" w:rsidR="00184F2C" w:rsidRPr="00EB7938" w:rsidRDefault="00F4161D" w:rsidP="00290086">
            <w:pPr>
              <w:pStyle w:val="DPCtabletext"/>
              <w:numPr>
                <w:ilvl w:val="0"/>
                <w:numId w:val="16"/>
              </w:numPr>
              <w:cnfStyle w:val="000000100000" w:firstRow="0" w:lastRow="0" w:firstColumn="0" w:lastColumn="0" w:oddVBand="0" w:evenVBand="0" w:oddHBand="1" w:evenHBand="0" w:firstRowFirstColumn="0" w:firstRowLastColumn="0" w:lastRowFirstColumn="0" w:lastRowLastColumn="0"/>
              <w:rPr>
                <w:rFonts w:cs="Arial"/>
                <w:color w:val="auto"/>
              </w:rPr>
            </w:pPr>
            <w:r w:rsidRPr="00B30F44">
              <w:rPr>
                <w:rFonts w:cs="Arial"/>
                <w:color w:val="auto"/>
              </w:rPr>
              <w:t xml:space="preserve">negotiation </w:t>
            </w:r>
            <w:r w:rsidR="00C537F8" w:rsidRPr="00B30F44">
              <w:rPr>
                <w:rFonts w:cs="Arial"/>
                <w:color w:val="auto"/>
              </w:rPr>
              <w:t>approach</w:t>
            </w:r>
            <w:r w:rsidR="004565FD" w:rsidRPr="00B30F44">
              <w:rPr>
                <w:rFonts w:cs="Arial"/>
                <w:color w:val="auto"/>
              </w:rPr>
              <w:t xml:space="preserve"> e.g. </w:t>
            </w:r>
            <w:r w:rsidR="00290086">
              <w:rPr>
                <w:rFonts w:cs="Arial"/>
                <w:color w:val="auto"/>
              </w:rPr>
              <w:t xml:space="preserve">best and final offer (BAFO), </w:t>
            </w:r>
            <w:r w:rsidR="00184F2C" w:rsidRPr="00B30F44">
              <w:rPr>
                <w:rFonts w:cs="Arial"/>
                <w:color w:val="auto"/>
              </w:rPr>
              <w:t>e-auction</w:t>
            </w:r>
            <w:r w:rsidR="00EB7938">
              <w:rPr>
                <w:rFonts w:cs="Arial"/>
                <w:color w:val="auto"/>
              </w:rPr>
              <w:t>.</w:t>
            </w:r>
          </w:p>
        </w:tc>
      </w:tr>
      <w:tr w:rsidR="00511326" w:rsidRPr="00737A43" w14:paraId="55515974" w14:textId="77777777" w:rsidTr="00290086">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526" w:type="dxa"/>
          </w:tcPr>
          <w:p w14:paraId="61D3E936" w14:textId="77777777" w:rsidR="00511326" w:rsidRPr="009F5E1D" w:rsidRDefault="00A52313" w:rsidP="009F5E1D">
            <w:pPr>
              <w:pStyle w:val="DPCtabletext"/>
              <w:rPr>
                <w:rFonts w:cs="Arial"/>
                <w:b w:val="0"/>
                <w:color w:val="auto"/>
              </w:rPr>
            </w:pPr>
            <w:r w:rsidRPr="009F5E1D">
              <w:rPr>
                <w:rFonts w:cs="Arial"/>
                <w:b w:val="0"/>
                <w:color w:val="auto"/>
              </w:rPr>
              <w:t>PROC</w:t>
            </w:r>
            <w:r w:rsidR="00511326" w:rsidRPr="009F5E1D">
              <w:rPr>
                <w:rFonts w:cs="Arial"/>
                <w:b w:val="0"/>
                <w:color w:val="auto"/>
              </w:rPr>
              <w:t>-02</w:t>
            </w:r>
          </w:p>
        </w:tc>
        <w:tc>
          <w:tcPr>
            <w:tcW w:w="3260" w:type="dxa"/>
          </w:tcPr>
          <w:p w14:paraId="19A69F4D" w14:textId="77777777" w:rsidR="00511326" w:rsidRPr="00B30F44" w:rsidRDefault="004512D7" w:rsidP="00290086">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B30F44">
              <w:rPr>
                <w:rFonts w:cs="Arial"/>
                <w:color w:val="auto"/>
              </w:rPr>
              <w:t>Ab</w:t>
            </w:r>
            <w:r w:rsidR="009118B1" w:rsidRPr="00B30F44">
              <w:rPr>
                <w:rFonts w:cs="Arial"/>
                <w:color w:val="auto"/>
              </w:rPr>
              <w:t xml:space="preserve">ility to support multiple-stage </w:t>
            </w:r>
            <w:r w:rsidR="00290086">
              <w:rPr>
                <w:rFonts w:cs="Arial"/>
                <w:color w:val="auto"/>
              </w:rPr>
              <w:t>electronic request for (</w:t>
            </w:r>
            <w:r w:rsidR="009118B1" w:rsidRPr="00B30F44">
              <w:rPr>
                <w:rFonts w:cs="Arial"/>
                <w:color w:val="auto"/>
              </w:rPr>
              <w:t>eRF</w:t>
            </w:r>
            <w:r w:rsidR="00290086">
              <w:rPr>
                <w:rFonts w:cs="Arial"/>
                <w:color w:val="auto"/>
              </w:rPr>
              <w:t>X)</w:t>
            </w:r>
            <w:r w:rsidR="009118B1" w:rsidRPr="00B30F44">
              <w:rPr>
                <w:rFonts w:cs="Arial"/>
                <w:color w:val="auto"/>
              </w:rPr>
              <w:t xml:space="preserve"> p</w:t>
            </w:r>
            <w:r w:rsidRPr="00B30F44">
              <w:rPr>
                <w:rFonts w:cs="Arial"/>
                <w:color w:val="auto"/>
              </w:rPr>
              <w:t>rocesses</w:t>
            </w:r>
            <w:r w:rsidR="00972C27" w:rsidRPr="00B30F44">
              <w:rPr>
                <w:rFonts w:cs="Arial"/>
                <w:color w:val="auto"/>
              </w:rPr>
              <w:t>.</w:t>
            </w:r>
          </w:p>
        </w:tc>
        <w:tc>
          <w:tcPr>
            <w:tcW w:w="4820" w:type="dxa"/>
          </w:tcPr>
          <w:p w14:paraId="283A08EB" w14:textId="0275C2F3" w:rsidR="00027B9F" w:rsidRDefault="00F853C6" w:rsidP="00905003">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B30F44">
              <w:rPr>
                <w:rFonts w:cs="Arial"/>
                <w:color w:val="auto"/>
              </w:rPr>
              <w:t>Procurement d</w:t>
            </w:r>
            <w:r w:rsidR="004512D7" w:rsidRPr="00B30F44">
              <w:rPr>
                <w:rFonts w:cs="Arial"/>
                <w:color w:val="auto"/>
              </w:rPr>
              <w:t>epartments will be able to set varying levels of complexity</w:t>
            </w:r>
            <w:r w:rsidR="00905003" w:rsidRPr="00B30F44">
              <w:rPr>
                <w:rFonts w:cs="Arial"/>
                <w:color w:val="auto"/>
              </w:rPr>
              <w:t xml:space="preserve"> in the </w:t>
            </w:r>
            <w:r w:rsidR="009118B1" w:rsidRPr="00B30F44">
              <w:rPr>
                <w:rFonts w:cs="Arial"/>
                <w:color w:val="auto"/>
              </w:rPr>
              <w:t>e</w:t>
            </w:r>
            <w:r w:rsidR="00905003" w:rsidRPr="00B30F44">
              <w:rPr>
                <w:rFonts w:cs="Arial"/>
                <w:color w:val="auto"/>
              </w:rPr>
              <w:t>RF</w:t>
            </w:r>
            <w:r w:rsidR="009118B1" w:rsidRPr="00B30F44">
              <w:rPr>
                <w:rFonts w:cs="Arial"/>
                <w:color w:val="auto"/>
              </w:rPr>
              <w:t>(</w:t>
            </w:r>
            <w:r w:rsidR="00CE4AEC">
              <w:rPr>
                <w:rFonts w:cs="Arial"/>
                <w:color w:val="auto"/>
              </w:rPr>
              <w:t>X</w:t>
            </w:r>
            <w:r w:rsidR="009118B1" w:rsidRPr="00B30F44">
              <w:rPr>
                <w:rFonts w:cs="Arial"/>
                <w:color w:val="auto"/>
              </w:rPr>
              <w:t>)</w:t>
            </w:r>
            <w:r w:rsidR="00905003" w:rsidRPr="00B30F44">
              <w:rPr>
                <w:rFonts w:cs="Arial"/>
                <w:color w:val="auto"/>
              </w:rPr>
              <w:t xml:space="preserve"> process to obtain the best outcome</w:t>
            </w:r>
            <w:r w:rsidR="00D96BA5" w:rsidRPr="00B30F44">
              <w:rPr>
                <w:rFonts w:cs="Arial"/>
                <w:color w:val="auto"/>
              </w:rPr>
              <w:t>s</w:t>
            </w:r>
            <w:r w:rsidR="00905003" w:rsidRPr="00B30F44">
              <w:rPr>
                <w:rFonts w:cs="Arial"/>
                <w:color w:val="auto"/>
              </w:rPr>
              <w:t xml:space="preserve"> for government. </w:t>
            </w:r>
          </w:p>
          <w:p w14:paraId="5574DED6" w14:textId="77777777" w:rsidR="00027B9F" w:rsidRDefault="0065114D" w:rsidP="00905003">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B30F44">
              <w:rPr>
                <w:rFonts w:cs="Arial"/>
                <w:color w:val="auto"/>
              </w:rPr>
              <w:t>This includes</w:t>
            </w:r>
            <w:r w:rsidR="00027B9F">
              <w:rPr>
                <w:rFonts w:cs="Arial"/>
                <w:color w:val="auto"/>
              </w:rPr>
              <w:t>:</w:t>
            </w:r>
          </w:p>
          <w:p w14:paraId="7F958BCF" w14:textId="77777777" w:rsidR="00027B9F" w:rsidRDefault="00BC7948" w:rsidP="00660124">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auto"/>
              </w:rPr>
              <w:t>c</w:t>
            </w:r>
            <w:r w:rsidR="00290086">
              <w:rPr>
                <w:rFonts w:cs="Arial"/>
                <w:color w:val="auto"/>
              </w:rPr>
              <w:t>reation of eRF(X</w:t>
            </w:r>
            <w:r w:rsidR="00027B9F">
              <w:rPr>
                <w:rFonts w:cs="Arial"/>
                <w:color w:val="auto"/>
              </w:rPr>
              <w:t>)</w:t>
            </w:r>
          </w:p>
          <w:p w14:paraId="27217CC3" w14:textId="77777777" w:rsidR="00027B9F" w:rsidRDefault="00027B9F" w:rsidP="00660124">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auto"/>
              </w:rPr>
              <w:t>eRF(X) release and response management</w:t>
            </w:r>
            <w:r w:rsidR="00BC7948">
              <w:rPr>
                <w:rFonts w:cs="Arial"/>
                <w:color w:val="auto"/>
              </w:rPr>
              <w:t xml:space="preserve"> and</w:t>
            </w:r>
          </w:p>
          <w:p w14:paraId="4ABC025B" w14:textId="77777777" w:rsidR="00027B9F" w:rsidRDefault="00027B9F" w:rsidP="00660124">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auto"/>
              </w:rPr>
              <w:t>evaluation and award management</w:t>
            </w:r>
            <w:r w:rsidR="00BC7948">
              <w:rPr>
                <w:rFonts w:cs="Arial"/>
                <w:color w:val="auto"/>
              </w:rPr>
              <w:t>.</w:t>
            </w:r>
          </w:p>
          <w:p w14:paraId="29B33BC5" w14:textId="77777777" w:rsidR="00905003" w:rsidRPr="00B30F44" w:rsidRDefault="00905003" w:rsidP="00905003">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B30F44">
              <w:rPr>
                <w:rFonts w:cs="Arial"/>
                <w:color w:val="auto"/>
              </w:rPr>
              <w:t xml:space="preserve">This </w:t>
            </w:r>
            <w:r w:rsidR="00A632B1" w:rsidRPr="00B30F44">
              <w:rPr>
                <w:rFonts w:cs="Arial"/>
                <w:color w:val="auto"/>
              </w:rPr>
              <w:t xml:space="preserve">will </w:t>
            </w:r>
            <w:r w:rsidRPr="00B30F44">
              <w:rPr>
                <w:rFonts w:cs="Arial"/>
                <w:color w:val="auto"/>
              </w:rPr>
              <w:t>also enable:</w:t>
            </w:r>
          </w:p>
          <w:p w14:paraId="5C08BED2" w14:textId="77777777" w:rsidR="0065114D" w:rsidRPr="00B30F44" w:rsidRDefault="003751D0" w:rsidP="00F6482C">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sidRPr="00B30F44">
              <w:rPr>
                <w:rFonts w:cs="Arial"/>
                <w:color w:val="auto"/>
              </w:rPr>
              <w:t>e</w:t>
            </w:r>
            <w:r w:rsidR="00023CE4" w:rsidRPr="00B30F44">
              <w:rPr>
                <w:rFonts w:cs="Arial"/>
                <w:color w:val="auto"/>
              </w:rPr>
              <w:t>fficiencies</w:t>
            </w:r>
            <w:r w:rsidR="00905003" w:rsidRPr="00B30F44">
              <w:rPr>
                <w:rFonts w:cs="Arial"/>
                <w:color w:val="auto"/>
              </w:rPr>
              <w:t xml:space="preserve"> through sourcing cycle time reductions</w:t>
            </w:r>
          </w:p>
          <w:p w14:paraId="568D585A" w14:textId="77777777" w:rsidR="00511326" w:rsidRPr="00B30F44" w:rsidRDefault="003751D0" w:rsidP="00905003">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sidRPr="00B30F44">
              <w:rPr>
                <w:rFonts w:cs="Arial"/>
                <w:color w:val="auto"/>
              </w:rPr>
              <w:t>a</w:t>
            </w:r>
            <w:r w:rsidR="00905003" w:rsidRPr="00B30F44">
              <w:rPr>
                <w:rFonts w:cs="Arial"/>
                <w:color w:val="auto"/>
              </w:rPr>
              <w:t>ccuracy and consistency through standardi</w:t>
            </w:r>
            <w:r w:rsidR="00E436E5">
              <w:rPr>
                <w:rFonts w:cs="Arial"/>
                <w:color w:val="auto"/>
              </w:rPr>
              <w:t>s</w:t>
            </w:r>
            <w:r w:rsidR="00905003" w:rsidRPr="00B30F44">
              <w:rPr>
                <w:rFonts w:cs="Arial"/>
                <w:color w:val="auto"/>
              </w:rPr>
              <w:t>ation collaboration</w:t>
            </w:r>
            <w:r w:rsidR="009118B1" w:rsidRPr="00B30F44">
              <w:rPr>
                <w:rFonts w:cs="Arial"/>
                <w:color w:val="auto"/>
              </w:rPr>
              <w:t xml:space="preserve"> and</w:t>
            </w:r>
          </w:p>
          <w:p w14:paraId="07835B47" w14:textId="77777777" w:rsidR="00F9588E" w:rsidRPr="00B30F44" w:rsidRDefault="00C55C5B" w:rsidP="009118B1">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sidRPr="00B30F44">
              <w:rPr>
                <w:rFonts w:cs="Arial"/>
                <w:color w:val="auto"/>
              </w:rPr>
              <w:t xml:space="preserve">centralised </w:t>
            </w:r>
            <w:r w:rsidR="009118B1" w:rsidRPr="00B30F44">
              <w:rPr>
                <w:rFonts w:cs="Arial"/>
                <w:color w:val="auto"/>
              </w:rPr>
              <w:t>p</w:t>
            </w:r>
            <w:r w:rsidR="00F9588E" w:rsidRPr="00B30F44">
              <w:rPr>
                <w:rFonts w:cs="Arial"/>
                <w:color w:val="auto"/>
              </w:rPr>
              <w:t>ublish</w:t>
            </w:r>
            <w:r w:rsidR="009118B1" w:rsidRPr="00B30F44">
              <w:rPr>
                <w:rFonts w:cs="Arial"/>
                <w:color w:val="auto"/>
              </w:rPr>
              <w:t xml:space="preserve">ing of </w:t>
            </w:r>
            <w:r w:rsidR="00F9588E" w:rsidRPr="00B30F44">
              <w:rPr>
                <w:rFonts w:cs="Arial"/>
                <w:color w:val="auto"/>
              </w:rPr>
              <w:t>current tenders.</w:t>
            </w:r>
          </w:p>
        </w:tc>
      </w:tr>
      <w:tr w:rsidR="00511326" w:rsidRPr="00737A43" w14:paraId="0ADABAA6" w14:textId="77777777" w:rsidTr="00290086">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526" w:type="dxa"/>
          </w:tcPr>
          <w:p w14:paraId="2CE1ACDB" w14:textId="77777777" w:rsidR="00511326" w:rsidRPr="009F5E1D" w:rsidRDefault="00A52313" w:rsidP="009F5E1D">
            <w:pPr>
              <w:pStyle w:val="DPCtabletext"/>
              <w:rPr>
                <w:rFonts w:cs="Arial"/>
                <w:b w:val="0"/>
                <w:color w:val="auto"/>
              </w:rPr>
            </w:pPr>
            <w:r w:rsidRPr="009F5E1D">
              <w:rPr>
                <w:rFonts w:cs="Arial"/>
                <w:b w:val="0"/>
                <w:color w:val="auto"/>
              </w:rPr>
              <w:t>PROC-</w:t>
            </w:r>
            <w:r w:rsidR="00511326" w:rsidRPr="009F5E1D">
              <w:rPr>
                <w:rFonts w:cs="Arial"/>
                <w:b w:val="0"/>
                <w:color w:val="auto"/>
              </w:rPr>
              <w:t>03</w:t>
            </w:r>
          </w:p>
        </w:tc>
        <w:tc>
          <w:tcPr>
            <w:tcW w:w="3260" w:type="dxa"/>
          </w:tcPr>
          <w:p w14:paraId="68B10EBE" w14:textId="77777777" w:rsidR="00511326" w:rsidRPr="00B30F44" w:rsidRDefault="00D35FA5" w:rsidP="00AC61A0">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B30F44">
              <w:rPr>
                <w:rFonts w:cs="Arial"/>
                <w:color w:val="auto"/>
              </w:rPr>
              <w:t>C</w:t>
            </w:r>
            <w:r w:rsidR="00C27888" w:rsidRPr="00B30F44">
              <w:rPr>
                <w:rFonts w:cs="Arial"/>
                <w:color w:val="auto"/>
              </w:rPr>
              <w:t>ategory</w:t>
            </w:r>
            <w:r w:rsidR="00AC61A0" w:rsidRPr="00B30F44">
              <w:rPr>
                <w:rFonts w:cs="Arial"/>
                <w:color w:val="auto"/>
              </w:rPr>
              <w:t xml:space="preserve"> </w:t>
            </w:r>
            <w:r w:rsidR="00B67380" w:rsidRPr="00B30F44">
              <w:rPr>
                <w:rFonts w:cs="Arial"/>
                <w:color w:val="auto"/>
              </w:rPr>
              <w:t>management</w:t>
            </w:r>
            <w:r w:rsidR="004D6625" w:rsidRPr="00B30F44">
              <w:rPr>
                <w:rFonts w:cs="Arial"/>
                <w:color w:val="auto"/>
              </w:rPr>
              <w:t xml:space="preserve"> </w:t>
            </w:r>
            <w:r w:rsidRPr="00B30F44">
              <w:rPr>
                <w:rFonts w:cs="Arial"/>
                <w:color w:val="auto"/>
              </w:rPr>
              <w:t xml:space="preserve">must be implemented </w:t>
            </w:r>
            <w:r w:rsidR="004D6625" w:rsidRPr="00B30F44">
              <w:rPr>
                <w:rFonts w:cs="Arial"/>
                <w:color w:val="auto"/>
              </w:rPr>
              <w:t>across the system.</w:t>
            </w:r>
          </w:p>
        </w:tc>
        <w:tc>
          <w:tcPr>
            <w:tcW w:w="4820" w:type="dxa"/>
          </w:tcPr>
          <w:p w14:paraId="6B8F9046" w14:textId="77777777" w:rsidR="00F853C6" w:rsidRPr="00B30F44" w:rsidRDefault="00F853C6" w:rsidP="00F853C6">
            <w:pPr>
              <w:pStyle w:val="DPCtablebullet"/>
              <w:numPr>
                <w:ilvl w:val="0"/>
                <w:numId w:val="0"/>
              </w:numPr>
              <w:cnfStyle w:val="000000100000" w:firstRow="0" w:lastRow="0" w:firstColumn="0" w:lastColumn="0" w:oddVBand="0" w:evenVBand="0" w:oddHBand="1" w:evenHBand="0" w:firstRowFirstColumn="0" w:firstRowLastColumn="0" w:lastRowFirstColumn="0" w:lastRowLastColumn="0"/>
              <w:rPr>
                <w:rFonts w:cs="Arial"/>
                <w:color w:val="auto"/>
              </w:rPr>
            </w:pPr>
            <w:r w:rsidRPr="00B30F44">
              <w:rPr>
                <w:rFonts w:cs="Arial"/>
                <w:color w:val="auto"/>
              </w:rPr>
              <w:t>By breaking down products and services into discrete groups of similar or related products and services, government can apply a systematic, disciplined approach to a category.</w:t>
            </w:r>
          </w:p>
          <w:p w14:paraId="7D9EB3EE" w14:textId="77777777" w:rsidR="00F853C6" w:rsidRPr="00B30F44" w:rsidRDefault="00F853C6" w:rsidP="00F853C6">
            <w:pPr>
              <w:pStyle w:val="DPCtablebullet"/>
              <w:numPr>
                <w:ilvl w:val="0"/>
                <w:numId w:val="0"/>
              </w:numPr>
              <w:cnfStyle w:val="000000100000" w:firstRow="0" w:lastRow="0" w:firstColumn="0" w:lastColumn="0" w:oddVBand="0" w:evenVBand="0" w:oddHBand="1" w:evenHBand="0" w:firstRowFirstColumn="0" w:firstRowLastColumn="0" w:lastRowFirstColumn="0" w:lastRowLastColumn="0"/>
              <w:rPr>
                <w:rFonts w:cs="Arial"/>
                <w:color w:val="auto"/>
              </w:rPr>
            </w:pPr>
            <w:r w:rsidRPr="00B30F44">
              <w:rPr>
                <w:rFonts w:cs="Arial"/>
                <w:color w:val="auto"/>
              </w:rPr>
              <w:t>Given economies of scale, this facilitates identification of potential savings and value generation</w:t>
            </w:r>
            <w:r w:rsidR="00C27888" w:rsidRPr="00B30F44">
              <w:rPr>
                <w:rFonts w:cs="Arial"/>
                <w:color w:val="auto"/>
              </w:rPr>
              <w:t xml:space="preserve"> above and beyond conventional </w:t>
            </w:r>
            <w:r w:rsidRPr="00B30F44">
              <w:rPr>
                <w:rFonts w:cs="Arial"/>
                <w:color w:val="auto"/>
              </w:rPr>
              <w:t>strategic sourcing.</w:t>
            </w:r>
          </w:p>
          <w:p w14:paraId="4C699DE2" w14:textId="77777777" w:rsidR="00F90C8D" w:rsidRPr="00B30F44" w:rsidRDefault="00AC61A0" w:rsidP="00AC61A0">
            <w:pPr>
              <w:pStyle w:val="DPCtablebullet"/>
              <w:numPr>
                <w:ilvl w:val="0"/>
                <w:numId w:val="0"/>
              </w:numPr>
              <w:cnfStyle w:val="000000100000" w:firstRow="0" w:lastRow="0" w:firstColumn="0" w:lastColumn="0" w:oddVBand="0" w:evenVBand="0" w:oddHBand="1" w:evenHBand="0" w:firstRowFirstColumn="0" w:firstRowLastColumn="0" w:lastRowFirstColumn="0" w:lastRowLastColumn="0"/>
              <w:rPr>
                <w:rFonts w:cs="Arial"/>
                <w:color w:val="auto"/>
              </w:rPr>
            </w:pPr>
            <w:r w:rsidRPr="00B30F44">
              <w:rPr>
                <w:rFonts w:cs="Arial"/>
                <w:color w:val="auto"/>
              </w:rPr>
              <w:t xml:space="preserve">Implementation of standardised taxonomy will also assist in the </w:t>
            </w:r>
            <w:r w:rsidR="00F90C8D" w:rsidRPr="00B30F44">
              <w:rPr>
                <w:rFonts w:cs="Arial"/>
                <w:color w:val="auto"/>
              </w:rPr>
              <w:t>targeted procurement to suppliers based on identified categories.</w:t>
            </w:r>
          </w:p>
        </w:tc>
      </w:tr>
    </w:tbl>
    <w:p w14:paraId="04373A17" w14:textId="77777777" w:rsidR="00A112C3" w:rsidRPr="00554751" w:rsidRDefault="00A112C3" w:rsidP="00554751">
      <w:pPr>
        <w:pStyle w:val="BodyText"/>
        <w:rPr>
          <w:lang w:val="en-AU"/>
        </w:rPr>
      </w:pPr>
    </w:p>
    <w:p w14:paraId="55BC3848" w14:textId="06D88657" w:rsidR="00A112C3" w:rsidRDefault="00C32436" w:rsidP="00A112C3">
      <w:pPr>
        <w:pStyle w:val="Heading3"/>
        <w:keepLines w:val="0"/>
        <w:numPr>
          <w:ilvl w:val="0"/>
          <w:numId w:val="5"/>
        </w:numPr>
        <w:spacing w:before="200" w:after="120" w:line="240" w:lineRule="exact"/>
        <w:ind w:left="426" w:hanging="426"/>
      </w:pPr>
      <w:r>
        <w:lastRenderedPageBreak/>
        <w:t>Purchase to p</w:t>
      </w:r>
      <w:r w:rsidR="00A112C3">
        <w:t>ay</w:t>
      </w:r>
      <w:r w:rsidR="00E4464A">
        <w:t xml:space="preserve"> (P2P)</w:t>
      </w:r>
    </w:p>
    <w:p w14:paraId="30C7F747" w14:textId="77777777" w:rsidR="00A112C3" w:rsidRPr="007E63F8" w:rsidRDefault="00A112C3" w:rsidP="00A112C3">
      <w:pPr>
        <w:pStyle w:val="Heading4"/>
      </w:pPr>
      <w:r w:rsidRPr="007E63F8">
        <w:t>Objective</w:t>
      </w:r>
    </w:p>
    <w:p w14:paraId="02661F76" w14:textId="77777777" w:rsidR="00E647B5" w:rsidRPr="00B7792E" w:rsidRDefault="00A112C3" w:rsidP="009B5689">
      <w:pPr>
        <w:pStyle w:val="BodyText"/>
        <w:rPr>
          <w:rFonts w:asciiTheme="minorHAnsi" w:eastAsia="Times" w:hAnsiTheme="minorHAnsi" w:cs="Arial"/>
          <w:color w:val="000000" w:themeColor="text1"/>
          <w:sz w:val="22"/>
          <w:szCs w:val="22"/>
          <w:lang w:val="en-AU" w:eastAsia="en-US"/>
        </w:rPr>
      </w:pPr>
      <w:r w:rsidRPr="00B7792E">
        <w:rPr>
          <w:rFonts w:asciiTheme="minorHAnsi" w:eastAsia="Times" w:hAnsiTheme="minorHAnsi" w:cs="Arial"/>
          <w:color w:val="000000" w:themeColor="text1"/>
          <w:sz w:val="22"/>
          <w:szCs w:val="22"/>
          <w:lang w:val="en-AU" w:eastAsia="en-US"/>
        </w:rPr>
        <w:t xml:space="preserve">To </w:t>
      </w:r>
      <w:r w:rsidR="005A5A5A" w:rsidRPr="00B7792E">
        <w:rPr>
          <w:rFonts w:asciiTheme="minorHAnsi" w:eastAsia="Times" w:hAnsiTheme="minorHAnsi" w:cs="Arial"/>
          <w:color w:val="000000" w:themeColor="text1"/>
          <w:sz w:val="22"/>
          <w:szCs w:val="22"/>
          <w:lang w:val="en-AU" w:eastAsia="en-US"/>
        </w:rPr>
        <w:t xml:space="preserve">optimise the </w:t>
      </w:r>
      <w:r w:rsidR="008A1912" w:rsidRPr="00B7792E">
        <w:rPr>
          <w:rFonts w:asciiTheme="minorHAnsi" w:eastAsia="Times" w:hAnsiTheme="minorHAnsi" w:cs="Arial"/>
          <w:color w:val="000000" w:themeColor="text1"/>
          <w:sz w:val="22"/>
          <w:szCs w:val="22"/>
          <w:lang w:val="en-AU" w:eastAsia="en-US"/>
        </w:rPr>
        <w:t>transactional flow of data from the point of order through to fulfilment and subsequent payment.</w:t>
      </w:r>
    </w:p>
    <w:p w14:paraId="22D19BFB" w14:textId="77777777" w:rsidR="005A5A5A" w:rsidRPr="005A5A5A" w:rsidRDefault="005A5A5A" w:rsidP="009B5689">
      <w:pPr>
        <w:pStyle w:val="BodyText"/>
      </w:pPr>
    </w:p>
    <w:tbl>
      <w:tblPr>
        <w:tblStyle w:val="MediumShading1-Accent6"/>
        <w:tblW w:w="9606" w:type="dxa"/>
        <w:tblLayout w:type="fixed"/>
        <w:tblLook w:val="04A0" w:firstRow="1" w:lastRow="0" w:firstColumn="1" w:lastColumn="0" w:noHBand="0" w:noVBand="1"/>
      </w:tblPr>
      <w:tblGrid>
        <w:gridCol w:w="1242"/>
        <w:gridCol w:w="3544"/>
        <w:gridCol w:w="4820"/>
      </w:tblGrid>
      <w:tr w:rsidR="00393A9D" w:rsidRPr="00737A43" w14:paraId="7FEA86D9" w14:textId="77777777" w:rsidTr="003B05A2">
        <w:trPr>
          <w:cnfStyle w:val="100000000000" w:firstRow="1" w:lastRow="0" w:firstColumn="0" w:lastColumn="0" w:oddVBand="0" w:evenVBand="0" w:oddHBand="0"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E59A2CF" w14:textId="77777777" w:rsidR="00393A9D" w:rsidRPr="00565DC6" w:rsidRDefault="00393A9D" w:rsidP="00393A9D">
            <w:pPr>
              <w:rPr>
                <w:rFonts w:asciiTheme="minorHAnsi" w:hAnsiTheme="minorHAnsi"/>
                <w:sz w:val="20"/>
                <w:szCs w:val="20"/>
                <w:lang w:val="en-AU"/>
              </w:rPr>
            </w:pPr>
            <w:r w:rsidRPr="00565DC6">
              <w:rPr>
                <w:rFonts w:asciiTheme="minorHAnsi" w:hAnsiTheme="minorHAnsi"/>
                <w:sz w:val="20"/>
                <w:szCs w:val="20"/>
                <w:lang w:val="en-AU"/>
              </w:rPr>
              <w:t xml:space="preserve">Reference </w:t>
            </w:r>
          </w:p>
        </w:tc>
        <w:tc>
          <w:tcPr>
            <w:tcW w:w="3544" w:type="dxa"/>
          </w:tcPr>
          <w:p w14:paraId="2FC7B9A4" w14:textId="77777777" w:rsidR="00393A9D" w:rsidRPr="00565DC6" w:rsidRDefault="00393A9D" w:rsidP="00393A9D">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Direction</w:t>
            </w:r>
          </w:p>
        </w:tc>
        <w:tc>
          <w:tcPr>
            <w:tcW w:w="4820" w:type="dxa"/>
          </w:tcPr>
          <w:p w14:paraId="1C298546" w14:textId="77777777" w:rsidR="00393A9D" w:rsidRPr="00565DC6" w:rsidRDefault="00393A9D" w:rsidP="00393A9D">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 xml:space="preserve">Benefit for </w:t>
            </w:r>
            <w:r w:rsidR="008312C2" w:rsidRPr="00565DC6">
              <w:rPr>
                <w:rFonts w:asciiTheme="minorHAnsi" w:hAnsiTheme="minorHAnsi"/>
                <w:sz w:val="20"/>
                <w:szCs w:val="20"/>
                <w:lang w:val="en-AU"/>
              </w:rPr>
              <w:t>g</w:t>
            </w:r>
            <w:r w:rsidRPr="00565DC6">
              <w:rPr>
                <w:rFonts w:asciiTheme="minorHAnsi" w:hAnsiTheme="minorHAnsi"/>
                <w:sz w:val="20"/>
                <w:szCs w:val="20"/>
                <w:lang w:val="en-AU"/>
              </w:rPr>
              <w:t>overnment</w:t>
            </w:r>
          </w:p>
        </w:tc>
      </w:tr>
      <w:tr w:rsidR="00027B9F" w:rsidRPr="00737A43" w14:paraId="2C4E025D" w14:textId="77777777" w:rsidTr="003B05A2">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63442A6A" w14:textId="77777777" w:rsidR="00027B9F" w:rsidRPr="009F5E1D" w:rsidRDefault="00027B9F" w:rsidP="00027B9F">
            <w:pPr>
              <w:pStyle w:val="DPCtabletext"/>
              <w:rPr>
                <w:rFonts w:cs="Arial"/>
                <w:b w:val="0"/>
                <w:color w:val="auto"/>
              </w:rPr>
            </w:pPr>
            <w:r w:rsidRPr="009F5E1D">
              <w:rPr>
                <w:rFonts w:cs="Arial"/>
                <w:b w:val="0"/>
                <w:color w:val="auto"/>
              </w:rPr>
              <w:t>PROC-04</w:t>
            </w:r>
          </w:p>
        </w:tc>
        <w:tc>
          <w:tcPr>
            <w:tcW w:w="3544" w:type="dxa"/>
          </w:tcPr>
          <w:p w14:paraId="491C20D0" w14:textId="77777777" w:rsidR="00027B9F" w:rsidRPr="001C281B" w:rsidRDefault="00027B9F" w:rsidP="00027B9F">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B30F44">
              <w:rPr>
                <w:rFonts w:cs="Arial"/>
                <w:color w:val="auto"/>
              </w:rPr>
              <w:t xml:space="preserve">PunchOut Catalogue capability must be available to support non-standard purchasing from approved </w:t>
            </w:r>
            <w:r w:rsidR="00CD15FC">
              <w:t>suppliers</w:t>
            </w:r>
            <w:r w:rsidRPr="00B30F44">
              <w:rPr>
                <w:rFonts w:cs="Arial"/>
                <w:color w:val="auto"/>
              </w:rPr>
              <w:t>.</w:t>
            </w:r>
          </w:p>
        </w:tc>
        <w:tc>
          <w:tcPr>
            <w:tcW w:w="4820" w:type="dxa"/>
          </w:tcPr>
          <w:p w14:paraId="5723B283" w14:textId="77777777" w:rsidR="00027B9F" w:rsidRPr="00B30F44" w:rsidRDefault="00CD15FC" w:rsidP="00027B9F">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Supplier</w:t>
            </w:r>
            <w:r w:rsidR="00027B9F" w:rsidRPr="00B30F44">
              <w:rPr>
                <w:rFonts w:cs="Arial"/>
                <w:color w:val="auto"/>
              </w:rPr>
              <w:t xml:space="preserve"> managed PunchOut Catalogues will ensure government:</w:t>
            </w:r>
          </w:p>
          <w:p w14:paraId="0F843B76" w14:textId="77777777" w:rsidR="00027B9F" w:rsidRPr="00B30F44" w:rsidRDefault="00027B9F" w:rsidP="00660124">
            <w:pPr>
              <w:pStyle w:val="DPCtabletext"/>
              <w:numPr>
                <w:ilvl w:val="0"/>
                <w:numId w:val="22"/>
              </w:numPr>
              <w:cnfStyle w:val="000000100000" w:firstRow="0" w:lastRow="0" w:firstColumn="0" w:lastColumn="0" w:oddVBand="0" w:evenVBand="0" w:oddHBand="1" w:evenHBand="0" w:firstRowFirstColumn="0" w:firstRowLastColumn="0" w:lastRowFirstColumn="0" w:lastRowLastColumn="0"/>
              <w:rPr>
                <w:rFonts w:cs="Arial"/>
                <w:color w:val="auto"/>
              </w:rPr>
            </w:pPr>
            <w:r w:rsidRPr="00B30F44">
              <w:rPr>
                <w:rFonts w:cs="Arial"/>
                <w:color w:val="auto"/>
              </w:rPr>
              <w:t xml:space="preserve">has access to up-to-date content from the </w:t>
            </w:r>
            <w:r w:rsidR="00CD15FC">
              <w:rPr>
                <w:rFonts w:cs="Arial"/>
                <w:color w:val="auto"/>
              </w:rPr>
              <w:t>supplier</w:t>
            </w:r>
          </w:p>
          <w:p w14:paraId="5EE9D89C" w14:textId="77777777" w:rsidR="00027B9F" w:rsidRPr="00B30F44" w:rsidRDefault="00027B9F" w:rsidP="00660124">
            <w:pPr>
              <w:pStyle w:val="DPCtabletext"/>
              <w:numPr>
                <w:ilvl w:val="0"/>
                <w:numId w:val="22"/>
              </w:numPr>
              <w:cnfStyle w:val="000000100000" w:firstRow="0" w:lastRow="0" w:firstColumn="0" w:lastColumn="0" w:oddVBand="0" w:evenVBand="0" w:oddHBand="1" w:evenHBand="0" w:firstRowFirstColumn="0" w:firstRowLastColumn="0" w:lastRowFirstColumn="0" w:lastRowLastColumn="0"/>
              <w:rPr>
                <w:rFonts w:cs="Arial"/>
                <w:color w:val="auto"/>
              </w:rPr>
            </w:pPr>
            <w:r w:rsidRPr="00B30F44">
              <w:rPr>
                <w:rFonts w:cs="Arial"/>
                <w:color w:val="auto"/>
              </w:rPr>
              <w:t xml:space="preserve">is able to purchase highly configurable items that require </w:t>
            </w:r>
            <w:r>
              <w:rPr>
                <w:rFonts w:cs="Arial"/>
                <w:color w:val="auto"/>
              </w:rPr>
              <w:t xml:space="preserve">minimal </w:t>
            </w:r>
            <w:r w:rsidRPr="00B30F44">
              <w:rPr>
                <w:rFonts w:cs="Arial"/>
                <w:color w:val="auto"/>
              </w:rPr>
              <w:t xml:space="preserve">customisation and </w:t>
            </w:r>
          </w:p>
          <w:p w14:paraId="4C27C218" w14:textId="77777777" w:rsidR="00027B9F" w:rsidRPr="001C281B" w:rsidRDefault="00027B9F" w:rsidP="00660124">
            <w:pPr>
              <w:pStyle w:val="DPCtabletext"/>
              <w:numPr>
                <w:ilvl w:val="0"/>
                <w:numId w:val="22"/>
              </w:numPr>
              <w:cnfStyle w:val="000000100000" w:firstRow="0" w:lastRow="0" w:firstColumn="0" w:lastColumn="0" w:oddVBand="0" w:evenVBand="0" w:oddHBand="1" w:evenHBand="0" w:firstRowFirstColumn="0" w:firstRowLastColumn="0" w:lastRowFirstColumn="0" w:lastRowLastColumn="0"/>
              <w:rPr>
                <w:rFonts w:cs="Arial"/>
                <w:color w:val="auto"/>
              </w:rPr>
            </w:pPr>
            <w:r w:rsidRPr="00B30F44">
              <w:rPr>
                <w:rFonts w:cs="Arial"/>
                <w:color w:val="auto"/>
              </w:rPr>
              <w:t>is able to access price changes and updates in real-time.</w:t>
            </w:r>
          </w:p>
        </w:tc>
      </w:tr>
      <w:tr w:rsidR="00027B9F" w:rsidRPr="00737A43" w14:paraId="3399D1C3" w14:textId="77777777" w:rsidTr="003B05A2">
        <w:trPr>
          <w:cnfStyle w:val="000000010000" w:firstRow="0" w:lastRow="0" w:firstColumn="0" w:lastColumn="0" w:oddVBand="0" w:evenVBand="0" w:oddHBand="0" w:evenHBand="1"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47BD75FD" w14:textId="77777777" w:rsidR="00027B9F" w:rsidRPr="009F5E1D" w:rsidRDefault="00027B9F" w:rsidP="00027B9F">
            <w:pPr>
              <w:pStyle w:val="DPCtabletext"/>
              <w:rPr>
                <w:rFonts w:cs="Arial"/>
                <w:b w:val="0"/>
                <w:color w:val="auto"/>
              </w:rPr>
            </w:pPr>
            <w:r w:rsidRPr="009F5E1D">
              <w:rPr>
                <w:rFonts w:cs="Arial"/>
                <w:b w:val="0"/>
                <w:color w:val="auto"/>
              </w:rPr>
              <w:t>PROC-05</w:t>
            </w:r>
          </w:p>
        </w:tc>
        <w:tc>
          <w:tcPr>
            <w:tcW w:w="3544" w:type="dxa"/>
          </w:tcPr>
          <w:p w14:paraId="4A643A55" w14:textId="77777777" w:rsidR="00027B9F" w:rsidRPr="001C281B" w:rsidRDefault="00027B9F" w:rsidP="00CD15FC">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 xml:space="preserve">Ability for </w:t>
            </w:r>
            <w:r w:rsidR="00CD15FC">
              <w:rPr>
                <w:rFonts w:cs="Arial"/>
                <w:color w:val="auto"/>
              </w:rPr>
              <w:t>suppliers</w:t>
            </w:r>
            <w:r w:rsidRPr="001C281B">
              <w:rPr>
                <w:rFonts w:cs="Arial"/>
                <w:color w:val="auto"/>
              </w:rPr>
              <w:t xml:space="preserve"> to integrate their catalogues into the </w:t>
            </w:r>
            <w:r>
              <w:rPr>
                <w:rFonts w:cs="Arial"/>
                <w:color w:val="auto"/>
              </w:rPr>
              <w:t xml:space="preserve">purchasing </w:t>
            </w:r>
            <w:r w:rsidRPr="001C281B">
              <w:rPr>
                <w:rFonts w:cs="Arial"/>
                <w:color w:val="auto"/>
              </w:rPr>
              <w:t>system.</w:t>
            </w:r>
          </w:p>
        </w:tc>
        <w:tc>
          <w:tcPr>
            <w:tcW w:w="4820" w:type="dxa"/>
          </w:tcPr>
          <w:p w14:paraId="021EBD67" w14:textId="77777777" w:rsidR="00027B9F" w:rsidRPr="001C281B" w:rsidRDefault="00027B9F" w:rsidP="00027B9F">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 xml:space="preserve">Catalogue management ensures the quality of product data and its configurability to government’s requirements. It will </w:t>
            </w:r>
            <w:r w:rsidR="00660124">
              <w:rPr>
                <w:rFonts w:cs="Arial"/>
                <w:color w:val="auto"/>
              </w:rPr>
              <w:t>allow</w:t>
            </w:r>
            <w:r w:rsidRPr="001C281B">
              <w:rPr>
                <w:rFonts w:cs="Arial"/>
                <w:color w:val="auto"/>
              </w:rPr>
              <w:t xml:space="preserve"> </w:t>
            </w:r>
            <w:r>
              <w:rPr>
                <w:rFonts w:cs="Arial"/>
                <w:color w:val="auto"/>
              </w:rPr>
              <w:t>departments</w:t>
            </w:r>
            <w:r w:rsidRPr="001C281B">
              <w:rPr>
                <w:rFonts w:cs="Arial"/>
                <w:color w:val="auto"/>
              </w:rPr>
              <w:t xml:space="preserve"> to broadcast product and price changes, and introduce new items in a timely manner. It will </w:t>
            </w:r>
            <w:r w:rsidR="00426152">
              <w:rPr>
                <w:rFonts w:cs="Arial"/>
                <w:color w:val="auto"/>
              </w:rPr>
              <w:t xml:space="preserve">also </w:t>
            </w:r>
            <w:r w:rsidRPr="001C281B">
              <w:rPr>
                <w:rFonts w:cs="Arial"/>
                <w:color w:val="auto"/>
              </w:rPr>
              <w:t>enable:</w:t>
            </w:r>
          </w:p>
          <w:p w14:paraId="7054C8D2" w14:textId="77777777" w:rsidR="00027B9F" w:rsidRPr="001C281B" w:rsidRDefault="00027B9F" w:rsidP="00027B9F">
            <w:pPr>
              <w:pStyle w:val="DPCtabletext"/>
              <w:numPr>
                <w:ilvl w:val="0"/>
                <w:numId w:val="22"/>
              </w:numPr>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higher degree of compliance to procurement contracts</w:t>
            </w:r>
          </w:p>
          <w:p w14:paraId="7FA9072A" w14:textId="77777777" w:rsidR="00027B9F" w:rsidRPr="001C281B" w:rsidRDefault="00027B9F" w:rsidP="00027B9F">
            <w:pPr>
              <w:pStyle w:val="DPCtabletext"/>
              <w:numPr>
                <w:ilvl w:val="0"/>
                <w:numId w:val="22"/>
              </w:numPr>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reduction in time spent looking for products</w:t>
            </w:r>
          </w:p>
          <w:p w14:paraId="1284D62A" w14:textId="77777777" w:rsidR="00027B9F" w:rsidRPr="001C281B" w:rsidRDefault="00027B9F" w:rsidP="00027B9F">
            <w:pPr>
              <w:pStyle w:val="DPCtabletext"/>
              <w:numPr>
                <w:ilvl w:val="0"/>
                <w:numId w:val="22"/>
              </w:numPr>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improved process automation and control</w:t>
            </w:r>
          </w:p>
          <w:p w14:paraId="0D18BF22" w14:textId="77777777" w:rsidR="00027B9F" w:rsidRPr="001C281B" w:rsidRDefault="00027B9F" w:rsidP="00027B9F">
            <w:pPr>
              <w:pStyle w:val="DPCtabletext"/>
              <w:numPr>
                <w:ilvl w:val="0"/>
                <w:numId w:val="22"/>
              </w:numPr>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reduction in order processing cycle times</w:t>
            </w:r>
          </w:p>
          <w:p w14:paraId="096945D5" w14:textId="77777777" w:rsidR="00027B9F" w:rsidRDefault="00027B9F" w:rsidP="00027B9F">
            <w:pPr>
              <w:pStyle w:val="DPCtabletext"/>
              <w:numPr>
                <w:ilvl w:val="0"/>
                <w:numId w:val="22"/>
              </w:numPr>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cost reduction through decreased supplier order and invoice disputes and</w:t>
            </w:r>
          </w:p>
          <w:p w14:paraId="26A8C4FC" w14:textId="77777777" w:rsidR="00027B9F" w:rsidRPr="00DF122B" w:rsidRDefault="00027B9F" w:rsidP="00027B9F">
            <w:pPr>
              <w:pStyle w:val="DPCtabletext"/>
              <w:numPr>
                <w:ilvl w:val="0"/>
                <w:numId w:val="22"/>
              </w:numPr>
              <w:cnfStyle w:val="000000010000" w:firstRow="0" w:lastRow="0" w:firstColumn="0" w:lastColumn="0" w:oddVBand="0" w:evenVBand="0" w:oddHBand="0" w:evenHBand="1" w:firstRowFirstColumn="0" w:firstRowLastColumn="0" w:lastRowFirstColumn="0" w:lastRowLastColumn="0"/>
              <w:rPr>
                <w:rFonts w:cs="Arial"/>
                <w:color w:val="auto"/>
              </w:rPr>
            </w:pPr>
            <w:r w:rsidRPr="00DF122B">
              <w:rPr>
                <w:rFonts w:cs="Arial"/>
                <w:color w:val="auto"/>
              </w:rPr>
              <w:t>price tracking and history.</w:t>
            </w:r>
          </w:p>
        </w:tc>
      </w:tr>
      <w:tr w:rsidR="00027B9F" w:rsidRPr="00737A43" w14:paraId="10FD2817" w14:textId="77777777" w:rsidTr="003B05A2">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2F10F3FE" w14:textId="77777777" w:rsidR="00027B9F" w:rsidRPr="009F5E1D" w:rsidRDefault="00027B9F" w:rsidP="00027B9F">
            <w:pPr>
              <w:pStyle w:val="DPCtabletext"/>
              <w:rPr>
                <w:rFonts w:cs="Arial"/>
                <w:b w:val="0"/>
                <w:color w:val="auto"/>
              </w:rPr>
            </w:pPr>
            <w:r w:rsidRPr="009F5E1D">
              <w:rPr>
                <w:rFonts w:cs="Arial"/>
                <w:b w:val="0"/>
                <w:color w:val="auto"/>
              </w:rPr>
              <w:t>PROC-06</w:t>
            </w:r>
          </w:p>
        </w:tc>
        <w:tc>
          <w:tcPr>
            <w:tcW w:w="3544" w:type="dxa"/>
          </w:tcPr>
          <w:p w14:paraId="386D1C0F" w14:textId="77777777" w:rsidR="00027B9F" w:rsidRPr="001C281B" w:rsidRDefault="00027B9F" w:rsidP="00027B9F">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Ability to manage purchase orders, receipt management and approval workflow across the system.</w:t>
            </w:r>
          </w:p>
        </w:tc>
        <w:tc>
          <w:tcPr>
            <w:tcW w:w="4820" w:type="dxa"/>
          </w:tcPr>
          <w:p w14:paraId="4CDA3B8C" w14:textId="77777777" w:rsidR="00027B9F" w:rsidRPr="001C281B" w:rsidRDefault="00027B9F" w:rsidP="00027B9F">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Purchase order and receipt management will enable:</w:t>
            </w:r>
          </w:p>
          <w:p w14:paraId="6B2B4A5D" w14:textId="77777777" w:rsidR="00027B9F" w:rsidRPr="001C281B" w:rsidRDefault="00027B9F" w:rsidP="00027B9F">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efficiencies through sourcing cycle time reductions</w:t>
            </w:r>
          </w:p>
          <w:p w14:paraId="76D0D030" w14:textId="77777777" w:rsidR="00027B9F" w:rsidRPr="001C281B" w:rsidRDefault="00027B9F" w:rsidP="00027B9F">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better document management with tracking of purchase records and communications quickly and easily and</w:t>
            </w:r>
          </w:p>
          <w:p w14:paraId="43CFABC3" w14:textId="77777777" w:rsidR="00027B9F" w:rsidRPr="001C281B" w:rsidRDefault="00027B9F" w:rsidP="00027B9F">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accuracy and consistency through standardi</w:t>
            </w:r>
            <w:r w:rsidR="00995B0A">
              <w:rPr>
                <w:rFonts w:cs="Arial"/>
                <w:color w:val="auto"/>
              </w:rPr>
              <w:t>s</w:t>
            </w:r>
            <w:r w:rsidRPr="001C281B">
              <w:rPr>
                <w:rFonts w:cs="Arial"/>
                <w:color w:val="auto"/>
              </w:rPr>
              <w:t>ation collaboration, and enhanced matching and reconciliation processes.</w:t>
            </w:r>
          </w:p>
        </w:tc>
      </w:tr>
      <w:tr w:rsidR="00027B9F" w:rsidRPr="00737A43" w14:paraId="79F30E56" w14:textId="77777777" w:rsidTr="009E6CE3">
        <w:trPr>
          <w:cnfStyle w:val="000000010000" w:firstRow="0" w:lastRow="0" w:firstColumn="0" w:lastColumn="0" w:oddVBand="0" w:evenVBand="0" w:oddHBand="0" w:evenHBand="1"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AF7C26F" w14:textId="77777777" w:rsidR="00027B9F" w:rsidRPr="009F5E1D" w:rsidRDefault="00027B9F" w:rsidP="00027B9F">
            <w:pPr>
              <w:pStyle w:val="DPCtabletext"/>
              <w:rPr>
                <w:rFonts w:cs="Arial"/>
                <w:b w:val="0"/>
                <w:color w:val="auto"/>
              </w:rPr>
            </w:pPr>
            <w:r w:rsidRPr="009F5E1D">
              <w:rPr>
                <w:rFonts w:cs="Arial"/>
                <w:b w:val="0"/>
                <w:color w:val="auto"/>
              </w:rPr>
              <w:t>PROC-07</w:t>
            </w:r>
          </w:p>
        </w:tc>
        <w:tc>
          <w:tcPr>
            <w:tcW w:w="3544" w:type="dxa"/>
          </w:tcPr>
          <w:p w14:paraId="6DEB127C" w14:textId="77777777" w:rsidR="00027B9F" w:rsidRPr="001C281B" w:rsidRDefault="00027B9F" w:rsidP="00027B9F">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Ability to support consolidated invoicing and multiple invoicing, receipting and payment methods.</w:t>
            </w:r>
          </w:p>
        </w:tc>
        <w:tc>
          <w:tcPr>
            <w:tcW w:w="4820" w:type="dxa"/>
          </w:tcPr>
          <w:p w14:paraId="6E310A0B" w14:textId="77777777" w:rsidR="00027B9F" w:rsidRPr="001C281B" w:rsidRDefault="00027B9F" w:rsidP="00027B9F">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 xml:space="preserve">Being able to support multiple invoicing methods such as </w:t>
            </w:r>
            <w:r w:rsidR="00995B0A" w:rsidRPr="001C281B">
              <w:rPr>
                <w:rFonts w:cs="Arial"/>
                <w:color w:val="auto"/>
              </w:rPr>
              <w:t>Recipient Created Tax Invoice</w:t>
            </w:r>
            <w:r w:rsidR="00995B0A">
              <w:rPr>
                <w:rFonts w:cs="Arial"/>
                <w:color w:val="auto"/>
              </w:rPr>
              <w:t>s</w:t>
            </w:r>
            <w:r w:rsidR="00995B0A" w:rsidRPr="001C281B">
              <w:rPr>
                <w:rFonts w:cs="Arial"/>
                <w:color w:val="auto"/>
              </w:rPr>
              <w:t xml:space="preserve"> </w:t>
            </w:r>
            <w:r w:rsidR="00995B0A">
              <w:rPr>
                <w:rFonts w:cs="Arial"/>
                <w:color w:val="auto"/>
              </w:rPr>
              <w:t>(</w:t>
            </w:r>
            <w:r w:rsidRPr="001C281B">
              <w:rPr>
                <w:rFonts w:cs="Arial"/>
                <w:color w:val="auto"/>
              </w:rPr>
              <w:t>RCTIs</w:t>
            </w:r>
            <w:r w:rsidR="00995B0A">
              <w:rPr>
                <w:rFonts w:cs="Arial"/>
                <w:color w:val="auto"/>
              </w:rPr>
              <w:t>)</w:t>
            </w:r>
            <w:r w:rsidRPr="001C281B">
              <w:rPr>
                <w:rFonts w:cs="Arial"/>
                <w:color w:val="auto"/>
              </w:rPr>
              <w:t xml:space="preserve"> and Evaluated Receipt Settlement (ERS) will enable government to:</w:t>
            </w:r>
          </w:p>
          <w:p w14:paraId="6A5B3085" w14:textId="77777777" w:rsidR="00027B9F" w:rsidRPr="001C281B" w:rsidRDefault="00027B9F" w:rsidP="00027B9F">
            <w:pPr>
              <w:pStyle w:val="DPCtabletext"/>
              <w:numPr>
                <w:ilvl w:val="0"/>
                <w:numId w:val="22"/>
              </w:numPr>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reduce the number of invoices received at Accounts Payable</w:t>
            </w:r>
            <w:r w:rsidR="00113D07">
              <w:rPr>
                <w:rFonts w:cs="Arial"/>
                <w:color w:val="auto"/>
              </w:rPr>
              <w:t>s</w:t>
            </w:r>
            <w:r w:rsidRPr="001C281B">
              <w:rPr>
                <w:rFonts w:cs="Arial"/>
                <w:color w:val="auto"/>
              </w:rPr>
              <w:t xml:space="preserve"> and</w:t>
            </w:r>
          </w:p>
          <w:p w14:paraId="47614724" w14:textId="77777777" w:rsidR="00027B9F" w:rsidRPr="001C281B" w:rsidRDefault="00027B9F" w:rsidP="00027B9F">
            <w:pPr>
              <w:pStyle w:val="DPCtabletext"/>
              <w:numPr>
                <w:ilvl w:val="0"/>
                <w:numId w:val="22"/>
              </w:numPr>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 xml:space="preserve">accelerate payment to </w:t>
            </w:r>
            <w:r w:rsidR="00CD15FC">
              <w:rPr>
                <w:rFonts w:cs="Arial"/>
                <w:color w:val="auto"/>
              </w:rPr>
              <w:t>supplier</w:t>
            </w:r>
            <w:r w:rsidRPr="001C281B">
              <w:rPr>
                <w:rFonts w:cs="Arial"/>
                <w:color w:val="auto"/>
              </w:rPr>
              <w:t>s as there is no requirement for any additional invoices.</w:t>
            </w:r>
          </w:p>
        </w:tc>
      </w:tr>
      <w:tr w:rsidR="00027B9F" w:rsidRPr="00737A43" w14:paraId="125FC7A1" w14:textId="77777777" w:rsidTr="009E6CE3">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7C79E669" w14:textId="77777777" w:rsidR="00027B9F" w:rsidRPr="009F5E1D" w:rsidRDefault="00027B9F" w:rsidP="00027B9F">
            <w:pPr>
              <w:pStyle w:val="DPCtabletext"/>
              <w:rPr>
                <w:rFonts w:cs="Arial"/>
                <w:b w:val="0"/>
                <w:color w:val="auto"/>
              </w:rPr>
            </w:pPr>
            <w:r w:rsidRPr="009F5E1D">
              <w:rPr>
                <w:rFonts w:cs="Arial"/>
                <w:b w:val="0"/>
                <w:color w:val="auto"/>
              </w:rPr>
              <w:lastRenderedPageBreak/>
              <w:t>PROC-08</w:t>
            </w:r>
          </w:p>
        </w:tc>
        <w:tc>
          <w:tcPr>
            <w:tcW w:w="3544" w:type="dxa"/>
          </w:tcPr>
          <w:p w14:paraId="6B893D02" w14:textId="77777777" w:rsidR="00027B9F" w:rsidRPr="001C281B" w:rsidRDefault="00027B9F" w:rsidP="00027B9F">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Ability to integrate with government finance systems and modules.</w:t>
            </w:r>
          </w:p>
        </w:tc>
        <w:tc>
          <w:tcPr>
            <w:tcW w:w="4820" w:type="dxa"/>
          </w:tcPr>
          <w:p w14:paraId="0AF6611A" w14:textId="77777777" w:rsidR="00027B9F" w:rsidRPr="001C281B" w:rsidRDefault="00027B9F" w:rsidP="00027B9F">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Integration with finance systems will ensure government can:</w:t>
            </w:r>
          </w:p>
          <w:p w14:paraId="28F7E129" w14:textId="77777777" w:rsidR="00027B9F" w:rsidRPr="001C281B" w:rsidRDefault="00027B9F" w:rsidP="00027B9F">
            <w:pPr>
              <w:pStyle w:val="DPCtabletext"/>
              <w:numPr>
                <w:ilvl w:val="0"/>
                <w:numId w:val="28"/>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enable tracking at granular levels within the system</w:t>
            </w:r>
          </w:p>
          <w:p w14:paraId="4885BD02" w14:textId="77777777" w:rsidR="00027B9F" w:rsidRPr="001C281B" w:rsidRDefault="00027B9F" w:rsidP="00027B9F">
            <w:pPr>
              <w:pStyle w:val="DPCtabletext"/>
              <w:numPr>
                <w:ilvl w:val="0"/>
                <w:numId w:val="28"/>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implement greater control over expenditure management and</w:t>
            </w:r>
          </w:p>
          <w:p w14:paraId="4DB0CAC5" w14:textId="77777777" w:rsidR="00027B9F" w:rsidRPr="001C281B" w:rsidRDefault="00027B9F" w:rsidP="00027B9F">
            <w:pPr>
              <w:pStyle w:val="DPCtabletext"/>
              <w:numPr>
                <w:ilvl w:val="0"/>
                <w:numId w:val="28"/>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implement end-to-end, real-time integration and controls, including automated workflow.</w:t>
            </w:r>
          </w:p>
        </w:tc>
      </w:tr>
      <w:tr w:rsidR="00027B9F" w:rsidRPr="00737A43" w14:paraId="6E77E03A" w14:textId="77777777" w:rsidTr="009E6CE3">
        <w:trPr>
          <w:cnfStyle w:val="000000010000" w:firstRow="0" w:lastRow="0" w:firstColumn="0" w:lastColumn="0" w:oddVBand="0" w:evenVBand="0" w:oddHBand="0" w:evenHBand="1"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7F7A19B7" w14:textId="77777777" w:rsidR="00027B9F" w:rsidRPr="009F5E1D" w:rsidRDefault="00027B9F" w:rsidP="00027B9F">
            <w:pPr>
              <w:pStyle w:val="DPCtabletext"/>
              <w:rPr>
                <w:rFonts w:cs="Arial"/>
                <w:b w:val="0"/>
                <w:color w:val="auto"/>
              </w:rPr>
            </w:pPr>
            <w:r w:rsidRPr="009F5E1D">
              <w:rPr>
                <w:rFonts w:cs="Arial"/>
                <w:b w:val="0"/>
                <w:color w:val="auto"/>
              </w:rPr>
              <w:t>PROC-09</w:t>
            </w:r>
          </w:p>
        </w:tc>
        <w:tc>
          <w:tcPr>
            <w:tcW w:w="3544" w:type="dxa"/>
          </w:tcPr>
          <w:p w14:paraId="0A398475" w14:textId="77777777" w:rsidR="00027B9F" w:rsidRPr="001C281B" w:rsidRDefault="00027B9F" w:rsidP="00027B9F">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Accurate reporting of receipts and spend in a timely manner.</w:t>
            </w:r>
          </w:p>
        </w:tc>
        <w:tc>
          <w:tcPr>
            <w:tcW w:w="4820" w:type="dxa"/>
          </w:tcPr>
          <w:p w14:paraId="5B9B4376" w14:textId="77777777" w:rsidR="00027B9F" w:rsidRPr="001C281B" w:rsidRDefault="00027B9F" w:rsidP="00027B9F">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 xml:space="preserve">Enforcing accurate and timely reporting and integration of all spend </w:t>
            </w:r>
            <w:r>
              <w:rPr>
                <w:rFonts w:cs="Arial"/>
                <w:color w:val="auto"/>
              </w:rPr>
              <w:t xml:space="preserve">and delivery information </w:t>
            </w:r>
            <w:r w:rsidRPr="001C281B">
              <w:rPr>
                <w:rFonts w:cs="Arial"/>
                <w:color w:val="auto"/>
              </w:rPr>
              <w:t>will enable departments to adhere to relevant expense management approvals.</w:t>
            </w:r>
          </w:p>
        </w:tc>
      </w:tr>
      <w:tr w:rsidR="00027B9F" w:rsidRPr="00737A43" w14:paraId="15281F5E" w14:textId="77777777" w:rsidTr="009E6CE3">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07E21386" w14:textId="77777777" w:rsidR="00027B9F" w:rsidRPr="009F5E1D" w:rsidRDefault="00027B9F" w:rsidP="00027B9F">
            <w:pPr>
              <w:pStyle w:val="DPCtabletext"/>
              <w:rPr>
                <w:rFonts w:cs="Arial"/>
                <w:b w:val="0"/>
                <w:color w:val="auto"/>
              </w:rPr>
            </w:pPr>
            <w:r w:rsidRPr="009F5E1D">
              <w:rPr>
                <w:rFonts w:cs="Arial"/>
                <w:b w:val="0"/>
                <w:color w:val="auto"/>
              </w:rPr>
              <w:t>PROC-10</w:t>
            </w:r>
          </w:p>
        </w:tc>
        <w:tc>
          <w:tcPr>
            <w:tcW w:w="3544" w:type="dxa"/>
          </w:tcPr>
          <w:p w14:paraId="0713B84D" w14:textId="77777777" w:rsidR="00027B9F" w:rsidRPr="001C281B" w:rsidRDefault="00027B9F" w:rsidP="00027B9F">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Ability to integrate with core business systems, including, but not limited to asset management and human resources systems.</w:t>
            </w:r>
          </w:p>
        </w:tc>
        <w:tc>
          <w:tcPr>
            <w:tcW w:w="4820" w:type="dxa"/>
          </w:tcPr>
          <w:p w14:paraId="1A92136E" w14:textId="77777777" w:rsidR="00027B9F" w:rsidRPr="001C281B" w:rsidRDefault="00027B9F" w:rsidP="00027B9F">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Procurement departments will be able to:</w:t>
            </w:r>
          </w:p>
          <w:p w14:paraId="710011F0" w14:textId="77777777" w:rsidR="00027B9F" w:rsidRPr="001C281B" w:rsidRDefault="00027B9F" w:rsidP="00027B9F">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create and maintain end-to-end, real-time workflow across government business systems</w:t>
            </w:r>
          </w:p>
          <w:p w14:paraId="2ABD201F" w14:textId="77777777" w:rsidR="00027B9F" w:rsidRPr="001C281B" w:rsidRDefault="00027B9F" w:rsidP="00027B9F">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have an automated interface to their systems and</w:t>
            </w:r>
          </w:p>
          <w:p w14:paraId="34860986" w14:textId="77777777" w:rsidR="00027B9F" w:rsidRPr="001C281B" w:rsidRDefault="00027B9F" w:rsidP="00027B9F">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integrate with the inventory and records management (EDRMS) directly or via a reference link</w:t>
            </w:r>
            <w:r>
              <w:rPr>
                <w:rFonts w:cs="Arial"/>
                <w:color w:val="auto"/>
              </w:rPr>
              <w:t>.</w:t>
            </w:r>
          </w:p>
        </w:tc>
      </w:tr>
      <w:tr w:rsidR="00027B9F" w:rsidRPr="00737A43" w14:paraId="2F5B054D" w14:textId="77777777" w:rsidTr="009E6CE3">
        <w:trPr>
          <w:cnfStyle w:val="000000010000" w:firstRow="0" w:lastRow="0" w:firstColumn="0" w:lastColumn="0" w:oddVBand="0" w:evenVBand="0" w:oddHBand="0" w:evenHBand="1"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3F4809C7" w14:textId="77777777" w:rsidR="00027B9F" w:rsidRPr="009F5E1D" w:rsidRDefault="00027B9F" w:rsidP="00027B9F">
            <w:pPr>
              <w:pStyle w:val="DPCtabletext"/>
              <w:rPr>
                <w:rFonts w:cs="Arial"/>
                <w:b w:val="0"/>
                <w:color w:val="auto"/>
              </w:rPr>
            </w:pPr>
            <w:r w:rsidRPr="009F5E1D">
              <w:rPr>
                <w:rFonts w:cs="Arial"/>
                <w:b w:val="0"/>
                <w:color w:val="auto"/>
              </w:rPr>
              <w:t>PROC-11</w:t>
            </w:r>
          </w:p>
        </w:tc>
        <w:tc>
          <w:tcPr>
            <w:tcW w:w="3544" w:type="dxa"/>
          </w:tcPr>
          <w:p w14:paraId="49ABECB6" w14:textId="77777777" w:rsidR="00027B9F" w:rsidRPr="001C281B" w:rsidRDefault="00027B9F" w:rsidP="00027B9F">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Processes related to the government procurement system may be operated singly by a department, or by a department offering related services to other departments as a service.</w:t>
            </w:r>
          </w:p>
        </w:tc>
        <w:tc>
          <w:tcPr>
            <w:tcW w:w="4820" w:type="dxa"/>
          </w:tcPr>
          <w:p w14:paraId="63A4DEA7" w14:textId="77777777" w:rsidR="00027B9F" w:rsidRPr="001C281B" w:rsidRDefault="00027B9F" w:rsidP="00027B9F">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Economies of scale can be achieved, where departments (both offering and receiving) agree that there is value.</w:t>
            </w:r>
          </w:p>
          <w:p w14:paraId="46FE9305" w14:textId="77777777" w:rsidR="00027B9F" w:rsidRPr="001C281B" w:rsidRDefault="00027B9F" w:rsidP="00027B9F">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290086">
              <w:rPr>
                <w:rFonts w:cs="Arial"/>
                <w:i/>
                <w:color w:val="auto"/>
              </w:rPr>
              <w:t>Note</w:t>
            </w:r>
            <w:r w:rsidRPr="001C281B">
              <w:rPr>
                <w:rFonts w:cs="Arial"/>
                <w:color w:val="auto"/>
              </w:rPr>
              <w:t>: This relates to processes and will be undertaken within an agreed governance framework. DPC will assist in setting up the Design Authority and shared services governance for such arrangements with a view to move to larger clusters of service provision being created as further value is identified.</w:t>
            </w:r>
          </w:p>
        </w:tc>
      </w:tr>
      <w:tr w:rsidR="00113092" w:rsidRPr="00737A43" w14:paraId="2AD798BC" w14:textId="77777777" w:rsidTr="009E6CE3">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1E736AF" w14:textId="77777777" w:rsidR="00113092" w:rsidRPr="009F5E1D" w:rsidRDefault="007E544F" w:rsidP="00027B9F">
            <w:pPr>
              <w:pStyle w:val="DPCtabletext"/>
              <w:rPr>
                <w:rFonts w:cs="Arial"/>
                <w:b w:val="0"/>
                <w:color w:val="auto"/>
              </w:rPr>
            </w:pPr>
            <w:r w:rsidRPr="009F5E1D">
              <w:rPr>
                <w:rFonts w:cs="Arial"/>
                <w:b w:val="0"/>
                <w:color w:val="auto"/>
              </w:rPr>
              <w:t>PROC-1</w:t>
            </w:r>
            <w:r>
              <w:rPr>
                <w:rFonts w:cs="Arial"/>
                <w:b w:val="0"/>
                <w:color w:val="auto"/>
              </w:rPr>
              <w:t>2</w:t>
            </w:r>
          </w:p>
        </w:tc>
        <w:tc>
          <w:tcPr>
            <w:tcW w:w="3544" w:type="dxa"/>
          </w:tcPr>
          <w:p w14:paraId="2E29BE01" w14:textId="77777777" w:rsidR="00113092" w:rsidRPr="001C281B" w:rsidRDefault="001B4B03" w:rsidP="001B4B03">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Ability to view and leverage existing contracts.</w:t>
            </w:r>
          </w:p>
        </w:tc>
        <w:tc>
          <w:tcPr>
            <w:tcW w:w="4820" w:type="dxa"/>
          </w:tcPr>
          <w:p w14:paraId="126AEB75" w14:textId="77777777" w:rsidR="00113092" w:rsidRPr="001C281B" w:rsidRDefault="001B4B03" w:rsidP="00290086">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The government procurement system will </w:t>
            </w:r>
            <w:r w:rsidR="00C949F8">
              <w:rPr>
                <w:rFonts w:cs="Arial"/>
                <w:color w:val="auto"/>
              </w:rPr>
              <w:t>m</w:t>
            </w:r>
            <w:r w:rsidR="00113092">
              <w:rPr>
                <w:rFonts w:cs="Arial"/>
                <w:color w:val="auto"/>
              </w:rPr>
              <w:t>ake</w:t>
            </w:r>
            <w:r>
              <w:rPr>
                <w:rFonts w:cs="Arial"/>
                <w:color w:val="auto"/>
              </w:rPr>
              <w:t xml:space="preserve"> </w:t>
            </w:r>
            <w:r w:rsidR="00113092">
              <w:rPr>
                <w:rFonts w:cs="Arial"/>
                <w:color w:val="auto"/>
              </w:rPr>
              <w:t>i</w:t>
            </w:r>
            <w:r>
              <w:rPr>
                <w:rFonts w:cs="Arial"/>
                <w:color w:val="auto"/>
              </w:rPr>
              <w:t>t</w:t>
            </w:r>
            <w:r w:rsidR="00113092">
              <w:rPr>
                <w:rFonts w:cs="Arial"/>
                <w:color w:val="auto"/>
              </w:rPr>
              <w:t xml:space="preserve"> simpler, faster and easier for users to raise purchase order</w:t>
            </w:r>
            <w:r w:rsidR="00C949F8">
              <w:rPr>
                <w:rFonts w:cs="Arial"/>
                <w:color w:val="auto"/>
              </w:rPr>
              <w:t>s</w:t>
            </w:r>
            <w:r w:rsidR="00113092">
              <w:rPr>
                <w:rFonts w:cs="Arial"/>
                <w:color w:val="auto"/>
              </w:rPr>
              <w:t xml:space="preserve"> against agreed</w:t>
            </w:r>
            <w:r w:rsidR="00290086">
              <w:rPr>
                <w:rFonts w:cs="Arial"/>
                <w:color w:val="auto"/>
              </w:rPr>
              <w:t xml:space="preserve"> State Purchase Contracts (SPCs) </w:t>
            </w:r>
            <w:r w:rsidR="00113092">
              <w:rPr>
                <w:rFonts w:cs="Arial"/>
                <w:color w:val="auto"/>
              </w:rPr>
              <w:t>and departmental contracts where they have been</w:t>
            </w:r>
            <w:r w:rsidR="00C949F8">
              <w:rPr>
                <w:rFonts w:cs="Arial"/>
                <w:color w:val="auto"/>
              </w:rPr>
              <w:t xml:space="preserve"> previously </w:t>
            </w:r>
            <w:r w:rsidR="00113092">
              <w:rPr>
                <w:rFonts w:cs="Arial"/>
                <w:color w:val="auto"/>
              </w:rPr>
              <w:t xml:space="preserve">loaded into the </w:t>
            </w:r>
            <w:r w:rsidR="00C949F8">
              <w:rPr>
                <w:rFonts w:cs="Arial"/>
                <w:color w:val="auto"/>
              </w:rPr>
              <w:t xml:space="preserve">system. </w:t>
            </w:r>
            <w:r w:rsidR="00113092">
              <w:rPr>
                <w:rFonts w:cs="Arial"/>
                <w:color w:val="auto"/>
              </w:rPr>
              <w:t xml:space="preserve">This </w:t>
            </w:r>
            <w:r w:rsidR="00C949F8">
              <w:rPr>
                <w:rFonts w:cs="Arial"/>
                <w:color w:val="auto"/>
              </w:rPr>
              <w:t xml:space="preserve">will </w:t>
            </w:r>
            <w:r w:rsidR="00113092">
              <w:rPr>
                <w:rFonts w:cs="Arial"/>
                <w:color w:val="auto"/>
              </w:rPr>
              <w:t>save time, and enable more effective leverage of existing commercial arrangements</w:t>
            </w:r>
          </w:p>
        </w:tc>
      </w:tr>
    </w:tbl>
    <w:p w14:paraId="2C0B24BD" w14:textId="77777777" w:rsidR="00CE4FB5" w:rsidRDefault="00CE4FB5">
      <w:pPr>
        <w:rPr>
          <w:rFonts w:asciiTheme="majorHAnsi" w:eastAsia="MS Gothic" w:hAnsiTheme="majorHAnsi"/>
          <w:b/>
          <w:bCs/>
          <w:color w:val="53565A" w:themeColor="accent6"/>
          <w:sz w:val="32"/>
          <w:szCs w:val="32"/>
          <w:lang w:val="en-AU" w:eastAsia="en-US"/>
        </w:rPr>
      </w:pPr>
    </w:p>
    <w:p w14:paraId="428D223A" w14:textId="77777777" w:rsidR="00CE4FB5" w:rsidRDefault="00CE4FB5">
      <w:pPr>
        <w:rPr>
          <w:rFonts w:asciiTheme="majorHAnsi" w:eastAsia="MS Gothic" w:hAnsiTheme="majorHAnsi"/>
          <w:b/>
          <w:bCs/>
          <w:color w:val="53565A" w:themeColor="accent6"/>
          <w:sz w:val="32"/>
          <w:szCs w:val="32"/>
          <w:lang w:val="en-AU" w:eastAsia="en-US"/>
        </w:rPr>
      </w:pPr>
      <w:r>
        <w:br w:type="page"/>
      </w:r>
    </w:p>
    <w:p w14:paraId="3B66F46C" w14:textId="77777777" w:rsidR="00554751" w:rsidRDefault="00554751" w:rsidP="00554751">
      <w:pPr>
        <w:pStyle w:val="Heading3"/>
        <w:keepLines w:val="0"/>
        <w:numPr>
          <w:ilvl w:val="0"/>
          <w:numId w:val="5"/>
        </w:numPr>
        <w:spacing w:before="200" w:after="120" w:line="240" w:lineRule="exact"/>
        <w:ind w:left="426" w:hanging="426"/>
      </w:pPr>
      <w:r>
        <w:t xml:space="preserve">Supplier </w:t>
      </w:r>
      <w:r w:rsidR="008312C2">
        <w:t>p</w:t>
      </w:r>
      <w:r>
        <w:t>ortal</w:t>
      </w:r>
    </w:p>
    <w:p w14:paraId="77BB958B" w14:textId="77777777" w:rsidR="00554751" w:rsidRPr="007E63F8" w:rsidRDefault="00554751" w:rsidP="00554751">
      <w:pPr>
        <w:pStyle w:val="Heading4"/>
      </w:pPr>
      <w:r w:rsidRPr="007E63F8">
        <w:t>Objective</w:t>
      </w:r>
    </w:p>
    <w:p w14:paraId="7264EC2E" w14:textId="77777777" w:rsidR="00510876" w:rsidRPr="00B7792E" w:rsidRDefault="00554751" w:rsidP="00510876">
      <w:pPr>
        <w:pStyle w:val="BodyText"/>
        <w:rPr>
          <w:rFonts w:asciiTheme="minorHAnsi" w:eastAsia="Times" w:hAnsiTheme="minorHAnsi" w:cs="Arial"/>
          <w:color w:val="000000" w:themeColor="text1"/>
          <w:sz w:val="22"/>
          <w:szCs w:val="22"/>
          <w:lang w:val="en-AU" w:eastAsia="en-US"/>
        </w:rPr>
      </w:pPr>
      <w:r w:rsidRPr="00B7792E">
        <w:rPr>
          <w:rFonts w:asciiTheme="minorHAnsi" w:eastAsia="Times" w:hAnsiTheme="minorHAnsi" w:cs="Arial"/>
          <w:color w:val="000000" w:themeColor="text1"/>
          <w:sz w:val="22"/>
          <w:szCs w:val="22"/>
          <w:lang w:val="en-AU" w:eastAsia="en-US"/>
        </w:rPr>
        <w:t xml:space="preserve">To </w:t>
      </w:r>
      <w:r w:rsidR="00D43F28" w:rsidRPr="00B7792E">
        <w:rPr>
          <w:rFonts w:asciiTheme="minorHAnsi" w:eastAsia="Times" w:hAnsiTheme="minorHAnsi" w:cs="Arial"/>
          <w:color w:val="000000" w:themeColor="text1"/>
          <w:sz w:val="22"/>
          <w:szCs w:val="22"/>
          <w:lang w:val="en-AU" w:eastAsia="en-US"/>
        </w:rPr>
        <w:t>enable</w:t>
      </w:r>
      <w:r w:rsidR="00510876" w:rsidRPr="00B7792E">
        <w:rPr>
          <w:rFonts w:asciiTheme="minorHAnsi" w:eastAsia="Times" w:hAnsiTheme="minorHAnsi" w:cs="Arial"/>
          <w:color w:val="000000" w:themeColor="text1"/>
          <w:sz w:val="22"/>
          <w:szCs w:val="22"/>
          <w:lang w:val="en-AU" w:eastAsia="en-US"/>
        </w:rPr>
        <w:t xml:space="preserve"> secure and targeted collaboration between government and suppliers for mutual benefit.</w:t>
      </w:r>
    </w:p>
    <w:p w14:paraId="24C59620" w14:textId="77777777" w:rsidR="00510876" w:rsidRPr="00510876" w:rsidRDefault="00510876" w:rsidP="00510876">
      <w:pPr>
        <w:pStyle w:val="BodyText"/>
        <w:rPr>
          <w:lang w:val="en-AU"/>
        </w:rPr>
      </w:pPr>
    </w:p>
    <w:tbl>
      <w:tblPr>
        <w:tblStyle w:val="MediumShading1-Accent6"/>
        <w:tblW w:w="9606" w:type="dxa"/>
        <w:tblLayout w:type="fixed"/>
        <w:tblLook w:val="04A0" w:firstRow="1" w:lastRow="0" w:firstColumn="1" w:lastColumn="0" w:noHBand="0" w:noVBand="1"/>
      </w:tblPr>
      <w:tblGrid>
        <w:gridCol w:w="1242"/>
        <w:gridCol w:w="3544"/>
        <w:gridCol w:w="4820"/>
      </w:tblGrid>
      <w:tr w:rsidR="006D35B5" w:rsidRPr="00737A43" w14:paraId="747DFECD" w14:textId="77777777" w:rsidTr="009E6CE3">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4B1D1561" w14:textId="77777777" w:rsidR="006D35B5" w:rsidRPr="00565DC6" w:rsidRDefault="006D35B5" w:rsidP="009E6CE3">
            <w:pPr>
              <w:rPr>
                <w:rFonts w:asciiTheme="minorHAnsi" w:hAnsiTheme="minorHAnsi"/>
                <w:sz w:val="20"/>
                <w:szCs w:val="20"/>
                <w:lang w:val="en-AU"/>
              </w:rPr>
            </w:pPr>
            <w:r w:rsidRPr="00565DC6">
              <w:rPr>
                <w:rFonts w:asciiTheme="minorHAnsi" w:hAnsiTheme="minorHAnsi"/>
                <w:sz w:val="20"/>
                <w:szCs w:val="20"/>
                <w:lang w:val="en-AU"/>
              </w:rPr>
              <w:t xml:space="preserve">Reference </w:t>
            </w:r>
          </w:p>
        </w:tc>
        <w:tc>
          <w:tcPr>
            <w:tcW w:w="3544" w:type="dxa"/>
          </w:tcPr>
          <w:p w14:paraId="35C9F637" w14:textId="77777777" w:rsidR="006D35B5" w:rsidRPr="00565DC6" w:rsidRDefault="006D35B5" w:rsidP="009E6CE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Direction</w:t>
            </w:r>
          </w:p>
        </w:tc>
        <w:tc>
          <w:tcPr>
            <w:tcW w:w="4820" w:type="dxa"/>
          </w:tcPr>
          <w:p w14:paraId="1FF77CDD" w14:textId="77777777" w:rsidR="006D35B5" w:rsidRPr="00565DC6" w:rsidRDefault="006D35B5" w:rsidP="008312C2">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 xml:space="preserve">Benefit for </w:t>
            </w:r>
            <w:r w:rsidR="008312C2" w:rsidRPr="00565DC6">
              <w:rPr>
                <w:rFonts w:asciiTheme="minorHAnsi" w:hAnsiTheme="minorHAnsi"/>
                <w:sz w:val="20"/>
                <w:szCs w:val="20"/>
                <w:lang w:val="en-AU"/>
              </w:rPr>
              <w:t>g</w:t>
            </w:r>
            <w:r w:rsidRPr="00565DC6">
              <w:rPr>
                <w:rFonts w:asciiTheme="minorHAnsi" w:hAnsiTheme="minorHAnsi"/>
                <w:sz w:val="20"/>
                <w:szCs w:val="20"/>
                <w:lang w:val="en-AU"/>
              </w:rPr>
              <w:t>overnment</w:t>
            </w:r>
          </w:p>
        </w:tc>
      </w:tr>
      <w:tr w:rsidR="00921F7D" w:rsidRPr="00737A43" w14:paraId="1DC2C838" w14:textId="77777777" w:rsidTr="009E6CE3">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20A4FA7B" w14:textId="77777777" w:rsidR="00921F7D" w:rsidRPr="009F5E1D" w:rsidRDefault="00E477E8" w:rsidP="009F5E1D">
            <w:pPr>
              <w:pStyle w:val="DPCtabletext"/>
              <w:rPr>
                <w:rFonts w:cs="Arial"/>
                <w:b w:val="0"/>
                <w:color w:val="auto"/>
              </w:rPr>
            </w:pPr>
            <w:r w:rsidRPr="009F5E1D">
              <w:rPr>
                <w:rFonts w:cs="Arial"/>
                <w:b w:val="0"/>
                <w:color w:val="auto"/>
              </w:rPr>
              <w:t>PROC-1</w:t>
            </w:r>
            <w:r w:rsidR="007E544F">
              <w:rPr>
                <w:rFonts w:cs="Arial"/>
                <w:b w:val="0"/>
                <w:color w:val="auto"/>
              </w:rPr>
              <w:t>3</w:t>
            </w:r>
          </w:p>
        </w:tc>
        <w:tc>
          <w:tcPr>
            <w:tcW w:w="3544" w:type="dxa"/>
          </w:tcPr>
          <w:p w14:paraId="742A0BD5" w14:textId="77777777" w:rsidR="00921F7D" w:rsidRPr="001C281B" w:rsidRDefault="00921F7D" w:rsidP="00921F7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AU" w:eastAsia="en-US"/>
              </w:rPr>
            </w:pPr>
            <w:r w:rsidRPr="001C281B">
              <w:rPr>
                <w:rFonts w:asciiTheme="minorHAnsi" w:hAnsiTheme="minorHAnsi" w:cs="Arial"/>
                <w:sz w:val="20"/>
                <w:szCs w:val="20"/>
                <w:lang w:val="en-AU" w:eastAsia="en-US"/>
              </w:rPr>
              <w:t>Online, secure messaging hub to automate electronic document exchange with suppliers.</w:t>
            </w:r>
          </w:p>
          <w:p w14:paraId="0C14F1B4" w14:textId="77777777" w:rsidR="00921F7D" w:rsidRPr="001C281B" w:rsidRDefault="00921F7D" w:rsidP="009E6CE3">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p>
        </w:tc>
        <w:tc>
          <w:tcPr>
            <w:tcW w:w="4820" w:type="dxa"/>
          </w:tcPr>
          <w:p w14:paraId="1A893BAB" w14:textId="77777777" w:rsidR="00921F7D" w:rsidRPr="001C281B" w:rsidRDefault="00921F7D" w:rsidP="00921F7D">
            <w:pPr>
              <w:pStyle w:val="DPCtablebullet"/>
              <w:numPr>
                <w:ilvl w:val="0"/>
                <w:numId w:val="0"/>
              </w:numPr>
              <w:ind w:left="227"/>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Secure messaging services will allow government to implement paperless processing and reduce the cost, effort, and cycle time of managing purchase orders and invoices with </w:t>
            </w:r>
            <w:r w:rsidR="00CD15FC">
              <w:rPr>
                <w:rFonts w:cs="Arial"/>
                <w:color w:val="auto"/>
              </w:rPr>
              <w:t>supplier</w:t>
            </w:r>
            <w:r w:rsidRPr="001C281B">
              <w:rPr>
                <w:rFonts w:cs="Arial"/>
                <w:color w:val="auto"/>
              </w:rPr>
              <w:t>s.</w:t>
            </w:r>
          </w:p>
        </w:tc>
      </w:tr>
      <w:tr w:rsidR="006D35B5" w:rsidRPr="00737A43" w14:paraId="51342A34" w14:textId="77777777" w:rsidTr="009E6CE3">
        <w:trPr>
          <w:cnfStyle w:val="000000010000" w:firstRow="0" w:lastRow="0" w:firstColumn="0" w:lastColumn="0" w:oddVBand="0" w:evenVBand="0" w:oddHBand="0" w:evenHBand="1"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487CF8E" w14:textId="77777777" w:rsidR="006D35B5" w:rsidRPr="009F5E1D" w:rsidRDefault="00E477E8" w:rsidP="009F5E1D">
            <w:pPr>
              <w:pStyle w:val="DPCtabletext"/>
              <w:rPr>
                <w:rFonts w:cs="Arial"/>
                <w:b w:val="0"/>
                <w:color w:val="auto"/>
              </w:rPr>
            </w:pPr>
            <w:r w:rsidRPr="009F5E1D">
              <w:rPr>
                <w:rFonts w:cs="Arial"/>
                <w:b w:val="0"/>
                <w:color w:val="auto"/>
              </w:rPr>
              <w:t>PROC-1</w:t>
            </w:r>
            <w:r w:rsidR="007E544F">
              <w:rPr>
                <w:rFonts w:cs="Arial"/>
                <w:b w:val="0"/>
                <w:color w:val="auto"/>
              </w:rPr>
              <w:t>4</w:t>
            </w:r>
          </w:p>
        </w:tc>
        <w:tc>
          <w:tcPr>
            <w:tcW w:w="3544" w:type="dxa"/>
          </w:tcPr>
          <w:p w14:paraId="793251CD" w14:textId="77777777" w:rsidR="006D35B5" w:rsidRPr="001C281B" w:rsidRDefault="006D35B5" w:rsidP="00921F7D">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lang w:val="en-AU" w:eastAsia="en-US"/>
              </w:rPr>
            </w:pPr>
            <w:r w:rsidRPr="001C281B">
              <w:rPr>
                <w:rFonts w:asciiTheme="minorHAnsi" w:hAnsiTheme="minorHAnsi" w:cs="Arial"/>
                <w:sz w:val="20"/>
                <w:szCs w:val="20"/>
                <w:lang w:val="en-AU" w:eastAsia="en-US"/>
              </w:rPr>
              <w:t xml:space="preserve">Ability for </w:t>
            </w:r>
            <w:r w:rsidR="00CD15FC">
              <w:rPr>
                <w:rFonts w:asciiTheme="minorHAnsi" w:hAnsiTheme="minorHAnsi" w:cs="Arial"/>
                <w:sz w:val="20"/>
                <w:szCs w:val="20"/>
                <w:lang w:val="en-AU" w:eastAsia="en-US"/>
              </w:rPr>
              <w:t>supplier</w:t>
            </w:r>
            <w:r w:rsidRPr="001C281B">
              <w:rPr>
                <w:rFonts w:asciiTheme="minorHAnsi" w:hAnsiTheme="minorHAnsi" w:cs="Arial"/>
                <w:sz w:val="20"/>
                <w:szCs w:val="20"/>
                <w:lang w:val="en-AU" w:eastAsia="en-US"/>
              </w:rPr>
              <w:t xml:space="preserve">s to register and maintain their details on the </w:t>
            </w:r>
            <w:r w:rsidR="00CD15FC">
              <w:rPr>
                <w:rFonts w:asciiTheme="minorHAnsi" w:hAnsiTheme="minorHAnsi" w:cs="Arial"/>
                <w:sz w:val="20"/>
                <w:szCs w:val="20"/>
                <w:lang w:val="en-AU" w:eastAsia="en-US"/>
              </w:rPr>
              <w:t>supplier</w:t>
            </w:r>
            <w:r w:rsidRPr="001C281B">
              <w:rPr>
                <w:rFonts w:asciiTheme="minorHAnsi" w:hAnsiTheme="minorHAnsi" w:cs="Arial"/>
                <w:sz w:val="20"/>
                <w:szCs w:val="20"/>
                <w:lang w:val="en-AU" w:eastAsia="en-US"/>
              </w:rPr>
              <w:t xml:space="preserve"> portal.</w:t>
            </w:r>
          </w:p>
        </w:tc>
        <w:tc>
          <w:tcPr>
            <w:tcW w:w="4820" w:type="dxa"/>
          </w:tcPr>
          <w:p w14:paraId="1A790FCC" w14:textId="77777777" w:rsidR="006D35B5" w:rsidRPr="001C281B" w:rsidRDefault="006D35B5" w:rsidP="009E6CE3">
            <w:pPr>
              <w:pStyle w:val="DPCtablebullet"/>
              <w:numPr>
                <w:ilvl w:val="0"/>
                <w:numId w:val="0"/>
              </w:numPr>
              <w:ind w:left="227"/>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 xml:space="preserve">Self-service </w:t>
            </w:r>
            <w:r w:rsidR="00CD15FC">
              <w:rPr>
                <w:rFonts w:cs="Arial"/>
                <w:color w:val="auto"/>
              </w:rPr>
              <w:t>supplier</w:t>
            </w:r>
            <w:r w:rsidRPr="001C281B">
              <w:rPr>
                <w:rFonts w:cs="Arial"/>
                <w:color w:val="auto"/>
              </w:rPr>
              <w:t xml:space="preserve"> portal options will ensure that:</w:t>
            </w:r>
          </w:p>
          <w:p w14:paraId="315FD55C" w14:textId="77777777" w:rsidR="006D35B5" w:rsidRPr="001C281B" w:rsidRDefault="00CD15FC" w:rsidP="009E6CE3">
            <w:pPr>
              <w:pStyle w:val="DPCtablebullet"/>
              <w:numPr>
                <w:ilvl w:val="0"/>
                <w:numId w:val="14"/>
              </w:numPr>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auto"/>
              </w:rPr>
              <w:t>supplier</w:t>
            </w:r>
            <w:r w:rsidR="006D35B5" w:rsidRPr="001C281B">
              <w:rPr>
                <w:rFonts w:cs="Arial"/>
                <w:color w:val="auto"/>
              </w:rPr>
              <w:t xml:space="preserve"> contact information is kept up-to-date</w:t>
            </w:r>
          </w:p>
          <w:p w14:paraId="4488F281" w14:textId="77777777" w:rsidR="006D35B5" w:rsidRPr="001C281B" w:rsidRDefault="006D35B5" w:rsidP="009E6CE3">
            <w:pPr>
              <w:pStyle w:val="DPCtablebullet"/>
              <w:numPr>
                <w:ilvl w:val="0"/>
                <w:numId w:val="14"/>
              </w:numPr>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changes to insurance policies, and corporate and company details can be managed and tracked</w:t>
            </w:r>
          </w:p>
          <w:p w14:paraId="54CC0EA9" w14:textId="77777777" w:rsidR="006D35B5" w:rsidRPr="001C281B" w:rsidRDefault="006D35B5" w:rsidP="009E6CE3">
            <w:pPr>
              <w:pStyle w:val="DPCtablebullet"/>
              <w:numPr>
                <w:ilvl w:val="0"/>
                <w:numId w:val="14"/>
              </w:numPr>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multiple payment methods including bank accounts can be maintained</w:t>
            </w:r>
          </w:p>
          <w:p w14:paraId="335B5465" w14:textId="77777777" w:rsidR="006D35B5" w:rsidRPr="001C281B" w:rsidRDefault="00CD15FC" w:rsidP="009E6CE3">
            <w:pPr>
              <w:pStyle w:val="DPCtablebullet"/>
              <w:numPr>
                <w:ilvl w:val="0"/>
                <w:numId w:val="14"/>
              </w:numPr>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auto"/>
              </w:rPr>
              <w:t>supplier</w:t>
            </w:r>
            <w:r w:rsidR="006D35B5" w:rsidRPr="001C281B">
              <w:rPr>
                <w:rFonts w:cs="Arial"/>
                <w:color w:val="auto"/>
              </w:rPr>
              <w:t xml:space="preserve"> catalogue information is kept up-to-date</w:t>
            </w:r>
          </w:p>
          <w:p w14:paraId="51C168DA" w14:textId="77777777" w:rsidR="006D35B5" w:rsidRPr="001C281B" w:rsidRDefault="00CD15FC" w:rsidP="006D35B5">
            <w:pPr>
              <w:pStyle w:val="DPCtablebullet"/>
              <w:numPr>
                <w:ilvl w:val="0"/>
                <w:numId w:val="14"/>
              </w:numPr>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auto"/>
              </w:rPr>
              <w:t>supplier</w:t>
            </w:r>
            <w:r w:rsidR="006D35B5" w:rsidRPr="001C281B">
              <w:rPr>
                <w:rFonts w:cs="Arial"/>
                <w:color w:val="auto"/>
              </w:rPr>
              <w:t>s can be on-boarded in a timely manner and</w:t>
            </w:r>
          </w:p>
          <w:p w14:paraId="03E05BF3" w14:textId="77777777" w:rsidR="006D35B5" w:rsidRPr="001C281B" w:rsidRDefault="00CD15FC" w:rsidP="006D35B5">
            <w:pPr>
              <w:pStyle w:val="DPCtablebullet"/>
              <w:numPr>
                <w:ilvl w:val="0"/>
                <w:numId w:val="14"/>
              </w:numPr>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auto"/>
              </w:rPr>
              <w:t>supplier</w:t>
            </w:r>
            <w:r w:rsidR="006D35B5" w:rsidRPr="001C281B">
              <w:rPr>
                <w:rFonts w:cs="Arial"/>
                <w:color w:val="auto"/>
              </w:rPr>
              <w:t>s can be pre-qualified to facilitate targeted procurement and drive competitive value across the supplier network.</w:t>
            </w:r>
          </w:p>
        </w:tc>
      </w:tr>
      <w:tr w:rsidR="006D35B5" w:rsidRPr="00737A43" w14:paraId="199DDF56" w14:textId="77777777" w:rsidTr="009E6CE3">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943FE2E" w14:textId="77777777" w:rsidR="006D35B5" w:rsidRPr="001C281B" w:rsidRDefault="00E477E8" w:rsidP="009F5E1D">
            <w:pPr>
              <w:pStyle w:val="DPCtabletext"/>
              <w:rPr>
                <w:rFonts w:cs="Arial"/>
                <w:b w:val="0"/>
              </w:rPr>
            </w:pPr>
            <w:r w:rsidRPr="009F5E1D">
              <w:rPr>
                <w:rFonts w:cs="Arial"/>
                <w:b w:val="0"/>
                <w:color w:val="auto"/>
              </w:rPr>
              <w:t>PROC-1</w:t>
            </w:r>
            <w:r w:rsidR="007E544F">
              <w:rPr>
                <w:rFonts w:cs="Arial"/>
                <w:b w:val="0"/>
                <w:color w:val="auto"/>
              </w:rPr>
              <w:t>5</w:t>
            </w:r>
          </w:p>
        </w:tc>
        <w:tc>
          <w:tcPr>
            <w:tcW w:w="3544" w:type="dxa"/>
          </w:tcPr>
          <w:p w14:paraId="207B1D21" w14:textId="77777777" w:rsidR="006D35B5" w:rsidRPr="001C281B" w:rsidRDefault="006D35B5" w:rsidP="00921F7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AU" w:eastAsia="en-US"/>
              </w:rPr>
            </w:pPr>
            <w:r w:rsidRPr="001C281B">
              <w:rPr>
                <w:rFonts w:asciiTheme="minorHAnsi" w:hAnsiTheme="minorHAnsi" w:cs="Arial"/>
                <w:sz w:val="20"/>
                <w:szCs w:val="20"/>
                <w:lang w:val="en-AU" w:eastAsia="en-US"/>
              </w:rPr>
              <w:t xml:space="preserve">Ability to create and maintain a consolidated and centralised </w:t>
            </w:r>
            <w:r w:rsidR="00CD15FC">
              <w:rPr>
                <w:rFonts w:asciiTheme="minorHAnsi" w:hAnsiTheme="minorHAnsi" w:cs="Arial"/>
                <w:sz w:val="20"/>
                <w:szCs w:val="20"/>
                <w:lang w:val="en-AU" w:eastAsia="en-US"/>
              </w:rPr>
              <w:t>supplier</w:t>
            </w:r>
            <w:r w:rsidRPr="001C281B">
              <w:rPr>
                <w:rFonts w:asciiTheme="minorHAnsi" w:hAnsiTheme="minorHAnsi" w:cs="Arial"/>
                <w:sz w:val="20"/>
                <w:szCs w:val="20"/>
                <w:lang w:val="en-AU" w:eastAsia="en-US"/>
              </w:rPr>
              <w:t xml:space="preserve"> portal.</w:t>
            </w:r>
          </w:p>
        </w:tc>
        <w:tc>
          <w:tcPr>
            <w:tcW w:w="4820" w:type="dxa"/>
          </w:tcPr>
          <w:p w14:paraId="2E193C7A" w14:textId="77777777" w:rsidR="006D35B5" w:rsidRPr="001C281B" w:rsidRDefault="006D35B5" w:rsidP="009E6CE3">
            <w:pPr>
              <w:pStyle w:val="DPCtablebullet"/>
              <w:numPr>
                <w:ilvl w:val="0"/>
                <w:numId w:val="0"/>
              </w:numPr>
              <w:ind w:left="227"/>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A centralised </w:t>
            </w:r>
            <w:r w:rsidR="00CD15FC">
              <w:rPr>
                <w:rFonts w:cs="Arial"/>
                <w:color w:val="auto"/>
              </w:rPr>
              <w:t>supplier</w:t>
            </w:r>
            <w:r w:rsidRPr="001C281B">
              <w:rPr>
                <w:rFonts w:cs="Arial"/>
                <w:color w:val="auto"/>
              </w:rPr>
              <w:t xml:space="preserve"> portal will allow government to:</w:t>
            </w:r>
          </w:p>
          <w:p w14:paraId="1931E4B9" w14:textId="77777777" w:rsidR="006D35B5" w:rsidRPr="001C281B" w:rsidRDefault="006D35B5" w:rsidP="009E6CE3">
            <w:pPr>
              <w:pStyle w:val="DPCtablebullet"/>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find approved </w:t>
            </w:r>
            <w:r w:rsidR="00CD15FC">
              <w:rPr>
                <w:rFonts w:cs="Arial"/>
                <w:color w:val="auto"/>
              </w:rPr>
              <w:t>supplier</w:t>
            </w:r>
            <w:r w:rsidRPr="001C281B">
              <w:rPr>
                <w:rFonts w:cs="Arial"/>
                <w:color w:val="auto"/>
              </w:rPr>
              <w:t>s in a timely manner</w:t>
            </w:r>
          </w:p>
          <w:p w14:paraId="2A203CDD" w14:textId="77777777" w:rsidR="006D35B5" w:rsidRPr="001C281B" w:rsidRDefault="006D35B5" w:rsidP="009E6CE3">
            <w:pPr>
              <w:pStyle w:val="DPCtablebullet"/>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manage the eRF(x) process with nominated </w:t>
            </w:r>
            <w:r w:rsidR="00CD15FC">
              <w:rPr>
                <w:rFonts w:cs="Arial"/>
                <w:color w:val="auto"/>
              </w:rPr>
              <w:t>supplier</w:t>
            </w:r>
            <w:r w:rsidRPr="001C281B">
              <w:rPr>
                <w:rFonts w:cs="Arial"/>
                <w:color w:val="auto"/>
              </w:rPr>
              <w:t>s</w:t>
            </w:r>
          </w:p>
          <w:p w14:paraId="31CBB1D8" w14:textId="77777777" w:rsidR="006D35B5" w:rsidRPr="001C281B" w:rsidRDefault="006D35B5" w:rsidP="009E6CE3">
            <w:pPr>
              <w:pStyle w:val="DPCtablebullet"/>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implement a one-stop shop site for procurement related information including:</w:t>
            </w:r>
          </w:p>
          <w:p w14:paraId="6E7270DA" w14:textId="77777777" w:rsidR="006D35B5" w:rsidRPr="001C281B" w:rsidRDefault="00C8431A" w:rsidP="009E6CE3">
            <w:pPr>
              <w:numPr>
                <w:ilvl w:val="1"/>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AU" w:eastAsia="en-US"/>
              </w:rPr>
            </w:pPr>
            <w:r>
              <w:rPr>
                <w:rFonts w:asciiTheme="minorHAnsi" w:hAnsiTheme="minorHAnsi" w:cs="Arial"/>
                <w:sz w:val="20"/>
                <w:szCs w:val="20"/>
                <w:lang w:val="en-AU" w:eastAsia="en-US"/>
              </w:rPr>
              <w:t>g</w:t>
            </w:r>
            <w:r w:rsidR="006D35B5" w:rsidRPr="001C281B">
              <w:rPr>
                <w:rFonts w:asciiTheme="minorHAnsi" w:hAnsiTheme="minorHAnsi" w:cs="Arial"/>
                <w:sz w:val="20"/>
                <w:szCs w:val="20"/>
                <w:lang w:val="en-AU" w:eastAsia="en-US"/>
              </w:rPr>
              <w:t xml:space="preserve">oods and </w:t>
            </w:r>
            <w:r>
              <w:rPr>
                <w:rFonts w:asciiTheme="minorHAnsi" w:hAnsiTheme="minorHAnsi" w:cs="Arial"/>
                <w:sz w:val="20"/>
                <w:szCs w:val="20"/>
                <w:lang w:val="en-AU" w:eastAsia="en-US"/>
              </w:rPr>
              <w:t>s</w:t>
            </w:r>
            <w:r w:rsidR="006D35B5" w:rsidRPr="001C281B">
              <w:rPr>
                <w:rFonts w:asciiTheme="minorHAnsi" w:hAnsiTheme="minorHAnsi" w:cs="Arial"/>
                <w:sz w:val="20"/>
                <w:szCs w:val="20"/>
                <w:lang w:val="en-AU" w:eastAsia="en-US"/>
              </w:rPr>
              <w:t xml:space="preserve">ervices </w:t>
            </w:r>
            <w:r>
              <w:rPr>
                <w:rFonts w:asciiTheme="minorHAnsi" w:hAnsiTheme="minorHAnsi" w:cs="Arial"/>
                <w:sz w:val="20"/>
                <w:szCs w:val="20"/>
                <w:lang w:val="en-AU" w:eastAsia="en-US"/>
              </w:rPr>
              <w:t>p</w:t>
            </w:r>
            <w:r w:rsidR="006D35B5" w:rsidRPr="001C281B">
              <w:rPr>
                <w:rFonts w:asciiTheme="minorHAnsi" w:hAnsiTheme="minorHAnsi" w:cs="Arial"/>
                <w:sz w:val="20"/>
                <w:szCs w:val="20"/>
                <w:lang w:val="en-AU" w:eastAsia="en-US"/>
              </w:rPr>
              <w:t xml:space="preserve">rocurement </w:t>
            </w:r>
            <w:r>
              <w:rPr>
                <w:rFonts w:asciiTheme="minorHAnsi" w:hAnsiTheme="minorHAnsi" w:cs="Arial"/>
                <w:sz w:val="20"/>
                <w:szCs w:val="20"/>
                <w:lang w:val="en-AU" w:eastAsia="en-US"/>
              </w:rPr>
              <w:t>i</w:t>
            </w:r>
            <w:r w:rsidR="006D35B5" w:rsidRPr="001C281B">
              <w:rPr>
                <w:rFonts w:asciiTheme="minorHAnsi" w:hAnsiTheme="minorHAnsi" w:cs="Arial"/>
                <w:sz w:val="20"/>
                <w:szCs w:val="20"/>
                <w:lang w:val="en-AU" w:eastAsia="en-US"/>
              </w:rPr>
              <w:t>nformation</w:t>
            </w:r>
          </w:p>
          <w:p w14:paraId="37603CAE" w14:textId="77777777" w:rsidR="006D35B5" w:rsidRPr="001C281B" w:rsidRDefault="00C8431A" w:rsidP="009E6CE3">
            <w:pPr>
              <w:numPr>
                <w:ilvl w:val="1"/>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AU" w:eastAsia="en-US"/>
              </w:rPr>
            </w:pPr>
            <w:r>
              <w:rPr>
                <w:rFonts w:asciiTheme="minorHAnsi" w:hAnsiTheme="minorHAnsi" w:cs="Arial"/>
                <w:sz w:val="20"/>
                <w:szCs w:val="20"/>
                <w:lang w:val="en-AU" w:eastAsia="en-US"/>
              </w:rPr>
              <w:t>c</w:t>
            </w:r>
            <w:r w:rsidR="006D35B5" w:rsidRPr="001C281B">
              <w:rPr>
                <w:rFonts w:asciiTheme="minorHAnsi" w:hAnsiTheme="minorHAnsi" w:cs="Arial"/>
                <w:sz w:val="20"/>
                <w:szCs w:val="20"/>
                <w:lang w:val="en-AU" w:eastAsia="en-US"/>
              </w:rPr>
              <w:t xml:space="preserve">onstruction </w:t>
            </w:r>
            <w:r>
              <w:rPr>
                <w:rFonts w:asciiTheme="minorHAnsi" w:hAnsiTheme="minorHAnsi" w:cs="Arial"/>
                <w:sz w:val="20"/>
                <w:szCs w:val="20"/>
                <w:lang w:val="en-AU" w:eastAsia="en-US"/>
              </w:rPr>
              <w:t>i</w:t>
            </w:r>
            <w:r w:rsidR="006D35B5" w:rsidRPr="001C281B">
              <w:rPr>
                <w:rFonts w:asciiTheme="minorHAnsi" w:hAnsiTheme="minorHAnsi" w:cs="Arial"/>
                <w:sz w:val="20"/>
                <w:szCs w:val="20"/>
                <w:lang w:val="en-AU" w:eastAsia="en-US"/>
              </w:rPr>
              <w:t>nformation</w:t>
            </w:r>
          </w:p>
          <w:p w14:paraId="02049ED4" w14:textId="77777777" w:rsidR="006D35B5" w:rsidRPr="001C281B" w:rsidRDefault="006D35B5" w:rsidP="009E6CE3">
            <w:pPr>
              <w:numPr>
                <w:ilvl w:val="1"/>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AU" w:eastAsia="en-US"/>
              </w:rPr>
            </w:pPr>
            <w:r w:rsidRPr="001C281B">
              <w:rPr>
                <w:rFonts w:asciiTheme="minorHAnsi" w:hAnsiTheme="minorHAnsi" w:cs="Arial"/>
                <w:sz w:val="20"/>
                <w:szCs w:val="20"/>
                <w:lang w:val="en-AU" w:eastAsia="en-US"/>
              </w:rPr>
              <w:t>State Purchasing Contracts</w:t>
            </w:r>
          </w:p>
          <w:p w14:paraId="064DE6AA" w14:textId="77777777" w:rsidR="006D35B5" w:rsidRPr="001C281B" w:rsidRDefault="006D35B5" w:rsidP="009E6CE3">
            <w:pPr>
              <w:numPr>
                <w:ilvl w:val="1"/>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AU" w:eastAsia="en-US"/>
              </w:rPr>
            </w:pPr>
            <w:r w:rsidRPr="001C281B">
              <w:rPr>
                <w:rFonts w:asciiTheme="minorHAnsi" w:hAnsiTheme="minorHAnsi" w:cs="Arial"/>
                <w:sz w:val="20"/>
                <w:szCs w:val="20"/>
                <w:lang w:val="en-AU" w:eastAsia="en-US"/>
              </w:rPr>
              <w:t>Construction Contracts Advisory Panel</w:t>
            </w:r>
          </w:p>
          <w:p w14:paraId="7596AB59" w14:textId="77777777" w:rsidR="006D35B5" w:rsidRPr="001C281B" w:rsidRDefault="00C8431A" w:rsidP="009E6CE3">
            <w:pPr>
              <w:numPr>
                <w:ilvl w:val="1"/>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AU" w:eastAsia="en-US"/>
              </w:rPr>
            </w:pPr>
            <w:r>
              <w:rPr>
                <w:rFonts w:asciiTheme="minorHAnsi" w:hAnsiTheme="minorHAnsi" w:cs="Arial"/>
                <w:sz w:val="20"/>
                <w:szCs w:val="20"/>
                <w:lang w:val="en-AU" w:eastAsia="en-US"/>
              </w:rPr>
              <w:t>g</w:t>
            </w:r>
            <w:r w:rsidR="006D35B5" w:rsidRPr="001C281B">
              <w:rPr>
                <w:rFonts w:asciiTheme="minorHAnsi" w:hAnsiTheme="minorHAnsi" w:cs="Arial"/>
                <w:sz w:val="20"/>
                <w:szCs w:val="20"/>
                <w:lang w:val="en-AU" w:eastAsia="en-US"/>
              </w:rPr>
              <w:t>overnment forward procurement activity plans</w:t>
            </w:r>
          </w:p>
          <w:p w14:paraId="303870E1" w14:textId="77777777" w:rsidR="006D35B5" w:rsidRPr="001C281B" w:rsidRDefault="00C8431A" w:rsidP="009E6CE3">
            <w:pPr>
              <w:numPr>
                <w:ilvl w:val="1"/>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AU" w:eastAsia="en-US"/>
              </w:rPr>
            </w:pPr>
            <w:r>
              <w:rPr>
                <w:rFonts w:asciiTheme="minorHAnsi" w:hAnsiTheme="minorHAnsi" w:cs="Arial"/>
                <w:sz w:val="20"/>
                <w:szCs w:val="20"/>
                <w:lang w:val="en-AU" w:eastAsia="en-US"/>
              </w:rPr>
              <w:t>s</w:t>
            </w:r>
            <w:r w:rsidR="006D35B5" w:rsidRPr="001C281B">
              <w:rPr>
                <w:rFonts w:asciiTheme="minorHAnsi" w:hAnsiTheme="minorHAnsi" w:cs="Arial"/>
                <w:sz w:val="20"/>
                <w:szCs w:val="20"/>
                <w:lang w:val="en-AU" w:eastAsia="en-US"/>
              </w:rPr>
              <w:t xml:space="preserve">ocial </w:t>
            </w:r>
            <w:r>
              <w:rPr>
                <w:rFonts w:asciiTheme="minorHAnsi" w:hAnsiTheme="minorHAnsi" w:cs="Arial"/>
                <w:sz w:val="20"/>
                <w:szCs w:val="20"/>
                <w:lang w:val="en-AU" w:eastAsia="en-US"/>
              </w:rPr>
              <w:t>p</w:t>
            </w:r>
            <w:r w:rsidR="006D35B5" w:rsidRPr="001C281B">
              <w:rPr>
                <w:rFonts w:asciiTheme="minorHAnsi" w:hAnsiTheme="minorHAnsi" w:cs="Arial"/>
                <w:sz w:val="20"/>
                <w:szCs w:val="20"/>
                <w:lang w:val="en-AU" w:eastAsia="en-US"/>
              </w:rPr>
              <w:t xml:space="preserve">rocurement </w:t>
            </w:r>
            <w:r>
              <w:rPr>
                <w:rFonts w:asciiTheme="minorHAnsi" w:hAnsiTheme="minorHAnsi" w:cs="Arial"/>
                <w:sz w:val="20"/>
                <w:szCs w:val="20"/>
                <w:lang w:val="en-AU" w:eastAsia="en-US"/>
              </w:rPr>
              <w:t>f</w:t>
            </w:r>
            <w:r w:rsidR="006D35B5" w:rsidRPr="001C281B">
              <w:rPr>
                <w:rFonts w:asciiTheme="minorHAnsi" w:hAnsiTheme="minorHAnsi" w:cs="Arial"/>
                <w:sz w:val="20"/>
                <w:szCs w:val="20"/>
                <w:lang w:val="en-AU" w:eastAsia="en-US"/>
              </w:rPr>
              <w:t>ramework</w:t>
            </w:r>
          </w:p>
          <w:p w14:paraId="004F4687" w14:textId="77777777" w:rsidR="006D35B5" w:rsidRPr="001C281B" w:rsidRDefault="00C8431A" w:rsidP="009E6CE3">
            <w:pPr>
              <w:numPr>
                <w:ilvl w:val="1"/>
                <w:numId w:val="13"/>
              </w:numPr>
              <w:spacing w:before="45" w:after="3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AU" w:eastAsia="en-US"/>
              </w:rPr>
            </w:pPr>
            <w:r>
              <w:rPr>
                <w:rFonts w:asciiTheme="minorHAnsi" w:hAnsiTheme="minorHAnsi" w:cs="Arial"/>
                <w:sz w:val="20"/>
                <w:szCs w:val="20"/>
                <w:lang w:val="en-AU" w:eastAsia="en-US"/>
              </w:rPr>
              <w:t>m</w:t>
            </w:r>
            <w:r w:rsidR="006D35B5" w:rsidRPr="001C281B">
              <w:rPr>
                <w:rFonts w:asciiTheme="minorHAnsi" w:hAnsiTheme="minorHAnsi" w:cs="Arial"/>
                <w:sz w:val="20"/>
                <w:szCs w:val="20"/>
                <w:lang w:val="en-AU" w:eastAsia="en-US"/>
              </w:rPr>
              <w:t>erging of various policy guidances, including</w:t>
            </w:r>
            <w:r w:rsidR="00565DC6">
              <w:rPr>
                <w:rFonts w:asciiTheme="minorHAnsi" w:hAnsiTheme="minorHAnsi" w:cs="Arial"/>
                <w:sz w:val="20"/>
                <w:szCs w:val="20"/>
                <w:lang w:val="en-AU" w:eastAsia="en-US"/>
              </w:rPr>
              <w:t xml:space="preserve"> </w:t>
            </w:r>
            <w:r w:rsidR="00565DC6" w:rsidRPr="00565DC6">
              <w:rPr>
                <w:rFonts w:asciiTheme="minorHAnsi" w:hAnsiTheme="minorHAnsi" w:cs="Arial"/>
                <w:sz w:val="20"/>
                <w:szCs w:val="20"/>
                <w:lang w:val="en-AU" w:eastAsia="en-US"/>
              </w:rPr>
              <w:t>Victorian Industry Participation Policy</w:t>
            </w:r>
            <w:r w:rsidR="00565DC6">
              <w:rPr>
                <w:rFonts w:asciiTheme="minorHAnsi" w:hAnsiTheme="minorHAnsi" w:cs="Arial"/>
                <w:sz w:val="20"/>
                <w:szCs w:val="20"/>
                <w:lang w:val="en-AU" w:eastAsia="en-US"/>
              </w:rPr>
              <w:t xml:space="preserve"> (VIPP) and </w:t>
            </w:r>
            <w:r w:rsidR="00565DC6" w:rsidRPr="00565DC6">
              <w:rPr>
                <w:rFonts w:asciiTheme="minorHAnsi" w:hAnsiTheme="minorHAnsi" w:cs="Arial"/>
                <w:sz w:val="20"/>
                <w:szCs w:val="20"/>
                <w:lang w:val="en-AU" w:eastAsia="en-US"/>
              </w:rPr>
              <w:t>Major Projects Skills Guarantee</w:t>
            </w:r>
            <w:r w:rsidR="00565DC6">
              <w:rPr>
                <w:rFonts w:asciiTheme="minorHAnsi" w:hAnsiTheme="minorHAnsi" w:cs="Arial"/>
                <w:sz w:val="20"/>
                <w:szCs w:val="20"/>
                <w:lang w:val="en-AU" w:eastAsia="en-US"/>
              </w:rPr>
              <w:t>(MSG)</w:t>
            </w:r>
          </w:p>
          <w:p w14:paraId="7C5153E6" w14:textId="77777777" w:rsidR="001F1470" w:rsidRPr="001C281B" w:rsidRDefault="006D35B5" w:rsidP="001F1470">
            <w:pPr>
              <w:pStyle w:val="DPCtablebullet"/>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set standard terms and conditions for doing business with government and</w:t>
            </w:r>
          </w:p>
          <w:p w14:paraId="570C9ADC" w14:textId="77777777" w:rsidR="006D35B5" w:rsidRPr="001C281B" w:rsidRDefault="006D35B5" w:rsidP="001F1470">
            <w:pPr>
              <w:pStyle w:val="DPCtablebullet"/>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flag issues with </w:t>
            </w:r>
            <w:r w:rsidR="00CD15FC">
              <w:rPr>
                <w:rFonts w:cs="Arial"/>
                <w:color w:val="auto"/>
              </w:rPr>
              <w:t>supplier</w:t>
            </w:r>
            <w:r w:rsidRPr="001C281B">
              <w:rPr>
                <w:rFonts w:cs="Arial"/>
                <w:color w:val="auto"/>
              </w:rPr>
              <w:t xml:space="preserve">s e.g. </w:t>
            </w:r>
            <w:r w:rsidR="00CD15FC">
              <w:rPr>
                <w:rFonts w:cs="Arial"/>
                <w:color w:val="auto"/>
              </w:rPr>
              <w:t>supplier</w:t>
            </w:r>
            <w:r w:rsidRPr="001C281B">
              <w:rPr>
                <w:rFonts w:cs="Arial"/>
                <w:color w:val="auto"/>
              </w:rPr>
              <w:t xml:space="preserve"> in receivership, non-active </w:t>
            </w:r>
            <w:r w:rsidR="00CD15FC">
              <w:rPr>
                <w:rFonts w:cs="Arial"/>
                <w:color w:val="auto"/>
              </w:rPr>
              <w:t>supplier</w:t>
            </w:r>
            <w:r w:rsidRPr="001C281B">
              <w:rPr>
                <w:rFonts w:cs="Arial"/>
                <w:color w:val="auto"/>
              </w:rPr>
              <w:t>s.</w:t>
            </w:r>
          </w:p>
        </w:tc>
      </w:tr>
    </w:tbl>
    <w:p w14:paraId="588DB1EB" w14:textId="77777777" w:rsidR="006D35B5" w:rsidRPr="009E6CE3" w:rsidRDefault="006D35B5" w:rsidP="009E6CE3">
      <w:pPr>
        <w:rPr>
          <w:rFonts w:asciiTheme="minorHAnsi" w:eastAsia="Times" w:hAnsiTheme="minorHAnsi" w:cs="Arial"/>
          <w:color w:val="000000" w:themeColor="text1"/>
          <w:sz w:val="22"/>
          <w:szCs w:val="22"/>
          <w:lang w:val="en-AU" w:eastAsia="en-US"/>
        </w:rPr>
      </w:pPr>
    </w:p>
    <w:p w14:paraId="4EEF6FBE" w14:textId="77777777" w:rsidR="00CE4FB5" w:rsidRDefault="00CE4FB5">
      <w:pPr>
        <w:rPr>
          <w:rFonts w:asciiTheme="majorHAnsi" w:eastAsia="MS Gothic" w:hAnsiTheme="majorHAnsi"/>
          <w:b/>
          <w:bCs/>
          <w:color w:val="53565A" w:themeColor="accent6"/>
          <w:sz w:val="32"/>
          <w:szCs w:val="32"/>
          <w:lang w:val="en-AU" w:eastAsia="en-US"/>
        </w:rPr>
      </w:pPr>
      <w:r>
        <w:br w:type="page"/>
      </w:r>
    </w:p>
    <w:p w14:paraId="529EB107" w14:textId="77777777" w:rsidR="004A192C" w:rsidRDefault="004A192C" w:rsidP="004A192C">
      <w:pPr>
        <w:pStyle w:val="Heading3"/>
        <w:keepLines w:val="0"/>
        <w:numPr>
          <w:ilvl w:val="0"/>
          <w:numId w:val="5"/>
        </w:numPr>
        <w:spacing w:before="200" w:after="120" w:line="240" w:lineRule="exact"/>
        <w:ind w:left="426" w:hanging="426"/>
      </w:pPr>
      <w:r>
        <w:t xml:space="preserve">Workforce </w:t>
      </w:r>
      <w:r w:rsidR="008312C2">
        <w:t>m</w:t>
      </w:r>
      <w:r>
        <w:t>anagement</w:t>
      </w:r>
    </w:p>
    <w:p w14:paraId="2CFA2DB0" w14:textId="77777777" w:rsidR="004A192C" w:rsidRPr="007E63F8" w:rsidRDefault="004A192C" w:rsidP="004A192C">
      <w:pPr>
        <w:pStyle w:val="Heading4"/>
      </w:pPr>
      <w:r w:rsidRPr="007E63F8">
        <w:t>Objective</w:t>
      </w:r>
    </w:p>
    <w:p w14:paraId="14B7921B" w14:textId="77777777" w:rsidR="00CA035D" w:rsidRPr="00B7792E" w:rsidRDefault="004A192C" w:rsidP="001B6594">
      <w:pPr>
        <w:pStyle w:val="BodyText"/>
        <w:rPr>
          <w:rFonts w:asciiTheme="minorHAnsi" w:eastAsia="Times" w:hAnsiTheme="minorHAnsi" w:cs="Arial"/>
          <w:color w:val="000000" w:themeColor="text1"/>
          <w:sz w:val="22"/>
          <w:szCs w:val="22"/>
          <w:lang w:val="en-AU" w:eastAsia="en-US"/>
        </w:rPr>
      </w:pPr>
      <w:r w:rsidRPr="00B7792E">
        <w:rPr>
          <w:rFonts w:asciiTheme="minorHAnsi" w:eastAsia="Times" w:hAnsiTheme="minorHAnsi" w:cs="Arial"/>
          <w:color w:val="000000" w:themeColor="text1"/>
          <w:sz w:val="22"/>
          <w:szCs w:val="22"/>
          <w:lang w:val="en-AU" w:eastAsia="en-US"/>
        </w:rPr>
        <w:t xml:space="preserve">To </w:t>
      </w:r>
      <w:r w:rsidR="00D43F28" w:rsidRPr="00B7792E">
        <w:rPr>
          <w:rFonts w:asciiTheme="minorHAnsi" w:eastAsia="Times" w:hAnsiTheme="minorHAnsi" w:cs="Arial"/>
          <w:color w:val="000000" w:themeColor="text1"/>
          <w:sz w:val="22"/>
          <w:szCs w:val="22"/>
          <w:lang w:val="en-AU" w:eastAsia="en-US"/>
        </w:rPr>
        <w:t>support</w:t>
      </w:r>
      <w:r w:rsidR="001B6594" w:rsidRPr="00B7792E">
        <w:rPr>
          <w:rFonts w:asciiTheme="minorHAnsi" w:eastAsia="Times" w:hAnsiTheme="minorHAnsi" w:cs="Arial"/>
          <w:color w:val="000000" w:themeColor="text1"/>
          <w:sz w:val="22"/>
          <w:szCs w:val="22"/>
          <w:lang w:val="en-AU" w:eastAsia="en-US"/>
        </w:rPr>
        <w:t xml:space="preserve"> the management of contingent workforce in order to enable operational consistency and uplift quality of delivery.</w:t>
      </w:r>
    </w:p>
    <w:p w14:paraId="616CCF21" w14:textId="77777777" w:rsidR="001B6594" w:rsidRPr="001B6594" w:rsidRDefault="001B6594" w:rsidP="001B6594">
      <w:pPr>
        <w:pStyle w:val="BodyText"/>
        <w:rPr>
          <w:lang w:val="en-AU"/>
        </w:rPr>
      </w:pPr>
    </w:p>
    <w:tbl>
      <w:tblPr>
        <w:tblStyle w:val="MediumShading1-Accent6"/>
        <w:tblW w:w="9606" w:type="dxa"/>
        <w:tblLayout w:type="fixed"/>
        <w:tblLook w:val="04A0" w:firstRow="1" w:lastRow="0" w:firstColumn="1" w:lastColumn="0" w:noHBand="0" w:noVBand="1"/>
      </w:tblPr>
      <w:tblGrid>
        <w:gridCol w:w="1242"/>
        <w:gridCol w:w="3544"/>
        <w:gridCol w:w="4820"/>
      </w:tblGrid>
      <w:tr w:rsidR="00EE3EBC" w:rsidRPr="00737A43" w14:paraId="19C2A114" w14:textId="77777777" w:rsidTr="009E6CE3">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2652FD1B" w14:textId="77777777" w:rsidR="00EE3EBC" w:rsidRPr="00565DC6" w:rsidRDefault="00EE3EBC" w:rsidP="00EE3EBC">
            <w:pPr>
              <w:rPr>
                <w:rFonts w:asciiTheme="minorHAnsi" w:hAnsiTheme="minorHAnsi"/>
                <w:sz w:val="20"/>
                <w:szCs w:val="20"/>
                <w:lang w:val="en-AU"/>
              </w:rPr>
            </w:pPr>
            <w:r w:rsidRPr="00565DC6">
              <w:rPr>
                <w:rFonts w:asciiTheme="minorHAnsi" w:hAnsiTheme="minorHAnsi"/>
                <w:sz w:val="20"/>
                <w:szCs w:val="20"/>
                <w:lang w:val="en-AU"/>
              </w:rPr>
              <w:t xml:space="preserve">Reference </w:t>
            </w:r>
          </w:p>
        </w:tc>
        <w:tc>
          <w:tcPr>
            <w:tcW w:w="3544" w:type="dxa"/>
          </w:tcPr>
          <w:p w14:paraId="58C4BFA9" w14:textId="77777777" w:rsidR="00EE3EBC" w:rsidRPr="00565DC6" w:rsidRDefault="00EE3EBC" w:rsidP="00EE3EBC">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Direction</w:t>
            </w:r>
          </w:p>
        </w:tc>
        <w:tc>
          <w:tcPr>
            <w:tcW w:w="4820" w:type="dxa"/>
          </w:tcPr>
          <w:p w14:paraId="0EF9A1D8" w14:textId="77777777" w:rsidR="00EE3EBC" w:rsidRPr="00565DC6" w:rsidRDefault="00EE3EBC" w:rsidP="00EE3EBC">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Benefit for Government</w:t>
            </w:r>
          </w:p>
        </w:tc>
      </w:tr>
      <w:tr w:rsidR="00EE3EBC" w:rsidRPr="00737A43" w14:paraId="0759C596" w14:textId="77777777" w:rsidTr="009E6CE3">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AAA4C4A" w14:textId="77777777" w:rsidR="00EE3EBC" w:rsidRPr="001C281B" w:rsidRDefault="00E477E8" w:rsidP="009F5E1D">
            <w:pPr>
              <w:pStyle w:val="DPCtabletext"/>
              <w:rPr>
                <w:rFonts w:cs="Arial"/>
                <w:b w:val="0"/>
              </w:rPr>
            </w:pPr>
            <w:r w:rsidRPr="009F5E1D">
              <w:rPr>
                <w:rFonts w:cs="Arial"/>
                <w:b w:val="0"/>
                <w:color w:val="auto"/>
              </w:rPr>
              <w:t>PROC-1</w:t>
            </w:r>
            <w:r w:rsidR="007E544F">
              <w:rPr>
                <w:rFonts w:cs="Arial"/>
                <w:b w:val="0"/>
                <w:color w:val="auto"/>
              </w:rPr>
              <w:t>6</w:t>
            </w:r>
          </w:p>
        </w:tc>
        <w:tc>
          <w:tcPr>
            <w:tcW w:w="3544" w:type="dxa"/>
          </w:tcPr>
          <w:p w14:paraId="523D8C6C" w14:textId="77777777" w:rsidR="00EE3EBC" w:rsidRPr="001C281B" w:rsidRDefault="00EE3EBC" w:rsidP="00EE3EBC">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Ability to manage contingent workforce</w:t>
            </w:r>
            <w:r w:rsidR="0070032F">
              <w:rPr>
                <w:rFonts w:cs="Arial"/>
                <w:color w:val="auto"/>
              </w:rPr>
              <w:t>.</w:t>
            </w:r>
          </w:p>
        </w:tc>
        <w:tc>
          <w:tcPr>
            <w:tcW w:w="4820" w:type="dxa"/>
          </w:tcPr>
          <w:p w14:paraId="1E40E766" w14:textId="77777777" w:rsidR="00EE3EBC" w:rsidRPr="001C281B" w:rsidRDefault="00EE3EBC" w:rsidP="00EE3EBC">
            <w:pPr>
              <w:pStyle w:val="DPCtablebullet"/>
              <w:numPr>
                <w:ilvl w:val="0"/>
                <w:numId w:val="0"/>
              </w:numPr>
              <w:ind w:left="34"/>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Visibility and management of contingent workforce will allow government to:</w:t>
            </w:r>
          </w:p>
          <w:p w14:paraId="3AF9F791" w14:textId="77777777" w:rsidR="00EE3EBC" w:rsidRPr="001C281B" w:rsidRDefault="00EE3EBC" w:rsidP="00EE3EBC">
            <w:pPr>
              <w:pStyle w:val="DPCtablebullet"/>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obtain real-time reports to determine how business needs are best met using contingent workers</w:t>
            </w:r>
          </w:p>
          <w:p w14:paraId="229B4268" w14:textId="77777777" w:rsidR="00EE3EBC" w:rsidRPr="001C281B" w:rsidRDefault="00EE3EBC" w:rsidP="00EE3EBC">
            <w:pPr>
              <w:pStyle w:val="DPCtablebullet"/>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assess whether their contingent worker engagements are the most economical and effective option</w:t>
            </w:r>
          </w:p>
          <w:p w14:paraId="394F4342" w14:textId="77777777" w:rsidR="00EE3EBC" w:rsidRDefault="00EE3EBC" w:rsidP="00EE3EBC">
            <w:pPr>
              <w:pStyle w:val="DPCtablebullet"/>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ensure that services are delivered as contracted and with qu</w:t>
            </w:r>
            <w:r w:rsidR="00C949F8">
              <w:rPr>
                <w:rFonts w:cs="Arial"/>
                <w:color w:val="auto"/>
              </w:rPr>
              <w:t>ality</w:t>
            </w:r>
          </w:p>
          <w:p w14:paraId="30D40CA6" w14:textId="77777777" w:rsidR="00E52813" w:rsidRDefault="00E52813" w:rsidP="00EE3EBC">
            <w:pPr>
              <w:pStyle w:val="DPCtablebullet"/>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allow benchmarking of rates against </w:t>
            </w:r>
            <w:r w:rsidR="00B3233E">
              <w:rPr>
                <w:rFonts w:cs="Arial"/>
                <w:color w:val="auto"/>
              </w:rPr>
              <w:t>current</w:t>
            </w:r>
            <w:r>
              <w:rPr>
                <w:rFonts w:cs="Arial"/>
                <w:color w:val="auto"/>
              </w:rPr>
              <w:t xml:space="preserve"> market</w:t>
            </w:r>
            <w:r w:rsidR="00B3233E">
              <w:rPr>
                <w:rFonts w:cs="Arial"/>
                <w:color w:val="auto"/>
              </w:rPr>
              <w:t xml:space="preserve"> rates</w:t>
            </w:r>
          </w:p>
          <w:p w14:paraId="51F615B2" w14:textId="77777777" w:rsidR="00E52813" w:rsidRDefault="00E52813" w:rsidP="00EE3EBC">
            <w:pPr>
              <w:pStyle w:val="DPCtablebullet"/>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track and review performance of contingent workers across </w:t>
            </w:r>
            <w:r w:rsidR="001876FB">
              <w:rPr>
                <w:rFonts w:cs="Arial"/>
                <w:color w:val="auto"/>
              </w:rPr>
              <w:t>government</w:t>
            </w:r>
            <w:r w:rsidR="00113092" w:rsidRPr="001C281B">
              <w:rPr>
                <w:rFonts w:cs="Arial"/>
                <w:color w:val="auto"/>
              </w:rPr>
              <w:t xml:space="preserve"> and</w:t>
            </w:r>
          </w:p>
          <w:p w14:paraId="68AB1BE3" w14:textId="77777777" w:rsidR="00E52813" w:rsidRPr="001C281B" w:rsidRDefault="00E52813" w:rsidP="00EE3EBC">
            <w:pPr>
              <w:pStyle w:val="DPCtablebullet"/>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understand levels of expenditure of the aggregated contingent labour spend across the department</w:t>
            </w:r>
            <w:r w:rsidR="00C949F8">
              <w:rPr>
                <w:rFonts w:cs="Arial"/>
                <w:color w:val="auto"/>
              </w:rPr>
              <w:t xml:space="preserve"> in real time.</w:t>
            </w:r>
          </w:p>
        </w:tc>
      </w:tr>
      <w:tr w:rsidR="00113D07" w:rsidRPr="00737A43" w14:paraId="382D86E8" w14:textId="77777777" w:rsidTr="009E6CE3">
        <w:trPr>
          <w:cnfStyle w:val="000000010000" w:firstRow="0" w:lastRow="0" w:firstColumn="0" w:lastColumn="0" w:oddVBand="0" w:evenVBand="0" w:oddHBand="0" w:evenHBand="1"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19FDB11C" w14:textId="77777777" w:rsidR="00113D07" w:rsidRPr="009F5E1D" w:rsidRDefault="007E544F" w:rsidP="00113092">
            <w:pPr>
              <w:pStyle w:val="DPCtabletext"/>
              <w:rPr>
                <w:rFonts w:cs="Arial"/>
                <w:b w:val="0"/>
                <w:color w:val="auto"/>
              </w:rPr>
            </w:pPr>
            <w:r w:rsidRPr="009F5E1D">
              <w:rPr>
                <w:rFonts w:cs="Arial"/>
                <w:b w:val="0"/>
                <w:color w:val="auto"/>
              </w:rPr>
              <w:t>PROC-1</w:t>
            </w:r>
            <w:r>
              <w:rPr>
                <w:rFonts w:cs="Arial"/>
                <w:b w:val="0"/>
                <w:color w:val="auto"/>
              </w:rPr>
              <w:t>7</w:t>
            </w:r>
          </w:p>
        </w:tc>
        <w:tc>
          <w:tcPr>
            <w:tcW w:w="3544" w:type="dxa"/>
          </w:tcPr>
          <w:p w14:paraId="348039B1" w14:textId="77777777" w:rsidR="00113D07" w:rsidRPr="001C281B" w:rsidRDefault="00113D07" w:rsidP="00113092">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Ability to support consolidated invoicing and multiple invoicing, receipting and payment methods.</w:t>
            </w:r>
          </w:p>
        </w:tc>
        <w:tc>
          <w:tcPr>
            <w:tcW w:w="4820" w:type="dxa"/>
          </w:tcPr>
          <w:p w14:paraId="36320FD2" w14:textId="77777777" w:rsidR="00113D07" w:rsidRPr="001C281B" w:rsidRDefault="00113D07" w:rsidP="003C63B7">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Being able to support multiple invoicing methods such as RCTIs (Recipient Created Tax Invoice</w:t>
            </w:r>
            <w:r w:rsidR="008312C2">
              <w:rPr>
                <w:rFonts w:cs="Arial"/>
                <w:color w:val="auto"/>
              </w:rPr>
              <w:t>s</w:t>
            </w:r>
            <w:r w:rsidRPr="001C281B">
              <w:rPr>
                <w:rFonts w:cs="Arial"/>
                <w:color w:val="auto"/>
              </w:rPr>
              <w:t>) and Evaluated Receipt Settlement (ERS) will enable government to:</w:t>
            </w:r>
          </w:p>
          <w:p w14:paraId="3995C0EF" w14:textId="77777777" w:rsidR="00113D07" w:rsidRPr="001C281B" w:rsidRDefault="00113D07" w:rsidP="003C63B7">
            <w:pPr>
              <w:pStyle w:val="DPCtabletext"/>
              <w:numPr>
                <w:ilvl w:val="0"/>
                <w:numId w:val="22"/>
              </w:numPr>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reduce the number of invoices received at Accounts Payable</w:t>
            </w:r>
            <w:r>
              <w:rPr>
                <w:rFonts w:cs="Arial"/>
                <w:color w:val="auto"/>
              </w:rPr>
              <w:t>s</w:t>
            </w:r>
            <w:r w:rsidRPr="001C281B">
              <w:rPr>
                <w:rFonts w:cs="Arial"/>
                <w:color w:val="auto"/>
              </w:rPr>
              <w:t xml:space="preserve"> and</w:t>
            </w:r>
          </w:p>
          <w:p w14:paraId="41175BE7" w14:textId="77777777" w:rsidR="00113D07" w:rsidRPr="00CE4FB5" w:rsidRDefault="00113D07" w:rsidP="00CE4FB5">
            <w:pPr>
              <w:pStyle w:val="DPCtabletext"/>
              <w:numPr>
                <w:ilvl w:val="0"/>
                <w:numId w:val="22"/>
              </w:numPr>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 xml:space="preserve">accelerate payment to </w:t>
            </w:r>
            <w:r>
              <w:rPr>
                <w:rFonts w:cs="Arial"/>
                <w:color w:val="auto"/>
              </w:rPr>
              <w:t>supplier</w:t>
            </w:r>
            <w:r w:rsidRPr="001C281B">
              <w:rPr>
                <w:rFonts w:cs="Arial"/>
                <w:color w:val="auto"/>
              </w:rPr>
              <w:t>s as there is no requirement for any additional invoices.</w:t>
            </w:r>
          </w:p>
        </w:tc>
      </w:tr>
    </w:tbl>
    <w:p w14:paraId="459D51E4" w14:textId="77777777" w:rsidR="00E647B5" w:rsidRPr="00E776CB" w:rsidRDefault="00E647B5" w:rsidP="00E776CB">
      <w:pPr>
        <w:rPr>
          <w:rFonts w:asciiTheme="minorHAnsi" w:eastAsia="Times" w:hAnsiTheme="minorHAnsi" w:cs="Arial"/>
          <w:color w:val="000000" w:themeColor="text1"/>
          <w:sz w:val="22"/>
          <w:szCs w:val="22"/>
          <w:lang w:val="en-AU" w:eastAsia="en-US"/>
        </w:rPr>
      </w:pPr>
    </w:p>
    <w:p w14:paraId="3F5B68FA" w14:textId="77777777" w:rsidR="00CE4FB5" w:rsidRDefault="00CE4FB5">
      <w:pPr>
        <w:rPr>
          <w:rFonts w:asciiTheme="majorHAnsi" w:eastAsia="MS Gothic" w:hAnsiTheme="majorHAnsi"/>
          <w:b/>
          <w:bCs/>
          <w:color w:val="53565A" w:themeColor="accent6"/>
          <w:sz w:val="32"/>
          <w:szCs w:val="32"/>
          <w:lang w:val="en-AU" w:eastAsia="en-US"/>
        </w:rPr>
      </w:pPr>
      <w:r>
        <w:br w:type="page"/>
      </w:r>
    </w:p>
    <w:p w14:paraId="30D70DCC" w14:textId="77777777" w:rsidR="00EF2B38" w:rsidRDefault="00CD15FC" w:rsidP="00A112C3">
      <w:pPr>
        <w:pStyle w:val="Heading3"/>
        <w:keepLines w:val="0"/>
        <w:numPr>
          <w:ilvl w:val="0"/>
          <w:numId w:val="5"/>
        </w:numPr>
        <w:spacing w:before="200" w:after="120" w:line="240" w:lineRule="exact"/>
        <w:ind w:left="426" w:hanging="426"/>
      </w:pPr>
      <w:r>
        <w:t>Supplier</w:t>
      </w:r>
      <w:r w:rsidR="008D546D">
        <w:t xml:space="preserve"> </w:t>
      </w:r>
      <w:r w:rsidR="008312C2">
        <w:t>r</w:t>
      </w:r>
      <w:r w:rsidR="00F9588E">
        <w:t>elationship</w:t>
      </w:r>
      <w:r w:rsidR="004A192C">
        <w:t xml:space="preserve"> </w:t>
      </w:r>
      <w:r w:rsidR="008312C2">
        <w:t>m</w:t>
      </w:r>
      <w:r w:rsidR="008D546D">
        <w:t>anagement</w:t>
      </w:r>
    </w:p>
    <w:p w14:paraId="45390FD2" w14:textId="77777777" w:rsidR="00EF2B38" w:rsidRPr="00737A43" w:rsidRDefault="00EF2B38" w:rsidP="00EF2B38">
      <w:pPr>
        <w:pStyle w:val="Heading4"/>
      </w:pPr>
      <w:r w:rsidRPr="00737A43">
        <w:t>Objective</w:t>
      </w:r>
    </w:p>
    <w:p w14:paraId="3920B46B" w14:textId="77777777" w:rsidR="00DD4B9C" w:rsidRPr="00B7792E" w:rsidRDefault="008D546D" w:rsidP="0082437E">
      <w:pPr>
        <w:pStyle w:val="BodyText"/>
        <w:rPr>
          <w:rFonts w:asciiTheme="minorHAnsi" w:eastAsia="Times" w:hAnsiTheme="minorHAnsi" w:cs="Arial"/>
          <w:color w:val="000000" w:themeColor="text1"/>
          <w:sz w:val="22"/>
          <w:szCs w:val="22"/>
          <w:lang w:val="en-AU" w:eastAsia="en-US"/>
        </w:rPr>
      </w:pPr>
      <w:r w:rsidRPr="00B7792E">
        <w:rPr>
          <w:rFonts w:asciiTheme="minorHAnsi" w:eastAsia="Times" w:hAnsiTheme="minorHAnsi" w:cs="Arial"/>
          <w:color w:val="000000" w:themeColor="text1"/>
          <w:sz w:val="22"/>
          <w:szCs w:val="22"/>
          <w:lang w:val="en-AU" w:eastAsia="en-US"/>
        </w:rPr>
        <w:t>To facilitate management of supplier information, relationships and performance, and drive greater value across the enterprise</w:t>
      </w:r>
      <w:r w:rsidR="00DD4B9C" w:rsidRPr="00B7792E">
        <w:rPr>
          <w:rFonts w:asciiTheme="minorHAnsi" w:eastAsia="Times" w:hAnsiTheme="minorHAnsi" w:cs="Arial"/>
          <w:color w:val="000000" w:themeColor="text1"/>
          <w:sz w:val="22"/>
          <w:szCs w:val="22"/>
          <w:lang w:val="en-AU" w:eastAsia="en-US"/>
        </w:rPr>
        <w:t>.</w:t>
      </w:r>
    </w:p>
    <w:p w14:paraId="36B65180" w14:textId="77777777" w:rsidR="00EF2B38" w:rsidRPr="0082437E" w:rsidRDefault="00EF2B38" w:rsidP="00EF2B38">
      <w:pPr>
        <w:pStyle w:val="BodyText"/>
        <w:rPr>
          <w:lang w:val="en-AU"/>
        </w:rPr>
      </w:pPr>
    </w:p>
    <w:tbl>
      <w:tblPr>
        <w:tblStyle w:val="MediumShading1-Accent6"/>
        <w:tblW w:w="9606" w:type="dxa"/>
        <w:tblLayout w:type="fixed"/>
        <w:tblLook w:val="04A0" w:firstRow="1" w:lastRow="0" w:firstColumn="1" w:lastColumn="0" w:noHBand="0" w:noVBand="1"/>
      </w:tblPr>
      <w:tblGrid>
        <w:gridCol w:w="1242"/>
        <w:gridCol w:w="3544"/>
        <w:gridCol w:w="4820"/>
      </w:tblGrid>
      <w:tr w:rsidR="00EF2B38" w:rsidRPr="00737A43" w14:paraId="1DD0686C" w14:textId="77777777" w:rsidTr="0046460E">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0B61732B" w14:textId="77777777" w:rsidR="00EF2B38" w:rsidRPr="00565DC6" w:rsidRDefault="00EF2B38" w:rsidP="00E53EC5">
            <w:pPr>
              <w:rPr>
                <w:rFonts w:asciiTheme="minorHAnsi" w:hAnsiTheme="minorHAnsi"/>
                <w:sz w:val="20"/>
                <w:szCs w:val="20"/>
                <w:lang w:val="en-AU"/>
              </w:rPr>
            </w:pPr>
            <w:r w:rsidRPr="00565DC6">
              <w:rPr>
                <w:rFonts w:asciiTheme="minorHAnsi" w:hAnsiTheme="minorHAnsi"/>
                <w:sz w:val="20"/>
                <w:szCs w:val="20"/>
                <w:lang w:val="en-AU"/>
              </w:rPr>
              <w:t xml:space="preserve">Reference </w:t>
            </w:r>
          </w:p>
        </w:tc>
        <w:tc>
          <w:tcPr>
            <w:tcW w:w="3544" w:type="dxa"/>
          </w:tcPr>
          <w:p w14:paraId="348C0007" w14:textId="77777777" w:rsidR="00EF2B38" w:rsidRPr="00565DC6" w:rsidRDefault="00EF2B38" w:rsidP="00E53EC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Direction</w:t>
            </w:r>
          </w:p>
        </w:tc>
        <w:tc>
          <w:tcPr>
            <w:tcW w:w="4820" w:type="dxa"/>
          </w:tcPr>
          <w:p w14:paraId="79E9EA5A" w14:textId="77777777" w:rsidR="00EF2B38" w:rsidRPr="00565DC6" w:rsidRDefault="00EF2B38" w:rsidP="00E53EC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 xml:space="preserve">Benefit for </w:t>
            </w:r>
            <w:r w:rsidR="008312C2" w:rsidRPr="00565DC6">
              <w:rPr>
                <w:rFonts w:asciiTheme="minorHAnsi" w:hAnsiTheme="minorHAnsi"/>
                <w:sz w:val="20"/>
                <w:szCs w:val="20"/>
                <w:lang w:val="en-AU"/>
              </w:rPr>
              <w:t>g</w:t>
            </w:r>
            <w:r w:rsidRPr="00565DC6">
              <w:rPr>
                <w:rFonts w:asciiTheme="minorHAnsi" w:hAnsiTheme="minorHAnsi"/>
                <w:sz w:val="20"/>
                <w:szCs w:val="20"/>
                <w:lang w:val="en-AU"/>
              </w:rPr>
              <w:t>overnment</w:t>
            </w:r>
          </w:p>
        </w:tc>
      </w:tr>
      <w:tr w:rsidR="009426D6" w:rsidRPr="00737A43" w14:paraId="3DAB6E8A" w14:textId="77777777" w:rsidTr="0046460E">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F42B619" w14:textId="77777777" w:rsidR="009426D6" w:rsidRPr="009F5E1D" w:rsidRDefault="005E3488" w:rsidP="009F5E1D">
            <w:pPr>
              <w:pStyle w:val="DPCtabletext"/>
              <w:rPr>
                <w:rFonts w:cs="Arial"/>
                <w:b w:val="0"/>
                <w:color w:val="auto"/>
              </w:rPr>
            </w:pPr>
            <w:r w:rsidRPr="009F5E1D">
              <w:rPr>
                <w:rFonts w:cs="Arial"/>
                <w:b w:val="0"/>
                <w:color w:val="auto"/>
              </w:rPr>
              <w:t>PROC-1</w:t>
            </w:r>
            <w:r w:rsidR="007E544F">
              <w:rPr>
                <w:rFonts w:cs="Arial"/>
                <w:b w:val="0"/>
                <w:color w:val="auto"/>
              </w:rPr>
              <w:t>8</w:t>
            </w:r>
          </w:p>
        </w:tc>
        <w:tc>
          <w:tcPr>
            <w:tcW w:w="3544" w:type="dxa"/>
          </w:tcPr>
          <w:p w14:paraId="1D50C622" w14:textId="77777777" w:rsidR="009426D6" w:rsidRPr="001C281B" w:rsidRDefault="009426D6" w:rsidP="00443156">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Ability to manage </w:t>
            </w:r>
            <w:r w:rsidR="00CD15FC">
              <w:rPr>
                <w:rFonts w:cs="Arial"/>
                <w:color w:val="auto"/>
              </w:rPr>
              <w:t>supplier</w:t>
            </w:r>
            <w:r w:rsidRPr="001C281B">
              <w:rPr>
                <w:rFonts w:cs="Arial"/>
                <w:color w:val="auto"/>
              </w:rPr>
              <w:t xml:space="preserve"> relationships</w:t>
            </w:r>
            <w:r w:rsidR="0070032F">
              <w:rPr>
                <w:rFonts w:cs="Arial"/>
                <w:color w:val="auto"/>
              </w:rPr>
              <w:t>.</w:t>
            </w:r>
          </w:p>
        </w:tc>
        <w:tc>
          <w:tcPr>
            <w:tcW w:w="4820" w:type="dxa"/>
          </w:tcPr>
          <w:p w14:paraId="3ECDD327" w14:textId="77777777" w:rsidR="009426D6" w:rsidRPr="001C281B" w:rsidRDefault="00CD15FC" w:rsidP="00B12ACA">
            <w:pPr>
              <w:pStyle w:val="DPCtablebullet"/>
              <w:numPr>
                <w:ilvl w:val="0"/>
                <w:numId w:val="0"/>
              </w:numPr>
              <w:ind w:left="227"/>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Supplier</w:t>
            </w:r>
            <w:r w:rsidR="009426D6" w:rsidRPr="001C281B">
              <w:rPr>
                <w:rFonts w:cs="Arial"/>
                <w:color w:val="auto"/>
              </w:rPr>
              <w:t xml:space="preserve"> relationship management capability will allow government to:</w:t>
            </w:r>
          </w:p>
          <w:p w14:paraId="792A5FF9" w14:textId="77777777" w:rsidR="009426D6" w:rsidRPr="001C281B" w:rsidRDefault="009426D6" w:rsidP="00B12ACA">
            <w:pPr>
              <w:pStyle w:val="DPCtablebullet"/>
              <w:numPr>
                <w:ilvl w:val="0"/>
                <w:numId w:val="15"/>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engage </w:t>
            </w:r>
            <w:r w:rsidR="00CD15FC">
              <w:rPr>
                <w:rFonts w:cs="Arial"/>
                <w:color w:val="auto"/>
              </w:rPr>
              <w:t>supplier</w:t>
            </w:r>
            <w:r w:rsidRPr="001C281B">
              <w:rPr>
                <w:rFonts w:cs="Arial"/>
                <w:color w:val="auto"/>
              </w:rPr>
              <w:t>s collaboratively t</w:t>
            </w:r>
            <w:r w:rsidR="00370737" w:rsidRPr="001C281B">
              <w:rPr>
                <w:rFonts w:cs="Arial"/>
                <w:color w:val="auto"/>
              </w:rPr>
              <w:t xml:space="preserve">o maximise value to government, improve delivery quality </w:t>
            </w:r>
            <w:r w:rsidRPr="001C281B">
              <w:rPr>
                <w:rFonts w:cs="Arial"/>
                <w:color w:val="auto"/>
              </w:rPr>
              <w:t>and drive shared business outcomes</w:t>
            </w:r>
          </w:p>
          <w:p w14:paraId="69B0C75E" w14:textId="77777777" w:rsidR="009426D6" w:rsidRPr="001C281B" w:rsidRDefault="009426D6" w:rsidP="00B12ACA">
            <w:pPr>
              <w:pStyle w:val="DPCtablebullet"/>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obtain qualitative and quantitative </w:t>
            </w:r>
            <w:r w:rsidR="00CD15FC">
              <w:rPr>
                <w:rFonts w:cs="Arial"/>
                <w:color w:val="auto"/>
              </w:rPr>
              <w:t>supplier</w:t>
            </w:r>
            <w:r w:rsidRPr="001C281B">
              <w:rPr>
                <w:rFonts w:cs="Arial"/>
                <w:color w:val="auto"/>
              </w:rPr>
              <w:t xml:space="preserve"> data analysis to identify and manage risks and opportunities in the supply</w:t>
            </w:r>
            <w:r w:rsidR="00F63CAD" w:rsidRPr="001C281B">
              <w:rPr>
                <w:rFonts w:cs="Arial"/>
                <w:color w:val="auto"/>
              </w:rPr>
              <w:t xml:space="preserve"> chain</w:t>
            </w:r>
          </w:p>
          <w:p w14:paraId="3DDD615A" w14:textId="77777777" w:rsidR="009426D6" w:rsidRPr="001C281B" w:rsidRDefault="009426D6" w:rsidP="006D58F7">
            <w:pPr>
              <w:pStyle w:val="DPCtablebullet"/>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view </w:t>
            </w:r>
            <w:r w:rsidR="00CD15FC">
              <w:rPr>
                <w:rFonts w:cs="Arial"/>
                <w:color w:val="auto"/>
              </w:rPr>
              <w:t>supplier</w:t>
            </w:r>
            <w:r w:rsidRPr="001C281B">
              <w:rPr>
                <w:rFonts w:cs="Arial"/>
                <w:color w:val="auto"/>
              </w:rPr>
              <w:t xml:space="preserve"> capability </w:t>
            </w:r>
            <w:r w:rsidR="006D58F7" w:rsidRPr="001C281B">
              <w:rPr>
                <w:rFonts w:cs="Arial"/>
                <w:color w:val="auto"/>
              </w:rPr>
              <w:t xml:space="preserve">and performance history </w:t>
            </w:r>
            <w:r w:rsidRPr="001C281B">
              <w:rPr>
                <w:rFonts w:cs="Arial"/>
                <w:color w:val="auto"/>
              </w:rPr>
              <w:t>to inform any future decision making processes</w:t>
            </w:r>
            <w:r w:rsidR="002A55FA" w:rsidRPr="001C281B">
              <w:rPr>
                <w:rFonts w:cs="Arial"/>
                <w:color w:val="auto"/>
              </w:rPr>
              <w:t xml:space="preserve"> and</w:t>
            </w:r>
          </w:p>
          <w:p w14:paraId="70EC8B5D" w14:textId="77777777" w:rsidR="00443156" w:rsidRPr="001C281B" w:rsidRDefault="00443156" w:rsidP="002A55FA">
            <w:pPr>
              <w:pStyle w:val="DPCtablebullet"/>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create formal </w:t>
            </w:r>
            <w:r w:rsidR="00CD15FC">
              <w:rPr>
                <w:rFonts w:cs="Arial"/>
                <w:color w:val="auto"/>
              </w:rPr>
              <w:t>supplier</w:t>
            </w:r>
            <w:r w:rsidR="004B5981" w:rsidRPr="001C281B">
              <w:rPr>
                <w:rFonts w:cs="Arial"/>
                <w:color w:val="auto"/>
              </w:rPr>
              <w:t xml:space="preserve"> </w:t>
            </w:r>
            <w:r w:rsidRPr="001C281B">
              <w:rPr>
                <w:rFonts w:cs="Arial"/>
                <w:color w:val="auto"/>
              </w:rPr>
              <w:t xml:space="preserve">panels for </w:t>
            </w:r>
            <w:r w:rsidR="002A55FA" w:rsidRPr="001C281B">
              <w:rPr>
                <w:rFonts w:cs="Arial"/>
                <w:color w:val="auto"/>
              </w:rPr>
              <w:t>targeted procurement</w:t>
            </w:r>
            <w:r w:rsidRPr="001C281B">
              <w:rPr>
                <w:rFonts w:cs="Arial"/>
                <w:color w:val="auto"/>
              </w:rPr>
              <w:t>.</w:t>
            </w:r>
          </w:p>
        </w:tc>
      </w:tr>
    </w:tbl>
    <w:p w14:paraId="74BC726E" w14:textId="77777777" w:rsidR="00CA035D" w:rsidRDefault="00CA035D">
      <w:pPr>
        <w:rPr>
          <w:rFonts w:asciiTheme="majorHAnsi" w:eastAsia="MS Gothic" w:hAnsiTheme="majorHAnsi"/>
          <w:b/>
          <w:bCs/>
          <w:color w:val="53565A" w:themeColor="accent6"/>
          <w:sz w:val="32"/>
          <w:szCs w:val="32"/>
          <w:lang w:val="en-AU" w:eastAsia="en-US"/>
        </w:rPr>
      </w:pPr>
    </w:p>
    <w:p w14:paraId="7C7EDF0B" w14:textId="77777777" w:rsidR="004A192C" w:rsidRDefault="004A192C" w:rsidP="004A192C">
      <w:pPr>
        <w:pStyle w:val="Heading3"/>
        <w:keepLines w:val="0"/>
        <w:numPr>
          <w:ilvl w:val="0"/>
          <w:numId w:val="5"/>
        </w:numPr>
        <w:spacing w:before="200" w:after="120" w:line="240" w:lineRule="exact"/>
        <w:ind w:left="426" w:hanging="426"/>
      </w:pPr>
      <w:r>
        <w:t xml:space="preserve">Contract </w:t>
      </w:r>
      <w:r w:rsidR="008312C2">
        <w:t>m</w:t>
      </w:r>
      <w:r>
        <w:t>anagement</w:t>
      </w:r>
    </w:p>
    <w:p w14:paraId="2A3F9738" w14:textId="77777777" w:rsidR="004A192C" w:rsidRPr="007E63F8" w:rsidRDefault="004A192C" w:rsidP="004A192C">
      <w:pPr>
        <w:pStyle w:val="Heading4"/>
      </w:pPr>
      <w:r w:rsidRPr="007E63F8">
        <w:t>Objective</w:t>
      </w:r>
    </w:p>
    <w:p w14:paraId="6498FA4F" w14:textId="77777777" w:rsidR="009E6CE3" w:rsidRPr="00B7792E" w:rsidRDefault="004A192C" w:rsidP="00D43F28">
      <w:pPr>
        <w:pStyle w:val="BodyText"/>
        <w:rPr>
          <w:rFonts w:asciiTheme="minorHAnsi" w:eastAsia="Times" w:hAnsiTheme="minorHAnsi" w:cs="Arial"/>
          <w:color w:val="000000" w:themeColor="text1"/>
          <w:sz w:val="22"/>
          <w:szCs w:val="22"/>
          <w:lang w:val="en-AU" w:eastAsia="en-US"/>
        </w:rPr>
      </w:pPr>
      <w:r w:rsidRPr="00B7792E">
        <w:rPr>
          <w:rFonts w:asciiTheme="minorHAnsi" w:eastAsia="Times" w:hAnsiTheme="minorHAnsi" w:cs="Arial"/>
          <w:color w:val="000000" w:themeColor="text1"/>
          <w:sz w:val="22"/>
          <w:szCs w:val="22"/>
          <w:lang w:val="en-AU" w:eastAsia="en-US"/>
        </w:rPr>
        <w:t xml:space="preserve">To </w:t>
      </w:r>
      <w:r w:rsidR="00D43F28" w:rsidRPr="00B7792E">
        <w:rPr>
          <w:rFonts w:asciiTheme="minorHAnsi" w:eastAsia="Times" w:hAnsiTheme="minorHAnsi" w:cs="Arial"/>
          <w:color w:val="000000" w:themeColor="text1"/>
          <w:sz w:val="22"/>
          <w:szCs w:val="22"/>
          <w:lang w:val="en-AU" w:eastAsia="en-US"/>
        </w:rPr>
        <w:t xml:space="preserve">enable the systematic and efficient management of contract creation, execution, and analysis </w:t>
      </w:r>
      <w:r w:rsidR="00E776CB">
        <w:rPr>
          <w:rFonts w:asciiTheme="minorHAnsi" w:eastAsia="Times" w:hAnsiTheme="minorHAnsi" w:cs="Arial"/>
          <w:color w:val="000000" w:themeColor="text1"/>
          <w:sz w:val="22"/>
          <w:szCs w:val="22"/>
          <w:lang w:val="en-AU" w:eastAsia="en-US"/>
        </w:rPr>
        <w:t xml:space="preserve">to maximise </w:t>
      </w:r>
      <w:r w:rsidR="00D43F28" w:rsidRPr="00B7792E">
        <w:rPr>
          <w:rFonts w:asciiTheme="minorHAnsi" w:eastAsia="Times" w:hAnsiTheme="minorHAnsi" w:cs="Arial"/>
          <w:color w:val="000000" w:themeColor="text1"/>
          <w:sz w:val="22"/>
          <w:szCs w:val="22"/>
          <w:lang w:val="en-AU" w:eastAsia="en-US"/>
        </w:rPr>
        <w:t>financial and operat</w:t>
      </w:r>
      <w:r w:rsidR="00E776CB">
        <w:rPr>
          <w:rFonts w:asciiTheme="minorHAnsi" w:eastAsia="Times" w:hAnsiTheme="minorHAnsi" w:cs="Arial"/>
          <w:color w:val="000000" w:themeColor="text1"/>
          <w:sz w:val="22"/>
          <w:szCs w:val="22"/>
          <w:lang w:val="en-AU" w:eastAsia="en-US"/>
        </w:rPr>
        <w:t>ional performance and minimise</w:t>
      </w:r>
      <w:r w:rsidR="00D43F28" w:rsidRPr="00B7792E">
        <w:rPr>
          <w:rFonts w:asciiTheme="minorHAnsi" w:eastAsia="Times" w:hAnsiTheme="minorHAnsi" w:cs="Arial"/>
          <w:color w:val="000000" w:themeColor="text1"/>
          <w:sz w:val="22"/>
          <w:szCs w:val="22"/>
          <w:lang w:val="en-AU" w:eastAsia="en-US"/>
        </w:rPr>
        <w:t xml:space="preserve"> risk.</w:t>
      </w:r>
    </w:p>
    <w:p w14:paraId="5BC7A707" w14:textId="77777777" w:rsidR="00CA035D" w:rsidRPr="00D43F28" w:rsidRDefault="00CA035D" w:rsidP="00D43F28">
      <w:pPr>
        <w:pStyle w:val="BodyText"/>
        <w:rPr>
          <w:lang w:val="en-AU"/>
        </w:rPr>
      </w:pPr>
    </w:p>
    <w:tbl>
      <w:tblPr>
        <w:tblStyle w:val="MediumShading1-Accent6"/>
        <w:tblW w:w="9606" w:type="dxa"/>
        <w:tblLayout w:type="fixed"/>
        <w:tblLook w:val="04A0" w:firstRow="1" w:lastRow="0" w:firstColumn="1" w:lastColumn="0" w:noHBand="0" w:noVBand="1"/>
      </w:tblPr>
      <w:tblGrid>
        <w:gridCol w:w="1242"/>
        <w:gridCol w:w="3544"/>
        <w:gridCol w:w="4820"/>
      </w:tblGrid>
      <w:tr w:rsidR="009F5E1D" w:rsidRPr="00737A43" w14:paraId="75F51C0F" w14:textId="77777777" w:rsidTr="009E6CE3">
        <w:trPr>
          <w:cnfStyle w:val="100000000000" w:firstRow="1" w:lastRow="0" w:firstColumn="0" w:lastColumn="0" w:oddVBand="0" w:evenVBand="0" w:oddHBand="0"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155F9AD3" w14:textId="77777777" w:rsidR="009F5E1D" w:rsidRPr="00565DC6" w:rsidRDefault="009F5E1D" w:rsidP="009F5E1D">
            <w:pPr>
              <w:rPr>
                <w:rFonts w:asciiTheme="minorHAnsi" w:hAnsiTheme="minorHAnsi"/>
                <w:sz w:val="20"/>
                <w:szCs w:val="20"/>
                <w:lang w:val="en-AU"/>
              </w:rPr>
            </w:pPr>
            <w:r w:rsidRPr="00565DC6">
              <w:rPr>
                <w:rFonts w:asciiTheme="minorHAnsi" w:hAnsiTheme="minorHAnsi"/>
                <w:sz w:val="20"/>
                <w:szCs w:val="20"/>
                <w:lang w:val="en-AU"/>
              </w:rPr>
              <w:t xml:space="preserve">Reference </w:t>
            </w:r>
          </w:p>
        </w:tc>
        <w:tc>
          <w:tcPr>
            <w:tcW w:w="3544" w:type="dxa"/>
          </w:tcPr>
          <w:p w14:paraId="0FC35DFB" w14:textId="77777777" w:rsidR="009F5E1D" w:rsidRPr="00565DC6" w:rsidRDefault="009F5E1D" w:rsidP="009F5E1D">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Direction</w:t>
            </w:r>
          </w:p>
        </w:tc>
        <w:tc>
          <w:tcPr>
            <w:tcW w:w="4820" w:type="dxa"/>
          </w:tcPr>
          <w:p w14:paraId="54F92B0B" w14:textId="77777777" w:rsidR="009F5E1D" w:rsidRPr="00565DC6" w:rsidRDefault="009F5E1D" w:rsidP="009F5E1D">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Benefit for Government</w:t>
            </w:r>
          </w:p>
        </w:tc>
      </w:tr>
      <w:tr w:rsidR="009F5E1D" w:rsidRPr="00737A43" w14:paraId="39D2DB99" w14:textId="77777777" w:rsidTr="009E6CE3">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7426E33" w14:textId="77777777" w:rsidR="009F5E1D" w:rsidRPr="009F5E1D" w:rsidRDefault="009F5E1D" w:rsidP="009F5E1D">
            <w:pPr>
              <w:pStyle w:val="DPCtabletext"/>
              <w:rPr>
                <w:rFonts w:cs="Arial"/>
                <w:b w:val="0"/>
                <w:color w:val="auto"/>
              </w:rPr>
            </w:pPr>
            <w:r w:rsidRPr="009F5E1D">
              <w:rPr>
                <w:rFonts w:cs="Arial"/>
                <w:b w:val="0"/>
                <w:color w:val="auto"/>
              </w:rPr>
              <w:t>PROC-1</w:t>
            </w:r>
            <w:r w:rsidR="007E544F">
              <w:rPr>
                <w:rFonts w:cs="Arial"/>
                <w:b w:val="0"/>
                <w:color w:val="auto"/>
              </w:rPr>
              <w:t>9</w:t>
            </w:r>
          </w:p>
        </w:tc>
        <w:tc>
          <w:tcPr>
            <w:tcW w:w="3544" w:type="dxa"/>
          </w:tcPr>
          <w:p w14:paraId="2A8A7305" w14:textId="77777777" w:rsidR="009F5E1D" w:rsidRPr="001C281B" w:rsidRDefault="009F5E1D" w:rsidP="009E6CE3">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Ability to manage contracts within the system.</w:t>
            </w:r>
          </w:p>
        </w:tc>
        <w:tc>
          <w:tcPr>
            <w:tcW w:w="4820" w:type="dxa"/>
          </w:tcPr>
          <w:p w14:paraId="1C6B4E27" w14:textId="77777777" w:rsidR="009F5E1D" w:rsidRPr="001C281B" w:rsidRDefault="009F5E1D" w:rsidP="009E6CE3">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Effective contract management will enable government to:</w:t>
            </w:r>
          </w:p>
          <w:p w14:paraId="5BA1DEA5" w14:textId="77777777" w:rsidR="009F5E1D" w:rsidRPr="001C281B" w:rsidRDefault="009F5E1D" w:rsidP="009E6CE3">
            <w:pPr>
              <w:pStyle w:val="DPCtabletext"/>
              <w:numPr>
                <w:ilvl w:val="0"/>
                <w:numId w:val="22"/>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track </w:t>
            </w:r>
            <w:r w:rsidR="00CD15FC">
              <w:rPr>
                <w:rFonts w:cs="Arial"/>
                <w:color w:val="auto"/>
              </w:rPr>
              <w:t>supplier</w:t>
            </w:r>
            <w:r w:rsidRPr="001C281B">
              <w:rPr>
                <w:rFonts w:cs="Arial"/>
                <w:color w:val="auto"/>
              </w:rPr>
              <w:t xml:space="preserve"> compliance, milestone events, and manage </w:t>
            </w:r>
            <w:r w:rsidR="00CD15FC">
              <w:rPr>
                <w:rFonts w:cs="Arial"/>
                <w:color w:val="auto"/>
              </w:rPr>
              <w:t>supplier</w:t>
            </w:r>
            <w:r w:rsidRPr="001C281B">
              <w:rPr>
                <w:rFonts w:cs="Arial"/>
                <w:color w:val="auto"/>
              </w:rPr>
              <w:t xml:space="preserve"> deliverables and risks</w:t>
            </w:r>
          </w:p>
          <w:p w14:paraId="6BE74DC9" w14:textId="77777777" w:rsidR="009F5E1D" w:rsidRPr="001C281B" w:rsidRDefault="009F5E1D" w:rsidP="009E6CE3">
            <w:pPr>
              <w:pStyle w:val="DPCtabletext"/>
              <w:numPr>
                <w:ilvl w:val="0"/>
                <w:numId w:val="22"/>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achieve financial optimisation by highlighting spend visibility, tracking rebates, monitoring benefits and eliminating renewals of unwanted services</w:t>
            </w:r>
          </w:p>
          <w:p w14:paraId="239FFCCD" w14:textId="77777777" w:rsidR="009F5E1D" w:rsidRPr="001C281B" w:rsidRDefault="009F5E1D" w:rsidP="009E6CE3">
            <w:pPr>
              <w:pStyle w:val="DPCtabletext"/>
              <w:numPr>
                <w:ilvl w:val="0"/>
                <w:numId w:val="22"/>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increase operational effectiveness with automated reminders and notifications</w:t>
            </w:r>
          </w:p>
          <w:p w14:paraId="4BB203C9" w14:textId="77777777" w:rsidR="009F5E1D" w:rsidRPr="001C281B" w:rsidRDefault="009F5E1D" w:rsidP="009E6CE3">
            <w:pPr>
              <w:pStyle w:val="DPCtabletext"/>
              <w:numPr>
                <w:ilvl w:val="0"/>
                <w:numId w:val="22"/>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measure supplier performance against contracts including key performance indicators, service level agreements, aba</w:t>
            </w:r>
            <w:r w:rsidR="00270220">
              <w:rPr>
                <w:rFonts w:cs="Arial"/>
                <w:color w:val="auto"/>
              </w:rPr>
              <w:t>tements and</w:t>
            </w:r>
            <w:r w:rsidRPr="001C281B">
              <w:rPr>
                <w:rFonts w:cs="Arial"/>
                <w:color w:val="auto"/>
              </w:rPr>
              <w:t xml:space="preserve"> non-performance actions</w:t>
            </w:r>
          </w:p>
          <w:p w14:paraId="07482285" w14:textId="77777777" w:rsidR="009F5E1D" w:rsidRPr="001C281B" w:rsidRDefault="009F5E1D" w:rsidP="009E6CE3">
            <w:pPr>
              <w:pStyle w:val="DPCtabletext"/>
              <w:numPr>
                <w:ilvl w:val="0"/>
                <w:numId w:val="22"/>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implement a single repository of contract artefacts to support for audits or claims</w:t>
            </w:r>
          </w:p>
          <w:p w14:paraId="7560FC63" w14:textId="77777777" w:rsidR="009F5E1D" w:rsidRPr="001C281B" w:rsidRDefault="009F5E1D" w:rsidP="009E6CE3">
            <w:pPr>
              <w:pStyle w:val="DPCtabletext"/>
              <w:numPr>
                <w:ilvl w:val="0"/>
                <w:numId w:val="22"/>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impose greater control over contract management tasks</w:t>
            </w:r>
          </w:p>
          <w:p w14:paraId="24BF6B63" w14:textId="77777777" w:rsidR="009F5E1D" w:rsidRPr="001C281B" w:rsidRDefault="009F5E1D" w:rsidP="009E6CE3">
            <w:pPr>
              <w:pStyle w:val="DPCtabletext"/>
              <w:numPr>
                <w:ilvl w:val="0"/>
                <w:numId w:val="22"/>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develop contracts via a clause library</w:t>
            </w:r>
          </w:p>
          <w:p w14:paraId="5E876D89" w14:textId="77777777" w:rsidR="009F5E1D" w:rsidRPr="001C281B" w:rsidRDefault="009F5E1D" w:rsidP="009E6CE3">
            <w:pPr>
              <w:pStyle w:val="DPCtabletext"/>
              <w:numPr>
                <w:ilvl w:val="0"/>
                <w:numId w:val="22"/>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facilitate contract variation and options management</w:t>
            </w:r>
          </w:p>
          <w:p w14:paraId="0C81FFEF" w14:textId="77777777" w:rsidR="009F5E1D" w:rsidRPr="001C281B" w:rsidRDefault="009F5E1D" w:rsidP="009E6CE3">
            <w:pPr>
              <w:pStyle w:val="DPCtabletext"/>
              <w:numPr>
                <w:ilvl w:val="0"/>
                <w:numId w:val="22"/>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track spend history across suppliers and across departments and </w:t>
            </w:r>
          </w:p>
          <w:p w14:paraId="72441B29" w14:textId="77777777" w:rsidR="009F5E1D" w:rsidRPr="001C281B" w:rsidRDefault="009F5E1D" w:rsidP="009E6CE3">
            <w:pPr>
              <w:pStyle w:val="DPCtabletext"/>
              <w:numPr>
                <w:ilvl w:val="0"/>
                <w:numId w:val="22"/>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publ</w:t>
            </w:r>
            <w:r w:rsidR="00D96155">
              <w:rPr>
                <w:rFonts w:cs="Arial"/>
                <w:color w:val="auto"/>
              </w:rPr>
              <w:t>ish currently awarded contracts.</w:t>
            </w:r>
          </w:p>
        </w:tc>
      </w:tr>
    </w:tbl>
    <w:p w14:paraId="693F3F0B" w14:textId="77777777" w:rsidR="00224734" w:rsidRDefault="00224734" w:rsidP="00224734">
      <w:pPr>
        <w:pStyle w:val="Heading3"/>
        <w:keepLines w:val="0"/>
        <w:numPr>
          <w:ilvl w:val="0"/>
          <w:numId w:val="5"/>
        </w:numPr>
        <w:spacing w:before="200" w:after="120"/>
        <w:ind w:left="425" w:hanging="425"/>
      </w:pPr>
      <w:r>
        <w:t>Compliance</w:t>
      </w:r>
      <w:r w:rsidR="007F4EF5">
        <w:t xml:space="preserve"> and </w:t>
      </w:r>
      <w:r w:rsidR="008312C2">
        <w:t>w</w:t>
      </w:r>
      <w:r w:rsidR="009D5251">
        <w:t>orkflow</w:t>
      </w:r>
    </w:p>
    <w:p w14:paraId="3A626742" w14:textId="77777777" w:rsidR="00224734" w:rsidRPr="00737A43" w:rsidRDefault="00224734" w:rsidP="00224734">
      <w:pPr>
        <w:pStyle w:val="Heading4"/>
      </w:pPr>
      <w:r w:rsidRPr="00737A43">
        <w:t>Objective</w:t>
      </w:r>
    </w:p>
    <w:p w14:paraId="6C2015C8" w14:textId="77777777" w:rsidR="00224734" w:rsidRPr="00B7792E" w:rsidRDefault="00224734" w:rsidP="00224734">
      <w:pPr>
        <w:pStyle w:val="BodyText"/>
        <w:rPr>
          <w:rFonts w:asciiTheme="minorHAnsi" w:eastAsia="Times" w:hAnsiTheme="minorHAnsi" w:cs="Arial"/>
          <w:color w:val="000000" w:themeColor="text1"/>
          <w:sz w:val="22"/>
          <w:szCs w:val="22"/>
          <w:lang w:val="en-AU" w:eastAsia="en-US"/>
        </w:rPr>
      </w:pPr>
      <w:r w:rsidRPr="00B7792E">
        <w:rPr>
          <w:rFonts w:asciiTheme="minorHAnsi" w:eastAsia="Times" w:hAnsiTheme="minorHAnsi" w:cs="Arial"/>
          <w:color w:val="000000" w:themeColor="text1"/>
          <w:sz w:val="22"/>
          <w:szCs w:val="22"/>
          <w:lang w:val="en-AU" w:eastAsia="en-US"/>
        </w:rPr>
        <w:t>To provide mechanisms that enable responsible government bodies to achieve compliance with relevant laws and regulations, according to their structure and governance obligations.</w:t>
      </w:r>
    </w:p>
    <w:p w14:paraId="25F08C73" w14:textId="77777777" w:rsidR="00224734" w:rsidRPr="00D43F28" w:rsidRDefault="00224734" w:rsidP="00224734">
      <w:pPr>
        <w:pStyle w:val="BodyText"/>
        <w:rPr>
          <w:lang w:val="en-AU"/>
        </w:rPr>
      </w:pPr>
    </w:p>
    <w:tbl>
      <w:tblPr>
        <w:tblStyle w:val="MediumShading1-Accent6"/>
        <w:tblW w:w="9606" w:type="dxa"/>
        <w:tblLayout w:type="fixed"/>
        <w:tblLook w:val="04A0" w:firstRow="1" w:lastRow="0" w:firstColumn="1" w:lastColumn="0" w:noHBand="0" w:noVBand="1"/>
      </w:tblPr>
      <w:tblGrid>
        <w:gridCol w:w="1242"/>
        <w:gridCol w:w="3544"/>
        <w:gridCol w:w="4820"/>
      </w:tblGrid>
      <w:tr w:rsidR="00EE3EBC" w:rsidRPr="00737A43" w14:paraId="0EB2D843" w14:textId="77777777" w:rsidTr="009E6CE3">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1848D5BF" w14:textId="77777777" w:rsidR="00EE3EBC" w:rsidRPr="00565DC6" w:rsidRDefault="00EE3EBC" w:rsidP="00EE3EBC">
            <w:pPr>
              <w:rPr>
                <w:rFonts w:asciiTheme="minorHAnsi" w:hAnsiTheme="minorHAnsi"/>
                <w:sz w:val="20"/>
                <w:szCs w:val="20"/>
                <w:lang w:val="en-AU"/>
              </w:rPr>
            </w:pPr>
            <w:r w:rsidRPr="00565DC6">
              <w:rPr>
                <w:rFonts w:asciiTheme="minorHAnsi" w:hAnsiTheme="minorHAnsi"/>
                <w:sz w:val="20"/>
                <w:szCs w:val="20"/>
                <w:lang w:val="en-AU"/>
              </w:rPr>
              <w:t xml:space="preserve">Reference </w:t>
            </w:r>
          </w:p>
        </w:tc>
        <w:tc>
          <w:tcPr>
            <w:tcW w:w="3544" w:type="dxa"/>
          </w:tcPr>
          <w:p w14:paraId="3D3CBC2E" w14:textId="77777777" w:rsidR="00EE3EBC" w:rsidRPr="00565DC6" w:rsidRDefault="00EE3EBC" w:rsidP="00EE3EBC">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Direction</w:t>
            </w:r>
          </w:p>
        </w:tc>
        <w:tc>
          <w:tcPr>
            <w:tcW w:w="4820" w:type="dxa"/>
          </w:tcPr>
          <w:p w14:paraId="5E0C089A" w14:textId="77777777" w:rsidR="00EE3EBC" w:rsidRPr="00565DC6" w:rsidRDefault="00EE3EBC" w:rsidP="008312C2">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 xml:space="preserve">Benefit for </w:t>
            </w:r>
            <w:r w:rsidR="008312C2" w:rsidRPr="00565DC6">
              <w:rPr>
                <w:rFonts w:asciiTheme="minorHAnsi" w:hAnsiTheme="minorHAnsi"/>
                <w:sz w:val="20"/>
                <w:szCs w:val="20"/>
                <w:lang w:val="en-AU"/>
              </w:rPr>
              <w:t>g</w:t>
            </w:r>
            <w:r w:rsidRPr="00565DC6">
              <w:rPr>
                <w:rFonts w:asciiTheme="minorHAnsi" w:hAnsiTheme="minorHAnsi"/>
                <w:sz w:val="20"/>
                <w:szCs w:val="20"/>
                <w:lang w:val="en-AU"/>
              </w:rPr>
              <w:t>overnment</w:t>
            </w:r>
          </w:p>
        </w:tc>
      </w:tr>
      <w:tr w:rsidR="007F4EF5" w:rsidRPr="00737A43" w14:paraId="6741EBD1" w14:textId="77777777" w:rsidTr="008C62C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7E1F2D6C" w14:textId="77777777" w:rsidR="007F4EF5" w:rsidRPr="009F5E1D" w:rsidRDefault="007E544F" w:rsidP="009F5E1D">
            <w:pPr>
              <w:pStyle w:val="DPCtabletext"/>
              <w:rPr>
                <w:rFonts w:cs="Arial"/>
                <w:b w:val="0"/>
                <w:color w:val="auto"/>
              </w:rPr>
            </w:pPr>
            <w:r>
              <w:rPr>
                <w:rFonts w:cs="Arial"/>
                <w:b w:val="0"/>
                <w:color w:val="auto"/>
              </w:rPr>
              <w:t>PROC-20</w:t>
            </w:r>
          </w:p>
        </w:tc>
        <w:tc>
          <w:tcPr>
            <w:tcW w:w="3544" w:type="dxa"/>
          </w:tcPr>
          <w:p w14:paraId="0D1E7316" w14:textId="77777777" w:rsidR="007F4EF5" w:rsidRPr="001C281B" w:rsidRDefault="007F4EF5" w:rsidP="00BF230F">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Ability to operate within the framework of government </w:t>
            </w:r>
            <w:r w:rsidR="00BF230F" w:rsidRPr="001C281B">
              <w:rPr>
                <w:rFonts w:cs="Arial"/>
                <w:color w:val="auto"/>
              </w:rPr>
              <w:t xml:space="preserve">legislation, policies and </w:t>
            </w:r>
            <w:r w:rsidRPr="001C281B">
              <w:rPr>
                <w:rFonts w:cs="Arial"/>
                <w:color w:val="auto"/>
              </w:rPr>
              <w:t>standards.</w:t>
            </w:r>
          </w:p>
        </w:tc>
        <w:tc>
          <w:tcPr>
            <w:tcW w:w="4820" w:type="dxa"/>
          </w:tcPr>
          <w:p w14:paraId="6431C75D" w14:textId="77777777" w:rsidR="00E647B5" w:rsidRPr="001C281B" w:rsidRDefault="00D96155" w:rsidP="00E647B5">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The government procurement system will h</w:t>
            </w:r>
            <w:r w:rsidR="007F4EF5" w:rsidRPr="001C281B">
              <w:rPr>
                <w:rFonts w:cs="Arial"/>
                <w:color w:val="auto"/>
              </w:rPr>
              <w:t xml:space="preserve">elp departments achieve compliance </w:t>
            </w:r>
            <w:r w:rsidR="00E647B5" w:rsidRPr="001C281B">
              <w:rPr>
                <w:rFonts w:cs="Arial"/>
                <w:color w:val="auto"/>
              </w:rPr>
              <w:t xml:space="preserve">with, </w:t>
            </w:r>
            <w:r w:rsidR="009D5251" w:rsidRPr="001C281B">
              <w:rPr>
                <w:rFonts w:cs="Arial"/>
                <w:color w:val="auto"/>
              </w:rPr>
              <w:t>including</w:t>
            </w:r>
            <w:r w:rsidR="00E647B5" w:rsidRPr="001C281B">
              <w:rPr>
                <w:rFonts w:cs="Arial"/>
                <w:color w:val="auto"/>
              </w:rPr>
              <w:t xml:space="preserve">, </w:t>
            </w:r>
            <w:r w:rsidR="009D5251" w:rsidRPr="001C281B">
              <w:rPr>
                <w:rFonts w:cs="Arial"/>
                <w:color w:val="auto"/>
              </w:rPr>
              <w:t>but not limited to</w:t>
            </w:r>
            <w:r w:rsidR="00E647B5" w:rsidRPr="001C281B">
              <w:rPr>
                <w:rFonts w:cs="Arial"/>
                <w:color w:val="auto"/>
              </w:rPr>
              <w:t xml:space="preserve">: </w:t>
            </w:r>
          </w:p>
          <w:p w14:paraId="64BA39B6" w14:textId="77777777" w:rsidR="00E647B5" w:rsidRPr="001C281B" w:rsidRDefault="007F4EF5" w:rsidP="008C62C4">
            <w:pPr>
              <w:pStyle w:val="DPCtabletext"/>
              <w:numPr>
                <w:ilvl w:val="0"/>
                <w:numId w:val="34"/>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Fin</w:t>
            </w:r>
            <w:r w:rsidR="00E647B5" w:rsidRPr="001C281B">
              <w:rPr>
                <w:rFonts w:cs="Arial"/>
                <w:color w:val="auto"/>
              </w:rPr>
              <w:t>ancial Management Act 1994</w:t>
            </w:r>
            <w:r w:rsidR="005F49C0" w:rsidRPr="001C281B">
              <w:rPr>
                <w:rFonts w:cs="Arial"/>
                <w:color w:val="auto"/>
              </w:rPr>
              <w:t xml:space="preserve"> (FMA)</w:t>
            </w:r>
          </w:p>
          <w:p w14:paraId="5744EFC8" w14:textId="77777777" w:rsidR="00E647B5" w:rsidRPr="001C281B" w:rsidRDefault="009D5251" w:rsidP="008C62C4">
            <w:pPr>
              <w:pStyle w:val="DPCtabletext"/>
              <w:numPr>
                <w:ilvl w:val="0"/>
                <w:numId w:val="34"/>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Project Development and Construction Management Act</w:t>
            </w:r>
            <w:r w:rsidR="005F49C0" w:rsidRPr="001C281B">
              <w:rPr>
                <w:rFonts w:cs="Arial"/>
                <w:color w:val="auto"/>
              </w:rPr>
              <w:t xml:space="preserve"> 1994 (PDCMA)</w:t>
            </w:r>
          </w:p>
          <w:p w14:paraId="0AAF9E61" w14:textId="77777777" w:rsidR="005F49C0" w:rsidRPr="001C281B" w:rsidRDefault="005F49C0" w:rsidP="00E647B5">
            <w:pPr>
              <w:pStyle w:val="DPCtabletext"/>
              <w:numPr>
                <w:ilvl w:val="0"/>
                <w:numId w:val="34"/>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Health Services Act 1988</w:t>
            </w:r>
          </w:p>
          <w:p w14:paraId="0E5BB719" w14:textId="77777777" w:rsidR="005F49C0" w:rsidRPr="001C281B" w:rsidRDefault="005F49C0" w:rsidP="00E647B5">
            <w:pPr>
              <w:pStyle w:val="DPCtabletext"/>
              <w:numPr>
                <w:ilvl w:val="0"/>
                <w:numId w:val="34"/>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Victorian Industry Participation Act 2003</w:t>
            </w:r>
          </w:p>
          <w:p w14:paraId="6F8BF4F9" w14:textId="77777777" w:rsidR="009D5251" w:rsidRPr="001C281B" w:rsidRDefault="009D5251" w:rsidP="00E647B5">
            <w:pPr>
              <w:pStyle w:val="DPCtabletext"/>
              <w:numPr>
                <w:ilvl w:val="0"/>
                <w:numId w:val="34"/>
              </w:numPr>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Public Records Act</w:t>
            </w:r>
            <w:r w:rsidR="005F49C0" w:rsidRPr="001C281B">
              <w:rPr>
                <w:rFonts w:cs="Arial"/>
                <w:color w:val="auto"/>
              </w:rPr>
              <w:t xml:space="preserve"> </w:t>
            </w:r>
            <w:r w:rsidR="00E647B5" w:rsidRPr="001C281B">
              <w:rPr>
                <w:rFonts w:cs="Arial"/>
                <w:color w:val="auto"/>
              </w:rPr>
              <w:t>1973</w:t>
            </w:r>
          </w:p>
        </w:tc>
      </w:tr>
      <w:tr w:rsidR="007F4EF5" w:rsidRPr="00737A43" w14:paraId="2D661655" w14:textId="77777777" w:rsidTr="008C62C4">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tcPr>
          <w:p w14:paraId="67009866" w14:textId="77777777" w:rsidR="007F4EF5" w:rsidRPr="009F5E1D" w:rsidRDefault="005E3488" w:rsidP="009F5E1D">
            <w:pPr>
              <w:pStyle w:val="DPCtabletext"/>
              <w:rPr>
                <w:rFonts w:cs="Arial"/>
                <w:b w:val="0"/>
                <w:color w:val="auto"/>
              </w:rPr>
            </w:pPr>
            <w:r w:rsidRPr="009F5E1D">
              <w:rPr>
                <w:rFonts w:cs="Arial"/>
                <w:b w:val="0"/>
                <w:color w:val="auto"/>
              </w:rPr>
              <w:t>PROC-</w:t>
            </w:r>
            <w:r w:rsidR="007E544F">
              <w:rPr>
                <w:rFonts w:cs="Arial"/>
                <w:b w:val="0"/>
                <w:color w:val="auto"/>
              </w:rPr>
              <w:t>2</w:t>
            </w:r>
            <w:r w:rsidRPr="009F5E1D">
              <w:rPr>
                <w:rFonts w:cs="Arial"/>
                <w:b w:val="0"/>
                <w:color w:val="auto"/>
              </w:rPr>
              <w:t>1</w:t>
            </w:r>
          </w:p>
        </w:tc>
        <w:tc>
          <w:tcPr>
            <w:tcW w:w="3544" w:type="dxa"/>
          </w:tcPr>
          <w:p w14:paraId="1CE37B57" w14:textId="77777777" w:rsidR="007F4EF5" w:rsidRPr="001C281B" w:rsidRDefault="007F4EF5" w:rsidP="00937350">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Support reporting obligations relevant to each sector.</w:t>
            </w:r>
          </w:p>
        </w:tc>
        <w:tc>
          <w:tcPr>
            <w:tcW w:w="4820" w:type="dxa"/>
          </w:tcPr>
          <w:p w14:paraId="5DFF7CDD" w14:textId="77777777" w:rsidR="007F4EF5" w:rsidRPr="001C281B" w:rsidRDefault="007F4EF5" w:rsidP="00875A67">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The government procurement system will help departments achieve complian</w:t>
            </w:r>
            <w:r w:rsidR="00875A67" w:rsidRPr="001C281B">
              <w:rPr>
                <w:rFonts w:cs="Arial"/>
                <w:color w:val="auto"/>
              </w:rPr>
              <w:t>ce with reporting requirements.</w:t>
            </w:r>
          </w:p>
        </w:tc>
      </w:tr>
      <w:tr w:rsidR="00E647B5" w:rsidRPr="00737A43" w14:paraId="777B94A4" w14:textId="77777777" w:rsidTr="008C62C4">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tcPr>
          <w:p w14:paraId="407391DF" w14:textId="77777777" w:rsidR="00E647B5" w:rsidRPr="009F5E1D" w:rsidRDefault="00E647B5" w:rsidP="009F5E1D">
            <w:pPr>
              <w:pStyle w:val="DPCtabletext"/>
              <w:rPr>
                <w:rFonts w:cs="Arial"/>
                <w:b w:val="0"/>
                <w:color w:val="auto"/>
              </w:rPr>
            </w:pPr>
            <w:r w:rsidRPr="009F5E1D">
              <w:rPr>
                <w:rFonts w:cs="Arial"/>
                <w:b w:val="0"/>
                <w:color w:val="auto"/>
              </w:rPr>
              <w:t>PRO</w:t>
            </w:r>
            <w:r w:rsidR="00670B77">
              <w:rPr>
                <w:rFonts w:cs="Arial"/>
                <w:b w:val="0"/>
                <w:color w:val="auto"/>
              </w:rPr>
              <w:t>C</w:t>
            </w:r>
            <w:r w:rsidRPr="009F5E1D">
              <w:rPr>
                <w:rFonts w:cs="Arial"/>
                <w:b w:val="0"/>
                <w:color w:val="auto"/>
              </w:rPr>
              <w:t>-2</w:t>
            </w:r>
            <w:r w:rsidR="007E544F">
              <w:rPr>
                <w:rFonts w:cs="Arial"/>
                <w:b w:val="0"/>
                <w:color w:val="auto"/>
              </w:rPr>
              <w:t>2</w:t>
            </w:r>
          </w:p>
        </w:tc>
        <w:tc>
          <w:tcPr>
            <w:tcW w:w="3544" w:type="dxa"/>
          </w:tcPr>
          <w:p w14:paraId="2CAFED6E" w14:textId="77777777" w:rsidR="00E647B5" w:rsidRPr="001C281B" w:rsidRDefault="00E647B5" w:rsidP="00937350">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All approvals have automated and auditable workflows.</w:t>
            </w:r>
          </w:p>
        </w:tc>
        <w:tc>
          <w:tcPr>
            <w:tcW w:w="4820" w:type="dxa"/>
          </w:tcPr>
          <w:p w14:paraId="7434717F" w14:textId="77777777" w:rsidR="00E647B5" w:rsidRPr="001C281B" w:rsidRDefault="00E647B5" w:rsidP="009E6CE3">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The government procurement system will support all areas of approvals management, </w:t>
            </w:r>
            <w:r w:rsidR="00CA0A59" w:rsidRPr="001C281B">
              <w:rPr>
                <w:rFonts w:cs="Arial"/>
                <w:color w:val="auto"/>
              </w:rPr>
              <w:t>including, but not limited to</w:t>
            </w:r>
            <w:r w:rsidRPr="001C281B">
              <w:rPr>
                <w:rFonts w:cs="Arial"/>
                <w:color w:val="auto"/>
              </w:rPr>
              <w:t>:</w:t>
            </w:r>
          </w:p>
          <w:p w14:paraId="630D1BB8" w14:textId="2B6D8BA1" w:rsidR="00D05EEF" w:rsidRDefault="00D05EEF" w:rsidP="00875A67">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electronic signatures</w:t>
            </w:r>
          </w:p>
          <w:p w14:paraId="1AF2FB7E" w14:textId="6EFEEDA2" w:rsidR="001509B1" w:rsidRPr="001C281B" w:rsidRDefault="00D05EEF" w:rsidP="00875A67">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p</w:t>
            </w:r>
            <w:r w:rsidR="00E647B5" w:rsidRPr="001C281B">
              <w:rPr>
                <w:rFonts w:cs="Arial"/>
                <w:color w:val="auto"/>
              </w:rPr>
              <w:t>urchasing approvals</w:t>
            </w:r>
            <w:r w:rsidR="00573DB2">
              <w:rPr>
                <w:rFonts w:cs="Arial"/>
                <w:color w:val="auto"/>
              </w:rPr>
              <w:t xml:space="preserve"> and</w:t>
            </w:r>
          </w:p>
          <w:p w14:paraId="76A6C90B" w14:textId="77777777" w:rsidR="00E647B5" w:rsidRPr="001C281B" w:rsidRDefault="00D22C08" w:rsidP="00875A67">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d</w:t>
            </w:r>
            <w:r w:rsidR="00CA0A59" w:rsidRPr="001C281B">
              <w:rPr>
                <w:rFonts w:cs="Arial"/>
                <w:color w:val="auto"/>
              </w:rPr>
              <w:t>elegation management.</w:t>
            </w:r>
          </w:p>
        </w:tc>
      </w:tr>
    </w:tbl>
    <w:p w14:paraId="5B025C46" w14:textId="08ED58E9" w:rsidR="0025451D" w:rsidRDefault="0025451D" w:rsidP="0025451D">
      <w:pPr>
        <w:pStyle w:val="BodyText"/>
      </w:pPr>
    </w:p>
    <w:p w14:paraId="049ADDA6" w14:textId="77777777" w:rsidR="00224734" w:rsidRDefault="00224734" w:rsidP="00224734">
      <w:pPr>
        <w:pStyle w:val="Heading3"/>
        <w:keepLines w:val="0"/>
        <w:numPr>
          <w:ilvl w:val="0"/>
          <w:numId w:val="5"/>
        </w:numPr>
        <w:spacing w:before="200" w:after="120"/>
        <w:ind w:left="425" w:hanging="425"/>
      </w:pPr>
      <w:r>
        <w:t>Controls</w:t>
      </w:r>
      <w:r w:rsidR="009D5251">
        <w:t xml:space="preserve"> and </w:t>
      </w:r>
      <w:r w:rsidR="008312C2">
        <w:t>r</w:t>
      </w:r>
      <w:r w:rsidR="009D5251">
        <w:t>eporting</w:t>
      </w:r>
    </w:p>
    <w:p w14:paraId="4435D237" w14:textId="77777777" w:rsidR="00224734" w:rsidRPr="00737A43" w:rsidRDefault="00224734" w:rsidP="00224734">
      <w:pPr>
        <w:pStyle w:val="Heading4"/>
      </w:pPr>
      <w:r w:rsidRPr="00737A43">
        <w:t>Objective</w:t>
      </w:r>
    </w:p>
    <w:p w14:paraId="5FCE6890" w14:textId="77777777" w:rsidR="00ED5457" w:rsidRPr="00B7792E" w:rsidRDefault="00224734" w:rsidP="00D43F28">
      <w:pPr>
        <w:pStyle w:val="BodyText"/>
        <w:rPr>
          <w:rFonts w:asciiTheme="minorHAnsi" w:eastAsia="Times" w:hAnsiTheme="minorHAnsi" w:cs="Arial"/>
          <w:color w:val="000000" w:themeColor="text1"/>
          <w:sz w:val="22"/>
          <w:szCs w:val="22"/>
          <w:lang w:val="en-AU" w:eastAsia="en-US"/>
        </w:rPr>
      </w:pPr>
      <w:r w:rsidRPr="00B7792E">
        <w:rPr>
          <w:rFonts w:asciiTheme="minorHAnsi" w:eastAsia="Times" w:hAnsiTheme="minorHAnsi" w:cs="Arial"/>
          <w:color w:val="000000" w:themeColor="text1"/>
          <w:sz w:val="22"/>
          <w:szCs w:val="22"/>
          <w:lang w:val="en-AU" w:eastAsia="en-US"/>
        </w:rPr>
        <w:t xml:space="preserve">To </w:t>
      </w:r>
      <w:r w:rsidR="00D427D1" w:rsidRPr="00B7792E">
        <w:rPr>
          <w:rFonts w:asciiTheme="minorHAnsi" w:eastAsia="Times" w:hAnsiTheme="minorHAnsi" w:cs="Arial"/>
          <w:color w:val="000000" w:themeColor="text1"/>
          <w:sz w:val="22"/>
          <w:szCs w:val="22"/>
          <w:lang w:val="en-AU" w:eastAsia="en-US"/>
        </w:rPr>
        <w:t>ensure</w:t>
      </w:r>
      <w:r w:rsidRPr="00B7792E">
        <w:rPr>
          <w:rFonts w:asciiTheme="minorHAnsi" w:eastAsia="Times" w:hAnsiTheme="minorHAnsi" w:cs="Arial"/>
          <w:color w:val="000000" w:themeColor="text1"/>
          <w:sz w:val="22"/>
          <w:szCs w:val="22"/>
          <w:lang w:val="en-AU" w:eastAsia="en-US"/>
        </w:rPr>
        <w:t xml:space="preserve"> transparency and accountability in </w:t>
      </w:r>
      <w:r w:rsidR="00D427D1" w:rsidRPr="00B7792E">
        <w:rPr>
          <w:rFonts w:asciiTheme="minorHAnsi" w:eastAsia="Times" w:hAnsiTheme="minorHAnsi" w:cs="Arial"/>
          <w:color w:val="000000" w:themeColor="text1"/>
          <w:sz w:val="22"/>
          <w:szCs w:val="22"/>
          <w:lang w:val="en-AU" w:eastAsia="en-US"/>
        </w:rPr>
        <w:t xml:space="preserve">the allocation of public funds </w:t>
      </w:r>
      <w:r w:rsidRPr="00B7792E">
        <w:rPr>
          <w:rFonts w:asciiTheme="minorHAnsi" w:eastAsia="Times" w:hAnsiTheme="minorHAnsi" w:cs="Arial"/>
          <w:color w:val="000000" w:themeColor="text1"/>
          <w:sz w:val="22"/>
          <w:szCs w:val="22"/>
          <w:lang w:val="en-AU" w:eastAsia="en-US"/>
        </w:rPr>
        <w:t>to support the delivery</w:t>
      </w:r>
      <w:r w:rsidR="00D427D1" w:rsidRPr="00B7792E">
        <w:rPr>
          <w:rFonts w:asciiTheme="minorHAnsi" w:eastAsia="Times" w:hAnsiTheme="minorHAnsi" w:cs="Arial"/>
          <w:color w:val="000000" w:themeColor="text1"/>
          <w:sz w:val="22"/>
          <w:szCs w:val="22"/>
          <w:lang w:val="en-AU" w:eastAsia="en-US"/>
        </w:rPr>
        <w:t xml:space="preserve"> of government services and to provide </w:t>
      </w:r>
      <w:r w:rsidR="00ED5457" w:rsidRPr="00B7792E">
        <w:rPr>
          <w:rFonts w:asciiTheme="minorHAnsi" w:eastAsia="Times" w:hAnsiTheme="minorHAnsi" w:cs="Arial"/>
          <w:color w:val="000000" w:themeColor="text1"/>
          <w:sz w:val="22"/>
          <w:szCs w:val="22"/>
          <w:lang w:val="en-AU" w:eastAsia="en-US"/>
        </w:rPr>
        <w:t xml:space="preserve">accurate, </w:t>
      </w:r>
      <w:r w:rsidR="00D427D1" w:rsidRPr="00B7792E">
        <w:rPr>
          <w:rFonts w:asciiTheme="minorHAnsi" w:eastAsia="Times" w:hAnsiTheme="minorHAnsi" w:cs="Arial"/>
          <w:color w:val="000000" w:themeColor="text1"/>
          <w:sz w:val="22"/>
          <w:szCs w:val="22"/>
          <w:lang w:val="en-AU" w:eastAsia="en-US"/>
        </w:rPr>
        <w:t xml:space="preserve">granular and </w:t>
      </w:r>
      <w:r w:rsidR="00ED5457" w:rsidRPr="00B7792E">
        <w:rPr>
          <w:rFonts w:asciiTheme="minorHAnsi" w:eastAsia="Times" w:hAnsiTheme="minorHAnsi" w:cs="Arial"/>
          <w:color w:val="000000" w:themeColor="text1"/>
          <w:sz w:val="22"/>
          <w:szCs w:val="22"/>
          <w:lang w:val="en-AU" w:eastAsia="en-US"/>
        </w:rPr>
        <w:t xml:space="preserve">actionable </w:t>
      </w:r>
      <w:r w:rsidR="00D427D1" w:rsidRPr="00B7792E">
        <w:rPr>
          <w:rFonts w:asciiTheme="minorHAnsi" w:eastAsia="Times" w:hAnsiTheme="minorHAnsi" w:cs="Arial"/>
          <w:color w:val="000000" w:themeColor="text1"/>
          <w:sz w:val="22"/>
          <w:szCs w:val="22"/>
          <w:lang w:val="en-AU" w:eastAsia="en-US"/>
        </w:rPr>
        <w:t xml:space="preserve">reporting </w:t>
      </w:r>
      <w:r w:rsidR="00ED5457" w:rsidRPr="00B7792E">
        <w:rPr>
          <w:rFonts w:asciiTheme="minorHAnsi" w:eastAsia="Times" w:hAnsiTheme="minorHAnsi" w:cs="Arial"/>
          <w:color w:val="000000" w:themeColor="text1"/>
          <w:sz w:val="22"/>
          <w:szCs w:val="22"/>
          <w:lang w:val="en-AU" w:eastAsia="en-US"/>
        </w:rPr>
        <w:t>information to streamline strategic sourcing, reduce duplicate spend and realise enterprise wide savings.</w:t>
      </w:r>
    </w:p>
    <w:p w14:paraId="0C8E3B53" w14:textId="77777777" w:rsidR="00224734" w:rsidRPr="00D427D1" w:rsidRDefault="00224734" w:rsidP="00224734">
      <w:pPr>
        <w:pStyle w:val="BodyText"/>
        <w:rPr>
          <w:lang w:val="en-AU"/>
        </w:rPr>
      </w:pPr>
    </w:p>
    <w:tbl>
      <w:tblPr>
        <w:tblStyle w:val="MediumShading1-Accent6"/>
        <w:tblW w:w="9606" w:type="dxa"/>
        <w:tblLayout w:type="fixed"/>
        <w:tblLook w:val="04A0" w:firstRow="1" w:lastRow="0" w:firstColumn="1" w:lastColumn="0" w:noHBand="0" w:noVBand="1"/>
      </w:tblPr>
      <w:tblGrid>
        <w:gridCol w:w="1242"/>
        <w:gridCol w:w="3544"/>
        <w:gridCol w:w="4820"/>
      </w:tblGrid>
      <w:tr w:rsidR="00224734" w:rsidRPr="00737A43" w14:paraId="61F241FF" w14:textId="77777777" w:rsidTr="008C62C4">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47869EEB" w14:textId="77777777" w:rsidR="00224734" w:rsidRPr="00565DC6" w:rsidRDefault="00224734" w:rsidP="008C62C4">
            <w:pPr>
              <w:rPr>
                <w:rFonts w:asciiTheme="minorHAnsi" w:hAnsiTheme="minorHAnsi"/>
                <w:sz w:val="20"/>
                <w:szCs w:val="20"/>
                <w:lang w:val="en-AU"/>
              </w:rPr>
            </w:pPr>
            <w:r w:rsidRPr="00565DC6">
              <w:rPr>
                <w:rFonts w:asciiTheme="minorHAnsi" w:hAnsiTheme="minorHAnsi"/>
                <w:sz w:val="20"/>
                <w:szCs w:val="20"/>
                <w:lang w:val="en-AU"/>
              </w:rPr>
              <w:t xml:space="preserve">Reference </w:t>
            </w:r>
          </w:p>
        </w:tc>
        <w:tc>
          <w:tcPr>
            <w:tcW w:w="3544" w:type="dxa"/>
          </w:tcPr>
          <w:p w14:paraId="128B66F4" w14:textId="77777777" w:rsidR="00224734" w:rsidRPr="00565DC6" w:rsidRDefault="00224734" w:rsidP="008C62C4">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Direction</w:t>
            </w:r>
          </w:p>
        </w:tc>
        <w:tc>
          <w:tcPr>
            <w:tcW w:w="4820" w:type="dxa"/>
          </w:tcPr>
          <w:p w14:paraId="08F9605B" w14:textId="77777777" w:rsidR="00224734" w:rsidRPr="00565DC6" w:rsidRDefault="00224734" w:rsidP="008312C2">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 xml:space="preserve">Benefit for </w:t>
            </w:r>
            <w:r w:rsidR="008312C2" w:rsidRPr="00565DC6">
              <w:rPr>
                <w:rFonts w:asciiTheme="minorHAnsi" w:hAnsiTheme="minorHAnsi"/>
                <w:sz w:val="20"/>
                <w:szCs w:val="20"/>
                <w:lang w:val="en-AU"/>
              </w:rPr>
              <w:t>g</w:t>
            </w:r>
            <w:r w:rsidRPr="00565DC6">
              <w:rPr>
                <w:rFonts w:asciiTheme="minorHAnsi" w:hAnsiTheme="minorHAnsi"/>
                <w:sz w:val="20"/>
                <w:szCs w:val="20"/>
                <w:lang w:val="en-AU"/>
              </w:rPr>
              <w:t>overnment</w:t>
            </w:r>
          </w:p>
        </w:tc>
      </w:tr>
      <w:tr w:rsidR="00224734" w:rsidRPr="00737A43" w14:paraId="09E10A87" w14:textId="77777777" w:rsidTr="008C62C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25DAC3A8" w14:textId="77777777" w:rsidR="00224734" w:rsidRPr="009F5E1D" w:rsidRDefault="00E477E8" w:rsidP="009F5E1D">
            <w:pPr>
              <w:pStyle w:val="DPCtabletext"/>
              <w:rPr>
                <w:rFonts w:cs="Arial"/>
                <w:b w:val="0"/>
                <w:color w:val="auto"/>
              </w:rPr>
            </w:pPr>
            <w:r w:rsidRPr="009F5E1D">
              <w:rPr>
                <w:rFonts w:cs="Arial"/>
                <w:b w:val="0"/>
                <w:color w:val="auto"/>
              </w:rPr>
              <w:t>PRO</w:t>
            </w:r>
            <w:r w:rsidR="001C281B" w:rsidRPr="009F5E1D">
              <w:rPr>
                <w:rFonts w:cs="Arial"/>
                <w:b w:val="0"/>
                <w:color w:val="auto"/>
              </w:rPr>
              <w:t>C</w:t>
            </w:r>
            <w:r w:rsidRPr="009F5E1D">
              <w:rPr>
                <w:rFonts w:cs="Arial"/>
                <w:b w:val="0"/>
                <w:color w:val="auto"/>
              </w:rPr>
              <w:t>-2</w:t>
            </w:r>
            <w:r w:rsidR="007E544F">
              <w:rPr>
                <w:rFonts w:cs="Arial"/>
                <w:b w:val="0"/>
                <w:color w:val="auto"/>
              </w:rPr>
              <w:t>3</w:t>
            </w:r>
          </w:p>
        </w:tc>
        <w:tc>
          <w:tcPr>
            <w:tcW w:w="3544" w:type="dxa"/>
          </w:tcPr>
          <w:p w14:paraId="5490CCB6" w14:textId="77777777" w:rsidR="00224734" w:rsidRPr="001C281B" w:rsidRDefault="00224734" w:rsidP="008C62C4">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Ability to control all functions within the </w:t>
            </w:r>
            <w:r w:rsidR="00A40976" w:rsidRPr="001C281B">
              <w:rPr>
                <w:rFonts w:cs="Arial"/>
                <w:color w:val="auto"/>
              </w:rPr>
              <w:t>procurement</w:t>
            </w:r>
            <w:r w:rsidRPr="001C281B">
              <w:rPr>
                <w:rFonts w:cs="Arial"/>
                <w:color w:val="auto"/>
              </w:rPr>
              <w:t xml:space="preserve"> system, according to correct roles and responsibilities.</w:t>
            </w:r>
          </w:p>
          <w:p w14:paraId="520A434C" w14:textId="77777777" w:rsidR="00224734" w:rsidRPr="001C281B" w:rsidRDefault="00224734" w:rsidP="008C62C4">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p>
        </w:tc>
        <w:tc>
          <w:tcPr>
            <w:tcW w:w="4820" w:type="dxa"/>
          </w:tcPr>
          <w:p w14:paraId="6EC4AB00" w14:textId="77777777" w:rsidR="00224734" w:rsidRPr="001C281B" w:rsidRDefault="00224734" w:rsidP="00A40976">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Appropriate security settings </w:t>
            </w:r>
            <w:r w:rsidR="00A40976" w:rsidRPr="001C281B">
              <w:rPr>
                <w:rFonts w:cs="Arial"/>
                <w:color w:val="auto"/>
              </w:rPr>
              <w:t xml:space="preserve">will be in place to ensure that </w:t>
            </w:r>
            <w:r w:rsidRPr="001C281B">
              <w:rPr>
                <w:rFonts w:cs="Arial"/>
                <w:color w:val="auto"/>
              </w:rPr>
              <w:t>appropriate access to systems and specific functionality is limited only to authorised staff (role-based privileges)</w:t>
            </w:r>
            <w:r w:rsidR="00A40976" w:rsidRPr="001C281B">
              <w:rPr>
                <w:rFonts w:cs="Arial"/>
                <w:color w:val="auto"/>
              </w:rPr>
              <w:t xml:space="preserve">. </w:t>
            </w:r>
          </w:p>
        </w:tc>
      </w:tr>
      <w:tr w:rsidR="00224734" w:rsidRPr="00737A43" w14:paraId="4661A926" w14:textId="77777777" w:rsidTr="008C62C4">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tcPr>
          <w:p w14:paraId="195D8356" w14:textId="77777777" w:rsidR="00224734" w:rsidRPr="009F5E1D" w:rsidRDefault="00224734" w:rsidP="009F5E1D">
            <w:pPr>
              <w:pStyle w:val="DPCtabletext"/>
              <w:rPr>
                <w:rFonts w:cs="Arial"/>
                <w:b w:val="0"/>
                <w:color w:val="auto"/>
              </w:rPr>
            </w:pPr>
            <w:r w:rsidRPr="009F5E1D">
              <w:rPr>
                <w:rFonts w:cs="Arial"/>
                <w:b w:val="0"/>
                <w:color w:val="auto"/>
              </w:rPr>
              <w:t>PRO</w:t>
            </w:r>
            <w:r w:rsidR="001C281B" w:rsidRPr="009F5E1D">
              <w:rPr>
                <w:rFonts w:cs="Arial"/>
                <w:b w:val="0"/>
                <w:color w:val="auto"/>
              </w:rPr>
              <w:t>C</w:t>
            </w:r>
            <w:r w:rsidRPr="009F5E1D">
              <w:rPr>
                <w:rFonts w:cs="Arial"/>
                <w:b w:val="0"/>
                <w:color w:val="auto"/>
              </w:rPr>
              <w:t>-2</w:t>
            </w:r>
            <w:r w:rsidR="007E544F">
              <w:rPr>
                <w:rFonts w:cs="Arial"/>
                <w:b w:val="0"/>
                <w:color w:val="auto"/>
              </w:rPr>
              <w:t>4</w:t>
            </w:r>
          </w:p>
        </w:tc>
        <w:tc>
          <w:tcPr>
            <w:tcW w:w="3544" w:type="dxa"/>
          </w:tcPr>
          <w:p w14:paraId="338426C0" w14:textId="77777777" w:rsidR="00224734" w:rsidRPr="001C281B" w:rsidRDefault="00A40976" w:rsidP="008C62C4">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Procurement</w:t>
            </w:r>
            <w:r w:rsidR="00224734" w:rsidRPr="001C281B">
              <w:rPr>
                <w:rFonts w:cs="Arial"/>
                <w:color w:val="auto"/>
              </w:rPr>
              <w:t xml:space="preserve"> teams will have control over audit requirements and processes within their function.</w:t>
            </w:r>
          </w:p>
        </w:tc>
        <w:tc>
          <w:tcPr>
            <w:tcW w:w="4820" w:type="dxa"/>
          </w:tcPr>
          <w:p w14:paraId="6FCF698A" w14:textId="77777777" w:rsidR="00224734" w:rsidRPr="001C281B" w:rsidRDefault="00224734" w:rsidP="008C62C4">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 xml:space="preserve">The government </w:t>
            </w:r>
            <w:r w:rsidR="00A40976" w:rsidRPr="001C281B">
              <w:rPr>
                <w:rFonts w:cs="Arial"/>
                <w:color w:val="auto"/>
              </w:rPr>
              <w:t>procurement</w:t>
            </w:r>
            <w:r w:rsidRPr="001C281B">
              <w:rPr>
                <w:rFonts w:cs="Arial"/>
                <w:color w:val="auto"/>
              </w:rPr>
              <w:t xml:space="preserve"> system will satisfy audit requirements, including:</w:t>
            </w:r>
          </w:p>
          <w:p w14:paraId="0310D284" w14:textId="77777777" w:rsidR="00224734" w:rsidRPr="001C281B" w:rsidRDefault="00111893" w:rsidP="008C62C4">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i</w:t>
            </w:r>
            <w:r w:rsidR="00224734" w:rsidRPr="001C281B">
              <w:rPr>
                <w:rFonts w:cs="Arial"/>
                <w:color w:val="auto"/>
              </w:rPr>
              <w:t>nternal audit committee</w:t>
            </w:r>
          </w:p>
          <w:p w14:paraId="3768BD56" w14:textId="77777777" w:rsidR="00224734" w:rsidRPr="001C281B" w:rsidRDefault="00111893" w:rsidP="008C62C4">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e</w:t>
            </w:r>
            <w:r w:rsidR="00224734" w:rsidRPr="001C281B">
              <w:rPr>
                <w:rFonts w:cs="Arial"/>
                <w:color w:val="auto"/>
              </w:rPr>
              <w:t>xternal auditors</w:t>
            </w:r>
          </w:p>
          <w:p w14:paraId="48346C9A" w14:textId="77777777" w:rsidR="00224734" w:rsidRPr="001C281B" w:rsidRDefault="00111893" w:rsidP="008C62C4">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d</w:t>
            </w:r>
            <w:r w:rsidR="00224734" w:rsidRPr="001C281B">
              <w:rPr>
                <w:rFonts w:cs="Arial"/>
                <w:color w:val="auto"/>
              </w:rPr>
              <w:t>ocumented processes and</w:t>
            </w:r>
          </w:p>
          <w:p w14:paraId="1E37310E" w14:textId="77777777" w:rsidR="00224734" w:rsidRPr="001C281B" w:rsidRDefault="00111893" w:rsidP="008C62C4">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s</w:t>
            </w:r>
            <w:r w:rsidR="00224734" w:rsidRPr="001C281B">
              <w:rPr>
                <w:rFonts w:cs="Arial"/>
                <w:color w:val="auto"/>
              </w:rPr>
              <w:t>ystem governance.</w:t>
            </w:r>
          </w:p>
        </w:tc>
      </w:tr>
      <w:tr w:rsidR="00ED5457" w:rsidRPr="00737A43" w14:paraId="59E79E06" w14:textId="77777777" w:rsidTr="008C62C4">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tcPr>
          <w:p w14:paraId="2BA2E016" w14:textId="77777777" w:rsidR="00ED5457" w:rsidRPr="009F5E1D" w:rsidRDefault="00ED5457" w:rsidP="009F5E1D">
            <w:pPr>
              <w:pStyle w:val="DPCtabletext"/>
              <w:rPr>
                <w:rFonts w:cs="Arial"/>
                <w:b w:val="0"/>
                <w:color w:val="auto"/>
              </w:rPr>
            </w:pPr>
            <w:r w:rsidRPr="009F5E1D">
              <w:rPr>
                <w:rFonts w:cs="Arial"/>
                <w:b w:val="0"/>
                <w:color w:val="auto"/>
              </w:rPr>
              <w:t>PROC-</w:t>
            </w:r>
            <w:r w:rsidR="00E477E8" w:rsidRPr="009F5E1D">
              <w:rPr>
                <w:rFonts w:cs="Arial"/>
                <w:b w:val="0"/>
                <w:color w:val="auto"/>
              </w:rPr>
              <w:t>2</w:t>
            </w:r>
            <w:r w:rsidR="007E544F">
              <w:rPr>
                <w:rFonts w:cs="Arial"/>
                <w:b w:val="0"/>
                <w:color w:val="auto"/>
              </w:rPr>
              <w:t>5</w:t>
            </w:r>
          </w:p>
        </w:tc>
        <w:tc>
          <w:tcPr>
            <w:tcW w:w="3544" w:type="dxa"/>
          </w:tcPr>
          <w:p w14:paraId="227B7832" w14:textId="77777777" w:rsidR="00ED5457" w:rsidRPr="001C281B" w:rsidRDefault="00ED5457" w:rsidP="009E6CE3">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Ability to monitor and analyse key business performance measures, and leverage this information for decision-making.</w:t>
            </w:r>
          </w:p>
          <w:p w14:paraId="75BEE596" w14:textId="77777777" w:rsidR="00ED5457" w:rsidRPr="001C281B" w:rsidRDefault="00ED5457" w:rsidP="008C62C4">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p>
        </w:tc>
        <w:tc>
          <w:tcPr>
            <w:tcW w:w="4820" w:type="dxa"/>
          </w:tcPr>
          <w:p w14:paraId="377A9A03" w14:textId="77777777" w:rsidR="00ED5457" w:rsidRPr="001C281B" w:rsidRDefault="00ED5457" w:rsidP="009E6CE3">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Analysing information gathered throughout the procurement lifecycle can provide government with greater insight into the operational effectiveness of departments by:</w:t>
            </w:r>
          </w:p>
          <w:p w14:paraId="75733BEE" w14:textId="77777777" w:rsidR="00ED5457" w:rsidRPr="001C281B" w:rsidRDefault="00ED5457" w:rsidP="009E6CE3">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identifying those services that can be delivered more efficiently</w:t>
            </w:r>
          </w:p>
          <w:p w14:paraId="60CF074E" w14:textId="77777777" w:rsidR="00ED5457" w:rsidRPr="001C281B" w:rsidRDefault="00ED5457" w:rsidP="009E6CE3">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mapping business outputs to budget, to determine the business performance and</w:t>
            </w:r>
          </w:p>
          <w:p w14:paraId="01582045" w14:textId="77777777" w:rsidR="00ED5457" w:rsidRPr="001C281B" w:rsidRDefault="00ED5457" w:rsidP="009E6CE3">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satisfying the necessary compliance require</w:t>
            </w:r>
            <w:r w:rsidR="00B9178D">
              <w:rPr>
                <w:rFonts w:cs="Arial"/>
                <w:color w:val="auto"/>
              </w:rPr>
              <w:t>ments (as described in section 7</w:t>
            </w:r>
            <w:r w:rsidRPr="001C281B">
              <w:rPr>
                <w:rFonts w:cs="Arial"/>
                <w:color w:val="auto"/>
              </w:rPr>
              <w:t>).</w:t>
            </w:r>
          </w:p>
          <w:p w14:paraId="2CDA9DE1" w14:textId="77777777" w:rsidR="00ED5457" w:rsidRPr="001C281B" w:rsidRDefault="00ED5457" w:rsidP="008C62C4">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290086">
              <w:rPr>
                <w:rFonts w:cs="Arial"/>
                <w:i/>
                <w:color w:val="auto"/>
              </w:rPr>
              <w:t>Note</w:t>
            </w:r>
            <w:r w:rsidRPr="001C281B">
              <w:rPr>
                <w:rFonts w:cs="Arial"/>
                <w:color w:val="auto"/>
              </w:rPr>
              <w:t>: the level of data insight available to departments will vary according the sources (and types) of data collected and the level of investment made in Business Intelligence (BI) tools to support the procurement function.</w:t>
            </w:r>
          </w:p>
        </w:tc>
      </w:tr>
      <w:tr w:rsidR="00ED5457" w:rsidRPr="00737A43" w14:paraId="597F0077" w14:textId="77777777" w:rsidTr="008C62C4">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tcPr>
          <w:p w14:paraId="25A636FE" w14:textId="77777777" w:rsidR="00ED5457" w:rsidRPr="009F5E1D" w:rsidRDefault="00ED5457" w:rsidP="009F5E1D">
            <w:pPr>
              <w:pStyle w:val="DPCtabletext"/>
              <w:rPr>
                <w:rFonts w:cs="Arial"/>
                <w:b w:val="0"/>
                <w:color w:val="auto"/>
              </w:rPr>
            </w:pPr>
            <w:r w:rsidRPr="009F5E1D">
              <w:rPr>
                <w:rFonts w:cs="Arial"/>
                <w:b w:val="0"/>
                <w:color w:val="auto"/>
              </w:rPr>
              <w:t>PROC-</w:t>
            </w:r>
            <w:r w:rsidR="00E477E8" w:rsidRPr="009F5E1D">
              <w:rPr>
                <w:rFonts w:cs="Arial"/>
                <w:b w:val="0"/>
                <w:color w:val="auto"/>
              </w:rPr>
              <w:t>2</w:t>
            </w:r>
            <w:r w:rsidR="007E544F">
              <w:rPr>
                <w:rFonts w:cs="Arial"/>
                <w:b w:val="0"/>
                <w:color w:val="auto"/>
              </w:rPr>
              <w:t>6</w:t>
            </w:r>
          </w:p>
        </w:tc>
        <w:tc>
          <w:tcPr>
            <w:tcW w:w="3544" w:type="dxa"/>
          </w:tcPr>
          <w:p w14:paraId="74987228" w14:textId="77777777" w:rsidR="00ED5457" w:rsidRPr="001C281B" w:rsidRDefault="00ED5457" w:rsidP="009E6CE3">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Ability to monitor total procurement spend and patterns across government, at a centralised and departmental level.</w:t>
            </w:r>
          </w:p>
        </w:tc>
        <w:tc>
          <w:tcPr>
            <w:tcW w:w="4820" w:type="dxa"/>
          </w:tcPr>
          <w:p w14:paraId="1760581A" w14:textId="77777777" w:rsidR="00ED5457" w:rsidRPr="001C281B" w:rsidRDefault="00ED5457" w:rsidP="009E6CE3">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Ad-hoc and pre-defined reporting capabilities with provide visibility and enable analyses of government spend in order to:</w:t>
            </w:r>
          </w:p>
          <w:p w14:paraId="6620A2C1" w14:textId="77777777" w:rsidR="00ED5457" w:rsidRPr="001C281B" w:rsidRDefault="00ED5457" w:rsidP="009E6CE3">
            <w:pPr>
              <w:pStyle w:val="DPCtabletext"/>
              <w:numPr>
                <w:ilvl w:val="0"/>
                <w:numId w:val="12"/>
              </w:numPr>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highlight opportunities to aggregate and leverage greater procurement capabilities</w:t>
            </w:r>
          </w:p>
          <w:p w14:paraId="0D10A0A1" w14:textId="77777777" w:rsidR="00ED5457" w:rsidRPr="001C281B" w:rsidRDefault="00ED5457" w:rsidP="009E6CE3">
            <w:pPr>
              <w:pStyle w:val="DPCtabletext"/>
              <w:numPr>
                <w:ilvl w:val="0"/>
                <w:numId w:val="12"/>
              </w:numPr>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identify opportunities and track savings delivered via economies of scale and</w:t>
            </w:r>
          </w:p>
          <w:p w14:paraId="51EF0426" w14:textId="77777777" w:rsidR="00ED5457" w:rsidRPr="001C281B" w:rsidRDefault="00ED5457" w:rsidP="009E6CE3">
            <w:pPr>
              <w:pStyle w:val="DPCtabletext"/>
              <w:numPr>
                <w:ilvl w:val="0"/>
                <w:numId w:val="12"/>
              </w:numPr>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provide management with the relevant reports, indicating patterns and statistics, for informed decisions.</w:t>
            </w:r>
          </w:p>
        </w:tc>
      </w:tr>
    </w:tbl>
    <w:p w14:paraId="7841CD30" w14:textId="77777777" w:rsidR="0031714B" w:rsidRPr="0025451D" w:rsidRDefault="0031714B" w:rsidP="0025451D">
      <w:pPr>
        <w:pStyle w:val="BodyText"/>
      </w:pPr>
    </w:p>
    <w:p w14:paraId="0F69A33A" w14:textId="77777777" w:rsidR="00EF2B38" w:rsidRDefault="00EF2B38" w:rsidP="00EE0512">
      <w:pPr>
        <w:pStyle w:val="Heading2"/>
      </w:pPr>
      <w:bookmarkStart w:id="15" w:name="_Toc372556718"/>
      <w:r>
        <w:t>Part B</w:t>
      </w:r>
      <w:r w:rsidRPr="00B35F9D">
        <w:t xml:space="preserve"> – </w:t>
      </w:r>
      <w:r w:rsidR="008D546D">
        <w:t>System C</w:t>
      </w:r>
      <w:r>
        <w:t>omponents</w:t>
      </w:r>
      <w:bookmarkEnd w:id="15"/>
    </w:p>
    <w:p w14:paraId="62A7940D" w14:textId="77777777" w:rsidR="00EF2B38" w:rsidRDefault="00EF2B38" w:rsidP="00A54930">
      <w:pPr>
        <w:pStyle w:val="Heading3"/>
        <w:keepLines w:val="0"/>
        <w:numPr>
          <w:ilvl w:val="0"/>
          <w:numId w:val="5"/>
        </w:numPr>
        <w:spacing w:before="200" w:after="120" w:line="240" w:lineRule="exact"/>
        <w:ind w:left="426" w:hanging="426"/>
      </w:pPr>
      <w:r w:rsidRPr="00737A43">
        <w:t>S</w:t>
      </w:r>
      <w:r>
        <w:t xml:space="preserve">ystem </w:t>
      </w:r>
      <w:r w:rsidR="000E4EC7">
        <w:t>r</w:t>
      </w:r>
      <w:r>
        <w:t>equirements</w:t>
      </w:r>
    </w:p>
    <w:p w14:paraId="51E7A877" w14:textId="77777777" w:rsidR="00EF2B38" w:rsidRPr="00737A43" w:rsidRDefault="00EF2B38" w:rsidP="00EF2B38">
      <w:pPr>
        <w:pStyle w:val="Heading4"/>
      </w:pPr>
      <w:r w:rsidRPr="00737A43">
        <w:t>Objective</w:t>
      </w:r>
    </w:p>
    <w:p w14:paraId="3F36ACBB" w14:textId="77777777" w:rsidR="00EF2B38" w:rsidRPr="00B7792E" w:rsidRDefault="00EF2B38" w:rsidP="00EF2B38">
      <w:pPr>
        <w:pStyle w:val="BodyText"/>
        <w:rPr>
          <w:rFonts w:asciiTheme="minorHAnsi" w:eastAsia="Times" w:hAnsiTheme="minorHAnsi" w:cs="Arial"/>
          <w:color w:val="000000" w:themeColor="text1"/>
          <w:sz w:val="22"/>
          <w:szCs w:val="22"/>
          <w:lang w:val="en-AU" w:eastAsia="en-US"/>
        </w:rPr>
      </w:pPr>
      <w:r w:rsidRPr="00B7792E">
        <w:rPr>
          <w:rFonts w:asciiTheme="minorHAnsi" w:eastAsia="Times" w:hAnsiTheme="minorHAnsi" w:cs="Arial"/>
          <w:color w:val="000000" w:themeColor="text1"/>
          <w:sz w:val="22"/>
          <w:szCs w:val="22"/>
          <w:lang w:val="en-AU" w:eastAsia="en-US"/>
        </w:rPr>
        <w:t xml:space="preserve">To provide robust systems that make </w:t>
      </w:r>
      <w:r w:rsidR="00DD36BF" w:rsidRPr="00B7792E">
        <w:rPr>
          <w:rFonts w:asciiTheme="minorHAnsi" w:eastAsia="Times" w:hAnsiTheme="minorHAnsi" w:cs="Arial"/>
          <w:color w:val="000000" w:themeColor="text1"/>
          <w:sz w:val="22"/>
          <w:szCs w:val="22"/>
          <w:lang w:val="en-AU" w:eastAsia="en-US"/>
        </w:rPr>
        <w:t>procurement</w:t>
      </w:r>
      <w:r w:rsidRPr="00B7792E">
        <w:rPr>
          <w:rFonts w:asciiTheme="minorHAnsi" w:eastAsia="Times" w:hAnsiTheme="minorHAnsi" w:cs="Arial"/>
          <w:color w:val="000000" w:themeColor="text1"/>
          <w:sz w:val="22"/>
          <w:szCs w:val="22"/>
          <w:lang w:val="en-AU" w:eastAsia="en-US"/>
        </w:rPr>
        <w:t xml:space="preserve"> management simpler, easier and contemporary.</w:t>
      </w:r>
    </w:p>
    <w:p w14:paraId="2F8D510F" w14:textId="77777777" w:rsidR="004A192C" w:rsidRPr="00737A43" w:rsidRDefault="004A192C" w:rsidP="00EF2B38">
      <w:pPr>
        <w:pStyle w:val="BodyText"/>
        <w:rPr>
          <w:lang w:val="en-AU"/>
        </w:rPr>
      </w:pPr>
    </w:p>
    <w:tbl>
      <w:tblPr>
        <w:tblStyle w:val="MediumShading1-Accent6"/>
        <w:tblW w:w="9606" w:type="dxa"/>
        <w:tblLook w:val="04A0" w:firstRow="1" w:lastRow="0" w:firstColumn="1" w:lastColumn="0" w:noHBand="0" w:noVBand="1"/>
      </w:tblPr>
      <w:tblGrid>
        <w:gridCol w:w="1242"/>
        <w:gridCol w:w="3544"/>
        <w:gridCol w:w="4820"/>
      </w:tblGrid>
      <w:tr w:rsidR="00EF2B38" w:rsidRPr="00737A43" w14:paraId="0A909795" w14:textId="77777777" w:rsidTr="0097090A">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5B6B7F18" w14:textId="77777777" w:rsidR="00EF2B38" w:rsidRPr="00565DC6" w:rsidRDefault="00EF2B38" w:rsidP="00E53EC5">
            <w:pPr>
              <w:rPr>
                <w:rFonts w:asciiTheme="minorHAnsi" w:hAnsiTheme="minorHAnsi"/>
                <w:sz w:val="20"/>
                <w:szCs w:val="20"/>
                <w:lang w:val="en-AU"/>
              </w:rPr>
            </w:pPr>
            <w:r w:rsidRPr="00565DC6">
              <w:rPr>
                <w:rFonts w:asciiTheme="minorHAnsi" w:hAnsiTheme="minorHAnsi"/>
                <w:sz w:val="20"/>
                <w:szCs w:val="20"/>
                <w:lang w:val="en-AU"/>
              </w:rPr>
              <w:t xml:space="preserve">Reference </w:t>
            </w:r>
          </w:p>
        </w:tc>
        <w:tc>
          <w:tcPr>
            <w:tcW w:w="3544" w:type="dxa"/>
          </w:tcPr>
          <w:p w14:paraId="45F7A2F8" w14:textId="77777777" w:rsidR="00EF2B38" w:rsidRPr="00565DC6" w:rsidRDefault="00EF2B38" w:rsidP="00E53EC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Direction</w:t>
            </w:r>
          </w:p>
        </w:tc>
        <w:tc>
          <w:tcPr>
            <w:tcW w:w="4820" w:type="dxa"/>
          </w:tcPr>
          <w:p w14:paraId="4833E979" w14:textId="77777777" w:rsidR="00EF2B38" w:rsidRPr="00565DC6" w:rsidRDefault="00EF2B38" w:rsidP="00E53EC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65DC6">
              <w:rPr>
                <w:rFonts w:asciiTheme="minorHAnsi" w:hAnsiTheme="minorHAnsi"/>
                <w:sz w:val="20"/>
                <w:szCs w:val="20"/>
                <w:lang w:val="en-AU"/>
              </w:rPr>
              <w:t xml:space="preserve">Benefit to Government </w:t>
            </w:r>
          </w:p>
        </w:tc>
      </w:tr>
      <w:tr w:rsidR="00A717AD" w:rsidRPr="00737A43" w14:paraId="720B1EC0" w14:textId="77777777" w:rsidTr="0097090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6813F3B0" w14:textId="77777777" w:rsidR="00A717AD" w:rsidRPr="009F5E1D" w:rsidRDefault="005E3488" w:rsidP="009F5E1D">
            <w:pPr>
              <w:pStyle w:val="DPCtabletext"/>
              <w:rPr>
                <w:rFonts w:cs="Arial"/>
                <w:b w:val="0"/>
                <w:color w:val="auto"/>
              </w:rPr>
            </w:pPr>
            <w:r w:rsidRPr="009F5E1D">
              <w:rPr>
                <w:rFonts w:cs="Arial"/>
                <w:b w:val="0"/>
                <w:color w:val="auto"/>
              </w:rPr>
              <w:t>PROC-2</w:t>
            </w:r>
            <w:r w:rsidR="007E544F">
              <w:rPr>
                <w:rFonts w:cs="Arial"/>
                <w:b w:val="0"/>
                <w:color w:val="auto"/>
              </w:rPr>
              <w:t>7</w:t>
            </w:r>
          </w:p>
        </w:tc>
        <w:tc>
          <w:tcPr>
            <w:tcW w:w="3544" w:type="dxa"/>
          </w:tcPr>
          <w:p w14:paraId="6078887E" w14:textId="77777777" w:rsidR="00A717AD" w:rsidRPr="001C281B" w:rsidRDefault="00A717AD" w:rsidP="00DD36BF">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Victorian Government will operate a common </w:t>
            </w:r>
            <w:r w:rsidR="00E23FB0" w:rsidRPr="001C281B">
              <w:rPr>
                <w:rFonts w:cs="Arial"/>
                <w:color w:val="auto"/>
              </w:rPr>
              <w:t xml:space="preserve">core </w:t>
            </w:r>
            <w:r w:rsidR="00DD36BF" w:rsidRPr="001C281B">
              <w:rPr>
                <w:rFonts w:cs="Arial"/>
                <w:color w:val="auto"/>
              </w:rPr>
              <w:t>procurement</w:t>
            </w:r>
            <w:r w:rsidRPr="001C281B">
              <w:rPr>
                <w:rFonts w:cs="Arial"/>
                <w:color w:val="auto"/>
              </w:rPr>
              <w:t xml:space="preserve"> platform for all departments.</w:t>
            </w:r>
          </w:p>
        </w:tc>
        <w:tc>
          <w:tcPr>
            <w:tcW w:w="4820" w:type="dxa"/>
          </w:tcPr>
          <w:p w14:paraId="0B1936A6" w14:textId="77777777" w:rsidR="00A717AD" w:rsidRPr="001C281B" w:rsidRDefault="00A717AD" w:rsidP="00334EEB">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A common government </w:t>
            </w:r>
            <w:r w:rsidR="00DD36BF" w:rsidRPr="001C281B">
              <w:rPr>
                <w:rFonts w:cs="Arial"/>
                <w:color w:val="auto"/>
              </w:rPr>
              <w:t>procurement</w:t>
            </w:r>
            <w:r w:rsidRPr="001C281B">
              <w:rPr>
                <w:rFonts w:cs="Arial"/>
                <w:color w:val="auto"/>
              </w:rPr>
              <w:t xml:space="preserve"> system (from a single </w:t>
            </w:r>
            <w:r w:rsidR="00CD15FC">
              <w:rPr>
                <w:rFonts w:cs="Arial"/>
                <w:color w:val="auto"/>
              </w:rPr>
              <w:t>supplier</w:t>
            </w:r>
            <w:r w:rsidRPr="001C281B">
              <w:rPr>
                <w:rFonts w:cs="Arial"/>
                <w:color w:val="auto"/>
              </w:rPr>
              <w:t>) will provide:</w:t>
            </w:r>
          </w:p>
          <w:p w14:paraId="61522EDB" w14:textId="77777777" w:rsidR="00A717AD" w:rsidRPr="001C281B" w:rsidRDefault="00A717AD" w:rsidP="00334EEB">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consistency in the use of technology across departments;</w:t>
            </w:r>
          </w:p>
          <w:p w14:paraId="28DC7C60" w14:textId="77777777" w:rsidR="00304644" w:rsidRPr="001C281B" w:rsidRDefault="00304644" w:rsidP="00334EEB">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end-to-end integration of data and process across systems</w:t>
            </w:r>
          </w:p>
          <w:p w14:paraId="2D9C292C" w14:textId="77777777" w:rsidR="00A717AD" w:rsidRPr="001C281B" w:rsidRDefault="00A717AD" w:rsidP="00334EEB">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a uniform agreement with the </w:t>
            </w:r>
            <w:r w:rsidR="00CD15FC">
              <w:rPr>
                <w:rFonts w:cs="Arial"/>
                <w:color w:val="auto"/>
              </w:rPr>
              <w:t>supplier</w:t>
            </w:r>
            <w:r w:rsidRPr="001C281B">
              <w:rPr>
                <w:rFonts w:cs="Arial"/>
                <w:color w:val="auto"/>
              </w:rPr>
              <w:t>, allowing agencies to procure from a standard contract</w:t>
            </w:r>
            <w:r w:rsidR="009D5B82" w:rsidRPr="001C281B">
              <w:rPr>
                <w:rFonts w:cs="Arial"/>
                <w:color w:val="auto"/>
              </w:rPr>
              <w:t xml:space="preserve"> and</w:t>
            </w:r>
          </w:p>
          <w:p w14:paraId="5AE43C99" w14:textId="77777777" w:rsidR="00A717AD" w:rsidRPr="001C281B" w:rsidRDefault="00A717AD" w:rsidP="00334EEB">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us</w:t>
            </w:r>
            <w:r w:rsidR="00CE4FB5">
              <w:rPr>
                <w:rFonts w:cs="Arial"/>
                <w:color w:val="auto"/>
              </w:rPr>
              <w:t>er familiarity between agencies enabling</w:t>
            </w:r>
            <w:r w:rsidR="00761BFC" w:rsidRPr="001C281B">
              <w:rPr>
                <w:rFonts w:cs="Arial"/>
                <w:color w:val="auto"/>
              </w:rPr>
              <w:t xml:space="preserve"> staff to work more easily</w:t>
            </w:r>
            <w:r w:rsidRPr="001C281B">
              <w:rPr>
                <w:rFonts w:cs="Arial"/>
                <w:color w:val="auto"/>
              </w:rPr>
              <w:t xml:space="preserve"> across government.</w:t>
            </w:r>
          </w:p>
          <w:p w14:paraId="00F59B98" w14:textId="77777777" w:rsidR="00A717AD" w:rsidRPr="001C281B" w:rsidRDefault="00A717AD" w:rsidP="00334EEB">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290086">
              <w:rPr>
                <w:rFonts w:cs="Arial"/>
                <w:i/>
                <w:color w:val="auto"/>
              </w:rPr>
              <w:t>Note</w:t>
            </w:r>
            <w:r w:rsidRPr="001C281B">
              <w:rPr>
                <w:rFonts w:cs="Arial"/>
                <w:color w:val="auto"/>
              </w:rPr>
              <w:t xml:space="preserve">: “common” does not mean a single instance for the whole government. See </w:t>
            </w:r>
            <w:r w:rsidR="00D23C5B" w:rsidRPr="001C281B">
              <w:rPr>
                <w:rFonts w:cs="Arial"/>
                <w:color w:val="auto"/>
              </w:rPr>
              <w:t>PRO</w:t>
            </w:r>
            <w:r w:rsidR="00573DB2">
              <w:rPr>
                <w:rFonts w:cs="Arial"/>
                <w:color w:val="auto"/>
              </w:rPr>
              <w:t>C-29</w:t>
            </w:r>
            <w:r w:rsidRPr="001C281B">
              <w:rPr>
                <w:rFonts w:cs="Arial"/>
                <w:color w:val="auto"/>
              </w:rPr>
              <w:t>.</w:t>
            </w:r>
          </w:p>
          <w:p w14:paraId="695EB9CF" w14:textId="77777777" w:rsidR="00A717AD" w:rsidRPr="001C281B" w:rsidRDefault="00E23FB0" w:rsidP="009D5B82">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290086">
              <w:rPr>
                <w:rFonts w:cs="Arial"/>
                <w:i/>
                <w:color w:val="auto"/>
              </w:rPr>
              <w:t>Note</w:t>
            </w:r>
            <w:r w:rsidRPr="001C281B">
              <w:rPr>
                <w:rFonts w:cs="Arial"/>
                <w:color w:val="auto"/>
              </w:rPr>
              <w:t xml:space="preserve">: it is acknowledged that departments operate specialist software systems that interface with their </w:t>
            </w:r>
            <w:r w:rsidR="00DD36BF" w:rsidRPr="001C281B">
              <w:rPr>
                <w:rFonts w:cs="Arial"/>
                <w:color w:val="auto"/>
              </w:rPr>
              <w:t>procurement</w:t>
            </w:r>
            <w:r w:rsidRPr="001C281B">
              <w:rPr>
                <w:rFonts w:cs="Arial"/>
                <w:color w:val="auto"/>
              </w:rPr>
              <w:t xml:space="preserve"> system. These need not be common across government, although clustering arrangements may be</w:t>
            </w:r>
            <w:r w:rsidR="00D23C5B" w:rsidRPr="001C281B">
              <w:rPr>
                <w:rFonts w:cs="Arial"/>
                <w:color w:val="auto"/>
              </w:rPr>
              <w:t xml:space="preserve"> pursued. See also PRO</w:t>
            </w:r>
            <w:r w:rsidR="0090153D" w:rsidRPr="001C281B">
              <w:rPr>
                <w:rFonts w:cs="Arial"/>
                <w:color w:val="auto"/>
              </w:rPr>
              <w:t>C-</w:t>
            </w:r>
            <w:r w:rsidR="00573DB2">
              <w:rPr>
                <w:rFonts w:cs="Arial"/>
                <w:color w:val="auto"/>
              </w:rPr>
              <w:t>31</w:t>
            </w:r>
            <w:r w:rsidR="00D23C5B" w:rsidRPr="001C281B">
              <w:rPr>
                <w:rFonts w:cs="Arial"/>
                <w:color w:val="auto"/>
              </w:rPr>
              <w:t xml:space="preserve"> </w:t>
            </w:r>
            <w:r w:rsidRPr="001C281B">
              <w:rPr>
                <w:rFonts w:cs="Arial"/>
                <w:color w:val="auto"/>
              </w:rPr>
              <w:t>(third party systems).</w:t>
            </w:r>
          </w:p>
        </w:tc>
      </w:tr>
      <w:tr w:rsidR="00AE4578" w:rsidRPr="00737A43" w14:paraId="3B434791" w14:textId="77777777" w:rsidTr="0097090A">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2FA7AE47" w14:textId="77777777" w:rsidR="00AE4578" w:rsidRPr="009F5E1D" w:rsidRDefault="005E3488" w:rsidP="00565DC6">
            <w:pPr>
              <w:rPr>
                <w:rFonts w:cs="Arial"/>
                <w:b w:val="0"/>
              </w:rPr>
            </w:pPr>
            <w:r w:rsidRPr="009F5E1D">
              <w:rPr>
                <w:rFonts w:cs="Arial"/>
                <w:b w:val="0"/>
              </w:rPr>
              <w:t>PROC-2</w:t>
            </w:r>
            <w:r w:rsidR="007E544F">
              <w:rPr>
                <w:rFonts w:cs="Arial"/>
                <w:b w:val="0"/>
              </w:rPr>
              <w:t>8</w:t>
            </w:r>
          </w:p>
        </w:tc>
        <w:tc>
          <w:tcPr>
            <w:tcW w:w="3544" w:type="dxa"/>
          </w:tcPr>
          <w:p w14:paraId="4ED59D74" w14:textId="77777777" w:rsidR="00AE4578" w:rsidRPr="001C281B" w:rsidRDefault="00AE4578" w:rsidP="00C521D9">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 xml:space="preserve">The government </w:t>
            </w:r>
            <w:r w:rsidR="00C521D9" w:rsidRPr="001C281B">
              <w:rPr>
                <w:rFonts w:cs="Arial"/>
                <w:color w:val="auto"/>
              </w:rPr>
              <w:t>procurement</w:t>
            </w:r>
            <w:r w:rsidRPr="001C281B">
              <w:rPr>
                <w:rFonts w:cs="Arial"/>
                <w:color w:val="auto"/>
              </w:rPr>
              <w:t xml:space="preserve"> system will be accessible via a ‘Cloud Computing’ model.</w:t>
            </w:r>
          </w:p>
        </w:tc>
        <w:tc>
          <w:tcPr>
            <w:tcW w:w="4820" w:type="dxa"/>
          </w:tcPr>
          <w:p w14:paraId="740645CD" w14:textId="77777777" w:rsidR="00AE4578" w:rsidRPr="001C281B" w:rsidRDefault="00AE4578" w:rsidP="00334EEB">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A</w:t>
            </w:r>
            <w:r w:rsidR="0097090A" w:rsidRPr="001C281B">
              <w:rPr>
                <w:rFonts w:cs="Arial"/>
                <w:color w:val="auto"/>
              </w:rPr>
              <w:t xml:space="preserve"> public</w:t>
            </w:r>
            <w:r w:rsidRPr="001C281B">
              <w:rPr>
                <w:rFonts w:cs="Arial"/>
                <w:color w:val="auto"/>
              </w:rPr>
              <w:t xml:space="preserve"> ‘cloud’ model</w:t>
            </w:r>
            <w:r w:rsidR="00A717AD" w:rsidRPr="001C281B">
              <w:rPr>
                <w:rFonts w:cs="Arial"/>
                <w:color w:val="auto"/>
              </w:rPr>
              <w:t xml:space="preserve"> (Software-as-a-Service</w:t>
            </w:r>
            <w:r w:rsidR="0043220D" w:rsidRPr="001C281B">
              <w:rPr>
                <w:rFonts w:cs="Arial"/>
                <w:color w:val="auto"/>
              </w:rPr>
              <w:t>, SaaS</w:t>
            </w:r>
            <w:r w:rsidR="00A717AD" w:rsidRPr="001C281B">
              <w:rPr>
                <w:rFonts w:cs="Arial"/>
                <w:color w:val="auto"/>
              </w:rPr>
              <w:t>)</w:t>
            </w:r>
            <w:r w:rsidRPr="001C281B">
              <w:rPr>
                <w:rFonts w:cs="Arial"/>
                <w:color w:val="auto"/>
              </w:rPr>
              <w:t xml:space="preserve"> will allow government:</w:t>
            </w:r>
          </w:p>
          <w:p w14:paraId="2FB0C16F" w14:textId="77777777" w:rsidR="00AE4578" w:rsidRPr="001C281B" w:rsidRDefault="00AE4578" w:rsidP="00334EEB">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to shift much of the technology responsibility to third party providers</w:t>
            </w:r>
          </w:p>
          <w:p w14:paraId="2AF991D2" w14:textId="77777777" w:rsidR="00AE4578" w:rsidRPr="001C281B" w:rsidRDefault="00AE4578" w:rsidP="00334EEB">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 xml:space="preserve">greater accessibility options, leveraging internet services </w:t>
            </w:r>
            <w:r w:rsidR="009D5B82" w:rsidRPr="001C281B">
              <w:rPr>
                <w:rFonts w:cs="Arial"/>
                <w:color w:val="auto"/>
              </w:rPr>
              <w:t>and</w:t>
            </w:r>
          </w:p>
          <w:p w14:paraId="435BFE9B" w14:textId="77777777" w:rsidR="00A717AD" w:rsidRPr="001C281B" w:rsidRDefault="00AE4578" w:rsidP="009D5B82">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to take advantage of ‘Software as a Service’ offerings, where the system can be licensed as a</w:t>
            </w:r>
            <w:r w:rsidR="0097090A" w:rsidRPr="001C281B">
              <w:rPr>
                <w:rFonts w:cs="Arial"/>
                <w:color w:val="auto"/>
              </w:rPr>
              <w:t>n</w:t>
            </w:r>
            <w:r w:rsidRPr="001C281B">
              <w:rPr>
                <w:rFonts w:cs="Arial"/>
                <w:color w:val="auto"/>
              </w:rPr>
              <w:t xml:space="preserve"> OPEX arrangement.</w:t>
            </w:r>
          </w:p>
        </w:tc>
      </w:tr>
      <w:tr w:rsidR="00EF2B38" w:rsidRPr="00737A43" w14:paraId="733FF6D0" w14:textId="77777777" w:rsidTr="0097090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1F1D558D" w14:textId="77777777" w:rsidR="00EF2B38" w:rsidRPr="009F5E1D" w:rsidRDefault="005E3488" w:rsidP="009F5E1D">
            <w:pPr>
              <w:pStyle w:val="DPCtabletext"/>
              <w:rPr>
                <w:rFonts w:cs="Arial"/>
                <w:b w:val="0"/>
                <w:color w:val="auto"/>
              </w:rPr>
            </w:pPr>
            <w:bookmarkStart w:id="16" w:name="_Ref459382582"/>
            <w:r w:rsidRPr="009F5E1D">
              <w:rPr>
                <w:rFonts w:cs="Arial"/>
                <w:b w:val="0"/>
                <w:color w:val="auto"/>
              </w:rPr>
              <w:t>PROC-2</w:t>
            </w:r>
            <w:r w:rsidR="007E544F">
              <w:rPr>
                <w:rFonts w:cs="Arial"/>
                <w:b w:val="0"/>
                <w:color w:val="auto"/>
              </w:rPr>
              <w:t>9</w:t>
            </w:r>
          </w:p>
        </w:tc>
        <w:bookmarkEnd w:id="16"/>
        <w:tc>
          <w:tcPr>
            <w:tcW w:w="3544" w:type="dxa"/>
          </w:tcPr>
          <w:p w14:paraId="4367CDD3" w14:textId="77777777" w:rsidR="00EF2B38" w:rsidRPr="001C281B" w:rsidRDefault="00EF2B38" w:rsidP="00E53EC5">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Departments (including ‘clusters’) can manage their own instances of the system.</w:t>
            </w:r>
          </w:p>
        </w:tc>
        <w:tc>
          <w:tcPr>
            <w:tcW w:w="4820" w:type="dxa"/>
          </w:tcPr>
          <w:p w14:paraId="004FFC0F" w14:textId="77777777" w:rsidR="00EF2B38" w:rsidRPr="001C281B" w:rsidRDefault="00EF2B38" w:rsidP="00E53EC5">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Where required, independent instances will allow: </w:t>
            </w:r>
          </w:p>
          <w:p w14:paraId="17858E37" w14:textId="77777777" w:rsidR="00EF2B38" w:rsidRPr="001C281B" w:rsidRDefault="00EF2B38" w:rsidP="00A54930">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personalisation of user screens and configuration options</w:t>
            </w:r>
          </w:p>
          <w:p w14:paraId="79AD8163" w14:textId="77777777" w:rsidR="00EF2B38" w:rsidRPr="001C281B" w:rsidRDefault="00EF2B38" w:rsidP="00A54930">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simple workflow automation to support organisational processes</w:t>
            </w:r>
            <w:r w:rsidR="009D5B82" w:rsidRPr="001C281B">
              <w:rPr>
                <w:rFonts w:cs="Arial"/>
                <w:color w:val="auto"/>
              </w:rPr>
              <w:t xml:space="preserve"> and</w:t>
            </w:r>
          </w:p>
          <w:p w14:paraId="10499E06" w14:textId="77777777" w:rsidR="00AE4578" w:rsidRPr="001C281B" w:rsidRDefault="00EF2B38" w:rsidP="0090153D">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interfaces with other critical corporate systems</w:t>
            </w:r>
            <w:r w:rsidR="007B0FF6" w:rsidRPr="001C281B">
              <w:rPr>
                <w:rFonts w:cs="Arial"/>
                <w:color w:val="auto"/>
              </w:rPr>
              <w:t xml:space="preserve"> that may be unique to a department (or cluster)</w:t>
            </w:r>
            <w:r w:rsidRPr="001C281B">
              <w:rPr>
                <w:rFonts w:cs="Arial"/>
                <w:color w:val="auto"/>
              </w:rPr>
              <w:t>.</w:t>
            </w:r>
          </w:p>
        </w:tc>
      </w:tr>
      <w:tr w:rsidR="00EF2B38" w:rsidRPr="00737A43" w14:paraId="1E430DBC" w14:textId="77777777" w:rsidTr="0097090A">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77EC70F6" w14:textId="77777777" w:rsidR="00EF2B38" w:rsidRPr="009F5E1D" w:rsidRDefault="007E544F" w:rsidP="009F5E1D">
            <w:pPr>
              <w:pStyle w:val="DPCtabletext"/>
              <w:rPr>
                <w:rFonts w:cs="Arial"/>
                <w:b w:val="0"/>
                <w:color w:val="auto"/>
              </w:rPr>
            </w:pPr>
            <w:r>
              <w:rPr>
                <w:rFonts w:cs="Arial"/>
                <w:b w:val="0"/>
                <w:color w:val="auto"/>
              </w:rPr>
              <w:t>PROC-30</w:t>
            </w:r>
          </w:p>
        </w:tc>
        <w:tc>
          <w:tcPr>
            <w:tcW w:w="3544" w:type="dxa"/>
          </w:tcPr>
          <w:p w14:paraId="44B680AF" w14:textId="77777777" w:rsidR="00EF2B38" w:rsidRPr="001C281B" w:rsidRDefault="00EF2B38" w:rsidP="00E53EC5">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 xml:space="preserve">The government </w:t>
            </w:r>
            <w:r w:rsidR="00C521D9" w:rsidRPr="001C281B">
              <w:rPr>
                <w:rFonts w:cs="Arial"/>
                <w:color w:val="auto"/>
              </w:rPr>
              <w:t>procurement</w:t>
            </w:r>
            <w:r w:rsidRPr="001C281B">
              <w:rPr>
                <w:rFonts w:cs="Arial"/>
                <w:color w:val="auto"/>
              </w:rPr>
              <w:t xml:space="preserve"> system will be well maintained, with up to date system and legislative updates.</w:t>
            </w:r>
          </w:p>
          <w:p w14:paraId="28738208" w14:textId="77777777" w:rsidR="00EF2B38" w:rsidRPr="001C281B" w:rsidRDefault="00EF2B38" w:rsidP="00E53EC5">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p>
        </w:tc>
        <w:tc>
          <w:tcPr>
            <w:tcW w:w="4820" w:type="dxa"/>
          </w:tcPr>
          <w:p w14:paraId="7250392E" w14:textId="77777777" w:rsidR="00EF2B38" w:rsidRPr="001C281B" w:rsidRDefault="00EF2B38" w:rsidP="00E53EC5">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Maintaining current software, will:</w:t>
            </w:r>
          </w:p>
          <w:p w14:paraId="0AAE9678" w14:textId="77777777" w:rsidR="00EF2B38" w:rsidRPr="001C281B" w:rsidRDefault="00AE4578" w:rsidP="00A54930">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p</w:t>
            </w:r>
            <w:r w:rsidR="00EF2B38" w:rsidRPr="001C281B">
              <w:rPr>
                <w:rFonts w:cs="Arial"/>
                <w:color w:val="auto"/>
              </w:rPr>
              <w:t>rovide consistency in versioning, functionality and security updates across departments</w:t>
            </w:r>
          </w:p>
          <w:p w14:paraId="66CF3DB4" w14:textId="77777777" w:rsidR="00EF2B38" w:rsidRPr="001C281B" w:rsidRDefault="00AE4578" w:rsidP="00A54930">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e</w:t>
            </w:r>
            <w:r w:rsidR="00EF2B38" w:rsidRPr="001C281B">
              <w:rPr>
                <w:rFonts w:cs="Arial"/>
                <w:color w:val="auto"/>
              </w:rPr>
              <w:t xml:space="preserve">nsure access to software assurance from the </w:t>
            </w:r>
            <w:r w:rsidR="00CD15FC">
              <w:rPr>
                <w:rFonts w:cs="Arial"/>
                <w:color w:val="auto"/>
              </w:rPr>
              <w:t>supplier</w:t>
            </w:r>
            <w:r w:rsidR="000E4EC7">
              <w:rPr>
                <w:rFonts w:cs="Arial"/>
                <w:color w:val="auto"/>
              </w:rPr>
              <w:t xml:space="preserve"> </w:t>
            </w:r>
            <w:r w:rsidR="00EF2B38" w:rsidRPr="001C281B">
              <w:rPr>
                <w:rFonts w:cs="Arial"/>
                <w:color w:val="auto"/>
              </w:rPr>
              <w:t>and</w:t>
            </w:r>
          </w:p>
          <w:p w14:paraId="377F0080" w14:textId="77777777" w:rsidR="00E238E2" w:rsidRPr="001C281B" w:rsidRDefault="00AE4578" w:rsidP="0090153D">
            <w:pPr>
              <w:pStyle w:val="DPCtablebulle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a</w:t>
            </w:r>
            <w:r w:rsidR="00EF2B38" w:rsidRPr="001C281B">
              <w:rPr>
                <w:rFonts w:cs="Arial"/>
                <w:color w:val="auto"/>
              </w:rPr>
              <w:t>void large, expensive upgrades when major system releases are required the future.</w:t>
            </w:r>
          </w:p>
        </w:tc>
      </w:tr>
      <w:tr w:rsidR="00EF2B38" w:rsidRPr="00737A43" w14:paraId="5E2E93DC" w14:textId="77777777" w:rsidTr="0097090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0D72B9F8" w14:textId="77777777" w:rsidR="00EF2B38" w:rsidRPr="009F5E1D" w:rsidRDefault="007E544F" w:rsidP="009F5E1D">
            <w:pPr>
              <w:pStyle w:val="DPCtabletext"/>
              <w:rPr>
                <w:rFonts w:cs="Arial"/>
                <w:b w:val="0"/>
                <w:color w:val="auto"/>
              </w:rPr>
            </w:pPr>
            <w:r>
              <w:rPr>
                <w:rFonts w:cs="Arial"/>
                <w:b w:val="0"/>
                <w:color w:val="auto"/>
              </w:rPr>
              <w:t>PROC-31</w:t>
            </w:r>
          </w:p>
        </w:tc>
        <w:tc>
          <w:tcPr>
            <w:tcW w:w="3544" w:type="dxa"/>
          </w:tcPr>
          <w:p w14:paraId="05551C50" w14:textId="77777777" w:rsidR="00EF2B38" w:rsidRPr="001C281B" w:rsidRDefault="00EF2B38" w:rsidP="00C521D9">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The government </w:t>
            </w:r>
            <w:r w:rsidR="00C521D9" w:rsidRPr="001C281B">
              <w:rPr>
                <w:rFonts w:cs="Arial"/>
                <w:color w:val="auto"/>
              </w:rPr>
              <w:t>procurement</w:t>
            </w:r>
            <w:r w:rsidRPr="001C281B">
              <w:rPr>
                <w:rFonts w:cs="Arial"/>
                <w:color w:val="auto"/>
              </w:rPr>
              <w:t xml:space="preserve"> system will facilitate integration and data flows with third party systems.</w:t>
            </w:r>
          </w:p>
        </w:tc>
        <w:tc>
          <w:tcPr>
            <w:tcW w:w="4820" w:type="dxa"/>
          </w:tcPr>
          <w:p w14:paraId="2D2BEBE6" w14:textId="77777777" w:rsidR="00EF2B38" w:rsidRPr="001C281B" w:rsidRDefault="00EF2B38" w:rsidP="00E53EC5">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Third party integration will enable:</w:t>
            </w:r>
          </w:p>
          <w:p w14:paraId="0905B14C" w14:textId="77777777" w:rsidR="00EF2B38" w:rsidRPr="001C281B" w:rsidRDefault="00EF2B38" w:rsidP="00A54930">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departments to connect with other systems that are related to </w:t>
            </w:r>
            <w:r w:rsidR="00C521D9" w:rsidRPr="001C281B">
              <w:rPr>
                <w:rFonts w:cs="Arial"/>
                <w:color w:val="auto"/>
              </w:rPr>
              <w:t xml:space="preserve">procurement, </w:t>
            </w:r>
            <w:r w:rsidRPr="001C281B">
              <w:rPr>
                <w:rFonts w:cs="Arial"/>
                <w:color w:val="auto"/>
              </w:rPr>
              <w:t>but ope</w:t>
            </w:r>
            <w:r w:rsidR="00146C03">
              <w:rPr>
                <w:rFonts w:cs="Arial"/>
                <w:color w:val="auto"/>
              </w:rPr>
              <w:t>rate separately (such as Human R</w:t>
            </w:r>
            <w:r w:rsidRPr="001C281B">
              <w:rPr>
                <w:rFonts w:cs="Arial"/>
                <w:color w:val="auto"/>
              </w:rPr>
              <w:t xml:space="preserve">esources/Payroll, rostering, </w:t>
            </w:r>
            <w:r w:rsidR="009C0718" w:rsidRPr="001C281B">
              <w:rPr>
                <w:rFonts w:cs="Arial"/>
                <w:color w:val="auto"/>
              </w:rPr>
              <w:t>finance</w:t>
            </w:r>
            <w:r w:rsidRPr="001C281B">
              <w:rPr>
                <w:rFonts w:cs="Arial"/>
                <w:color w:val="auto"/>
              </w:rPr>
              <w:t>, grants management and project management systems)</w:t>
            </w:r>
            <w:r w:rsidR="007241A3">
              <w:rPr>
                <w:rFonts w:cs="Arial"/>
                <w:color w:val="auto"/>
              </w:rPr>
              <w:t xml:space="preserve"> and</w:t>
            </w:r>
          </w:p>
          <w:p w14:paraId="3A6F62D0" w14:textId="77777777" w:rsidR="00EF2B38" w:rsidRPr="001C281B" w:rsidRDefault="00EF2B38" w:rsidP="00E53EC5">
            <w:pPr>
              <w:pStyle w:val="DPCtablebulle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government to take advantage of new enterprise technology services, in line with the </w:t>
            </w:r>
            <w:r w:rsidRPr="00290086">
              <w:rPr>
                <w:rFonts w:cs="Arial"/>
                <w:i/>
                <w:color w:val="auto"/>
              </w:rPr>
              <w:t>Victorian Government Workplace</w:t>
            </w:r>
            <w:r w:rsidR="00791613" w:rsidRPr="00290086">
              <w:rPr>
                <w:rFonts w:cs="Arial"/>
                <w:i/>
                <w:color w:val="auto"/>
              </w:rPr>
              <w:t xml:space="preserve"> Environment</w:t>
            </w:r>
            <w:r w:rsidRPr="00290086">
              <w:rPr>
                <w:rFonts w:cs="Arial"/>
                <w:i/>
                <w:color w:val="auto"/>
              </w:rPr>
              <w:t xml:space="preserve"> Statement of Direction.</w:t>
            </w:r>
          </w:p>
        </w:tc>
      </w:tr>
      <w:tr w:rsidR="00EF2B38" w:rsidRPr="00737A43" w14:paraId="122553F7" w14:textId="77777777" w:rsidTr="0097090A">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3BEB5802" w14:textId="77777777" w:rsidR="00EF2B38" w:rsidRPr="009F5E1D" w:rsidRDefault="005E3488" w:rsidP="009F5E1D">
            <w:pPr>
              <w:pStyle w:val="DPCtabletext"/>
              <w:rPr>
                <w:rFonts w:cs="Arial"/>
                <w:b w:val="0"/>
                <w:color w:val="auto"/>
              </w:rPr>
            </w:pPr>
            <w:r w:rsidRPr="009F5E1D">
              <w:rPr>
                <w:rFonts w:cs="Arial"/>
                <w:b w:val="0"/>
                <w:color w:val="auto"/>
              </w:rPr>
              <w:t>PROC-</w:t>
            </w:r>
            <w:r w:rsidR="00E477E8" w:rsidRPr="009F5E1D">
              <w:rPr>
                <w:rFonts w:cs="Arial"/>
                <w:b w:val="0"/>
                <w:color w:val="auto"/>
              </w:rPr>
              <w:t>3</w:t>
            </w:r>
            <w:r w:rsidR="007E544F">
              <w:rPr>
                <w:rFonts w:cs="Arial"/>
                <w:b w:val="0"/>
                <w:color w:val="auto"/>
              </w:rPr>
              <w:t>2</w:t>
            </w:r>
          </w:p>
        </w:tc>
        <w:tc>
          <w:tcPr>
            <w:tcW w:w="3544" w:type="dxa"/>
          </w:tcPr>
          <w:p w14:paraId="4E9C0C95" w14:textId="77777777" w:rsidR="00EF2B38" w:rsidRPr="001C281B" w:rsidRDefault="00EF2B38" w:rsidP="000E4EC7">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 xml:space="preserve">The government </w:t>
            </w:r>
            <w:r w:rsidR="00613BEF" w:rsidRPr="001C281B">
              <w:rPr>
                <w:rFonts w:cs="Arial"/>
                <w:color w:val="auto"/>
              </w:rPr>
              <w:t>procurement</w:t>
            </w:r>
            <w:r w:rsidRPr="001C281B">
              <w:rPr>
                <w:rFonts w:cs="Arial"/>
                <w:color w:val="auto"/>
              </w:rPr>
              <w:t xml:space="preserve"> system will be setup in a manner which facilitates reorganisation activities following </w:t>
            </w:r>
            <w:r w:rsidR="000E4EC7">
              <w:rPr>
                <w:rFonts w:cs="Arial"/>
                <w:color w:val="auto"/>
              </w:rPr>
              <w:t>m</w:t>
            </w:r>
            <w:r w:rsidRPr="001C281B">
              <w:rPr>
                <w:rFonts w:cs="Arial"/>
                <w:color w:val="auto"/>
              </w:rPr>
              <w:t>ac</w:t>
            </w:r>
            <w:r w:rsidR="00F20BCE">
              <w:rPr>
                <w:rFonts w:cs="Arial"/>
                <w:color w:val="auto"/>
              </w:rPr>
              <w:t xml:space="preserve">hinery </w:t>
            </w:r>
            <w:r w:rsidR="001F0E9A">
              <w:rPr>
                <w:rFonts w:cs="Arial"/>
                <w:color w:val="auto"/>
              </w:rPr>
              <w:t xml:space="preserve">of </w:t>
            </w:r>
            <w:r w:rsidR="000E4EC7">
              <w:rPr>
                <w:rFonts w:cs="Arial"/>
                <w:color w:val="auto"/>
              </w:rPr>
              <w:t>g</w:t>
            </w:r>
            <w:r w:rsidR="001F0E9A">
              <w:rPr>
                <w:rFonts w:cs="Arial"/>
                <w:color w:val="auto"/>
              </w:rPr>
              <w:t>overnment changes</w:t>
            </w:r>
            <w:r w:rsidRPr="001C281B">
              <w:rPr>
                <w:rFonts w:cs="Arial"/>
                <w:color w:val="auto"/>
              </w:rPr>
              <w:t>.</w:t>
            </w:r>
          </w:p>
        </w:tc>
        <w:tc>
          <w:tcPr>
            <w:tcW w:w="4820" w:type="dxa"/>
          </w:tcPr>
          <w:p w14:paraId="539B9163" w14:textId="77777777" w:rsidR="00EF2B38" w:rsidRPr="001C281B" w:rsidRDefault="00EF2B38" w:rsidP="00E238E2">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Wherever possible, departments will work together to ensure consistency in the configuration and use of their instances, so that the process of joining or separating environments will be conducted in a straightforward and inexpensive manner.</w:t>
            </w:r>
          </w:p>
        </w:tc>
      </w:tr>
      <w:tr w:rsidR="001468FD" w:rsidRPr="00737A43" w14:paraId="3BC8AF56" w14:textId="77777777" w:rsidTr="0097090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3D12EBC5" w14:textId="77777777" w:rsidR="001468FD" w:rsidRPr="009F5E1D" w:rsidRDefault="00E477E8" w:rsidP="009F5E1D">
            <w:pPr>
              <w:pStyle w:val="DPCtabletext"/>
              <w:rPr>
                <w:rFonts w:cs="Arial"/>
                <w:b w:val="0"/>
                <w:color w:val="auto"/>
              </w:rPr>
            </w:pPr>
            <w:r w:rsidRPr="009F5E1D">
              <w:rPr>
                <w:rFonts w:cs="Arial"/>
                <w:b w:val="0"/>
                <w:color w:val="auto"/>
              </w:rPr>
              <w:t>PROC-3</w:t>
            </w:r>
            <w:r w:rsidR="007E544F">
              <w:rPr>
                <w:rFonts w:cs="Arial"/>
                <w:b w:val="0"/>
                <w:color w:val="auto"/>
              </w:rPr>
              <w:t>3</w:t>
            </w:r>
          </w:p>
        </w:tc>
        <w:tc>
          <w:tcPr>
            <w:tcW w:w="3544" w:type="dxa"/>
          </w:tcPr>
          <w:p w14:paraId="19EBB185" w14:textId="77777777" w:rsidR="001468FD" w:rsidRPr="001C281B" w:rsidRDefault="001468FD" w:rsidP="00334EEB">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The syst</w:t>
            </w:r>
            <w:r w:rsidR="00B467A8" w:rsidRPr="001C281B">
              <w:rPr>
                <w:rFonts w:cs="Arial"/>
                <w:color w:val="auto"/>
              </w:rPr>
              <w:t>em will be able to make use of Identity and Access M</w:t>
            </w:r>
            <w:r w:rsidRPr="001C281B">
              <w:rPr>
                <w:rFonts w:cs="Arial"/>
                <w:color w:val="auto"/>
              </w:rPr>
              <w:t>anagement</w:t>
            </w:r>
            <w:r w:rsidR="00B467A8" w:rsidRPr="001C281B">
              <w:rPr>
                <w:rFonts w:cs="Arial"/>
                <w:color w:val="auto"/>
              </w:rPr>
              <w:t xml:space="preserve"> (IdAM) </w:t>
            </w:r>
            <w:r w:rsidRPr="001C281B">
              <w:rPr>
                <w:rFonts w:cs="Arial"/>
                <w:color w:val="auto"/>
              </w:rPr>
              <w:t>capability</w:t>
            </w:r>
            <w:r w:rsidR="0030195B" w:rsidRPr="001C281B">
              <w:rPr>
                <w:rFonts w:cs="Arial"/>
                <w:color w:val="auto"/>
              </w:rPr>
              <w:t xml:space="preserve"> provided as a separate service</w:t>
            </w:r>
            <w:r w:rsidRPr="001C281B">
              <w:rPr>
                <w:rFonts w:cs="Arial"/>
                <w:color w:val="auto"/>
              </w:rPr>
              <w:t xml:space="preserve">. </w:t>
            </w:r>
          </w:p>
        </w:tc>
        <w:tc>
          <w:tcPr>
            <w:tcW w:w="4820" w:type="dxa"/>
          </w:tcPr>
          <w:p w14:paraId="020603B4" w14:textId="77777777" w:rsidR="0054384E" w:rsidRPr="001C281B" w:rsidRDefault="001468FD" w:rsidP="000E4EC7">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By being able to use the single unique identifier for </w:t>
            </w:r>
            <w:r w:rsidR="000E4EC7">
              <w:rPr>
                <w:rFonts w:cs="Arial"/>
                <w:color w:val="auto"/>
              </w:rPr>
              <w:t>g</w:t>
            </w:r>
            <w:r w:rsidRPr="001C281B">
              <w:rPr>
                <w:rFonts w:cs="Arial"/>
                <w:color w:val="auto"/>
              </w:rPr>
              <w:t xml:space="preserve">overnment employees envisaged in the </w:t>
            </w:r>
            <w:r w:rsidRPr="00290086">
              <w:rPr>
                <w:rFonts w:cs="Arial"/>
                <w:i/>
                <w:color w:val="auto"/>
              </w:rPr>
              <w:t>Workplace Environment Statement of Direction</w:t>
            </w:r>
            <w:r w:rsidRPr="001C281B">
              <w:rPr>
                <w:rFonts w:cs="Arial"/>
                <w:color w:val="auto"/>
              </w:rPr>
              <w:t xml:space="preserve">, </w:t>
            </w:r>
            <w:r w:rsidR="0054384E" w:rsidRPr="001C281B">
              <w:rPr>
                <w:rFonts w:cs="Arial"/>
                <w:color w:val="auto"/>
              </w:rPr>
              <w:t xml:space="preserve">the concept of identity can be abstracted from the </w:t>
            </w:r>
            <w:r w:rsidR="000E4EC7">
              <w:rPr>
                <w:rFonts w:cs="Arial"/>
                <w:color w:val="auto"/>
              </w:rPr>
              <w:t>p</w:t>
            </w:r>
            <w:r w:rsidR="00D23C5B" w:rsidRPr="001C281B">
              <w:rPr>
                <w:rFonts w:cs="Arial"/>
                <w:color w:val="auto"/>
              </w:rPr>
              <w:t>rocurement</w:t>
            </w:r>
            <w:r w:rsidR="0054384E" w:rsidRPr="001C281B">
              <w:rPr>
                <w:rFonts w:cs="Arial"/>
                <w:color w:val="auto"/>
              </w:rPr>
              <w:t xml:space="preserve"> system itself, allowing for fewer log</w:t>
            </w:r>
            <w:r w:rsidR="000E4EC7">
              <w:rPr>
                <w:rFonts w:cs="Arial"/>
                <w:color w:val="auto"/>
              </w:rPr>
              <w:t>-</w:t>
            </w:r>
            <w:r w:rsidR="0054384E" w:rsidRPr="001C281B">
              <w:rPr>
                <w:rFonts w:cs="Arial"/>
                <w:color w:val="auto"/>
              </w:rPr>
              <w:t xml:space="preserve">ons needed </w:t>
            </w:r>
            <w:r w:rsidR="0030195B" w:rsidRPr="001C281B">
              <w:rPr>
                <w:rFonts w:cs="Arial"/>
                <w:color w:val="auto"/>
              </w:rPr>
              <w:t>for</w:t>
            </w:r>
            <w:r w:rsidR="0054384E" w:rsidRPr="001C281B">
              <w:rPr>
                <w:rFonts w:cs="Arial"/>
                <w:color w:val="auto"/>
              </w:rPr>
              <w:t xml:space="preserve"> staff</w:t>
            </w:r>
            <w:r w:rsidR="0030195B" w:rsidRPr="001C281B">
              <w:rPr>
                <w:rFonts w:cs="Arial"/>
                <w:color w:val="auto"/>
              </w:rPr>
              <w:t xml:space="preserve"> and more consistent identity management across multiple systems</w:t>
            </w:r>
            <w:r w:rsidR="0054384E" w:rsidRPr="001C281B">
              <w:rPr>
                <w:rFonts w:cs="Arial"/>
                <w:color w:val="auto"/>
              </w:rPr>
              <w:t>.</w:t>
            </w:r>
          </w:p>
        </w:tc>
      </w:tr>
      <w:tr w:rsidR="00D154BB" w:rsidRPr="00737A43" w14:paraId="1C07C349" w14:textId="77777777" w:rsidTr="0097090A">
        <w:trPr>
          <w:cnfStyle w:val="000000010000" w:firstRow="0" w:lastRow="0" w:firstColumn="0" w:lastColumn="0" w:oddVBand="0" w:evenVBand="0" w:oddHBand="0" w:evenHBand="1"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1CFB50C3" w14:textId="77777777" w:rsidR="00D154BB" w:rsidRPr="009F5E1D" w:rsidRDefault="005E3488" w:rsidP="009F5E1D">
            <w:pPr>
              <w:pStyle w:val="DPCtabletext"/>
              <w:rPr>
                <w:rFonts w:cs="Arial"/>
                <w:b w:val="0"/>
                <w:color w:val="auto"/>
              </w:rPr>
            </w:pPr>
            <w:r w:rsidRPr="009F5E1D">
              <w:rPr>
                <w:rFonts w:cs="Arial"/>
                <w:b w:val="0"/>
                <w:color w:val="auto"/>
              </w:rPr>
              <w:t>PROC-3</w:t>
            </w:r>
            <w:r w:rsidR="007E544F">
              <w:rPr>
                <w:rFonts w:cs="Arial"/>
                <w:b w:val="0"/>
                <w:color w:val="auto"/>
              </w:rPr>
              <w:t>4</w:t>
            </w:r>
          </w:p>
        </w:tc>
        <w:tc>
          <w:tcPr>
            <w:tcW w:w="3544" w:type="dxa"/>
          </w:tcPr>
          <w:p w14:paraId="7055FD23" w14:textId="77777777" w:rsidR="00E238E2" w:rsidRPr="001C281B" w:rsidRDefault="00FF6212" w:rsidP="00FF6212">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The system will o</w:t>
            </w:r>
            <w:r w:rsidR="00D154BB" w:rsidRPr="001C281B">
              <w:rPr>
                <w:rFonts w:cs="Arial"/>
                <w:color w:val="auto"/>
              </w:rPr>
              <w:t>perate within the framework of related privacy and security requirements to maintain the integrity of commercially sensitive and employee personal information.</w:t>
            </w:r>
          </w:p>
        </w:tc>
        <w:tc>
          <w:tcPr>
            <w:tcW w:w="4820" w:type="dxa"/>
          </w:tcPr>
          <w:p w14:paraId="2DDD1FAD" w14:textId="77777777" w:rsidR="00E238E2" w:rsidRPr="001C281B" w:rsidRDefault="00D154BB" w:rsidP="00E238E2">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 xml:space="preserve">The government </w:t>
            </w:r>
            <w:r w:rsidR="00D23C5B" w:rsidRPr="001C281B">
              <w:rPr>
                <w:rFonts w:cs="Arial"/>
                <w:color w:val="auto"/>
              </w:rPr>
              <w:t>procurement</w:t>
            </w:r>
            <w:r w:rsidRPr="001C281B">
              <w:rPr>
                <w:rFonts w:cs="Arial"/>
                <w:color w:val="auto"/>
              </w:rPr>
              <w:t xml:space="preserve"> system will help departments achieve compliance with</w:t>
            </w:r>
            <w:r w:rsidR="00E238E2" w:rsidRPr="001C281B">
              <w:rPr>
                <w:rFonts w:cs="Arial"/>
                <w:color w:val="auto"/>
              </w:rPr>
              <w:t xml:space="preserve"> privacy and security policy.</w:t>
            </w:r>
          </w:p>
          <w:p w14:paraId="17150259" w14:textId="77777777" w:rsidR="00D154BB" w:rsidRPr="001C281B" w:rsidRDefault="00D154BB" w:rsidP="00E238E2">
            <w:pPr>
              <w:pStyle w:val="DPCtablebullet"/>
              <w:numPr>
                <w:ilvl w:val="0"/>
                <w:numId w:val="0"/>
              </w:numPr>
              <w:ind w:left="227" w:hanging="227"/>
              <w:cnfStyle w:val="000000010000" w:firstRow="0" w:lastRow="0" w:firstColumn="0" w:lastColumn="0" w:oddVBand="0" w:evenVBand="0" w:oddHBand="0" w:evenHBand="1" w:firstRowFirstColumn="0" w:firstRowLastColumn="0" w:lastRowFirstColumn="0" w:lastRowLastColumn="0"/>
              <w:rPr>
                <w:rFonts w:cs="Arial"/>
                <w:color w:val="auto"/>
              </w:rPr>
            </w:pPr>
          </w:p>
        </w:tc>
      </w:tr>
      <w:tr w:rsidR="0033727C" w:rsidRPr="00737A43" w14:paraId="0F457688" w14:textId="77777777" w:rsidTr="0097090A">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70DB8EC6" w14:textId="77777777" w:rsidR="0033727C" w:rsidRPr="009F5E1D" w:rsidRDefault="00E477E8" w:rsidP="009F5E1D">
            <w:pPr>
              <w:pStyle w:val="DPCtabletext"/>
              <w:rPr>
                <w:rFonts w:cs="Arial"/>
                <w:b w:val="0"/>
                <w:color w:val="auto"/>
              </w:rPr>
            </w:pPr>
            <w:r w:rsidRPr="009F5E1D">
              <w:rPr>
                <w:rFonts w:cs="Arial"/>
                <w:b w:val="0"/>
                <w:color w:val="auto"/>
              </w:rPr>
              <w:t>PROC-3</w:t>
            </w:r>
            <w:r w:rsidR="007E544F">
              <w:rPr>
                <w:rFonts w:cs="Arial"/>
                <w:b w:val="0"/>
                <w:color w:val="auto"/>
              </w:rPr>
              <w:t>5</w:t>
            </w:r>
          </w:p>
        </w:tc>
        <w:tc>
          <w:tcPr>
            <w:tcW w:w="3544" w:type="dxa"/>
          </w:tcPr>
          <w:p w14:paraId="3201382B" w14:textId="77777777" w:rsidR="0033727C" w:rsidRPr="001C281B" w:rsidRDefault="0033727C" w:rsidP="00FF6212">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The system will be designed, developed and operated within the framework of related privacy, data protection and security requirements to maintain security classified, sensitive and personal information.</w:t>
            </w:r>
          </w:p>
        </w:tc>
        <w:tc>
          <w:tcPr>
            <w:tcW w:w="4820" w:type="dxa"/>
          </w:tcPr>
          <w:p w14:paraId="73D4955F" w14:textId="77777777" w:rsidR="0033727C" w:rsidRPr="001C281B" w:rsidRDefault="0033727C" w:rsidP="0033727C">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The system is an opportunity to realise the benefits of a secure environment with an overarching governance model and integrated business process.</w:t>
            </w:r>
          </w:p>
          <w:p w14:paraId="3D734FDA" w14:textId="77777777" w:rsidR="0033727C" w:rsidRPr="001C281B" w:rsidRDefault="0033727C" w:rsidP="0033727C">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By embedding privacy and data protection into the design, development and implementation of the system, users will be offered a level of assurance as to the confidentiality, integrity and availability of the system. </w:t>
            </w:r>
          </w:p>
          <w:p w14:paraId="0BCB3F3B" w14:textId="77777777" w:rsidR="0033727C" w:rsidRPr="001C281B" w:rsidRDefault="0033727C" w:rsidP="00E238E2">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 xml:space="preserve">If feasible or applicable, the system should have the capability to manage records up to a </w:t>
            </w:r>
            <w:r w:rsidR="00D32A2C">
              <w:rPr>
                <w:rFonts w:cs="Arial"/>
                <w:color w:val="auto"/>
              </w:rPr>
              <w:t>[</w:t>
            </w:r>
            <w:r w:rsidRPr="001C281B">
              <w:rPr>
                <w:rFonts w:cs="Arial"/>
                <w:color w:val="auto"/>
              </w:rPr>
              <w:t>PROTECTED</w:t>
            </w:r>
            <w:r w:rsidR="00D32A2C">
              <w:rPr>
                <w:rFonts w:cs="Arial"/>
                <w:color w:val="auto"/>
              </w:rPr>
              <w:t>]</w:t>
            </w:r>
            <w:r w:rsidRPr="001C281B">
              <w:rPr>
                <w:rFonts w:cs="Arial"/>
                <w:color w:val="auto"/>
              </w:rPr>
              <w:t xml:space="preserve"> level of classification.</w:t>
            </w:r>
          </w:p>
        </w:tc>
      </w:tr>
      <w:tr w:rsidR="005353AA" w:rsidRPr="00737A43" w14:paraId="0B1C885C" w14:textId="77777777" w:rsidTr="0097090A">
        <w:trPr>
          <w:cnfStyle w:val="000000010000" w:firstRow="0" w:lastRow="0" w:firstColumn="0" w:lastColumn="0" w:oddVBand="0" w:evenVBand="0" w:oddHBand="0" w:evenHBand="1"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76E0E671" w14:textId="77777777" w:rsidR="005353AA" w:rsidRPr="009F5E1D" w:rsidRDefault="00E477E8" w:rsidP="009F5E1D">
            <w:pPr>
              <w:pStyle w:val="DPCtabletext"/>
              <w:rPr>
                <w:rFonts w:cs="Arial"/>
                <w:b w:val="0"/>
                <w:color w:val="auto"/>
              </w:rPr>
            </w:pPr>
            <w:r w:rsidRPr="009F5E1D">
              <w:rPr>
                <w:rFonts w:cs="Arial"/>
                <w:b w:val="0"/>
                <w:color w:val="auto"/>
              </w:rPr>
              <w:t>PROC-3</w:t>
            </w:r>
            <w:r w:rsidR="007E544F">
              <w:rPr>
                <w:rFonts w:cs="Arial"/>
                <w:b w:val="0"/>
                <w:color w:val="auto"/>
              </w:rPr>
              <w:t>6</w:t>
            </w:r>
          </w:p>
        </w:tc>
        <w:tc>
          <w:tcPr>
            <w:tcW w:w="3544" w:type="dxa"/>
          </w:tcPr>
          <w:p w14:paraId="2CF56F3E" w14:textId="77777777" w:rsidR="005353AA" w:rsidRPr="001C281B" w:rsidRDefault="005353AA" w:rsidP="00FF6212">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The system will be accessible from multiple platforms including mobile devices.</w:t>
            </w:r>
          </w:p>
        </w:tc>
        <w:tc>
          <w:tcPr>
            <w:tcW w:w="4820" w:type="dxa"/>
          </w:tcPr>
          <w:p w14:paraId="5EB97078" w14:textId="77777777" w:rsidR="005353AA" w:rsidRPr="001C281B" w:rsidRDefault="005353AA" w:rsidP="005353AA">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A more accessible system will allow the government to be more flexible, increasing responsiveness and allowing for off</w:t>
            </w:r>
            <w:r w:rsidR="0098216E" w:rsidRPr="001C281B">
              <w:rPr>
                <w:rFonts w:cs="Arial"/>
                <w:color w:val="auto"/>
              </w:rPr>
              <w:t>-</w:t>
            </w:r>
            <w:r w:rsidRPr="001C281B">
              <w:rPr>
                <w:rFonts w:cs="Arial"/>
                <w:color w:val="auto"/>
              </w:rPr>
              <w:t>site and after</w:t>
            </w:r>
            <w:r w:rsidR="0098216E" w:rsidRPr="001C281B">
              <w:rPr>
                <w:rFonts w:cs="Arial"/>
                <w:color w:val="auto"/>
              </w:rPr>
              <w:t>-</w:t>
            </w:r>
            <w:r w:rsidRPr="001C281B">
              <w:rPr>
                <w:rFonts w:cs="Arial"/>
                <w:color w:val="auto"/>
              </w:rPr>
              <w:t>hours access.</w:t>
            </w:r>
          </w:p>
        </w:tc>
      </w:tr>
    </w:tbl>
    <w:p w14:paraId="60A7DFF3" w14:textId="77777777" w:rsidR="006F3FD2" w:rsidRDefault="006F3FD2">
      <w:pPr>
        <w:rPr>
          <w:rFonts w:asciiTheme="majorHAnsi" w:eastAsia="MS Gothic" w:hAnsiTheme="majorHAnsi" w:cs="Arial"/>
          <w:bCs/>
          <w:color w:val="009CA6" w:themeColor="accent5"/>
          <w:kern w:val="32"/>
          <w:sz w:val="52"/>
          <w:szCs w:val="52"/>
          <w:lang w:val="en-AU"/>
        </w:rPr>
      </w:pPr>
    </w:p>
    <w:p w14:paraId="234765C4" w14:textId="77777777" w:rsidR="00EF2B38" w:rsidRPr="00737A43" w:rsidRDefault="00EF2B38" w:rsidP="00EF2B38">
      <w:pPr>
        <w:pStyle w:val="Heading1"/>
      </w:pPr>
      <w:bookmarkStart w:id="17" w:name="_Toc372556719"/>
      <w:r w:rsidRPr="00737A43">
        <w:t>Implementation</w:t>
      </w:r>
      <w:bookmarkEnd w:id="17"/>
    </w:p>
    <w:p w14:paraId="0517C6AE" w14:textId="6D84B06B" w:rsidR="00037003" w:rsidRDefault="00EF2B38" w:rsidP="00E23FB0">
      <w:pPr>
        <w:pStyle w:val="DPCbody"/>
      </w:pPr>
      <w:r w:rsidRPr="00543FB0">
        <w:t xml:space="preserve">Implementation of </w:t>
      </w:r>
      <w:r w:rsidR="00D23C5B">
        <w:t xml:space="preserve">Procurement </w:t>
      </w:r>
      <w:r w:rsidRPr="00543FB0">
        <w:t>System</w:t>
      </w:r>
      <w:r w:rsidR="006B1299">
        <w:t>s</w:t>
      </w:r>
      <w:r w:rsidRPr="00543FB0">
        <w:t xml:space="preserve"> will align with the </w:t>
      </w:r>
      <w:r w:rsidRPr="00543FB0">
        <w:rPr>
          <w:i/>
        </w:rPr>
        <w:t>Information Technology Strategy</w:t>
      </w:r>
      <w:r w:rsidR="006B1299">
        <w:rPr>
          <w:i/>
        </w:rPr>
        <w:t>, Victorian Government 2016</w:t>
      </w:r>
      <w:r w:rsidR="00D32A2C">
        <w:rPr>
          <w:i/>
        </w:rPr>
        <w:t>-</w:t>
      </w:r>
      <w:r w:rsidR="006B1299">
        <w:rPr>
          <w:i/>
        </w:rPr>
        <w:t>2020</w:t>
      </w:r>
      <w:r w:rsidRPr="00543FB0">
        <w:t xml:space="preserve"> and </w:t>
      </w:r>
      <w:r w:rsidR="00037003" w:rsidRPr="00543FB0">
        <w:t>the broad principles of</w:t>
      </w:r>
      <w:r w:rsidRPr="00543FB0">
        <w:t xml:space="preserve"> governance and implementation set out in the </w:t>
      </w:r>
      <w:r w:rsidRPr="00543FB0">
        <w:rPr>
          <w:i/>
        </w:rPr>
        <w:t>Business Support Services Strategic Review</w:t>
      </w:r>
      <w:r w:rsidRPr="00543FB0">
        <w:t xml:space="preserve">. A </w:t>
      </w:r>
      <w:r w:rsidR="006B1299">
        <w:t>‘</w:t>
      </w:r>
      <w:r w:rsidR="00037003" w:rsidRPr="00543FB0">
        <w:t>first</w:t>
      </w:r>
      <w:r w:rsidR="006B1299">
        <w:t>’</w:t>
      </w:r>
      <w:r w:rsidRPr="00543FB0">
        <w:t xml:space="preserve"> </w:t>
      </w:r>
      <w:r w:rsidR="006B1299">
        <w:t>department</w:t>
      </w:r>
      <w:r w:rsidRPr="00543FB0">
        <w:t xml:space="preserve"> will be identified. DPC </w:t>
      </w:r>
      <w:r w:rsidR="00277C84">
        <w:t>Digital Strategy and Transformation</w:t>
      </w:r>
      <w:r w:rsidR="00D32A2C">
        <w:t xml:space="preserve"> Branch </w:t>
      </w:r>
      <w:r w:rsidRPr="00543FB0">
        <w:t>will assist to establish a working group of relevant stakeholders to develop a future design, implementation roadmap and preliminary business case.</w:t>
      </w:r>
      <w:r w:rsidR="0076567C" w:rsidRPr="0076567C">
        <w:t xml:space="preserve"> </w:t>
      </w:r>
      <w:r w:rsidR="0076567C">
        <w:t>Other departments will join the system over time</w:t>
      </w:r>
      <w:r w:rsidR="00382275">
        <w:t>,</w:t>
      </w:r>
      <w:r w:rsidR="0076567C">
        <w:t xml:space="preserve"> as their existing investments are due to be refreshed.</w:t>
      </w:r>
    </w:p>
    <w:p w14:paraId="7C2DB6B5" w14:textId="77777777" w:rsidR="00E23FB0" w:rsidRPr="00E23FB0" w:rsidRDefault="00E23FB0" w:rsidP="00E23FB0">
      <w:pPr>
        <w:pStyle w:val="DPCbody"/>
        <w:rPr>
          <w:rFonts w:ascii="Arial" w:eastAsia="Cambria" w:hAnsi="Arial" w:cs="Times New Roman"/>
          <w:color w:val="auto"/>
        </w:rPr>
      </w:pPr>
    </w:p>
    <w:p w14:paraId="00C7321F" w14:textId="77777777" w:rsidR="00FF3975" w:rsidRDefault="00FF3975">
      <w:pPr>
        <w:rPr>
          <w:rFonts w:asciiTheme="majorHAnsi" w:eastAsia="MS Gothic" w:hAnsiTheme="majorHAnsi" w:cs="Arial"/>
          <w:bCs/>
          <w:color w:val="009CA6" w:themeColor="accent5"/>
          <w:kern w:val="32"/>
          <w:sz w:val="52"/>
          <w:szCs w:val="52"/>
          <w:lang w:val="en-AU" w:eastAsia="en-US"/>
        </w:rPr>
      </w:pPr>
      <w:r>
        <w:br w:type="page"/>
      </w:r>
    </w:p>
    <w:p w14:paraId="74DA862E" w14:textId="77777777" w:rsidR="00EF2B38" w:rsidRPr="00E23FB0" w:rsidRDefault="00EF2B38" w:rsidP="00E23FB0">
      <w:pPr>
        <w:pStyle w:val="Heading1"/>
      </w:pPr>
      <w:bookmarkStart w:id="18" w:name="_Toc372556720"/>
      <w:r w:rsidRPr="00E23FB0">
        <w:t>Document control</w:t>
      </w:r>
      <w:bookmarkEnd w:id="18"/>
    </w:p>
    <w:p w14:paraId="7E5A9861" w14:textId="77777777" w:rsidR="00EF2B38" w:rsidRPr="00737A43" w:rsidRDefault="00EF2B38" w:rsidP="00EF2B38">
      <w:pPr>
        <w:pStyle w:val="Heading2"/>
      </w:pPr>
      <w:bookmarkStart w:id="19" w:name="_Toc459643640"/>
      <w:bookmarkStart w:id="20" w:name="_Toc459645522"/>
      <w:bookmarkStart w:id="21" w:name="_Toc372556721"/>
      <w:r w:rsidRPr="00737A43">
        <w:t>Approval</w:t>
      </w:r>
      <w:bookmarkEnd w:id="19"/>
      <w:bookmarkEnd w:id="20"/>
      <w:bookmarkEnd w:id="21"/>
    </w:p>
    <w:p w14:paraId="7494CEC6" w14:textId="50D8624E" w:rsidR="00EF2B38" w:rsidRPr="00737A43" w:rsidRDefault="00EF2B38" w:rsidP="00EF6407">
      <w:pPr>
        <w:pStyle w:val="DPCbody"/>
      </w:pPr>
      <w:r w:rsidRPr="00737A43">
        <w:t xml:space="preserve">This document was approved by the Victorian Secretaries Board </w:t>
      </w:r>
      <w:r w:rsidRPr="00097953">
        <w:rPr>
          <w:color w:val="auto"/>
        </w:rPr>
        <w:t xml:space="preserve">on </w:t>
      </w:r>
      <w:r w:rsidR="005453DF">
        <w:rPr>
          <w:color w:val="auto"/>
        </w:rPr>
        <w:t xml:space="preserve">13 December 2017 </w:t>
      </w:r>
      <w:r w:rsidRPr="00097953">
        <w:rPr>
          <w:color w:val="auto"/>
        </w:rPr>
        <w:t>an</w:t>
      </w:r>
      <w:r w:rsidR="008B08AC" w:rsidRPr="00097953">
        <w:rPr>
          <w:color w:val="auto"/>
        </w:rPr>
        <w:t>d</w:t>
      </w:r>
      <w:r w:rsidR="008B08AC">
        <w:t xml:space="preserve"> applies </w:t>
      </w:r>
      <w:r w:rsidRPr="00737A43">
        <w:t>from the date of issue (see cover).</w:t>
      </w:r>
    </w:p>
    <w:p w14:paraId="0BCD86C8" w14:textId="77777777" w:rsidR="00E776CB" w:rsidRDefault="00E776CB">
      <w:pPr>
        <w:rPr>
          <w:rFonts w:asciiTheme="majorHAnsi" w:eastAsia="MS Gothic" w:hAnsiTheme="majorHAnsi"/>
          <w:bCs/>
          <w:iCs/>
          <w:color w:val="009CA6" w:themeColor="accent5"/>
          <w:sz w:val="36"/>
          <w:szCs w:val="36"/>
          <w:lang w:val="en-AU" w:eastAsia="en-US"/>
        </w:rPr>
      </w:pPr>
      <w:bookmarkStart w:id="22" w:name="_Toc459643641"/>
      <w:bookmarkStart w:id="23" w:name="_Toc459645523"/>
    </w:p>
    <w:p w14:paraId="66B85C14" w14:textId="77777777" w:rsidR="00EF2B38" w:rsidRPr="00737A43" w:rsidRDefault="00EF2B38" w:rsidP="00EF2B38">
      <w:pPr>
        <w:pStyle w:val="Heading2"/>
      </w:pPr>
      <w:bookmarkStart w:id="24" w:name="_Toc372556722"/>
      <w:r w:rsidRPr="00737A43">
        <w:t>Version history</w:t>
      </w:r>
      <w:bookmarkEnd w:id="22"/>
      <w:bookmarkEnd w:id="23"/>
      <w:bookmarkEnd w:id="24"/>
    </w:p>
    <w:tbl>
      <w:tblPr>
        <w:tblStyle w:val="MediumShading1-Accent6"/>
        <w:tblW w:w="4915" w:type="pct"/>
        <w:tblLook w:val="04A0" w:firstRow="1" w:lastRow="0" w:firstColumn="1" w:lastColumn="0" w:noHBand="0" w:noVBand="1"/>
      </w:tblPr>
      <w:tblGrid>
        <w:gridCol w:w="1596"/>
        <w:gridCol w:w="1773"/>
        <w:gridCol w:w="5983"/>
      </w:tblGrid>
      <w:tr w:rsidR="00EF2B38" w:rsidRPr="00737A43" w14:paraId="5AAF720C" w14:textId="77777777" w:rsidTr="007003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3" w:type="pct"/>
          </w:tcPr>
          <w:p w14:paraId="49B158A9" w14:textId="77777777" w:rsidR="00EF2B38" w:rsidRPr="00737A43" w:rsidRDefault="00EF2B38" w:rsidP="00E53EC5">
            <w:pPr>
              <w:jc w:val="center"/>
              <w:rPr>
                <w:rFonts w:eastAsiaTheme="minorEastAsia" w:cs="Arial"/>
                <w:b w:val="0"/>
                <w:szCs w:val="20"/>
                <w:lang w:val="en-AU"/>
              </w:rPr>
            </w:pPr>
            <w:r w:rsidRPr="00737A43">
              <w:rPr>
                <w:rFonts w:eastAsiaTheme="minorEastAsia" w:cs="Arial"/>
                <w:szCs w:val="20"/>
                <w:lang w:val="en-AU"/>
              </w:rPr>
              <w:t>Version</w:t>
            </w:r>
          </w:p>
        </w:tc>
        <w:tc>
          <w:tcPr>
            <w:tcW w:w="948" w:type="pct"/>
          </w:tcPr>
          <w:p w14:paraId="33A32CBA"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rFonts w:eastAsiaTheme="minorEastAsia" w:cs="Arial"/>
                <w:b w:val="0"/>
                <w:szCs w:val="20"/>
                <w:lang w:val="en-AU"/>
              </w:rPr>
            </w:pPr>
            <w:r w:rsidRPr="00737A43">
              <w:rPr>
                <w:rFonts w:eastAsiaTheme="minorEastAsia" w:cs="Arial"/>
                <w:szCs w:val="20"/>
                <w:lang w:val="en-AU"/>
              </w:rPr>
              <w:t>Date</w:t>
            </w:r>
          </w:p>
        </w:tc>
        <w:tc>
          <w:tcPr>
            <w:tcW w:w="3199" w:type="pct"/>
          </w:tcPr>
          <w:p w14:paraId="15F7B38A"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rFonts w:eastAsiaTheme="minorEastAsia" w:cs="Arial"/>
                <w:b w:val="0"/>
                <w:szCs w:val="20"/>
                <w:lang w:val="en-AU"/>
              </w:rPr>
            </w:pPr>
            <w:r w:rsidRPr="00737A43">
              <w:rPr>
                <w:rFonts w:eastAsiaTheme="minorEastAsia" w:cs="Arial"/>
                <w:szCs w:val="20"/>
                <w:lang w:val="en-AU"/>
              </w:rPr>
              <w:t>Comments</w:t>
            </w:r>
          </w:p>
        </w:tc>
      </w:tr>
      <w:tr w:rsidR="00EF2B38" w:rsidRPr="00737A43" w14:paraId="7AEF4BA3" w14:textId="77777777" w:rsidTr="00700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17B72A0D" w14:textId="77777777" w:rsidR="00EF2B38" w:rsidRPr="001C281B" w:rsidRDefault="00EF2B38" w:rsidP="0070032F">
            <w:pPr>
              <w:pStyle w:val="DPCtablecolhead"/>
              <w:jc w:val="center"/>
              <w:rPr>
                <w:rFonts w:asciiTheme="minorHAnsi" w:hAnsiTheme="minorHAnsi" w:cs="Arial"/>
                <w:bCs w:val="0"/>
                <w:color w:val="auto"/>
              </w:rPr>
            </w:pPr>
            <w:r w:rsidRPr="001C281B">
              <w:rPr>
                <w:rFonts w:asciiTheme="minorHAnsi" w:hAnsiTheme="minorHAnsi" w:cs="Arial"/>
                <w:bCs w:val="0"/>
                <w:color w:val="auto"/>
              </w:rPr>
              <w:t>0.1</w:t>
            </w:r>
          </w:p>
        </w:tc>
        <w:tc>
          <w:tcPr>
            <w:tcW w:w="948" w:type="pct"/>
          </w:tcPr>
          <w:p w14:paraId="68D4F994" w14:textId="77777777" w:rsidR="00EF2B38" w:rsidRPr="001C281B" w:rsidRDefault="00D23C5B" w:rsidP="00E53EC5">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September 2017</w:t>
            </w:r>
          </w:p>
        </w:tc>
        <w:tc>
          <w:tcPr>
            <w:tcW w:w="3199" w:type="pct"/>
          </w:tcPr>
          <w:p w14:paraId="4D77A032" w14:textId="77777777" w:rsidR="00EF2B38" w:rsidRPr="001C281B" w:rsidRDefault="00A61DE0" w:rsidP="00F870AB">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Concept </w:t>
            </w:r>
            <w:r w:rsidR="00590C98" w:rsidRPr="001C281B">
              <w:rPr>
                <w:rFonts w:cs="Arial"/>
                <w:color w:val="auto"/>
              </w:rPr>
              <w:t>developed by Enterprise Solutions Branch</w:t>
            </w:r>
            <w:r w:rsidR="00DD51EC" w:rsidRPr="001C281B">
              <w:rPr>
                <w:rFonts w:cs="Arial"/>
                <w:color w:val="auto"/>
              </w:rPr>
              <w:t>.</w:t>
            </w:r>
          </w:p>
          <w:p w14:paraId="01497A8E" w14:textId="77777777" w:rsidR="003E5EF3" w:rsidRPr="001C281B" w:rsidRDefault="003E5EF3" w:rsidP="00F870AB">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p>
        </w:tc>
      </w:tr>
      <w:tr w:rsidR="003F6750" w:rsidRPr="00737A43" w14:paraId="3665C9CE" w14:textId="77777777" w:rsidTr="00700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493592F1" w14:textId="77777777" w:rsidR="003F6750" w:rsidRPr="001C281B" w:rsidRDefault="003F6750" w:rsidP="0070032F">
            <w:pPr>
              <w:pStyle w:val="DPCtablecolhead"/>
              <w:jc w:val="center"/>
              <w:rPr>
                <w:rFonts w:asciiTheme="minorHAnsi" w:hAnsiTheme="minorHAnsi" w:cs="Arial"/>
                <w:bCs w:val="0"/>
                <w:color w:val="auto"/>
              </w:rPr>
            </w:pPr>
            <w:r w:rsidRPr="001C281B">
              <w:rPr>
                <w:rFonts w:asciiTheme="minorHAnsi" w:hAnsiTheme="minorHAnsi" w:cs="Arial"/>
                <w:bCs w:val="0"/>
                <w:color w:val="auto"/>
              </w:rPr>
              <w:t>0.2</w:t>
            </w:r>
          </w:p>
        </w:tc>
        <w:tc>
          <w:tcPr>
            <w:tcW w:w="948" w:type="pct"/>
          </w:tcPr>
          <w:p w14:paraId="27530E21" w14:textId="77777777" w:rsidR="003F6750" w:rsidRPr="001C281B" w:rsidRDefault="003F6750" w:rsidP="00E53EC5">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November 2017</w:t>
            </w:r>
          </w:p>
        </w:tc>
        <w:tc>
          <w:tcPr>
            <w:tcW w:w="3199" w:type="pct"/>
          </w:tcPr>
          <w:p w14:paraId="3851D504" w14:textId="77777777" w:rsidR="003F6750" w:rsidRPr="001C281B" w:rsidRDefault="003A750D" w:rsidP="003A750D">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auto"/>
              </w:rPr>
              <w:t>Draft i</w:t>
            </w:r>
            <w:r w:rsidR="00A61DE0">
              <w:rPr>
                <w:rFonts w:cs="Arial"/>
                <w:color w:val="auto"/>
              </w:rPr>
              <w:t xml:space="preserve">ncorporating initial </w:t>
            </w:r>
            <w:r w:rsidR="003F6750" w:rsidRPr="001C281B">
              <w:rPr>
                <w:rFonts w:cs="Arial"/>
                <w:color w:val="auto"/>
              </w:rPr>
              <w:t>feedback from the CPO Forum</w:t>
            </w:r>
            <w:r w:rsidR="00CD0BB9" w:rsidRPr="001C281B">
              <w:rPr>
                <w:rFonts w:cs="Arial"/>
                <w:color w:val="auto"/>
              </w:rPr>
              <w:t>.</w:t>
            </w:r>
          </w:p>
        </w:tc>
      </w:tr>
      <w:tr w:rsidR="00F51DD2" w:rsidRPr="00737A43" w14:paraId="18CDE524" w14:textId="77777777" w:rsidTr="00700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79FBA505" w14:textId="77777777" w:rsidR="00F51DD2" w:rsidRPr="001C281B" w:rsidRDefault="00F51DD2" w:rsidP="0070032F">
            <w:pPr>
              <w:pStyle w:val="DPCtablecolhead"/>
              <w:jc w:val="center"/>
              <w:rPr>
                <w:rFonts w:asciiTheme="minorHAnsi" w:hAnsiTheme="minorHAnsi" w:cs="Arial"/>
                <w:bCs w:val="0"/>
                <w:color w:val="auto"/>
              </w:rPr>
            </w:pPr>
            <w:r w:rsidRPr="001C281B">
              <w:rPr>
                <w:rFonts w:asciiTheme="minorHAnsi" w:hAnsiTheme="minorHAnsi" w:cs="Arial"/>
                <w:bCs w:val="0"/>
                <w:color w:val="auto"/>
              </w:rPr>
              <w:t>0.3</w:t>
            </w:r>
          </w:p>
        </w:tc>
        <w:tc>
          <w:tcPr>
            <w:tcW w:w="948" w:type="pct"/>
          </w:tcPr>
          <w:p w14:paraId="45F6B211" w14:textId="77777777" w:rsidR="00F51DD2" w:rsidRPr="001C281B" w:rsidRDefault="00F51DD2" w:rsidP="00E53EC5">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1C281B">
              <w:rPr>
                <w:rFonts w:cs="Arial"/>
                <w:color w:val="auto"/>
              </w:rPr>
              <w:t>November 2017</w:t>
            </w:r>
          </w:p>
        </w:tc>
        <w:tc>
          <w:tcPr>
            <w:tcW w:w="3199" w:type="pct"/>
          </w:tcPr>
          <w:p w14:paraId="241A1CC1" w14:textId="77777777" w:rsidR="00F51DD2" w:rsidRPr="001C281B" w:rsidRDefault="003A750D" w:rsidP="007E544F">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D</w:t>
            </w:r>
            <w:r w:rsidR="007E544F">
              <w:rPr>
                <w:rFonts w:cs="Arial"/>
                <w:color w:val="auto"/>
              </w:rPr>
              <w:t xml:space="preserve">raft incorporating </w:t>
            </w:r>
            <w:r w:rsidR="00F51DD2" w:rsidRPr="001C281B">
              <w:rPr>
                <w:rFonts w:cs="Arial"/>
                <w:color w:val="auto"/>
              </w:rPr>
              <w:t>feedback from the CPO Forum</w:t>
            </w:r>
            <w:r w:rsidR="007E544F">
              <w:rPr>
                <w:rFonts w:cs="Arial"/>
                <w:color w:val="auto"/>
              </w:rPr>
              <w:t xml:space="preserve"> and other stakeholders.</w:t>
            </w:r>
          </w:p>
        </w:tc>
      </w:tr>
      <w:tr w:rsidR="007E544F" w:rsidRPr="00737A43" w14:paraId="67E026E0" w14:textId="77777777" w:rsidTr="00700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2DDC656E" w14:textId="77777777" w:rsidR="007E544F" w:rsidRPr="001C281B" w:rsidRDefault="007E544F" w:rsidP="0070032F">
            <w:pPr>
              <w:pStyle w:val="DPCtablecolhead"/>
              <w:jc w:val="center"/>
              <w:rPr>
                <w:rFonts w:asciiTheme="minorHAnsi" w:hAnsiTheme="minorHAnsi" w:cs="Arial"/>
                <w:color w:val="auto"/>
              </w:rPr>
            </w:pPr>
            <w:r>
              <w:rPr>
                <w:rFonts w:asciiTheme="minorHAnsi" w:hAnsiTheme="minorHAnsi" w:cs="Arial"/>
                <w:color w:val="auto"/>
              </w:rPr>
              <w:t>0.4</w:t>
            </w:r>
          </w:p>
        </w:tc>
        <w:tc>
          <w:tcPr>
            <w:tcW w:w="948" w:type="pct"/>
          </w:tcPr>
          <w:p w14:paraId="7B2BEE25" w14:textId="77777777" w:rsidR="007E544F" w:rsidRPr="001C281B" w:rsidRDefault="007E544F" w:rsidP="00E53EC5">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auto"/>
              </w:rPr>
              <w:t>November 2017</w:t>
            </w:r>
          </w:p>
        </w:tc>
        <w:tc>
          <w:tcPr>
            <w:tcW w:w="3199" w:type="pct"/>
          </w:tcPr>
          <w:p w14:paraId="5F5C02B1" w14:textId="77777777" w:rsidR="007E544F" w:rsidRDefault="007E544F" w:rsidP="007E544F">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auto"/>
              </w:rPr>
              <w:t>Final consultation draft for comments from the CPO Forum.</w:t>
            </w:r>
          </w:p>
        </w:tc>
      </w:tr>
      <w:tr w:rsidR="005453DF" w:rsidRPr="00737A43" w14:paraId="01963F69" w14:textId="77777777" w:rsidTr="00700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6DA366CE" w14:textId="1F67238A" w:rsidR="005453DF" w:rsidRDefault="00561F48" w:rsidP="0070032F">
            <w:pPr>
              <w:pStyle w:val="DPCtablecolhead"/>
              <w:jc w:val="center"/>
              <w:rPr>
                <w:rFonts w:asciiTheme="minorHAnsi" w:hAnsiTheme="minorHAnsi" w:cs="Arial"/>
                <w:color w:val="auto"/>
              </w:rPr>
            </w:pPr>
            <w:r>
              <w:rPr>
                <w:rFonts w:asciiTheme="minorHAnsi" w:hAnsiTheme="minorHAnsi" w:cs="Arial"/>
                <w:color w:val="auto"/>
              </w:rPr>
              <w:t>0.4</w:t>
            </w:r>
          </w:p>
        </w:tc>
        <w:tc>
          <w:tcPr>
            <w:tcW w:w="948" w:type="pct"/>
          </w:tcPr>
          <w:p w14:paraId="30ABE4F2" w14:textId="56C14E37" w:rsidR="005453DF" w:rsidRDefault="005453DF" w:rsidP="00E53EC5">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November 2017</w:t>
            </w:r>
          </w:p>
        </w:tc>
        <w:tc>
          <w:tcPr>
            <w:tcW w:w="3199" w:type="pct"/>
          </w:tcPr>
          <w:p w14:paraId="4D7AF859" w14:textId="2A2959FC" w:rsidR="005453DF" w:rsidRDefault="005453DF" w:rsidP="007E544F">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Endorsed by the Integrity </w:t>
            </w:r>
            <w:r w:rsidR="00C370A8">
              <w:rPr>
                <w:rFonts w:cs="Arial"/>
                <w:color w:val="auto"/>
              </w:rPr>
              <w:t xml:space="preserve">and Corporate Reform </w:t>
            </w:r>
            <w:r>
              <w:rPr>
                <w:rFonts w:cs="Arial"/>
                <w:color w:val="auto"/>
              </w:rPr>
              <w:t>Sub-Committee</w:t>
            </w:r>
          </w:p>
        </w:tc>
      </w:tr>
      <w:tr w:rsidR="005453DF" w:rsidRPr="00737A43" w14:paraId="6A429874" w14:textId="77777777" w:rsidTr="00700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10CE8158" w14:textId="0408DF38" w:rsidR="005453DF" w:rsidRDefault="000E36D1" w:rsidP="0070032F">
            <w:pPr>
              <w:pStyle w:val="DPCtablecolhead"/>
              <w:jc w:val="center"/>
              <w:rPr>
                <w:rFonts w:asciiTheme="minorHAnsi" w:hAnsiTheme="minorHAnsi" w:cs="Arial"/>
                <w:color w:val="auto"/>
              </w:rPr>
            </w:pPr>
            <w:r>
              <w:rPr>
                <w:rFonts w:asciiTheme="minorHAnsi" w:hAnsiTheme="minorHAnsi" w:cs="Arial"/>
                <w:color w:val="auto"/>
              </w:rPr>
              <w:t>1.0</w:t>
            </w:r>
          </w:p>
        </w:tc>
        <w:tc>
          <w:tcPr>
            <w:tcW w:w="948" w:type="pct"/>
          </w:tcPr>
          <w:p w14:paraId="5D44D652" w14:textId="7598F183" w:rsidR="005453DF" w:rsidRDefault="005453DF" w:rsidP="00E53EC5">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auto"/>
              </w:rPr>
              <w:t>December 2017</w:t>
            </w:r>
          </w:p>
        </w:tc>
        <w:tc>
          <w:tcPr>
            <w:tcW w:w="3199" w:type="pct"/>
          </w:tcPr>
          <w:p w14:paraId="34DF0153" w14:textId="0776273A" w:rsidR="005453DF" w:rsidRDefault="005453DF" w:rsidP="007E544F">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auto"/>
              </w:rPr>
              <w:t>Approved by the Victorian Secretaries Board</w:t>
            </w:r>
          </w:p>
        </w:tc>
      </w:tr>
    </w:tbl>
    <w:p w14:paraId="1D4052C4" w14:textId="77777777" w:rsidR="002C5CDC" w:rsidRDefault="002C5CDC">
      <w:pPr>
        <w:rPr>
          <w:rFonts w:asciiTheme="majorHAnsi" w:eastAsia="MS Gothic" w:hAnsiTheme="majorHAnsi" w:cs="Arial"/>
          <w:bCs/>
          <w:color w:val="009CA6" w:themeColor="accent5"/>
          <w:kern w:val="32"/>
          <w:sz w:val="52"/>
          <w:szCs w:val="52"/>
          <w:lang w:val="en-AU"/>
        </w:rPr>
      </w:pPr>
    </w:p>
    <w:p w14:paraId="47B3F88D" w14:textId="77777777" w:rsidR="0076567C" w:rsidRDefault="0076567C" w:rsidP="0076567C">
      <w:pPr>
        <w:pStyle w:val="Heading1"/>
        <w:spacing w:before="360" w:after="480"/>
      </w:pPr>
      <w:bookmarkStart w:id="25" w:name="_Toc479326947"/>
      <w:bookmarkStart w:id="26" w:name="_Toc372556723"/>
      <w:r>
        <w:t>Further information</w:t>
      </w:r>
      <w:bookmarkEnd w:id="25"/>
      <w:bookmarkEnd w:id="26"/>
    </w:p>
    <w:p w14:paraId="5E5320C6" w14:textId="64E0375A" w:rsidR="0076567C" w:rsidRDefault="0076567C" w:rsidP="00FF3975">
      <w:pPr>
        <w:pStyle w:val="DPCbody"/>
      </w:pPr>
      <w:r>
        <w:t xml:space="preserve">Please contact </w:t>
      </w:r>
      <w:r w:rsidR="00E0236F">
        <w:t>Digital Strategy and Transformation Branch</w:t>
      </w:r>
      <w:r w:rsidRPr="00193D6D">
        <w:t xml:space="preserve"> (</w:t>
      </w:r>
      <w:hyperlink r:id="rId22" w:history="1">
        <w:r w:rsidR="00E0236F">
          <w:t>digital.transformation</w:t>
        </w:r>
        <w:r w:rsidRPr="00B7792E">
          <w:t>@dpc.vic.gov.au</w:t>
        </w:r>
      </w:hyperlink>
      <w:r w:rsidRPr="00B7792E">
        <w:t>)</w:t>
      </w:r>
      <w:r w:rsidR="00D32A2C">
        <w:t xml:space="preserve"> </w:t>
      </w:r>
      <w:r w:rsidRPr="00193D6D">
        <w:t xml:space="preserve">Department </w:t>
      </w:r>
      <w:r>
        <w:t>of Premier and Cabinet.</w:t>
      </w:r>
    </w:p>
    <w:p w14:paraId="361D26D2" w14:textId="77777777" w:rsidR="00FF3975" w:rsidRPr="00FF3975" w:rsidRDefault="00FF3975" w:rsidP="00FF3975">
      <w:pPr>
        <w:pStyle w:val="DPCbody"/>
      </w:pPr>
    </w:p>
    <w:p w14:paraId="1767066E" w14:textId="77777777" w:rsidR="00FF3975" w:rsidRDefault="00FF3975">
      <w:pPr>
        <w:rPr>
          <w:rFonts w:asciiTheme="majorHAnsi" w:eastAsia="MS Gothic" w:hAnsiTheme="majorHAnsi" w:cs="Arial"/>
          <w:bCs/>
          <w:color w:val="009CA6" w:themeColor="accent5"/>
          <w:kern w:val="32"/>
          <w:sz w:val="52"/>
          <w:szCs w:val="52"/>
          <w:lang w:val="en-AU" w:eastAsia="en-US"/>
        </w:rPr>
      </w:pPr>
      <w:r>
        <w:br w:type="page"/>
      </w:r>
    </w:p>
    <w:p w14:paraId="666E7004" w14:textId="77777777" w:rsidR="00EF2B38" w:rsidRPr="00737A43" w:rsidRDefault="00EF2B38" w:rsidP="00EF2B38">
      <w:pPr>
        <w:pStyle w:val="Heading1"/>
      </w:pPr>
      <w:bookmarkStart w:id="27" w:name="_Toc372556724"/>
      <w:r w:rsidRPr="00737A43">
        <w:t>Glossary</w:t>
      </w:r>
      <w:bookmarkEnd w:id="27"/>
    </w:p>
    <w:tbl>
      <w:tblPr>
        <w:tblStyle w:val="MediumShading1-Accent6"/>
        <w:tblW w:w="9889" w:type="dxa"/>
        <w:tblLayout w:type="fixed"/>
        <w:tblLook w:val="04A0" w:firstRow="1" w:lastRow="0" w:firstColumn="1" w:lastColumn="0" w:noHBand="0" w:noVBand="1"/>
      </w:tblPr>
      <w:tblGrid>
        <w:gridCol w:w="1668"/>
        <w:gridCol w:w="8221"/>
      </w:tblGrid>
      <w:tr w:rsidR="00EF2B38" w:rsidRPr="00737A43" w14:paraId="04924114" w14:textId="77777777" w:rsidTr="00E53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5CC434A" w14:textId="77777777" w:rsidR="00EF2B38" w:rsidRPr="00737A43" w:rsidRDefault="00EF2B38" w:rsidP="00E53EC5">
            <w:pPr>
              <w:rPr>
                <w:b w:val="0"/>
                <w:lang w:val="en-AU"/>
              </w:rPr>
            </w:pPr>
            <w:r w:rsidRPr="00737A43">
              <w:rPr>
                <w:lang w:val="en-AU"/>
              </w:rPr>
              <w:t>Term</w:t>
            </w:r>
          </w:p>
        </w:tc>
        <w:tc>
          <w:tcPr>
            <w:tcW w:w="8221" w:type="dxa"/>
          </w:tcPr>
          <w:p w14:paraId="783E2EB1"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b w:val="0"/>
                <w:lang w:val="en-AU"/>
              </w:rPr>
            </w:pPr>
            <w:r w:rsidRPr="00737A43">
              <w:rPr>
                <w:lang w:val="en-AU"/>
              </w:rPr>
              <w:t>Meaning</w:t>
            </w:r>
          </w:p>
        </w:tc>
      </w:tr>
      <w:tr w:rsidR="00EF2B38" w:rsidRPr="00737A43" w14:paraId="5FCF4EA3"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9D74AA5" w14:textId="77777777" w:rsidR="00EF2B38" w:rsidRPr="001C281B" w:rsidRDefault="00FD2EE8" w:rsidP="00E53EC5">
            <w:pPr>
              <w:pStyle w:val="DPCtablecolhead"/>
              <w:rPr>
                <w:rFonts w:asciiTheme="minorHAnsi" w:hAnsiTheme="minorHAnsi" w:cs="Arial"/>
                <w:bCs w:val="0"/>
                <w:color w:val="auto"/>
              </w:rPr>
            </w:pPr>
            <w:r w:rsidRPr="001C281B">
              <w:rPr>
                <w:rFonts w:asciiTheme="minorHAnsi" w:hAnsiTheme="minorHAnsi" w:cs="Arial"/>
                <w:bCs w:val="0"/>
                <w:color w:val="auto"/>
              </w:rPr>
              <w:t>BAFO</w:t>
            </w:r>
          </w:p>
        </w:tc>
        <w:tc>
          <w:tcPr>
            <w:tcW w:w="8221" w:type="dxa"/>
          </w:tcPr>
          <w:p w14:paraId="5357867D" w14:textId="77777777" w:rsidR="00EF2B38" w:rsidRPr="00FF3975" w:rsidRDefault="00FD2EE8" w:rsidP="00FF3975">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FF3975">
              <w:rPr>
                <w:rFonts w:cs="Arial"/>
                <w:color w:val="auto"/>
              </w:rPr>
              <w:t>Best and Final Offer</w:t>
            </w:r>
            <w:r w:rsidR="0070032F" w:rsidRPr="00FF3975">
              <w:rPr>
                <w:rFonts w:cs="Arial"/>
                <w:color w:val="auto"/>
              </w:rPr>
              <w:t>.</w:t>
            </w:r>
          </w:p>
        </w:tc>
      </w:tr>
      <w:tr w:rsidR="00FD2EE8" w:rsidRPr="00737A43" w14:paraId="04D32AAD"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F08AC44" w14:textId="77777777" w:rsidR="00FD2EE8" w:rsidRPr="001C281B" w:rsidRDefault="00FD2EE8" w:rsidP="00E53EC5">
            <w:pPr>
              <w:pStyle w:val="DPCtablecolhead"/>
              <w:rPr>
                <w:rFonts w:asciiTheme="minorHAnsi" w:hAnsiTheme="minorHAnsi" w:cs="Arial"/>
                <w:bCs w:val="0"/>
                <w:color w:val="auto"/>
              </w:rPr>
            </w:pPr>
            <w:r w:rsidRPr="001C281B">
              <w:rPr>
                <w:rFonts w:asciiTheme="minorHAnsi" w:hAnsiTheme="minorHAnsi" w:cs="Arial"/>
                <w:bCs w:val="0"/>
                <w:color w:val="auto"/>
              </w:rPr>
              <w:t>BI</w:t>
            </w:r>
          </w:p>
        </w:tc>
        <w:tc>
          <w:tcPr>
            <w:tcW w:w="8221" w:type="dxa"/>
          </w:tcPr>
          <w:p w14:paraId="7AC57980" w14:textId="77777777" w:rsidR="00FD2EE8" w:rsidRPr="00FF3975" w:rsidRDefault="00FD2EE8" w:rsidP="00FF3975">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FF3975">
              <w:rPr>
                <w:rFonts w:cs="Arial"/>
                <w:color w:val="auto"/>
              </w:rPr>
              <w:t>Business Intelligence, a process used to analyse data with organisational systems</w:t>
            </w:r>
            <w:r w:rsidR="0070032F" w:rsidRPr="00FF3975">
              <w:rPr>
                <w:rFonts w:cs="Arial"/>
                <w:color w:val="auto"/>
              </w:rPr>
              <w:t>.</w:t>
            </w:r>
          </w:p>
        </w:tc>
      </w:tr>
      <w:tr w:rsidR="00FD2EE8" w:rsidRPr="00737A43" w14:paraId="7246B0F8"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418D609" w14:textId="77777777" w:rsidR="00FD2EE8" w:rsidRPr="001C281B" w:rsidRDefault="00FD2EE8" w:rsidP="00E53EC5">
            <w:pPr>
              <w:pStyle w:val="DPCtablecolhead"/>
              <w:rPr>
                <w:rFonts w:asciiTheme="minorHAnsi" w:hAnsiTheme="minorHAnsi" w:cs="Arial"/>
                <w:bCs w:val="0"/>
                <w:color w:val="auto"/>
              </w:rPr>
            </w:pPr>
            <w:r w:rsidRPr="001C281B">
              <w:rPr>
                <w:rFonts w:asciiTheme="minorHAnsi" w:hAnsiTheme="minorHAnsi" w:cs="Arial"/>
                <w:bCs w:val="0"/>
                <w:color w:val="auto"/>
              </w:rPr>
              <w:t>Clusters</w:t>
            </w:r>
          </w:p>
        </w:tc>
        <w:tc>
          <w:tcPr>
            <w:tcW w:w="8221" w:type="dxa"/>
          </w:tcPr>
          <w:p w14:paraId="37D7F109" w14:textId="77777777" w:rsidR="00FD2EE8" w:rsidRPr="00FF3975" w:rsidRDefault="00FD2EE8" w:rsidP="00FF3975">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FF3975">
              <w:rPr>
                <w:rFonts w:cs="Arial"/>
                <w:color w:val="auto"/>
              </w:rPr>
              <w:t>Two of more agencies that come together as a group to use an ICT service or shared ICT environment.</w:t>
            </w:r>
          </w:p>
        </w:tc>
      </w:tr>
      <w:tr w:rsidR="00A83755" w:rsidRPr="00737A43" w14:paraId="64819330"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D001DF8" w14:textId="77777777" w:rsidR="00A83755" w:rsidRPr="001C281B" w:rsidRDefault="00A83755" w:rsidP="00E53EC5">
            <w:pPr>
              <w:pStyle w:val="DPCtablecolhead"/>
              <w:rPr>
                <w:rFonts w:asciiTheme="minorHAnsi" w:hAnsiTheme="minorHAnsi" w:cs="Arial"/>
                <w:bCs w:val="0"/>
                <w:color w:val="auto"/>
              </w:rPr>
            </w:pPr>
            <w:r>
              <w:rPr>
                <w:rFonts w:asciiTheme="minorHAnsi" w:hAnsiTheme="minorHAnsi" w:cs="Arial"/>
                <w:bCs w:val="0"/>
                <w:color w:val="auto"/>
              </w:rPr>
              <w:t>CPO</w:t>
            </w:r>
          </w:p>
        </w:tc>
        <w:tc>
          <w:tcPr>
            <w:tcW w:w="8221" w:type="dxa"/>
          </w:tcPr>
          <w:p w14:paraId="288A80F2" w14:textId="77777777" w:rsidR="00A83755" w:rsidRPr="00FF3975" w:rsidRDefault="00A83755" w:rsidP="00FF3975">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FF3975">
              <w:rPr>
                <w:rFonts w:cs="Arial"/>
                <w:color w:val="auto"/>
              </w:rPr>
              <w:t>Chief Procurement Officer</w:t>
            </w:r>
          </w:p>
        </w:tc>
      </w:tr>
      <w:tr w:rsidR="00FD2EE8" w:rsidRPr="00737A43" w14:paraId="50FEEBC7"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9F87905" w14:textId="77777777" w:rsidR="00FD2EE8" w:rsidRPr="001C281B" w:rsidRDefault="00FD2EE8" w:rsidP="00E53EC5">
            <w:pPr>
              <w:pStyle w:val="DPCtablecolhead"/>
              <w:rPr>
                <w:rFonts w:asciiTheme="minorHAnsi" w:hAnsiTheme="minorHAnsi" w:cs="Arial"/>
                <w:bCs w:val="0"/>
                <w:color w:val="auto"/>
              </w:rPr>
            </w:pPr>
            <w:r w:rsidRPr="001C281B">
              <w:rPr>
                <w:rFonts w:asciiTheme="minorHAnsi" w:hAnsiTheme="minorHAnsi" w:cs="Arial"/>
                <w:bCs w:val="0"/>
                <w:color w:val="auto"/>
              </w:rPr>
              <w:t>DPC</w:t>
            </w:r>
          </w:p>
        </w:tc>
        <w:tc>
          <w:tcPr>
            <w:tcW w:w="8221" w:type="dxa"/>
          </w:tcPr>
          <w:p w14:paraId="2C4793D4" w14:textId="77777777" w:rsidR="00FD2EE8" w:rsidRPr="00FF3975" w:rsidRDefault="00FD2EE8" w:rsidP="00FF3975">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FF3975">
              <w:rPr>
                <w:rFonts w:cs="Arial"/>
                <w:color w:val="auto"/>
              </w:rPr>
              <w:t>Department of Premier and Cabinet.</w:t>
            </w:r>
          </w:p>
        </w:tc>
      </w:tr>
      <w:tr w:rsidR="00223492" w:rsidRPr="00737A43" w14:paraId="437F6A51"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EA8213C" w14:textId="77777777" w:rsidR="00223492" w:rsidRPr="001C281B" w:rsidRDefault="00223492" w:rsidP="00E53EC5">
            <w:pPr>
              <w:pStyle w:val="DPCtablecolhead"/>
              <w:rPr>
                <w:rFonts w:asciiTheme="minorHAnsi" w:hAnsiTheme="minorHAnsi" w:cs="Arial"/>
                <w:bCs w:val="0"/>
                <w:color w:val="auto"/>
              </w:rPr>
            </w:pPr>
            <w:r w:rsidRPr="001C281B">
              <w:rPr>
                <w:rFonts w:asciiTheme="minorHAnsi" w:hAnsiTheme="minorHAnsi" w:cs="Arial"/>
                <w:bCs w:val="0"/>
                <w:color w:val="auto"/>
              </w:rPr>
              <w:t>EDRMS</w:t>
            </w:r>
          </w:p>
        </w:tc>
        <w:tc>
          <w:tcPr>
            <w:tcW w:w="8221" w:type="dxa"/>
          </w:tcPr>
          <w:p w14:paraId="730FE2DF" w14:textId="77777777" w:rsidR="00223492" w:rsidRPr="00FF3975" w:rsidRDefault="00223492" w:rsidP="00FF3975">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FF3975">
              <w:rPr>
                <w:rFonts w:cs="Arial"/>
                <w:color w:val="auto"/>
              </w:rPr>
              <w:t>Electronic document and records management system refers to the combined technologies of document management and records management systems as an integrated system.</w:t>
            </w:r>
          </w:p>
        </w:tc>
      </w:tr>
      <w:tr w:rsidR="00AC61A0" w:rsidRPr="00737A43" w14:paraId="080E54E3" w14:textId="77777777" w:rsidTr="003B0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A1E6F15" w14:textId="77777777" w:rsidR="00AC61A0" w:rsidRPr="001C281B" w:rsidRDefault="00290086" w:rsidP="00290086">
            <w:pPr>
              <w:pStyle w:val="DPCtablecolhead"/>
              <w:rPr>
                <w:rFonts w:asciiTheme="minorHAnsi" w:hAnsiTheme="minorHAnsi" w:cs="Arial"/>
                <w:bCs w:val="0"/>
                <w:color w:val="auto"/>
              </w:rPr>
            </w:pPr>
            <w:r>
              <w:rPr>
                <w:rFonts w:asciiTheme="minorHAnsi" w:hAnsiTheme="minorHAnsi" w:cs="Arial"/>
                <w:bCs w:val="0"/>
                <w:color w:val="auto"/>
              </w:rPr>
              <w:t>eRF(X)</w:t>
            </w:r>
          </w:p>
        </w:tc>
        <w:tc>
          <w:tcPr>
            <w:tcW w:w="8221" w:type="dxa"/>
          </w:tcPr>
          <w:p w14:paraId="4C98414F" w14:textId="77777777" w:rsidR="00AC61A0" w:rsidRPr="00FF3975" w:rsidRDefault="00DC743C" w:rsidP="00FF3975">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FF3975">
              <w:rPr>
                <w:rFonts w:cs="Arial"/>
                <w:color w:val="auto"/>
              </w:rPr>
              <w:t>The “e” represents “electronic”</w:t>
            </w:r>
            <w:r w:rsidR="00AC61A0" w:rsidRPr="00FF3975">
              <w:rPr>
                <w:rFonts w:cs="Arial"/>
                <w:color w:val="auto"/>
              </w:rPr>
              <w:t>, the “RF” represents “Request For” and the “x” is a placeholder for I (Information), P (Proposal) or Q (Quote).</w:t>
            </w:r>
          </w:p>
        </w:tc>
      </w:tr>
      <w:tr w:rsidR="007241A3" w:rsidRPr="00737A43" w14:paraId="4EFD432A"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8DB2C22" w14:textId="77777777" w:rsidR="007241A3" w:rsidRDefault="007241A3" w:rsidP="00E53EC5">
            <w:pPr>
              <w:pStyle w:val="DPCtablecolhead"/>
              <w:rPr>
                <w:rFonts w:asciiTheme="minorHAnsi" w:hAnsiTheme="minorHAnsi" w:cs="Arial"/>
                <w:color w:val="auto"/>
              </w:rPr>
            </w:pPr>
            <w:r w:rsidRPr="001C281B">
              <w:rPr>
                <w:rFonts w:asciiTheme="minorHAnsi" w:hAnsiTheme="minorHAnsi" w:cs="Arial"/>
                <w:bCs w:val="0"/>
                <w:color w:val="auto"/>
              </w:rPr>
              <w:t>ERS</w:t>
            </w:r>
          </w:p>
        </w:tc>
        <w:tc>
          <w:tcPr>
            <w:tcW w:w="8221" w:type="dxa"/>
          </w:tcPr>
          <w:p w14:paraId="7B38D982" w14:textId="77777777" w:rsidR="007241A3" w:rsidRPr="00FF3975" w:rsidRDefault="007241A3" w:rsidP="00FF3975">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FF3975">
              <w:rPr>
                <w:rFonts w:cs="Arial"/>
                <w:color w:val="auto"/>
              </w:rPr>
              <w:t>Evaluated Receipt Settlement, where goods receipt information is used to automatically generate an invoice and pay it, without receiving an invoice from the supplier.</w:t>
            </w:r>
          </w:p>
        </w:tc>
      </w:tr>
      <w:tr w:rsidR="007241A3" w:rsidRPr="00737A43" w14:paraId="4F691DA4"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50694AC" w14:textId="77777777" w:rsidR="007241A3" w:rsidRPr="001C281B" w:rsidRDefault="007241A3" w:rsidP="00E53EC5">
            <w:pPr>
              <w:pStyle w:val="DPCtablecolhead"/>
              <w:rPr>
                <w:rFonts w:asciiTheme="minorHAnsi" w:hAnsiTheme="minorHAnsi" w:cs="Arial"/>
                <w:bCs w:val="0"/>
                <w:color w:val="auto"/>
              </w:rPr>
            </w:pPr>
            <w:r>
              <w:rPr>
                <w:rFonts w:asciiTheme="minorHAnsi" w:hAnsiTheme="minorHAnsi" w:cs="Arial"/>
                <w:bCs w:val="0"/>
                <w:color w:val="auto"/>
              </w:rPr>
              <w:t>Mo</w:t>
            </w:r>
            <w:r w:rsidRPr="001C281B">
              <w:rPr>
                <w:rFonts w:asciiTheme="minorHAnsi" w:hAnsiTheme="minorHAnsi" w:cs="Arial"/>
                <w:bCs w:val="0"/>
                <w:color w:val="auto"/>
              </w:rPr>
              <w:t>G</w:t>
            </w:r>
          </w:p>
        </w:tc>
        <w:tc>
          <w:tcPr>
            <w:tcW w:w="8221" w:type="dxa"/>
          </w:tcPr>
          <w:p w14:paraId="48827256" w14:textId="77777777" w:rsidR="007241A3" w:rsidRPr="00FF3975" w:rsidRDefault="007241A3" w:rsidP="00FF3975">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FF3975">
              <w:rPr>
                <w:rFonts w:cs="Arial"/>
                <w:color w:val="auto"/>
              </w:rPr>
              <w:t>Machinery of Government, when departments undergo a realignment to reflect new organisational structure.</w:t>
            </w:r>
          </w:p>
        </w:tc>
      </w:tr>
      <w:tr w:rsidR="007241A3" w:rsidRPr="00737A43" w14:paraId="1C82ED77"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EA2F299" w14:textId="77777777" w:rsidR="007241A3" w:rsidRPr="001C281B" w:rsidRDefault="007241A3" w:rsidP="00E53EC5">
            <w:pPr>
              <w:pStyle w:val="DPCtablecolhead"/>
              <w:rPr>
                <w:rFonts w:asciiTheme="minorHAnsi" w:hAnsiTheme="minorHAnsi" w:cs="Arial"/>
                <w:bCs w:val="0"/>
                <w:color w:val="auto"/>
              </w:rPr>
            </w:pPr>
            <w:r w:rsidRPr="001C281B">
              <w:rPr>
                <w:rFonts w:asciiTheme="minorHAnsi" w:hAnsiTheme="minorHAnsi" w:cs="Arial"/>
                <w:bCs w:val="0"/>
                <w:color w:val="auto"/>
              </w:rPr>
              <w:t>MSG</w:t>
            </w:r>
          </w:p>
        </w:tc>
        <w:tc>
          <w:tcPr>
            <w:tcW w:w="8221" w:type="dxa"/>
          </w:tcPr>
          <w:p w14:paraId="1C419F24" w14:textId="77777777" w:rsidR="007241A3" w:rsidRPr="00FF3975" w:rsidRDefault="007241A3" w:rsidP="00FF3975">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FF3975">
              <w:rPr>
                <w:rFonts w:cs="Arial"/>
                <w:color w:val="auto"/>
              </w:rPr>
              <w:t>Major Projects Skills Guarantee provides opportunities for Victorian apprentices, trainees and engineering cadets to work on Victoria's biggest building and construction, infrastructure and civil engineering projects.</w:t>
            </w:r>
          </w:p>
        </w:tc>
      </w:tr>
      <w:tr w:rsidR="007241A3" w:rsidRPr="00737A43" w14:paraId="528B55D5"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5DCA959" w14:textId="77777777" w:rsidR="007241A3" w:rsidRPr="001C281B" w:rsidRDefault="007241A3" w:rsidP="00E53EC5">
            <w:pPr>
              <w:pStyle w:val="DPCtablecolhead"/>
              <w:rPr>
                <w:rFonts w:asciiTheme="minorHAnsi" w:hAnsiTheme="minorHAnsi" w:cs="Arial"/>
                <w:bCs w:val="0"/>
                <w:color w:val="auto"/>
              </w:rPr>
            </w:pPr>
            <w:r w:rsidRPr="001C281B">
              <w:rPr>
                <w:rFonts w:asciiTheme="minorHAnsi" w:hAnsiTheme="minorHAnsi" w:cs="Arial"/>
                <w:bCs w:val="0"/>
                <w:color w:val="auto"/>
              </w:rPr>
              <w:t>OPEX</w:t>
            </w:r>
          </w:p>
        </w:tc>
        <w:tc>
          <w:tcPr>
            <w:tcW w:w="8221" w:type="dxa"/>
          </w:tcPr>
          <w:p w14:paraId="5D59A13C" w14:textId="77777777" w:rsidR="007241A3" w:rsidRPr="00FF3975" w:rsidRDefault="007241A3" w:rsidP="00FF3975">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FF3975">
              <w:rPr>
                <w:rFonts w:cs="Arial"/>
                <w:color w:val="auto"/>
              </w:rPr>
              <w:t>Operational expenditure.</w:t>
            </w:r>
          </w:p>
        </w:tc>
      </w:tr>
      <w:tr w:rsidR="007241A3" w:rsidRPr="00737A43" w14:paraId="68233E07"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668C0D1" w14:textId="77777777" w:rsidR="007241A3" w:rsidRPr="001C281B" w:rsidRDefault="007241A3" w:rsidP="00E53EC5">
            <w:pPr>
              <w:pStyle w:val="DPCtablecolhead"/>
              <w:rPr>
                <w:rFonts w:asciiTheme="minorHAnsi" w:hAnsiTheme="minorHAnsi" w:cs="Arial"/>
                <w:bCs w:val="0"/>
                <w:color w:val="auto"/>
              </w:rPr>
            </w:pPr>
            <w:r w:rsidRPr="001C281B">
              <w:rPr>
                <w:rFonts w:asciiTheme="minorHAnsi" w:hAnsiTheme="minorHAnsi" w:cs="Arial"/>
                <w:bCs w:val="0"/>
                <w:color w:val="auto"/>
              </w:rPr>
              <w:t>RCTI</w:t>
            </w:r>
          </w:p>
        </w:tc>
        <w:tc>
          <w:tcPr>
            <w:tcW w:w="8221" w:type="dxa"/>
          </w:tcPr>
          <w:p w14:paraId="3BB9F61B" w14:textId="77777777" w:rsidR="007241A3" w:rsidRPr="001C281B" w:rsidRDefault="007241A3" w:rsidP="004512D7">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1C281B">
              <w:rPr>
                <w:rFonts w:cs="Arial"/>
                <w:color w:val="auto"/>
              </w:rPr>
              <w:t>Recipient Created Tax Invoice, where organisation receiving the invoice can create a tax invoice on behalf of the supplier</w:t>
            </w:r>
            <w:r>
              <w:rPr>
                <w:rFonts w:cs="Arial"/>
                <w:color w:val="auto"/>
              </w:rPr>
              <w:t>.</w:t>
            </w:r>
          </w:p>
        </w:tc>
      </w:tr>
      <w:tr w:rsidR="007241A3" w:rsidRPr="00737A43" w14:paraId="7E2DBEA2"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B0F72AD" w14:textId="77777777" w:rsidR="007241A3" w:rsidRPr="001C281B" w:rsidRDefault="007241A3" w:rsidP="00E53EC5">
            <w:pPr>
              <w:pStyle w:val="DPCtablecolhead"/>
              <w:rPr>
                <w:rFonts w:asciiTheme="minorHAnsi" w:hAnsiTheme="minorHAnsi" w:cs="Arial"/>
                <w:color w:val="auto"/>
              </w:rPr>
            </w:pPr>
            <w:r>
              <w:rPr>
                <w:rFonts w:asciiTheme="minorHAnsi" w:hAnsiTheme="minorHAnsi" w:cs="Arial"/>
                <w:color w:val="auto"/>
              </w:rPr>
              <w:t>SPC</w:t>
            </w:r>
          </w:p>
        </w:tc>
        <w:tc>
          <w:tcPr>
            <w:tcW w:w="8221" w:type="dxa"/>
          </w:tcPr>
          <w:p w14:paraId="0AAF326A" w14:textId="77777777" w:rsidR="007241A3" w:rsidRPr="00FF3975" w:rsidRDefault="007241A3" w:rsidP="00FF3975">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FF3975">
              <w:rPr>
                <w:rFonts w:cs="Arial"/>
                <w:color w:val="auto"/>
              </w:rPr>
              <w:t>State Purchase Contracts are standing offer agreements for Victorian government common use goods and services, which are established when value for money can best be achieved through aggregating demand.</w:t>
            </w:r>
          </w:p>
        </w:tc>
      </w:tr>
      <w:tr w:rsidR="007241A3" w:rsidRPr="00737A43" w14:paraId="5C6537DF"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BF73A8C" w14:textId="77777777" w:rsidR="007241A3" w:rsidRPr="00BB08EF" w:rsidRDefault="007241A3" w:rsidP="00E53EC5">
            <w:pPr>
              <w:pStyle w:val="DPCtablecolhead"/>
            </w:pPr>
            <w:r w:rsidRPr="00BB08EF">
              <w:t>VGPB</w:t>
            </w:r>
          </w:p>
        </w:tc>
        <w:tc>
          <w:tcPr>
            <w:tcW w:w="8221" w:type="dxa"/>
          </w:tcPr>
          <w:p w14:paraId="168DE3B4" w14:textId="77777777" w:rsidR="007241A3" w:rsidRPr="00EB0C3F" w:rsidRDefault="007241A3" w:rsidP="00EB0C3F">
            <w:pPr>
              <w:pStyle w:val="DPCtabletext"/>
              <w:cnfStyle w:val="000000010000" w:firstRow="0" w:lastRow="0" w:firstColumn="0" w:lastColumn="0" w:oddVBand="0" w:evenVBand="0" w:oddHBand="0" w:evenHBand="1" w:firstRowFirstColumn="0" w:firstRowLastColumn="0" w:lastRowFirstColumn="0" w:lastRowLastColumn="0"/>
              <w:rPr>
                <w:rFonts w:cs="Arial"/>
                <w:color w:val="auto"/>
              </w:rPr>
            </w:pPr>
            <w:r w:rsidRPr="00EB0C3F">
              <w:rPr>
                <w:rFonts w:cs="Arial"/>
                <w:color w:val="auto"/>
              </w:rPr>
              <w:t>Victorian Gov</w:t>
            </w:r>
            <w:r>
              <w:rPr>
                <w:rFonts w:cs="Arial"/>
                <w:color w:val="auto"/>
              </w:rPr>
              <w:t xml:space="preserve">ernment Purchasing Board </w:t>
            </w:r>
            <w:r w:rsidRPr="00EB0C3F">
              <w:rPr>
                <w:rFonts w:cs="Arial"/>
                <w:color w:val="auto"/>
              </w:rPr>
              <w:t>sets policies that govern procurement of non-construction goods and services across all Victorian Government departments and some public bodies</w:t>
            </w:r>
            <w:r>
              <w:rPr>
                <w:rFonts w:cs="Arial"/>
                <w:color w:val="auto"/>
              </w:rPr>
              <w:t>.</w:t>
            </w:r>
          </w:p>
        </w:tc>
      </w:tr>
      <w:tr w:rsidR="00F60F3D" w:rsidRPr="00737A43" w14:paraId="10626688"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96E3CEE" w14:textId="2A042907" w:rsidR="00F60F3D" w:rsidRPr="00BB08EF" w:rsidRDefault="00F60F3D" w:rsidP="00E53EC5">
            <w:pPr>
              <w:pStyle w:val="DPCtablecolhead"/>
            </w:pPr>
            <w:r>
              <w:t>VIPP</w:t>
            </w:r>
          </w:p>
        </w:tc>
        <w:tc>
          <w:tcPr>
            <w:tcW w:w="8221" w:type="dxa"/>
          </w:tcPr>
          <w:p w14:paraId="752465CD" w14:textId="380531BF" w:rsidR="00F60F3D" w:rsidRPr="00EB0C3F" w:rsidRDefault="00F60F3D" w:rsidP="00F60F3D">
            <w:pPr>
              <w:pStyle w:val="DPCtabletext"/>
              <w:cnfStyle w:val="000000100000" w:firstRow="0" w:lastRow="0" w:firstColumn="0" w:lastColumn="0" w:oddVBand="0" w:evenVBand="0" w:oddHBand="1" w:evenHBand="0" w:firstRowFirstColumn="0" w:firstRowLastColumn="0" w:lastRowFirstColumn="0" w:lastRowLastColumn="0"/>
              <w:rPr>
                <w:rFonts w:cs="Arial"/>
                <w:color w:val="auto"/>
              </w:rPr>
            </w:pPr>
            <w:r w:rsidRPr="00F60F3D">
              <w:rPr>
                <w:rFonts w:cs="Arial"/>
                <w:color w:val="auto"/>
              </w:rPr>
              <w:t>Victorian Indus</w:t>
            </w:r>
            <w:r>
              <w:rPr>
                <w:rFonts w:cs="Arial"/>
                <w:color w:val="auto"/>
              </w:rPr>
              <w:t xml:space="preserve">try Participation Policy (VIPP) is an initiative of the </w:t>
            </w:r>
            <w:r w:rsidRPr="00F60F3D">
              <w:rPr>
                <w:rFonts w:cs="Arial"/>
                <w:color w:val="auto"/>
              </w:rPr>
              <w:t>Victorian Government</w:t>
            </w:r>
            <w:r>
              <w:rPr>
                <w:rFonts w:cs="Arial"/>
                <w:color w:val="auto"/>
              </w:rPr>
              <w:t xml:space="preserve">, </w:t>
            </w:r>
            <w:r w:rsidRPr="00F60F3D">
              <w:rPr>
                <w:rFonts w:cs="Arial"/>
                <w:color w:val="auto"/>
              </w:rPr>
              <w:t>committed to improving opportunities for local suppliers to create more new jobs and grow the economy.</w:t>
            </w:r>
          </w:p>
        </w:tc>
      </w:tr>
    </w:tbl>
    <w:p w14:paraId="321D4ACB" w14:textId="77777777" w:rsidR="00EF2B38" w:rsidRPr="00C34AB7" w:rsidRDefault="00EF2B38" w:rsidP="00FE51D3">
      <w:pPr>
        <w:pStyle w:val="DPCbody"/>
      </w:pPr>
    </w:p>
    <w:sectPr w:rsidR="00EF2B38" w:rsidRPr="00C34AB7" w:rsidSect="00290086">
      <w:headerReference w:type="even" r:id="rId23"/>
      <w:headerReference w:type="default" r:id="rId24"/>
      <w:footerReference w:type="even" r:id="rId25"/>
      <w:footerReference w:type="default" r:id="rId26"/>
      <w:headerReference w:type="first" r:id="rId27"/>
      <w:footerReference w:type="first" r:id="rId28"/>
      <w:pgSz w:w="11906" w:h="16838" w:code="9"/>
      <w:pgMar w:top="1103"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230C6" w14:textId="77777777" w:rsidR="00146A8C" w:rsidRDefault="00146A8C">
      <w:r>
        <w:separator/>
      </w:r>
    </w:p>
  </w:endnote>
  <w:endnote w:type="continuationSeparator" w:id="0">
    <w:p w14:paraId="05DD5B59" w14:textId="77777777" w:rsidR="00146A8C" w:rsidRDefault="0014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4B7D" w14:textId="0CDE45A1" w:rsidR="00EC3F53" w:rsidRDefault="003B2BDF">
    <w:pPr>
      <w:pStyle w:val="Footer"/>
    </w:pPr>
    <w:r>
      <w:rPr>
        <w:noProof/>
      </w:rPr>
      <mc:AlternateContent>
        <mc:Choice Requires="wps">
          <w:drawing>
            <wp:anchor distT="0" distB="0" distL="114300" distR="114300" simplePos="1" relativeHeight="251666432" behindDoc="0" locked="0" layoutInCell="0" allowOverlap="1" wp14:anchorId="4621D681" wp14:editId="549E7318">
              <wp:simplePos x="0" y="10234930"/>
              <wp:positionH relativeFrom="page">
                <wp:posOffset>0</wp:posOffset>
              </wp:positionH>
              <wp:positionV relativeFrom="page">
                <wp:posOffset>10234930</wp:posOffset>
              </wp:positionV>
              <wp:extent cx="7560310" cy="266700"/>
              <wp:effectExtent l="0" t="0" r="0" b="0"/>
              <wp:wrapNone/>
              <wp:docPr id="3" name="MSIPCM81054b80a8ff4198f2843593"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C43549" w14:textId="3E5C6F88" w:rsidR="003B2BDF" w:rsidRPr="003B2BDF" w:rsidRDefault="003B2BDF" w:rsidP="003B2BDF">
                          <w:pPr>
                            <w:rPr>
                              <w:rFonts w:ascii="Calibri" w:hAnsi="Calibri" w:cs="Calibri"/>
                              <w:color w:val="000000"/>
                              <w:sz w:val="22"/>
                            </w:rPr>
                          </w:pPr>
                          <w:r w:rsidRPr="003B2BD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21D681" id="_x0000_t202" coordsize="21600,21600" o:spt="202" path="m,l,21600r21600,l21600,xe">
              <v:stroke joinstyle="miter"/>
              <v:path gradientshapeok="t" o:connecttype="rect"/>
            </v:shapetype>
            <v:shape id="MSIPCM81054b80a8ff4198f2843593" o:spid="_x0000_s1026" type="#_x0000_t202" alt="{&quot;HashCode&quot;:-1267603503,&quot;Height&quot;:841.0,&quot;Width&quot;:595.0,&quot;Placement&quot;:&quot;Footer&quot;,&quot;Index&quot;:&quot;OddAndEven&quot;,&quot;Section&quot;:1,&quot;Top&quot;:0.0,&quot;Left&quot;:0.0}" style="position:absolute;margin-left:0;margin-top:805.9pt;width:595.3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" o:allowincell="f" filled="f" stroked="f" strokeweight=".5pt">
              <v:fill o:detectmouseclick="t"/>
              <v:textbox inset="20pt,0,,0">
                <w:txbxContent>
                  <w:p w14:paraId="7EC43549" w14:textId="3E5C6F88" w:rsidR="003B2BDF" w:rsidRPr="003B2BDF" w:rsidRDefault="003B2BDF" w:rsidP="003B2BDF">
                    <w:pPr>
                      <w:rPr>
                        <w:rFonts w:ascii="Calibri" w:hAnsi="Calibri" w:cs="Calibri"/>
                        <w:color w:val="000000"/>
                        <w:sz w:val="22"/>
                      </w:rPr>
                    </w:pPr>
                    <w:r w:rsidRPr="003B2BDF">
                      <w:rPr>
                        <w:rFonts w:ascii="Calibri" w:hAnsi="Calibri" w:cs="Calibri"/>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CA729" w14:textId="67C9CFCF" w:rsidR="00EC3F53" w:rsidRDefault="003B2BDF">
    <w:pPr>
      <w:pStyle w:val="Footer"/>
    </w:pPr>
    <w:r>
      <w:rPr>
        <w:noProof/>
      </w:rPr>
      <mc:AlternateContent>
        <mc:Choice Requires="wps">
          <w:drawing>
            <wp:anchor distT="0" distB="0" distL="114300" distR="114300" simplePos="0" relativeHeight="251665408" behindDoc="0" locked="0" layoutInCell="0" allowOverlap="1" wp14:anchorId="443631BC" wp14:editId="5EA25332">
              <wp:simplePos x="0" y="0"/>
              <wp:positionH relativeFrom="page">
                <wp:posOffset>0</wp:posOffset>
              </wp:positionH>
              <wp:positionV relativeFrom="page">
                <wp:posOffset>10234930</wp:posOffset>
              </wp:positionV>
              <wp:extent cx="7560310" cy="266700"/>
              <wp:effectExtent l="0" t="0" r="0" b="0"/>
              <wp:wrapNone/>
              <wp:docPr id="1" name="MSIPCM16544148a344c7d23bf0a45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BEEBF3" w14:textId="39FEAA6D" w:rsidR="003B2BDF" w:rsidRPr="003B2BDF" w:rsidRDefault="003B2BDF" w:rsidP="003B2BDF">
                          <w:pPr>
                            <w:rPr>
                              <w:rFonts w:ascii="Calibri" w:hAnsi="Calibri" w:cs="Calibri"/>
                              <w:color w:val="000000"/>
                              <w:sz w:val="22"/>
                            </w:rPr>
                          </w:pPr>
                          <w:r w:rsidRPr="003B2BD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3631BC" id="_x0000_t202" coordsize="21600,21600" o:spt="202" path="m,l,21600r21600,l21600,xe">
              <v:stroke joinstyle="miter"/>
              <v:path gradientshapeok="t" o:connecttype="rect"/>
            </v:shapetype>
            <v:shape id="MSIPCM16544148a344c7d23bf0a450"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CiZEtJsgIAAEgFAAAO&#10;AAAAAAAAAAAAAAAAAC4CAABkcnMvZTJvRG9jLnhtbFBLAQItABQABgAIAAAAIQBgEcYm3gAAAAsB&#10;AAAPAAAAAAAAAAAAAAAAAAwFAABkcnMvZG93bnJldi54bWxQSwUGAAAAAAQABADzAAAAFwYAAAAA&#10;" o:allowincell="f" filled="f" stroked="f" strokeweight=".5pt">
              <v:fill o:detectmouseclick="t"/>
              <v:textbox inset="20pt,0,,0">
                <w:txbxContent>
                  <w:p w14:paraId="3BBEEBF3" w14:textId="39FEAA6D" w:rsidR="003B2BDF" w:rsidRPr="003B2BDF" w:rsidRDefault="003B2BDF" w:rsidP="003B2BDF">
                    <w:pPr>
                      <w:rPr>
                        <w:rFonts w:ascii="Calibri" w:hAnsi="Calibri" w:cs="Calibri"/>
                        <w:color w:val="000000"/>
                        <w:sz w:val="22"/>
                      </w:rPr>
                    </w:pPr>
                    <w:r w:rsidRPr="003B2BDF">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BF83B" w14:textId="77777777" w:rsidR="00EC3F53" w:rsidRDefault="00EC3F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3075" w14:textId="761C6F8C" w:rsidR="00290086" w:rsidRPr="00290086" w:rsidRDefault="003B2BDF" w:rsidP="0099618E">
    <w:pPr>
      <w:pStyle w:val="Footer"/>
      <w:rPr>
        <w:sz w:val="20"/>
      </w:rPr>
    </w:pPr>
    <w:r>
      <w:rPr>
        <w:noProof/>
        <w:sz w:val="20"/>
      </w:rPr>
      <mc:AlternateContent>
        <mc:Choice Requires="wps">
          <w:drawing>
            <wp:anchor distT="0" distB="0" distL="114300" distR="114300" simplePos="0" relativeHeight="251668480" behindDoc="0" locked="0" layoutInCell="0" allowOverlap="1" wp14:anchorId="3BF04DEA" wp14:editId="32EE7355">
              <wp:simplePos x="0" y="0"/>
              <wp:positionH relativeFrom="page">
                <wp:posOffset>0</wp:posOffset>
              </wp:positionH>
              <wp:positionV relativeFrom="page">
                <wp:posOffset>10234930</wp:posOffset>
              </wp:positionV>
              <wp:extent cx="7560310" cy="266700"/>
              <wp:effectExtent l="0" t="0" r="0" b="0"/>
              <wp:wrapNone/>
              <wp:docPr id="6" name="MSIPCMa546497b8406a2ab2e8d72b7"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90B66" w14:textId="64DC9732" w:rsidR="003B2BDF" w:rsidRPr="003B2BDF" w:rsidRDefault="003B2BDF" w:rsidP="003B2BDF">
                          <w:pPr>
                            <w:rPr>
                              <w:rFonts w:ascii="Calibri" w:hAnsi="Calibri" w:cs="Calibri"/>
                              <w:color w:val="000000"/>
                              <w:sz w:val="22"/>
                            </w:rPr>
                          </w:pPr>
                          <w:r w:rsidRPr="003B2BD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F04DEA" id="_x0000_t202" coordsize="21600,21600" o:spt="202" path="m,l,21600r21600,l21600,xe">
              <v:stroke joinstyle="miter"/>
              <v:path gradientshapeok="t" o:connecttype="rect"/>
            </v:shapetype>
            <v:shape id="MSIPCMa546497b8406a2ab2e8d72b7" o:spid="_x0000_s1028" type="#_x0000_t202" alt="{&quot;HashCode&quot;:-1267603503,&quot;Height&quot;:841.0,&quot;Width&quot;:595.0,&quot;Placement&quot;:&quot;Footer&quot;,&quot;Index&quot;:&quot;OddAndEven&quot;,&quot;Section&quot;:2,&quot;Top&quot;:0.0,&quot;Left&quot;:0.0}" style="position:absolute;margin-left:0;margin-top:805.9pt;width:595.3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" o:allowincell="f" filled="f" stroked="f" strokeweight=".5pt">
              <v:fill o:detectmouseclick="t"/>
              <v:textbox inset="20pt,0,,0">
                <w:txbxContent>
                  <w:p w14:paraId="3DB90B66" w14:textId="64DC9732" w:rsidR="003B2BDF" w:rsidRPr="003B2BDF" w:rsidRDefault="003B2BDF" w:rsidP="003B2BDF">
                    <w:pPr>
                      <w:rPr>
                        <w:rFonts w:ascii="Calibri" w:hAnsi="Calibri" w:cs="Calibri"/>
                        <w:color w:val="000000"/>
                        <w:sz w:val="22"/>
                      </w:rPr>
                    </w:pPr>
                    <w:r w:rsidRPr="003B2BDF">
                      <w:rPr>
                        <w:rFonts w:ascii="Calibri" w:hAnsi="Calibri" w:cs="Calibri"/>
                        <w:color w:val="000000"/>
                        <w:sz w:val="22"/>
                      </w:rPr>
                      <w:t>OFFICIAL</w:t>
                    </w:r>
                  </w:p>
                </w:txbxContent>
              </v:textbox>
              <w10:wrap anchorx="page" anchory="page"/>
            </v:shape>
          </w:pict>
        </mc:Fallback>
      </mc:AlternateContent>
    </w:r>
    <w:r w:rsidR="00290086" w:rsidRPr="00290086">
      <w:rPr>
        <w:sz w:val="20"/>
      </w:rPr>
      <w:fldChar w:fldCharType="begin"/>
    </w:r>
    <w:r w:rsidR="00290086" w:rsidRPr="00290086">
      <w:rPr>
        <w:sz w:val="20"/>
      </w:rPr>
      <w:instrText xml:space="preserve"> PAGE </w:instrText>
    </w:r>
    <w:r w:rsidR="00290086" w:rsidRPr="00290086">
      <w:rPr>
        <w:sz w:val="20"/>
      </w:rPr>
      <w:fldChar w:fldCharType="separate"/>
    </w:r>
    <w:r w:rsidR="00561F48">
      <w:rPr>
        <w:noProof/>
        <w:sz w:val="20"/>
      </w:rPr>
      <w:t>2</w:t>
    </w:r>
    <w:r w:rsidR="00290086" w:rsidRPr="00290086">
      <w:rPr>
        <w:sz w:val="20"/>
      </w:rPr>
      <w:fldChar w:fldCharType="end"/>
    </w:r>
    <w:r w:rsidR="00290086" w:rsidRPr="00290086">
      <w:rPr>
        <w:sz w:val="20"/>
      </w:rPr>
      <w:tab/>
      <w:t xml:space="preserve">SOD/PROC/01 - Procurement Systems Statement of Direction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56996" w14:textId="19E0EE6B" w:rsidR="00290086" w:rsidRPr="005453DF" w:rsidRDefault="003B2BDF" w:rsidP="0099618E">
    <w:pPr>
      <w:pStyle w:val="Footer"/>
      <w:rPr>
        <w:sz w:val="20"/>
      </w:rPr>
    </w:pPr>
    <w:r>
      <w:rPr>
        <w:noProof/>
        <w:sz w:val="20"/>
      </w:rPr>
      <mc:AlternateContent>
        <mc:Choice Requires="wps">
          <w:drawing>
            <wp:anchor distT="0" distB="0" distL="114300" distR="114300" simplePos="0" relativeHeight="251667456" behindDoc="0" locked="0" layoutInCell="0" allowOverlap="1" wp14:anchorId="65272BE7" wp14:editId="1B032B70">
              <wp:simplePos x="0" y="0"/>
              <wp:positionH relativeFrom="page">
                <wp:posOffset>0</wp:posOffset>
              </wp:positionH>
              <wp:positionV relativeFrom="page">
                <wp:posOffset>10234930</wp:posOffset>
              </wp:positionV>
              <wp:extent cx="7560310" cy="266700"/>
              <wp:effectExtent l="0" t="0" r="0" b="0"/>
              <wp:wrapNone/>
              <wp:docPr id="5" name="MSIPCM8b0741279ceaf9323ba4fd0a"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FECDE6" w14:textId="21534E4D" w:rsidR="003B2BDF" w:rsidRPr="003B2BDF" w:rsidRDefault="003B2BDF" w:rsidP="003B2BDF">
                          <w:pPr>
                            <w:rPr>
                              <w:rFonts w:ascii="Calibri" w:hAnsi="Calibri" w:cs="Calibri"/>
                              <w:color w:val="000000"/>
                              <w:sz w:val="22"/>
                            </w:rPr>
                          </w:pPr>
                          <w:r w:rsidRPr="003B2BD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272BE7" id="_x0000_t202" coordsize="21600,21600" o:spt="202" path="m,l,21600r21600,l21600,xe">
              <v:stroke joinstyle="miter"/>
              <v:path gradientshapeok="t" o:connecttype="rect"/>
            </v:shapetype>
            <v:shape id="MSIPCM8b0741279ceaf9323ba4fd0a" o:spid="_x0000_s1029" type="#_x0000_t202" alt="{&quot;HashCode&quot;:-1267603503,&quot;Height&quot;:841.0,&quot;Width&quot;:595.0,&quot;Placement&quot;:&quot;Footer&quot;,&quot;Index&quot;:&quot;Primary&quot;,&quot;Section&quot;:2,&quot;Top&quot;:0.0,&quot;Left&quot;:0.0}" style="position:absolute;margin-left:0;margin-top:805.9pt;width:595.3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9f/Mt7YCAABP&#10;BQAADgAAAAAAAAAAAAAAAAAuAgAAZHJzL2Uyb0RvYy54bWxQSwECLQAUAAYACAAAACEAYBHGJt4A&#10;AAALAQAADwAAAAAAAAAAAAAAAAAQBQAAZHJzL2Rvd25yZXYueG1sUEsFBgAAAAAEAAQA8wAAABsG&#10;AAAAAA==&#10;" o:allowincell="f" filled="f" stroked="f" strokeweight=".5pt">
              <v:fill o:detectmouseclick="t"/>
              <v:textbox inset="20pt,0,,0">
                <w:txbxContent>
                  <w:p w14:paraId="7EFECDE6" w14:textId="21534E4D" w:rsidR="003B2BDF" w:rsidRPr="003B2BDF" w:rsidRDefault="003B2BDF" w:rsidP="003B2BDF">
                    <w:pPr>
                      <w:rPr>
                        <w:rFonts w:ascii="Calibri" w:hAnsi="Calibri" w:cs="Calibri"/>
                        <w:color w:val="000000"/>
                        <w:sz w:val="22"/>
                      </w:rPr>
                    </w:pPr>
                    <w:r w:rsidRPr="003B2BDF">
                      <w:rPr>
                        <w:rFonts w:ascii="Calibri" w:hAnsi="Calibri" w:cs="Calibri"/>
                        <w:color w:val="000000"/>
                        <w:sz w:val="22"/>
                      </w:rPr>
                      <w:t>OFFICIAL</w:t>
                    </w:r>
                  </w:p>
                </w:txbxContent>
              </v:textbox>
              <w10:wrap anchorx="page" anchory="page"/>
            </v:shape>
          </w:pict>
        </mc:Fallback>
      </mc:AlternateContent>
    </w:r>
    <w:r w:rsidR="005453DF" w:rsidRPr="00290086">
      <w:rPr>
        <w:sz w:val="20"/>
      </w:rPr>
      <w:t xml:space="preserve">SOD/PROC/01 - Procurement Systems Statement of Direction </w:t>
    </w:r>
    <w:r w:rsidR="00290086" w:rsidRPr="00A80D31">
      <w:tab/>
    </w:r>
    <w:r w:rsidR="00290086" w:rsidRPr="00A80D31">
      <w:fldChar w:fldCharType="begin"/>
    </w:r>
    <w:r w:rsidR="00290086" w:rsidRPr="00A80D31">
      <w:instrText xml:space="preserve"> PAGE </w:instrText>
    </w:r>
    <w:r w:rsidR="00290086" w:rsidRPr="00A80D31">
      <w:fldChar w:fldCharType="separate"/>
    </w:r>
    <w:r w:rsidR="00561F48">
      <w:rPr>
        <w:noProof/>
      </w:rPr>
      <w:t>3</w:t>
    </w:r>
    <w:r w:rsidR="00290086" w:rsidRPr="00A80D3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0707F" w14:textId="77777777" w:rsidR="00290086" w:rsidRPr="001A7E04" w:rsidRDefault="00290086" w:rsidP="009961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CEC4" w14:textId="7ABD62B0" w:rsidR="00290086" w:rsidRPr="00290086" w:rsidRDefault="003B2BDF" w:rsidP="0099618E">
    <w:pPr>
      <w:pStyle w:val="Footer"/>
      <w:rPr>
        <w:sz w:val="20"/>
      </w:rPr>
    </w:pPr>
    <w:r>
      <w:rPr>
        <w:noProof/>
        <w:sz w:val="20"/>
      </w:rPr>
      <mc:AlternateContent>
        <mc:Choice Requires="wps">
          <w:drawing>
            <wp:anchor distT="0" distB="0" distL="114300" distR="114300" simplePos="0" relativeHeight="251670528" behindDoc="0" locked="0" layoutInCell="0" allowOverlap="1" wp14:anchorId="4E7FF6B1" wp14:editId="391EC4D7">
              <wp:simplePos x="0" y="0"/>
              <wp:positionH relativeFrom="page">
                <wp:posOffset>0</wp:posOffset>
              </wp:positionH>
              <wp:positionV relativeFrom="page">
                <wp:posOffset>10234930</wp:posOffset>
              </wp:positionV>
              <wp:extent cx="7560310" cy="266700"/>
              <wp:effectExtent l="0" t="0" r="0" b="0"/>
              <wp:wrapNone/>
              <wp:docPr id="11" name="MSIPCM1f734c00882275b548b19dda"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3EDF" w14:textId="4CF14317" w:rsidR="003B2BDF" w:rsidRPr="003B2BDF" w:rsidRDefault="003B2BDF" w:rsidP="003B2BDF">
                          <w:pPr>
                            <w:rPr>
                              <w:rFonts w:ascii="Calibri" w:hAnsi="Calibri" w:cs="Calibri"/>
                              <w:color w:val="000000"/>
                              <w:sz w:val="22"/>
                            </w:rPr>
                          </w:pPr>
                          <w:r w:rsidRPr="003B2BD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7FF6B1" id="_x0000_t202" coordsize="21600,21600" o:spt="202" path="m,l,21600r21600,l21600,xe">
              <v:stroke joinstyle="miter"/>
              <v:path gradientshapeok="t" o:connecttype="rect"/>
            </v:shapetype>
            <v:shape id="MSIPCM1f734c00882275b548b19dda" o:spid="_x0000_s1030" type="#_x0000_t202" alt="{&quot;HashCode&quot;:-1267603503,&quot;Height&quot;:841.0,&quot;Width&quot;:595.0,&quot;Placement&quot;:&quot;Footer&quot;,&quot;Index&quot;:&quot;OddAndEven&quot;,&quot;Section&quot;:3,&quot;Top&quot;:0.0,&quot;Left&quot;:0.0}" style="position:absolute;margin-left:0;margin-top:805.9pt;width:595.3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" o:allowincell="f" filled="f" stroked="f" strokeweight=".5pt">
              <v:fill o:detectmouseclick="t"/>
              <v:textbox inset="20pt,0,,0">
                <w:txbxContent>
                  <w:p w14:paraId="0C553EDF" w14:textId="4CF14317" w:rsidR="003B2BDF" w:rsidRPr="003B2BDF" w:rsidRDefault="003B2BDF" w:rsidP="003B2BDF">
                    <w:pPr>
                      <w:rPr>
                        <w:rFonts w:ascii="Calibri" w:hAnsi="Calibri" w:cs="Calibri"/>
                        <w:color w:val="000000"/>
                        <w:sz w:val="22"/>
                      </w:rPr>
                    </w:pPr>
                    <w:r w:rsidRPr="003B2BDF">
                      <w:rPr>
                        <w:rFonts w:ascii="Calibri" w:hAnsi="Calibri" w:cs="Calibri"/>
                        <w:color w:val="000000"/>
                        <w:sz w:val="22"/>
                      </w:rPr>
                      <w:t>OFFICIAL</w:t>
                    </w:r>
                  </w:p>
                </w:txbxContent>
              </v:textbox>
              <w10:wrap anchorx="page" anchory="page"/>
            </v:shape>
          </w:pict>
        </mc:Fallback>
      </mc:AlternateContent>
    </w:r>
    <w:r w:rsidR="00290086" w:rsidRPr="00290086">
      <w:rPr>
        <w:sz w:val="20"/>
      </w:rPr>
      <w:fldChar w:fldCharType="begin"/>
    </w:r>
    <w:r w:rsidR="00290086" w:rsidRPr="00290086">
      <w:rPr>
        <w:sz w:val="20"/>
      </w:rPr>
      <w:instrText xml:space="preserve"> PAGE </w:instrText>
    </w:r>
    <w:r w:rsidR="00290086" w:rsidRPr="00290086">
      <w:rPr>
        <w:sz w:val="20"/>
      </w:rPr>
      <w:fldChar w:fldCharType="separate"/>
    </w:r>
    <w:r w:rsidR="00561F48">
      <w:rPr>
        <w:noProof/>
        <w:sz w:val="20"/>
      </w:rPr>
      <w:t>8</w:t>
    </w:r>
    <w:r w:rsidR="00290086" w:rsidRPr="00290086">
      <w:rPr>
        <w:sz w:val="20"/>
      </w:rPr>
      <w:fldChar w:fldCharType="end"/>
    </w:r>
    <w:r w:rsidR="00290086" w:rsidRPr="00290086">
      <w:rPr>
        <w:sz w:val="20"/>
      </w:rPr>
      <w:tab/>
      <w:t xml:space="preserve">SOD/PROC/01 - Procurement Systems Statement of Direction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BE03" w14:textId="129287A4" w:rsidR="00290086" w:rsidRPr="00290086" w:rsidRDefault="003B2BDF" w:rsidP="0099618E">
    <w:pPr>
      <w:pStyle w:val="Footer"/>
      <w:rPr>
        <w:sz w:val="20"/>
      </w:rPr>
    </w:pPr>
    <w:r>
      <w:rPr>
        <w:noProof/>
        <w:sz w:val="20"/>
      </w:rPr>
      <mc:AlternateContent>
        <mc:Choice Requires="wps">
          <w:drawing>
            <wp:anchor distT="0" distB="0" distL="114300" distR="114300" simplePos="0" relativeHeight="251669504" behindDoc="0" locked="0" layoutInCell="0" allowOverlap="1" wp14:anchorId="1A6A6C6F" wp14:editId="27C6F721">
              <wp:simplePos x="0" y="0"/>
              <wp:positionH relativeFrom="page">
                <wp:posOffset>0</wp:posOffset>
              </wp:positionH>
              <wp:positionV relativeFrom="page">
                <wp:posOffset>10234930</wp:posOffset>
              </wp:positionV>
              <wp:extent cx="7560310" cy="266700"/>
              <wp:effectExtent l="0" t="0" r="0" b="0"/>
              <wp:wrapNone/>
              <wp:docPr id="10" name="MSIPCM0172473280f4a4a6ed3fcc9d"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0C8B93" w14:textId="0666C70F" w:rsidR="003B2BDF" w:rsidRPr="003B2BDF" w:rsidRDefault="003B2BDF" w:rsidP="003B2BDF">
                          <w:pPr>
                            <w:rPr>
                              <w:rFonts w:ascii="Calibri" w:hAnsi="Calibri" w:cs="Calibri"/>
                              <w:color w:val="000000"/>
                              <w:sz w:val="22"/>
                            </w:rPr>
                          </w:pPr>
                          <w:r w:rsidRPr="003B2BD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6A6C6F" id="_x0000_t202" coordsize="21600,21600" o:spt="202" path="m,l,21600r21600,l21600,xe">
              <v:stroke joinstyle="miter"/>
              <v:path gradientshapeok="t" o:connecttype="rect"/>
            </v:shapetype>
            <v:shape id="MSIPCM0172473280f4a4a6ed3fcc9d" o:spid="_x0000_s1031" type="#_x0000_t202" alt="{&quot;HashCode&quot;:-1267603503,&quot;Height&quot;:841.0,&quot;Width&quot;:595.0,&quot;Placement&quot;:&quot;Footer&quot;,&quot;Index&quot;:&quot;Primary&quot;,&quot;Section&quot;:3,&quot;Top&quot;:0.0,&quot;Left&quot;:0.0}" style="position:absolute;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BEnr8htQIAAFAF&#10;AAAOAAAAAAAAAAAAAAAAAC4CAABkcnMvZTJvRG9jLnhtbFBLAQItABQABgAIAAAAIQBgEcYm3gAA&#10;AAsBAAAPAAAAAAAAAAAAAAAAAA8FAABkcnMvZG93bnJldi54bWxQSwUGAAAAAAQABADzAAAAGgYA&#10;AAAA&#10;" o:allowincell="f" filled="f" stroked="f" strokeweight=".5pt">
              <v:fill o:detectmouseclick="t"/>
              <v:textbox inset="20pt,0,,0">
                <w:txbxContent>
                  <w:p w14:paraId="5C0C8B93" w14:textId="0666C70F" w:rsidR="003B2BDF" w:rsidRPr="003B2BDF" w:rsidRDefault="003B2BDF" w:rsidP="003B2BDF">
                    <w:pPr>
                      <w:rPr>
                        <w:rFonts w:ascii="Calibri" w:hAnsi="Calibri" w:cs="Calibri"/>
                        <w:color w:val="000000"/>
                        <w:sz w:val="22"/>
                      </w:rPr>
                    </w:pPr>
                    <w:r w:rsidRPr="003B2BDF">
                      <w:rPr>
                        <w:rFonts w:ascii="Calibri" w:hAnsi="Calibri" w:cs="Calibri"/>
                        <w:color w:val="000000"/>
                        <w:sz w:val="22"/>
                      </w:rPr>
                      <w:t>OFFICIAL</w:t>
                    </w:r>
                  </w:p>
                </w:txbxContent>
              </v:textbox>
              <w10:wrap anchorx="page" anchory="page"/>
            </v:shape>
          </w:pict>
        </mc:Fallback>
      </mc:AlternateContent>
    </w:r>
    <w:r w:rsidR="00290086" w:rsidRPr="00290086">
      <w:rPr>
        <w:sz w:val="20"/>
      </w:rPr>
      <w:t>SOD/PROC/01 - Procurement Systems Statement of Direction</w:t>
    </w:r>
    <w:r w:rsidR="00290086" w:rsidRPr="00290086">
      <w:rPr>
        <w:sz w:val="20"/>
      </w:rPr>
      <w:tab/>
    </w:r>
    <w:r w:rsidR="00290086" w:rsidRPr="00290086">
      <w:rPr>
        <w:sz w:val="20"/>
      </w:rPr>
      <w:fldChar w:fldCharType="begin"/>
    </w:r>
    <w:r w:rsidR="00290086" w:rsidRPr="00290086">
      <w:rPr>
        <w:sz w:val="20"/>
      </w:rPr>
      <w:instrText xml:space="preserve"> PAGE </w:instrText>
    </w:r>
    <w:r w:rsidR="00290086" w:rsidRPr="00290086">
      <w:rPr>
        <w:sz w:val="20"/>
      </w:rPr>
      <w:fldChar w:fldCharType="separate"/>
    </w:r>
    <w:r w:rsidR="00561F48">
      <w:rPr>
        <w:noProof/>
        <w:sz w:val="20"/>
      </w:rPr>
      <w:t>7</w:t>
    </w:r>
    <w:r w:rsidR="00290086" w:rsidRPr="00290086">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3454" w14:textId="77777777" w:rsidR="00290086" w:rsidRPr="001A7E04" w:rsidRDefault="00290086"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AD3AB" w14:textId="77777777" w:rsidR="00146A8C" w:rsidRDefault="00146A8C">
      <w:r>
        <w:separator/>
      </w:r>
    </w:p>
  </w:footnote>
  <w:footnote w:type="continuationSeparator" w:id="0">
    <w:p w14:paraId="6897E336" w14:textId="77777777" w:rsidR="00146A8C" w:rsidRDefault="00146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9CA66" w14:textId="447BCBCB" w:rsidR="00290086" w:rsidRDefault="00290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4DACD" w14:textId="5C460D5A" w:rsidR="00290086" w:rsidRDefault="00290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B812" w14:textId="3C87E57D" w:rsidR="00290086" w:rsidRDefault="002900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BF93" w14:textId="3A4949DB" w:rsidR="00290086" w:rsidRDefault="00290086">
    <w:pPr>
      <w:pStyle w:val="Header"/>
    </w:pPr>
    <w:r>
      <w:rPr>
        <w:noProof/>
        <w:lang w:eastAsia="en-AU"/>
      </w:rPr>
      <w:drawing>
        <wp:anchor distT="0" distB="0" distL="114300" distR="114300" simplePos="0" relativeHeight="251664384" behindDoc="0" locked="1" layoutInCell="0" allowOverlap="1" wp14:anchorId="17AB3462" wp14:editId="1E05534B">
          <wp:simplePos x="0" y="0"/>
          <wp:positionH relativeFrom="page">
            <wp:posOffset>0</wp:posOffset>
          </wp:positionH>
          <wp:positionV relativeFrom="page">
            <wp:posOffset>0</wp:posOffset>
          </wp:positionV>
          <wp:extent cx="7560000" cy="359640"/>
          <wp:effectExtent l="0" t="0" r="317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1A3C9" w14:textId="28A32A41" w:rsidR="00290086" w:rsidRDefault="00290086">
    <w:pPr>
      <w:pStyle w:val="Header"/>
    </w:pPr>
    <w:r>
      <w:rPr>
        <w:noProof/>
        <w:lang w:eastAsia="en-AU"/>
      </w:rPr>
      <w:drawing>
        <wp:anchor distT="0" distB="0" distL="114300" distR="114300" simplePos="0" relativeHeight="251663360" behindDoc="0" locked="1" layoutInCell="0" allowOverlap="1" wp14:anchorId="70348BC1" wp14:editId="2AE2500B">
          <wp:simplePos x="0" y="0"/>
          <wp:positionH relativeFrom="page">
            <wp:posOffset>0</wp:posOffset>
          </wp:positionH>
          <wp:positionV relativeFrom="page">
            <wp:posOffset>0</wp:posOffset>
          </wp:positionV>
          <wp:extent cx="7560000" cy="359280"/>
          <wp:effectExtent l="0" t="0" r="0" b="3175"/>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E611" w14:textId="067B1109" w:rsidR="00290086" w:rsidRDefault="002900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04B5E" w14:textId="003CEFEE" w:rsidR="00290086" w:rsidRDefault="00290086">
    <w:pPr>
      <w:pStyle w:val="Header"/>
    </w:pPr>
    <w:r>
      <w:rPr>
        <w:noProof/>
        <w:lang w:eastAsia="en-AU"/>
      </w:rPr>
      <w:drawing>
        <wp:anchor distT="0" distB="0" distL="114300" distR="114300" simplePos="0" relativeHeight="251661312" behindDoc="0" locked="1" layoutInCell="0" allowOverlap="1" wp14:anchorId="0DF7FC45" wp14:editId="7D9598B6">
          <wp:simplePos x="0" y="0"/>
          <wp:positionH relativeFrom="page">
            <wp:posOffset>0</wp:posOffset>
          </wp:positionH>
          <wp:positionV relativeFrom="page">
            <wp:posOffset>0</wp:posOffset>
          </wp:positionV>
          <wp:extent cx="7560000" cy="359640"/>
          <wp:effectExtent l="0" t="0" r="317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A9AFF" w14:textId="3CCD2CF7" w:rsidR="00290086" w:rsidRDefault="00290086">
    <w:pPr>
      <w:pStyle w:val="Header"/>
    </w:pPr>
    <w:r>
      <w:rPr>
        <w:noProof/>
        <w:lang w:eastAsia="en-AU"/>
      </w:rPr>
      <w:drawing>
        <wp:anchor distT="0" distB="0" distL="114300" distR="114300" simplePos="0" relativeHeight="251659264" behindDoc="0" locked="1" layoutInCell="0" allowOverlap="1" wp14:anchorId="671B5DEA" wp14:editId="1FEEBA25">
          <wp:simplePos x="0" y="0"/>
          <wp:positionH relativeFrom="page">
            <wp:posOffset>0</wp:posOffset>
          </wp:positionH>
          <wp:positionV relativeFrom="page">
            <wp:posOffset>0</wp:posOffset>
          </wp:positionV>
          <wp:extent cx="7560000" cy="359280"/>
          <wp:effectExtent l="0" t="0" r="0" b="3175"/>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BE52" w14:textId="1698D556" w:rsidR="00290086" w:rsidRDefault="00290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433D83"/>
    <w:multiLevelType w:val="hybridMultilevel"/>
    <w:tmpl w:val="00484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4D2015"/>
    <w:multiLevelType w:val="hybridMultilevel"/>
    <w:tmpl w:val="E424E8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34EAE"/>
    <w:multiLevelType w:val="hybridMultilevel"/>
    <w:tmpl w:val="75A0D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893D18"/>
    <w:multiLevelType w:val="multilevel"/>
    <w:tmpl w:val="ECAC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21006C"/>
    <w:multiLevelType w:val="hybridMultilevel"/>
    <w:tmpl w:val="D4CE5EF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6" w15:restartNumberingAfterBreak="0">
    <w:nsid w:val="33AC7F70"/>
    <w:multiLevelType w:val="hybridMultilevel"/>
    <w:tmpl w:val="8364F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440B1D"/>
    <w:multiLevelType w:val="hybridMultilevel"/>
    <w:tmpl w:val="1A326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F57694"/>
    <w:multiLevelType w:val="multilevel"/>
    <w:tmpl w:val="DA1A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25F38"/>
    <w:multiLevelType w:val="hybridMultilevel"/>
    <w:tmpl w:val="4B80FF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1"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7453ACC"/>
    <w:multiLevelType w:val="hybridMultilevel"/>
    <w:tmpl w:val="AAE491DA"/>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3" w15:restartNumberingAfterBreak="0">
    <w:nsid w:val="5D294A0C"/>
    <w:multiLevelType w:val="multilevel"/>
    <w:tmpl w:val="F522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280E5A"/>
    <w:multiLevelType w:val="hybridMultilevel"/>
    <w:tmpl w:val="7EC0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0316A"/>
    <w:multiLevelType w:val="hybridMultilevel"/>
    <w:tmpl w:val="EC088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F75FCE"/>
    <w:multiLevelType w:val="hybridMultilevel"/>
    <w:tmpl w:val="4A728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81658A"/>
    <w:multiLevelType w:val="hybridMultilevel"/>
    <w:tmpl w:val="6604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75BB6379"/>
    <w:multiLevelType w:val="hybridMultilevel"/>
    <w:tmpl w:val="AA74B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253956"/>
    <w:multiLevelType w:val="hybridMultilevel"/>
    <w:tmpl w:val="A6CAFBAA"/>
    <w:lvl w:ilvl="0" w:tplc="0C090001">
      <w:start w:val="1"/>
      <w:numFmt w:val="bullet"/>
      <w:lvlText w:val=""/>
      <w:lvlJc w:val="left"/>
      <w:pPr>
        <w:ind w:left="587" w:hanging="360"/>
      </w:pPr>
      <w:rPr>
        <w:rFonts w:ascii="Symbol" w:hAnsi="Symbol" w:hint="default"/>
      </w:rPr>
    </w:lvl>
    <w:lvl w:ilvl="1" w:tplc="0C090003">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1" w15:restartNumberingAfterBreak="0">
    <w:nsid w:val="7A3B0E03"/>
    <w:multiLevelType w:val="hybridMultilevel"/>
    <w:tmpl w:val="D82A7C3C"/>
    <w:lvl w:ilvl="0" w:tplc="AA609BBE">
      <w:start w:val="1"/>
      <w:numFmt w:val="bullet"/>
      <w:pStyle w:val="ListParagraph"/>
      <w:lvlText w:val=""/>
      <w:lvlJc w:val="left"/>
      <w:pPr>
        <w:ind w:left="720" w:hanging="360"/>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945EA5"/>
    <w:multiLevelType w:val="hybridMultilevel"/>
    <w:tmpl w:val="F6BE6446"/>
    <w:lvl w:ilvl="0" w:tplc="58308B56">
      <w:start w:val="1"/>
      <w:numFmt w:val="decimalZero"/>
      <w:pStyle w:val="VGNNumbering"/>
      <w:lvlText w:val="FIN-%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BC32A1C"/>
    <w:multiLevelType w:val="hybridMultilevel"/>
    <w:tmpl w:val="660EBDC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4" w15:restartNumberingAfterBreak="0">
    <w:nsid w:val="7C1E5A61"/>
    <w:multiLevelType w:val="multilevel"/>
    <w:tmpl w:val="07EC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E2686A"/>
    <w:multiLevelType w:val="multilevel"/>
    <w:tmpl w:val="F35C8F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8"/>
  </w:num>
  <w:num w:numId="3">
    <w:abstractNumId w:val="18"/>
  </w:num>
  <w:num w:numId="4">
    <w:abstractNumId w:val="21"/>
  </w:num>
  <w:num w:numId="5">
    <w:abstractNumId w:val="9"/>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3"/>
  </w:num>
  <w:num w:numId="13">
    <w:abstractNumId w:val="20"/>
  </w:num>
  <w:num w:numId="14">
    <w:abstractNumId w:val="23"/>
  </w:num>
  <w:num w:numId="15">
    <w:abstractNumId w:val="5"/>
  </w:num>
  <w:num w:numId="16">
    <w:abstractNumId w:val="16"/>
  </w:num>
  <w:num w:numId="17">
    <w:abstractNumId w:val="0"/>
  </w:num>
  <w:num w:numId="18">
    <w:abstractNumId w:val="11"/>
  </w:num>
  <w:num w:numId="19">
    <w:abstractNumId w:val="11"/>
  </w:num>
  <w:num w:numId="20">
    <w:abstractNumId w:val="6"/>
  </w:num>
  <w:num w:numId="21">
    <w:abstractNumId w:val="11"/>
  </w:num>
  <w:num w:numId="22">
    <w:abstractNumId w:val="1"/>
  </w:num>
  <w:num w:numId="23">
    <w:abstractNumId w:val="19"/>
  </w:num>
  <w:num w:numId="24">
    <w:abstractNumId w:val="24"/>
  </w:num>
  <w:num w:numId="25">
    <w:abstractNumId w:val="13"/>
  </w:num>
  <w:num w:numId="26">
    <w:abstractNumId w:val="8"/>
  </w:num>
  <w:num w:numId="27">
    <w:abstractNumId w:val="7"/>
  </w:num>
  <w:num w:numId="28">
    <w:abstractNumId w:val="15"/>
  </w:num>
  <w:num w:numId="29">
    <w:abstractNumId w:val="4"/>
  </w:num>
  <w:num w:numId="30">
    <w:abstractNumId w:val="25"/>
  </w:num>
  <w:num w:numId="31">
    <w:abstractNumId w:val="17"/>
  </w:num>
  <w:num w:numId="32">
    <w:abstractNumId w:val="11"/>
  </w:num>
  <w:num w:numId="33">
    <w:abstractNumId w:val="14"/>
  </w:num>
  <w:num w:numId="34">
    <w:abstractNumId w:val="2"/>
  </w:num>
  <w:num w:numId="35">
    <w:abstractNumId w:val="12"/>
  </w:num>
  <w:num w:numId="36">
    <w:abstractNumId w:val="11"/>
  </w:num>
  <w:num w:numId="37">
    <w:abstractNumId w:val="11"/>
  </w:num>
  <w:num w:numId="38">
    <w:abstractNumId w:val="11"/>
  </w:num>
  <w:num w:numId="39">
    <w:abstractNumId w:val="18"/>
  </w:num>
  <w:num w:numId="40">
    <w:abstractNumId w:val="10"/>
  </w:num>
  <w:num w:numId="4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AU" w:vendorID="64" w:dllVersion="0" w:nlCheck="1" w:checkStyle="0"/>
  <w:activeWritingStyle w:appName="MSWord" w:lang="en-GB" w:vendorID="64" w:dllVersion="0" w:nlCheck="1" w:checkStyle="0"/>
  <w:activeWritingStyle w:appName="MSWord" w:lang="en-AU" w:vendorID="64" w:dllVersion="6" w:nlCheck="1" w:checkStyle="1"/>
  <w:activeWritingStyle w:appName="MSWord" w:lang="en-GB" w:vendorID="64" w:dllVersion="6" w:nlCheck="1" w:checkStyle="1"/>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D34"/>
    <w:rsid w:val="00002990"/>
    <w:rsid w:val="000048AC"/>
    <w:rsid w:val="00011063"/>
    <w:rsid w:val="0001299D"/>
    <w:rsid w:val="0001337D"/>
    <w:rsid w:val="00014FC4"/>
    <w:rsid w:val="0001559A"/>
    <w:rsid w:val="000171AF"/>
    <w:rsid w:val="00017D82"/>
    <w:rsid w:val="00020AAB"/>
    <w:rsid w:val="0002154D"/>
    <w:rsid w:val="00021FBF"/>
    <w:rsid w:val="0002231F"/>
    <w:rsid w:val="00022E60"/>
    <w:rsid w:val="00023CE4"/>
    <w:rsid w:val="00024E72"/>
    <w:rsid w:val="00026C19"/>
    <w:rsid w:val="000270E1"/>
    <w:rsid w:val="00027B9F"/>
    <w:rsid w:val="00030FF7"/>
    <w:rsid w:val="00031B1A"/>
    <w:rsid w:val="0003306B"/>
    <w:rsid w:val="000346EA"/>
    <w:rsid w:val="00037003"/>
    <w:rsid w:val="00037483"/>
    <w:rsid w:val="00037D2B"/>
    <w:rsid w:val="00040B6F"/>
    <w:rsid w:val="00054455"/>
    <w:rsid w:val="000577A2"/>
    <w:rsid w:val="0006023D"/>
    <w:rsid w:val="00060E93"/>
    <w:rsid w:val="00061559"/>
    <w:rsid w:val="000632DA"/>
    <w:rsid w:val="000644DA"/>
    <w:rsid w:val="00064936"/>
    <w:rsid w:val="000666BE"/>
    <w:rsid w:val="00067634"/>
    <w:rsid w:val="00072333"/>
    <w:rsid w:val="000734F8"/>
    <w:rsid w:val="000736B8"/>
    <w:rsid w:val="000756B6"/>
    <w:rsid w:val="00080539"/>
    <w:rsid w:val="00080C84"/>
    <w:rsid w:val="000817CB"/>
    <w:rsid w:val="0008644A"/>
    <w:rsid w:val="000869F7"/>
    <w:rsid w:val="000873EF"/>
    <w:rsid w:val="0009003A"/>
    <w:rsid w:val="00092660"/>
    <w:rsid w:val="000974F0"/>
    <w:rsid w:val="00097953"/>
    <w:rsid w:val="000A26D1"/>
    <w:rsid w:val="000A3D10"/>
    <w:rsid w:val="000A3E51"/>
    <w:rsid w:val="000B17AF"/>
    <w:rsid w:val="000B3B99"/>
    <w:rsid w:val="000B7F05"/>
    <w:rsid w:val="000C388A"/>
    <w:rsid w:val="000C48C5"/>
    <w:rsid w:val="000C6242"/>
    <w:rsid w:val="000C68DB"/>
    <w:rsid w:val="000D2C32"/>
    <w:rsid w:val="000D32B1"/>
    <w:rsid w:val="000E158B"/>
    <w:rsid w:val="000E2D44"/>
    <w:rsid w:val="000E30EA"/>
    <w:rsid w:val="000E36D1"/>
    <w:rsid w:val="000E38B6"/>
    <w:rsid w:val="000E3F6D"/>
    <w:rsid w:val="000E4EC7"/>
    <w:rsid w:val="000E6F72"/>
    <w:rsid w:val="000F0478"/>
    <w:rsid w:val="000F0C36"/>
    <w:rsid w:val="000F1A12"/>
    <w:rsid w:val="000F3739"/>
    <w:rsid w:val="000F3ECB"/>
    <w:rsid w:val="00103D5E"/>
    <w:rsid w:val="00104EA7"/>
    <w:rsid w:val="00105FAD"/>
    <w:rsid w:val="0011155B"/>
    <w:rsid w:val="00111893"/>
    <w:rsid w:val="00111A6A"/>
    <w:rsid w:val="00113092"/>
    <w:rsid w:val="00113D07"/>
    <w:rsid w:val="00114884"/>
    <w:rsid w:val="001163A3"/>
    <w:rsid w:val="00121BF1"/>
    <w:rsid w:val="00127A8B"/>
    <w:rsid w:val="00127C56"/>
    <w:rsid w:val="00130956"/>
    <w:rsid w:val="00134BE5"/>
    <w:rsid w:val="001423E3"/>
    <w:rsid w:val="00144445"/>
    <w:rsid w:val="001468FD"/>
    <w:rsid w:val="00146A8C"/>
    <w:rsid w:val="00146C03"/>
    <w:rsid w:val="001475EA"/>
    <w:rsid w:val="001504F5"/>
    <w:rsid w:val="001509B1"/>
    <w:rsid w:val="001517BD"/>
    <w:rsid w:val="00152686"/>
    <w:rsid w:val="00152FC1"/>
    <w:rsid w:val="001537AF"/>
    <w:rsid w:val="001552EF"/>
    <w:rsid w:val="0015649D"/>
    <w:rsid w:val="00164FBD"/>
    <w:rsid w:val="0017248D"/>
    <w:rsid w:val="00173437"/>
    <w:rsid w:val="00173626"/>
    <w:rsid w:val="0017529D"/>
    <w:rsid w:val="0017614A"/>
    <w:rsid w:val="001817CD"/>
    <w:rsid w:val="0018235E"/>
    <w:rsid w:val="00183EDA"/>
    <w:rsid w:val="00184F2C"/>
    <w:rsid w:val="001876FB"/>
    <w:rsid w:val="00190A51"/>
    <w:rsid w:val="00192BA0"/>
    <w:rsid w:val="001930E5"/>
    <w:rsid w:val="00193D6D"/>
    <w:rsid w:val="00196A7B"/>
    <w:rsid w:val="00197303"/>
    <w:rsid w:val="0019759E"/>
    <w:rsid w:val="001A129D"/>
    <w:rsid w:val="001A17EA"/>
    <w:rsid w:val="001A6CE0"/>
    <w:rsid w:val="001A7A18"/>
    <w:rsid w:val="001A7D3A"/>
    <w:rsid w:val="001B1565"/>
    <w:rsid w:val="001B166D"/>
    <w:rsid w:val="001B28B5"/>
    <w:rsid w:val="001B2975"/>
    <w:rsid w:val="001B2CFC"/>
    <w:rsid w:val="001B3CE3"/>
    <w:rsid w:val="001B4B03"/>
    <w:rsid w:val="001B6594"/>
    <w:rsid w:val="001B6CFE"/>
    <w:rsid w:val="001C122D"/>
    <w:rsid w:val="001C281B"/>
    <w:rsid w:val="001C3DAC"/>
    <w:rsid w:val="001D0B51"/>
    <w:rsid w:val="001D27B1"/>
    <w:rsid w:val="001D2A82"/>
    <w:rsid w:val="001D39CF"/>
    <w:rsid w:val="001D569B"/>
    <w:rsid w:val="001E0EA3"/>
    <w:rsid w:val="001E2E20"/>
    <w:rsid w:val="001E4D8C"/>
    <w:rsid w:val="001F0E9A"/>
    <w:rsid w:val="001F1470"/>
    <w:rsid w:val="001F20B4"/>
    <w:rsid w:val="001F3AE3"/>
    <w:rsid w:val="001F3DE0"/>
    <w:rsid w:val="001F43E6"/>
    <w:rsid w:val="00204DF9"/>
    <w:rsid w:val="00213772"/>
    <w:rsid w:val="00213CAA"/>
    <w:rsid w:val="00213E5E"/>
    <w:rsid w:val="00215566"/>
    <w:rsid w:val="00217F5E"/>
    <w:rsid w:val="00220749"/>
    <w:rsid w:val="002218E1"/>
    <w:rsid w:val="002219A8"/>
    <w:rsid w:val="00223492"/>
    <w:rsid w:val="0022422C"/>
    <w:rsid w:val="00224734"/>
    <w:rsid w:val="0022724E"/>
    <w:rsid w:val="00230458"/>
    <w:rsid w:val="00230666"/>
    <w:rsid w:val="00230EB8"/>
    <w:rsid w:val="00231153"/>
    <w:rsid w:val="00232144"/>
    <w:rsid w:val="0023252E"/>
    <w:rsid w:val="00232F05"/>
    <w:rsid w:val="00233AF1"/>
    <w:rsid w:val="00236364"/>
    <w:rsid w:val="0023689C"/>
    <w:rsid w:val="00241C31"/>
    <w:rsid w:val="00247D84"/>
    <w:rsid w:val="00250C52"/>
    <w:rsid w:val="0025451D"/>
    <w:rsid w:val="00254988"/>
    <w:rsid w:val="00256073"/>
    <w:rsid w:val="00261746"/>
    <w:rsid w:val="00262F4E"/>
    <w:rsid w:val="00263C52"/>
    <w:rsid w:val="0026531A"/>
    <w:rsid w:val="00265761"/>
    <w:rsid w:val="00270220"/>
    <w:rsid w:val="002714FD"/>
    <w:rsid w:val="00271A8B"/>
    <w:rsid w:val="00272BE8"/>
    <w:rsid w:val="002731C1"/>
    <w:rsid w:val="00275F94"/>
    <w:rsid w:val="00277C84"/>
    <w:rsid w:val="00281B9C"/>
    <w:rsid w:val="00283967"/>
    <w:rsid w:val="00284C9B"/>
    <w:rsid w:val="00284EEA"/>
    <w:rsid w:val="00290086"/>
    <w:rsid w:val="002938F8"/>
    <w:rsid w:val="00294ACC"/>
    <w:rsid w:val="00295421"/>
    <w:rsid w:val="002A141B"/>
    <w:rsid w:val="002A26B6"/>
    <w:rsid w:val="002A3E1C"/>
    <w:rsid w:val="002A557E"/>
    <w:rsid w:val="002A55FA"/>
    <w:rsid w:val="002A6A4E"/>
    <w:rsid w:val="002A7786"/>
    <w:rsid w:val="002B1E51"/>
    <w:rsid w:val="002B5A85"/>
    <w:rsid w:val="002B63A7"/>
    <w:rsid w:val="002B79C4"/>
    <w:rsid w:val="002C0F69"/>
    <w:rsid w:val="002C383B"/>
    <w:rsid w:val="002C4D47"/>
    <w:rsid w:val="002C5543"/>
    <w:rsid w:val="002C5602"/>
    <w:rsid w:val="002C5CDC"/>
    <w:rsid w:val="002D0663"/>
    <w:rsid w:val="002D0F7F"/>
    <w:rsid w:val="002D1A7C"/>
    <w:rsid w:val="002D514F"/>
    <w:rsid w:val="002D6F28"/>
    <w:rsid w:val="002E0198"/>
    <w:rsid w:val="002E0A8E"/>
    <w:rsid w:val="002E1D7C"/>
    <w:rsid w:val="002E2475"/>
    <w:rsid w:val="002E2AA7"/>
    <w:rsid w:val="002E3B3C"/>
    <w:rsid w:val="002F2128"/>
    <w:rsid w:val="002F361A"/>
    <w:rsid w:val="002F449B"/>
    <w:rsid w:val="002F4D86"/>
    <w:rsid w:val="002F6208"/>
    <w:rsid w:val="002F7C77"/>
    <w:rsid w:val="00301815"/>
    <w:rsid w:val="0030195B"/>
    <w:rsid w:val="0030394B"/>
    <w:rsid w:val="00304644"/>
    <w:rsid w:val="00305C8B"/>
    <w:rsid w:val="00312CF2"/>
    <w:rsid w:val="00315BBD"/>
    <w:rsid w:val="0031714B"/>
    <w:rsid w:val="0031739E"/>
    <w:rsid w:val="0031753A"/>
    <w:rsid w:val="00320FDE"/>
    <w:rsid w:val="00322CC2"/>
    <w:rsid w:val="00324CA7"/>
    <w:rsid w:val="003307C8"/>
    <w:rsid w:val="0033088A"/>
    <w:rsid w:val="00332891"/>
    <w:rsid w:val="0033350B"/>
    <w:rsid w:val="00334B54"/>
    <w:rsid w:val="00334EEB"/>
    <w:rsid w:val="003350A4"/>
    <w:rsid w:val="00336342"/>
    <w:rsid w:val="00336C7D"/>
    <w:rsid w:val="0033727C"/>
    <w:rsid w:val="003373BF"/>
    <w:rsid w:val="0034034C"/>
    <w:rsid w:val="003405B4"/>
    <w:rsid w:val="00343733"/>
    <w:rsid w:val="00346B4E"/>
    <w:rsid w:val="00352B6B"/>
    <w:rsid w:val="00352D35"/>
    <w:rsid w:val="00353D19"/>
    <w:rsid w:val="00355886"/>
    <w:rsid w:val="00356814"/>
    <w:rsid w:val="003655EB"/>
    <w:rsid w:val="00366457"/>
    <w:rsid w:val="00370737"/>
    <w:rsid w:val="003720DD"/>
    <w:rsid w:val="003751D0"/>
    <w:rsid w:val="003802F7"/>
    <w:rsid w:val="00382071"/>
    <w:rsid w:val="00382275"/>
    <w:rsid w:val="00384DC4"/>
    <w:rsid w:val="00387109"/>
    <w:rsid w:val="00387C1D"/>
    <w:rsid w:val="00392E42"/>
    <w:rsid w:val="0039341F"/>
    <w:rsid w:val="00393A9D"/>
    <w:rsid w:val="003A0470"/>
    <w:rsid w:val="003A07B8"/>
    <w:rsid w:val="003A222C"/>
    <w:rsid w:val="003A2760"/>
    <w:rsid w:val="003A2F25"/>
    <w:rsid w:val="003A750D"/>
    <w:rsid w:val="003A78DC"/>
    <w:rsid w:val="003B05A2"/>
    <w:rsid w:val="003B2807"/>
    <w:rsid w:val="003B2BDF"/>
    <w:rsid w:val="003B7E7C"/>
    <w:rsid w:val="003B7F1F"/>
    <w:rsid w:val="003C0EC8"/>
    <w:rsid w:val="003C63B7"/>
    <w:rsid w:val="003C65A9"/>
    <w:rsid w:val="003C779A"/>
    <w:rsid w:val="003D0FB8"/>
    <w:rsid w:val="003D1B97"/>
    <w:rsid w:val="003D1ECF"/>
    <w:rsid w:val="003D2D23"/>
    <w:rsid w:val="003D3100"/>
    <w:rsid w:val="003D31A4"/>
    <w:rsid w:val="003D4500"/>
    <w:rsid w:val="003D4AF3"/>
    <w:rsid w:val="003D5CFB"/>
    <w:rsid w:val="003D7D85"/>
    <w:rsid w:val="003E0316"/>
    <w:rsid w:val="003E1244"/>
    <w:rsid w:val="003E2636"/>
    <w:rsid w:val="003E2E12"/>
    <w:rsid w:val="003E32C6"/>
    <w:rsid w:val="003E360E"/>
    <w:rsid w:val="003E5EF3"/>
    <w:rsid w:val="003F0EA4"/>
    <w:rsid w:val="003F285F"/>
    <w:rsid w:val="003F2ABA"/>
    <w:rsid w:val="003F2B6C"/>
    <w:rsid w:val="003F39CE"/>
    <w:rsid w:val="003F6750"/>
    <w:rsid w:val="00401108"/>
    <w:rsid w:val="00402927"/>
    <w:rsid w:val="00403AE9"/>
    <w:rsid w:val="00411833"/>
    <w:rsid w:val="00412F64"/>
    <w:rsid w:val="004178DA"/>
    <w:rsid w:val="00417BEB"/>
    <w:rsid w:val="00426152"/>
    <w:rsid w:val="00426BB1"/>
    <w:rsid w:val="00430C4C"/>
    <w:rsid w:val="00431779"/>
    <w:rsid w:val="0043220D"/>
    <w:rsid w:val="004324FF"/>
    <w:rsid w:val="00432A55"/>
    <w:rsid w:val="00435468"/>
    <w:rsid w:val="00435AED"/>
    <w:rsid w:val="004374D2"/>
    <w:rsid w:val="00437746"/>
    <w:rsid w:val="004379E3"/>
    <w:rsid w:val="0044260A"/>
    <w:rsid w:val="00443156"/>
    <w:rsid w:val="00444D82"/>
    <w:rsid w:val="00445245"/>
    <w:rsid w:val="0044680E"/>
    <w:rsid w:val="004512D7"/>
    <w:rsid w:val="00453426"/>
    <w:rsid w:val="00453FC7"/>
    <w:rsid w:val="004551EF"/>
    <w:rsid w:val="004564C6"/>
    <w:rsid w:val="004565FD"/>
    <w:rsid w:val="00456EA1"/>
    <w:rsid w:val="004610CC"/>
    <w:rsid w:val="0046460E"/>
    <w:rsid w:val="00465464"/>
    <w:rsid w:val="00465E87"/>
    <w:rsid w:val="00467E13"/>
    <w:rsid w:val="0047316F"/>
    <w:rsid w:val="00475B53"/>
    <w:rsid w:val="00476F06"/>
    <w:rsid w:val="0047786A"/>
    <w:rsid w:val="00477A65"/>
    <w:rsid w:val="00480153"/>
    <w:rsid w:val="00482DB3"/>
    <w:rsid w:val="0048380B"/>
    <w:rsid w:val="0049207F"/>
    <w:rsid w:val="0049707A"/>
    <w:rsid w:val="004A0236"/>
    <w:rsid w:val="004A192C"/>
    <w:rsid w:val="004A251F"/>
    <w:rsid w:val="004A369A"/>
    <w:rsid w:val="004A3B3E"/>
    <w:rsid w:val="004A7D82"/>
    <w:rsid w:val="004B0F5C"/>
    <w:rsid w:val="004B20C7"/>
    <w:rsid w:val="004B493E"/>
    <w:rsid w:val="004B53A4"/>
    <w:rsid w:val="004B5981"/>
    <w:rsid w:val="004C10D3"/>
    <w:rsid w:val="004C294E"/>
    <w:rsid w:val="004C404E"/>
    <w:rsid w:val="004C4D4A"/>
    <w:rsid w:val="004D00F0"/>
    <w:rsid w:val="004D0173"/>
    <w:rsid w:val="004D0960"/>
    <w:rsid w:val="004D1056"/>
    <w:rsid w:val="004D623C"/>
    <w:rsid w:val="004D6625"/>
    <w:rsid w:val="004E19A6"/>
    <w:rsid w:val="004E2833"/>
    <w:rsid w:val="004E293F"/>
    <w:rsid w:val="004E530F"/>
    <w:rsid w:val="004E6D89"/>
    <w:rsid w:val="004E7922"/>
    <w:rsid w:val="004F0868"/>
    <w:rsid w:val="004F0DFC"/>
    <w:rsid w:val="004F39F9"/>
    <w:rsid w:val="004F41B2"/>
    <w:rsid w:val="004F4AFC"/>
    <w:rsid w:val="004F52A5"/>
    <w:rsid w:val="00500C8C"/>
    <w:rsid w:val="00501375"/>
    <w:rsid w:val="00501D7E"/>
    <w:rsid w:val="005022C9"/>
    <w:rsid w:val="0050633E"/>
    <w:rsid w:val="00507215"/>
    <w:rsid w:val="0050779D"/>
    <w:rsid w:val="00510876"/>
    <w:rsid w:val="00511326"/>
    <w:rsid w:val="00511FBD"/>
    <w:rsid w:val="00516DFE"/>
    <w:rsid w:val="00520BBB"/>
    <w:rsid w:val="00522120"/>
    <w:rsid w:val="00524773"/>
    <w:rsid w:val="00525456"/>
    <w:rsid w:val="0052548E"/>
    <w:rsid w:val="00530C63"/>
    <w:rsid w:val="00531468"/>
    <w:rsid w:val="00531650"/>
    <w:rsid w:val="00532236"/>
    <w:rsid w:val="005342DF"/>
    <w:rsid w:val="005353AA"/>
    <w:rsid w:val="00535716"/>
    <w:rsid w:val="00537CD2"/>
    <w:rsid w:val="00541DFE"/>
    <w:rsid w:val="0054384E"/>
    <w:rsid w:val="00543B0E"/>
    <w:rsid w:val="00543E6C"/>
    <w:rsid w:val="00543FB0"/>
    <w:rsid w:val="00544F29"/>
    <w:rsid w:val="005453DF"/>
    <w:rsid w:val="00545C6A"/>
    <w:rsid w:val="005477AA"/>
    <w:rsid w:val="00551152"/>
    <w:rsid w:val="00554751"/>
    <w:rsid w:val="005552FD"/>
    <w:rsid w:val="00555E5E"/>
    <w:rsid w:val="0055648C"/>
    <w:rsid w:val="00557C3F"/>
    <w:rsid w:val="005600E5"/>
    <w:rsid w:val="00561F48"/>
    <w:rsid w:val="00564E8F"/>
    <w:rsid w:val="00565DC6"/>
    <w:rsid w:val="005728A4"/>
    <w:rsid w:val="00572B01"/>
    <w:rsid w:val="00573DB2"/>
    <w:rsid w:val="0057403C"/>
    <w:rsid w:val="00574A4D"/>
    <w:rsid w:val="005763FC"/>
    <w:rsid w:val="00576EB4"/>
    <w:rsid w:val="00582768"/>
    <w:rsid w:val="00583461"/>
    <w:rsid w:val="005856A4"/>
    <w:rsid w:val="0058734A"/>
    <w:rsid w:val="00587C0E"/>
    <w:rsid w:val="00590730"/>
    <w:rsid w:val="00590C98"/>
    <w:rsid w:val="005921C5"/>
    <w:rsid w:val="00592E75"/>
    <w:rsid w:val="0059347A"/>
    <w:rsid w:val="00593F8C"/>
    <w:rsid w:val="005A3051"/>
    <w:rsid w:val="005A53FE"/>
    <w:rsid w:val="005A5A5A"/>
    <w:rsid w:val="005B74B4"/>
    <w:rsid w:val="005B7D22"/>
    <w:rsid w:val="005C029E"/>
    <w:rsid w:val="005C4EB9"/>
    <w:rsid w:val="005C5FCF"/>
    <w:rsid w:val="005E085D"/>
    <w:rsid w:val="005E1B17"/>
    <w:rsid w:val="005E3488"/>
    <w:rsid w:val="005E3FA7"/>
    <w:rsid w:val="005E6904"/>
    <w:rsid w:val="005E7963"/>
    <w:rsid w:val="005F10F8"/>
    <w:rsid w:val="005F218C"/>
    <w:rsid w:val="005F49C0"/>
    <w:rsid w:val="005F7BB8"/>
    <w:rsid w:val="00601D4D"/>
    <w:rsid w:val="006021B4"/>
    <w:rsid w:val="006043EB"/>
    <w:rsid w:val="006052DC"/>
    <w:rsid w:val="006062D8"/>
    <w:rsid w:val="00606827"/>
    <w:rsid w:val="00606D8D"/>
    <w:rsid w:val="00607F15"/>
    <w:rsid w:val="00613BEF"/>
    <w:rsid w:val="006141A4"/>
    <w:rsid w:val="006155F9"/>
    <w:rsid w:val="0061779E"/>
    <w:rsid w:val="00617DCC"/>
    <w:rsid w:val="00620262"/>
    <w:rsid w:val="00620A76"/>
    <w:rsid w:val="00621001"/>
    <w:rsid w:val="00621B4C"/>
    <w:rsid w:val="00623334"/>
    <w:rsid w:val="00627C52"/>
    <w:rsid w:val="00630242"/>
    <w:rsid w:val="00630937"/>
    <w:rsid w:val="00631883"/>
    <w:rsid w:val="0063220A"/>
    <w:rsid w:val="006346AF"/>
    <w:rsid w:val="00635FFD"/>
    <w:rsid w:val="00636120"/>
    <w:rsid w:val="00637C56"/>
    <w:rsid w:val="00641D0F"/>
    <w:rsid w:val="0065114D"/>
    <w:rsid w:val="0065327D"/>
    <w:rsid w:val="00653B84"/>
    <w:rsid w:val="006561C7"/>
    <w:rsid w:val="00656B37"/>
    <w:rsid w:val="00660124"/>
    <w:rsid w:val="00664064"/>
    <w:rsid w:val="00665B41"/>
    <w:rsid w:val="00670B77"/>
    <w:rsid w:val="006722B7"/>
    <w:rsid w:val="00681CDB"/>
    <w:rsid w:val="006834E0"/>
    <w:rsid w:val="0068524F"/>
    <w:rsid w:val="006859C5"/>
    <w:rsid w:val="00685CD1"/>
    <w:rsid w:val="006865C8"/>
    <w:rsid w:val="00686B48"/>
    <w:rsid w:val="00687038"/>
    <w:rsid w:val="0068714E"/>
    <w:rsid w:val="0069297B"/>
    <w:rsid w:val="006929F7"/>
    <w:rsid w:val="006936A8"/>
    <w:rsid w:val="0069374A"/>
    <w:rsid w:val="00697F89"/>
    <w:rsid w:val="006B1299"/>
    <w:rsid w:val="006B2C51"/>
    <w:rsid w:val="006B6361"/>
    <w:rsid w:val="006B75AC"/>
    <w:rsid w:val="006C2A3B"/>
    <w:rsid w:val="006C3896"/>
    <w:rsid w:val="006C4388"/>
    <w:rsid w:val="006C5202"/>
    <w:rsid w:val="006C636A"/>
    <w:rsid w:val="006C7844"/>
    <w:rsid w:val="006D35B5"/>
    <w:rsid w:val="006D360C"/>
    <w:rsid w:val="006D58F7"/>
    <w:rsid w:val="006D5AC9"/>
    <w:rsid w:val="006D66ED"/>
    <w:rsid w:val="006E1254"/>
    <w:rsid w:val="006E1C1A"/>
    <w:rsid w:val="006E5A30"/>
    <w:rsid w:val="006E7828"/>
    <w:rsid w:val="006E786B"/>
    <w:rsid w:val="006F1DAA"/>
    <w:rsid w:val="006F1DC8"/>
    <w:rsid w:val="006F3FD2"/>
    <w:rsid w:val="006F613A"/>
    <w:rsid w:val="007002B1"/>
    <w:rsid w:val="0070032F"/>
    <w:rsid w:val="00700B76"/>
    <w:rsid w:val="007020C6"/>
    <w:rsid w:val="00703737"/>
    <w:rsid w:val="00704EB7"/>
    <w:rsid w:val="00705742"/>
    <w:rsid w:val="00706D28"/>
    <w:rsid w:val="007104FE"/>
    <w:rsid w:val="00713788"/>
    <w:rsid w:val="00713981"/>
    <w:rsid w:val="007176D6"/>
    <w:rsid w:val="0071787A"/>
    <w:rsid w:val="007217FC"/>
    <w:rsid w:val="007233E7"/>
    <w:rsid w:val="007241A3"/>
    <w:rsid w:val="00727805"/>
    <w:rsid w:val="00727D54"/>
    <w:rsid w:val="00731952"/>
    <w:rsid w:val="007344C5"/>
    <w:rsid w:val="00734959"/>
    <w:rsid w:val="00735858"/>
    <w:rsid w:val="00746A61"/>
    <w:rsid w:val="00747004"/>
    <w:rsid w:val="00750531"/>
    <w:rsid w:val="00761BFC"/>
    <w:rsid w:val="0076208E"/>
    <w:rsid w:val="0076238A"/>
    <w:rsid w:val="00762ABA"/>
    <w:rsid w:val="0076567C"/>
    <w:rsid w:val="00767D11"/>
    <w:rsid w:val="0077213D"/>
    <w:rsid w:val="0077745F"/>
    <w:rsid w:val="00781AB4"/>
    <w:rsid w:val="007827B9"/>
    <w:rsid w:val="00791613"/>
    <w:rsid w:val="00791818"/>
    <w:rsid w:val="007923B7"/>
    <w:rsid w:val="00792616"/>
    <w:rsid w:val="007926BB"/>
    <w:rsid w:val="0079542C"/>
    <w:rsid w:val="00796960"/>
    <w:rsid w:val="007A0283"/>
    <w:rsid w:val="007A0D9A"/>
    <w:rsid w:val="007A19BB"/>
    <w:rsid w:val="007A3B56"/>
    <w:rsid w:val="007A6B45"/>
    <w:rsid w:val="007B0FF6"/>
    <w:rsid w:val="007B2C5B"/>
    <w:rsid w:val="007B37A7"/>
    <w:rsid w:val="007B51A3"/>
    <w:rsid w:val="007D1063"/>
    <w:rsid w:val="007D3A2E"/>
    <w:rsid w:val="007D6652"/>
    <w:rsid w:val="007E343D"/>
    <w:rsid w:val="007E544F"/>
    <w:rsid w:val="007E622F"/>
    <w:rsid w:val="007E63F8"/>
    <w:rsid w:val="007F4383"/>
    <w:rsid w:val="007F4EF5"/>
    <w:rsid w:val="00801601"/>
    <w:rsid w:val="00802F12"/>
    <w:rsid w:val="00805F11"/>
    <w:rsid w:val="00813CD5"/>
    <w:rsid w:val="008141DE"/>
    <w:rsid w:val="00814A9B"/>
    <w:rsid w:val="00814F66"/>
    <w:rsid w:val="0081633C"/>
    <w:rsid w:val="00817095"/>
    <w:rsid w:val="00817C9E"/>
    <w:rsid w:val="008205AF"/>
    <w:rsid w:val="008225E5"/>
    <w:rsid w:val="0082437E"/>
    <w:rsid w:val="00826050"/>
    <w:rsid w:val="00830976"/>
    <w:rsid w:val="00831053"/>
    <w:rsid w:val="008312C2"/>
    <w:rsid w:val="008314D2"/>
    <w:rsid w:val="0083254D"/>
    <w:rsid w:val="00832A77"/>
    <w:rsid w:val="00836249"/>
    <w:rsid w:val="00836F00"/>
    <w:rsid w:val="00837DC6"/>
    <w:rsid w:val="0084552B"/>
    <w:rsid w:val="008458D6"/>
    <w:rsid w:val="00846192"/>
    <w:rsid w:val="00846C87"/>
    <w:rsid w:val="00850806"/>
    <w:rsid w:val="008558DB"/>
    <w:rsid w:val="00856A1B"/>
    <w:rsid w:val="008604E1"/>
    <w:rsid w:val="00860EDB"/>
    <w:rsid w:val="008610C0"/>
    <w:rsid w:val="00861F82"/>
    <w:rsid w:val="008621C3"/>
    <w:rsid w:val="00862710"/>
    <w:rsid w:val="00865486"/>
    <w:rsid w:val="00865E0A"/>
    <w:rsid w:val="008669B4"/>
    <w:rsid w:val="008673A9"/>
    <w:rsid w:val="00875A67"/>
    <w:rsid w:val="00876275"/>
    <w:rsid w:val="00876386"/>
    <w:rsid w:val="00882A61"/>
    <w:rsid w:val="00882B99"/>
    <w:rsid w:val="0088510E"/>
    <w:rsid w:val="008905EF"/>
    <w:rsid w:val="00892D41"/>
    <w:rsid w:val="008A1912"/>
    <w:rsid w:val="008A295B"/>
    <w:rsid w:val="008A2A28"/>
    <w:rsid w:val="008A3EBC"/>
    <w:rsid w:val="008A6604"/>
    <w:rsid w:val="008A6840"/>
    <w:rsid w:val="008A6C58"/>
    <w:rsid w:val="008B08AC"/>
    <w:rsid w:val="008B2BA1"/>
    <w:rsid w:val="008B5482"/>
    <w:rsid w:val="008B7693"/>
    <w:rsid w:val="008C11F4"/>
    <w:rsid w:val="008C2BEC"/>
    <w:rsid w:val="008C4C7A"/>
    <w:rsid w:val="008C62C4"/>
    <w:rsid w:val="008C6D0E"/>
    <w:rsid w:val="008C76DB"/>
    <w:rsid w:val="008D09D2"/>
    <w:rsid w:val="008D1099"/>
    <w:rsid w:val="008D2F7E"/>
    <w:rsid w:val="008D39C5"/>
    <w:rsid w:val="008D546D"/>
    <w:rsid w:val="008E0C4C"/>
    <w:rsid w:val="008E1D89"/>
    <w:rsid w:val="008E3E3E"/>
    <w:rsid w:val="008E6C54"/>
    <w:rsid w:val="008F5F87"/>
    <w:rsid w:val="00900A34"/>
    <w:rsid w:val="0090153D"/>
    <w:rsid w:val="0090360D"/>
    <w:rsid w:val="00904DCB"/>
    <w:rsid w:val="00905003"/>
    <w:rsid w:val="00907073"/>
    <w:rsid w:val="0091040F"/>
    <w:rsid w:val="009118B1"/>
    <w:rsid w:val="00911EF0"/>
    <w:rsid w:val="009124BE"/>
    <w:rsid w:val="00915653"/>
    <w:rsid w:val="00915C0D"/>
    <w:rsid w:val="009204F1"/>
    <w:rsid w:val="009208F5"/>
    <w:rsid w:val="00920A86"/>
    <w:rsid w:val="00921F7D"/>
    <w:rsid w:val="009243AA"/>
    <w:rsid w:val="009316FE"/>
    <w:rsid w:val="00932051"/>
    <w:rsid w:val="00932862"/>
    <w:rsid w:val="00935D60"/>
    <w:rsid w:val="00937350"/>
    <w:rsid w:val="009426D6"/>
    <w:rsid w:val="009447BB"/>
    <w:rsid w:val="009453FF"/>
    <w:rsid w:val="00945BF6"/>
    <w:rsid w:val="00946335"/>
    <w:rsid w:val="009468A6"/>
    <w:rsid w:val="00950BBE"/>
    <w:rsid w:val="009513C4"/>
    <w:rsid w:val="00955E55"/>
    <w:rsid w:val="009567DC"/>
    <w:rsid w:val="00962200"/>
    <w:rsid w:val="00966F54"/>
    <w:rsid w:val="0097090A"/>
    <w:rsid w:val="00972C27"/>
    <w:rsid w:val="00973D72"/>
    <w:rsid w:val="00973EC2"/>
    <w:rsid w:val="00975B91"/>
    <w:rsid w:val="00975E61"/>
    <w:rsid w:val="00976E31"/>
    <w:rsid w:val="00977C63"/>
    <w:rsid w:val="00980087"/>
    <w:rsid w:val="00980C0B"/>
    <w:rsid w:val="00981C29"/>
    <w:rsid w:val="0098216E"/>
    <w:rsid w:val="00987058"/>
    <w:rsid w:val="00990A86"/>
    <w:rsid w:val="00992714"/>
    <w:rsid w:val="00993A0F"/>
    <w:rsid w:val="00995B0A"/>
    <w:rsid w:val="0099618E"/>
    <w:rsid w:val="009963CD"/>
    <w:rsid w:val="009A21B3"/>
    <w:rsid w:val="009A2C8B"/>
    <w:rsid w:val="009A45CF"/>
    <w:rsid w:val="009A6052"/>
    <w:rsid w:val="009B19AF"/>
    <w:rsid w:val="009B266D"/>
    <w:rsid w:val="009B2E6B"/>
    <w:rsid w:val="009B5689"/>
    <w:rsid w:val="009B5CBF"/>
    <w:rsid w:val="009B5CD5"/>
    <w:rsid w:val="009B6BF8"/>
    <w:rsid w:val="009B7D34"/>
    <w:rsid w:val="009B7EEC"/>
    <w:rsid w:val="009C0718"/>
    <w:rsid w:val="009C1788"/>
    <w:rsid w:val="009C184A"/>
    <w:rsid w:val="009C5847"/>
    <w:rsid w:val="009C75DA"/>
    <w:rsid w:val="009D2C69"/>
    <w:rsid w:val="009D5251"/>
    <w:rsid w:val="009D5B82"/>
    <w:rsid w:val="009D6802"/>
    <w:rsid w:val="009D6ED0"/>
    <w:rsid w:val="009E1F6A"/>
    <w:rsid w:val="009E2012"/>
    <w:rsid w:val="009E3F20"/>
    <w:rsid w:val="009E6CE3"/>
    <w:rsid w:val="009F08D1"/>
    <w:rsid w:val="009F3F89"/>
    <w:rsid w:val="009F480E"/>
    <w:rsid w:val="009F5E1D"/>
    <w:rsid w:val="009F7661"/>
    <w:rsid w:val="00A022A2"/>
    <w:rsid w:val="00A02D15"/>
    <w:rsid w:val="00A112C3"/>
    <w:rsid w:val="00A11403"/>
    <w:rsid w:val="00A12420"/>
    <w:rsid w:val="00A20A3F"/>
    <w:rsid w:val="00A24FE2"/>
    <w:rsid w:val="00A25B24"/>
    <w:rsid w:val="00A25B76"/>
    <w:rsid w:val="00A26B0D"/>
    <w:rsid w:val="00A34348"/>
    <w:rsid w:val="00A37188"/>
    <w:rsid w:val="00A374AE"/>
    <w:rsid w:val="00A3778B"/>
    <w:rsid w:val="00A40976"/>
    <w:rsid w:val="00A42F1B"/>
    <w:rsid w:val="00A475EB"/>
    <w:rsid w:val="00A522F3"/>
    <w:rsid w:val="00A52313"/>
    <w:rsid w:val="00A52719"/>
    <w:rsid w:val="00A546BC"/>
    <w:rsid w:val="00A54930"/>
    <w:rsid w:val="00A60DD9"/>
    <w:rsid w:val="00A61DE0"/>
    <w:rsid w:val="00A62669"/>
    <w:rsid w:val="00A632B1"/>
    <w:rsid w:val="00A717AD"/>
    <w:rsid w:val="00A73CA2"/>
    <w:rsid w:val="00A759F8"/>
    <w:rsid w:val="00A75CD5"/>
    <w:rsid w:val="00A77062"/>
    <w:rsid w:val="00A80D31"/>
    <w:rsid w:val="00A83755"/>
    <w:rsid w:val="00A952AB"/>
    <w:rsid w:val="00A95FC3"/>
    <w:rsid w:val="00AA0117"/>
    <w:rsid w:val="00AA2E02"/>
    <w:rsid w:val="00AA31D1"/>
    <w:rsid w:val="00AA45E6"/>
    <w:rsid w:val="00AA4D4C"/>
    <w:rsid w:val="00AB1AC5"/>
    <w:rsid w:val="00AB1D48"/>
    <w:rsid w:val="00AB1F81"/>
    <w:rsid w:val="00AB489C"/>
    <w:rsid w:val="00AB6936"/>
    <w:rsid w:val="00AB6E15"/>
    <w:rsid w:val="00AC0C3B"/>
    <w:rsid w:val="00AC2D63"/>
    <w:rsid w:val="00AC61A0"/>
    <w:rsid w:val="00AD03D8"/>
    <w:rsid w:val="00AD0711"/>
    <w:rsid w:val="00AD189F"/>
    <w:rsid w:val="00AE4578"/>
    <w:rsid w:val="00AE5FE0"/>
    <w:rsid w:val="00AE60B7"/>
    <w:rsid w:val="00AE7757"/>
    <w:rsid w:val="00AE7CB6"/>
    <w:rsid w:val="00AF2AB7"/>
    <w:rsid w:val="00AF2B1C"/>
    <w:rsid w:val="00AF2F3A"/>
    <w:rsid w:val="00AF33A0"/>
    <w:rsid w:val="00AF4D3F"/>
    <w:rsid w:val="00AF62F3"/>
    <w:rsid w:val="00B0198D"/>
    <w:rsid w:val="00B02816"/>
    <w:rsid w:val="00B0300B"/>
    <w:rsid w:val="00B0530A"/>
    <w:rsid w:val="00B05457"/>
    <w:rsid w:val="00B128A0"/>
    <w:rsid w:val="00B12ACA"/>
    <w:rsid w:val="00B157D3"/>
    <w:rsid w:val="00B16355"/>
    <w:rsid w:val="00B2023A"/>
    <w:rsid w:val="00B20240"/>
    <w:rsid w:val="00B21B1F"/>
    <w:rsid w:val="00B23281"/>
    <w:rsid w:val="00B25447"/>
    <w:rsid w:val="00B26574"/>
    <w:rsid w:val="00B27571"/>
    <w:rsid w:val="00B30F44"/>
    <w:rsid w:val="00B321DB"/>
    <w:rsid w:val="00B3233E"/>
    <w:rsid w:val="00B33C56"/>
    <w:rsid w:val="00B3527C"/>
    <w:rsid w:val="00B4008B"/>
    <w:rsid w:val="00B4164B"/>
    <w:rsid w:val="00B43104"/>
    <w:rsid w:val="00B43182"/>
    <w:rsid w:val="00B467A8"/>
    <w:rsid w:val="00B51BF5"/>
    <w:rsid w:val="00B5409A"/>
    <w:rsid w:val="00B55574"/>
    <w:rsid w:val="00B55D4D"/>
    <w:rsid w:val="00B55F74"/>
    <w:rsid w:val="00B62022"/>
    <w:rsid w:val="00B6525D"/>
    <w:rsid w:val="00B65ABA"/>
    <w:rsid w:val="00B67380"/>
    <w:rsid w:val="00B6790F"/>
    <w:rsid w:val="00B70111"/>
    <w:rsid w:val="00B71B3B"/>
    <w:rsid w:val="00B71FFA"/>
    <w:rsid w:val="00B73701"/>
    <w:rsid w:val="00B751E3"/>
    <w:rsid w:val="00B7792E"/>
    <w:rsid w:val="00B85C16"/>
    <w:rsid w:val="00B87D61"/>
    <w:rsid w:val="00B900A4"/>
    <w:rsid w:val="00B9170C"/>
    <w:rsid w:val="00B9178D"/>
    <w:rsid w:val="00B921F8"/>
    <w:rsid w:val="00B935B1"/>
    <w:rsid w:val="00B93948"/>
    <w:rsid w:val="00B97DBF"/>
    <w:rsid w:val="00BA4BC7"/>
    <w:rsid w:val="00BA55B7"/>
    <w:rsid w:val="00BA58B4"/>
    <w:rsid w:val="00BA7D57"/>
    <w:rsid w:val="00BB08EF"/>
    <w:rsid w:val="00BB18D1"/>
    <w:rsid w:val="00BB2E18"/>
    <w:rsid w:val="00BB3330"/>
    <w:rsid w:val="00BB47D7"/>
    <w:rsid w:val="00BB4A62"/>
    <w:rsid w:val="00BB5081"/>
    <w:rsid w:val="00BC01C1"/>
    <w:rsid w:val="00BC2B63"/>
    <w:rsid w:val="00BC7948"/>
    <w:rsid w:val="00BD1667"/>
    <w:rsid w:val="00BD62E8"/>
    <w:rsid w:val="00BD6E05"/>
    <w:rsid w:val="00BD7A86"/>
    <w:rsid w:val="00BE4326"/>
    <w:rsid w:val="00BE54D0"/>
    <w:rsid w:val="00BE575E"/>
    <w:rsid w:val="00BF054A"/>
    <w:rsid w:val="00BF08AD"/>
    <w:rsid w:val="00BF230F"/>
    <w:rsid w:val="00BF4C80"/>
    <w:rsid w:val="00BF51EC"/>
    <w:rsid w:val="00BF7251"/>
    <w:rsid w:val="00BF7F28"/>
    <w:rsid w:val="00C00984"/>
    <w:rsid w:val="00C054E0"/>
    <w:rsid w:val="00C05541"/>
    <w:rsid w:val="00C05787"/>
    <w:rsid w:val="00C05A69"/>
    <w:rsid w:val="00C06B35"/>
    <w:rsid w:val="00C11A37"/>
    <w:rsid w:val="00C143EC"/>
    <w:rsid w:val="00C156D4"/>
    <w:rsid w:val="00C167A3"/>
    <w:rsid w:val="00C20D11"/>
    <w:rsid w:val="00C2232A"/>
    <w:rsid w:val="00C22FE5"/>
    <w:rsid w:val="00C24D34"/>
    <w:rsid w:val="00C259DC"/>
    <w:rsid w:val="00C2657D"/>
    <w:rsid w:val="00C27888"/>
    <w:rsid w:val="00C31FAA"/>
    <w:rsid w:val="00C32436"/>
    <w:rsid w:val="00C32A8E"/>
    <w:rsid w:val="00C33DA6"/>
    <w:rsid w:val="00C34AB7"/>
    <w:rsid w:val="00C370A8"/>
    <w:rsid w:val="00C37BCE"/>
    <w:rsid w:val="00C416E1"/>
    <w:rsid w:val="00C47BF8"/>
    <w:rsid w:val="00C521D9"/>
    <w:rsid w:val="00C535F3"/>
    <w:rsid w:val="00C537F8"/>
    <w:rsid w:val="00C53DCE"/>
    <w:rsid w:val="00C55C5B"/>
    <w:rsid w:val="00C601CF"/>
    <w:rsid w:val="00C612CD"/>
    <w:rsid w:val="00C626FF"/>
    <w:rsid w:val="00C655F2"/>
    <w:rsid w:val="00C65B61"/>
    <w:rsid w:val="00C70E53"/>
    <w:rsid w:val="00C72979"/>
    <w:rsid w:val="00C73A05"/>
    <w:rsid w:val="00C73D14"/>
    <w:rsid w:val="00C81529"/>
    <w:rsid w:val="00C81BA6"/>
    <w:rsid w:val="00C8377C"/>
    <w:rsid w:val="00C8431A"/>
    <w:rsid w:val="00C85A72"/>
    <w:rsid w:val="00C877CD"/>
    <w:rsid w:val="00C902E9"/>
    <w:rsid w:val="00C908B7"/>
    <w:rsid w:val="00C93718"/>
    <w:rsid w:val="00C949F8"/>
    <w:rsid w:val="00C96517"/>
    <w:rsid w:val="00CA035D"/>
    <w:rsid w:val="00CA0A59"/>
    <w:rsid w:val="00CA28D3"/>
    <w:rsid w:val="00CA4871"/>
    <w:rsid w:val="00CA4AD6"/>
    <w:rsid w:val="00CA4E3B"/>
    <w:rsid w:val="00CA5858"/>
    <w:rsid w:val="00CA6153"/>
    <w:rsid w:val="00CA6722"/>
    <w:rsid w:val="00CA6D4E"/>
    <w:rsid w:val="00CA7B4B"/>
    <w:rsid w:val="00CB52DD"/>
    <w:rsid w:val="00CC4F64"/>
    <w:rsid w:val="00CC6991"/>
    <w:rsid w:val="00CD058C"/>
    <w:rsid w:val="00CD0BB9"/>
    <w:rsid w:val="00CD15FC"/>
    <w:rsid w:val="00CD3B98"/>
    <w:rsid w:val="00CD4216"/>
    <w:rsid w:val="00CD574B"/>
    <w:rsid w:val="00CD733F"/>
    <w:rsid w:val="00CE0942"/>
    <w:rsid w:val="00CE4AEC"/>
    <w:rsid w:val="00CE4FB5"/>
    <w:rsid w:val="00CE5618"/>
    <w:rsid w:val="00CE7CA5"/>
    <w:rsid w:val="00CF0005"/>
    <w:rsid w:val="00CF1D81"/>
    <w:rsid w:val="00CF2DC9"/>
    <w:rsid w:val="00CF60E0"/>
    <w:rsid w:val="00D05EEF"/>
    <w:rsid w:val="00D154BB"/>
    <w:rsid w:val="00D15B1E"/>
    <w:rsid w:val="00D16AA4"/>
    <w:rsid w:val="00D2255B"/>
    <w:rsid w:val="00D22C08"/>
    <w:rsid w:val="00D22C79"/>
    <w:rsid w:val="00D23C5B"/>
    <w:rsid w:val="00D25163"/>
    <w:rsid w:val="00D25B7F"/>
    <w:rsid w:val="00D311AB"/>
    <w:rsid w:val="00D32A2C"/>
    <w:rsid w:val="00D332E1"/>
    <w:rsid w:val="00D35FA5"/>
    <w:rsid w:val="00D35FE4"/>
    <w:rsid w:val="00D427D1"/>
    <w:rsid w:val="00D43F28"/>
    <w:rsid w:val="00D442AD"/>
    <w:rsid w:val="00D4664B"/>
    <w:rsid w:val="00D51F54"/>
    <w:rsid w:val="00D54C6E"/>
    <w:rsid w:val="00D5784B"/>
    <w:rsid w:val="00D57908"/>
    <w:rsid w:val="00D61D91"/>
    <w:rsid w:val="00D63EFB"/>
    <w:rsid w:val="00D649F5"/>
    <w:rsid w:val="00D658AF"/>
    <w:rsid w:val="00D65EEF"/>
    <w:rsid w:val="00D737F4"/>
    <w:rsid w:val="00D81F78"/>
    <w:rsid w:val="00D83DE9"/>
    <w:rsid w:val="00D8450D"/>
    <w:rsid w:val="00D85433"/>
    <w:rsid w:val="00D9040C"/>
    <w:rsid w:val="00D92448"/>
    <w:rsid w:val="00D9499A"/>
    <w:rsid w:val="00D9584C"/>
    <w:rsid w:val="00D95AF9"/>
    <w:rsid w:val="00D96155"/>
    <w:rsid w:val="00D963DF"/>
    <w:rsid w:val="00D96BA5"/>
    <w:rsid w:val="00DA09C9"/>
    <w:rsid w:val="00DA1822"/>
    <w:rsid w:val="00DA2823"/>
    <w:rsid w:val="00DA350B"/>
    <w:rsid w:val="00DA5EDB"/>
    <w:rsid w:val="00DB1AD6"/>
    <w:rsid w:val="00DB249E"/>
    <w:rsid w:val="00DB5E1F"/>
    <w:rsid w:val="00DB7AD2"/>
    <w:rsid w:val="00DC2613"/>
    <w:rsid w:val="00DC261C"/>
    <w:rsid w:val="00DC4512"/>
    <w:rsid w:val="00DC743C"/>
    <w:rsid w:val="00DC7BF3"/>
    <w:rsid w:val="00DD36BF"/>
    <w:rsid w:val="00DD4B9C"/>
    <w:rsid w:val="00DD51EC"/>
    <w:rsid w:val="00DD65EC"/>
    <w:rsid w:val="00DE24E6"/>
    <w:rsid w:val="00DE6FFE"/>
    <w:rsid w:val="00DE7ACD"/>
    <w:rsid w:val="00DF07AD"/>
    <w:rsid w:val="00DF122B"/>
    <w:rsid w:val="00DF30FD"/>
    <w:rsid w:val="00DF3364"/>
    <w:rsid w:val="00E0236F"/>
    <w:rsid w:val="00E0511D"/>
    <w:rsid w:val="00E055BB"/>
    <w:rsid w:val="00E10C93"/>
    <w:rsid w:val="00E11988"/>
    <w:rsid w:val="00E12089"/>
    <w:rsid w:val="00E15DA9"/>
    <w:rsid w:val="00E2095D"/>
    <w:rsid w:val="00E238E2"/>
    <w:rsid w:val="00E23FB0"/>
    <w:rsid w:val="00E24499"/>
    <w:rsid w:val="00E27B33"/>
    <w:rsid w:val="00E27E99"/>
    <w:rsid w:val="00E30414"/>
    <w:rsid w:val="00E32029"/>
    <w:rsid w:val="00E32F22"/>
    <w:rsid w:val="00E369D8"/>
    <w:rsid w:val="00E37D3A"/>
    <w:rsid w:val="00E404F4"/>
    <w:rsid w:val="00E40769"/>
    <w:rsid w:val="00E436E5"/>
    <w:rsid w:val="00E4464A"/>
    <w:rsid w:val="00E477E8"/>
    <w:rsid w:val="00E5020F"/>
    <w:rsid w:val="00E51922"/>
    <w:rsid w:val="00E52813"/>
    <w:rsid w:val="00E53EC5"/>
    <w:rsid w:val="00E5650D"/>
    <w:rsid w:val="00E60F12"/>
    <w:rsid w:val="00E61438"/>
    <w:rsid w:val="00E624B5"/>
    <w:rsid w:val="00E62903"/>
    <w:rsid w:val="00E62EC1"/>
    <w:rsid w:val="00E647B5"/>
    <w:rsid w:val="00E652FB"/>
    <w:rsid w:val="00E7635F"/>
    <w:rsid w:val="00E776CB"/>
    <w:rsid w:val="00E86C67"/>
    <w:rsid w:val="00E90D71"/>
    <w:rsid w:val="00E9265B"/>
    <w:rsid w:val="00E92A81"/>
    <w:rsid w:val="00EB0C3F"/>
    <w:rsid w:val="00EB6552"/>
    <w:rsid w:val="00EB65D4"/>
    <w:rsid w:val="00EB7938"/>
    <w:rsid w:val="00EC0952"/>
    <w:rsid w:val="00EC18E6"/>
    <w:rsid w:val="00EC1984"/>
    <w:rsid w:val="00EC1BAE"/>
    <w:rsid w:val="00EC3F53"/>
    <w:rsid w:val="00EC69C5"/>
    <w:rsid w:val="00ED0FA0"/>
    <w:rsid w:val="00ED3529"/>
    <w:rsid w:val="00ED5303"/>
    <w:rsid w:val="00ED5457"/>
    <w:rsid w:val="00ED72EC"/>
    <w:rsid w:val="00EE0512"/>
    <w:rsid w:val="00EE15B0"/>
    <w:rsid w:val="00EE27FE"/>
    <w:rsid w:val="00EE397B"/>
    <w:rsid w:val="00EE3EBC"/>
    <w:rsid w:val="00EE5E2B"/>
    <w:rsid w:val="00EE6CD3"/>
    <w:rsid w:val="00EF09B0"/>
    <w:rsid w:val="00EF1E5A"/>
    <w:rsid w:val="00EF20D7"/>
    <w:rsid w:val="00EF2B38"/>
    <w:rsid w:val="00EF3419"/>
    <w:rsid w:val="00EF49F7"/>
    <w:rsid w:val="00EF6407"/>
    <w:rsid w:val="00F02BDB"/>
    <w:rsid w:val="00F037E3"/>
    <w:rsid w:val="00F0441B"/>
    <w:rsid w:val="00F07623"/>
    <w:rsid w:val="00F108B6"/>
    <w:rsid w:val="00F1582E"/>
    <w:rsid w:val="00F20479"/>
    <w:rsid w:val="00F20BCE"/>
    <w:rsid w:val="00F26506"/>
    <w:rsid w:val="00F26977"/>
    <w:rsid w:val="00F27171"/>
    <w:rsid w:val="00F3136B"/>
    <w:rsid w:val="00F314F1"/>
    <w:rsid w:val="00F31F26"/>
    <w:rsid w:val="00F327EA"/>
    <w:rsid w:val="00F34379"/>
    <w:rsid w:val="00F35DED"/>
    <w:rsid w:val="00F40707"/>
    <w:rsid w:val="00F4161D"/>
    <w:rsid w:val="00F42842"/>
    <w:rsid w:val="00F4697E"/>
    <w:rsid w:val="00F46E40"/>
    <w:rsid w:val="00F4760A"/>
    <w:rsid w:val="00F51DD2"/>
    <w:rsid w:val="00F52B0E"/>
    <w:rsid w:val="00F52B8E"/>
    <w:rsid w:val="00F53C33"/>
    <w:rsid w:val="00F53CFD"/>
    <w:rsid w:val="00F54AF5"/>
    <w:rsid w:val="00F557E3"/>
    <w:rsid w:val="00F60256"/>
    <w:rsid w:val="00F60F3D"/>
    <w:rsid w:val="00F61E78"/>
    <w:rsid w:val="00F62530"/>
    <w:rsid w:val="00F635C5"/>
    <w:rsid w:val="00F63CAD"/>
    <w:rsid w:val="00F6482C"/>
    <w:rsid w:val="00F736E3"/>
    <w:rsid w:val="00F767E8"/>
    <w:rsid w:val="00F83E09"/>
    <w:rsid w:val="00F8414F"/>
    <w:rsid w:val="00F853C6"/>
    <w:rsid w:val="00F86A3F"/>
    <w:rsid w:val="00F870AB"/>
    <w:rsid w:val="00F90C8D"/>
    <w:rsid w:val="00F91297"/>
    <w:rsid w:val="00F946B4"/>
    <w:rsid w:val="00F94D62"/>
    <w:rsid w:val="00F9588E"/>
    <w:rsid w:val="00F97730"/>
    <w:rsid w:val="00F97BA7"/>
    <w:rsid w:val="00FA0705"/>
    <w:rsid w:val="00FA1BD7"/>
    <w:rsid w:val="00FA76D1"/>
    <w:rsid w:val="00FB0D52"/>
    <w:rsid w:val="00FB32A4"/>
    <w:rsid w:val="00FB3C2C"/>
    <w:rsid w:val="00FB465C"/>
    <w:rsid w:val="00FB594D"/>
    <w:rsid w:val="00FB750B"/>
    <w:rsid w:val="00FC3898"/>
    <w:rsid w:val="00FC49BB"/>
    <w:rsid w:val="00FC5C6F"/>
    <w:rsid w:val="00FC6750"/>
    <w:rsid w:val="00FD01CF"/>
    <w:rsid w:val="00FD0BD3"/>
    <w:rsid w:val="00FD2182"/>
    <w:rsid w:val="00FD2412"/>
    <w:rsid w:val="00FD2EE8"/>
    <w:rsid w:val="00FD415C"/>
    <w:rsid w:val="00FD5BD7"/>
    <w:rsid w:val="00FD616B"/>
    <w:rsid w:val="00FE33CE"/>
    <w:rsid w:val="00FE35C4"/>
    <w:rsid w:val="00FE51D3"/>
    <w:rsid w:val="00FE61D3"/>
    <w:rsid w:val="00FF29DC"/>
    <w:rsid w:val="00FF3975"/>
    <w:rsid w:val="00FF5A76"/>
    <w:rsid w:val="00FF6212"/>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3D97DE"/>
  <w15:docId w15:val="{F8476B7F-DE75-4640-989C-92F5BF85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FD"/>
    <w:rPr>
      <w:sz w:val="24"/>
      <w:szCs w:val="24"/>
      <w:lang w:val="en-GB" w:eastAsia="en-GB"/>
    </w:rPr>
  </w:style>
  <w:style w:type="paragraph" w:styleId="Heading1">
    <w:name w:val="heading 1"/>
    <w:next w:val="DPCbody"/>
    <w:link w:val="Heading1Char"/>
    <w:uiPriority w:val="1"/>
    <w:qFormat/>
    <w:rsid w:val="002C4D47"/>
    <w:pPr>
      <w:keepNext/>
      <w:keepLines/>
      <w:spacing w:after="800" w:line="560" w:lineRule="atLeast"/>
      <w:outlineLvl w:val="0"/>
    </w:pPr>
    <w:rPr>
      <w:rFonts w:asciiTheme="majorHAnsi" w:eastAsia="MS Gothic" w:hAnsiTheme="majorHAnsi" w:cs="Arial"/>
      <w:bCs/>
      <w:color w:val="009CA6" w:themeColor="accent5"/>
      <w:kern w:val="32"/>
      <w:sz w:val="52"/>
      <w:szCs w:val="52"/>
      <w:lang w:eastAsia="en-US"/>
    </w:rPr>
  </w:style>
  <w:style w:type="paragraph" w:styleId="Heading2">
    <w:name w:val="heading 2"/>
    <w:next w:val="DPCbody"/>
    <w:link w:val="Heading2Char"/>
    <w:uiPriority w:val="1"/>
    <w:qFormat/>
    <w:rsid w:val="002C4D47"/>
    <w:pPr>
      <w:keepNext/>
      <w:keepLines/>
      <w:spacing w:before="280" w:after="120"/>
      <w:outlineLvl w:val="1"/>
    </w:pPr>
    <w:rPr>
      <w:rFonts w:asciiTheme="majorHAnsi" w:eastAsia="MS Gothic" w:hAnsiTheme="majorHAnsi"/>
      <w:bCs/>
      <w:iCs/>
      <w:color w:val="009CA6" w:themeColor="accent5"/>
      <w:sz w:val="36"/>
      <w:szCs w:val="36"/>
      <w:lang w:eastAsia="en-US"/>
    </w:rPr>
  </w:style>
  <w:style w:type="paragraph" w:styleId="Heading3">
    <w:name w:val="heading 3"/>
    <w:next w:val="DPCbody"/>
    <w:link w:val="Heading3Char"/>
    <w:uiPriority w:val="1"/>
    <w:qFormat/>
    <w:rsid w:val="007D1063"/>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2C4D47"/>
    <w:pPr>
      <w:keepNext/>
      <w:keepLines/>
      <w:spacing w:before="240" w:after="120"/>
      <w:outlineLvl w:val="3"/>
    </w:pPr>
    <w:rPr>
      <w:rFonts w:asciiTheme="majorHAnsi" w:eastAsia="MS Mincho" w:hAnsiTheme="majorHAnsi"/>
      <w:b/>
      <w:bCs/>
      <w:color w:val="009CA6" w:themeColor="accent5"/>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C4D47"/>
    <w:rPr>
      <w:rFonts w:asciiTheme="majorHAnsi" w:eastAsia="MS Gothic" w:hAnsiTheme="majorHAnsi" w:cs="Arial"/>
      <w:bCs/>
      <w:color w:val="009CA6" w:themeColor="accent5"/>
      <w:kern w:val="32"/>
      <w:sz w:val="52"/>
      <w:szCs w:val="52"/>
      <w:lang w:eastAsia="en-US"/>
    </w:rPr>
  </w:style>
  <w:style w:type="character" w:customStyle="1" w:styleId="Heading2Char">
    <w:name w:val="Heading 2 Char"/>
    <w:link w:val="Heading2"/>
    <w:uiPriority w:val="1"/>
    <w:rsid w:val="002C4D47"/>
    <w:rPr>
      <w:rFonts w:asciiTheme="majorHAnsi" w:eastAsia="MS Gothic" w:hAnsiTheme="majorHAnsi"/>
      <w:bCs/>
      <w:iCs/>
      <w:color w:val="009CA6" w:themeColor="accent5"/>
      <w:sz w:val="36"/>
      <w:szCs w:val="36"/>
      <w:lang w:eastAsia="en-US"/>
    </w:rPr>
  </w:style>
  <w:style w:type="character" w:customStyle="1" w:styleId="Heading3Char">
    <w:name w:val="Heading 3 Char"/>
    <w:link w:val="Heading3"/>
    <w:uiPriority w:val="1"/>
    <w:rsid w:val="007D1063"/>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2C4D47"/>
    <w:rPr>
      <w:rFonts w:asciiTheme="majorHAnsi" w:eastAsia="MS Mincho" w:hAnsiTheme="majorHAnsi"/>
      <w:b/>
      <w:bCs/>
      <w:color w:val="009CA6" w:themeColor="accent5"/>
      <w:sz w:val="28"/>
      <w:szCs w:val="28"/>
      <w:lang w:eastAsia="en-US"/>
    </w:rPr>
  </w:style>
  <w:style w:type="paragraph" w:styleId="Header">
    <w:name w:val="header"/>
    <w:link w:val="HeaderChar"/>
    <w:uiPriority w:val="99"/>
    <w:rsid w:val="00900A34"/>
    <w:pPr>
      <w:tabs>
        <w:tab w:val="left" w:pos="9299"/>
      </w:tabs>
    </w:pPr>
    <w:rPr>
      <w:rFonts w:ascii="Arial" w:hAnsi="Arial"/>
      <w:lang w:eastAsia="en-US"/>
    </w:rPr>
  </w:style>
  <w:style w:type="paragraph" w:styleId="Footer">
    <w:name w:val="footer"/>
    <w:basedOn w:val="Normal"/>
    <w:link w:val="FooterChar"/>
    <w:uiPriority w:val="99"/>
    <w:rsid w:val="0099618E"/>
    <w:pPr>
      <w:tabs>
        <w:tab w:val="right" w:pos="9299"/>
      </w:tabs>
    </w:pPr>
    <w:rPr>
      <w:rFonts w:asciiTheme="majorHAnsi" w:hAnsiTheme="majorHAnsi" w:cs="Arial"/>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2C4D47"/>
    <w:pPr>
      <w:pageBreakBefore/>
      <w:outlineLvl w:val="9"/>
    </w:pPr>
  </w:style>
  <w:style w:type="character" w:customStyle="1" w:styleId="DPCTOCheadingreportChar">
    <w:name w:val="DPC TOC heading report Char"/>
    <w:link w:val="DPCTOCheadingreport"/>
    <w:uiPriority w:val="5"/>
    <w:rsid w:val="002C4D47"/>
    <w:rPr>
      <w:rFonts w:asciiTheme="majorHAnsi" w:eastAsia="MS Gothic" w:hAnsiTheme="majorHAnsi" w:cs="Arial"/>
      <w:bCs/>
      <w:color w:val="009CA6" w:themeColor="accent5"/>
      <w:kern w:val="32"/>
      <w:sz w:val="52"/>
      <w:szCs w:val="52"/>
      <w:lang w:eastAsia="en-US"/>
    </w:rPr>
  </w:style>
  <w:style w:type="numbering" w:customStyle="1" w:styleId="Bullets">
    <w:name w:val="Bullets"/>
    <w:rsid w:val="00C601CF"/>
    <w:pPr>
      <w:numPr>
        <w:numId w:val="1"/>
      </w:numPr>
    </w:pPr>
  </w:style>
  <w:style w:type="numbering" w:customStyle="1" w:styleId="Numbers">
    <w:name w:val="Numbers"/>
    <w:rsid w:val="00232144"/>
    <w:pPr>
      <w:numPr>
        <w:numId w:val="2"/>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1"/>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1"/>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1"/>
      </w:numPr>
      <w:spacing w:after="60"/>
    </w:pPr>
  </w:style>
  <w:style w:type="paragraph" w:customStyle="1" w:styleId="DPCbulletindentlastline">
    <w:name w:val="DPC bullet indent last line"/>
    <w:basedOn w:val="DPCbody"/>
    <w:rsid w:val="00C601CF"/>
    <w:pPr>
      <w:numPr>
        <w:ilvl w:val="5"/>
        <w:numId w:val="1"/>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3"/>
      </w:numPr>
    </w:pPr>
  </w:style>
  <w:style w:type="paragraph" w:customStyle="1" w:styleId="DPCnumberloweralphaindent">
    <w:name w:val="DPC number lower alpha indent"/>
    <w:basedOn w:val="DPCbody"/>
    <w:uiPriority w:val="4"/>
    <w:qFormat/>
    <w:rsid w:val="00232144"/>
    <w:pPr>
      <w:numPr>
        <w:ilvl w:val="3"/>
        <w:numId w:val="3"/>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3"/>
      </w:numPr>
    </w:pPr>
  </w:style>
  <w:style w:type="paragraph" w:customStyle="1" w:styleId="DPCnumberlowerroman">
    <w:name w:val="DPC number lower roman"/>
    <w:basedOn w:val="DPCbody"/>
    <w:uiPriority w:val="4"/>
    <w:qFormat/>
    <w:rsid w:val="00232144"/>
    <w:pPr>
      <w:numPr>
        <w:ilvl w:val="4"/>
        <w:numId w:val="3"/>
      </w:numPr>
    </w:pPr>
  </w:style>
  <w:style w:type="paragraph" w:customStyle="1" w:styleId="DPCnumberlowerromanindent">
    <w:name w:val="DPC number lower roman indent"/>
    <w:basedOn w:val="DPCbody"/>
    <w:uiPriority w:val="4"/>
    <w:qFormat/>
    <w:rsid w:val="00232144"/>
    <w:pPr>
      <w:numPr>
        <w:ilvl w:val="5"/>
        <w:numId w:val="3"/>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1"/>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D81F78"/>
    <w:pPr>
      <w:spacing w:before="80" w:after="60"/>
    </w:pPr>
    <w:rPr>
      <w:rFonts w:asciiTheme="majorHAnsi" w:hAnsiTheme="majorHAnsi"/>
      <w:b/>
      <w:color w:val="53565A" w:themeColor="accent6"/>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table" w:styleId="MediumShading1-Accent6">
    <w:name w:val="Medium Shading 1 Accent 6"/>
    <w:basedOn w:val="TableNormal"/>
    <w:uiPriority w:val="68"/>
    <w:rsid w:val="009B7D34"/>
    <w:tblPr>
      <w:tblStyleRowBandSize w:val="1"/>
      <w:tblStyleColBandSize w:val="1"/>
      <w:tbl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single" w:sz="8" w:space="0" w:color="7B7F85" w:themeColor="accent6" w:themeTint="BF"/>
      </w:tblBorders>
    </w:tblPr>
    <w:tblStylePr w:type="firstRow">
      <w:pPr>
        <w:spacing w:before="0" w:after="0" w:line="240" w:lineRule="auto"/>
      </w:pPr>
      <w:rPr>
        <w:b/>
        <w:bCs/>
        <w:color w:val="FFFFFF" w:themeColor="background1"/>
      </w:rPr>
      <w:tblPr/>
      <w:tcPr>
        <w:tc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shd w:val="clear" w:color="auto" w:fill="53565A" w:themeFill="accent6"/>
      </w:tcPr>
    </w:tblStylePr>
    <w:tblStylePr w:type="lastRow">
      <w:pPr>
        <w:spacing w:before="0" w:after="0" w:line="240" w:lineRule="auto"/>
      </w:pPr>
      <w:rPr>
        <w:b/>
        <w:bCs/>
      </w:rPr>
      <w:tblPr/>
      <w:tcPr>
        <w:tcBorders>
          <w:top w:val="double" w:sz="6"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6" w:themeFillTint="3F"/>
      </w:tcPr>
    </w:tblStylePr>
    <w:tblStylePr w:type="band1Horz">
      <w:tblPr/>
      <w:tcPr>
        <w:tcBorders>
          <w:insideH w:val="nil"/>
          <w:insideV w:val="nil"/>
        </w:tcBorders>
        <w:shd w:val="clear" w:color="auto" w:fill="D3D5D7" w:themeFill="accent6" w:themeFillTint="3F"/>
      </w:tcPr>
    </w:tblStylePr>
    <w:tblStylePr w:type="band2Horz">
      <w:tblPr/>
      <w:tcPr>
        <w:tcBorders>
          <w:insideH w:val="nil"/>
          <w:insideV w:val="nil"/>
        </w:tcBorders>
      </w:tcPr>
    </w:tblStylePr>
  </w:style>
  <w:style w:type="paragraph" w:styleId="BodyText">
    <w:name w:val="Body Text"/>
    <w:basedOn w:val="Normal"/>
    <w:link w:val="BodyTextChar"/>
    <w:uiPriority w:val="99"/>
    <w:unhideWhenUsed/>
    <w:rsid w:val="009B7D34"/>
  </w:style>
  <w:style w:type="character" w:customStyle="1" w:styleId="BodyTextChar">
    <w:name w:val="Body Text Char"/>
    <w:basedOn w:val="DefaultParagraphFont"/>
    <w:link w:val="BodyText"/>
    <w:uiPriority w:val="99"/>
    <w:rsid w:val="009B7D34"/>
    <w:rPr>
      <w:rFonts w:ascii="Arial" w:eastAsia="Cambria" w:hAnsi="Arial"/>
      <w:szCs w:val="24"/>
      <w:lang w:val="en-US" w:eastAsia="en-US"/>
    </w:rPr>
  </w:style>
  <w:style w:type="paragraph" w:styleId="BalloonText">
    <w:name w:val="Balloon Text"/>
    <w:basedOn w:val="Normal"/>
    <w:link w:val="BalloonTextChar"/>
    <w:uiPriority w:val="99"/>
    <w:semiHidden/>
    <w:unhideWhenUsed/>
    <w:rsid w:val="009B7D34"/>
    <w:rPr>
      <w:rFonts w:ascii="Tahoma" w:hAnsi="Tahoma" w:cs="Tahoma"/>
      <w:sz w:val="16"/>
      <w:szCs w:val="16"/>
    </w:rPr>
  </w:style>
  <w:style w:type="character" w:customStyle="1" w:styleId="BalloonTextChar">
    <w:name w:val="Balloon Text Char"/>
    <w:basedOn w:val="DefaultParagraphFont"/>
    <w:link w:val="BalloonText"/>
    <w:uiPriority w:val="99"/>
    <w:semiHidden/>
    <w:rsid w:val="009B7D34"/>
    <w:rPr>
      <w:rFonts w:ascii="Tahoma" w:eastAsia="Cambria" w:hAnsi="Tahoma" w:cs="Tahoma"/>
      <w:sz w:val="16"/>
      <w:szCs w:val="16"/>
      <w:lang w:val="en-US" w:eastAsia="en-US"/>
    </w:rPr>
  </w:style>
  <w:style w:type="character" w:customStyle="1" w:styleId="HeaderChar">
    <w:name w:val="Header Char"/>
    <w:basedOn w:val="DefaultParagraphFont"/>
    <w:link w:val="Header"/>
    <w:uiPriority w:val="99"/>
    <w:rsid w:val="009B7D34"/>
    <w:rPr>
      <w:rFonts w:ascii="Arial" w:hAnsi="Arial"/>
      <w:lang w:eastAsia="en-US"/>
    </w:rPr>
  </w:style>
  <w:style w:type="character" w:customStyle="1" w:styleId="FooterChar">
    <w:name w:val="Footer Char"/>
    <w:basedOn w:val="DefaultParagraphFont"/>
    <w:link w:val="Footer"/>
    <w:uiPriority w:val="99"/>
    <w:rsid w:val="009B7D34"/>
    <w:rPr>
      <w:rFonts w:asciiTheme="majorHAnsi" w:hAnsiTheme="majorHAnsi" w:cs="Arial"/>
      <w:lang w:eastAsia="en-US"/>
    </w:rPr>
  </w:style>
  <w:style w:type="paragraph" w:styleId="ListParagraph">
    <w:name w:val="List Paragraph"/>
    <w:aliases w:val="Normal Sub bullets,List Paragraph - bullets,Use Case List Paragraph"/>
    <w:basedOn w:val="Normal"/>
    <w:link w:val="ListParagraphChar"/>
    <w:uiPriority w:val="34"/>
    <w:qFormat/>
    <w:rsid w:val="00EF2B38"/>
    <w:pPr>
      <w:numPr>
        <w:numId w:val="4"/>
      </w:numPr>
    </w:pPr>
  </w:style>
  <w:style w:type="character" w:customStyle="1" w:styleId="ListParagraphChar">
    <w:name w:val="List Paragraph Char"/>
    <w:aliases w:val="Normal Sub bullets Char,List Paragraph - bullets Char,Use Case List Paragraph Char"/>
    <w:basedOn w:val="DefaultParagraphFont"/>
    <w:link w:val="ListParagraph"/>
    <w:uiPriority w:val="34"/>
    <w:rsid w:val="00EF2B38"/>
    <w:rPr>
      <w:rFonts w:ascii="Arial" w:eastAsia="Cambria" w:hAnsi="Arial"/>
      <w:szCs w:val="24"/>
      <w:lang w:val="en-US" w:eastAsia="en-US"/>
    </w:rPr>
  </w:style>
  <w:style w:type="paragraph" w:customStyle="1" w:styleId="VGNNumbering">
    <w:name w:val="VGN Numbering"/>
    <w:basedOn w:val="ListParagraph"/>
    <w:rsid w:val="00EF2B38"/>
    <w:pPr>
      <w:numPr>
        <w:numId w:val="6"/>
      </w:numPr>
    </w:pPr>
    <w:rPr>
      <w:bCs/>
    </w:rPr>
  </w:style>
  <w:style w:type="paragraph" w:styleId="NormalWeb">
    <w:name w:val="Normal (Web)"/>
    <w:basedOn w:val="Normal"/>
    <w:uiPriority w:val="99"/>
    <w:unhideWhenUsed/>
    <w:rsid w:val="001B2CFC"/>
    <w:pPr>
      <w:spacing w:before="100" w:beforeAutospacing="1" w:after="100" w:afterAutospacing="1"/>
    </w:pPr>
    <w:rPr>
      <w:rFonts w:eastAsiaTheme="minorEastAsia"/>
      <w:lang w:val="en-AU" w:eastAsia="en-AU"/>
    </w:rPr>
  </w:style>
  <w:style w:type="paragraph" w:customStyle="1" w:styleId="p1">
    <w:name w:val="p1"/>
    <w:basedOn w:val="Normal"/>
    <w:rsid w:val="00DA2823"/>
    <w:rPr>
      <w:rFonts w:ascii="Calibri" w:hAnsi="Calibri"/>
      <w:sz w:val="18"/>
      <w:szCs w:val="18"/>
    </w:rPr>
  </w:style>
  <w:style w:type="paragraph" w:customStyle="1" w:styleId="p2">
    <w:name w:val="p2"/>
    <w:basedOn w:val="Normal"/>
    <w:rsid w:val="00DA2823"/>
    <w:rPr>
      <w:rFonts w:ascii="Calibri" w:hAnsi="Calibri"/>
      <w:sz w:val="45"/>
      <w:szCs w:val="45"/>
    </w:rPr>
  </w:style>
  <w:style w:type="paragraph" w:customStyle="1" w:styleId="p3">
    <w:name w:val="p3"/>
    <w:basedOn w:val="Normal"/>
    <w:rsid w:val="00DA2823"/>
    <w:rPr>
      <w:rFonts w:ascii="Calibri" w:hAnsi="Calibri"/>
      <w:sz w:val="30"/>
      <w:szCs w:val="30"/>
    </w:rPr>
  </w:style>
  <w:style w:type="character" w:customStyle="1" w:styleId="apple-converted-space">
    <w:name w:val="apple-converted-space"/>
    <w:basedOn w:val="DefaultParagraphFont"/>
    <w:rsid w:val="00DA2823"/>
  </w:style>
  <w:style w:type="paragraph" w:customStyle="1" w:styleId="new-padding">
    <w:name w:val="new-padding"/>
    <w:basedOn w:val="Normal"/>
    <w:rsid w:val="00DD4B9C"/>
    <w:pPr>
      <w:spacing w:before="100" w:beforeAutospacing="1" w:after="100" w:afterAutospacing="1"/>
    </w:pPr>
  </w:style>
  <w:style w:type="character" w:customStyle="1" w:styleId="s1">
    <w:name w:val="s1"/>
    <w:basedOn w:val="DefaultParagraphFont"/>
    <w:rsid w:val="00635FFD"/>
    <w:rPr>
      <w:rFonts w:ascii="Calibri" w:hAnsi="Calibri" w:hint="default"/>
      <w:sz w:val="18"/>
      <w:szCs w:val="18"/>
    </w:rPr>
  </w:style>
  <w:style w:type="character" w:customStyle="1" w:styleId="apple-tab-span">
    <w:name w:val="apple-tab-span"/>
    <w:basedOn w:val="DefaultParagraphFont"/>
    <w:rsid w:val="00635FFD"/>
  </w:style>
  <w:style w:type="character" w:styleId="CommentReference">
    <w:name w:val="annotation reference"/>
    <w:basedOn w:val="DefaultParagraphFont"/>
    <w:uiPriority w:val="99"/>
    <w:semiHidden/>
    <w:unhideWhenUsed/>
    <w:rsid w:val="00184F2C"/>
    <w:rPr>
      <w:sz w:val="16"/>
      <w:szCs w:val="16"/>
    </w:rPr>
  </w:style>
  <w:style w:type="paragraph" w:styleId="CommentText">
    <w:name w:val="annotation text"/>
    <w:basedOn w:val="Normal"/>
    <w:link w:val="CommentTextChar"/>
    <w:uiPriority w:val="99"/>
    <w:unhideWhenUsed/>
    <w:rsid w:val="00184F2C"/>
    <w:rPr>
      <w:sz w:val="20"/>
      <w:szCs w:val="20"/>
    </w:rPr>
  </w:style>
  <w:style w:type="character" w:customStyle="1" w:styleId="CommentTextChar">
    <w:name w:val="Comment Text Char"/>
    <w:basedOn w:val="DefaultParagraphFont"/>
    <w:link w:val="CommentText"/>
    <w:uiPriority w:val="99"/>
    <w:rsid w:val="00184F2C"/>
    <w:rPr>
      <w:lang w:val="en-GB" w:eastAsia="en-GB"/>
    </w:rPr>
  </w:style>
  <w:style w:type="paragraph" w:styleId="CommentSubject">
    <w:name w:val="annotation subject"/>
    <w:basedOn w:val="CommentText"/>
    <w:next w:val="CommentText"/>
    <w:link w:val="CommentSubjectChar"/>
    <w:uiPriority w:val="99"/>
    <w:semiHidden/>
    <w:unhideWhenUsed/>
    <w:rsid w:val="00184F2C"/>
    <w:rPr>
      <w:b/>
      <w:bCs/>
    </w:rPr>
  </w:style>
  <w:style w:type="character" w:customStyle="1" w:styleId="CommentSubjectChar">
    <w:name w:val="Comment Subject Char"/>
    <w:basedOn w:val="CommentTextChar"/>
    <w:link w:val="CommentSubject"/>
    <w:uiPriority w:val="99"/>
    <w:semiHidden/>
    <w:rsid w:val="00184F2C"/>
    <w:rPr>
      <w:b/>
      <w:bCs/>
      <w:lang w:val="en-GB" w:eastAsia="en-GB"/>
    </w:rPr>
  </w:style>
  <w:style w:type="paragraph" w:styleId="Revision">
    <w:name w:val="Revision"/>
    <w:hidden/>
    <w:uiPriority w:val="71"/>
    <w:rsid w:val="00F4697E"/>
    <w:rPr>
      <w:sz w:val="24"/>
      <w:szCs w:val="24"/>
      <w:lang w:val="en-GB" w:eastAsia="en-GB"/>
    </w:rPr>
  </w:style>
  <w:style w:type="paragraph" w:customStyle="1" w:styleId="Bullet1">
    <w:name w:val="Bullet 1"/>
    <w:uiPriority w:val="1"/>
    <w:qFormat/>
    <w:rsid w:val="00BB08EF"/>
    <w:pPr>
      <w:numPr>
        <w:numId w:val="40"/>
      </w:numPr>
      <w:spacing w:before="100" w:after="100"/>
      <w:contextualSpacing/>
    </w:pPr>
    <w:rPr>
      <w:rFonts w:asciiTheme="minorHAnsi" w:hAnsiTheme="minorHAnsi" w:cs="Calibri"/>
      <w:spacing w:val="2"/>
    </w:rPr>
  </w:style>
  <w:style w:type="paragraph" w:customStyle="1" w:styleId="Bullet2">
    <w:name w:val="Bullet 2"/>
    <w:basedOn w:val="Bullet1"/>
    <w:uiPriority w:val="1"/>
    <w:qFormat/>
    <w:rsid w:val="00BB08EF"/>
    <w:pPr>
      <w:numPr>
        <w:ilvl w:val="1"/>
      </w:numPr>
    </w:pPr>
  </w:style>
  <w:style w:type="paragraph" w:customStyle="1" w:styleId="Bulletindent">
    <w:name w:val="Bullet indent"/>
    <w:basedOn w:val="Bullet2"/>
    <w:uiPriority w:val="9"/>
    <w:qFormat/>
    <w:rsid w:val="00BB08EF"/>
    <w:pPr>
      <w:numPr>
        <w:ilvl w:val="2"/>
      </w:numPr>
    </w:pPr>
  </w:style>
  <w:style w:type="paragraph" w:customStyle="1" w:styleId="Bulletindent2">
    <w:name w:val="Bullet indent 2"/>
    <w:basedOn w:val="Normal"/>
    <w:uiPriority w:val="9"/>
    <w:qFormat/>
    <w:rsid w:val="00BB08EF"/>
    <w:pPr>
      <w:numPr>
        <w:ilvl w:val="3"/>
        <w:numId w:val="40"/>
      </w:numPr>
      <w:spacing w:before="100" w:after="100" w:line="276" w:lineRule="auto"/>
      <w:contextualSpacing/>
    </w:pPr>
    <w:rPr>
      <w:rFonts w:asciiTheme="minorHAnsi" w:eastAsiaTheme="minorEastAsia" w:hAnsiTheme="minorHAnsi" w:cstheme="minorBidi"/>
      <w:spacing w:val="2"/>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8640">
      <w:bodyDiv w:val="1"/>
      <w:marLeft w:val="0"/>
      <w:marRight w:val="0"/>
      <w:marTop w:val="0"/>
      <w:marBottom w:val="0"/>
      <w:divBdr>
        <w:top w:val="none" w:sz="0" w:space="0" w:color="auto"/>
        <w:left w:val="none" w:sz="0" w:space="0" w:color="auto"/>
        <w:bottom w:val="none" w:sz="0" w:space="0" w:color="auto"/>
        <w:right w:val="none" w:sz="0" w:space="0" w:color="auto"/>
      </w:divBdr>
    </w:div>
    <w:div w:id="48462543">
      <w:bodyDiv w:val="1"/>
      <w:marLeft w:val="0"/>
      <w:marRight w:val="0"/>
      <w:marTop w:val="0"/>
      <w:marBottom w:val="0"/>
      <w:divBdr>
        <w:top w:val="none" w:sz="0" w:space="0" w:color="auto"/>
        <w:left w:val="none" w:sz="0" w:space="0" w:color="auto"/>
        <w:bottom w:val="none" w:sz="0" w:space="0" w:color="auto"/>
        <w:right w:val="none" w:sz="0" w:space="0" w:color="auto"/>
      </w:divBdr>
    </w:div>
    <w:div w:id="59594368">
      <w:bodyDiv w:val="1"/>
      <w:marLeft w:val="0"/>
      <w:marRight w:val="0"/>
      <w:marTop w:val="0"/>
      <w:marBottom w:val="0"/>
      <w:divBdr>
        <w:top w:val="none" w:sz="0" w:space="0" w:color="auto"/>
        <w:left w:val="none" w:sz="0" w:space="0" w:color="auto"/>
        <w:bottom w:val="none" w:sz="0" w:space="0" w:color="auto"/>
        <w:right w:val="none" w:sz="0" w:space="0" w:color="auto"/>
      </w:divBdr>
    </w:div>
    <w:div w:id="127628212">
      <w:bodyDiv w:val="1"/>
      <w:marLeft w:val="0"/>
      <w:marRight w:val="0"/>
      <w:marTop w:val="0"/>
      <w:marBottom w:val="0"/>
      <w:divBdr>
        <w:top w:val="none" w:sz="0" w:space="0" w:color="auto"/>
        <w:left w:val="none" w:sz="0" w:space="0" w:color="auto"/>
        <w:bottom w:val="none" w:sz="0" w:space="0" w:color="auto"/>
        <w:right w:val="none" w:sz="0" w:space="0" w:color="auto"/>
      </w:divBdr>
    </w:div>
    <w:div w:id="135614115">
      <w:bodyDiv w:val="1"/>
      <w:marLeft w:val="0"/>
      <w:marRight w:val="0"/>
      <w:marTop w:val="0"/>
      <w:marBottom w:val="0"/>
      <w:divBdr>
        <w:top w:val="none" w:sz="0" w:space="0" w:color="auto"/>
        <w:left w:val="none" w:sz="0" w:space="0" w:color="auto"/>
        <w:bottom w:val="none" w:sz="0" w:space="0" w:color="auto"/>
        <w:right w:val="none" w:sz="0" w:space="0" w:color="auto"/>
      </w:divBdr>
    </w:div>
    <w:div w:id="187723447">
      <w:bodyDiv w:val="1"/>
      <w:marLeft w:val="0"/>
      <w:marRight w:val="0"/>
      <w:marTop w:val="0"/>
      <w:marBottom w:val="0"/>
      <w:divBdr>
        <w:top w:val="none" w:sz="0" w:space="0" w:color="auto"/>
        <w:left w:val="none" w:sz="0" w:space="0" w:color="auto"/>
        <w:bottom w:val="none" w:sz="0" w:space="0" w:color="auto"/>
        <w:right w:val="none" w:sz="0" w:space="0" w:color="auto"/>
      </w:divBdr>
    </w:div>
    <w:div w:id="211238785">
      <w:bodyDiv w:val="1"/>
      <w:marLeft w:val="0"/>
      <w:marRight w:val="0"/>
      <w:marTop w:val="0"/>
      <w:marBottom w:val="0"/>
      <w:divBdr>
        <w:top w:val="none" w:sz="0" w:space="0" w:color="auto"/>
        <w:left w:val="none" w:sz="0" w:space="0" w:color="auto"/>
        <w:bottom w:val="none" w:sz="0" w:space="0" w:color="auto"/>
        <w:right w:val="none" w:sz="0" w:space="0" w:color="auto"/>
      </w:divBdr>
    </w:div>
    <w:div w:id="264504969">
      <w:bodyDiv w:val="1"/>
      <w:marLeft w:val="0"/>
      <w:marRight w:val="0"/>
      <w:marTop w:val="0"/>
      <w:marBottom w:val="0"/>
      <w:divBdr>
        <w:top w:val="none" w:sz="0" w:space="0" w:color="auto"/>
        <w:left w:val="none" w:sz="0" w:space="0" w:color="auto"/>
        <w:bottom w:val="none" w:sz="0" w:space="0" w:color="auto"/>
        <w:right w:val="none" w:sz="0" w:space="0" w:color="auto"/>
      </w:divBdr>
    </w:div>
    <w:div w:id="320892616">
      <w:bodyDiv w:val="1"/>
      <w:marLeft w:val="0"/>
      <w:marRight w:val="0"/>
      <w:marTop w:val="0"/>
      <w:marBottom w:val="0"/>
      <w:divBdr>
        <w:top w:val="none" w:sz="0" w:space="0" w:color="auto"/>
        <w:left w:val="none" w:sz="0" w:space="0" w:color="auto"/>
        <w:bottom w:val="none" w:sz="0" w:space="0" w:color="auto"/>
        <w:right w:val="none" w:sz="0" w:space="0" w:color="auto"/>
      </w:divBdr>
    </w:div>
    <w:div w:id="530000329">
      <w:bodyDiv w:val="1"/>
      <w:marLeft w:val="0"/>
      <w:marRight w:val="0"/>
      <w:marTop w:val="0"/>
      <w:marBottom w:val="0"/>
      <w:divBdr>
        <w:top w:val="none" w:sz="0" w:space="0" w:color="auto"/>
        <w:left w:val="none" w:sz="0" w:space="0" w:color="auto"/>
        <w:bottom w:val="none" w:sz="0" w:space="0" w:color="auto"/>
        <w:right w:val="none" w:sz="0" w:space="0" w:color="auto"/>
      </w:divBdr>
    </w:div>
    <w:div w:id="583228234">
      <w:bodyDiv w:val="1"/>
      <w:marLeft w:val="0"/>
      <w:marRight w:val="0"/>
      <w:marTop w:val="0"/>
      <w:marBottom w:val="0"/>
      <w:divBdr>
        <w:top w:val="none" w:sz="0" w:space="0" w:color="auto"/>
        <w:left w:val="none" w:sz="0" w:space="0" w:color="auto"/>
        <w:bottom w:val="none" w:sz="0" w:space="0" w:color="auto"/>
        <w:right w:val="none" w:sz="0" w:space="0" w:color="auto"/>
      </w:divBdr>
    </w:div>
    <w:div w:id="765732407">
      <w:bodyDiv w:val="1"/>
      <w:marLeft w:val="0"/>
      <w:marRight w:val="0"/>
      <w:marTop w:val="0"/>
      <w:marBottom w:val="0"/>
      <w:divBdr>
        <w:top w:val="none" w:sz="0" w:space="0" w:color="auto"/>
        <w:left w:val="none" w:sz="0" w:space="0" w:color="auto"/>
        <w:bottom w:val="none" w:sz="0" w:space="0" w:color="auto"/>
        <w:right w:val="none" w:sz="0" w:space="0" w:color="auto"/>
      </w:divBdr>
    </w:div>
    <w:div w:id="816334615">
      <w:bodyDiv w:val="1"/>
      <w:marLeft w:val="0"/>
      <w:marRight w:val="0"/>
      <w:marTop w:val="0"/>
      <w:marBottom w:val="0"/>
      <w:divBdr>
        <w:top w:val="none" w:sz="0" w:space="0" w:color="auto"/>
        <w:left w:val="none" w:sz="0" w:space="0" w:color="auto"/>
        <w:bottom w:val="none" w:sz="0" w:space="0" w:color="auto"/>
        <w:right w:val="none" w:sz="0" w:space="0" w:color="auto"/>
      </w:divBdr>
    </w:div>
    <w:div w:id="819345711">
      <w:bodyDiv w:val="1"/>
      <w:marLeft w:val="0"/>
      <w:marRight w:val="0"/>
      <w:marTop w:val="0"/>
      <w:marBottom w:val="0"/>
      <w:divBdr>
        <w:top w:val="none" w:sz="0" w:space="0" w:color="auto"/>
        <w:left w:val="none" w:sz="0" w:space="0" w:color="auto"/>
        <w:bottom w:val="none" w:sz="0" w:space="0" w:color="auto"/>
        <w:right w:val="none" w:sz="0" w:space="0" w:color="auto"/>
      </w:divBdr>
    </w:div>
    <w:div w:id="896818708">
      <w:bodyDiv w:val="1"/>
      <w:marLeft w:val="0"/>
      <w:marRight w:val="0"/>
      <w:marTop w:val="0"/>
      <w:marBottom w:val="0"/>
      <w:divBdr>
        <w:top w:val="none" w:sz="0" w:space="0" w:color="auto"/>
        <w:left w:val="none" w:sz="0" w:space="0" w:color="auto"/>
        <w:bottom w:val="none" w:sz="0" w:space="0" w:color="auto"/>
        <w:right w:val="none" w:sz="0" w:space="0" w:color="auto"/>
      </w:divBdr>
    </w:div>
    <w:div w:id="992298026">
      <w:bodyDiv w:val="1"/>
      <w:marLeft w:val="0"/>
      <w:marRight w:val="0"/>
      <w:marTop w:val="0"/>
      <w:marBottom w:val="0"/>
      <w:divBdr>
        <w:top w:val="none" w:sz="0" w:space="0" w:color="auto"/>
        <w:left w:val="none" w:sz="0" w:space="0" w:color="auto"/>
        <w:bottom w:val="none" w:sz="0" w:space="0" w:color="auto"/>
        <w:right w:val="none" w:sz="0" w:space="0" w:color="auto"/>
      </w:divBdr>
    </w:div>
    <w:div w:id="1044863527">
      <w:bodyDiv w:val="1"/>
      <w:marLeft w:val="0"/>
      <w:marRight w:val="0"/>
      <w:marTop w:val="0"/>
      <w:marBottom w:val="0"/>
      <w:divBdr>
        <w:top w:val="none" w:sz="0" w:space="0" w:color="auto"/>
        <w:left w:val="none" w:sz="0" w:space="0" w:color="auto"/>
        <w:bottom w:val="none" w:sz="0" w:space="0" w:color="auto"/>
        <w:right w:val="none" w:sz="0" w:space="0" w:color="auto"/>
      </w:divBdr>
    </w:div>
    <w:div w:id="1050954760">
      <w:bodyDiv w:val="1"/>
      <w:marLeft w:val="0"/>
      <w:marRight w:val="0"/>
      <w:marTop w:val="0"/>
      <w:marBottom w:val="0"/>
      <w:divBdr>
        <w:top w:val="none" w:sz="0" w:space="0" w:color="auto"/>
        <w:left w:val="none" w:sz="0" w:space="0" w:color="auto"/>
        <w:bottom w:val="none" w:sz="0" w:space="0" w:color="auto"/>
        <w:right w:val="none" w:sz="0" w:space="0" w:color="auto"/>
      </w:divBdr>
    </w:div>
    <w:div w:id="1075861751">
      <w:bodyDiv w:val="1"/>
      <w:marLeft w:val="0"/>
      <w:marRight w:val="0"/>
      <w:marTop w:val="0"/>
      <w:marBottom w:val="0"/>
      <w:divBdr>
        <w:top w:val="none" w:sz="0" w:space="0" w:color="auto"/>
        <w:left w:val="none" w:sz="0" w:space="0" w:color="auto"/>
        <w:bottom w:val="none" w:sz="0" w:space="0" w:color="auto"/>
        <w:right w:val="none" w:sz="0" w:space="0" w:color="auto"/>
      </w:divBdr>
      <w:divsChild>
        <w:div w:id="796802197">
          <w:marLeft w:val="0"/>
          <w:marRight w:val="0"/>
          <w:marTop w:val="0"/>
          <w:marBottom w:val="0"/>
          <w:divBdr>
            <w:top w:val="none" w:sz="0" w:space="0" w:color="auto"/>
            <w:left w:val="none" w:sz="0" w:space="0" w:color="auto"/>
            <w:bottom w:val="none" w:sz="0" w:space="0" w:color="auto"/>
            <w:right w:val="none" w:sz="0" w:space="0" w:color="auto"/>
          </w:divBdr>
          <w:divsChild>
            <w:div w:id="1201163360">
              <w:marLeft w:val="0"/>
              <w:marRight w:val="0"/>
              <w:marTop w:val="0"/>
              <w:marBottom w:val="0"/>
              <w:divBdr>
                <w:top w:val="none" w:sz="0" w:space="0" w:color="auto"/>
                <w:left w:val="none" w:sz="0" w:space="0" w:color="auto"/>
                <w:bottom w:val="none" w:sz="0" w:space="0" w:color="auto"/>
                <w:right w:val="none" w:sz="0" w:space="0" w:color="auto"/>
              </w:divBdr>
              <w:divsChild>
                <w:div w:id="7506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3781">
      <w:bodyDiv w:val="1"/>
      <w:marLeft w:val="0"/>
      <w:marRight w:val="0"/>
      <w:marTop w:val="0"/>
      <w:marBottom w:val="0"/>
      <w:divBdr>
        <w:top w:val="none" w:sz="0" w:space="0" w:color="auto"/>
        <w:left w:val="none" w:sz="0" w:space="0" w:color="auto"/>
        <w:bottom w:val="none" w:sz="0" w:space="0" w:color="auto"/>
        <w:right w:val="none" w:sz="0" w:space="0" w:color="auto"/>
      </w:divBdr>
    </w:div>
    <w:div w:id="1133870310">
      <w:bodyDiv w:val="1"/>
      <w:marLeft w:val="0"/>
      <w:marRight w:val="0"/>
      <w:marTop w:val="0"/>
      <w:marBottom w:val="0"/>
      <w:divBdr>
        <w:top w:val="none" w:sz="0" w:space="0" w:color="auto"/>
        <w:left w:val="none" w:sz="0" w:space="0" w:color="auto"/>
        <w:bottom w:val="none" w:sz="0" w:space="0" w:color="auto"/>
        <w:right w:val="none" w:sz="0" w:space="0" w:color="auto"/>
      </w:divBdr>
    </w:div>
    <w:div w:id="1291321866">
      <w:bodyDiv w:val="1"/>
      <w:marLeft w:val="0"/>
      <w:marRight w:val="0"/>
      <w:marTop w:val="0"/>
      <w:marBottom w:val="0"/>
      <w:divBdr>
        <w:top w:val="none" w:sz="0" w:space="0" w:color="auto"/>
        <w:left w:val="none" w:sz="0" w:space="0" w:color="auto"/>
        <w:bottom w:val="none" w:sz="0" w:space="0" w:color="auto"/>
        <w:right w:val="none" w:sz="0" w:space="0" w:color="auto"/>
      </w:divBdr>
    </w:div>
    <w:div w:id="1543595168">
      <w:bodyDiv w:val="1"/>
      <w:marLeft w:val="0"/>
      <w:marRight w:val="0"/>
      <w:marTop w:val="0"/>
      <w:marBottom w:val="0"/>
      <w:divBdr>
        <w:top w:val="none" w:sz="0" w:space="0" w:color="auto"/>
        <w:left w:val="none" w:sz="0" w:space="0" w:color="auto"/>
        <w:bottom w:val="none" w:sz="0" w:space="0" w:color="auto"/>
        <w:right w:val="none" w:sz="0" w:space="0" w:color="auto"/>
      </w:divBdr>
    </w:div>
    <w:div w:id="1725178091">
      <w:bodyDiv w:val="1"/>
      <w:marLeft w:val="0"/>
      <w:marRight w:val="0"/>
      <w:marTop w:val="0"/>
      <w:marBottom w:val="0"/>
      <w:divBdr>
        <w:top w:val="none" w:sz="0" w:space="0" w:color="auto"/>
        <w:left w:val="none" w:sz="0" w:space="0" w:color="auto"/>
        <w:bottom w:val="none" w:sz="0" w:space="0" w:color="auto"/>
        <w:right w:val="none" w:sz="0" w:space="0" w:color="auto"/>
      </w:divBdr>
    </w:div>
    <w:div w:id="1776288981">
      <w:bodyDiv w:val="1"/>
      <w:marLeft w:val="0"/>
      <w:marRight w:val="0"/>
      <w:marTop w:val="0"/>
      <w:marBottom w:val="0"/>
      <w:divBdr>
        <w:top w:val="none" w:sz="0" w:space="0" w:color="auto"/>
        <w:left w:val="none" w:sz="0" w:space="0" w:color="auto"/>
        <w:bottom w:val="none" w:sz="0" w:space="0" w:color="auto"/>
        <w:right w:val="none" w:sz="0" w:space="0" w:color="auto"/>
      </w:divBdr>
    </w:div>
    <w:div w:id="1857452511">
      <w:bodyDiv w:val="1"/>
      <w:marLeft w:val="0"/>
      <w:marRight w:val="0"/>
      <w:marTop w:val="0"/>
      <w:marBottom w:val="0"/>
      <w:divBdr>
        <w:top w:val="none" w:sz="0" w:space="0" w:color="auto"/>
        <w:left w:val="none" w:sz="0" w:space="0" w:color="auto"/>
        <w:bottom w:val="none" w:sz="0" w:space="0" w:color="auto"/>
        <w:right w:val="none" w:sz="0" w:space="0" w:color="auto"/>
      </w:divBdr>
    </w:div>
    <w:div w:id="1923292831">
      <w:bodyDiv w:val="1"/>
      <w:marLeft w:val="0"/>
      <w:marRight w:val="0"/>
      <w:marTop w:val="0"/>
      <w:marBottom w:val="0"/>
      <w:divBdr>
        <w:top w:val="none" w:sz="0" w:space="0" w:color="auto"/>
        <w:left w:val="none" w:sz="0" w:space="0" w:color="auto"/>
        <w:bottom w:val="none" w:sz="0" w:space="0" w:color="auto"/>
        <w:right w:val="none" w:sz="0" w:space="0" w:color="auto"/>
      </w:divBdr>
    </w:div>
    <w:div w:id="1939369543">
      <w:bodyDiv w:val="1"/>
      <w:marLeft w:val="0"/>
      <w:marRight w:val="0"/>
      <w:marTop w:val="0"/>
      <w:marBottom w:val="0"/>
      <w:divBdr>
        <w:top w:val="none" w:sz="0" w:space="0" w:color="auto"/>
        <w:left w:val="none" w:sz="0" w:space="0" w:color="auto"/>
        <w:bottom w:val="none" w:sz="0" w:space="0" w:color="auto"/>
        <w:right w:val="none" w:sz="0" w:space="0" w:color="auto"/>
      </w:divBdr>
    </w:div>
    <w:div w:id="1964771898">
      <w:bodyDiv w:val="1"/>
      <w:marLeft w:val="0"/>
      <w:marRight w:val="0"/>
      <w:marTop w:val="0"/>
      <w:marBottom w:val="0"/>
      <w:divBdr>
        <w:top w:val="none" w:sz="0" w:space="0" w:color="auto"/>
        <w:left w:val="none" w:sz="0" w:space="0" w:color="auto"/>
        <w:bottom w:val="none" w:sz="0" w:space="0" w:color="auto"/>
        <w:right w:val="none" w:sz="0" w:space="0" w:color="auto"/>
      </w:divBdr>
    </w:div>
    <w:div w:id="1996255242">
      <w:bodyDiv w:val="1"/>
      <w:marLeft w:val="0"/>
      <w:marRight w:val="0"/>
      <w:marTop w:val="0"/>
      <w:marBottom w:val="0"/>
      <w:divBdr>
        <w:top w:val="none" w:sz="0" w:space="0" w:color="auto"/>
        <w:left w:val="none" w:sz="0" w:space="0" w:color="auto"/>
        <w:bottom w:val="none" w:sz="0" w:space="0" w:color="auto"/>
        <w:right w:val="none" w:sz="0" w:space="0" w:color="auto"/>
      </w:divBdr>
    </w:div>
    <w:div w:id="2008167408">
      <w:bodyDiv w:val="1"/>
      <w:marLeft w:val="0"/>
      <w:marRight w:val="0"/>
      <w:marTop w:val="0"/>
      <w:marBottom w:val="0"/>
      <w:divBdr>
        <w:top w:val="none" w:sz="0" w:space="0" w:color="auto"/>
        <w:left w:val="none" w:sz="0" w:space="0" w:color="auto"/>
        <w:bottom w:val="none" w:sz="0" w:space="0" w:color="auto"/>
        <w:right w:val="none" w:sz="0" w:space="0" w:color="auto"/>
      </w:divBdr>
    </w:div>
    <w:div w:id="20931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mailto:enterprisesolutions@dpc.vic.gov.au" TargetMode="External"/><Relationship Id="rId27" Type="http://schemas.openxmlformats.org/officeDocument/2006/relationships/header" Target="header9.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E8860-B531-4E6E-877E-700C17F528C2}">
  <ds:schemaRefs>
    <ds:schemaRef ds:uri="http://www.w3.org/2001/XMLSchema"/>
  </ds:schemaRefs>
</ds:datastoreItem>
</file>

<file path=customXml/itemProps2.xml><?xml version="1.0" encoding="utf-8"?>
<ds:datastoreItem xmlns:ds="http://schemas.openxmlformats.org/officeDocument/2006/customXml" ds:itemID="{BCE510EB-F0DE-4D7A-AF15-918C7E1C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4284</Words>
  <Characters>26821</Characters>
  <Application>Microsoft Office Word</Application>
  <DocSecurity>0</DocSecurity>
  <Lines>924</Lines>
  <Paragraphs>527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30578</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Siobhan Argent</dc:creator>
  <cp:lastModifiedBy>Carly Lusk (DPC)</cp:lastModifiedBy>
  <cp:revision>58</cp:revision>
  <cp:lastPrinted>2017-11-16T06:48:00Z</cp:lastPrinted>
  <dcterms:created xsi:type="dcterms:W3CDTF">2017-11-16T23:25:00Z</dcterms:created>
  <dcterms:modified xsi:type="dcterms:W3CDTF">2020-08-18T05:33:00Z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238128da-cb52-4422-a0ee-a40bbef5ed70</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carly.lusk@dpc.vic.gov.au</vt:lpwstr>
  </property>
  <property fmtid="{D5CDD505-2E9C-101B-9397-08002B2CF9AE}" pid="8" name="MSIP_Label_7158ebbd-6c5e-441f-bfc9-4eb8c11e3978_SetDate">
    <vt:lpwstr>2020-08-18T05:33:27.1620398Z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