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3F361" w14:textId="77777777" w:rsidR="00002990" w:rsidRPr="00C34AB7" w:rsidRDefault="00992714" w:rsidP="00E05CBF">
      <w:pPr>
        <w:pStyle w:val="DPCbody"/>
      </w:pPr>
      <w:r>
        <w:rPr>
          <w:noProof/>
          <w:lang w:eastAsia="en-AU"/>
        </w:rPr>
        <w:drawing>
          <wp:anchor distT="0" distB="0" distL="114300" distR="114300" simplePos="0" relativeHeight="251658240" behindDoc="1" locked="1" layoutInCell="0" allowOverlap="1" wp14:anchorId="4B04CA66" wp14:editId="11D5971B">
            <wp:simplePos x="0" y="0"/>
            <wp:positionH relativeFrom="page">
              <wp:posOffset>0</wp:posOffset>
            </wp:positionH>
            <wp:positionV relativeFrom="page">
              <wp:posOffset>0</wp:posOffset>
            </wp:positionV>
            <wp:extent cx="7558920" cy="10692000"/>
            <wp:effectExtent l="0" t="0" r="4445" b="0"/>
            <wp:wrapNone/>
            <wp:docPr id="2" name="Picture 2" descr="Victoria State Government -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Cover Background Navy.png"/>
                    <pic:cNvPicPr/>
                  </pic:nvPicPr>
                  <pic:blipFill>
                    <a:blip r:embed="rId9">
                      <a:extLst>
                        <a:ext uri="{28A0092B-C50C-407E-A947-70E740481C1C}">
                          <a14:useLocalDpi xmlns:a14="http://schemas.microsoft.com/office/drawing/2010/main" val="0"/>
                        </a:ext>
                      </a:extLst>
                    </a:blip>
                    <a:stretch>
                      <a:fillRect/>
                    </a:stretch>
                  </pic:blipFill>
                  <pic:spPr>
                    <a:xfrm>
                      <a:off x="0" y="0"/>
                      <a:ext cx="7558920" cy="10692000"/>
                    </a:xfrm>
                    <a:prstGeom prst="rect">
                      <a:avLst/>
                    </a:prstGeom>
                  </pic:spPr>
                </pic:pic>
              </a:graphicData>
            </a:graphic>
            <wp14:sizeRelH relativeFrom="margin">
              <wp14:pctWidth>0</wp14:pctWidth>
            </wp14:sizeRelH>
            <wp14:sizeRelV relativeFrom="margin">
              <wp14:pctHeight>0</wp14:pctHeight>
            </wp14:sizeRelV>
          </wp:anchor>
        </w:drawing>
      </w:r>
    </w:p>
    <w:tbl>
      <w:tblPr>
        <w:tblW w:w="9072" w:type="dxa"/>
        <w:tblCellMar>
          <w:left w:w="0" w:type="dxa"/>
          <w:right w:w="0" w:type="dxa"/>
        </w:tblCellMar>
        <w:tblLook w:val="04A0" w:firstRow="1" w:lastRow="0" w:firstColumn="1" w:lastColumn="0" w:noHBand="0" w:noVBand="1"/>
      </w:tblPr>
      <w:tblGrid>
        <w:gridCol w:w="9072"/>
      </w:tblGrid>
      <w:tr w:rsidR="001817CD" w:rsidRPr="00C34AB7" w14:paraId="4BE03930" w14:textId="77777777" w:rsidTr="0049707A">
        <w:trPr>
          <w:trHeight w:val="8366"/>
        </w:trPr>
        <w:tc>
          <w:tcPr>
            <w:tcW w:w="9072" w:type="dxa"/>
            <w:shd w:val="clear" w:color="auto" w:fill="auto"/>
            <w:vAlign w:val="center"/>
          </w:tcPr>
          <w:p w14:paraId="35CCC068" w14:textId="7B27F307" w:rsidR="00C416E1" w:rsidRPr="004C4D4A" w:rsidRDefault="004F1289" w:rsidP="004C4D4A">
            <w:pPr>
              <w:pStyle w:val="DPCreporttitle"/>
            </w:pPr>
            <w:r w:rsidRPr="00B93C68">
              <w:t>Workforce</w:t>
            </w:r>
            <w:r>
              <w:t xml:space="preserve"> </w:t>
            </w:r>
            <w:r w:rsidR="00E82F3D">
              <w:t>I</w:t>
            </w:r>
            <w:r w:rsidR="00513622">
              <w:t>dentity and</w:t>
            </w:r>
            <w:r>
              <w:br/>
            </w:r>
            <w:r w:rsidR="00513622">
              <w:t>Access Management (</w:t>
            </w:r>
            <w:r w:rsidR="00427637">
              <w:t>IdAM</w:t>
            </w:r>
            <w:r w:rsidR="00513622">
              <w:t>)</w:t>
            </w:r>
            <w:r w:rsidR="00513622">
              <w:br/>
            </w:r>
            <w:r w:rsidR="009B7D34">
              <w:br/>
              <w:t>Statement of Direction</w:t>
            </w:r>
          </w:p>
          <w:p w14:paraId="0AFE2C7A" w14:textId="77777777" w:rsidR="00444D82" w:rsidRDefault="009B7D34" w:rsidP="004C4D4A">
            <w:pPr>
              <w:pStyle w:val="DPCreportsubtitle"/>
            </w:pPr>
            <w:r>
              <w:t>for the Victorian Public Service</w:t>
            </w:r>
          </w:p>
          <w:p w14:paraId="53FCFDDD" w14:textId="77777777" w:rsidR="00513622" w:rsidRDefault="00513622" w:rsidP="004C4D4A">
            <w:pPr>
              <w:pStyle w:val="DPCreportsubtitle"/>
            </w:pPr>
          </w:p>
          <w:p w14:paraId="338389D5" w14:textId="012A0DA4" w:rsidR="00513622" w:rsidRDefault="00CB4E63" w:rsidP="008466D4">
            <w:pPr>
              <w:pStyle w:val="DPCreportsubtitle"/>
            </w:pPr>
            <w:r>
              <w:t>May</w:t>
            </w:r>
            <w:r w:rsidR="00513622">
              <w:t xml:space="preserve"> 2017</w:t>
            </w:r>
          </w:p>
          <w:p w14:paraId="2BA3F44F" w14:textId="0136A919" w:rsidR="00C464F3" w:rsidRPr="004C4D4A" w:rsidRDefault="00C464F3" w:rsidP="008466D4">
            <w:pPr>
              <w:pStyle w:val="DPCreportsubtitle"/>
            </w:pPr>
          </w:p>
        </w:tc>
      </w:tr>
    </w:tbl>
    <w:p w14:paraId="73FED301" w14:textId="5885F3AC" w:rsidR="0069374A" w:rsidRPr="00C34AB7" w:rsidRDefault="0069374A" w:rsidP="00FE51D3">
      <w:pPr>
        <w:pStyle w:val="DPCbodynospace"/>
      </w:pPr>
    </w:p>
    <w:p w14:paraId="11F1D523" w14:textId="77777777" w:rsidR="00320FDE" w:rsidRPr="0088510E" w:rsidRDefault="00320FDE" w:rsidP="0088510E">
      <w:pPr>
        <w:pStyle w:val="TOC3"/>
        <w:sectPr w:rsidR="00320FDE" w:rsidRPr="0088510E" w:rsidSect="00BB2E18">
          <w:headerReference w:type="even" r:id="rId10"/>
          <w:headerReference w:type="default" r:id="rId11"/>
          <w:footerReference w:type="even" r:id="rId12"/>
          <w:footerReference w:type="default" r:id="rId13"/>
          <w:headerReference w:type="first" r:id="rId14"/>
          <w:footerReference w:type="first" r:id="rId15"/>
          <w:type w:val="oddPage"/>
          <w:pgSz w:w="11906" w:h="16838"/>
          <w:pgMar w:top="1134" w:right="1418" w:bottom="1134" w:left="1418" w:header="454" w:footer="567" w:gutter="0"/>
          <w:pgNumType w:fmt="lowerRoman" w:start="1"/>
          <w:cols w:space="720"/>
          <w:docGrid w:linePitch="360"/>
        </w:sectPr>
      </w:pPr>
    </w:p>
    <w:p w14:paraId="058A584A" w14:textId="77777777" w:rsidR="00AC0C3B" w:rsidRPr="002C4D47" w:rsidRDefault="00AC0C3B" w:rsidP="002C4D47">
      <w:pPr>
        <w:pStyle w:val="DPCTOCheadingreport"/>
      </w:pPr>
      <w:r w:rsidRPr="002C4D47">
        <w:lastRenderedPageBreak/>
        <w:t>Contents</w:t>
      </w:r>
    </w:p>
    <w:p w14:paraId="56966F3E" w14:textId="46E69907" w:rsidR="00CE0A2C" w:rsidRDefault="00E15DA9">
      <w:pPr>
        <w:pStyle w:val="TOC1"/>
        <w:rPr>
          <w:rFonts w:eastAsiaTheme="minorEastAsia" w:cstheme="minorBidi"/>
          <w:b w:val="0"/>
          <w:lang w:eastAsia="en-AU"/>
        </w:rPr>
      </w:pPr>
      <w:r w:rsidRPr="00C34AB7">
        <w:fldChar w:fldCharType="begin"/>
      </w:r>
      <w:r w:rsidRPr="00C34AB7">
        <w:instrText xml:space="preserve"> TOC \h \z \t "Heading 1,1,Heading 2,2" </w:instrText>
      </w:r>
      <w:r w:rsidRPr="00C34AB7">
        <w:fldChar w:fldCharType="separate"/>
      </w:r>
      <w:hyperlink w:anchor="_Toc489021765" w:history="1">
        <w:r w:rsidR="00CE0A2C" w:rsidRPr="00C05FB0">
          <w:rPr>
            <w:rStyle w:val="Hyperlink"/>
          </w:rPr>
          <w:t>Vision, purpose and document details</w:t>
        </w:r>
        <w:r w:rsidR="00CE0A2C">
          <w:rPr>
            <w:webHidden/>
          </w:rPr>
          <w:tab/>
        </w:r>
        <w:r w:rsidR="00CE0A2C">
          <w:rPr>
            <w:webHidden/>
          </w:rPr>
          <w:fldChar w:fldCharType="begin"/>
        </w:r>
        <w:r w:rsidR="00CE0A2C">
          <w:rPr>
            <w:webHidden/>
          </w:rPr>
          <w:instrText xml:space="preserve"> PAGEREF _Toc489021765 \h </w:instrText>
        </w:r>
        <w:r w:rsidR="00CE0A2C">
          <w:rPr>
            <w:webHidden/>
          </w:rPr>
        </w:r>
        <w:r w:rsidR="00CE0A2C">
          <w:rPr>
            <w:webHidden/>
          </w:rPr>
          <w:fldChar w:fldCharType="separate"/>
        </w:r>
        <w:r w:rsidR="00CC4AB9">
          <w:rPr>
            <w:webHidden/>
          </w:rPr>
          <w:t>3</w:t>
        </w:r>
        <w:r w:rsidR="00CE0A2C">
          <w:rPr>
            <w:webHidden/>
          </w:rPr>
          <w:fldChar w:fldCharType="end"/>
        </w:r>
      </w:hyperlink>
    </w:p>
    <w:p w14:paraId="64369089" w14:textId="3209D46F" w:rsidR="00CE0A2C" w:rsidRDefault="00CC4AB9">
      <w:pPr>
        <w:pStyle w:val="TOC1"/>
        <w:rPr>
          <w:rFonts w:eastAsiaTheme="minorEastAsia" w:cstheme="minorBidi"/>
          <w:b w:val="0"/>
          <w:lang w:eastAsia="en-AU"/>
        </w:rPr>
      </w:pPr>
      <w:hyperlink w:anchor="_Toc489021766" w:history="1">
        <w:r w:rsidR="00CE0A2C" w:rsidRPr="00C05FB0">
          <w:rPr>
            <w:rStyle w:val="Hyperlink"/>
          </w:rPr>
          <w:t>Scope and context</w:t>
        </w:r>
        <w:r w:rsidR="00CE0A2C">
          <w:rPr>
            <w:webHidden/>
          </w:rPr>
          <w:tab/>
        </w:r>
        <w:r w:rsidR="00CE0A2C">
          <w:rPr>
            <w:webHidden/>
          </w:rPr>
          <w:fldChar w:fldCharType="begin"/>
        </w:r>
        <w:r w:rsidR="00CE0A2C">
          <w:rPr>
            <w:webHidden/>
          </w:rPr>
          <w:instrText xml:space="preserve"> PAGEREF _Toc489021766 \h </w:instrText>
        </w:r>
        <w:r w:rsidR="00CE0A2C">
          <w:rPr>
            <w:webHidden/>
          </w:rPr>
        </w:r>
        <w:r w:rsidR="00CE0A2C">
          <w:rPr>
            <w:webHidden/>
          </w:rPr>
          <w:fldChar w:fldCharType="separate"/>
        </w:r>
        <w:r>
          <w:rPr>
            <w:webHidden/>
          </w:rPr>
          <w:t>4</w:t>
        </w:r>
        <w:r w:rsidR="00CE0A2C">
          <w:rPr>
            <w:webHidden/>
          </w:rPr>
          <w:fldChar w:fldCharType="end"/>
        </w:r>
      </w:hyperlink>
    </w:p>
    <w:p w14:paraId="1C53D102" w14:textId="07EBF0CB" w:rsidR="00CE0A2C" w:rsidRDefault="00CC4AB9">
      <w:pPr>
        <w:pStyle w:val="TOC2"/>
        <w:rPr>
          <w:rFonts w:eastAsiaTheme="minorEastAsia" w:cstheme="minorBidi"/>
          <w:lang w:eastAsia="en-AU"/>
        </w:rPr>
      </w:pPr>
      <w:hyperlink w:anchor="_Toc489021767" w:history="1">
        <w:r w:rsidR="00CE0A2C" w:rsidRPr="00C05FB0">
          <w:rPr>
            <w:rStyle w:val="Hyperlink"/>
          </w:rPr>
          <w:t>Scope</w:t>
        </w:r>
        <w:r w:rsidR="00CE0A2C">
          <w:rPr>
            <w:webHidden/>
          </w:rPr>
          <w:tab/>
        </w:r>
        <w:r w:rsidR="00CE0A2C">
          <w:rPr>
            <w:webHidden/>
          </w:rPr>
          <w:fldChar w:fldCharType="begin"/>
        </w:r>
        <w:r w:rsidR="00CE0A2C">
          <w:rPr>
            <w:webHidden/>
          </w:rPr>
          <w:instrText xml:space="preserve"> PAGEREF _Toc489021767 \h </w:instrText>
        </w:r>
        <w:r w:rsidR="00CE0A2C">
          <w:rPr>
            <w:webHidden/>
          </w:rPr>
        </w:r>
        <w:r w:rsidR="00CE0A2C">
          <w:rPr>
            <w:webHidden/>
          </w:rPr>
          <w:fldChar w:fldCharType="separate"/>
        </w:r>
        <w:r>
          <w:rPr>
            <w:webHidden/>
          </w:rPr>
          <w:t>4</w:t>
        </w:r>
        <w:r w:rsidR="00CE0A2C">
          <w:rPr>
            <w:webHidden/>
          </w:rPr>
          <w:fldChar w:fldCharType="end"/>
        </w:r>
      </w:hyperlink>
    </w:p>
    <w:p w14:paraId="5685E928" w14:textId="5927EB1C" w:rsidR="00CE0A2C" w:rsidRDefault="00CC4AB9">
      <w:pPr>
        <w:pStyle w:val="TOC2"/>
        <w:rPr>
          <w:rFonts w:eastAsiaTheme="minorEastAsia" w:cstheme="minorBidi"/>
          <w:lang w:eastAsia="en-AU"/>
        </w:rPr>
      </w:pPr>
      <w:hyperlink w:anchor="_Toc489021768" w:history="1">
        <w:r w:rsidR="00CE0A2C" w:rsidRPr="00C05FB0">
          <w:rPr>
            <w:rStyle w:val="Hyperlink"/>
          </w:rPr>
          <w:t>Related Documents</w:t>
        </w:r>
        <w:r w:rsidR="00CE0A2C">
          <w:rPr>
            <w:webHidden/>
          </w:rPr>
          <w:tab/>
        </w:r>
        <w:r w:rsidR="00CE0A2C">
          <w:rPr>
            <w:webHidden/>
          </w:rPr>
          <w:fldChar w:fldCharType="begin"/>
        </w:r>
        <w:r w:rsidR="00CE0A2C">
          <w:rPr>
            <w:webHidden/>
          </w:rPr>
          <w:instrText xml:space="preserve"> PAGEREF _Toc489021768 \h </w:instrText>
        </w:r>
        <w:r w:rsidR="00CE0A2C">
          <w:rPr>
            <w:webHidden/>
          </w:rPr>
        </w:r>
        <w:r w:rsidR="00CE0A2C">
          <w:rPr>
            <w:webHidden/>
          </w:rPr>
          <w:fldChar w:fldCharType="separate"/>
        </w:r>
        <w:r>
          <w:rPr>
            <w:webHidden/>
          </w:rPr>
          <w:t>4</w:t>
        </w:r>
        <w:r w:rsidR="00CE0A2C">
          <w:rPr>
            <w:webHidden/>
          </w:rPr>
          <w:fldChar w:fldCharType="end"/>
        </w:r>
      </w:hyperlink>
    </w:p>
    <w:p w14:paraId="6A4E7C8B" w14:textId="4869B1DE" w:rsidR="00CE0A2C" w:rsidRDefault="00CC4AB9">
      <w:pPr>
        <w:pStyle w:val="TOC1"/>
        <w:rPr>
          <w:rFonts w:eastAsiaTheme="minorEastAsia" w:cstheme="minorBidi"/>
          <w:b w:val="0"/>
          <w:lang w:eastAsia="en-AU"/>
        </w:rPr>
      </w:pPr>
      <w:hyperlink w:anchor="_Toc489021769" w:history="1">
        <w:r w:rsidR="00CE0A2C" w:rsidRPr="00C05FB0">
          <w:rPr>
            <w:rStyle w:val="Hyperlink"/>
          </w:rPr>
          <w:t>Introduction</w:t>
        </w:r>
        <w:r w:rsidR="00CE0A2C">
          <w:rPr>
            <w:webHidden/>
          </w:rPr>
          <w:tab/>
        </w:r>
        <w:r w:rsidR="00CE0A2C">
          <w:rPr>
            <w:webHidden/>
          </w:rPr>
          <w:fldChar w:fldCharType="begin"/>
        </w:r>
        <w:r w:rsidR="00CE0A2C">
          <w:rPr>
            <w:webHidden/>
          </w:rPr>
          <w:instrText xml:space="preserve"> PAGEREF _Toc489021769 \h </w:instrText>
        </w:r>
        <w:r w:rsidR="00CE0A2C">
          <w:rPr>
            <w:webHidden/>
          </w:rPr>
        </w:r>
        <w:r w:rsidR="00CE0A2C">
          <w:rPr>
            <w:webHidden/>
          </w:rPr>
          <w:fldChar w:fldCharType="separate"/>
        </w:r>
        <w:r>
          <w:rPr>
            <w:webHidden/>
          </w:rPr>
          <w:t>5</w:t>
        </w:r>
        <w:r w:rsidR="00CE0A2C">
          <w:rPr>
            <w:webHidden/>
          </w:rPr>
          <w:fldChar w:fldCharType="end"/>
        </w:r>
      </w:hyperlink>
    </w:p>
    <w:p w14:paraId="600CD89B" w14:textId="4747D1B3" w:rsidR="00CE0A2C" w:rsidRDefault="00CC4AB9">
      <w:pPr>
        <w:pStyle w:val="TOC2"/>
        <w:rPr>
          <w:rFonts w:eastAsiaTheme="minorEastAsia" w:cstheme="minorBidi"/>
          <w:lang w:eastAsia="en-AU"/>
        </w:rPr>
      </w:pPr>
      <w:hyperlink w:anchor="_Toc489021770" w:history="1">
        <w:r w:rsidR="00CE0A2C" w:rsidRPr="00C05FB0">
          <w:rPr>
            <w:rStyle w:val="Hyperlink"/>
          </w:rPr>
          <w:t>What is IdAM</w:t>
        </w:r>
        <w:r w:rsidR="00CE0A2C">
          <w:rPr>
            <w:webHidden/>
          </w:rPr>
          <w:tab/>
        </w:r>
        <w:r w:rsidR="00CE0A2C">
          <w:rPr>
            <w:webHidden/>
          </w:rPr>
          <w:fldChar w:fldCharType="begin"/>
        </w:r>
        <w:r w:rsidR="00CE0A2C">
          <w:rPr>
            <w:webHidden/>
          </w:rPr>
          <w:instrText xml:space="preserve"> PAGEREF _Toc489021770 \h </w:instrText>
        </w:r>
        <w:r w:rsidR="00CE0A2C">
          <w:rPr>
            <w:webHidden/>
          </w:rPr>
        </w:r>
        <w:r w:rsidR="00CE0A2C">
          <w:rPr>
            <w:webHidden/>
          </w:rPr>
          <w:fldChar w:fldCharType="separate"/>
        </w:r>
        <w:r>
          <w:rPr>
            <w:webHidden/>
          </w:rPr>
          <w:t>5</w:t>
        </w:r>
        <w:r w:rsidR="00CE0A2C">
          <w:rPr>
            <w:webHidden/>
          </w:rPr>
          <w:fldChar w:fldCharType="end"/>
        </w:r>
      </w:hyperlink>
    </w:p>
    <w:p w14:paraId="67DE92AA" w14:textId="483CE668" w:rsidR="00CE0A2C" w:rsidRDefault="00CC4AB9">
      <w:pPr>
        <w:pStyle w:val="TOC2"/>
        <w:rPr>
          <w:rFonts w:eastAsiaTheme="minorEastAsia" w:cstheme="minorBidi"/>
          <w:lang w:eastAsia="en-AU"/>
        </w:rPr>
      </w:pPr>
      <w:hyperlink w:anchor="_Toc489021771" w:history="1">
        <w:r w:rsidR="00CE0A2C" w:rsidRPr="00C05FB0">
          <w:rPr>
            <w:rStyle w:val="Hyperlink"/>
          </w:rPr>
          <w:t>Background</w:t>
        </w:r>
        <w:r w:rsidR="00CE0A2C">
          <w:rPr>
            <w:webHidden/>
          </w:rPr>
          <w:tab/>
        </w:r>
        <w:r w:rsidR="00CE0A2C">
          <w:rPr>
            <w:webHidden/>
          </w:rPr>
          <w:fldChar w:fldCharType="begin"/>
        </w:r>
        <w:r w:rsidR="00CE0A2C">
          <w:rPr>
            <w:webHidden/>
          </w:rPr>
          <w:instrText xml:space="preserve"> PAGEREF _Toc489021771 \h </w:instrText>
        </w:r>
        <w:r w:rsidR="00CE0A2C">
          <w:rPr>
            <w:webHidden/>
          </w:rPr>
        </w:r>
        <w:r w:rsidR="00CE0A2C">
          <w:rPr>
            <w:webHidden/>
          </w:rPr>
          <w:fldChar w:fldCharType="separate"/>
        </w:r>
        <w:r>
          <w:rPr>
            <w:webHidden/>
          </w:rPr>
          <w:t>7</w:t>
        </w:r>
        <w:r w:rsidR="00CE0A2C">
          <w:rPr>
            <w:webHidden/>
          </w:rPr>
          <w:fldChar w:fldCharType="end"/>
        </w:r>
      </w:hyperlink>
    </w:p>
    <w:p w14:paraId="60AD7439" w14:textId="740794A3" w:rsidR="00CE0A2C" w:rsidRDefault="00CC4AB9">
      <w:pPr>
        <w:pStyle w:val="TOC2"/>
        <w:rPr>
          <w:rFonts w:eastAsiaTheme="minorEastAsia" w:cstheme="minorBidi"/>
          <w:lang w:eastAsia="en-AU"/>
        </w:rPr>
      </w:pPr>
      <w:hyperlink w:anchor="_Toc489021772" w:history="1">
        <w:r w:rsidR="00CE0A2C" w:rsidRPr="00C05FB0">
          <w:rPr>
            <w:rStyle w:val="Hyperlink"/>
          </w:rPr>
          <w:t>The Problem</w:t>
        </w:r>
        <w:r w:rsidR="00CE0A2C">
          <w:rPr>
            <w:webHidden/>
          </w:rPr>
          <w:tab/>
        </w:r>
        <w:r w:rsidR="00CE0A2C">
          <w:rPr>
            <w:webHidden/>
          </w:rPr>
          <w:fldChar w:fldCharType="begin"/>
        </w:r>
        <w:r w:rsidR="00CE0A2C">
          <w:rPr>
            <w:webHidden/>
          </w:rPr>
          <w:instrText xml:space="preserve"> PAGEREF _Toc489021772 \h </w:instrText>
        </w:r>
        <w:r w:rsidR="00CE0A2C">
          <w:rPr>
            <w:webHidden/>
          </w:rPr>
        </w:r>
        <w:r w:rsidR="00CE0A2C">
          <w:rPr>
            <w:webHidden/>
          </w:rPr>
          <w:fldChar w:fldCharType="separate"/>
        </w:r>
        <w:r>
          <w:rPr>
            <w:webHidden/>
          </w:rPr>
          <w:t>7</w:t>
        </w:r>
        <w:r w:rsidR="00CE0A2C">
          <w:rPr>
            <w:webHidden/>
          </w:rPr>
          <w:fldChar w:fldCharType="end"/>
        </w:r>
      </w:hyperlink>
    </w:p>
    <w:p w14:paraId="7950A132" w14:textId="24EF5E0D" w:rsidR="00CE0A2C" w:rsidRDefault="00CC4AB9">
      <w:pPr>
        <w:pStyle w:val="TOC1"/>
        <w:rPr>
          <w:rFonts w:eastAsiaTheme="minorEastAsia" w:cstheme="minorBidi"/>
          <w:b w:val="0"/>
          <w:lang w:eastAsia="en-AU"/>
        </w:rPr>
      </w:pPr>
      <w:hyperlink w:anchor="_Toc489021773" w:history="1">
        <w:r w:rsidR="00CE0A2C" w:rsidRPr="00C05FB0">
          <w:rPr>
            <w:rStyle w:val="Hyperlink"/>
          </w:rPr>
          <w:t>Key objectives and benefits</w:t>
        </w:r>
        <w:r w:rsidR="00CE0A2C">
          <w:rPr>
            <w:webHidden/>
          </w:rPr>
          <w:tab/>
        </w:r>
        <w:r w:rsidR="00CE0A2C">
          <w:rPr>
            <w:webHidden/>
          </w:rPr>
          <w:fldChar w:fldCharType="begin"/>
        </w:r>
        <w:r w:rsidR="00CE0A2C">
          <w:rPr>
            <w:webHidden/>
          </w:rPr>
          <w:instrText xml:space="preserve"> PAGEREF _Toc489021773 \h </w:instrText>
        </w:r>
        <w:r w:rsidR="00CE0A2C">
          <w:rPr>
            <w:webHidden/>
          </w:rPr>
        </w:r>
        <w:r w:rsidR="00CE0A2C">
          <w:rPr>
            <w:webHidden/>
          </w:rPr>
          <w:fldChar w:fldCharType="separate"/>
        </w:r>
        <w:r>
          <w:rPr>
            <w:webHidden/>
          </w:rPr>
          <w:t>9</w:t>
        </w:r>
        <w:r w:rsidR="00CE0A2C">
          <w:rPr>
            <w:webHidden/>
          </w:rPr>
          <w:fldChar w:fldCharType="end"/>
        </w:r>
      </w:hyperlink>
    </w:p>
    <w:p w14:paraId="2544E9FC" w14:textId="77A66395" w:rsidR="00CE0A2C" w:rsidRDefault="00CC4AB9">
      <w:pPr>
        <w:pStyle w:val="TOC1"/>
        <w:rPr>
          <w:rFonts w:eastAsiaTheme="minorEastAsia" w:cstheme="minorBidi"/>
          <w:b w:val="0"/>
          <w:lang w:eastAsia="en-AU"/>
        </w:rPr>
      </w:pPr>
      <w:hyperlink w:anchor="_Toc489021774" w:history="1">
        <w:r w:rsidR="00CE0A2C" w:rsidRPr="00C05FB0">
          <w:rPr>
            <w:rStyle w:val="Hyperlink"/>
          </w:rPr>
          <w:t>Direction</w:t>
        </w:r>
        <w:r w:rsidR="00CE0A2C">
          <w:rPr>
            <w:webHidden/>
          </w:rPr>
          <w:tab/>
        </w:r>
        <w:r w:rsidR="00CE0A2C">
          <w:rPr>
            <w:webHidden/>
          </w:rPr>
          <w:fldChar w:fldCharType="begin"/>
        </w:r>
        <w:r w:rsidR="00CE0A2C">
          <w:rPr>
            <w:webHidden/>
          </w:rPr>
          <w:instrText xml:space="preserve"> PAGEREF _Toc489021774 \h </w:instrText>
        </w:r>
        <w:r w:rsidR="00CE0A2C">
          <w:rPr>
            <w:webHidden/>
          </w:rPr>
        </w:r>
        <w:r w:rsidR="00CE0A2C">
          <w:rPr>
            <w:webHidden/>
          </w:rPr>
          <w:fldChar w:fldCharType="separate"/>
        </w:r>
        <w:r>
          <w:rPr>
            <w:webHidden/>
          </w:rPr>
          <w:t>10</w:t>
        </w:r>
        <w:r w:rsidR="00CE0A2C">
          <w:rPr>
            <w:webHidden/>
          </w:rPr>
          <w:fldChar w:fldCharType="end"/>
        </w:r>
      </w:hyperlink>
    </w:p>
    <w:p w14:paraId="5FD134E6" w14:textId="5A4477A8" w:rsidR="00CE0A2C" w:rsidRDefault="00CC4AB9">
      <w:pPr>
        <w:pStyle w:val="TOC2"/>
        <w:rPr>
          <w:rFonts w:eastAsiaTheme="minorEastAsia" w:cstheme="minorBidi"/>
          <w:lang w:eastAsia="en-AU"/>
        </w:rPr>
      </w:pPr>
      <w:hyperlink w:anchor="_Toc489021775" w:history="1">
        <w:r w:rsidR="00CE0A2C" w:rsidRPr="00C05FB0">
          <w:rPr>
            <w:rStyle w:val="Hyperlink"/>
          </w:rPr>
          <w:t>Identity scope</w:t>
        </w:r>
        <w:r w:rsidR="00CE0A2C">
          <w:rPr>
            <w:webHidden/>
          </w:rPr>
          <w:tab/>
        </w:r>
        <w:r w:rsidR="00CE0A2C">
          <w:rPr>
            <w:webHidden/>
          </w:rPr>
          <w:fldChar w:fldCharType="begin"/>
        </w:r>
        <w:r w:rsidR="00CE0A2C">
          <w:rPr>
            <w:webHidden/>
          </w:rPr>
          <w:instrText xml:space="preserve"> PAGEREF _Toc489021775 \h </w:instrText>
        </w:r>
        <w:r w:rsidR="00CE0A2C">
          <w:rPr>
            <w:webHidden/>
          </w:rPr>
        </w:r>
        <w:r w:rsidR="00CE0A2C">
          <w:rPr>
            <w:webHidden/>
          </w:rPr>
          <w:fldChar w:fldCharType="separate"/>
        </w:r>
        <w:r>
          <w:rPr>
            <w:webHidden/>
          </w:rPr>
          <w:t>10</w:t>
        </w:r>
        <w:r w:rsidR="00CE0A2C">
          <w:rPr>
            <w:webHidden/>
          </w:rPr>
          <w:fldChar w:fldCharType="end"/>
        </w:r>
      </w:hyperlink>
    </w:p>
    <w:p w14:paraId="77E738EA" w14:textId="5513D06D" w:rsidR="00CE0A2C" w:rsidRDefault="00CC4AB9">
      <w:pPr>
        <w:pStyle w:val="TOC2"/>
        <w:rPr>
          <w:rFonts w:eastAsiaTheme="minorEastAsia" w:cstheme="minorBidi"/>
          <w:lang w:eastAsia="en-AU"/>
        </w:rPr>
      </w:pPr>
      <w:hyperlink w:anchor="_Toc489021776" w:history="1">
        <w:r w:rsidR="00CE0A2C" w:rsidRPr="00C05FB0">
          <w:rPr>
            <w:rStyle w:val="Hyperlink"/>
          </w:rPr>
          <w:t>ICT systems &amp; resources scope</w:t>
        </w:r>
        <w:r w:rsidR="00CE0A2C">
          <w:rPr>
            <w:webHidden/>
          </w:rPr>
          <w:tab/>
        </w:r>
        <w:r w:rsidR="00CE0A2C">
          <w:rPr>
            <w:webHidden/>
          </w:rPr>
          <w:fldChar w:fldCharType="begin"/>
        </w:r>
        <w:r w:rsidR="00CE0A2C">
          <w:rPr>
            <w:webHidden/>
          </w:rPr>
          <w:instrText xml:space="preserve"> PAGEREF _Toc489021776 \h </w:instrText>
        </w:r>
        <w:r w:rsidR="00CE0A2C">
          <w:rPr>
            <w:webHidden/>
          </w:rPr>
        </w:r>
        <w:r w:rsidR="00CE0A2C">
          <w:rPr>
            <w:webHidden/>
          </w:rPr>
          <w:fldChar w:fldCharType="separate"/>
        </w:r>
        <w:r>
          <w:rPr>
            <w:webHidden/>
          </w:rPr>
          <w:t>11</w:t>
        </w:r>
        <w:r w:rsidR="00CE0A2C">
          <w:rPr>
            <w:webHidden/>
          </w:rPr>
          <w:fldChar w:fldCharType="end"/>
        </w:r>
      </w:hyperlink>
    </w:p>
    <w:p w14:paraId="7C7F4F48" w14:textId="6AF4ADA3" w:rsidR="00CE0A2C" w:rsidRDefault="00CC4AB9">
      <w:pPr>
        <w:pStyle w:val="TOC1"/>
        <w:rPr>
          <w:rFonts w:eastAsiaTheme="minorEastAsia" w:cstheme="minorBidi"/>
          <w:b w:val="0"/>
          <w:lang w:eastAsia="en-AU"/>
        </w:rPr>
      </w:pPr>
      <w:hyperlink w:anchor="_Toc489021777" w:history="1">
        <w:r w:rsidR="00CE0A2C" w:rsidRPr="00C05FB0">
          <w:rPr>
            <w:rStyle w:val="Hyperlink"/>
          </w:rPr>
          <w:t>Direction statements</w:t>
        </w:r>
        <w:r w:rsidR="00CE0A2C">
          <w:rPr>
            <w:webHidden/>
          </w:rPr>
          <w:tab/>
        </w:r>
        <w:r w:rsidR="00CE0A2C">
          <w:rPr>
            <w:webHidden/>
          </w:rPr>
          <w:fldChar w:fldCharType="begin"/>
        </w:r>
        <w:r w:rsidR="00CE0A2C">
          <w:rPr>
            <w:webHidden/>
          </w:rPr>
          <w:instrText xml:space="preserve"> PAGEREF _Toc489021777 \h </w:instrText>
        </w:r>
        <w:r w:rsidR="00CE0A2C">
          <w:rPr>
            <w:webHidden/>
          </w:rPr>
        </w:r>
        <w:r w:rsidR="00CE0A2C">
          <w:rPr>
            <w:webHidden/>
          </w:rPr>
          <w:fldChar w:fldCharType="separate"/>
        </w:r>
        <w:r>
          <w:rPr>
            <w:webHidden/>
          </w:rPr>
          <w:t>13</w:t>
        </w:r>
        <w:r w:rsidR="00CE0A2C">
          <w:rPr>
            <w:webHidden/>
          </w:rPr>
          <w:fldChar w:fldCharType="end"/>
        </w:r>
      </w:hyperlink>
    </w:p>
    <w:p w14:paraId="3B117B1D" w14:textId="32FDF38E" w:rsidR="00CE0A2C" w:rsidRDefault="00CC4AB9">
      <w:pPr>
        <w:pStyle w:val="TOC2"/>
        <w:rPr>
          <w:rFonts w:eastAsiaTheme="minorEastAsia" w:cstheme="minorBidi"/>
          <w:lang w:eastAsia="en-AU"/>
        </w:rPr>
      </w:pPr>
      <w:hyperlink w:anchor="_Toc489021778" w:history="1">
        <w:r w:rsidR="00CE0A2C" w:rsidRPr="00C05FB0">
          <w:rPr>
            <w:rStyle w:val="Hyperlink"/>
          </w:rPr>
          <w:t>IdAM Principles</w:t>
        </w:r>
        <w:r w:rsidR="00CE0A2C">
          <w:rPr>
            <w:webHidden/>
          </w:rPr>
          <w:tab/>
        </w:r>
        <w:r w:rsidR="00CE0A2C">
          <w:rPr>
            <w:webHidden/>
          </w:rPr>
          <w:fldChar w:fldCharType="begin"/>
        </w:r>
        <w:r w:rsidR="00CE0A2C">
          <w:rPr>
            <w:webHidden/>
          </w:rPr>
          <w:instrText xml:space="preserve"> PAGEREF _Toc489021778 \h </w:instrText>
        </w:r>
        <w:r w:rsidR="00CE0A2C">
          <w:rPr>
            <w:webHidden/>
          </w:rPr>
        </w:r>
        <w:r w:rsidR="00CE0A2C">
          <w:rPr>
            <w:webHidden/>
          </w:rPr>
          <w:fldChar w:fldCharType="separate"/>
        </w:r>
        <w:r>
          <w:rPr>
            <w:webHidden/>
          </w:rPr>
          <w:t>14</w:t>
        </w:r>
        <w:r w:rsidR="00CE0A2C">
          <w:rPr>
            <w:webHidden/>
          </w:rPr>
          <w:fldChar w:fldCharType="end"/>
        </w:r>
      </w:hyperlink>
    </w:p>
    <w:p w14:paraId="28ACC80D" w14:textId="593F9A43" w:rsidR="00CE0A2C" w:rsidRDefault="00CC4AB9">
      <w:pPr>
        <w:pStyle w:val="TOC2"/>
        <w:rPr>
          <w:rFonts w:eastAsiaTheme="minorEastAsia" w:cstheme="minorBidi"/>
          <w:lang w:eastAsia="en-AU"/>
        </w:rPr>
      </w:pPr>
      <w:hyperlink w:anchor="_Toc489021779" w:history="1">
        <w:r w:rsidR="00CE0A2C" w:rsidRPr="00C05FB0">
          <w:rPr>
            <w:rStyle w:val="Hyperlink"/>
          </w:rPr>
          <w:t>IdAM Governance</w:t>
        </w:r>
        <w:r w:rsidR="00CE0A2C">
          <w:rPr>
            <w:webHidden/>
          </w:rPr>
          <w:tab/>
        </w:r>
        <w:r w:rsidR="00CE0A2C">
          <w:rPr>
            <w:webHidden/>
          </w:rPr>
          <w:fldChar w:fldCharType="begin"/>
        </w:r>
        <w:r w:rsidR="00CE0A2C">
          <w:rPr>
            <w:webHidden/>
          </w:rPr>
          <w:instrText xml:space="preserve"> PAGEREF _Toc489021779 \h </w:instrText>
        </w:r>
        <w:r w:rsidR="00CE0A2C">
          <w:rPr>
            <w:webHidden/>
          </w:rPr>
        </w:r>
        <w:r w:rsidR="00CE0A2C">
          <w:rPr>
            <w:webHidden/>
          </w:rPr>
          <w:fldChar w:fldCharType="separate"/>
        </w:r>
        <w:r>
          <w:rPr>
            <w:webHidden/>
          </w:rPr>
          <w:t>15</w:t>
        </w:r>
        <w:r w:rsidR="00CE0A2C">
          <w:rPr>
            <w:webHidden/>
          </w:rPr>
          <w:fldChar w:fldCharType="end"/>
        </w:r>
      </w:hyperlink>
    </w:p>
    <w:p w14:paraId="07835D43" w14:textId="468DCC7E" w:rsidR="00CE0A2C" w:rsidRDefault="00CC4AB9">
      <w:pPr>
        <w:pStyle w:val="TOC2"/>
        <w:rPr>
          <w:rFonts w:eastAsiaTheme="minorEastAsia" w:cstheme="minorBidi"/>
          <w:lang w:eastAsia="en-AU"/>
        </w:rPr>
      </w:pPr>
      <w:hyperlink w:anchor="_Toc489021780" w:history="1">
        <w:r w:rsidR="00CE0A2C" w:rsidRPr="00C05FB0">
          <w:rPr>
            <w:rStyle w:val="Hyperlink"/>
          </w:rPr>
          <w:t>IdAM Eco-system and Capabilities</w:t>
        </w:r>
        <w:r w:rsidR="00CE0A2C">
          <w:rPr>
            <w:webHidden/>
          </w:rPr>
          <w:tab/>
        </w:r>
        <w:r w:rsidR="00CE0A2C">
          <w:rPr>
            <w:webHidden/>
          </w:rPr>
          <w:fldChar w:fldCharType="begin"/>
        </w:r>
        <w:r w:rsidR="00CE0A2C">
          <w:rPr>
            <w:webHidden/>
          </w:rPr>
          <w:instrText xml:space="preserve"> PAGEREF _Toc489021780 \h </w:instrText>
        </w:r>
        <w:r w:rsidR="00CE0A2C">
          <w:rPr>
            <w:webHidden/>
          </w:rPr>
        </w:r>
        <w:r w:rsidR="00CE0A2C">
          <w:rPr>
            <w:webHidden/>
          </w:rPr>
          <w:fldChar w:fldCharType="separate"/>
        </w:r>
        <w:r>
          <w:rPr>
            <w:webHidden/>
          </w:rPr>
          <w:t>17</w:t>
        </w:r>
        <w:r w:rsidR="00CE0A2C">
          <w:rPr>
            <w:webHidden/>
          </w:rPr>
          <w:fldChar w:fldCharType="end"/>
        </w:r>
      </w:hyperlink>
    </w:p>
    <w:p w14:paraId="559D9234" w14:textId="76E256BC" w:rsidR="00CE0A2C" w:rsidRDefault="00CC4AB9">
      <w:pPr>
        <w:pStyle w:val="TOC1"/>
        <w:rPr>
          <w:rFonts w:eastAsiaTheme="minorEastAsia" w:cstheme="minorBidi"/>
          <w:b w:val="0"/>
          <w:lang w:eastAsia="en-AU"/>
        </w:rPr>
      </w:pPr>
      <w:hyperlink w:anchor="_Toc489021781" w:history="1">
        <w:r w:rsidR="00CE0A2C" w:rsidRPr="00C05FB0">
          <w:rPr>
            <w:rStyle w:val="Hyperlink"/>
          </w:rPr>
          <w:t>Implementation</w:t>
        </w:r>
        <w:r w:rsidR="00CE0A2C">
          <w:rPr>
            <w:webHidden/>
          </w:rPr>
          <w:tab/>
        </w:r>
        <w:r w:rsidR="00CE0A2C">
          <w:rPr>
            <w:webHidden/>
          </w:rPr>
          <w:fldChar w:fldCharType="begin"/>
        </w:r>
        <w:r w:rsidR="00CE0A2C">
          <w:rPr>
            <w:webHidden/>
          </w:rPr>
          <w:instrText xml:space="preserve"> PAGEREF _Toc489021781 \h </w:instrText>
        </w:r>
        <w:r w:rsidR="00CE0A2C">
          <w:rPr>
            <w:webHidden/>
          </w:rPr>
        </w:r>
        <w:r w:rsidR="00CE0A2C">
          <w:rPr>
            <w:webHidden/>
          </w:rPr>
          <w:fldChar w:fldCharType="separate"/>
        </w:r>
        <w:r>
          <w:rPr>
            <w:webHidden/>
          </w:rPr>
          <w:t>27</w:t>
        </w:r>
        <w:r w:rsidR="00CE0A2C">
          <w:rPr>
            <w:webHidden/>
          </w:rPr>
          <w:fldChar w:fldCharType="end"/>
        </w:r>
      </w:hyperlink>
    </w:p>
    <w:p w14:paraId="18FEBDF1" w14:textId="3063472A" w:rsidR="00CE0A2C" w:rsidRDefault="00CC4AB9">
      <w:pPr>
        <w:pStyle w:val="TOC2"/>
        <w:rPr>
          <w:rFonts w:eastAsiaTheme="minorEastAsia" w:cstheme="minorBidi"/>
          <w:lang w:eastAsia="en-AU"/>
        </w:rPr>
      </w:pPr>
      <w:hyperlink w:anchor="_Toc489021782" w:history="1">
        <w:r w:rsidR="00CE0A2C" w:rsidRPr="00C05FB0">
          <w:rPr>
            <w:rStyle w:val="Hyperlink"/>
          </w:rPr>
          <w:t>Approach</w:t>
        </w:r>
        <w:r w:rsidR="00CE0A2C">
          <w:rPr>
            <w:webHidden/>
          </w:rPr>
          <w:tab/>
        </w:r>
        <w:r w:rsidR="00CE0A2C">
          <w:rPr>
            <w:webHidden/>
          </w:rPr>
          <w:fldChar w:fldCharType="begin"/>
        </w:r>
        <w:r w:rsidR="00CE0A2C">
          <w:rPr>
            <w:webHidden/>
          </w:rPr>
          <w:instrText xml:space="preserve"> PAGEREF _Toc489021782 \h </w:instrText>
        </w:r>
        <w:r w:rsidR="00CE0A2C">
          <w:rPr>
            <w:webHidden/>
          </w:rPr>
        </w:r>
        <w:r w:rsidR="00CE0A2C">
          <w:rPr>
            <w:webHidden/>
          </w:rPr>
          <w:fldChar w:fldCharType="separate"/>
        </w:r>
        <w:r>
          <w:rPr>
            <w:webHidden/>
          </w:rPr>
          <w:t>27</w:t>
        </w:r>
        <w:r w:rsidR="00CE0A2C">
          <w:rPr>
            <w:webHidden/>
          </w:rPr>
          <w:fldChar w:fldCharType="end"/>
        </w:r>
      </w:hyperlink>
    </w:p>
    <w:p w14:paraId="7FC99359" w14:textId="0693D24A" w:rsidR="00CE0A2C" w:rsidRDefault="00CC4AB9">
      <w:pPr>
        <w:pStyle w:val="TOC1"/>
        <w:rPr>
          <w:rFonts w:eastAsiaTheme="minorEastAsia" w:cstheme="minorBidi"/>
          <w:b w:val="0"/>
          <w:lang w:eastAsia="en-AU"/>
        </w:rPr>
      </w:pPr>
      <w:hyperlink w:anchor="_Toc489021783" w:history="1">
        <w:r w:rsidR="00CE0A2C" w:rsidRPr="00C05FB0">
          <w:rPr>
            <w:rStyle w:val="Hyperlink"/>
          </w:rPr>
          <w:t>Document control</w:t>
        </w:r>
        <w:r w:rsidR="00CE0A2C">
          <w:rPr>
            <w:webHidden/>
          </w:rPr>
          <w:tab/>
        </w:r>
        <w:r w:rsidR="00CE0A2C">
          <w:rPr>
            <w:webHidden/>
          </w:rPr>
          <w:fldChar w:fldCharType="begin"/>
        </w:r>
        <w:r w:rsidR="00CE0A2C">
          <w:rPr>
            <w:webHidden/>
          </w:rPr>
          <w:instrText xml:space="preserve"> PAGEREF _Toc489021783 \h </w:instrText>
        </w:r>
        <w:r w:rsidR="00CE0A2C">
          <w:rPr>
            <w:webHidden/>
          </w:rPr>
        </w:r>
        <w:r w:rsidR="00CE0A2C">
          <w:rPr>
            <w:webHidden/>
          </w:rPr>
          <w:fldChar w:fldCharType="separate"/>
        </w:r>
        <w:r>
          <w:rPr>
            <w:webHidden/>
          </w:rPr>
          <w:t>28</w:t>
        </w:r>
        <w:r w:rsidR="00CE0A2C">
          <w:rPr>
            <w:webHidden/>
          </w:rPr>
          <w:fldChar w:fldCharType="end"/>
        </w:r>
      </w:hyperlink>
    </w:p>
    <w:p w14:paraId="7326C480" w14:textId="7598564C" w:rsidR="00CE0A2C" w:rsidRDefault="00CC4AB9">
      <w:pPr>
        <w:pStyle w:val="TOC2"/>
        <w:rPr>
          <w:rFonts w:eastAsiaTheme="minorEastAsia" w:cstheme="minorBidi"/>
          <w:lang w:eastAsia="en-AU"/>
        </w:rPr>
      </w:pPr>
      <w:hyperlink w:anchor="_Toc489021784" w:history="1">
        <w:r w:rsidR="00CE0A2C" w:rsidRPr="00C05FB0">
          <w:rPr>
            <w:rStyle w:val="Hyperlink"/>
          </w:rPr>
          <w:t>Approval</w:t>
        </w:r>
        <w:r w:rsidR="00CE0A2C">
          <w:rPr>
            <w:webHidden/>
          </w:rPr>
          <w:tab/>
        </w:r>
        <w:r w:rsidR="00CE0A2C">
          <w:rPr>
            <w:webHidden/>
          </w:rPr>
          <w:fldChar w:fldCharType="begin"/>
        </w:r>
        <w:r w:rsidR="00CE0A2C">
          <w:rPr>
            <w:webHidden/>
          </w:rPr>
          <w:instrText xml:space="preserve"> PAGEREF _Toc489021784 \h </w:instrText>
        </w:r>
        <w:r w:rsidR="00CE0A2C">
          <w:rPr>
            <w:webHidden/>
          </w:rPr>
        </w:r>
        <w:r w:rsidR="00CE0A2C">
          <w:rPr>
            <w:webHidden/>
          </w:rPr>
          <w:fldChar w:fldCharType="separate"/>
        </w:r>
        <w:r>
          <w:rPr>
            <w:webHidden/>
          </w:rPr>
          <w:t>28</w:t>
        </w:r>
        <w:r w:rsidR="00CE0A2C">
          <w:rPr>
            <w:webHidden/>
          </w:rPr>
          <w:fldChar w:fldCharType="end"/>
        </w:r>
      </w:hyperlink>
    </w:p>
    <w:p w14:paraId="314D566A" w14:textId="06078F01" w:rsidR="00CE0A2C" w:rsidRDefault="00CC4AB9">
      <w:pPr>
        <w:pStyle w:val="TOC2"/>
        <w:rPr>
          <w:rFonts w:eastAsiaTheme="minorEastAsia" w:cstheme="minorBidi"/>
          <w:lang w:eastAsia="en-AU"/>
        </w:rPr>
      </w:pPr>
      <w:hyperlink w:anchor="_Toc489021785" w:history="1">
        <w:r w:rsidR="00CE0A2C" w:rsidRPr="00C05FB0">
          <w:rPr>
            <w:rStyle w:val="Hyperlink"/>
          </w:rPr>
          <w:t>Version history</w:t>
        </w:r>
        <w:r w:rsidR="00CE0A2C">
          <w:rPr>
            <w:webHidden/>
          </w:rPr>
          <w:tab/>
        </w:r>
        <w:r w:rsidR="00CE0A2C">
          <w:rPr>
            <w:webHidden/>
          </w:rPr>
          <w:fldChar w:fldCharType="begin"/>
        </w:r>
        <w:r w:rsidR="00CE0A2C">
          <w:rPr>
            <w:webHidden/>
          </w:rPr>
          <w:instrText xml:space="preserve"> PAGEREF _Toc489021785 \h </w:instrText>
        </w:r>
        <w:r w:rsidR="00CE0A2C">
          <w:rPr>
            <w:webHidden/>
          </w:rPr>
        </w:r>
        <w:r w:rsidR="00CE0A2C">
          <w:rPr>
            <w:webHidden/>
          </w:rPr>
          <w:fldChar w:fldCharType="separate"/>
        </w:r>
        <w:r>
          <w:rPr>
            <w:webHidden/>
          </w:rPr>
          <w:t>28</w:t>
        </w:r>
        <w:r w:rsidR="00CE0A2C">
          <w:rPr>
            <w:webHidden/>
          </w:rPr>
          <w:fldChar w:fldCharType="end"/>
        </w:r>
      </w:hyperlink>
    </w:p>
    <w:p w14:paraId="7EF8FA58" w14:textId="5AA10DFB" w:rsidR="00CE0A2C" w:rsidRDefault="00CC4AB9">
      <w:pPr>
        <w:pStyle w:val="TOC1"/>
        <w:rPr>
          <w:rFonts w:eastAsiaTheme="minorEastAsia" w:cstheme="minorBidi"/>
          <w:b w:val="0"/>
          <w:lang w:eastAsia="en-AU"/>
        </w:rPr>
      </w:pPr>
      <w:hyperlink w:anchor="_Toc489021786" w:history="1">
        <w:r w:rsidR="00CE0A2C" w:rsidRPr="00C05FB0">
          <w:rPr>
            <w:rStyle w:val="Hyperlink"/>
          </w:rPr>
          <w:t>Glossary</w:t>
        </w:r>
        <w:r w:rsidR="00CE0A2C">
          <w:rPr>
            <w:webHidden/>
          </w:rPr>
          <w:tab/>
        </w:r>
        <w:r w:rsidR="00CE0A2C">
          <w:rPr>
            <w:webHidden/>
          </w:rPr>
          <w:fldChar w:fldCharType="begin"/>
        </w:r>
        <w:r w:rsidR="00CE0A2C">
          <w:rPr>
            <w:webHidden/>
          </w:rPr>
          <w:instrText xml:space="preserve"> PAGEREF _Toc489021786 \h </w:instrText>
        </w:r>
        <w:r w:rsidR="00CE0A2C">
          <w:rPr>
            <w:webHidden/>
          </w:rPr>
        </w:r>
        <w:r w:rsidR="00CE0A2C">
          <w:rPr>
            <w:webHidden/>
          </w:rPr>
          <w:fldChar w:fldCharType="separate"/>
        </w:r>
        <w:r>
          <w:rPr>
            <w:webHidden/>
          </w:rPr>
          <w:t>28</w:t>
        </w:r>
        <w:r w:rsidR="00CE0A2C">
          <w:rPr>
            <w:webHidden/>
          </w:rPr>
          <w:fldChar w:fldCharType="end"/>
        </w:r>
      </w:hyperlink>
    </w:p>
    <w:p w14:paraId="30A8FA01" w14:textId="3D6698DA" w:rsidR="00CE0A2C" w:rsidRDefault="00CC4AB9">
      <w:pPr>
        <w:pStyle w:val="TOC1"/>
        <w:rPr>
          <w:rFonts w:eastAsiaTheme="minorEastAsia" w:cstheme="minorBidi"/>
          <w:b w:val="0"/>
          <w:lang w:eastAsia="en-AU"/>
        </w:rPr>
      </w:pPr>
      <w:hyperlink w:anchor="_Toc489021787" w:history="1">
        <w:r w:rsidR="00CE0A2C" w:rsidRPr="00C05FB0">
          <w:rPr>
            <w:rStyle w:val="Hyperlink"/>
          </w:rPr>
          <w:t>Appendix A – IdAM environment scan</w:t>
        </w:r>
        <w:r w:rsidR="00CE0A2C">
          <w:rPr>
            <w:webHidden/>
          </w:rPr>
          <w:tab/>
        </w:r>
        <w:r w:rsidR="00CE0A2C">
          <w:rPr>
            <w:webHidden/>
          </w:rPr>
          <w:fldChar w:fldCharType="begin"/>
        </w:r>
        <w:r w:rsidR="00CE0A2C">
          <w:rPr>
            <w:webHidden/>
          </w:rPr>
          <w:instrText xml:space="preserve"> PAGEREF _Toc489021787 \h </w:instrText>
        </w:r>
        <w:r w:rsidR="00CE0A2C">
          <w:rPr>
            <w:webHidden/>
          </w:rPr>
        </w:r>
        <w:r w:rsidR="00CE0A2C">
          <w:rPr>
            <w:webHidden/>
          </w:rPr>
          <w:fldChar w:fldCharType="separate"/>
        </w:r>
        <w:r>
          <w:rPr>
            <w:webHidden/>
          </w:rPr>
          <w:t>30</w:t>
        </w:r>
        <w:r w:rsidR="00CE0A2C">
          <w:rPr>
            <w:webHidden/>
          </w:rPr>
          <w:fldChar w:fldCharType="end"/>
        </w:r>
      </w:hyperlink>
    </w:p>
    <w:p w14:paraId="7464C5D2" w14:textId="5420C8F9" w:rsidR="009204F1" w:rsidRPr="009204F1" w:rsidRDefault="00E15DA9" w:rsidP="00A60E16">
      <w:pPr>
        <w:pStyle w:val="TOC2"/>
      </w:pPr>
      <w:r w:rsidRPr="00C34AB7">
        <w:fldChar w:fldCharType="end"/>
      </w:r>
      <w:r w:rsidR="009204F1" w:rsidRPr="009204F1">
        <w:br w:type="page"/>
      </w:r>
    </w:p>
    <w:p w14:paraId="5905FFD3" w14:textId="77777777" w:rsidR="00E30414" w:rsidRPr="002C4D47" w:rsidRDefault="009B7D34" w:rsidP="002C4D47">
      <w:pPr>
        <w:pStyle w:val="Heading1"/>
      </w:pPr>
      <w:bookmarkStart w:id="3" w:name="_Toc489021765"/>
      <w:r>
        <w:lastRenderedPageBreak/>
        <w:t>Vision, purpose an</w:t>
      </w:r>
      <w:r w:rsidR="00743F2D">
        <w:t>d document details</w:t>
      </w:r>
      <w:bookmarkEnd w:id="3"/>
    </w:p>
    <w:tbl>
      <w:tblPr>
        <w:tblStyle w:val="MediumShading1-Accent6"/>
        <w:tblpPr w:leftFromText="180" w:rightFromText="180" w:vertAnchor="text" w:horzAnchor="margin" w:tblpY="73"/>
        <w:tblW w:w="9606" w:type="dxa"/>
        <w:tblLook w:val="0480" w:firstRow="0" w:lastRow="0" w:firstColumn="1" w:lastColumn="0" w:noHBand="0" w:noVBand="1"/>
      </w:tblPr>
      <w:tblGrid>
        <w:gridCol w:w="1809"/>
        <w:gridCol w:w="2835"/>
        <w:gridCol w:w="1701"/>
        <w:gridCol w:w="3261"/>
      </w:tblGrid>
      <w:tr w:rsidR="009B7D34" w14:paraId="26EE0771"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6342947" w14:textId="77777777" w:rsidR="00183EDA" w:rsidRDefault="00183EDA" w:rsidP="00E53EC5">
            <w:pPr>
              <w:pStyle w:val="DPCtablecolhead"/>
              <w:rPr>
                <w:b/>
              </w:rPr>
            </w:pPr>
            <w:bookmarkStart w:id="4" w:name="_Toc256778633"/>
          </w:p>
          <w:p w14:paraId="2A206AA7" w14:textId="77777777" w:rsidR="009B7D34" w:rsidRPr="006A1D73" w:rsidRDefault="009B7D34" w:rsidP="00E53EC5">
            <w:pPr>
              <w:pStyle w:val="DPCtablecolhead"/>
              <w:rPr>
                <w:b/>
              </w:rPr>
            </w:pPr>
            <w:r w:rsidRPr="006A1D73">
              <w:rPr>
                <w:b/>
              </w:rPr>
              <w:t>VISION</w:t>
            </w:r>
          </w:p>
        </w:tc>
        <w:tc>
          <w:tcPr>
            <w:tcW w:w="7797" w:type="dxa"/>
            <w:gridSpan w:val="3"/>
          </w:tcPr>
          <w:p w14:paraId="38A844B0" w14:textId="77777777" w:rsidR="00183EDA" w:rsidRDefault="00183EDA" w:rsidP="00E53EC5">
            <w:pPr>
              <w:pStyle w:val="DPCtabletext"/>
              <w:cnfStyle w:val="000000100000" w:firstRow="0" w:lastRow="0" w:firstColumn="0" w:lastColumn="0" w:oddVBand="0" w:evenVBand="0" w:oddHBand="1" w:evenHBand="0" w:firstRowFirstColumn="0" w:firstRowLastColumn="0" w:lastRowFirstColumn="0" w:lastRowLastColumn="0"/>
            </w:pPr>
          </w:p>
          <w:p w14:paraId="3A493E76" w14:textId="1ED7C198" w:rsidR="001D47A1" w:rsidRPr="001D47A1" w:rsidRDefault="00AB396B" w:rsidP="001514A7">
            <w:pPr>
              <w:pStyle w:val="DPCtabletext"/>
              <w:cnfStyle w:val="000000100000" w:firstRow="0" w:lastRow="0" w:firstColumn="0" w:lastColumn="0" w:oddVBand="0" w:evenVBand="0" w:oddHBand="1" w:evenHBand="0" w:firstRowFirstColumn="0" w:firstRowLastColumn="0" w:lastRowFirstColumn="0" w:lastRowLastColumn="0"/>
            </w:pPr>
            <w:r>
              <w:t>To provide th</w:t>
            </w:r>
            <w:r w:rsidR="00F80814" w:rsidRPr="00ED0F01">
              <w:t>e r</w:t>
            </w:r>
            <w:r w:rsidR="00FB5641" w:rsidRPr="00ED0F01">
              <w:t xml:space="preserve">ight people, </w:t>
            </w:r>
            <w:r w:rsidR="00F80814" w:rsidRPr="00ED0F01">
              <w:t>with the r</w:t>
            </w:r>
            <w:r w:rsidR="00FB5641" w:rsidRPr="00ED0F01">
              <w:t xml:space="preserve">ight access, </w:t>
            </w:r>
            <w:r w:rsidR="00F80814" w:rsidRPr="00ED0F01">
              <w:t xml:space="preserve">to </w:t>
            </w:r>
            <w:r w:rsidR="00F80814" w:rsidRPr="00645158">
              <w:t>the r</w:t>
            </w:r>
            <w:r w:rsidR="00FB5641" w:rsidRPr="00645158">
              <w:t>ight</w:t>
            </w:r>
            <w:r w:rsidR="00505E3F">
              <w:t xml:space="preserve"> ICT systems and resources </w:t>
            </w:r>
            <w:r w:rsidR="00D60F0C">
              <w:t>regardless of hosting location</w:t>
            </w:r>
            <w:r w:rsidR="000736EF" w:rsidRPr="00645158">
              <w:t>, at</w:t>
            </w:r>
            <w:r w:rsidR="000736EF" w:rsidRPr="00ED0F01">
              <w:t xml:space="preserve"> the right time</w:t>
            </w:r>
            <w:r w:rsidR="00D60F0C">
              <w:t xml:space="preserve">, for the right </w:t>
            </w:r>
            <w:r w:rsidR="007B41B8">
              <w:t xml:space="preserve">amount </w:t>
            </w:r>
            <w:r w:rsidR="00AE02B0">
              <w:t>of time.</w:t>
            </w:r>
            <w:r w:rsidR="00ED0F01">
              <w:br/>
            </w:r>
          </w:p>
        </w:tc>
      </w:tr>
      <w:tr w:rsidR="009B7D34" w14:paraId="223778AF"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4A033F9" w14:textId="77777777" w:rsidR="00183EDA" w:rsidRDefault="00183EDA" w:rsidP="00E53EC5">
            <w:pPr>
              <w:pStyle w:val="DPCtablecolhead"/>
              <w:rPr>
                <w:b/>
              </w:rPr>
            </w:pPr>
          </w:p>
          <w:p w14:paraId="60F69A97" w14:textId="77777777" w:rsidR="009B7D34" w:rsidRPr="006A1D73" w:rsidRDefault="009B7D34" w:rsidP="00E53EC5">
            <w:pPr>
              <w:pStyle w:val="DPCtablecolhead"/>
              <w:rPr>
                <w:b/>
              </w:rPr>
            </w:pPr>
            <w:r w:rsidRPr="006A1D73">
              <w:rPr>
                <w:b/>
              </w:rPr>
              <w:t>PURPOSE</w:t>
            </w:r>
          </w:p>
        </w:tc>
        <w:tc>
          <w:tcPr>
            <w:tcW w:w="7797" w:type="dxa"/>
            <w:gridSpan w:val="3"/>
          </w:tcPr>
          <w:p w14:paraId="6F958977" w14:textId="77777777" w:rsidR="00A2142D" w:rsidRDefault="00A2142D" w:rsidP="001D47A1">
            <w:pPr>
              <w:pStyle w:val="DPCtabletext"/>
              <w:cnfStyle w:val="000000010000" w:firstRow="0" w:lastRow="0" w:firstColumn="0" w:lastColumn="0" w:oddVBand="0" w:evenVBand="0" w:oddHBand="0" w:evenHBand="1" w:firstRowFirstColumn="0" w:firstRowLastColumn="0" w:lastRowFirstColumn="0" w:lastRowLastColumn="0"/>
            </w:pPr>
          </w:p>
          <w:p w14:paraId="56C788AC" w14:textId="2583DFB0" w:rsidR="00FB5641" w:rsidRDefault="00FB5641" w:rsidP="00FB5641">
            <w:pPr>
              <w:pStyle w:val="DPCtabletext"/>
              <w:cnfStyle w:val="000000010000" w:firstRow="0" w:lastRow="0" w:firstColumn="0" w:lastColumn="0" w:oddVBand="0" w:evenVBand="0" w:oddHBand="0" w:evenHBand="1" w:firstRowFirstColumn="0" w:firstRowLastColumn="0" w:lastRowFirstColumn="0" w:lastRowLastColumn="0"/>
            </w:pPr>
            <w:r>
              <w:t xml:space="preserve">To ensure consistent identity and access services </w:t>
            </w:r>
            <w:r w:rsidRPr="00D77D6C">
              <w:t xml:space="preserve">for the Victorian Government that enables </w:t>
            </w:r>
            <w:r>
              <w:t xml:space="preserve">efficient </w:t>
            </w:r>
            <w:r w:rsidR="003A0E5B">
              <w:t xml:space="preserve">and effective </w:t>
            </w:r>
            <w:r>
              <w:t xml:space="preserve">management and </w:t>
            </w:r>
            <w:r w:rsidR="00682F49">
              <w:t xml:space="preserve">secure, </w:t>
            </w:r>
            <w:r w:rsidR="003146D5">
              <w:t>simple</w:t>
            </w:r>
            <w:r w:rsidR="00443876">
              <w:t xml:space="preserve"> </w:t>
            </w:r>
            <w:r w:rsidR="003146D5">
              <w:t xml:space="preserve">user </w:t>
            </w:r>
            <w:r w:rsidR="00443876">
              <w:t xml:space="preserve">access to </w:t>
            </w:r>
            <w:r w:rsidR="007B6EC6">
              <w:t>department</w:t>
            </w:r>
            <w:r w:rsidR="00443876">
              <w:t xml:space="preserve"> </w:t>
            </w:r>
            <w:r w:rsidR="00505E3F">
              <w:t>ICT systems and resources</w:t>
            </w:r>
            <w:r w:rsidR="00CC4AB9">
              <w:rPr>
                <w:rFonts w:ascii="ZWAdobeF" w:hAnsi="ZWAdobeF" w:cs="ZWAdobeF"/>
                <w:color w:val="auto"/>
                <w:sz w:val="2"/>
                <w:szCs w:val="2"/>
              </w:rPr>
              <w:t>0F</w:t>
            </w:r>
            <w:r w:rsidR="00A52D55">
              <w:rPr>
                <w:rStyle w:val="FootnoteReference"/>
              </w:rPr>
              <w:footnoteReference w:id="1"/>
            </w:r>
            <w:r w:rsidR="00505E3F">
              <w:t xml:space="preserve"> </w:t>
            </w:r>
            <w:r w:rsidR="0009113E">
              <w:t xml:space="preserve">for </w:t>
            </w:r>
            <w:r w:rsidR="00340B51">
              <w:t>staff</w:t>
            </w:r>
            <w:r w:rsidR="00CC4AB9">
              <w:rPr>
                <w:rFonts w:ascii="ZWAdobeF" w:hAnsi="ZWAdobeF" w:cs="ZWAdobeF"/>
                <w:color w:val="auto"/>
                <w:sz w:val="2"/>
                <w:szCs w:val="2"/>
              </w:rPr>
              <w:t>1F</w:t>
            </w:r>
            <w:r w:rsidR="00ED0F01">
              <w:rPr>
                <w:rStyle w:val="FootnoteReference"/>
              </w:rPr>
              <w:footnoteReference w:id="2"/>
            </w:r>
            <w:r w:rsidR="00ED0F01">
              <w:t>,</w:t>
            </w:r>
            <w:r w:rsidR="004312FC">
              <w:t xml:space="preserve"> </w:t>
            </w:r>
            <w:r w:rsidR="00ED0F01">
              <w:t>business partners</w:t>
            </w:r>
            <w:r w:rsidR="00CC4AB9">
              <w:rPr>
                <w:rFonts w:ascii="ZWAdobeF" w:hAnsi="ZWAdobeF" w:cs="ZWAdobeF"/>
                <w:color w:val="auto"/>
                <w:sz w:val="2"/>
                <w:szCs w:val="2"/>
              </w:rPr>
              <w:t>2F</w:t>
            </w:r>
            <w:r w:rsidR="00C464F3">
              <w:rPr>
                <w:rStyle w:val="FootnoteReference"/>
              </w:rPr>
              <w:footnoteReference w:id="3"/>
            </w:r>
            <w:r w:rsidR="004312FC">
              <w:t xml:space="preserve"> </w:t>
            </w:r>
            <w:r w:rsidR="003F42BF">
              <w:t>and service providers</w:t>
            </w:r>
            <w:r w:rsidR="00CC4AB9">
              <w:rPr>
                <w:rFonts w:ascii="ZWAdobeF" w:hAnsi="ZWAdobeF" w:cs="ZWAdobeF"/>
                <w:color w:val="auto"/>
                <w:sz w:val="2"/>
                <w:szCs w:val="2"/>
              </w:rPr>
              <w:t>3F</w:t>
            </w:r>
            <w:r w:rsidR="00C464F3">
              <w:rPr>
                <w:rStyle w:val="FootnoteReference"/>
              </w:rPr>
              <w:footnoteReference w:id="4"/>
            </w:r>
            <w:r w:rsidR="00340B51">
              <w:t>, referred to collectively as ‘workforce'</w:t>
            </w:r>
            <w:r w:rsidR="003146D5">
              <w:t xml:space="preserve"> throughout this document</w:t>
            </w:r>
            <w:r w:rsidR="00ED0F01">
              <w:t>.</w:t>
            </w:r>
          </w:p>
          <w:p w14:paraId="3FD324CC" w14:textId="7F9B93B3" w:rsidR="009E2344" w:rsidRPr="00A2142D" w:rsidRDefault="00FB5641" w:rsidP="00B04556">
            <w:pPr>
              <w:pStyle w:val="DPCtabletext"/>
              <w:cnfStyle w:val="000000010000" w:firstRow="0" w:lastRow="0" w:firstColumn="0" w:lastColumn="0" w:oddVBand="0" w:evenVBand="0" w:oddHBand="0" w:evenHBand="1" w:firstRowFirstColumn="0" w:firstRowLastColumn="0" w:lastRowFirstColumn="0" w:lastRowLastColumn="0"/>
            </w:pPr>
            <w:r>
              <w:t>In support of the</w:t>
            </w:r>
            <w:r w:rsidR="00D4643D">
              <w:t xml:space="preserve"> Vic</w:t>
            </w:r>
            <w:r w:rsidR="00097761">
              <w:t>torian</w:t>
            </w:r>
            <w:r w:rsidR="00D4643D">
              <w:t xml:space="preserve"> Gov</w:t>
            </w:r>
            <w:r w:rsidR="00097761">
              <w:t>ernment</w:t>
            </w:r>
            <w:r w:rsidR="00D4643D">
              <w:t xml:space="preserve"> IT strategic aim </w:t>
            </w:r>
            <w:r>
              <w:t>to be a</w:t>
            </w:r>
            <w:r w:rsidR="00D4643D">
              <w:t xml:space="preserve">n </w:t>
            </w:r>
            <w:r w:rsidR="005F0786">
              <w:t>‘</w:t>
            </w:r>
            <w:r w:rsidR="00D4643D">
              <w:t xml:space="preserve">employer of </w:t>
            </w:r>
            <w:r w:rsidR="00E04E0A">
              <w:t xml:space="preserve">choice </w:t>
            </w:r>
            <w:r w:rsidR="003A0E5B">
              <w:t xml:space="preserve">with </w:t>
            </w:r>
            <w:r w:rsidR="00E04E0A">
              <w:t>robust, industrial strength back-end components that enable personal productivity systems and easy use of contemporary tools</w:t>
            </w:r>
            <w:r w:rsidR="005F0786">
              <w:t>’</w:t>
            </w:r>
            <w:r w:rsidR="00E04E0A">
              <w:t>.</w:t>
            </w:r>
          </w:p>
        </w:tc>
      </w:tr>
      <w:tr w:rsidR="009B7D34" w14:paraId="5EDA4AF3" w14:textId="77777777" w:rsidTr="008348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51D8B7E" w14:textId="77777777" w:rsidR="00183EDA" w:rsidRDefault="00183EDA" w:rsidP="00E53EC5">
            <w:pPr>
              <w:pStyle w:val="DPCtablecolhead"/>
              <w:rPr>
                <w:b/>
              </w:rPr>
            </w:pPr>
          </w:p>
          <w:p w14:paraId="197D4A46" w14:textId="77777777" w:rsidR="009B7D34" w:rsidRPr="006A1D73" w:rsidRDefault="009B7D34" w:rsidP="00E53EC5">
            <w:pPr>
              <w:pStyle w:val="DPCtablecolhead"/>
              <w:rPr>
                <w:b/>
              </w:rPr>
            </w:pPr>
            <w:r w:rsidRPr="006A1D73">
              <w:rPr>
                <w:b/>
              </w:rPr>
              <w:t>APPLIES TO</w:t>
            </w:r>
          </w:p>
        </w:tc>
        <w:tc>
          <w:tcPr>
            <w:tcW w:w="2835" w:type="dxa"/>
          </w:tcPr>
          <w:p w14:paraId="76972FAD" w14:textId="77777777" w:rsidR="00183EDA" w:rsidRDefault="00183EDA" w:rsidP="00E53EC5">
            <w:pPr>
              <w:pStyle w:val="DPCtabletext"/>
              <w:cnfStyle w:val="000000100000" w:firstRow="0" w:lastRow="0" w:firstColumn="0" w:lastColumn="0" w:oddVBand="0" w:evenVBand="0" w:oddHBand="1" w:evenHBand="0" w:firstRowFirstColumn="0" w:firstRowLastColumn="0" w:lastRowFirstColumn="0" w:lastRowLastColumn="0"/>
            </w:pPr>
          </w:p>
          <w:p w14:paraId="210CEE4B" w14:textId="501A5EC4" w:rsidR="00183EDA" w:rsidRPr="003C2BAF" w:rsidRDefault="003A0E5B" w:rsidP="009674F9">
            <w:pPr>
              <w:pStyle w:val="DPCtabletext"/>
              <w:cnfStyle w:val="000000100000" w:firstRow="0" w:lastRow="0" w:firstColumn="0" w:lastColumn="0" w:oddVBand="0" w:evenVBand="0" w:oddHBand="1" w:evenHBand="0" w:firstRowFirstColumn="0" w:firstRowLastColumn="0" w:lastRowFirstColumn="0" w:lastRowLastColumn="0"/>
            </w:pPr>
            <w:r>
              <w:t>All Departments</w:t>
            </w:r>
            <w:r w:rsidR="00F71D85">
              <w:t>,</w:t>
            </w:r>
            <w:r w:rsidR="009674F9">
              <w:t xml:space="preserve"> </w:t>
            </w:r>
            <w:r>
              <w:t>Victoria Police</w:t>
            </w:r>
            <w:r w:rsidR="009674F9">
              <w:t xml:space="preserve"> </w:t>
            </w:r>
            <w:r w:rsidR="00F71D85">
              <w:t>&amp;</w:t>
            </w:r>
            <w:r w:rsidR="009674F9">
              <w:t xml:space="preserve"> </w:t>
            </w:r>
            <w:r w:rsidR="00F71D85">
              <w:t>VPS as appropriate</w:t>
            </w:r>
          </w:p>
        </w:tc>
        <w:tc>
          <w:tcPr>
            <w:tcW w:w="1701" w:type="dxa"/>
          </w:tcPr>
          <w:p w14:paraId="081E8333" w14:textId="77777777" w:rsidR="00183EDA" w:rsidRDefault="00183EDA" w:rsidP="00E53EC5">
            <w:pPr>
              <w:pStyle w:val="DPCtablecolhead"/>
              <w:cnfStyle w:val="000000100000" w:firstRow="0" w:lastRow="0" w:firstColumn="0" w:lastColumn="0" w:oddVBand="0" w:evenVBand="0" w:oddHBand="1" w:evenHBand="0" w:firstRowFirstColumn="0" w:firstRowLastColumn="0" w:lastRowFirstColumn="0" w:lastRowLastColumn="0"/>
            </w:pPr>
          </w:p>
          <w:p w14:paraId="159BE7BD" w14:textId="77777777" w:rsidR="009B7D34" w:rsidRPr="006A1D73" w:rsidRDefault="009B7D34" w:rsidP="00E53EC5">
            <w:pPr>
              <w:pStyle w:val="DPCtablecolhead"/>
              <w:cnfStyle w:val="000000100000" w:firstRow="0" w:lastRow="0" w:firstColumn="0" w:lastColumn="0" w:oddVBand="0" w:evenVBand="0" w:oddHBand="1" w:evenHBand="0" w:firstRowFirstColumn="0" w:firstRowLastColumn="0" w:lastRowFirstColumn="0" w:lastRowLastColumn="0"/>
            </w:pPr>
            <w:r w:rsidRPr="006A1D73">
              <w:t>AUTHORITY</w:t>
            </w:r>
          </w:p>
        </w:tc>
        <w:tc>
          <w:tcPr>
            <w:tcW w:w="3261" w:type="dxa"/>
          </w:tcPr>
          <w:p w14:paraId="1915F795" w14:textId="77777777" w:rsidR="00183EDA" w:rsidRDefault="00183EDA" w:rsidP="00E53EC5">
            <w:pPr>
              <w:pStyle w:val="DPCtabletext"/>
              <w:cnfStyle w:val="000000100000" w:firstRow="0" w:lastRow="0" w:firstColumn="0" w:lastColumn="0" w:oddVBand="0" w:evenVBand="0" w:oddHBand="1" w:evenHBand="0" w:firstRowFirstColumn="0" w:firstRowLastColumn="0" w:lastRowFirstColumn="0" w:lastRowLastColumn="0"/>
            </w:pPr>
          </w:p>
          <w:p w14:paraId="7AC7D243" w14:textId="569D1467" w:rsidR="009B7D34" w:rsidRPr="004E2421" w:rsidRDefault="003A0E5B" w:rsidP="00E53EC5">
            <w:pPr>
              <w:pStyle w:val="DPCtabletext"/>
              <w:cnfStyle w:val="000000100000" w:firstRow="0" w:lastRow="0" w:firstColumn="0" w:lastColumn="0" w:oddVBand="0" w:evenVBand="0" w:oddHBand="1" w:evenHBand="0" w:firstRowFirstColumn="0" w:firstRowLastColumn="0" w:lastRowFirstColumn="0" w:lastRowLastColumn="0"/>
            </w:pPr>
            <w:r>
              <w:t>Victorian Secretaries Board</w:t>
            </w:r>
          </w:p>
        </w:tc>
      </w:tr>
      <w:tr w:rsidR="009B7D34" w14:paraId="3C33B5F5" w14:textId="77777777" w:rsidTr="008348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77A3ACB" w14:textId="77777777" w:rsidR="00183EDA" w:rsidRDefault="00183EDA" w:rsidP="00E53EC5">
            <w:pPr>
              <w:pStyle w:val="DPCtablecolhead"/>
              <w:rPr>
                <w:b/>
              </w:rPr>
            </w:pPr>
          </w:p>
          <w:p w14:paraId="272E7AE1" w14:textId="77777777" w:rsidR="009B7D34" w:rsidRPr="006A1D73" w:rsidRDefault="009B7D34" w:rsidP="00E53EC5">
            <w:pPr>
              <w:pStyle w:val="DPCtablecolhead"/>
              <w:rPr>
                <w:b/>
              </w:rPr>
            </w:pPr>
            <w:r w:rsidRPr="006A1D73">
              <w:rPr>
                <w:b/>
              </w:rPr>
              <w:t>PERIOD</w:t>
            </w:r>
          </w:p>
        </w:tc>
        <w:tc>
          <w:tcPr>
            <w:tcW w:w="2835" w:type="dxa"/>
          </w:tcPr>
          <w:p w14:paraId="3D2CCA67" w14:textId="77777777" w:rsidR="00183EDA" w:rsidRDefault="00183EDA" w:rsidP="00E53EC5">
            <w:pPr>
              <w:pStyle w:val="DPCtabletext"/>
              <w:cnfStyle w:val="000000010000" w:firstRow="0" w:lastRow="0" w:firstColumn="0" w:lastColumn="0" w:oddVBand="0" w:evenVBand="0" w:oddHBand="0" w:evenHBand="1" w:firstRowFirstColumn="0" w:firstRowLastColumn="0" w:lastRowFirstColumn="0" w:lastRowLastColumn="0"/>
            </w:pPr>
          </w:p>
          <w:p w14:paraId="7A5DA1E3" w14:textId="3C6B8709" w:rsidR="009B7D34" w:rsidRPr="003C2BAF" w:rsidRDefault="0083204C" w:rsidP="00B04556">
            <w:pPr>
              <w:pStyle w:val="DPCtabletext"/>
              <w:cnfStyle w:val="000000010000" w:firstRow="0" w:lastRow="0" w:firstColumn="0" w:lastColumn="0" w:oddVBand="0" w:evenVBand="0" w:oddHBand="0" w:evenHBand="1" w:firstRowFirstColumn="0" w:firstRowLastColumn="0" w:lastRowFirstColumn="0" w:lastRowLastColumn="0"/>
            </w:pPr>
            <w:r>
              <w:t xml:space="preserve">2017 </w:t>
            </w:r>
            <w:r w:rsidR="00E82F3D">
              <w:t xml:space="preserve">to </w:t>
            </w:r>
            <w:r>
              <w:t>2020</w:t>
            </w:r>
          </w:p>
        </w:tc>
        <w:tc>
          <w:tcPr>
            <w:tcW w:w="1701" w:type="dxa"/>
          </w:tcPr>
          <w:p w14:paraId="751884D0" w14:textId="77777777" w:rsidR="00183EDA" w:rsidRDefault="00183EDA" w:rsidP="00E53EC5">
            <w:pPr>
              <w:pStyle w:val="DPCtablecolhead"/>
              <w:cnfStyle w:val="000000010000" w:firstRow="0" w:lastRow="0" w:firstColumn="0" w:lastColumn="0" w:oddVBand="0" w:evenVBand="0" w:oddHBand="0" w:evenHBand="1" w:firstRowFirstColumn="0" w:firstRowLastColumn="0" w:lastRowFirstColumn="0" w:lastRowLastColumn="0"/>
            </w:pPr>
          </w:p>
          <w:p w14:paraId="48AC0970" w14:textId="77777777" w:rsidR="009B7D34" w:rsidRPr="006A1D73" w:rsidRDefault="009B7D34" w:rsidP="00E53EC5">
            <w:pPr>
              <w:pStyle w:val="DPCtablecolhead"/>
              <w:cnfStyle w:val="000000010000" w:firstRow="0" w:lastRow="0" w:firstColumn="0" w:lastColumn="0" w:oddVBand="0" w:evenVBand="0" w:oddHBand="0" w:evenHBand="1" w:firstRowFirstColumn="0" w:firstRowLastColumn="0" w:lastRowFirstColumn="0" w:lastRowLastColumn="0"/>
            </w:pPr>
            <w:r w:rsidRPr="006A1D73">
              <w:t>ADVISED BY</w:t>
            </w:r>
          </w:p>
        </w:tc>
        <w:tc>
          <w:tcPr>
            <w:tcW w:w="3261" w:type="dxa"/>
          </w:tcPr>
          <w:p w14:paraId="0AF2DA7E" w14:textId="77777777" w:rsidR="00183EDA" w:rsidRDefault="00183EDA" w:rsidP="00E53EC5">
            <w:pPr>
              <w:pStyle w:val="DPCtabletext"/>
              <w:cnfStyle w:val="000000010000" w:firstRow="0" w:lastRow="0" w:firstColumn="0" w:lastColumn="0" w:oddVBand="0" w:evenVBand="0" w:oddHBand="0" w:evenHBand="1" w:firstRowFirstColumn="0" w:firstRowLastColumn="0" w:lastRowFirstColumn="0" w:lastRowLastColumn="0"/>
            </w:pPr>
          </w:p>
          <w:p w14:paraId="21B4CE38" w14:textId="66617545" w:rsidR="009B7D34" w:rsidRDefault="009B7D34" w:rsidP="00E53EC5">
            <w:pPr>
              <w:pStyle w:val="DPCtabletext"/>
              <w:cnfStyle w:val="000000010000" w:firstRow="0" w:lastRow="0" w:firstColumn="0" w:lastColumn="0" w:oddVBand="0" w:evenVBand="0" w:oddHBand="0" w:evenHBand="1" w:firstRowFirstColumn="0" w:firstRowLastColumn="0" w:lastRowFirstColumn="0" w:lastRowLastColumn="0"/>
            </w:pPr>
            <w:r w:rsidRPr="004E2421">
              <w:t>DPC</w:t>
            </w:r>
            <w:r w:rsidR="007A19BB">
              <w:t>,</w:t>
            </w:r>
            <w:r w:rsidRPr="004E2421">
              <w:t xml:space="preserve"> </w:t>
            </w:r>
            <w:r w:rsidR="00183EDA">
              <w:t xml:space="preserve">in consultation with </w:t>
            </w:r>
            <w:r w:rsidR="003A0E5B">
              <w:t>IdAM Working Group and CIO Leadership G</w:t>
            </w:r>
            <w:r w:rsidR="00DD57BB">
              <w:t>roup</w:t>
            </w:r>
          </w:p>
          <w:p w14:paraId="305807E5" w14:textId="77777777" w:rsidR="00183EDA" w:rsidRPr="004E2421" w:rsidRDefault="00183EDA" w:rsidP="00E53EC5">
            <w:pPr>
              <w:pStyle w:val="DPCtabletext"/>
              <w:cnfStyle w:val="000000010000" w:firstRow="0" w:lastRow="0" w:firstColumn="0" w:lastColumn="0" w:oddVBand="0" w:evenVBand="0" w:oddHBand="0" w:evenHBand="1" w:firstRowFirstColumn="0" w:firstRowLastColumn="0" w:lastRowFirstColumn="0" w:lastRowLastColumn="0"/>
            </w:pPr>
          </w:p>
        </w:tc>
      </w:tr>
      <w:tr w:rsidR="009B7D34" w14:paraId="492F331D" w14:textId="77777777" w:rsidTr="008348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6D842B6" w14:textId="77777777" w:rsidR="00183EDA" w:rsidRDefault="00183EDA" w:rsidP="00E53EC5">
            <w:pPr>
              <w:pStyle w:val="DPCtablecolhead"/>
              <w:rPr>
                <w:b/>
              </w:rPr>
            </w:pPr>
          </w:p>
          <w:p w14:paraId="5183F743" w14:textId="77777777" w:rsidR="009B7D34" w:rsidRPr="006A1D73" w:rsidRDefault="009B7D34" w:rsidP="00E53EC5">
            <w:pPr>
              <w:pStyle w:val="DPCtablecolhead"/>
              <w:rPr>
                <w:b/>
              </w:rPr>
            </w:pPr>
            <w:r w:rsidRPr="006A1D73">
              <w:rPr>
                <w:b/>
              </w:rPr>
              <w:t>ISSUE DATE</w:t>
            </w:r>
          </w:p>
        </w:tc>
        <w:tc>
          <w:tcPr>
            <w:tcW w:w="2835" w:type="dxa"/>
          </w:tcPr>
          <w:p w14:paraId="4EB1B98E" w14:textId="77777777" w:rsidR="009B7D34" w:rsidRDefault="009B7D34" w:rsidP="00E53EC5">
            <w:pPr>
              <w:pStyle w:val="DPCtabletext"/>
              <w:cnfStyle w:val="000000100000" w:firstRow="0" w:lastRow="0" w:firstColumn="0" w:lastColumn="0" w:oddVBand="0" w:evenVBand="0" w:oddHBand="1" w:evenHBand="0" w:firstRowFirstColumn="0" w:firstRowLastColumn="0" w:lastRowFirstColumn="0" w:lastRowLastColumn="0"/>
              <w:rPr>
                <w:highlight w:val="red"/>
              </w:rPr>
            </w:pPr>
          </w:p>
          <w:p w14:paraId="13284BDD" w14:textId="7F872DA8" w:rsidR="00183EDA" w:rsidRDefault="00834830" w:rsidP="00E53EC5">
            <w:pPr>
              <w:pStyle w:val="DPCtabletext"/>
              <w:cnfStyle w:val="000000100000" w:firstRow="0" w:lastRow="0" w:firstColumn="0" w:lastColumn="0" w:oddVBand="0" w:evenVBand="0" w:oddHBand="1" w:evenHBand="0" w:firstRowFirstColumn="0" w:firstRowLastColumn="0" w:lastRowFirstColumn="0" w:lastRowLastColumn="0"/>
            </w:pPr>
            <w:r>
              <w:t>August 2017</w:t>
            </w:r>
          </w:p>
          <w:p w14:paraId="0BF31782" w14:textId="77777777" w:rsidR="00183EDA" w:rsidRPr="00051480" w:rsidRDefault="00183EDA" w:rsidP="00E53EC5">
            <w:pPr>
              <w:pStyle w:val="DPCtabletext"/>
              <w:cnfStyle w:val="000000100000" w:firstRow="0" w:lastRow="0" w:firstColumn="0" w:lastColumn="0" w:oddVBand="0" w:evenVBand="0" w:oddHBand="1" w:evenHBand="0" w:firstRowFirstColumn="0" w:firstRowLastColumn="0" w:lastRowFirstColumn="0" w:lastRowLastColumn="0"/>
              <w:rPr>
                <w:highlight w:val="red"/>
              </w:rPr>
            </w:pPr>
          </w:p>
        </w:tc>
        <w:tc>
          <w:tcPr>
            <w:tcW w:w="1701" w:type="dxa"/>
          </w:tcPr>
          <w:p w14:paraId="07D98EE0" w14:textId="77777777" w:rsidR="00183EDA" w:rsidRDefault="00183EDA" w:rsidP="00E53EC5">
            <w:pPr>
              <w:pStyle w:val="DPCtablecolhead"/>
              <w:cnfStyle w:val="000000100000" w:firstRow="0" w:lastRow="0" w:firstColumn="0" w:lastColumn="0" w:oddVBand="0" w:evenVBand="0" w:oddHBand="1" w:evenHBand="0" w:firstRowFirstColumn="0" w:firstRowLastColumn="0" w:lastRowFirstColumn="0" w:lastRowLastColumn="0"/>
            </w:pPr>
          </w:p>
          <w:p w14:paraId="404AE724" w14:textId="77777777" w:rsidR="009B7D34" w:rsidRPr="006A1D73" w:rsidRDefault="009B7D34" w:rsidP="00E53EC5">
            <w:pPr>
              <w:pStyle w:val="DPCtablecolhead"/>
              <w:cnfStyle w:val="000000100000" w:firstRow="0" w:lastRow="0" w:firstColumn="0" w:lastColumn="0" w:oddVBand="0" w:evenVBand="0" w:oddHBand="1" w:evenHBand="0" w:firstRowFirstColumn="0" w:firstRowLastColumn="0" w:lastRowFirstColumn="0" w:lastRowLastColumn="0"/>
            </w:pPr>
            <w:r w:rsidRPr="006A1D73">
              <w:t>DOCUMENT ID</w:t>
            </w:r>
          </w:p>
        </w:tc>
        <w:tc>
          <w:tcPr>
            <w:tcW w:w="3261" w:type="dxa"/>
          </w:tcPr>
          <w:p w14:paraId="149219A9" w14:textId="77777777" w:rsidR="00183EDA" w:rsidRDefault="00183EDA" w:rsidP="00E53EC5">
            <w:pPr>
              <w:pStyle w:val="DPCtabletext"/>
              <w:cnfStyle w:val="000000100000" w:firstRow="0" w:lastRow="0" w:firstColumn="0" w:lastColumn="0" w:oddVBand="0" w:evenVBand="0" w:oddHBand="1" w:evenHBand="0" w:firstRowFirstColumn="0" w:firstRowLastColumn="0" w:lastRowFirstColumn="0" w:lastRowLastColumn="0"/>
            </w:pPr>
          </w:p>
          <w:p w14:paraId="43EF2A1B" w14:textId="0F543E92" w:rsidR="00E62EC1" w:rsidRPr="00E62EC1" w:rsidRDefault="00834830" w:rsidP="00834830">
            <w:pPr>
              <w:pStyle w:val="DPCtabletext"/>
              <w:cnfStyle w:val="000000100000" w:firstRow="0" w:lastRow="0" w:firstColumn="0" w:lastColumn="0" w:oddVBand="0" w:evenVBand="0" w:oddHBand="1" w:evenHBand="0" w:firstRowFirstColumn="0" w:firstRowLastColumn="0" w:lastRowFirstColumn="0" w:lastRowLastColumn="0"/>
              <w:rPr>
                <w:sz w:val="16"/>
                <w:szCs w:val="16"/>
              </w:rPr>
            </w:pPr>
            <w:r>
              <w:t xml:space="preserve">SOD IDAM 01 - </w:t>
            </w:r>
            <w:r w:rsidR="000F009C" w:rsidRPr="00834830">
              <w:t>TRIM 17/</w:t>
            </w:r>
            <w:r w:rsidR="00CD1F03" w:rsidRPr="00834830">
              <w:t>216264</w:t>
            </w:r>
          </w:p>
        </w:tc>
      </w:tr>
      <w:tr w:rsidR="009B7D34" w14:paraId="569A59E2" w14:textId="77777777" w:rsidTr="008348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2C8A931" w14:textId="77777777" w:rsidR="00183EDA" w:rsidRDefault="00183EDA" w:rsidP="00E53EC5">
            <w:pPr>
              <w:pStyle w:val="DPCtablecolhead"/>
              <w:rPr>
                <w:b/>
              </w:rPr>
            </w:pPr>
          </w:p>
          <w:p w14:paraId="570F857B" w14:textId="77777777" w:rsidR="009B7D34" w:rsidRPr="006A1D73" w:rsidRDefault="009B7D34" w:rsidP="00E53EC5">
            <w:pPr>
              <w:pStyle w:val="DPCtablecolhead"/>
              <w:rPr>
                <w:b/>
              </w:rPr>
            </w:pPr>
            <w:r w:rsidRPr="006A1D73">
              <w:rPr>
                <w:b/>
              </w:rPr>
              <w:t>REVIEW DATE</w:t>
            </w:r>
          </w:p>
        </w:tc>
        <w:tc>
          <w:tcPr>
            <w:tcW w:w="2835" w:type="dxa"/>
          </w:tcPr>
          <w:p w14:paraId="0980A0DF" w14:textId="77777777" w:rsidR="009B7D34" w:rsidRDefault="009B7D34" w:rsidP="00E53EC5">
            <w:pPr>
              <w:pStyle w:val="DPCtabletext"/>
              <w:cnfStyle w:val="000000010000" w:firstRow="0" w:lastRow="0" w:firstColumn="0" w:lastColumn="0" w:oddVBand="0" w:evenVBand="0" w:oddHBand="0" w:evenHBand="1" w:firstRowFirstColumn="0" w:firstRowLastColumn="0" w:lastRowFirstColumn="0" w:lastRowLastColumn="0"/>
              <w:rPr>
                <w:highlight w:val="red"/>
              </w:rPr>
            </w:pPr>
          </w:p>
          <w:p w14:paraId="26A82EAE" w14:textId="705A9001" w:rsidR="00E82F3D" w:rsidRDefault="008E40CE" w:rsidP="00E82F3D">
            <w:pPr>
              <w:pStyle w:val="DPCtabletext"/>
              <w:cnfStyle w:val="000000010000" w:firstRow="0" w:lastRow="0" w:firstColumn="0" w:lastColumn="0" w:oddVBand="0" w:evenVBand="0" w:oddHBand="0" w:evenHBand="1" w:firstRowFirstColumn="0" w:firstRowLastColumn="0" w:lastRowFirstColumn="0" w:lastRowLastColumn="0"/>
            </w:pPr>
            <w:r>
              <w:t>August</w:t>
            </w:r>
            <w:r w:rsidR="0083204C">
              <w:t xml:space="preserve"> 20</w:t>
            </w:r>
            <w:r w:rsidR="00834830">
              <w:t>20</w:t>
            </w:r>
          </w:p>
          <w:p w14:paraId="1D138E5F" w14:textId="77777777" w:rsidR="00183EDA" w:rsidRPr="00051480" w:rsidRDefault="00183EDA" w:rsidP="00E53EC5">
            <w:pPr>
              <w:pStyle w:val="DPCtabletext"/>
              <w:cnfStyle w:val="000000010000" w:firstRow="0" w:lastRow="0" w:firstColumn="0" w:lastColumn="0" w:oddVBand="0" w:evenVBand="0" w:oddHBand="0" w:evenHBand="1" w:firstRowFirstColumn="0" w:firstRowLastColumn="0" w:lastRowFirstColumn="0" w:lastRowLastColumn="0"/>
              <w:rPr>
                <w:highlight w:val="red"/>
              </w:rPr>
            </w:pPr>
          </w:p>
        </w:tc>
        <w:tc>
          <w:tcPr>
            <w:tcW w:w="1701" w:type="dxa"/>
          </w:tcPr>
          <w:p w14:paraId="12499F17" w14:textId="77777777" w:rsidR="00183EDA" w:rsidRDefault="00183EDA" w:rsidP="00E53EC5">
            <w:pPr>
              <w:pStyle w:val="DPCtablecolhead"/>
              <w:cnfStyle w:val="000000010000" w:firstRow="0" w:lastRow="0" w:firstColumn="0" w:lastColumn="0" w:oddVBand="0" w:evenVBand="0" w:oddHBand="0" w:evenHBand="1" w:firstRowFirstColumn="0" w:firstRowLastColumn="0" w:lastRowFirstColumn="0" w:lastRowLastColumn="0"/>
            </w:pPr>
          </w:p>
          <w:p w14:paraId="2D690142" w14:textId="77777777" w:rsidR="009B7D34" w:rsidRDefault="009B7D34" w:rsidP="00E53EC5">
            <w:pPr>
              <w:pStyle w:val="DPCtablecolhead"/>
              <w:cnfStyle w:val="000000010000" w:firstRow="0" w:lastRow="0" w:firstColumn="0" w:lastColumn="0" w:oddVBand="0" w:evenVBand="0" w:oddHBand="0" w:evenHBand="1" w:firstRowFirstColumn="0" w:firstRowLastColumn="0" w:lastRowFirstColumn="0" w:lastRowLastColumn="0"/>
            </w:pPr>
            <w:r w:rsidRPr="006A1D73">
              <w:t>VERSION</w:t>
            </w:r>
          </w:p>
          <w:p w14:paraId="30621AE4" w14:textId="77777777" w:rsidR="00183EDA" w:rsidRPr="006A1D73" w:rsidRDefault="00183EDA" w:rsidP="00E53EC5">
            <w:pPr>
              <w:pStyle w:val="DPCtablecolhead"/>
              <w:cnfStyle w:val="000000010000" w:firstRow="0" w:lastRow="0" w:firstColumn="0" w:lastColumn="0" w:oddVBand="0" w:evenVBand="0" w:oddHBand="0" w:evenHBand="1" w:firstRowFirstColumn="0" w:firstRowLastColumn="0" w:lastRowFirstColumn="0" w:lastRowLastColumn="0"/>
            </w:pPr>
          </w:p>
        </w:tc>
        <w:tc>
          <w:tcPr>
            <w:tcW w:w="3261" w:type="dxa"/>
          </w:tcPr>
          <w:p w14:paraId="3EAE7578" w14:textId="77777777" w:rsidR="00183EDA" w:rsidRDefault="00183EDA" w:rsidP="00E53EC5">
            <w:pPr>
              <w:pStyle w:val="DPCtabletext"/>
              <w:cnfStyle w:val="000000010000" w:firstRow="0" w:lastRow="0" w:firstColumn="0" w:lastColumn="0" w:oddVBand="0" w:evenVBand="0" w:oddHBand="0" w:evenHBand="1" w:firstRowFirstColumn="0" w:firstRowLastColumn="0" w:lastRowFirstColumn="0" w:lastRowLastColumn="0"/>
            </w:pPr>
          </w:p>
          <w:p w14:paraId="45DD51DD" w14:textId="1C2A5F01" w:rsidR="009B7D34" w:rsidRPr="004E2421" w:rsidRDefault="00834830" w:rsidP="0066454E">
            <w:pPr>
              <w:pStyle w:val="DPCtabletext"/>
              <w:cnfStyle w:val="000000010000" w:firstRow="0" w:lastRow="0" w:firstColumn="0" w:lastColumn="0" w:oddVBand="0" w:evenVBand="0" w:oddHBand="0" w:evenHBand="1" w:firstRowFirstColumn="0" w:firstRowLastColumn="0" w:lastRowFirstColumn="0" w:lastRowLastColumn="0"/>
            </w:pPr>
            <w:r>
              <w:t>1.0</w:t>
            </w:r>
          </w:p>
        </w:tc>
      </w:tr>
      <w:bookmarkEnd w:id="4"/>
    </w:tbl>
    <w:p w14:paraId="7A7721B1" w14:textId="77777777" w:rsidR="009B7D34" w:rsidRDefault="009B7D34" w:rsidP="00FE51D3">
      <w:pPr>
        <w:pStyle w:val="DPCbody"/>
      </w:pPr>
    </w:p>
    <w:p w14:paraId="47548766" w14:textId="77777777" w:rsidR="009B7D34" w:rsidRDefault="009B7D34">
      <w:pPr>
        <w:spacing w:before="0" w:after="0" w:line="240" w:lineRule="auto"/>
        <w:rPr>
          <w:rFonts w:asciiTheme="minorHAnsi" w:eastAsia="Times" w:hAnsiTheme="minorHAnsi" w:cs="Arial"/>
          <w:color w:val="000000" w:themeColor="text1"/>
          <w:sz w:val="22"/>
          <w:szCs w:val="22"/>
          <w:lang w:val="en-AU"/>
        </w:rPr>
      </w:pPr>
      <w:r>
        <w:br w:type="page"/>
      </w:r>
    </w:p>
    <w:p w14:paraId="628AB47E" w14:textId="2A3F9A69" w:rsidR="002D7E09" w:rsidRPr="00737A43" w:rsidRDefault="00133BE0" w:rsidP="002D7E09">
      <w:pPr>
        <w:pStyle w:val="Heading1"/>
      </w:pPr>
      <w:bookmarkStart w:id="5" w:name="_Toc489021766"/>
      <w:r>
        <w:lastRenderedPageBreak/>
        <w:t>Scope and c</w:t>
      </w:r>
      <w:r w:rsidR="002D7E09">
        <w:t>ontext</w:t>
      </w:r>
      <w:bookmarkEnd w:id="5"/>
    </w:p>
    <w:p w14:paraId="4A097FC3" w14:textId="24A96A97" w:rsidR="00C60943" w:rsidRDefault="00B90F1B" w:rsidP="00DD2400">
      <w:pPr>
        <w:pStyle w:val="Heading2"/>
      </w:pPr>
      <w:bookmarkStart w:id="6" w:name="_Toc489021767"/>
      <w:r>
        <w:t>Scope</w:t>
      </w:r>
      <w:bookmarkEnd w:id="6"/>
    </w:p>
    <w:p w14:paraId="69773BAC" w14:textId="056654C6" w:rsidR="005476C1" w:rsidRPr="00D57616" w:rsidRDefault="00B90F1B" w:rsidP="005476C1">
      <w:pPr>
        <w:pStyle w:val="DPCbody"/>
      </w:pPr>
      <w:r>
        <w:br/>
      </w:r>
      <w:r w:rsidR="005476C1" w:rsidRPr="00D57616">
        <w:t>The following departments an</w:t>
      </w:r>
      <w:r w:rsidR="00C60943" w:rsidRPr="00D57616">
        <w:t>d agencies</w:t>
      </w:r>
      <w:r w:rsidR="00446284" w:rsidRPr="00D57616">
        <w:t>, referred to collectively as ‘</w:t>
      </w:r>
      <w:r w:rsidR="00E0732A" w:rsidRPr="00D57616">
        <w:t>departments</w:t>
      </w:r>
      <w:r w:rsidR="00446284" w:rsidRPr="00D57616">
        <w:t>’</w:t>
      </w:r>
      <w:r w:rsidR="00E0732A" w:rsidRPr="00D57616">
        <w:t>,</w:t>
      </w:r>
      <w:r w:rsidR="00C60943" w:rsidRPr="00D57616">
        <w:t xml:space="preserve"> are formally in scope</w:t>
      </w:r>
      <w:r w:rsidR="00F753FC" w:rsidRPr="00D57616">
        <w:t xml:space="preserve"> and the Statement of Direction is applicable to the Victorian Public Service as appropriate</w:t>
      </w:r>
      <w:r w:rsidR="005476C1" w:rsidRPr="00D57616">
        <w:t>:</w:t>
      </w:r>
    </w:p>
    <w:tbl>
      <w:tblPr>
        <w:tblStyle w:val="TableGrid"/>
        <w:tblW w:w="0" w:type="auto"/>
        <w:tblInd w:w="0" w:type="dxa"/>
        <w:tblBorders>
          <w:top w:val="none" w:sz="0" w:space="0" w:color="auto"/>
          <w:bottom w:val="none" w:sz="0" w:space="0" w:color="auto"/>
          <w:insideH w:val="none" w:sz="0" w:space="0" w:color="auto"/>
        </w:tblBorders>
        <w:tblLook w:val="04A0" w:firstRow="1" w:lastRow="0" w:firstColumn="1" w:lastColumn="0" w:noHBand="0" w:noVBand="1"/>
      </w:tblPr>
      <w:tblGrid>
        <w:gridCol w:w="9322"/>
      </w:tblGrid>
      <w:tr w:rsidR="00B90F1B" w:rsidRPr="00E0732A" w14:paraId="086A7037" w14:textId="77777777" w:rsidTr="00946857">
        <w:trPr>
          <w:trHeight w:val="3512"/>
        </w:trPr>
        <w:tc>
          <w:tcPr>
            <w:tcW w:w="9322" w:type="dxa"/>
          </w:tcPr>
          <w:p w14:paraId="1E391B8A" w14:textId="71D39262" w:rsidR="00B90F1B" w:rsidRPr="00D57616" w:rsidRDefault="00B90F1B">
            <w:pPr>
              <w:pStyle w:val="DPCbody"/>
              <w:spacing w:after="60"/>
              <w:rPr>
                <w:b/>
                <w:i/>
              </w:rPr>
            </w:pPr>
          </w:p>
          <w:p w14:paraId="0FE23FBF" w14:textId="77777777" w:rsidR="00B90F1B" w:rsidRPr="00D57616" w:rsidRDefault="00B90F1B" w:rsidP="00946857">
            <w:pPr>
              <w:pStyle w:val="DPCbullet1"/>
            </w:pPr>
            <w:r w:rsidRPr="00D57616">
              <w:t>Department of Economic Development, Jobs, Transport and Resources</w:t>
            </w:r>
          </w:p>
          <w:p w14:paraId="75B44838" w14:textId="77777777" w:rsidR="00B90F1B" w:rsidRPr="00D57616" w:rsidRDefault="00B90F1B" w:rsidP="00946857">
            <w:pPr>
              <w:pStyle w:val="DPCbullet1"/>
            </w:pPr>
            <w:r w:rsidRPr="00D57616">
              <w:t>Department of Education and Training</w:t>
            </w:r>
          </w:p>
          <w:p w14:paraId="20437146" w14:textId="77777777" w:rsidR="00B90F1B" w:rsidRPr="00D57616" w:rsidRDefault="00B90F1B" w:rsidP="00946857">
            <w:pPr>
              <w:pStyle w:val="DPCbullet1"/>
            </w:pPr>
            <w:r w:rsidRPr="00D57616">
              <w:t>Department of Environment, Land, Water and Planning</w:t>
            </w:r>
          </w:p>
          <w:p w14:paraId="565D57AE" w14:textId="77777777" w:rsidR="00B90F1B" w:rsidRPr="00D57616" w:rsidRDefault="00B90F1B" w:rsidP="00946857">
            <w:pPr>
              <w:pStyle w:val="DPCbullet1"/>
            </w:pPr>
            <w:r w:rsidRPr="00D57616">
              <w:t>Department of Health and Human Services</w:t>
            </w:r>
          </w:p>
          <w:p w14:paraId="55F99277" w14:textId="77777777" w:rsidR="00B90F1B" w:rsidRPr="00D57616" w:rsidRDefault="00B90F1B" w:rsidP="00946857">
            <w:pPr>
              <w:pStyle w:val="DPCbullet1"/>
            </w:pPr>
            <w:r w:rsidRPr="00D57616">
              <w:t>Department of Justice and Regulation</w:t>
            </w:r>
          </w:p>
          <w:p w14:paraId="6274BA6B" w14:textId="77777777" w:rsidR="00B90F1B" w:rsidRPr="00D57616" w:rsidRDefault="00B90F1B" w:rsidP="00946857">
            <w:pPr>
              <w:pStyle w:val="DPCbullet1"/>
            </w:pPr>
            <w:r w:rsidRPr="00D57616">
              <w:t>Department of Premier and Cabinet</w:t>
            </w:r>
          </w:p>
          <w:p w14:paraId="22D72E1A" w14:textId="77777777" w:rsidR="00B90F1B" w:rsidRPr="00D57616" w:rsidRDefault="00B90F1B" w:rsidP="00946857">
            <w:pPr>
              <w:pStyle w:val="DPCbullet1"/>
            </w:pPr>
            <w:r w:rsidRPr="00D57616">
              <w:t>Department of Treasury and Finance</w:t>
            </w:r>
          </w:p>
          <w:p w14:paraId="70E722F2" w14:textId="77777777" w:rsidR="00B90F1B" w:rsidRPr="00D57616" w:rsidRDefault="00B90F1B" w:rsidP="00946857">
            <w:pPr>
              <w:pStyle w:val="DPCbullet1"/>
            </w:pPr>
            <w:r w:rsidRPr="00D57616">
              <w:t>Victoria Police</w:t>
            </w:r>
          </w:p>
          <w:p w14:paraId="6EAB625E" w14:textId="77777777" w:rsidR="00682E52" w:rsidRPr="00D57616" w:rsidRDefault="00B90F1B" w:rsidP="00946857">
            <w:pPr>
              <w:pStyle w:val="DPCbullet1"/>
            </w:pPr>
            <w:r w:rsidRPr="00D57616">
              <w:t>CenITex</w:t>
            </w:r>
          </w:p>
          <w:p w14:paraId="156FB01E" w14:textId="77777777" w:rsidR="002F3F52" w:rsidRPr="00D57616" w:rsidRDefault="00682E52" w:rsidP="00F753FC">
            <w:pPr>
              <w:pStyle w:val="DPCbullet1"/>
              <w:tabs>
                <w:tab w:val="left" w:pos="284"/>
              </w:tabs>
              <w:ind w:left="0" w:firstLine="0"/>
            </w:pPr>
            <w:r w:rsidRPr="00D57616">
              <w:t>Court Services Victoria</w:t>
            </w:r>
          </w:p>
          <w:p w14:paraId="332076E2" w14:textId="1A08304A" w:rsidR="00B90F1B" w:rsidRPr="00D57616" w:rsidRDefault="002F3F52" w:rsidP="00F753FC">
            <w:pPr>
              <w:pStyle w:val="DPCbullet1"/>
              <w:tabs>
                <w:tab w:val="left" w:pos="284"/>
              </w:tabs>
              <w:ind w:left="0" w:firstLine="0"/>
            </w:pPr>
            <w:r w:rsidRPr="00D57616">
              <w:t>VicRoads</w:t>
            </w:r>
            <w:r w:rsidR="00B90F1B" w:rsidRPr="00D57616">
              <w:br/>
            </w:r>
            <w:r w:rsidR="00B90F1B" w:rsidRPr="00D57616">
              <w:br/>
            </w:r>
          </w:p>
        </w:tc>
      </w:tr>
    </w:tbl>
    <w:p w14:paraId="7951DD5A" w14:textId="76DBC4F7" w:rsidR="00030305" w:rsidRDefault="00030305" w:rsidP="00DD2400">
      <w:pPr>
        <w:pStyle w:val="Heading2"/>
      </w:pPr>
      <w:r>
        <w:br/>
      </w:r>
      <w:bookmarkStart w:id="7" w:name="_Toc489021768"/>
      <w:r>
        <w:t>Related Documents</w:t>
      </w:r>
      <w:bookmarkEnd w:id="7"/>
      <w:r w:rsidR="00B90F1B">
        <w:br/>
      </w:r>
    </w:p>
    <w:p w14:paraId="54A5B377" w14:textId="414E0608" w:rsidR="00030305" w:rsidRPr="00B1410F" w:rsidRDefault="007935CD" w:rsidP="00030305">
      <w:pPr>
        <w:pStyle w:val="DPCbullet1"/>
        <w:rPr>
          <w:i/>
        </w:rPr>
      </w:pPr>
      <w:hyperlink r:id="rId16" w:history="1">
        <w:r w:rsidRPr="007935CD">
          <w:rPr>
            <w:rStyle w:val="Hyperlink"/>
            <w:i/>
          </w:rPr>
          <w:t xml:space="preserve">Victorian Government </w:t>
        </w:r>
        <w:r w:rsidR="00030305" w:rsidRPr="007935CD">
          <w:rPr>
            <w:rStyle w:val="Hyperlink"/>
            <w:i/>
          </w:rPr>
          <w:t>Information Technology Strategy</w:t>
        </w:r>
        <w:r w:rsidRPr="007935CD">
          <w:rPr>
            <w:rStyle w:val="Hyperlink"/>
            <w:i/>
          </w:rPr>
          <w:t xml:space="preserve"> </w:t>
        </w:r>
        <w:r w:rsidR="00030305" w:rsidRPr="007935CD">
          <w:rPr>
            <w:rStyle w:val="Hyperlink"/>
            <w:i/>
          </w:rPr>
          <w:t xml:space="preserve">2016 to 2020, </w:t>
        </w:r>
        <w:r w:rsidR="00030305" w:rsidRPr="007935CD">
          <w:rPr>
            <w:rStyle w:val="Hyperlink"/>
          </w:rPr>
          <w:t>DPC</w:t>
        </w:r>
      </w:hyperlink>
    </w:p>
    <w:p w14:paraId="73E2BA1D" w14:textId="7188BDCD" w:rsidR="00030305" w:rsidRPr="00B1410F" w:rsidRDefault="006E73D0" w:rsidP="00030305">
      <w:pPr>
        <w:pStyle w:val="DPCbullet1"/>
        <w:rPr>
          <w:i/>
        </w:rPr>
      </w:pPr>
      <w:hyperlink r:id="rId17" w:history="1">
        <w:r w:rsidR="00030305" w:rsidRPr="006E73D0">
          <w:rPr>
            <w:rStyle w:val="Hyperlink"/>
            <w:i/>
          </w:rPr>
          <w:t xml:space="preserve">ICT Network and Cyber Security Statement of Direction, </w:t>
        </w:r>
        <w:r w:rsidR="00030305" w:rsidRPr="006E73D0">
          <w:rPr>
            <w:rStyle w:val="Hyperlink"/>
          </w:rPr>
          <w:t>DPC, August 2016</w:t>
        </w:r>
      </w:hyperlink>
    </w:p>
    <w:p w14:paraId="5C0ADB3A" w14:textId="21F9C440" w:rsidR="00030305" w:rsidRDefault="006E73D0" w:rsidP="00030305">
      <w:pPr>
        <w:pStyle w:val="DPCbullet1"/>
        <w:rPr>
          <w:i/>
        </w:rPr>
      </w:pPr>
      <w:hyperlink r:id="rId18" w:history="1">
        <w:r w:rsidR="00030305" w:rsidRPr="006E73D0">
          <w:rPr>
            <w:rStyle w:val="Hyperlink"/>
            <w:i/>
          </w:rPr>
          <w:t xml:space="preserve">Workplace Environment Statement of Direction, </w:t>
        </w:r>
        <w:r w:rsidR="00030305" w:rsidRPr="006E73D0">
          <w:rPr>
            <w:rStyle w:val="Hyperlink"/>
          </w:rPr>
          <w:t xml:space="preserve">DPC, </w:t>
        </w:r>
        <w:r w:rsidR="00030305" w:rsidRPr="006E73D0">
          <w:rPr>
            <w:rStyle w:val="Hyperlink"/>
            <w:i/>
          </w:rPr>
          <w:t>September 2015</w:t>
        </w:r>
      </w:hyperlink>
    </w:p>
    <w:p w14:paraId="2789211B" w14:textId="6942E0AA" w:rsidR="00030305" w:rsidRPr="00B1410F" w:rsidRDefault="006E73D0" w:rsidP="00030305">
      <w:pPr>
        <w:pStyle w:val="DPCbullet1"/>
        <w:rPr>
          <w:i/>
        </w:rPr>
      </w:pPr>
      <w:hyperlink r:id="rId19" w:history="1">
        <w:r w:rsidR="00030305" w:rsidRPr="006E73D0">
          <w:rPr>
            <w:rStyle w:val="Hyperlink"/>
            <w:i/>
          </w:rPr>
          <w:t xml:space="preserve">Human Resources Systems Statement of Direction, </w:t>
        </w:r>
        <w:r w:rsidR="00030305" w:rsidRPr="006E73D0">
          <w:rPr>
            <w:rStyle w:val="Hyperlink"/>
          </w:rPr>
          <w:t>DPC, August 2016</w:t>
        </w:r>
      </w:hyperlink>
    </w:p>
    <w:p w14:paraId="52C7C4E6" w14:textId="42CC27D5" w:rsidR="00030305" w:rsidRPr="00973DBB" w:rsidRDefault="006E73D0" w:rsidP="00030305">
      <w:pPr>
        <w:pStyle w:val="DPCbullet1"/>
        <w:rPr>
          <w:i/>
        </w:rPr>
      </w:pPr>
      <w:hyperlink r:id="rId20" w:history="1">
        <w:r w:rsidR="00030305" w:rsidRPr="006E73D0">
          <w:rPr>
            <w:rStyle w:val="Hyperlink"/>
            <w:i/>
          </w:rPr>
          <w:t xml:space="preserve">Finance Systems Statement of Direction, </w:t>
        </w:r>
        <w:r w:rsidR="00030305" w:rsidRPr="006E73D0">
          <w:rPr>
            <w:rStyle w:val="Hyperlink"/>
          </w:rPr>
          <w:t>DPC, August 2016</w:t>
        </w:r>
      </w:hyperlink>
    </w:p>
    <w:p w14:paraId="54D99F51" w14:textId="77777777" w:rsidR="00030305" w:rsidRPr="004E2421" w:rsidRDefault="00030305" w:rsidP="00030305">
      <w:pPr>
        <w:pStyle w:val="DPCbullet1"/>
        <w:rPr>
          <w:i/>
        </w:rPr>
      </w:pPr>
      <w:r>
        <w:rPr>
          <w:i/>
        </w:rPr>
        <w:t xml:space="preserve">Victorian Protective Data Security Framework (VPDSF), </w:t>
      </w:r>
      <w:r>
        <w:t>CPDP, July 2016</w:t>
      </w:r>
    </w:p>
    <w:p w14:paraId="31401A06" w14:textId="4C53390C" w:rsidR="003529B2" w:rsidRDefault="003529B2">
      <w:pPr>
        <w:spacing w:before="0" w:after="0" w:line="240" w:lineRule="auto"/>
        <w:rPr>
          <w:rFonts w:asciiTheme="majorHAnsi" w:eastAsia="MS Gothic" w:hAnsiTheme="majorHAnsi" w:cs="Arial"/>
          <w:bCs/>
          <w:color w:val="009CA6" w:themeColor="accent5"/>
          <w:kern w:val="32"/>
          <w:sz w:val="52"/>
          <w:szCs w:val="52"/>
          <w:lang w:val="en-AU"/>
        </w:rPr>
      </w:pPr>
    </w:p>
    <w:p w14:paraId="7A76E3D8" w14:textId="77777777" w:rsidR="00B90F1B" w:rsidRDefault="00B90F1B">
      <w:pPr>
        <w:spacing w:before="0" w:after="0" w:line="240" w:lineRule="auto"/>
        <w:rPr>
          <w:rFonts w:asciiTheme="majorHAnsi" w:eastAsia="MS Gothic" w:hAnsiTheme="majorHAnsi" w:cs="Arial"/>
          <w:bCs/>
          <w:color w:val="009CA6" w:themeColor="accent5"/>
          <w:kern w:val="32"/>
          <w:sz w:val="52"/>
          <w:szCs w:val="52"/>
          <w:lang w:val="en-AU"/>
        </w:rPr>
      </w:pPr>
      <w:r>
        <w:br w:type="page"/>
      </w:r>
    </w:p>
    <w:p w14:paraId="4F2D4711" w14:textId="0A702F1E" w:rsidR="003529B2" w:rsidRDefault="00BF3A0C" w:rsidP="00DD2400">
      <w:pPr>
        <w:pStyle w:val="Heading1"/>
      </w:pPr>
      <w:bookmarkStart w:id="8" w:name="_Toc489021769"/>
      <w:r>
        <w:lastRenderedPageBreak/>
        <w:t>Introduction</w:t>
      </w:r>
      <w:bookmarkEnd w:id="8"/>
    </w:p>
    <w:p w14:paraId="4303E87E" w14:textId="21A301EA" w:rsidR="00321906" w:rsidRDefault="00B04556" w:rsidP="00DD2400">
      <w:pPr>
        <w:pStyle w:val="DPCbody"/>
        <w:tabs>
          <w:tab w:val="left" w:pos="0"/>
        </w:tabs>
      </w:pPr>
      <w:r w:rsidRPr="00946857">
        <w:t xml:space="preserve">Priority 3 of the </w:t>
      </w:r>
      <w:r w:rsidRPr="00946857">
        <w:rPr>
          <w:i/>
        </w:rPr>
        <w:t>Victorian Government Information Technology Strategy 2016-20</w:t>
      </w:r>
      <w:r w:rsidR="00CB4E63">
        <w:t xml:space="preserve"> </w:t>
      </w:r>
      <w:r w:rsidR="00CB4E63">
        <w:br/>
        <w:t>(the IT Strategy) calls for technology r</w:t>
      </w:r>
      <w:r w:rsidRPr="00946857">
        <w:t>eform so that ‘Government employees should not be hindered in their effectiveness and responsiveness because of outdated tools, poor systems or a proliferation of different corporate systems trying to achieve the same outcome.’</w:t>
      </w:r>
    </w:p>
    <w:p w14:paraId="6CC8C9E0" w14:textId="0CCC483A" w:rsidR="00505E3F" w:rsidRPr="00CA0FD9" w:rsidRDefault="001303AB" w:rsidP="00DD2400">
      <w:pPr>
        <w:pStyle w:val="DPCbody"/>
        <w:tabs>
          <w:tab w:val="left" w:pos="0"/>
        </w:tabs>
      </w:pPr>
      <w:r>
        <w:t xml:space="preserve">Action 15 of the IT Strategy requires </w:t>
      </w:r>
      <w:r w:rsidR="00321906">
        <w:t>DPC to</w:t>
      </w:r>
      <w:r>
        <w:t xml:space="preserve"> </w:t>
      </w:r>
      <w:r w:rsidRPr="00AA5EFF">
        <w:rPr>
          <w:iCs/>
        </w:rPr>
        <w:t>‘Develop a statement of direction for staff/contractor identity management, with a supporting implementation roadmap and business case to enable workplace, shared services and network standardisation’</w:t>
      </w:r>
    </w:p>
    <w:p w14:paraId="6868DA3C" w14:textId="19892BD8" w:rsidR="00FD6453" w:rsidRPr="00C6037F" w:rsidRDefault="00FD6453" w:rsidP="00DD2400">
      <w:pPr>
        <w:pStyle w:val="Heading2"/>
      </w:pPr>
      <w:bookmarkStart w:id="9" w:name="_Toc489021770"/>
      <w:r w:rsidRPr="00AB6FDC">
        <w:t>What is IdAM</w:t>
      </w:r>
      <w:bookmarkEnd w:id="9"/>
    </w:p>
    <w:p w14:paraId="1193853F" w14:textId="721C9F89" w:rsidR="00EE5752" w:rsidRDefault="00B04556" w:rsidP="00B04556">
      <w:pPr>
        <w:pStyle w:val="DPCbody"/>
      </w:pPr>
      <w:r w:rsidRPr="00946857">
        <w:t xml:space="preserve">Identity and Access Management </w:t>
      </w:r>
      <w:r w:rsidR="00750365" w:rsidRPr="00946857">
        <w:t xml:space="preserve">(IdAM) </w:t>
      </w:r>
      <w:r w:rsidR="00B15CB7" w:rsidRPr="00946857">
        <w:t>enabl</w:t>
      </w:r>
      <w:r w:rsidR="001B5DC2">
        <w:t>es</w:t>
      </w:r>
      <w:r w:rsidR="00B15CB7" w:rsidRPr="00946857">
        <w:t xml:space="preserve"> and manag</w:t>
      </w:r>
      <w:r w:rsidR="001B5DC2">
        <w:t>es</w:t>
      </w:r>
      <w:r w:rsidR="003146D5">
        <w:t xml:space="preserve"> </w:t>
      </w:r>
      <w:r w:rsidRPr="00946857">
        <w:t>access to</w:t>
      </w:r>
      <w:r w:rsidR="00B15CB7" w:rsidRPr="00946857">
        <w:t xml:space="preserve"> </w:t>
      </w:r>
      <w:r w:rsidR="00CA0FD9">
        <w:t>Information and Communication Technology (</w:t>
      </w:r>
      <w:r w:rsidR="00B15CB7" w:rsidRPr="00946857">
        <w:t>ICT</w:t>
      </w:r>
      <w:r w:rsidR="00CA0FD9">
        <w:t>)</w:t>
      </w:r>
      <w:r w:rsidRPr="00946857">
        <w:t xml:space="preserve"> systems </w:t>
      </w:r>
      <w:r w:rsidR="00750365" w:rsidRPr="00946857">
        <w:t xml:space="preserve">and resources </w:t>
      </w:r>
      <w:r w:rsidRPr="00946857">
        <w:t>and is essential for protecting the confidentiality, integrity and availability of information held, used and shared</w:t>
      </w:r>
      <w:r w:rsidR="00A86F59">
        <w:t>.</w:t>
      </w:r>
    </w:p>
    <w:p w14:paraId="10BF0C8A" w14:textId="19A05AC4" w:rsidR="00750365" w:rsidRDefault="00EE5752" w:rsidP="00B04556">
      <w:pPr>
        <w:pStyle w:val="DPCbody"/>
      </w:pPr>
      <w:r>
        <w:t xml:space="preserve">IdAM achieves this by integrating authoritative sources of identity data, providing </w:t>
      </w:r>
      <w:r w:rsidR="00805D9D">
        <w:t xml:space="preserve">automated </w:t>
      </w:r>
      <w:r>
        <w:t>approval workflow for user on-boarding, movement and off-boarding, delivering simple</w:t>
      </w:r>
      <w:r w:rsidR="00805D9D">
        <w:t>, secure</w:t>
      </w:r>
      <w:r>
        <w:t xml:space="preserve"> login services</w:t>
      </w:r>
      <w:r w:rsidR="005A551C">
        <w:t xml:space="preserve"> and enforcing authorised role</w:t>
      </w:r>
      <w:r w:rsidR="007827E5">
        <w:t>-</w:t>
      </w:r>
      <w:r w:rsidR="005A551C">
        <w:t>based access to ICT systems and resources</w:t>
      </w:r>
      <w:r>
        <w:t>.</w:t>
      </w:r>
    </w:p>
    <w:p w14:paraId="061E9801" w14:textId="532653D4" w:rsidR="00B04556" w:rsidRPr="00946857" w:rsidRDefault="00750365">
      <w:pPr>
        <w:pStyle w:val="DPCbody"/>
      </w:pPr>
      <w:r w:rsidRPr="00946857">
        <w:t>IdAM is the trusted eco-system</w:t>
      </w:r>
      <w:r w:rsidR="00CB4E63">
        <w:t xml:space="preserve"> (see Figure 1) </w:t>
      </w:r>
      <w:r w:rsidRPr="00946857">
        <w:t xml:space="preserve">that ensures the right people, get the right access, to the right </w:t>
      </w:r>
      <w:r w:rsidR="00505E3F">
        <w:t xml:space="preserve">ICT systems and resources </w:t>
      </w:r>
      <w:r w:rsidRPr="00946857">
        <w:t xml:space="preserve">regardless of </w:t>
      </w:r>
      <w:r w:rsidR="008A17FB">
        <w:t xml:space="preserve">hosting </w:t>
      </w:r>
      <w:r w:rsidRPr="00946857">
        <w:t>location, at the right time</w:t>
      </w:r>
      <w:r w:rsidR="00505E3F">
        <w:t xml:space="preserve"> and</w:t>
      </w:r>
      <w:r w:rsidR="00A11900">
        <w:t xml:space="preserve"> for the right </w:t>
      </w:r>
      <w:r w:rsidR="007B41B8">
        <w:t>amount</w:t>
      </w:r>
      <w:r w:rsidR="00AE02B0">
        <w:t xml:space="preserve"> of time</w:t>
      </w:r>
      <w:r w:rsidRPr="00946857">
        <w:t>.</w:t>
      </w:r>
    </w:p>
    <w:p w14:paraId="33F051AF" w14:textId="1EAAF687" w:rsidR="00750365" w:rsidRDefault="000864A2" w:rsidP="00946857">
      <w:pPr>
        <w:pStyle w:val="DPCbody"/>
        <w:keepNext/>
        <w:jc w:val="center"/>
      </w:pPr>
      <w:r>
        <w:rPr>
          <w:noProof/>
          <w:lang w:eastAsia="en-AU"/>
        </w:rPr>
        <w:drawing>
          <wp:anchor distT="0" distB="0" distL="114300" distR="114300" simplePos="0" relativeHeight="251676672" behindDoc="0" locked="0" layoutInCell="1" allowOverlap="1" wp14:anchorId="2C198299" wp14:editId="133BF576">
            <wp:simplePos x="0" y="0"/>
            <wp:positionH relativeFrom="column">
              <wp:posOffset>-635</wp:posOffset>
            </wp:positionH>
            <wp:positionV relativeFrom="paragraph">
              <wp:posOffset>21286</wp:posOffset>
            </wp:positionV>
            <wp:extent cx="5997903" cy="3705308"/>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997903" cy="3705308"/>
                    </a:xfrm>
                    <a:prstGeom prst="rect">
                      <a:avLst/>
                    </a:prstGeom>
                  </pic:spPr>
                </pic:pic>
              </a:graphicData>
            </a:graphic>
            <wp14:sizeRelH relativeFrom="page">
              <wp14:pctWidth>0</wp14:pctWidth>
            </wp14:sizeRelH>
            <wp14:sizeRelV relativeFrom="page">
              <wp14:pctHeight>0</wp14:pctHeight>
            </wp14:sizeRelV>
          </wp:anchor>
        </w:drawing>
      </w:r>
      <w:r w:rsidR="00516BA5">
        <w:rPr>
          <w:noProof/>
          <w:lang w:eastAsia="en-AU"/>
        </w:rPr>
        <mc:AlternateContent>
          <mc:Choice Requires="wps">
            <w:drawing>
              <wp:anchor distT="0" distB="0" distL="114300" distR="114300" simplePos="0" relativeHeight="251672576" behindDoc="0" locked="0" layoutInCell="1" allowOverlap="1" wp14:anchorId="45E1555E" wp14:editId="47C07F52">
                <wp:simplePos x="0" y="0"/>
                <wp:positionH relativeFrom="column">
                  <wp:posOffset>45720</wp:posOffset>
                </wp:positionH>
                <wp:positionV relativeFrom="paragraph">
                  <wp:posOffset>3898595</wp:posOffset>
                </wp:positionV>
                <wp:extent cx="5389880" cy="635"/>
                <wp:effectExtent l="0" t="0" r="1270" b="8255"/>
                <wp:wrapNone/>
                <wp:docPr id="32" name="Text Box 32"/>
                <wp:cNvGraphicFramePr/>
                <a:graphic xmlns:a="http://schemas.openxmlformats.org/drawingml/2006/main">
                  <a:graphicData uri="http://schemas.microsoft.com/office/word/2010/wordprocessingShape">
                    <wps:wsp>
                      <wps:cNvSpPr txBox="1"/>
                      <wps:spPr>
                        <a:xfrm>
                          <a:off x="0" y="0"/>
                          <a:ext cx="5389880" cy="635"/>
                        </a:xfrm>
                        <a:prstGeom prst="rect">
                          <a:avLst/>
                        </a:prstGeom>
                        <a:solidFill>
                          <a:prstClr val="white"/>
                        </a:solidFill>
                        <a:ln>
                          <a:noFill/>
                        </a:ln>
                        <a:effectLst/>
                      </wps:spPr>
                      <wps:txbx>
                        <w:txbxContent>
                          <w:p w14:paraId="662F080B" w14:textId="3C8696A9" w:rsidR="00F71D85" w:rsidRPr="001F0B98" w:rsidRDefault="00F71D85" w:rsidP="001514A7">
                            <w:pPr>
                              <w:pStyle w:val="Caption"/>
                              <w:jc w:val="center"/>
                              <w:rPr>
                                <w:noProof/>
                              </w:rPr>
                            </w:pPr>
                            <w:r>
                              <w:t xml:space="preserve">Figure </w:t>
                            </w:r>
                            <w:r>
                              <w:fldChar w:fldCharType="begin"/>
                            </w:r>
                            <w:r>
                              <w:instrText xml:space="preserve"> SEQ Figure \* ARABIC </w:instrText>
                            </w:r>
                            <w:r>
                              <w:fldChar w:fldCharType="separate"/>
                            </w:r>
                            <w:r w:rsidR="00CC4AB9">
                              <w:rPr>
                                <w:noProof/>
                              </w:rPr>
                              <w:t>1</w:t>
                            </w:r>
                            <w:r>
                              <w:fldChar w:fldCharType="end"/>
                            </w:r>
                            <w:r>
                              <w:t xml:space="preserve"> - Trusted IdAM eco-system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5E1555E" id="_x0000_t202" coordsize="21600,21600" o:spt="202" path="m,l,21600r21600,l21600,xe">
                <v:stroke joinstyle="miter"/>
                <v:path gradientshapeok="t" o:connecttype="rect"/>
              </v:shapetype>
              <v:shape id="Text Box 32" o:spid="_x0000_s1026" type="#_x0000_t202" style="position:absolute;left:0;text-align:left;margin-left:3.6pt;margin-top:307pt;width:424.4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S4xMgIAAG0EAAAOAAAAZHJzL2Uyb0RvYy54bWysVE1v2zAMvQ/YfxB0X5wPtMiCOEWWIsOA&#10;oC2QDD0rshwLkEWNUmJ3v36UbKddt9Owi0KR1KP5HpnlXVsbdlHoNdicT0ZjzpSVUGh7yvn3w/bT&#10;nDMfhC2EAaty/qI8v1t9/LBs3EJNoQJTKGQEYv2icTmvQnCLLPOyUrXwI3DKUrAErEWgK56yAkVD&#10;6LXJpuPxbdYAFg5BKu/Je98F+Srhl6WS4bEsvQrM5Jy+LaQT03mMZ7ZaisUJhau07D9D/MNX1EJb&#10;KnqFuhdBsDPqP6BqLRE8lGEkoc6gLLVUqQfqZjJ+182+Ek6lXogc7640+f8HKx8uT8h0kfPZlDMr&#10;atLooNrAvkDLyEX8NM4vKG3vKDG05CedB78nZ2y7LbGOv9QQozgx/XJlN6JJct7M5p/ncwpJit3O&#10;biJG9vrUoQ9fFdQsGjlHki4xKi47H7rUISVW8mB0sdXGxEsMbAyyiyCZm0oH1YP/lmVszLUQX3WA&#10;nUelOemrxG67rqIV2mPbU3CE4oUYQOhmyDu51VR2J3x4EkhDQ53RIoRHOkoDTc6htzirAH/+zR/z&#10;SUuKctbQEObc/zgLVJyZb5ZUjhM7GDgYx8Gw53oD1PCEVszJZNIDDGYwS4T6mfZjHatQSFhJtXIe&#10;BnMTulWg/ZJqvU5JNJdOhJ3dOxmhB3oP7bNA14sTSNMHGMZTLN5p1OUmldz6HIjwJGAktGORhI8X&#10;muk0Av3+xaV5e09Zr/8Sq18AAAD//wMAUEsDBBQABgAIAAAAIQCmb7V44AAAAAkBAAAPAAAAZHJz&#10;L2Rvd25yZXYueG1sTI8xT8MwEIV3JP6DdUgsiDopIa1CnKqqYIClInTp5sbXOBDbke204d9zdIHt&#10;7t7Tu++Vq8n07IQ+dM4KSGcJMLSNU51tBew+Xu6XwEKUVsneWRTwjQFW1fVVKQvlzvYdT3VsGYXY&#10;UEgBOsah4Dw0Go0MMzegJe3ovJGRVt9y5eWZwk3P50mScyM7Sx+0HHCjsfmqRyNgm+23+m48Pr+t&#10;swf/uhs3+WdbC3F7M62fgEWc4p8ZfvEJHSpiOrjRqsB6AYs5GQXkaUaVSF8+5jQcLpcUeFXy/w2q&#10;HwAAAP//AwBQSwECLQAUAAYACAAAACEAtoM4kv4AAADhAQAAEwAAAAAAAAAAAAAAAAAAAAAAW0Nv&#10;bnRlbnRfVHlwZXNdLnhtbFBLAQItABQABgAIAAAAIQA4/SH/1gAAAJQBAAALAAAAAAAAAAAAAAAA&#10;AC8BAABfcmVscy8ucmVsc1BLAQItABQABgAIAAAAIQD0vS4xMgIAAG0EAAAOAAAAAAAAAAAAAAAA&#10;AC4CAABkcnMvZTJvRG9jLnhtbFBLAQItABQABgAIAAAAIQCmb7V44AAAAAkBAAAPAAAAAAAAAAAA&#10;AAAAAIwEAABkcnMvZG93bnJldi54bWxQSwUGAAAAAAQABADzAAAAmQUAAAAA&#10;" stroked="f">
                <v:textbox style="mso-fit-shape-to-text:t" inset="0,0,0,0">
                  <w:txbxContent>
                    <w:p w14:paraId="662F080B" w14:textId="3C8696A9" w:rsidR="00F71D85" w:rsidRPr="001F0B98" w:rsidRDefault="00F71D85" w:rsidP="001514A7">
                      <w:pPr>
                        <w:pStyle w:val="Caption"/>
                        <w:jc w:val="center"/>
                        <w:rPr>
                          <w:noProof/>
                        </w:rPr>
                      </w:pPr>
                      <w:r>
                        <w:t xml:space="preserve">Figure </w:t>
                      </w:r>
                      <w:r>
                        <w:fldChar w:fldCharType="begin"/>
                      </w:r>
                      <w:r>
                        <w:instrText xml:space="preserve"> SEQ Figure \* ARABIC </w:instrText>
                      </w:r>
                      <w:r>
                        <w:fldChar w:fldCharType="separate"/>
                      </w:r>
                      <w:r w:rsidR="00CC4AB9">
                        <w:rPr>
                          <w:noProof/>
                        </w:rPr>
                        <w:t>1</w:t>
                      </w:r>
                      <w:r>
                        <w:fldChar w:fldCharType="end"/>
                      </w:r>
                      <w:r>
                        <w:t xml:space="preserve"> - Trusted IdAM eco-system</w:t>
                      </w:r>
                    </w:p>
                  </w:txbxContent>
                </v:textbox>
              </v:shape>
            </w:pict>
          </mc:Fallback>
        </mc:AlternateContent>
      </w:r>
    </w:p>
    <w:p w14:paraId="629D00CD" w14:textId="3379AE55" w:rsidR="00506875" w:rsidRDefault="00954FB8" w:rsidP="001409FB">
      <w:pPr>
        <w:pStyle w:val="DPCbullet1"/>
        <w:numPr>
          <w:ilvl w:val="0"/>
          <w:numId w:val="0"/>
        </w:numPr>
      </w:pPr>
      <w:r>
        <w:br w:type="page"/>
      </w:r>
      <w:r w:rsidRPr="00506875">
        <w:lastRenderedPageBreak/>
        <w:t>A simplistic depicti</w:t>
      </w:r>
      <w:r w:rsidR="00506875" w:rsidRPr="00506875">
        <w:t>on of the core components of a</w:t>
      </w:r>
      <w:r w:rsidR="00314E17">
        <w:t xml:space="preserve">n </w:t>
      </w:r>
      <w:r w:rsidRPr="00506875">
        <w:t>IdAM eco-system</w:t>
      </w:r>
      <w:r w:rsidR="00251C7B">
        <w:t xml:space="preserve"> in the context of this Statement of Direction</w:t>
      </w:r>
      <w:r w:rsidR="00CA0FD9">
        <w:t xml:space="preserve"> (SoD)</w:t>
      </w:r>
      <w:r w:rsidRPr="00506875">
        <w:t xml:space="preserve"> </w:t>
      </w:r>
      <w:r w:rsidR="00251C7B">
        <w:t>are</w:t>
      </w:r>
      <w:r w:rsidRPr="00506875">
        <w:t xml:space="preserve"> illustrated </w:t>
      </w:r>
      <w:r w:rsidR="001422B5">
        <w:t xml:space="preserve">in figure 2 </w:t>
      </w:r>
      <w:r w:rsidR="007A245B">
        <w:t>to assist reader understanding</w:t>
      </w:r>
      <w:r w:rsidR="00CA0FD9">
        <w:t>.  N</w:t>
      </w:r>
      <w:r w:rsidR="00675B49">
        <w:t>ot</w:t>
      </w:r>
      <w:r w:rsidR="00CA0FD9">
        <w:t>e</w:t>
      </w:r>
      <w:r w:rsidR="00675B49">
        <w:t xml:space="preserve"> that com</w:t>
      </w:r>
      <w:r w:rsidR="00C02DFC">
        <w:t>ponents 2, 3, 4 and 5 continually</w:t>
      </w:r>
      <w:r w:rsidR="00675B49">
        <w:t xml:space="preserve"> change and mature over time</w:t>
      </w:r>
      <w:r w:rsidR="007A245B">
        <w:t>.</w:t>
      </w:r>
      <w:r w:rsidR="00F65198">
        <w:br/>
      </w:r>
      <w:r w:rsidR="00D160FF">
        <w:br/>
      </w:r>
      <w:r w:rsidR="00101E10">
        <w:rPr>
          <w:noProof/>
          <w:lang w:eastAsia="en-AU"/>
        </w:rPr>
        <w:t xml:space="preserve">         </w:t>
      </w:r>
      <w:r w:rsidR="005718C8">
        <w:rPr>
          <w:noProof/>
          <w:lang w:eastAsia="en-AU"/>
        </w:rPr>
        <w:drawing>
          <wp:inline distT="0" distB="0" distL="0" distR="0" wp14:anchorId="381195DD" wp14:editId="36FA8B40">
            <wp:extent cx="5061098" cy="2626241"/>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061098" cy="2626241"/>
                    </a:xfrm>
                    <a:prstGeom prst="rect">
                      <a:avLst/>
                    </a:prstGeom>
                  </pic:spPr>
                </pic:pic>
              </a:graphicData>
            </a:graphic>
          </wp:inline>
        </w:drawing>
      </w:r>
    </w:p>
    <w:p w14:paraId="1882982A" w14:textId="4517002E" w:rsidR="00954FB8" w:rsidRDefault="00506875" w:rsidP="001514A7">
      <w:pPr>
        <w:pStyle w:val="Caption"/>
        <w:jc w:val="center"/>
      </w:pPr>
      <w:r>
        <w:t xml:space="preserve">Figure </w:t>
      </w:r>
      <w:r>
        <w:fldChar w:fldCharType="begin"/>
      </w:r>
      <w:r>
        <w:instrText xml:space="preserve"> SEQ Figure \* ARABIC </w:instrText>
      </w:r>
      <w:r>
        <w:fldChar w:fldCharType="separate"/>
      </w:r>
      <w:r w:rsidR="00CC4AB9">
        <w:rPr>
          <w:noProof/>
        </w:rPr>
        <w:t>2</w:t>
      </w:r>
      <w:r>
        <w:fldChar w:fldCharType="end"/>
      </w:r>
      <w:r>
        <w:t xml:space="preserve"> </w:t>
      </w:r>
      <w:r w:rsidR="004E4C07">
        <w:t>–</w:t>
      </w:r>
      <w:r>
        <w:t xml:space="preserve"> </w:t>
      </w:r>
      <w:r w:rsidR="004E4C07">
        <w:t>Core c</w:t>
      </w:r>
      <w:r>
        <w:t>omponents of trusted</w:t>
      </w:r>
      <w:r w:rsidR="00B24672">
        <w:t xml:space="preserve"> </w:t>
      </w:r>
      <w:r>
        <w:t>IdAM eco-system</w:t>
      </w:r>
    </w:p>
    <w:tbl>
      <w:tblPr>
        <w:tblStyle w:val="MediumShading1-Accent6"/>
        <w:tblW w:w="9268" w:type="dxa"/>
        <w:tblLayout w:type="fixed"/>
        <w:tblLook w:val="04A0" w:firstRow="1" w:lastRow="0" w:firstColumn="1" w:lastColumn="0" w:noHBand="0" w:noVBand="1"/>
      </w:tblPr>
      <w:tblGrid>
        <w:gridCol w:w="2093"/>
        <w:gridCol w:w="7175"/>
      </w:tblGrid>
      <w:tr w:rsidR="004E4C07" w:rsidRPr="005C54ED" w14:paraId="5483505C" w14:textId="77777777" w:rsidTr="00A60E16">
        <w:trPr>
          <w:cnfStyle w:val="100000000000" w:firstRow="1" w:lastRow="0" w:firstColumn="0" w:lastColumn="0" w:oddVBand="0" w:evenVBand="0" w:oddHBand="0" w:evenHBand="0" w:firstRowFirstColumn="0" w:firstRowLastColumn="0" w:lastRowFirstColumn="0" w:lastRowLastColumn="0"/>
          <w:cantSplit/>
          <w:trHeight w:val="444"/>
          <w:tblHeader/>
        </w:trPr>
        <w:tc>
          <w:tcPr>
            <w:cnfStyle w:val="001000000000" w:firstRow="0" w:lastRow="0" w:firstColumn="1" w:lastColumn="0" w:oddVBand="0" w:evenVBand="0" w:oddHBand="0" w:evenHBand="0" w:firstRowFirstColumn="0" w:firstRowLastColumn="0" w:lastRowFirstColumn="0" w:lastRowLastColumn="0"/>
            <w:tcW w:w="2093" w:type="dxa"/>
          </w:tcPr>
          <w:p w14:paraId="5A84EA8E" w14:textId="77777777" w:rsidR="004E4C07" w:rsidRPr="00737A43" w:rsidRDefault="004E4C07" w:rsidP="00555BDC">
            <w:pPr>
              <w:rPr>
                <w:bCs w:val="0"/>
                <w:lang w:val="en-AU"/>
              </w:rPr>
            </w:pPr>
            <w:r>
              <w:rPr>
                <w:lang w:val="en-AU"/>
              </w:rPr>
              <w:t>Component</w:t>
            </w:r>
            <w:r w:rsidRPr="00737A43">
              <w:rPr>
                <w:lang w:val="en-AU"/>
              </w:rPr>
              <w:t xml:space="preserve"> </w:t>
            </w:r>
          </w:p>
        </w:tc>
        <w:tc>
          <w:tcPr>
            <w:tcW w:w="7175" w:type="dxa"/>
          </w:tcPr>
          <w:p w14:paraId="38273E06" w14:textId="46F3153E" w:rsidR="004E4C07" w:rsidRPr="00737A43" w:rsidRDefault="000E6E13" w:rsidP="00555BDC">
            <w:pPr>
              <w:cnfStyle w:val="100000000000" w:firstRow="1" w:lastRow="0" w:firstColumn="0" w:lastColumn="0" w:oddVBand="0" w:evenVBand="0" w:oddHBand="0" w:evenHBand="0" w:firstRowFirstColumn="0" w:firstRowLastColumn="0" w:lastRowFirstColumn="0" w:lastRowLastColumn="0"/>
              <w:rPr>
                <w:lang w:val="en-AU"/>
              </w:rPr>
            </w:pPr>
            <w:r>
              <w:rPr>
                <w:lang w:val="en-AU"/>
              </w:rPr>
              <w:t>Description</w:t>
            </w:r>
          </w:p>
        </w:tc>
      </w:tr>
      <w:tr w:rsidR="004E4C07" w:rsidRPr="00672730" w14:paraId="44B3BDAE" w14:textId="77777777" w:rsidTr="00A60E16">
        <w:trPr>
          <w:cnfStyle w:val="000000100000" w:firstRow="0" w:lastRow="0" w:firstColumn="0" w:lastColumn="0" w:oddVBand="0" w:evenVBand="0" w:oddHBand="1" w:evenHBand="0" w:firstRowFirstColumn="0" w:firstRowLastColumn="0" w:lastRowFirstColumn="0" w:lastRowLastColumn="0"/>
          <w:cantSplit/>
          <w:trHeight w:val="444"/>
        </w:trPr>
        <w:tc>
          <w:tcPr>
            <w:cnfStyle w:val="001000000000" w:firstRow="0" w:lastRow="0" w:firstColumn="1" w:lastColumn="0" w:oddVBand="0" w:evenVBand="0" w:oddHBand="0" w:evenHBand="0" w:firstRowFirstColumn="0" w:firstRowLastColumn="0" w:lastRowFirstColumn="0" w:lastRowLastColumn="0"/>
            <w:tcW w:w="2093" w:type="dxa"/>
          </w:tcPr>
          <w:p w14:paraId="4CAEADA4" w14:textId="3FE4E3D6" w:rsidR="004E4C07" w:rsidRPr="00737A43" w:rsidRDefault="004E4C07" w:rsidP="00CC4AB9">
            <w:pPr>
              <w:pStyle w:val="VGNNumbering"/>
              <w:numPr>
                <w:ilvl w:val="0"/>
                <w:numId w:val="11"/>
              </w:numPr>
              <w:rPr>
                <w:lang w:val="en-AU"/>
              </w:rPr>
            </w:pPr>
            <w:r>
              <w:rPr>
                <w:lang w:val="en-AU"/>
              </w:rPr>
              <w:t>Enrolment</w:t>
            </w:r>
          </w:p>
        </w:tc>
        <w:tc>
          <w:tcPr>
            <w:tcW w:w="7175" w:type="dxa"/>
          </w:tcPr>
          <w:p w14:paraId="64484CB6" w14:textId="7EB8FA4D" w:rsidR="004E4C07" w:rsidRPr="00737A43" w:rsidRDefault="004E4C07" w:rsidP="00555BDC">
            <w:pPr>
              <w:pStyle w:val="DPCtabletext"/>
              <w:cnfStyle w:val="000000100000" w:firstRow="0" w:lastRow="0" w:firstColumn="0" w:lastColumn="0" w:oddVBand="0" w:evenVBand="0" w:oddHBand="1" w:evenHBand="0" w:firstRowFirstColumn="0" w:firstRowLastColumn="0" w:lastRowFirstColumn="0" w:lastRowLastColumn="0"/>
              <w:rPr>
                <w:rFonts w:cs="Arial"/>
              </w:rPr>
            </w:pPr>
            <w:r>
              <w:rPr>
                <w:rFonts w:cs="Arial"/>
              </w:rPr>
              <w:t>Initial registration process and associated online interface and approval workflow for requesting access to ICT systems and resources.  Includes on-boarding of identities into the IdAM and identity matching</w:t>
            </w:r>
            <w:r w:rsidR="007841CD">
              <w:rPr>
                <w:rFonts w:cs="Arial"/>
              </w:rPr>
              <w:t xml:space="preserve"> (process of linking identity records that relate to the same person)</w:t>
            </w:r>
            <w:r>
              <w:rPr>
                <w:rFonts w:cs="Arial"/>
              </w:rPr>
              <w:t>.</w:t>
            </w:r>
          </w:p>
        </w:tc>
      </w:tr>
      <w:tr w:rsidR="004E4C07" w:rsidRPr="00672730" w14:paraId="4B51840C" w14:textId="77777777" w:rsidTr="00A60E16">
        <w:trPr>
          <w:cnfStyle w:val="000000010000" w:firstRow="0" w:lastRow="0" w:firstColumn="0" w:lastColumn="0" w:oddVBand="0" w:evenVBand="0" w:oddHBand="0" w:evenHBand="1" w:firstRowFirstColumn="0" w:firstRowLastColumn="0" w:lastRowFirstColumn="0" w:lastRowLastColumn="0"/>
          <w:cantSplit/>
          <w:trHeight w:val="444"/>
        </w:trPr>
        <w:tc>
          <w:tcPr>
            <w:cnfStyle w:val="001000000000" w:firstRow="0" w:lastRow="0" w:firstColumn="1" w:lastColumn="0" w:oddVBand="0" w:evenVBand="0" w:oddHBand="0" w:evenHBand="0" w:firstRowFirstColumn="0" w:firstRowLastColumn="0" w:lastRowFirstColumn="0" w:lastRowLastColumn="0"/>
            <w:tcW w:w="2093" w:type="dxa"/>
          </w:tcPr>
          <w:p w14:paraId="3E8094B4" w14:textId="74803FF3" w:rsidR="004E4C07" w:rsidRDefault="004E4C07" w:rsidP="00CC4AB9">
            <w:pPr>
              <w:pStyle w:val="VGNNumbering"/>
              <w:numPr>
                <w:ilvl w:val="0"/>
                <w:numId w:val="11"/>
              </w:numPr>
              <w:rPr>
                <w:lang w:val="en-AU"/>
              </w:rPr>
            </w:pPr>
            <w:r>
              <w:rPr>
                <w:lang w:val="en-AU"/>
              </w:rPr>
              <w:t>Lifecycle</w:t>
            </w:r>
            <w:r>
              <w:rPr>
                <w:lang w:val="en-AU"/>
              </w:rPr>
              <w:br/>
              <w:t>Management</w:t>
            </w:r>
          </w:p>
        </w:tc>
        <w:tc>
          <w:tcPr>
            <w:tcW w:w="7175" w:type="dxa"/>
          </w:tcPr>
          <w:p w14:paraId="65D584B8" w14:textId="66CA9299" w:rsidR="004E4C07" w:rsidRDefault="004E4C07" w:rsidP="00555BDC">
            <w:pPr>
              <w:pStyle w:val="DPCtabletext"/>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Automated provisioning of identities and entitlements into downstream ICT systems </w:t>
            </w:r>
            <w:r w:rsidR="00611E4A">
              <w:rPr>
                <w:rFonts w:cs="Arial"/>
              </w:rPr>
              <w:t>and</w:t>
            </w:r>
            <w:r w:rsidR="0060331B">
              <w:rPr>
                <w:rFonts w:cs="Arial"/>
              </w:rPr>
              <w:t xml:space="preserve"> resources, </w:t>
            </w:r>
            <w:r>
              <w:rPr>
                <w:rFonts w:cs="Arial"/>
              </w:rPr>
              <w:t>and online interface for the ongoing management of identities as they require changes to their access or exit an organisation.</w:t>
            </w:r>
          </w:p>
        </w:tc>
      </w:tr>
      <w:tr w:rsidR="004E4C07" w:rsidRPr="00672730" w14:paraId="5B3DB6B9" w14:textId="77777777" w:rsidTr="00A60E16">
        <w:trPr>
          <w:cnfStyle w:val="000000100000" w:firstRow="0" w:lastRow="0" w:firstColumn="0" w:lastColumn="0" w:oddVBand="0" w:evenVBand="0" w:oddHBand="1" w:evenHBand="0" w:firstRowFirstColumn="0" w:firstRowLastColumn="0" w:lastRowFirstColumn="0" w:lastRowLastColumn="0"/>
          <w:cantSplit/>
          <w:trHeight w:val="444"/>
        </w:trPr>
        <w:tc>
          <w:tcPr>
            <w:cnfStyle w:val="001000000000" w:firstRow="0" w:lastRow="0" w:firstColumn="1" w:lastColumn="0" w:oddVBand="0" w:evenVBand="0" w:oddHBand="0" w:evenHBand="0" w:firstRowFirstColumn="0" w:firstRowLastColumn="0" w:lastRowFirstColumn="0" w:lastRowLastColumn="0"/>
            <w:tcW w:w="2093" w:type="dxa"/>
          </w:tcPr>
          <w:p w14:paraId="1143AE35" w14:textId="04CA6F8E" w:rsidR="004E4C07" w:rsidRDefault="004E4C07" w:rsidP="00CC4AB9">
            <w:pPr>
              <w:pStyle w:val="VGNNumbering"/>
              <w:numPr>
                <w:ilvl w:val="0"/>
                <w:numId w:val="11"/>
              </w:numPr>
              <w:rPr>
                <w:lang w:val="en-AU"/>
              </w:rPr>
            </w:pPr>
            <w:r>
              <w:rPr>
                <w:lang w:val="en-AU"/>
              </w:rPr>
              <w:t>Authentication</w:t>
            </w:r>
          </w:p>
        </w:tc>
        <w:tc>
          <w:tcPr>
            <w:tcW w:w="7175" w:type="dxa"/>
          </w:tcPr>
          <w:p w14:paraId="6C7EE5AB" w14:textId="4DD20D64" w:rsidR="004E4C07" w:rsidRDefault="00284E80">
            <w:pPr>
              <w:pStyle w:val="DPCtabletex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The initial </w:t>
            </w:r>
            <w:r w:rsidR="00D42A38">
              <w:rPr>
                <w:rFonts w:cs="Arial"/>
              </w:rPr>
              <w:t xml:space="preserve">component of access </w:t>
            </w:r>
            <w:r w:rsidR="00E131E5">
              <w:rPr>
                <w:rFonts w:cs="Arial"/>
              </w:rPr>
              <w:t>management</w:t>
            </w:r>
            <w:r w:rsidR="00D42A38">
              <w:rPr>
                <w:rFonts w:cs="Arial"/>
              </w:rPr>
              <w:t xml:space="preserve"> that requires a</w:t>
            </w:r>
            <w:r w:rsidR="001E5BAC">
              <w:rPr>
                <w:rFonts w:cs="Arial"/>
              </w:rPr>
              <w:t xml:space="preserve"> user</w:t>
            </w:r>
            <w:r w:rsidR="00D42A38">
              <w:rPr>
                <w:rFonts w:cs="Arial"/>
              </w:rPr>
              <w:t xml:space="preserve"> to demonstrate</w:t>
            </w:r>
            <w:r w:rsidR="001E5BAC">
              <w:rPr>
                <w:rFonts w:cs="Arial"/>
              </w:rPr>
              <w:t xml:space="preserve"> possession and/or cont</w:t>
            </w:r>
            <w:r w:rsidR="00A16526">
              <w:rPr>
                <w:rFonts w:cs="Arial"/>
              </w:rPr>
              <w:t xml:space="preserve">rol of a digital </w:t>
            </w:r>
            <w:r w:rsidR="001E5BAC">
              <w:rPr>
                <w:rFonts w:cs="Arial"/>
              </w:rPr>
              <w:t xml:space="preserve">credential in order to establish confidence that the user is who they say they are </w:t>
            </w:r>
            <w:r w:rsidR="00907F69">
              <w:rPr>
                <w:rFonts w:cs="Arial"/>
              </w:rPr>
              <w:t>(e</w:t>
            </w:r>
            <w:r w:rsidR="001E5BAC">
              <w:rPr>
                <w:rFonts w:cs="Arial"/>
              </w:rPr>
              <w:t>.g. a l</w:t>
            </w:r>
            <w:r w:rsidR="004E4C07">
              <w:rPr>
                <w:rFonts w:cs="Arial"/>
              </w:rPr>
              <w:t>ogin service that verif</w:t>
            </w:r>
            <w:r w:rsidR="001E5BAC">
              <w:rPr>
                <w:rFonts w:cs="Arial"/>
              </w:rPr>
              <w:t>ies</w:t>
            </w:r>
            <w:r w:rsidR="004E4C07">
              <w:rPr>
                <w:rFonts w:cs="Arial"/>
              </w:rPr>
              <w:t xml:space="preserve"> a user </w:t>
            </w:r>
            <w:r w:rsidR="00B53D2A">
              <w:rPr>
                <w:rFonts w:cs="Arial"/>
              </w:rPr>
              <w:t>when</w:t>
            </w:r>
            <w:r w:rsidR="004E4C07">
              <w:rPr>
                <w:rFonts w:cs="Arial"/>
              </w:rPr>
              <w:t xml:space="preserve"> accessing a system</w:t>
            </w:r>
            <w:r w:rsidR="00907F69">
              <w:rPr>
                <w:rFonts w:cs="Arial"/>
              </w:rPr>
              <w:t>).</w:t>
            </w:r>
          </w:p>
        </w:tc>
      </w:tr>
      <w:tr w:rsidR="004E4C07" w:rsidRPr="00672730" w14:paraId="4280F23D" w14:textId="77777777" w:rsidTr="00A60E16">
        <w:trPr>
          <w:cnfStyle w:val="000000010000" w:firstRow="0" w:lastRow="0" w:firstColumn="0" w:lastColumn="0" w:oddVBand="0" w:evenVBand="0" w:oddHBand="0" w:evenHBand="1" w:firstRowFirstColumn="0" w:firstRowLastColumn="0" w:lastRowFirstColumn="0" w:lastRowLastColumn="0"/>
          <w:cantSplit/>
          <w:trHeight w:val="444"/>
        </w:trPr>
        <w:tc>
          <w:tcPr>
            <w:cnfStyle w:val="001000000000" w:firstRow="0" w:lastRow="0" w:firstColumn="1" w:lastColumn="0" w:oddVBand="0" w:evenVBand="0" w:oddHBand="0" w:evenHBand="0" w:firstRowFirstColumn="0" w:firstRowLastColumn="0" w:lastRowFirstColumn="0" w:lastRowLastColumn="0"/>
            <w:tcW w:w="2093" w:type="dxa"/>
          </w:tcPr>
          <w:p w14:paraId="6997BCBC" w14:textId="52F18678" w:rsidR="004E4C07" w:rsidRDefault="004E4C07" w:rsidP="00CC4AB9">
            <w:pPr>
              <w:pStyle w:val="VGNNumbering"/>
              <w:numPr>
                <w:ilvl w:val="0"/>
                <w:numId w:val="11"/>
              </w:numPr>
              <w:rPr>
                <w:lang w:val="en-AU"/>
              </w:rPr>
            </w:pPr>
            <w:r>
              <w:rPr>
                <w:lang w:val="en-AU"/>
              </w:rPr>
              <w:t>A</w:t>
            </w:r>
            <w:r w:rsidR="00380EA3">
              <w:rPr>
                <w:lang w:val="en-AU"/>
              </w:rPr>
              <w:t>uthorisation</w:t>
            </w:r>
          </w:p>
        </w:tc>
        <w:tc>
          <w:tcPr>
            <w:tcW w:w="7175" w:type="dxa"/>
          </w:tcPr>
          <w:p w14:paraId="7D3056DA" w14:textId="110B788A" w:rsidR="004E4C07" w:rsidRDefault="00284E80" w:rsidP="004C3BED">
            <w:pPr>
              <w:pStyle w:val="DPCtabletext"/>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The secondary component of access </w:t>
            </w:r>
            <w:r w:rsidR="00E131E5">
              <w:rPr>
                <w:rFonts w:cs="Arial"/>
              </w:rPr>
              <w:t>management</w:t>
            </w:r>
            <w:r>
              <w:rPr>
                <w:rFonts w:cs="Arial"/>
              </w:rPr>
              <w:t xml:space="preserve"> t</w:t>
            </w:r>
            <w:r w:rsidR="004E4C07">
              <w:rPr>
                <w:rFonts w:cs="Arial"/>
              </w:rPr>
              <w:t>hat</w:t>
            </w:r>
            <w:r>
              <w:rPr>
                <w:rFonts w:cs="Arial"/>
              </w:rPr>
              <w:t xml:space="preserve"> determines what a user can do with a particular system or resource based on </w:t>
            </w:r>
            <w:r w:rsidR="004E4C07">
              <w:rPr>
                <w:rFonts w:cs="Arial"/>
              </w:rPr>
              <w:t xml:space="preserve">entitlements </w:t>
            </w:r>
            <w:r w:rsidR="00720242">
              <w:rPr>
                <w:rFonts w:cs="Arial"/>
              </w:rPr>
              <w:t>of</w:t>
            </w:r>
            <w:r>
              <w:rPr>
                <w:rFonts w:cs="Arial"/>
              </w:rPr>
              <w:t xml:space="preserve"> the</w:t>
            </w:r>
            <w:r w:rsidR="004E4C07">
              <w:rPr>
                <w:rFonts w:cs="Arial"/>
              </w:rPr>
              <w:t xml:space="preserve"> </w:t>
            </w:r>
            <w:r w:rsidR="009E63A3">
              <w:rPr>
                <w:rFonts w:cs="Arial"/>
              </w:rPr>
              <w:t>identity</w:t>
            </w:r>
            <w:r w:rsidR="004C3BED">
              <w:rPr>
                <w:rFonts w:cs="Arial"/>
              </w:rPr>
              <w:t xml:space="preserve">, typically </w:t>
            </w:r>
            <w:r w:rsidR="00F217F7">
              <w:rPr>
                <w:rFonts w:cs="Arial"/>
              </w:rPr>
              <w:t>via group/roles</w:t>
            </w:r>
            <w:r w:rsidR="009E63A3">
              <w:rPr>
                <w:rFonts w:cs="Arial"/>
              </w:rPr>
              <w:t xml:space="preserve"> and</w:t>
            </w:r>
            <w:r w:rsidR="00F217F7">
              <w:rPr>
                <w:rFonts w:cs="Arial"/>
              </w:rPr>
              <w:t xml:space="preserve"> attributes</w:t>
            </w:r>
            <w:r w:rsidR="004C3BED">
              <w:rPr>
                <w:rFonts w:cs="Arial"/>
              </w:rPr>
              <w:t>,</w:t>
            </w:r>
            <w:r w:rsidR="00F217F7">
              <w:rPr>
                <w:rFonts w:cs="Arial"/>
              </w:rPr>
              <w:t xml:space="preserve"> </w:t>
            </w:r>
            <w:r w:rsidR="009E63A3">
              <w:rPr>
                <w:rFonts w:cs="Arial"/>
              </w:rPr>
              <w:t xml:space="preserve">after </w:t>
            </w:r>
            <w:r w:rsidR="004C3BED">
              <w:rPr>
                <w:rFonts w:cs="Arial"/>
              </w:rPr>
              <w:t>successful au</w:t>
            </w:r>
            <w:r w:rsidR="00380EA3">
              <w:rPr>
                <w:rFonts w:cs="Arial"/>
              </w:rPr>
              <w:t>thenticat</w:t>
            </w:r>
            <w:r w:rsidR="004C3BED">
              <w:rPr>
                <w:rFonts w:cs="Arial"/>
              </w:rPr>
              <w:t>ion</w:t>
            </w:r>
            <w:r w:rsidR="00380EA3">
              <w:rPr>
                <w:rFonts w:cs="Arial"/>
              </w:rPr>
              <w:t>.</w:t>
            </w:r>
          </w:p>
        </w:tc>
      </w:tr>
      <w:tr w:rsidR="004E4C07" w:rsidRPr="00672730" w14:paraId="738EDC68" w14:textId="77777777" w:rsidTr="00A60E16">
        <w:trPr>
          <w:cnfStyle w:val="000000100000" w:firstRow="0" w:lastRow="0" w:firstColumn="0" w:lastColumn="0" w:oddVBand="0" w:evenVBand="0" w:oddHBand="1" w:evenHBand="0" w:firstRowFirstColumn="0" w:firstRowLastColumn="0" w:lastRowFirstColumn="0" w:lastRowLastColumn="0"/>
          <w:cantSplit/>
          <w:trHeight w:val="444"/>
        </w:trPr>
        <w:tc>
          <w:tcPr>
            <w:cnfStyle w:val="001000000000" w:firstRow="0" w:lastRow="0" w:firstColumn="1" w:lastColumn="0" w:oddVBand="0" w:evenVBand="0" w:oddHBand="0" w:evenHBand="0" w:firstRowFirstColumn="0" w:firstRowLastColumn="0" w:lastRowFirstColumn="0" w:lastRowLastColumn="0"/>
            <w:tcW w:w="2093" w:type="dxa"/>
          </w:tcPr>
          <w:p w14:paraId="67D9F08A" w14:textId="4431613E" w:rsidR="004E4C07" w:rsidRDefault="004E4C07" w:rsidP="00CC4AB9">
            <w:pPr>
              <w:pStyle w:val="VGNNumbering"/>
              <w:numPr>
                <w:ilvl w:val="0"/>
                <w:numId w:val="11"/>
              </w:numPr>
              <w:rPr>
                <w:lang w:val="en-AU"/>
              </w:rPr>
            </w:pPr>
            <w:r>
              <w:rPr>
                <w:lang w:val="en-AU"/>
              </w:rPr>
              <w:t>Assurance</w:t>
            </w:r>
          </w:p>
        </w:tc>
        <w:tc>
          <w:tcPr>
            <w:tcW w:w="7175" w:type="dxa"/>
          </w:tcPr>
          <w:p w14:paraId="2EEDCAEE" w14:textId="43953CC0" w:rsidR="004E4C07" w:rsidRDefault="004E4C07" w:rsidP="00555BDC">
            <w:pPr>
              <w:pStyle w:val="DPCtabletext"/>
              <w:cnfStyle w:val="000000100000" w:firstRow="0" w:lastRow="0" w:firstColumn="0" w:lastColumn="0" w:oddVBand="0" w:evenVBand="0" w:oddHBand="1" w:evenHBand="0" w:firstRowFirstColumn="0" w:firstRowLastColumn="0" w:lastRowFirstColumn="0" w:lastRowLastColumn="0"/>
              <w:rPr>
                <w:rFonts w:cs="Arial"/>
              </w:rPr>
            </w:pPr>
            <w:r>
              <w:rPr>
                <w:rFonts w:cs="Arial"/>
              </w:rPr>
              <w:t>Processes and activities to validate that predefined requirements are satisfied and give confidence that safeguards are functioning as intended</w:t>
            </w:r>
            <w:r w:rsidR="00E324BC">
              <w:rPr>
                <w:rFonts w:cs="Arial"/>
              </w:rPr>
              <w:t>.</w:t>
            </w:r>
          </w:p>
        </w:tc>
      </w:tr>
      <w:tr w:rsidR="00A16526" w:rsidRPr="00672730" w14:paraId="1B15A3E9" w14:textId="77777777" w:rsidTr="00A60E16">
        <w:trPr>
          <w:cnfStyle w:val="000000010000" w:firstRow="0" w:lastRow="0" w:firstColumn="0" w:lastColumn="0" w:oddVBand="0" w:evenVBand="0" w:oddHBand="0" w:evenHBand="1" w:firstRowFirstColumn="0" w:firstRowLastColumn="0" w:lastRowFirstColumn="0" w:lastRowLastColumn="0"/>
          <w:cantSplit/>
          <w:trHeight w:val="444"/>
        </w:trPr>
        <w:tc>
          <w:tcPr>
            <w:cnfStyle w:val="001000000000" w:firstRow="0" w:lastRow="0" w:firstColumn="1" w:lastColumn="0" w:oddVBand="0" w:evenVBand="0" w:oddHBand="0" w:evenHBand="0" w:firstRowFirstColumn="0" w:firstRowLastColumn="0" w:lastRowFirstColumn="0" w:lastRowLastColumn="0"/>
            <w:tcW w:w="2093" w:type="dxa"/>
          </w:tcPr>
          <w:p w14:paraId="75A3E04F" w14:textId="69B70A00" w:rsidR="00A16526" w:rsidRDefault="00A16526" w:rsidP="00CC4AB9">
            <w:pPr>
              <w:pStyle w:val="VGNNumbering"/>
              <w:numPr>
                <w:ilvl w:val="0"/>
                <w:numId w:val="11"/>
              </w:numPr>
              <w:rPr>
                <w:lang w:val="en-AU"/>
              </w:rPr>
            </w:pPr>
            <w:r>
              <w:rPr>
                <w:lang w:val="en-AU"/>
              </w:rPr>
              <w:t>Multi-factor</w:t>
            </w:r>
            <w:r w:rsidR="00CB4E63">
              <w:rPr>
                <w:lang w:val="en-AU"/>
              </w:rPr>
              <w:br/>
            </w:r>
            <w:r w:rsidR="005D6CCF">
              <w:rPr>
                <w:lang w:val="en-AU"/>
              </w:rPr>
              <w:t>Authentication</w:t>
            </w:r>
          </w:p>
        </w:tc>
        <w:tc>
          <w:tcPr>
            <w:tcW w:w="7175" w:type="dxa"/>
          </w:tcPr>
          <w:p w14:paraId="2AE12A04" w14:textId="4D4F585B" w:rsidR="00A16526" w:rsidRDefault="00720242">
            <w:pPr>
              <w:pStyle w:val="DPCtabletext"/>
              <w:cnfStyle w:val="000000010000" w:firstRow="0" w:lastRow="0" w:firstColumn="0" w:lastColumn="0" w:oddVBand="0" w:evenVBand="0" w:oddHBand="0" w:evenHBand="1" w:firstRowFirstColumn="0" w:firstRowLastColumn="0" w:lastRowFirstColumn="0" w:lastRowLastColumn="0"/>
              <w:rPr>
                <w:rFonts w:cs="Arial"/>
              </w:rPr>
            </w:pPr>
            <w:r w:rsidRPr="007D30B3">
              <w:t>Method of access to ICT systems where </w:t>
            </w:r>
            <w:r>
              <w:t xml:space="preserve">a </w:t>
            </w:r>
            <w:hyperlink r:id="rId23" w:tooltip="User (computing)" w:history="1">
              <w:r w:rsidRPr="007D30B3">
                <w:t>user</w:t>
              </w:r>
            </w:hyperlink>
            <w:r w:rsidRPr="007D30B3">
              <w:t> is granted access only after successfully presenting several</w:t>
            </w:r>
            <w:r>
              <w:t xml:space="preserve"> separate pieces of evidence to an </w:t>
            </w:r>
            <w:hyperlink r:id="rId24" w:tooltip="Authentication" w:history="1">
              <w:r w:rsidRPr="007D30B3">
                <w:t>authentication</w:t>
              </w:r>
            </w:hyperlink>
            <w:r w:rsidRPr="007D30B3">
              <w:t> mechanism – typically at least two of the following: knowledge (something they know</w:t>
            </w:r>
            <w:r>
              <w:t>, e.g. password</w:t>
            </w:r>
            <w:r w:rsidRPr="007D30B3">
              <w:t>), possession (something they have</w:t>
            </w:r>
            <w:r>
              <w:t>, e.g. token or SMS to mobile</w:t>
            </w:r>
            <w:r w:rsidRPr="007D30B3">
              <w:t xml:space="preserve">), </w:t>
            </w:r>
            <w:r>
              <w:t>or</w:t>
            </w:r>
            <w:r w:rsidRPr="007D30B3">
              <w:t xml:space="preserve"> inherence (something they are</w:t>
            </w:r>
            <w:r>
              <w:t>, e.g. biometrics</w:t>
            </w:r>
            <w:r w:rsidRPr="007D30B3">
              <w:t>).</w:t>
            </w:r>
          </w:p>
        </w:tc>
      </w:tr>
      <w:tr w:rsidR="001B62FD" w:rsidRPr="00672730" w14:paraId="7BB87E3E" w14:textId="77777777" w:rsidTr="00A60E16">
        <w:trPr>
          <w:cnfStyle w:val="000000100000" w:firstRow="0" w:lastRow="0" w:firstColumn="0" w:lastColumn="0" w:oddVBand="0" w:evenVBand="0" w:oddHBand="1" w:evenHBand="0" w:firstRowFirstColumn="0" w:firstRowLastColumn="0" w:lastRowFirstColumn="0" w:lastRowLastColumn="0"/>
          <w:cantSplit/>
          <w:trHeight w:val="444"/>
        </w:trPr>
        <w:tc>
          <w:tcPr>
            <w:cnfStyle w:val="001000000000" w:firstRow="0" w:lastRow="0" w:firstColumn="1" w:lastColumn="0" w:oddVBand="0" w:evenVBand="0" w:oddHBand="0" w:evenHBand="0" w:firstRowFirstColumn="0" w:firstRowLastColumn="0" w:lastRowFirstColumn="0" w:lastRowLastColumn="0"/>
            <w:tcW w:w="2093" w:type="dxa"/>
          </w:tcPr>
          <w:p w14:paraId="1FBBA1B6" w14:textId="30B6EBF4" w:rsidR="001B62FD" w:rsidRDefault="001B62FD" w:rsidP="00CC4AB9">
            <w:pPr>
              <w:pStyle w:val="VGNNumbering"/>
              <w:numPr>
                <w:ilvl w:val="0"/>
                <w:numId w:val="11"/>
              </w:numPr>
              <w:rPr>
                <w:lang w:val="en-AU"/>
              </w:rPr>
            </w:pPr>
            <w:r>
              <w:rPr>
                <w:lang w:val="en-AU"/>
              </w:rPr>
              <w:t>Single Sign-On (SSO)</w:t>
            </w:r>
          </w:p>
        </w:tc>
        <w:tc>
          <w:tcPr>
            <w:tcW w:w="7175" w:type="dxa"/>
          </w:tcPr>
          <w:p w14:paraId="7C379768" w14:textId="296E04DB" w:rsidR="001B62FD" w:rsidRDefault="00E324BC" w:rsidP="00E324BC">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E324BC">
              <w:rPr>
                <w:rFonts w:cs="Arial"/>
              </w:rPr>
              <w:t xml:space="preserve">Real-time authentication of </w:t>
            </w:r>
            <w:r>
              <w:rPr>
                <w:rFonts w:cs="Arial"/>
              </w:rPr>
              <w:t xml:space="preserve">a </w:t>
            </w:r>
            <w:r w:rsidRPr="00E324BC">
              <w:rPr>
                <w:rFonts w:cs="Arial"/>
              </w:rPr>
              <w:t>user to multiple applications using a single digital credential, typically their network logon, either without needing to present the digital credential again or representing the same digital credential.</w:t>
            </w:r>
            <w:r w:rsidR="001B62FD">
              <w:rPr>
                <w:rFonts w:ascii="Arial" w:hAnsi="Arial" w:cs="Arial"/>
                <w:color w:val="222222"/>
                <w:shd w:val="clear" w:color="auto" w:fill="FFFFFF"/>
              </w:rPr>
              <w:t xml:space="preserve"> </w:t>
            </w:r>
          </w:p>
        </w:tc>
      </w:tr>
      <w:tr w:rsidR="001B62FD" w:rsidRPr="00672730" w14:paraId="5D6788BC" w14:textId="77777777" w:rsidTr="00A60E16">
        <w:trPr>
          <w:cnfStyle w:val="000000010000" w:firstRow="0" w:lastRow="0" w:firstColumn="0" w:lastColumn="0" w:oddVBand="0" w:evenVBand="0" w:oddHBand="0" w:evenHBand="1" w:firstRowFirstColumn="0" w:firstRowLastColumn="0" w:lastRowFirstColumn="0" w:lastRowLastColumn="0"/>
          <w:cantSplit/>
          <w:trHeight w:val="444"/>
        </w:trPr>
        <w:tc>
          <w:tcPr>
            <w:cnfStyle w:val="001000000000" w:firstRow="0" w:lastRow="0" w:firstColumn="1" w:lastColumn="0" w:oddVBand="0" w:evenVBand="0" w:oddHBand="0" w:evenHBand="0" w:firstRowFirstColumn="0" w:firstRowLastColumn="0" w:lastRowFirstColumn="0" w:lastRowLastColumn="0"/>
            <w:tcW w:w="2093" w:type="dxa"/>
          </w:tcPr>
          <w:p w14:paraId="4E1B5052" w14:textId="015C0B2A" w:rsidR="001B62FD" w:rsidRPr="00CB4E63" w:rsidRDefault="001B62FD" w:rsidP="00CC4AB9">
            <w:pPr>
              <w:pStyle w:val="VGNNumbering"/>
              <w:numPr>
                <w:ilvl w:val="0"/>
                <w:numId w:val="11"/>
              </w:numPr>
              <w:rPr>
                <w:lang w:val="en-AU"/>
              </w:rPr>
            </w:pPr>
            <w:r>
              <w:rPr>
                <w:lang w:val="en-AU"/>
              </w:rPr>
              <w:t>Federat</w:t>
            </w:r>
            <w:r w:rsidR="00CB4E63">
              <w:rPr>
                <w:lang w:val="en-AU"/>
              </w:rPr>
              <w:t>ed</w:t>
            </w:r>
            <w:r w:rsidR="00CB4E63">
              <w:rPr>
                <w:lang w:val="en-AU"/>
              </w:rPr>
              <w:br/>
            </w:r>
            <w:r w:rsidR="00747345" w:rsidRPr="00CB4E63">
              <w:rPr>
                <w:lang w:val="en-AU"/>
              </w:rPr>
              <w:t>Identity</w:t>
            </w:r>
          </w:p>
        </w:tc>
        <w:tc>
          <w:tcPr>
            <w:tcW w:w="7175" w:type="dxa"/>
          </w:tcPr>
          <w:p w14:paraId="08E53D26" w14:textId="000ED76D" w:rsidR="0076557B" w:rsidRDefault="001B62FD">
            <w:pPr>
              <w:pStyle w:val="DPCtabletext"/>
              <w:cnfStyle w:val="000000010000" w:firstRow="0" w:lastRow="0" w:firstColumn="0" w:lastColumn="0" w:oddVBand="0" w:evenVBand="0" w:oddHBand="0" w:evenHBand="1" w:firstRowFirstColumn="0" w:firstRowLastColumn="0" w:lastRowFirstColumn="0" w:lastRowLastColumn="0"/>
              <w:rPr>
                <w:rFonts w:cs="Arial"/>
              </w:rPr>
            </w:pPr>
            <w:r>
              <w:rPr>
                <w:rFonts w:cs="Arial"/>
              </w:rPr>
              <w:t>Arrangement made among multiple organisations</w:t>
            </w:r>
            <w:r w:rsidRPr="00B33F13">
              <w:rPr>
                <w:rFonts w:cs="Arial"/>
              </w:rPr>
              <w:t xml:space="preserve"> that lets </w:t>
            </w:r>
            <w:r>
              <w:rPr>
                <w:rFonts w:cs="Arial"/>
              </w:rPr>
              <w:t xml:space="preserve">participants </w:t>
            </w:r>
            <w:r w:rsidRPr="00B33F13">
              <w:rPr>
                <w:rFonts w:cs="Arial"/>
              </w:rPr>
              <w:t>use the same identification data</w:t>
            </w:r>
            <w:r>
              <w:rPr>
                <w:rFonts w:cs="Arial"/>
              </w:rPr>
              <w:t xml:space="preserve"> and digital credential</w:t>
            </w:r>
            <w:r w:rsidRPr="00B33F13">
              <w:rPr>
                <w:rFonts w:cs="Arial"/>
              </w:rPr>
              <w:t xml:space="preserve"> to obtain access to </w:t>
            </w:r>
            <w:r>
              <w:rPr>
                <w:rFonts w:cs="Arial"/>
              </w:rPr>
              <w:t>multiple systems across the participating organisations.</w:t>
            </w:r>
          </w:p>
        </w:tc>
      </w:tr>
      <w:tr w:rsidR="0076557B" w:rsidRPr="00672730" w14:paraId="722AF852" w14:textId="77777777" w:rsidTr="00AA5EFF">
        <w:trPr>
          <w:cnfStyle w:val="000000100000" w:firstRow="0" w:lastRow="0" w:firstColumn="0" w:lastColumn="0" w:oddVBand="0" w:evenVBand="0" w:oddHBand="1" w:evenHBand="0" w:firstRowFirstColumn="0" w:firstRowLastColumn="0" w:lastRowFirstColumn="0" w:lastRowLastColumn="0"/>
          <w:cantSplit/>
          <w:trHeight w:val="67"/>
        </w:trPr>
        <w:tc>
          <w:tcPr>
            <w:cnfStyle w:val="001000000000" w:firstRow="0" w:lastRow="0" w:firstColumn="1" w:lastColumn="0" w:oddVBand="0" w:evenVBand="0" w:oddHBand="0" w:evenHBand="0" w:firstRowFirstColumn="0" w:firstRowLastColumn="0" w:lastRowFirstColumn="0" w:lastRowLastColumn="0"/>
            <w:tcW w:w="2093" w:type="dxa"/>
          </w:tcPr>
          <w:p w14:paraId="4C94B1FB" w14:textId="330B00BE" w:rsidR="0076557B" w:rsidRDefault="0076557B" w:rsidP="00CC4AB9">
            <w:pPr>
              <w:pStyle w:val="VGNNumbering"/>
              <w:numPr>
                <w:ilvl w:val="0"/>
                <w:numId w:val="11"/>
              </w:numPr>
              <w:rPr>
                <w:lang w:val="en-AU"/>
              </w:rPr>
            </w:pPr>
            <w:r>
              <w:rPr>
                <w:lang w:val="en-AU"/>
              </w:rPr>
              <w:t>Identity Provider</w:t>
            </w:r>
          </w:p>
        </w:tc>
        <w:tc>
          <w:tcPr>
            <w:tcW w:w="7175" w:type="dxa"/>
          </w:tcPr>
          <w:p w14:paraId="7F7CCF55" w14:textId="5FD8C05C" w:rsidR="0076557B" w:rsidRDefault="00B53D2A" w:rsidP="006470DD">
            <w:pPr>
              <w:pStyle w:val="DPCtabletex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An </w:t>
            </w:r>
            <w:r w:rsidR="00D35168">
              <w:rPr>
                <w:rFonts w:cs="Arial"/>
              </w:rPr>
              <w:t>system</w:t>
            </w:r>
            <w:r>
              <w:rPr>
                <w:rFonts w:cs="Arial"/>
              </w:rPr>
              <w:t xml:space="preserve"> that has been accredited to participate in a federated identity management system to provide identity authentication services</w:t>
            </w:r>
            <w:r w:rsidR="00F766B4">
              <w:rPr>
                <w:rFonts w:cs="Arial"/>
              </w:rPr>
              <w:t xml:space="preserve"> (</w:t>
            </w:r>
            <w:r w:rsidR="00D35168">
              <w:rPr>
                <w:rFonts w:cs="Arial"/>
              </w:rPr>
              <w:t xml:space="preserve">e.g. </w:t>
            </w:r>
            <w:r w:rsidR="00F766B4">
              <w:rPr>
                <w:rFonts w:cs="Arial"/>
              </w:rPr>
              <w:t>login, tokens/assertions, logout)</w:t>
            </w:r>
            <w:r w:rsidR="00E324BC">
              <w:rPr>
                <w:rFonts w:cs="Arial"/>
              </w:rPr>
              <w:t>.</w:t>
            </w:r>
          </w:p>
        </w:tc>
      </w:tr>
    </w:tbl>
    <w:p w14:paraId="651454B4" w14:textId="2B4F6FFF" w:rsidR="00954FB8" w:rsidRDefault="00954FB8" w:rsidP="00954FB8">
      <w:pPr>
        <w:spacing w:before="0" w:after="0" w:line="240" w:lineRule="auto"/>
      </w:pPr>
    </w:p>
    <w:p w14:paraId="25FDA2F3" w14:textId="51C12264" w:rsidR="003529B2" w:rsidRDefault="00FD6453" w:rsidP="00DD2400">
      <w:pPr>
        <w:pStyle w:val="Heading2"/>
      </w:pPr>
      <w:bookmarkStart w:id="10" w:name="_Toc489021771"/>
      <w:r>
        <w:lastRenderedPageBreak/>
        <w:t>Background</w:t>
      </w:r>
      <w:bookmarkEnd w:id="10"/>
    </w:p>
    <w:p w14:paraId="35246C42" w14:textId="4A468BE0" w:rsidR="00E9725D" w:rsidRDefault="00E9725D" w:rsidP="000E2882">
      <w:pPr>
        <w:pStyle w:val="DPCbody"/>
      </w:pPr>
      <w:r>
        <w:t xml:space="preserve">A decade ago, the Victorian Government implemented a </w:t>
      </w:r>
      <w:r w:rsidR="00D74AB7">
        <w:t xml:space="preserve">hub and spoke </w:t>
      </w:r>
      <w:r w:rsidR="00BA0A01">
        <w:t>i</w:t>
      </w:r>
      <w:r>
        <w:t xml:space="preserve">dentity </w:t>
      </w:r>
      <w:r w:rsidR="00BA0A01">
        <w:t>m</w:t>
      </w:r>
      <w:r>
        <w:t>anagement system that integrated</w:t>
      </w:r>
      <w:r w:rsidR="00020813">
        <w:t>, to varying degrees,</w:t>
      </w:r>
      <w:r>
        <w:t xml:space="preserve"> the </w:t>
      </w:r>
      <w:r w:rsidR="00565502">
        <w:t>ten</w:t>
      </w:r>
      <w:r>
        <w:t xml:space="preserve"> departments at that time</w:t>
      </w:r>
      <w:r w:rsidR="00020813">
        <w:t xml:space="preserve">.  </w:t>
      </w:r>
      <w:r w:rsidR="00227069">
        <w:t>Th</w:t>
      </w:r>
      <w:r w:rsidR="00BA0A01">
        <w:t>at</w:t>
      </w:r>
      <w:r w:rsidR="00227069">
        <w:t xml:space="preserve"> </w:t>
      </w:r>
      <w:r w:rsidR="00D74AB7">
        <w:t>W</w:t>
      </w:r>
      <w:r w:rsidR="00D12A7F">
        <w:t xml:space="preserve">hole </w:t>
      </w:r>
      <w:r w:rsidR="00D74AB7">
        <w:t>o</w:t>
      </w:r>
      <w:r w:rsidR="00D12A7F">
        <w:t xml:space="preserve">f </w:t>
      </w:r>
      <w:r w:rsidR="00D74AB7">
        <w:t>V</w:t>
      </w:r>
      <w:r w:rsidR="00D12A7F">
        <w:t xml:space="preserve">ictorian </w:t>
      </w:r>
      <w:r w:rsidR="00D74AB7">
        <w:t>G</w:t>
      </w:r>
      <w:r w:rsidR="00D12A7F">
        <w:t>overnment (WoVG)</w:t>
      </w:r>
      <w:r w:rsidR="00227069">
        <w:t xml:space="preserve"> IdAM </w:t>
      </w:r>
      <w:r w:rsidR="00020813">
        <w:t>established</w:t>
      </w:r>
      <w:r>
        <w:t xml:space="preserve"> a central identity store, staff directory and </w:t>
      </w:r>
      <w:r w:rsidR="00020813">
        <w:t>a</w:t>
      </w:r>
      <w:r w:rsidR="002D30DC">
        <w:t xml:space="preserve"> staff</w:t>
      </w:r>
      <w:r w:rsidR="00020813">
        <w:t xml:space="preserve"> on-boarding application with au</w:t>
      </w:r>
      <w:r>
        <w:t>t</w:t>
      </w:r>
      <w:r w:rsidR="00020813">
        <w:t>omatic approval workflow for provisioning st</w:t>
      </w:r>
      <w:r>
        <w:t xml:space="preserve">aff to nominated department applications.  </w:t>
      </w:r>
      <w:r w:rsidR="002D30DC">
        <w:t xml:space="preserve">Some agencies integrated with </w:t>
      </w:r>
      <w:r w:rsidR="00D12A7F">
        <w:t>Human Resources (</w:t>
      </w:r>
      <w:r w:rsidR="002D30DC">
        <w:t>HR</w:t>
      </w:r>
      <w:r w:rsidR="00D12A7F">
        <w:t>)</w:t>
      </w:r>
      <w:r w:rsidR="002D30DC">
        <w:t xml:space="preserve"> as their authoritative source of staff identity, but not all. </w:t>
      </w:r>
      <w:r>
        <w:t xml:space="preserve">The concept of a single </w:t>
      </w:r>
      <w:r w:rsidR="00D12A7F">
        <w:t>WoVG</w:t>
      </w:r>
      <w:r>
        <w:t xml:space="preserve"> identifier was introduced</w:t>
      </w:r>
      <w:r w:rsidR="00E206B2">
        <w:t xml:space="preserve"> for identity tracking</w:t>
      </w:r>
      <w:r>
        <w:t xml:space="preserve"> and facilitated by an online identity matching function</w:t>
      </w:r>
      <w:r w:rsidR="00664EEF">
        <w:t>, however a</w:t>
      </w:r>
      <w:r>
        <w:t xml:space="preserve"> </w:t>
      </w:r>
      <w:r w:rsidR="00664EEF">
        <w:t>WoVG</w:t>
      </w:r>
      <w:r>
        <w:t xml:space="preserve"> authentication</w:t>
      </w:r>
      <w:r w:rsidR="00D74AB7">
        <w:t xml:space="preserve"> </w:t>
      </w:r>
      <w:r>
        <w:t xml:space="preserve">capability was not established at that time. </w:t>
      </w:r>
    </w:p>
    <w:p w14:paraId="2D708C8E" w14:textId="0F70EAD1" w:rsidR="00020813" w:rsidRDefault="00E9725D" w:rsidP="000E2882">
      <w:pPr>
        <w:pStyle w:val="DPCbody"/>
      </w:pPr>
      <w:r>
        <w:t xml:space="preserve">Since then, </w:t>
      </w:r>
      <w:r w:rsidR="002D30DC">
        <w:t xml:space="preserve">some </w:t>
      </w:r>
      <w:r w:rsidR="00CC178D">
        <w:t>departments have expanded</w:t>
      </w:r>
      <w:r>
        <w:t xml:space="preserve"> </w:t>
      </w:r>
      <w:r w:rsidR="00D74AB7">
        <w:t xml:space="preserve">their </w:t>
      </w:r>
      <w:r>
        <w:t>local</w:t>
      </w:r>
      <w:r w:rsidR="00D74AB7">
        <w:t xml:space="preserve"> spokes</w:t>
      </w:r>
      <w:r w:rsidR="00227069">
        <w:t xml:space="preserve"> </w:t>
      </w:r>
      <w:r>
        <w:t xml:space="preserve">to </w:t>
      </w:r>
      <w:r w:rsidR="00020813">
        <w:t xml:space="preserve">provision </w:t>
      </w:r>
      <w:r>
        <w:t>additional applications</w:t>
      </w:r>
      <w:r w:rsidR="00565502">
        <w:t xml:space="preserve"> and provide</w:t>
      </w:r>
      <w:r w:rsidR="00ED22CB">
        <w:t xml:space="preserve"> </w:t>
      </w:r>
      <w:r>
        <w:t xml:space="preserve">authentication </w:t>
      </w:r>
      <w:r w:rsidR="00801E64">
        <w:t>(login</w:t>
      </w:r>
      <w:r w:rsidR="00020813">
        <w:t xml:space="preserve"> services)</w:t>
      </w:r>
      <w:r w:rsidR="00D74AB7">
        <w:t xml:space="preserve">.  This has been </w:t>
      </w:r>
      <w:r w:rsidR="00BA0A01">
        <w:t xml:space="preserve">implemented </w:t>
      </w:r>
      <w:r w:rsidR="00D74AB7">
        <w:t>without strong governance</w:t>
      </w:r>
      <w:r w:rsidR="00565502">
        <w:t xml:space="preserve"> to ensure </w:t>
      </w:r>
      <w:r w:rsidR="00D74AB7">
        <w:t xml:space="preserve">interoperability, </w:t>
      </w:r>
      <w:r w:rsidR="00E161DD">
        <w:t xml:space="preserve">resulting in </w:t>
      </w:r>
      <w:r w:rsidR="00801E64">
        <w:t xml:space="preserve">multiple </w:t>
      </w:r>
      <w:r>
        <w:t>point solutions</w:t>
      </w:r>
      <w:r w:rsidR="00E161DD">
        <w:t xml:space="preserve"> and</w:t>
      </w:r>
      <w:r w:rsidR="00D74AB7">
        <w:t xml:space="preserve"> </w:t>
      </w:r>
      <w:r w:rsidR="00533927">
        <w:t>hinder</w:t>
      </w:r>
      <w:r w:rsidR="00D74AB7">
        <w:t>ing</w:t>
      </w:r>
      <w:r w:rsidR="00533927">
        <w:t xml:space="preserve"> </w:t>
      </w:r>
      <w:r w:rsidR="00020813">
        <w:t>secure</w:t>
      </w:r>
      <w:r w:rsidR="00801E64">
        <w:t xml:space="preserve"> </w:t>
      </w:r>
      <w:r w:rsidR="00020813">
        <w:t xml:space="preserve">cross-agency </w:t>
      </w:r>
      <w:r w:rsidR="00801E64">
        <w:t>data sharing.</w:t>
      </w:r>
      <w:r w:rsidR="00020813">
        <w:t xml:space="preserve"> </w:t>
      </w:r>
      <w:r w:rsidR="00E34D91">
        <w:t>Collectively this represent</w:t>
      </w:r>
      <w:r w:rsidR="00ED22CB">
        <w:t>s</w:t>
      </w:r>
      <w:r w:rsidR="00E34D91">
        <w:t xml:space="preserve"> a significant </w:t>
      </w:r>
      <w:r w:rsidR="00FD6453">
        <w:t xml:space="preserve">cost across </w:t>
      </w:r>
      <w:r w:rsidR="007D363F">
        <w:t>departments</w:t>
      </w:r>
      <w:r w:rsidR="00FD6453">
        <w:t>.</w:t>
      </w:r>
    </w:p>
    <w:p w14:paraId="355865EE" w14:textId="56BCB8FE" w:rsidR="00A02EC8" w:rsidRDefault="00ED22CB" w:rsidP="000E2882">
      <w:pPr>
        <w:pStyle w:val="DPCbody"/>
      </w:pPr>
      <w:r>
        <w:t>Four</w:t>
      </w:r>
      <w:r w:rsidR="00D46FD1">
        <w:t xml:space="preserve"> years ago, the shared serv</w:t>
      </w:r>
      <w:r w:rsidR="00CC178D">
        <w:t xml:space="preserve">ices provider </w:t>
      </w:r>
      <w:r w:rsidR="00C703C5">
        <w:t>(</w:t>
      </w:r>
      <w:r w:rsidR="00CC178D">
        <w:t>CenITex</w:t>
      </w:r>
      <w:r w:rsidR="00C703C5">
        <w:t>)</w:t>
      </w:r>
      <w:r w:rsidR="00CC178D">
        <w:t xml:space="preserve"> modernised and enhanced</w:t>
      </w:r>
      <w:r w:rsidR="00D46FD1">
        <w:t xml:space="preserve"> the </w:t>
      </w:r>
      <w:r w:rsidR="00784774">
        <w:t xml:space="preserve">staff </w:t>
      </w:r>
      <w:r w:rsidR="00D46FD1">
        <w:t xml:space="preserve">on-boarding application and consolidated </w:t>
      </w:r>
      <w:r w:rsidR="00BA0A01">
        <w:t xml:space="preserve">some of </w:t>
      </w:r>
      <w:r w:rsidR="00D46FD1">
        <w:t xml:space="preserve">the hub </w:t>
      </w:r>
      <w:r w:rsidR="00BA0A01">
        <w:t xml:space="preserve">and spoke </w:t>
      </w:r>
      <w:r w:rsidR="00D46FD1">
        <w:t>infrastructure</w:t>
      </w:r>
      <w:r w:rsidR="002D30DC">
        <w:t xml:space="preserve">. </w:t>
      </w:r>
      <w:r w:rsidR="00A32C11">
        <w:t>Wo</w:t>
      </w:r>
      <w:r w:rsidR="00E206B2">
        <w:t xml:space="preserve">rks </w:t>
      </w:r>
      <w:r w:rsidR="009B0E5E">
        <w:t xml:space="preserve">are underway </w:t>
      </w:r>
      <w:r w:rsidR="00E206B2">
        <w:t xml:space="preserve">to </w:t>
      </w:r>
      <w:r w:rsidR="009B0E5E">
        <w:t xml:space="preserve">expand use of the on-boarding application </w:t>
      </w:r>
      <w:r w:rsidR="0037234E">
        <w:t>to</w:t>
      </w:r>
      <w:r w:rsidR="009B0E5E">
        <w:t xml:space="preserve"> more department and agencies</w:t>
      </w:r>
      <w:r w:rsidR="00BA0A01">
        <w:t>. There is also opportunity to</w:t>
      </w:r>
      <w:r w:rsidR="009B0E5E">
        <w:t xml:space="preserve"> </w:t>
      </w:r>
      <w:r w:rsidR="00E206B2">
        <w:t xml:space="preserve">integrate the </w:t>
      </w:r>
      <w:r w:rsidR="0037234E">
        <w:t xml:space="preserve">WoVG </w:t>
      </w:r>
      <w:r w:rsidR="00E206B2">
        <w:t xml:space="preserve">IdAM with </w:t>
      </w:r>
      <w:r w:rsidR="002D30DC">
        <w:t>WoVG Office365</w:t>
      </w:r>
      <w:r w:rsidR="00FD6453">
        <w:t xml:space="preserve"> </w:t>
      </w:r>
      <w:r w:rsidR="00980E3D">
        <w:t>/</w:t>
      </w:r>
      <w:r w:rsidR="00FD6453">
        <w:t xml:space="preserve"> </w:t>
      </w:r>
      <w:r w:rsidR="00980E3D">
        <w:t>Sharepoint</w:t>
      </w:r>
      <w:r w:rsidR="002D30DC">
        <w:t xml:space="preserve"> services</w:t>
      </w:r>
      <w:r w:rsidR="00E206B2">
        <w:t xml:space="preserve"> </w:t>
      </w:r>
      <w:r w:rsidR="0037234E">
        <w:t xml:space="preserve">to support </w:t>
      </w:r>
      <w:r w:rsidR="00BB1F00">
        <w:t>a</w:t>
      </w:r>
      <w:r w:rsidR="00E206B2">
        <w:t>utomat</w:t>
      </w:r>
      <w:r w:rsidR="0037234E">
        <w:t>ed</w:t>
      </w:r>
      <w:r w:rsidR="00E206B2">
        <w:t xml:space="preserve"> </w:t>
      </w:r>
      <w:r w:rsidR="00BB1F00">
        <w:t>provisioning</w:t>
      </w:r>
      <w:r w:rsidR="00E206B2">
        <w:t xml:space="preserve"> of staff</w:t>
      </w:r>
      <w:r w:rsidR="0037234E">
        <w:t>,</w:t>
      </w:r>
      <w:r w:rsidR="00E206B2">
        <w:t xml:space="preserve"> and</w:t>
      </w:r>
      <w:r w:rsidR="00BB1F00">
        <w:t xml:space="preserve"> </w:t>
      </w:r>
      <w:r w:rsidR="009B0E5E">
        <w:t>trial</w:t>
      </w:r>
      <w:r w:rsidR="00BB1F00">
        <w:t xml:space="preserve"> </w:t>
      </w:r>
      <w:r w:rsidR="009B0E5E">
        <w:t>federat</w:t>
      </w:r>
      <w:r w:rsidR="0037234E">
        <w:t>ed</w:t>
      </w:r>
      <w:r w:rsidR="009B0E5E">
        <w:t xml:space="preserve"> </w:t>
      </w:r>
      <w:r w:rsidR="00A32C11">
        <w:t>single sign-on</w:t>
      </w:r>
      <w:r w:rsidR="003F6095">
        <w:t xml:space="preserve"> services</w:t>
      </w:r>
      <w:r w:rsidR="002F13ED">
        <w:t xml:space="preserve"> to </w:t>
      </w:r>
      <w:r w:rsidR="007D363F">
        <w:t>department</w:t>
      </w:r>
      <w:r w:rsidR="002F13ED">
        <w:t xml:space="preserve"> ICT systems</w:t>
      </w:r>
      <w:r w:rsidR="00BA0A01">
        <w:t xml:space="preserve"> in the cloud</w:t>
      </w:r>
      <w:r w:rsidR="00E206B2">
        <w:t>.</w:t>
      </w:r>
      <w:r w:rsidR="002F13ED">
        <w:t xml:space="preserve"> </w:t>
      </w:r>
    </w:p>
    <w:p w14:paraId="41855083" w14:textId="326E9AA4" w:rsidR="00FD6453" w:rsidRDefault="00FD6453" w:rsidP="00DD2400">
      <w:pPr>
        <w:pStyle w:val="Heading2"/>
      </w:pPr>
      <w:bookmarkStart w:id="11" w:name="_Toc489021772"/>
      <w:r>
        <w:t>The Problem</w:t>
      </w:r>
      <w:bookmarkEnd w:id="11"/>
    </w:p>
    <w:p w14:paraId="57818C49" w14:textId="7C56A907" w:rsidR="00DE0069" w:rsidRDefault="00FD6453" w:rsidP="00FB3C1D">
      <w:pPr>
        <w:pStyle w:val="DPCbody"/>
      </w:pPr>
      <w:r>
        <w:t>T</w:t>
      </w:r>
      <w:r w:rsidR="00A02EC8">
        <w:t xml:space="preserve">oday, </w:t>
      </w:r>
      <w:r w:rsidR="00565502">
        <w:t>there are still a</w:t>
      </w:r>
      <w:r>
        <w:t xml:space="preserve"> number of </w:t>
      </w:r>
      <w:r w:rsidR="00D84DDE">
        <w:t>in-scope departments</w:t>
      </w:r>
      <w:r>
        <w:t xml:space="preserve"> that do not</w:t>
      </w:r>
      <w:r w:rsidR="00A02EC8">
        <w:t xml:space="preserve"> participate in the </w:t>
      </w:r>
      <w:r w:rsidR="007827E5">
        <w:t>WoV</w:t>
      </w:r>
      <w:r w:rsidR="0070290F">
        <w:t>G IdAM</w:t>
      </w:r>
      <w:r w:rsidR="00A02EC8">
        <w:t xml:space="preserve"> system </w:t>
      </w:r>
      <w:r w:rsidR="00BF1AB5">
        <w:t>and</w:t>
      </w:r>
      <w:r w:rsidR="00227069">
        <w:t>, as such,</w:t>
      </w:r>
      <w:r w:rsidR="00BF1AB5">
        <w:t xml:space="preserve"> cannot readily take up</w:t>
      </w:r>
      <w:r w:rsidR="00A02EC8">
        <w:t xml:space="preserve"> </w:t>
      </w:r>
      <w:r>
        <w:t xml:space="preserve">WoVG </w:t>
      </w:r>
      <w:r w:rsidR="007827E5">
        <w:t>offerings</w:t>
      </w:r>
      <w:r w:rsidR="00CB4E63">
        <w:t xml:space="preserve">. </w:t>
      </w:r>
      <w:r w:rsidR="00B905B6">
        <w:t>In response to critical services initiatives such as family violence recommendations,</w:t>
      </w:r>
      <w:r w:rsidR="00E05ADE">
        <w:t xml:space="preserve"> </w:t>
      </w:r>
      <w:r w:rsidR="00C703C5">
        <w:t>d</w:t>
      </w:r>
      <w:r w:rsidR="00227069">
        <w:t>epartments</w:t>
      </w:r>
      <w:r w:rsidR="00E05ADE">
        <w:t xml:space="preserve"> continue to </w:t>
      </w:r>
      <w:r w:rsidR="00CC178D">
        <w:t>plan</w:t>
      </w:r>
      <w:r w:rsidR="00E05ADE">
        <w:t xml:space="preserve"> and p</w:t>
      </w:r>
      <w:r w:rsidR="00CC178D">
        <w:t>rogress</w:t>
      </w:r>
      <w:r w:rsidR="00E05ADE">
        <w:t xml:space="preserve"> </w:t>
      </w:r>
      <w:r w:rsidR="00227069">
        <w:t xml:space="preserve">siloed solutions </w:t>
      </w:r>
      <w:r w:rsidR="00E05ADE">
        <w:t xml:space="preserve">to meet </w:t>
      </w:r>
      <w:r w:rsidR="00641DD5">
        <w:t xml:space="preserve">pressing </w:t>
      </w:r>
      <w:r w:rsidR="00A02EC8">
        <w:t>need</w:t>
      </w:r>
      <w:r w:rsidR="007827E5">
        <w:t xml:space="preserve">s for access to </w:t>
      </w:r>
      <w:r w:rsidR="00FB3C1D">
        <w:t xml:space="preserve">sensitive </w:t>
      </w:r>
      <w:r w:rsidR="00A02EC8">
        <w:t>ICT systems</w:t>
      </w:r>
      <w:r w:rsidR="00BF1AB5">
        <w:t xml:space="preserve"> </w:t>
      </w:r>
      <w:r w:rsidR="00ED22CB">
        <w:t xml:space="preserve">and data </w:t>
      </w:r>
      <w:r w:rsidR="00E05ADE">
        <w:t xml:space="preserve">managed </w:t>
      </w:r>
      <w:r w:rsidR="00BF1AB5">
        <w:t xml:space="preserve">by other </w:t>
      </w:r>
      <w:r w:rsidR="00E05ADE">
        <w:t>agencies</w:t>
      </w:r>
      <w:r w:rsidR="00B905B6">
        <w:t>.</w:t>
      </w:r>
    </w:p>
    <w:p w14:paraId="3ACC8A33" w14:textId="1B79DDAC" w:rsidR="00E05ADE" w:rsidRDefault="00DE0069" w:rsidP="00FB3C1D">
      <w:pPr>
        <w:pStyle w:val="DPCbody"/>
      </w:pPr>
      <w:r>
        <w:t>A key contributor to the proliferation of multiple point solutions</w:t>
      </w:r>
      <w:r w:rsidR="007827E5">
        <w:t xml:space="preserve"> and</w:t>
      </w:r>
      <w:r w:rsidR="00880B53">
        <w:t xml:space="preserve"> high investment costs </w:t>
      </w:r>
      <w:r>
        <w:t>is</w:t>
      </w:r>
      <w:r w:rsidR="007659FA">
        <w:t xml:space="preserve"> </w:t>
      </w:r>
      <w:r w:rsidR="00224A77">
        <w:t>the absence</w:t>
      </w:r>
      <w:r w:rsidR="007659FA">
        <w:t xml:space="preserve"> of </w:t>
      </w:r>
      <w:r w:rsidR="007827E5">
        <w:t>a governing body</w:t>
      </w:r>
      <w:r w:rsidR="00154560">
        <w:t>,</w:t>
      </w:r>
      <w:r w:rsidR="007827E5">
        <w:t xml:space="preserve"> </w:t>
      </w:r>
      <w:r w:rsidR="007659FA">
        <w:t xml:space="preserve">mandated </w:t>
      </w:r>
      <w:r w:rsidR="00E05ADE">
        <w:t xml:space="preserve">policies, standards, frameworks </w:t>
      </w:r>
      <w:r w:rsidR="007659FA">
        <w:t xml:space="preserve">and </w:t>
      </w:r>
      <w:r w:rsidR="00154560">
        <w:t xml:space="preserve">a </w:t>
      </w:r>
      <w:r w:rsidR="00224A77">
        <w:t xml:space="preserve">lack of defined, </w:t>
      </w:r>
      <w:r w:rsidR="00E05ADE">
        <w:t>common</w:t>
      </w:r>
      <w:r w:rsidR="007659FA">
        <w:t>,</w:t>
      </w:r>
      <w:r w:rsidR="007827E5">
        <w:t xml:space="preserve"> </w:t>
      </w:r>
      <w:r w:rsidR="007659FA">
        <w:t>streamlined</w:t>
      </w:r>
      <w:r w:rsidR="00CB4E63">
        <w:t xml:space="preserve"> business processes</w:t>
      </w:r>
      <w:r w:rsidR="00C703C5">
        <w:t>/</w:t>
      </w:r>
      <w:r w:rsidR="00E05ADE">
        <w:t>practices.</w:t>
      </w:r>
    </w:p>
    <w:p w14:paraId="18244CC4" w14:textId="4698055E" w:rsidR="00FA521C" w:rsidRDefault="00DE4EBA" w:rsidP="00FB3C1D">
      <w:pPr>
        <w:pStyle w:val="DPCbody"/>
      </w:pPr>
      <w:r>
        <w:t>In addition</w:t>
      </w:r>
      <w:r w:rsidR="00FB40C6">
        <w:t xml:space="preserve">, the </w:t>
      </w:r>
      <w:r w:rsidR="00FA521C">
        <w:t>Victorian Government</w:t>
      </w:r>
      <w:r w:rsidR="00323F93">
        <w:t xml:space="preserve"> has a strong</w:t>
      </w:r>
      <w:r w:rsidR="00FA521C">
        <w:t xml:space="preserve"> reliance on non-government organisations for provision of services to the community</w:t>
      </w:r>
      <w:r w:rsidR="00323F93">
        <w:t xml:space="preserve"> that</w:t>
      </w:r>
      <w:r w:rsidR="00B5553C">
        <w:t xml:space="preserve"> </w:t>
      </w:r>
      <w:r w:rsidR="00FA521C">
        <w:t xml:space="preserve">require access to sensitive </w:t>
      </w:r>
      <w:r w:rsidR="007D363F">
        <w:t xml:space="preserve">department </w:t>
      </w:r>
      <w:r w:rsidR="00FA521C">
        <w:t xml:space="preserve">systems and information. </w:t>
      </w:r>
      <w:r w:rsidR="00555E6B">
        <w:t xml:space="preserve"> </w:t>
      </w:r>
      <w:r w:rsidR="00A715A7">
        <w:t>D</w:t>
      </w:r>
      <w:r w:rsidR="00FA521C">
        <w:t>epartments to date have developed</w:t>
      </w:r>
      <w:r w:rsidR="00912572">
        <w:t xml:space="preserve"> siloed</w:t>
      </w:r>
      <w:r w:rsidR="00FA521C">
        <w:t xml:space="preserve"> </w:t>
      </w:r>
      <w:r w:rsidR="00912572">
        <w:t xml:space="preserve">IdAM </w:t>
      </w:r>
      <w:r w:rsidR="00FA521C">
        <w:t xml:space="preserve">solutions for these </w:t>
      </w:r>
      <w:r w:rsidR="00912572">
        <w:t>ex</w:t>
      </w:r>
      <w:r w:rsidR="00FA521C">
        <w:t>ternal users (</w:t>
      </w:r>
      <w:r w:rsidR="00DE0069">
        <w:t>referred hereafter as business partners</w:t>
      </w:r>
      <w:r w:rsidR="00FA521C">
        <w:t>) and are indicating that these solutions are in nee</w:t>
      </w:r>
      <w:r w:rsidR="00912572">
        <w:t>d of enhancement and/or replacement</w:t>
      </w:r>
      <w:r w:rsidR="00FA521C">
        <w:t>.</w:t>
      </w:r>
      <w:r w:rsidR="00912572">
        <w:t xml:space="preserve"> </w:t>
      </w:r>
      <w:r w:rsidR="00B5553C">
        <w:t xml:space="preserve"> A</w:t>
      </w:r>
      <w:r w:rsidR="00BF1AB5">
        <w:t xml:space="preserve">n opportunity </w:t>
      </w:r>
      <w:r w:rsidR="00B5553C">
        <w:t xml:space="preserve">exists </w:t>
      </w:r>
      <w:r w:rsidR="00BF1AB5">
        <w:t xml:space="preserve">to take a more </w:t>
      </w:r>
      <w:r w:rsidR="00912572">
        <w:t xml:space="preserve">efficient and cost effective </w:t>
      </w:r>
      <w:r w:rsidR="00BF1AB5">
        <w:t xml:space="preserve">approach by </w:t>
      </w:r>
      <w:r w:rsidR="000F1CED">
        <w:t>providing a solution</w:t>
      </w:r>
      <w:r w:rsidR="00BF1AB5">
        <w:t xml:space="preserve"> </w:t>
      </w:r>
      <w:r w:rsidR="00912572">
        <w:t xml:space="preserve">once across </w:t>
      </w:r>
      <w:r w:rsidR="007D363F">
        <w:t xml:space="preserve">departments </w:t>
      </w:r>
      <w:r w:rsidR="00912572">
        <w:t>and standardis</w:t>
      </w:r>
      <w:r w:rsidR="00BF1AB5">
        <w:t>ing</w:t>
      </w:r>
      <w:r w:rsidR="00912572">
        <w:t xml:space="preserve"> </w:t>
      </w:r>
      <w:r w:rsidR="00B5553C">
        <w:t>business partner processes</w:t>
      </w:r>
      <w:r w:rsidR="00F802F7">
        <w:t>.</w:t>
      </w:r>
    </w:p>
    <w:p w14:paraId="3836124A" w14:textId="60D02EB6" w:rsidR="00CB7A64" w:rsidRDefault="00323F93" w:rsidP="00CB7A64">
      <w:pPr>
        <w:pStyle w:val="DPCbody"/>
      </w:pPr>
      <w:r>
        <w:t>P</w:t>
      </w:r>
      <w:r w:rsidR="00CB7A64">
        <w:t>arallel</w:t>
      </w:r>
      <w:r>
        <w:t xml:space="preserve"> to this</w:t>
      </w:r>
      <w:r w:rsidR="00CB7A64">
        <w:t>, there has been significant</w:t>
      </w:r>
      <w:r w:rsidR="000408A2">
        <w:t xml:space="preserve"> development of new</w:t>
      </w:r>
      <w:r w:rsidR="00CB7A64">
        <w:t xml:space="preserve"> online systems and, </w:t>
      </w:r>
      <w:r w:rsidR="000408A2">
        <w:t xml:space="preserve">with the ‘Cloud First’ policy, </w:t>
      </w:r>
      <w:r w:rsidR="002B126B">
        <w:t>increasing</w:t>
      </w:r>
      <w:r w:rsidR="00CB7A64">
        <w:t xml:space="preserve"> leverag</w:t>
      </w:r>
      <w:r w:rsidR="00CB4E63">
        <w:t xml:space="preserve">e of cloud-based infrastructure-as-a-service </w:t>
      </w:r>
      <w:r w:rsidR="00CB7A64">
        <w:t>(IaaS)</w:t>
      </w:r>
      <w:r w:rsidR="000408A2">
        <w:t xml:space="preserve">, </w:t>
      </w:r>
      <w:r w:rsidR="00CB7A64">
        <w:t>software</w:t>
      </w:r>
      <w:r w:rsidR="00CB4E63">
        <w:t>-</w:t>
      </w:r>
      <w:r w:rsidR="00CB7A64">
        <w:t xml:space="preserve"> </w:t>
      </w:r>
      <w:r w:rsidR="00CB4E63">
        <w:t>as-a-</w:t>
      </w:r>
      <w:r w:rsidR="00CB7A64">
        <w:t xml:space="preserve">service (SaaS) </w:t>
      </w:r>
      <w:r w:rsidR="00CB4E63">
        <w:t>and platform-as-a-</w:t>
      </w:r>
      <w:r w:rsidR="000408A2">
        <w:t>service (PaaS). M</w:t>
      </w:r>
      <w:r w:rsidR="00A715A7">
        <w:t xml:space="preserve">any of </w:t>
      </w:r>
      <w:r w:rsidR="000408A2">
        <w:t>these implementations hold</w:t>
      </w:r>
      <w:r w:rsidR="00CB7A64">
        <w:t xml:space="preserve"> sensitive information</w:t>
      </w:r>
      <w:r w:rsidR="00893916">
        <w:t xml:space="preserve"> and s</w:t>
      </w:r>
      <w:r w:rsidR="006F1169">
        <w:t xml:space="preserve">taff </w:t>
      </w:r>
      <w:r w:rsidR="00893916">
        <w:t xml:space="preserve">now have to </w:t>
      </w:r>
      <w:r w:rsidR="006F1169">
        <w:t>access numerous</w:t>
      </w:r>
      <w:r w:rsidR="00CB7A64">
        <w:t xml:space="preserve"> applications</w:t>
      </w:r>
      <w:r w:rsidR="00893916">
        <w:t xml:space="preserve"> and</w:t>
      </w:r>
      <w:r w:rsidR="00F16FE3">
        <w:t xml:space="preserve"> </w:t>
      </w:r>
      <w:r w:rsidR="00CB7A64">
        <w:t xml:space="preserve">remember </w:t>
      </w:r>
      <w:r w:rsidR="000641E3">
        <w:t>many</w:t>
      </w:r>
      <w:r w:rsidR="00CB7A64">
        <w:t xml:space="preserve"> login</w:t>
      </w:r>
      <w:r w:rsidR="003919FF">
        <w:t>s and passwords</w:t>
      </w:r>
      <w:r w:rsidR="00CB7A64">
        <w:t>.  Single sign-on and multi-factor secure access is significantly lacking in most departments</w:t>
      </w:r>
      <w:r w:rsidR="0085794D">
        <w:t xml:space="preserve"> for</w:t>
      </w:r>
      <w:r w:rsidR="00CB7A64">
        <w:t xml:space="preserve"> on</w:t>
      </w:r>
      <w:r w:rsidR="002D12AB">
        <w:t xml:space="preserve"> </w:t>
      </w:r>
      <w:r w:rsidR="00CB7A64">
        <w:t>premise, legacy and cloud-</w:t>
      </w:r>
      <w:r w:rsidR="00CB7A64">
        <w:lastRenderedPageBreak/>
        <w:t xml:space="preserve">based applications; contributing to poor user experience, reduced staff productivity and increased risk of compromise to the security of ICT systems and information. </w:t>
      </w:r>
    </w:p>
    <w:p w14:paraId="1333D8C6" w14:textId="41795C95" w:rsidR="00B66114" w:rsidRDefault="00B66114" w:rsidP="002F13ED">
      <w:pPr>
        <w:pStyle w:val="DPCbody"/>
      </w:pPr>
      <w:r>
        <w:t xml:space="preserve">The </w:t>
      </w:r>
      <w:r w:rsidRPr="00DD2400">
        <w:rPr>
          <w:i/>
        </w:rPr>
        <w:t>Victorian Government IT Strategy 2016-2020</w:t>
      </w:r>
      <w:r>
        <w:t xml:space="preserve"> is</w:t>
      </w:r>
      <w:r w:rsidR="002B27BA">
        <w:t xml:space="preserve"> also</w:t>
      </w:r>
      <w:r>
        <w:t xml:space="preserve"> </w:t>
      </w:r>
      <w:r w:rsidR="002A335A">
        <w:t xml:space="preserve">progressing </w:t>
      </w:r>
      <w:r>
        <w:t xml:space="preserve">a number of </w:t>
      </w:r>
      <w:r w:rsidR="00A326C8">
        <w:t>w</w:t>
      </w:r>
      <w:r>
        <w:t xml:space="preserve">hole of </w:t>
      </w:r>
      <w:r w:rsidR="00A326C8">
        <w:t>g</w:t>
      </w:r>
      <w:r>
        <w:t xml:space="preserve">overnment initiatives, including but not limited to, a strategic Human </w:t>
      </w:r>
      <w:r w:rsidR="00B21D0B">
        <w:t xml:space="preserve">Capital Management </w:t>
      </w:r>
      <w:r w:rsidR="000F1CED">
        <w:t xml:space="preserve">(HCM) </w:t>
      </w:r>
      <w:r w:rsidR="00B21D0B">
        <w:t xml:space="preserve">platform, Finance Platform, </w:t>
      </w:r>
      <w:r w:rsidR="000F1CED">
        <w:t>Application Programming Interface (</w:t>
      </w:r>
      <w:r w:rsidR="00B21D0B">
        <w:t>API</w:t>
      </w:r>
      <w:r w:rsidR="000F1CED">
        <w:t>)</w:t>
      </w:r>
      <w:r w:rsidR="00B21D0B">
        <w:t xml:space="preserve"> Gateway and automated Briefing System.  Each of these require </w:t>
      </w:r>
      <w:r w:rsidR="002A335A">
        <w:t xml:space="preserve">government-wide </w:t>
      </w:r>
      <w:r w:rsidR="00B21D0B">
        <w:t xml:space="preserve">identity and access management services and would benefit significantly from a single authoritative source of Victorian Government identities.   </w:t>
      </w:r>
    </w:p>
    <w:p w14:paraId="7A6A945A" w14:textId="2D9CEC83" w:rsidR="009F657A" w:rsidRDefault="00611D98" w:rsidP="00676D95">
      <w:pPr>
        <w:pStyle w:val="DPCbody"/>
      </w:pPr>
      <w:r>
        <w:t>An e</w:t>
      </w:r>
      <w:r w:rsidR="00676D95">
        <w:t>nvironment scan o</w:t>
      </w:r>
      <w:r>
        <w:t>f IdAM industry analysts (refer</w:t>
      </w:r>
      <w:r w:rsidR="00676D95">
        <w:t xml:space="preserve"> Appendix A – IdAM </w:t>
      </w:r>
      <w:r w:rsidR="00772AAC">
        <w:t>e</w:t>
      </w:r>
      <w:r w:rsidR="00676D95">
        <w:t xml:space="preserve">nvironment </w:t>
      </w:r>
      <w:r w:rsidR="00772AAC">
        <w:t>s</w:t>
      </w:r>
      <w:r w:rsidR="00676D95">
        <w:t>can) reinforces the importance of</w:t>
      </w:r>
      <w:r w:rsidR="00CB4E63">
        <w:t>:</w:t>
      </w:r>
    </w:p>
    <w:p w14:paraId="42A41822" w14:textId="443C2A5E" w:rsidR="009F657A" w:rsidRDefault="00676D95" w:rsidP="00CC4AB9">
      <w:pPr>
        <w:pStyle w:val="DPCbody"/>
        <w:numPr>
          <w:ilvl w:val="0"/>
          <w:numId w:val="10"/>
        </w:numPr>
      </w:pPr>
      <w:r>
        <w:t>protecting identity information and credentials as identity theft continues to be a popular past time for hackers</w:t>
      </w:r>
    </w:p>
    <w:p w14:paraId="5261615F" w14:textId="12E1A68C" w:rsidR="009F657A" w:rsidRDefault="00676D95" w:rsidP="00CC4AB9">
      <w:pPr>
        <w:pStyle w:val="DPCbody"/>
        <w:numPr>
          <w:ilvl w:val="0"/>
          <w:numId w:val="10"/>
        </w:numPr>
      </w:pPr>
      <w:r>
        <w:t>the significant role that a</w:t>
      </w:r>
      <w:r w:rsidRPr="001673EF">
        <w:t xml:space="preserve"> mature approach t</w:t>
      </w:r>
      <w:r>
        <w:t>o IdAM</w:t>
      </w:r>
      <w:r w:rsidRPr="001673EF">
        <w:t xml:space="preserve"> </w:t>
      </w:r>
      <w:r>
        <w:t>has in preventing data</w:t>
      </w:r>
      <w:r w:rsidRPr="001673EF">
        <w:t xml:space="preserve"> breaches</w:t>
      </w:r>
    </w:p>
    <w:p w14:paraId="345B3EEC" w14:textId="46AEF45A" w:rsidR="00CB7A64" w:rsidRDefault="00676D95" w:rsidP="00CC4AB9">
      <w:pPr>
        <w:pStyle w:val="DPCbody"/>
        <w:numPr>
          <w:ilvl w:val="0"/>
          <w:numId w:val="10"/>
        </w:numPr>
      </w:pPr>
      <w:r>
        <w:t xml:space="preserve">the contribution that poorly managed and secured privileged access accounts play in security breaches.  </w:t>
      </w:r>
    </w:p>
    <w:p w14:paraId="3F7B4FFE" w14:textId="185D1B78" w:rsidR="00676D95" w:rsidRDefault="002B27BA" w:rsidP="00676D95">
      <w:pPr>
        <w:pStyle w:val="DPCbody"/>
      </w:pPr>
      <w:r>
        <w:t>There is opportunity to better manage p</w:t>
      </w:r>
      <w:r w:rsidR="00676D95">
        <w:t xml:space="preserve">rivileged access across </w:t>
      </w:r>
      <w:r w:rsidR="007D363F">
        <w:t>departments</w:t>
      </w:r>
      <w:r w:rsidR="00676D95">
        <w:t>, both operationally and in terms of best practice standards and guidance</w:t>
      </w:r>
      <w:r w:rsidR="009F661C">
        <w:t xml:space="preserve">.  </w:t>
      </w:r>
      <w:r w:rsidR="00F16FE3">
        <w:t>In l</w:t>
      </w:r>
      <w:r w:rsidR="001E0945">
        <w:t>ine with cyber-security recommended controls</w:t>
      </w:r>
      <w:r w:rsidR="00F16FE3">
        <w:t>, t</w:t>
      </w:r>
      <w:r w:rsidR="009F661C">
        <w:t>his domain warrant</w:t>
      </w:r>
      <w:r w:rsidR="00F16FE3">
        <w:t>s</w:t>
      </w:r>
      <w:r w:rsidR="009F661C">
        <w:t xml:space="preserve"> </w:t>
      </w:r>
      <w:r w:rsidR="00BD76D8">
        <w:t xml:space="preserve">a </w:t>
      </w:r>
      <w:r w:rsidR="009F661C">
        <w:t>strong</w:t>
      </w:r>
      <w:r w:rsidR="00BD76D8">
        <w:t>er</w:t>
      </w:r>
      <w:r w:rsidR="00676D95">
        <w:t xml:space="preserve"> focus going forward. </w:t>
      </w:r>
    </w:p>
    <w:p w14:paraId="283ABB1F" w14:textId="68682BE5" w:rsidR="002F13ED" w:rsidRDefault="00431163" w:rsidP="002F13ED">
      <w:pPr>
        <w:pStyle w:val="DPCbody"/>
      </w:pPr>
      <w:r>
        <w:t xml:space="preserve">These </w:t>
      </w:r>
      <w:r w:rsidR="00B66114">
        <w:t xml:space="preserve">requirements </w:t>
      </w:r>
      <w:r>
        <w:t xml:space="preserve">support </w:t>
      </w:r>
      <w:r w:rsidRPr="00946857">
        <w:t xml:space="preserve">the need for </w:t>
      </w:r>
      <w:r w:rsidR="00B21D0B">
        <w:t xml:space="preserve">a </w:t>
      </w:r>
      <w:r>
        <w:t>governed, consistent, efficient, and effective</w:t>
      </w:r>
      <w:r w:rsidR="00F43705">
        <w:t xml:space="preserve"> </w:t>
      </w:r>
      <w:r w:rsidRPr="00946857">
        <w:t>IdAM</w:t>
      </w:r>
      <w:r w:rsidR="00B21D0B">
        <w:t xml:space="preserve"> eco-system</w:t>
      </w:r>
      <w:r w:rsidR="00B769C1">
        <w:t>.  A system</w:t>
      </w:r>
      <w:r>
        <w:t xml:space="preserve"> that </w:t>
      </w:r>
      <w:r w:rsidR="00B21D0B">
        <w:t xml:space="preserve">can </w:t>
      </w:r>
      <w:r>
        <w:t>deliver increased productivity for</w:t>
      </w:r>
      <w:r w:rsidR="007D363F">
        <w:t xml:space="preserve"> department</w:t>
      </w:r>
      <w:r>
        <w:t xml:space="preserve"> users with single sign-on</w:t>
      </w:r>
      <w:r w:rsidR="00B769C1">
        <w:t xml:space="preserve"> and </w:t>
      </w:r>
      <w:r>
        <w:t>protection of our identities</w:t>
      </w:r>
      <w:r w:rsidR="00B769C1">
        <w:t>/</w:t>
      </w:r>
      <w:r>
        <w:t>credentials</w:t>
      </w:r>
      <w:r w:rsidR="00B769C1">
        <w:t>/</w:t>
      </w:r>
      <w:r w:rsidR="005A2731">
        <w:t xml:space="preserve">ICT </w:t>
      </w:r>
      <w:r>
        <w:t>systems</w:t>
      </w:r>
      <w:r w:rsidR="005A2731">
        <w:t xml:space="preserve"> and resources</w:t>
      </w:r>
      <w:r>
        <w:t xml:space="preserve"> with authoritative and up-to-date user lifecycle management</w:t>
      </w:r>
      <w:r w:rsidRPr="00946857">
        <w:t xml:space="preserve">.  </w:t>
      </w:r>
      <w:r w:rsidR="00D67F67">
        <w:t xml:space="preserve">  </w:t>
      </w:r>
    </w:p>
    <w:p w14:paraId="1A61654A" w14:textId="77777777" w:rsidR="001047C9" w:rsidRDefault="001047C9" w:rsidP="001514A7">
      <w:pPr>
        <w:pStyle w:val="DPCbody"/>
      </w:pPr>
    </w:p>
    <w:p w14:paraId="53785FA7" w14:textId="77777777" w:rsidR="008D0303" w:rsidRDefault="008D0303" w:rsidP="001514A7">
      <w:pPr>
        <w:pStyle w:val="DPCbody"/>
      </w:pPr>
    </w:p>
    <w:p w14:paraId="5FCD8267" w14:textId="5F5E4CFA" w:rsidR="00CB7A64" w:rsidRPr="001514A7" w:rsidRDefault="00CB7A64" w:rsidP="001514A7">
      <w:pPr>
        <w:pStyle w:val="DPCbody"/>
        <w:rPr>
          <w:rFonts w:ascii="Arial" w:hAnsi="Arial"/>
          <w:color w:val="auto"/>
        </w:rPr>
      </w:pPr>
      <w:r>
        <w:br w:type="page"/>
      </w:r>
    </w:p>
    <w:p w14:paraId="7E8C4292" w14:textId="4FFD3A3B" w:rsidR="004E1BBC" w:rsidRDefault="004E1BBC" w:rsidP="009710F2">
      <w:pPr>
        <w:pStyle w:val="Heading1"/>
      </w:pPr>
      <w:bookmarkStart w:id="12" w:name="_Toc489021773"/>
      <w:r w:rsidRPr="00737A43">
        <w:lastRenderedPageBreak/>
        <w:t>Key objectives</w:t>
      </w:r>
      <w:r w:rsidR="00115258">
        <w:t xml:space="preserve"> and benefits</w:t>
      </w:r>
      <w:bookmarkEnd w:id="12"/>
    </w:p>
    <w:p w14:paraId="0ACB1A28" w14:textId="0A1824F4" w:rsidR="00B466CD" w:rsidRDefault="00B466CD" w:rsidP="00DD2400">
      <w:pPr>
        <w:pStyle w:val="Heading3"/>
      </w:pPr>
      <w:r w:rsidRPr="00DD2400">
        <w:t xml:space="preserve">Key Objectives </w:t>
      </w:r>
    </w:p>
    <w:p w14:paraId="566888DF" w14:textId="4DE29D97" w:rsidR="00862828" w:rsidRPr="00DD2400" w:rsidRDefault="00747DEA" w:rsidP="00CC4AB9">
      <w:pPr>
        <w:pStyle w:val="DPCbullet1"/>
        <w:numPr>
          <w:ilvl w:val="0"/>
          <w:numId w:val="7"/>
        </w:numPr>
      </w:pPr>
      <w:r>
        <w:t>Establish a</w:t>
      </w:r>
      <w:r w:rsidR="00862828" w:rsidRPr="00DD2400">
        <w:t xml:space="preserve"> trusted, governed, managed, integrated and secure IdAM eco-system to manage </w:t>
      </w:r>
      <w:r w:rsidR="00522E7B">
        <w:t xml:space="preserve">workforce </w:t>
      </w:r>
      <w:r w:rsidR="00862828" w:rsidRPr="00DD2400">
        <w:t xml:space="preserve">access to </w:t>
      </w:r>
      <w:r w:rsidR="000D0570" w:rsidRPr="00DD2400">
        <w:t>Victorian G</w:t>
      </w:r>
      <w:r w:rsidR="00862828" w:rsidRPr="00DD2400">
        <w:t>ove</w:t>
      </w:r>
      <w:r w:rsidR="00AB6FDC" w:rsidRPr="00DD2400">
        <w:t>rnment</w:t>
      </w:r>
      <w:r w:rsidR="007D363F">
        <w:t xml:space="preserve"> department</w:t>
      </w:r>
      <w:r w:rsidR="00AB6FDC" w:rsidRPr="00DD2400">
        <w:t xml:space="preserve"> ICT systems and resources</w:t>
      </w:r>
      <w:r w:rsidR="00B300E3">
        <w:t>.</w:t>
      </w:r>
    </w:p>
    <w:p w14:paraId="7DC66FFD" w14:textId="09C484F9" w:rsidR="00143DC5" w:rsidRPr="00DD2400" w:rsidRDefault="00CC00BB" w:rsidP="00CC4AB9">
      <w:pPr>
        <w:pStyle w:val="DPCbullet1"/>
        <w:numPr>
          <w:ilvl w:val="0"/>
          <w:numId w:val="7"/>
        </w:numPr>
      </w:pPr>
      <w:r>
        <w:t xml:space="preserve">Establish </w:t>
      </w:r>
      <w:r w:rsidR="00226C67">
        <w:t xml:space="preserve">Workforce IdAM as the </w:t>
      </w:r>
      <w:r w:rsidR="00C72127" w:rsidRPr="00DD2400">
        <w:t>authoritative source of truth for e</w:t>
      </w:r>
      <w:r w:rsidR="004402C1" w:rsidRPr="00DD2400">
        <w:t>lectronic identity</w:t>
      </w:r>
      <w:r w:rsidR="00B300E3">
        <w:t>.</w:t>
      </w:r>
    </w:p>
    <w:p w14:paraId="2DB01590" w14:textId="532DF323" w:rsidR="00E87B18" w:rsidRPr="00DD2400" w:rsidRDefault="00F97ED0" w:rsidP="00CC4AB9">
      <w:pPr>
        <w:pStyle w:val="DPCbullet1"/>
        <w:numPr>
          <w:ilvl w:val="0"/>
          <w:numId w:val="7"/>
        </w:numPr>
      </w:pPr>
      <w:r>
        <w:t xml:space="preserve">Stand up </w:t>
      </w:r>
      <w:r w:rsidR="006B3DE1" w:rsidRPr="00DD2400">
        <w:t xml:space="preserve">a </w:t>
      </w:r>
      <w:r w:rsidR="00143DC5" w:rsidRPr="00DD2400">
        <w:t>g</w:t>
      </w:r>
      <w:r w:rsidR="00C51957" w:rsidRPr="00DD2400">
        <w:t>overnance body, p</w:t>
      </w:r>
      <w:r w:rsidR="00862828" w:rsidRPr="00DD2400">
        <w:t xml:space="preserve">olicies, </w:t>
      </w:r>
      <w:r w:rsidR="00C51957" w:rsidRPr="00DD2400">
        <w:t>s</w:t>
      </w:r>
      <w:r w:rsidR="00862828" w:rsidRPr="00DD2400">
        <w:t>tandards</w:t>
      </w:r>
      <w:r w:rsidR="0094300C">
        <w:t xml:space="preserve">, </w:t>
      </w:r>
      <w:r w:rsidR="00C51957" w:rsidRPr="00DD2400">
        <w:t>f</w:t>
      </w:r>
      <w:r w:rsidR="00862828" w:rsidRPr="00DD2400">
        <w:t>rameworks</w:t>
      </w:r>
      <w:r w:rsidR="0094300C">
        <w:t xml:space="preserve"> and procedures</w:t>
      </w:r>
      <w:r w:rsidR="00862828" w:rsidRPr="00DD2400">
        <w:t xml:space="preserve"> that ensure a trusted, managed, </w:t>
      </w:r>
      <w:r w:rsidR="006B3DE1" w:rsidRPr="00DD2400">
        <w:t>cohesive</w:t>
      </w:r>
      <w:r w:rsidR="00862828" w:rsidRPr="00DD2400">
        <w:t xml:space="preserve"> and secure IdAM eco-system</w:t>
      </w:r>
      <w:r w:rsidR="00B300E3">
        <w:t>.</w:t>
      </w:r>
    </w:p>
    <w:p w14:paraId="079E92BE" w14:textId="75BF00AE" w:rsidR="0048610D" w:rsidRPr="00DD2400" w:rsidRDefault="00CC00BB" w:rsidP="00CC4AB9">
      <w:pPr>
        <w:pStyle w:val="DPCbullet1"/>
        <w:numPr>
          <w:ilvl w:val="0"/>
          <w:numId w:val="7"/>
        </w:numPr>
      </w:pPr>
      <w:r>
        <w:t>Cr</w:t>
      </w:r>
      <w:r w:rsidR="00CA2703">
        <w:t>eat</w:t>
      </w:r>
      <w:r>
        <w:t>ion</w:t>
      </w:r>
      <w:r w:rsidR="00C101A6">
        <w:t>, verifi</w:t>
      </w:r>
      <w:r>
        <w:t>cation</w:t>
      </w:r>
      <w:r w:rsidR="00C101A6">
        <w:t xml:space="preserve"> and match</w:t>
      </w:r>
      <w:r>
        <w:t>ing of staff identity performed</w:t>
      </w:r>
      <w:r w:rsidR="00CA2703">
        <w:t xml:space="preserve"> </w:t>
      </w:r>
      <w:r w:rsidR="0048610D" w:rsidRPr="00DD2400">
        <w:t>by</w:t>
      </w:r>
      <w:r w:rsidR="00412270" w:rsidRPr="00DD2400">
        <w:t xml:space="preserve"> </w:t>
      </w:r>
      <w:r w:rsidR="0048610D" w:rsidRPr="00DD2400">
        <w:t>HR</w:t>
      </w:r>
      <w:r w:rsidR="00412270">
        <w:t xml:space="preserve"> as </w:t>
      </w:r>
      <w:r w:rsidR="00CB4E63">
        <w:t xml:space="preserve">the </w:t>
      </w:r>
      <w:r w:rsidR="00412270">
        <w:t>authoritative source</w:t>
      </w:r>
      <w:r w:rsidR="00B300E3">
        <w:t>.</w:t>
      </w:r>
    </w:p>
    <w:p w14:paraId="0BC3BA80" w14:textId="29AE3187" w:rsidR="00373AA8" w:rsidRDefault="00373AA8" w:rsidP="00CC4AB9">
      <w:pPr>
        <w:pStyle w:val="DPCbullet1"/>
        <w:numPr>
          <w:ilvl w:val="0"/>
          <w:numId w:val="7"/>
        </w:numPr>
      </w:pPr>
      <w:r w:rsidRPr="00DD2400">
        <w:t xml:space="preserve">Improve </w:t>
      </w:r>
      <w:r w:rsidR="00CC00BB">
        <w:t xml:space="preserve">quality of </w:t>
      </w:r>
      <w:r w:rsidRPr="00DD2400">
        <w:t>identity data</w:t>
      </w:r>
      <w:r w:rsidR="00F56A2F" w:rsidRPr="00DD2400">
        <w:t xml:space="preserve"> to enable</w:t>
      </w:r>
      <w:r w:rsidRPr="00DD2400">
        <w:t xml:space="preserve"> trusted </w:t>
      </w:r>
      <w:r w:rsidR="00F56A2F" w:rsidRPr="00DD2400">
        <w:t>IdAM services</w:t>
      </w:r>
      <w:r w:rsidRPr="00DD2400">
        <w:t xml:space="preserve"> across </w:t>
      </w:r>
      <w:r w:rsidR="007D363F">
        <w:t>departments</w:t>
      </w:r>
      <w:r w:rsidR="00B300E3">
        <w:t>.</w:t>
      </w:r>
    </w:p>
    <w:p w14:paraId="603E0EF2" w14:textId="1AAEBE4B" w:rsidR="00E87B18" w:rsidRPr="00DD2400" w:rsidRDefault="00CC00BB" w:rsidP="00CC4AB9">
      <w:pPr>
        <w:pStyle w:val="DPCbullet1"/>
        <w:numPr>
          <w:ilvl w:val="0"/>
          <w:numId w:val="7"/>
        </w:numPr>
      </w:pPr>
      <w:r>
        <w:t>Develop c</w:t>
      </w:r>
      <w:r w:rsidR="00E62234" w:rsidRPr="00DD2400">
        <w:t>ommon</w:t>
      </w:r>
      <w:r w:rsidR="00E62234">
        <w:t xml:space="preserve"> </w:t>
      </w:r>
      <w:r w:rsidR="0094300C">
        <w:t xml:space="preserve">business </w:t>
      </w:r>
      <w:r w:rsidR="006D6B46" w:rsidRPr="00DD2400">
        <w:t>process</w:t>
      </w:r>
      <w:r w:rsidR="00E62234">
        <w:t>es</w:t>
      </w:r>
      <w:r w:rsidR="006D6B46" w:rsidRPr="00DD2400">
        <w:t xml:space="preserve"> and</w:t>
      </w:r>
      <w:r w:rsidR="00F81B4F" w:rsidRPr="00DD2400">
        <w:t xml:space="preserve"> </w:t>
      </w:r>
      <w:r w:rsidR="00522E7B">
        <w:t xml:space="preserve">automate </w:t>
      </w:r>
      <w:r w:rsidR="0094300C">
        <w:t xml:space="preserve">in </w:t>
      </w:r>
      <w:r w:rsidR="00E16B44">
        <w:t xml:space="preserve">online </w:t>
      </w:r>
      <w:r w:rsidR="006D6B46" w:rsidRPr="00DD2400">
        <w:t xml:space="preserve">solution for </w:t>
      </w:r>
      <w:r w:rsidR="000470CF" w:rsidRPr="00DD2400">
        <w:t>staff</w:t>
      </w:r>
      <w:r w:rsidR="007E5366">
        <w:t xml:space="preserve"> enrolment and</w:t>
      </w:r>
      <w:r w:rsidR="00E47DD0" w:rsidRPr="00DD2400">
        <w:t xml:space="preserve"> </w:t>
      </w:r>
      <w:r w:rsidR="00545D9B">
        <w:t>lifecycle management (</w:t>
      </w:r>
      <w:r w:rsidR="004874B2" w:rsidRPr="00DD2400">
        <w:t>ac</w:t>
      </w:r>
      <w:r w:rsidR="00D46615" w:rsidRPr="00DD2400">
        <w:t>cess requests</w:t>
      </w:r>
      <w:r w:rsidR="009635D5" w:rsidRPr="00DD2400">
        <w:t xml:space="preserve">, </w:t>
      </w:r>
      <w:r w:rsidR="00565242">
        <w:t>moves</w:t>
      </w:r>
      <w:r w:rsidR="00545D9B">
        <w:t xml:space="preserve"> and exits</w:t>
      </w:r>
      <w:r w:rsidR="00565242">
        <w:t>)</w:t>
      </w:r>
      <w:r w:rsidR="00B300E3">
        <w:t>.</w:t>
      </w:r>
    </w:p>
    <w:p w14:paraId="431E30E6" w14:textId="3732280E" w:rsidR="00B21322" w:rsidRPr="00DD2400" w:rsidRDefault="00CC00BB" w:rsidP="00CC4AB9">
      <w:pPr>
        <w:pStyle w:val="DPCbullet1"/>
        <w:numPr>
          <w:ilvl w:val="0"/>
          <w:numId w:val="7"/>
        </w:numPr>
      </w:pPr>
      <w:r>
        <w:t>Develop c</w:t>
      </w:r>
      <w:r w:rsidR="006D6B46" w:rsidRPr="00DD2400">
        <w:t>ommon</w:t>
      </w:r>
      <w:r w:rsidR="0094300C">
        <w:t xml:space="preserve"> business</w:t>
      </w:r>
      <w:r w:rsidR="006D6B46" w:rsidRPr="00DD2400">
        <w:t xml:space="preserve"> process</w:t>
      </w:r>
      <w:r w:rsidR="00E62234">
        <w:t>es</w:t>
      </w:r>
      <w:r w:rsidR="00E16B44" w:rsidRPr="00DD2400">
        <w:t xml:space="preserve"> and</w:t>
      </w:r>
      <w:r w:rsidR="00FC1BF7">
        <w:t xml:space="preserve"> automate</w:t>
      </w:r>
      <w:r w:rsidR="0094300C">
        <w:t xml:space="preserve"> in </w:t>
      </w:r>
      <w:r w:rsidR="00E16B44">
        <w:t>online solution</w:t>
      </w:r>
      <w:r w:rsidR="006D6B46" w:rsidRPr="00DD2400">
        <w:t xml:space="preserve"> for business partner and service provider</w:t>
      </w:r>
      <w:r w:rsidR="006C57B1" w:rsidRPr="00DD2400">
        <w:t xml:space="preserve"> </w:t>
      </w:r>
      <w:r w:rsidR="007E5366">
        <w:t xml:space="preserve">enrolment and </w:t>
      </w:r>
      <w:r w:rsidR="00CB4E63">
        <w:t>lifecycle management</w:t>
      </w:r>
      <w:r w:rsidR="00B300E3">
        <w:t>.</w:t>
      </w:r>
    </w:p>
    <w:p w14:paraId="73458605" w14:textId="3ADF4741" w:rsidR="00373AA8" w:rsidRPr="00DD2400" w:rsidRDefault="006057A7" w:rsidP="00CC4AB9">
      <w:pPr>
        <w:pStyle w:val="DPCbullet1"/>
        <w:numPr>
          <w:ilvl w:val="0"/>
          <w:numId w:val="7"/>
        </w:numPr>
      </w:pPr>
      <w:r w:rsidRPr="00DD2400">
        <w:t>Ex</w:t>
      </w:r>
      <w:r>
        <w:t>tend</w:t>
      </w:r>
      <w:r w:rsidR="00B207F0" w:rsidRPr="00DD2400">
        <w:t xml:space="preserve"> </w:t>
      </w:r>
      <w:r w:rsidR="0094300C">
        <w:t xml:space="preserve">online enrolment and </w:t>
      </w:r>
      <w:r w:rsidR="00565242">
        <w:t xml:space="preserve">lifecycle management </w:t>
      </w:r>
      <w:r w:rsidR="005024FD">
        <w:t xml:space="preserve">of workforce access </w:t>
      </w:r>
      <w:r w:rsidR="00B207F0" w:rsidRPr="00DD2400">
        <w:t>to other</w:t>
      </w:r>
      <w:r w:rsidR="00FB0190" w:rsidRPr="00DD2400">
        <w:t xml:space="preserve"> </w:t>
      </w:r>
      <w:r w:rsidR="007D363F">
        <w:t xml:space="preserve">department </w:t>
      </w:r>
      <w:r w:rsidR="00373AA8" w:rsidRPr="00DD2400">
        <w:t>ICT systems and resources</w:t>
      </w:r>
      <w:r w:rsidR="00B300E3">
        <w:t>.</w:t>
      </w:r>
    </w:p>
    <w:p w14:paraId="7932621A" w14:textId="22BD64B4" w:rsidR="00C72127" w:rsidRPr="00DD2400" w:rsidRDefault="00862828" w:rsidP="00CC4AB9">
      <w:pPr>
        <w:pStyle w:val="DPCbullet1"/>
        <w:numPr>
          <w:ilvl w:val="0"/>
          <w:numId w:val="7"/>
        </w:numPr>
      </w:pPr>
      <w:r w:rsidRPr="00DD2400">
        <w:t>Simplif</w:t>
      </w:r>
      <w:r w:rsidR="004A46A9">
        <w:t>y</w:t>
      </w:r>
      <w:r w:rsidRPr="00DD2400">
        <w:t xml:space="preserve"> user</w:t>
      </w:r>
      <w:r w:rsidR="004874B2" w:rsidRPr="00DD2400">
        <w:t xml:space="preserve"> login experience</w:t>
      </w:r>
      <w:r w:rsidR="00B207F0" w:rsidRPr="00DD2400">
        <w:t xml:space="preserve"> with single sign-on and federated identity</w:t>
      </w:r>
      <w:r w:rsidR="00B300E3">
        <w:t>.</w:t>
      </w:r>
    </w:p>
    <w:p w14:paraId="5CF7C2B5" w14:textId="56CD09EE" w:rsidR="0056543D" w:rsidRPr="00DD2400" w:rsidRDefault="00D27881" w:rsidP="00CC4AB9">
      <w:pPr>
        <w:pStyle w:val="DPCbullet1"/>
        <w:numPr>
          <w:ilvl w:val="0"/>
          <w:numId w:val="7"/>
        </w:numPr>
      </w:pPr>
      <w:r>
        <w:t>Easy, s</w:t>
      </w:r>
      <w:r w:rsidR="0056543D" w:rsidRPr="00DD2400">
        <w:t>ecure login for access to sen</w:t>
      </w:r>
      <w:r w:rsidR="00466B08" w:rsidRPr="00DD2400">
        <w:t>sitive ICT systems and resources eg. SMS</w:t>
      </w:r>
      <w:r>
        <w:t>,</w:t>
      </w:r>
      <w:r w:rsidR="00466B08" w:rsidRPr="00DD2400">
        <w:t xml:space="preserve"> biometrics</w:t>
      </w:r>
      <w:r w:rsidR="00B300E3">
        <w:t>.</w:t>
      </w:r>
    </w:p>
    <w:p w14:paraId="140101D8" w14:textId="1302E6AD" w:rsidR="00C72127" w:rsidRPr="00DD2400" w:rsidRDefault="00862828" w:rsidP="00CC4AB9">
      <w:pPr>
        <w:pStyle w:val="DPCbullet1"/>
        <w:numPr>
          <w:ilvl w:val="0"/>
          <w:numId w:val="7"/>
        </w:numPr>
      </w:pPr>
      <w:r w:rsidRPr="00DD2400">
        <w:t xml:space="preserve">Uplift access </w:t>
      </w:r>
      <w:r w:rsidR="00C47D8D" w:rsidRPr="00DD2400">
        <w:t xml:space="preserve">practices </w:t>
      </w:r>
      <w:r w:rsidR="00752620">
        <w:t>to</w:t>
      </w:r>
      <w:r w:rsidR="00C47D8D" w:rsidRPr="00DD2400">
        <w:t xml:space="preserve"> </w:t>
      </w:r>
      <w:r w:rsidR="006549B5">
        <w:t>satisfy</w:t>
      </w:r>
      <w:r w:rsidR="00C47D8D" w:rsidRPr="00DD2400">
        <w:t xml:space="preserve"> separation of duty and just-in-time principles</w:t>
      </w:r>
      <w:r w:rsidR="00752620">
        <w:t xml:space="preserve"> and ensure </w:t>
      </w:r>
      <w:r w:rsidR="006549B5">
        <w:t>that information confidentiality and integrity is maintained</w:t>
      </w:r>
      <w:r w:rsidR="00B300E3">
        <w:t>.</w:t>
      </w:r>
    </w:p>
    <w:p w14:paraId="6C05F9E5" w14:textId="71582DF2" w:rsidR="0056543D" w:rsidRPr="00DD2400" w:rsidRDefault="008975B3" w:rsidP="00CC4AB9">
      <w:pPr>
        <w:pStyle w:val="DPCbullet1"/>
        <w:numPr>
          <w:ilvl w:val="0"/>
          <w:numId w:val="7"/>
        </w:numPr>
      </w:pPr>
      <w:r w:rsidRPr="00DD2400">
        <w:t xml:space="preserve">Facilitate compliance assurance through timely and up-to-date </w:t>
      </w:r>
      <w:r w:rsidR="00762020">
        <w:t>m</w:t>
      </w:r>
      <w:r w:rsidR="00EB157E" w:rsidRPr="00DD2400">
        <w:t>onitoring,</w:t>
      </w:r>
      <w:r w:rsidR="00762020">
        <w:t xml:space="preserve"> tracking,</w:t>
      </w:r>
      <w:r w:rsidR="00EB157E" w:rsidRPr="00DD2400">
        <w:t xml:space="preserve"> audit, </w:t>
      </w:r>
      <w:r w:rsidRPr="00DD2400">
        <w:t>reporting</w:t>
      </w:r>
      <w:r w:rsidR="00EB157E" w:rsidRPr="00DD2400">
        <w:t xml:space="preserve"> and dashboard functions</w:t>
      </w:r>
      <w:r w:rsidR="00B300E3">
        <w:t>.</w:t>
      </w:r>
    </w:p>
    <w:p w14:paraId="6390A563" w14:textId="2976117B" w:rsidR="00762020" w:rsidRPr="00DD2400" w:rsidRDefault="00762020" w:rsidP="00CC4AB9">
      <w:pPr>
        <w:pStyle w:val="DPCbullet1"/>
        <w:numPr>
          <w:ilvl w:val="0"/>
          <w:numId w:val="7"/>
        </w:numPr>
      </w:pPr>
      <w:r>
        <w:t xml:space="preserve">Proactive </w:t>
      </w:r>
      <w:r w:rsidR="006B14EB" w:rsidRPr="00DD2400">
        <w:t xml:space="preserve">security incident </w:t>
      </w:r>
      <w:r>
        <w:t>management</w:t>
      </w:r>
      <w:r w:rsidR="00BA59BF">
        <w:t xml:space="preserve"> and forensic analysis</w:t>
      </w:r>
      <w:r>
        <w:t xml:space="preserve"> </w:t>
      </w:r>
      <w:r w:rsidR="006B14EB" w:rsidRPr="00DD2400">
        <w:t xml:space="preserve">through accurate, real-time </w:t>
      </w:r>
      <w:r w:rsidR="0056543D" w:rsidRPr="00DD2400">
        <w:t xml:space="preserve">logging, monitoring, detection and alerting </w:t>
      </w:r>
      <w:r w:rsidR="00BA59BF">
        <w:t>(S</w:t>
      </w:r>
      <w:r w:rsidR="00CC00BB">
        <w:t xml:space="preserve">ecurity </w:t>
      </w:r>
      <w:r w:rsidR="00BA59BF">
        <w:t>I</w:t>
      </w:r>
      <w:r w:rsidR="00CC00BB">
        <w:t xml:space="preserve">ncident </w:t>
      </w:r>
      <w:r w:rsidR="00226C67">
        <w:t xml:space="preserve">&amp; </w:t>
      </w:r>
      <w:r w:rsidR="00BA59BF">
        <w:t>E</w:t>
      </w:r>
      <w:r w:rsidR="00CC00BB">
        <w:t xml:space="preserve">vent </w:t>
      </w:r>
      <w:r w:rsidR="00BA59BF">
        <w:t>M</w:t>
      </w:r>
      <w:r w:rsidR="00CC00BB">
        <w:t>anagement</w:t>
      </w:r>
      <w:r w:rsidR="00226C67">
        <w:t xml:space="preserve"> - SIEM</w:t>
      </w:r>
      <w:r w:rsidR="00BA59BF">
        <w:t>)</w:t>
      </w:r>
      <w:r w:rsidR="0056543D" w:rsidRPr="00DD2400">
        <w:t>.</w:t>
      </w:r>
    </w:p>
    <w:p w14:paraId="77330D5F" w14:textId="7D6C8128" w:rsidR="005A2731" w:rsidRDefault="00360EFC" w:rsidP="00DD2400">
      <w:pPr>
        <w:pStyle w:val="Heading3"/>
      </w:pPr>
      <w:r>
        <w:t>Benefits</w:t>
      </w:r>
    </w:p>
    <w:p w14:paraId="7F3BB838" w14:textId="5EE79878" w:rsidR="004874B2" w:rsidRPr="00DD2400" w:rsidRDefault="004874B2" w:rsidP="00CC4AB9">
      <w:pPr>
        <w:pStyle w:val="DPCbullet1"/>
        <w:numPr>
          <w:ilvl w:val="0"/>
          <w:numId w:val="8"/>
        </w:numPr>
      </w:pPr>
      <w:r w:rsidRPr="00DD2400">
        <w:t xml:space="preserve">Re-use of trusted identity </w:t>
      </w:r>
      <w:r w:rsidR="007D363F">
        <w:t>across departments, business partners and service providers</w:t>
      </w:r>
      <w:r w:rsidR="00B300E3">
        <w:t>.</w:t>
      </w:r>
    </w:p>
    <w:p w14:paraId="6276A511" w14:textId="78F613F8" w:rsidR="007309F5" w:rsidRDefault="00F869F3" w:rsidP="00CC4AB9">
      <w:pPr>
        <w:pStyle w:val="DPCbullet1"/>
        <w:numPr>
          <w:ilvl w:val="0"/>
          <w:numId w:val="8"/>
        </w:numPr>
      </w:pPr>
      <w:r>
        <w:t>Staff</w:t>
      </w:r>
      <w:r w:rsidR="007E5366">
        <w:t xml:space="preserve"> identity</w:t>
      </w:r>
      <w:r w:rsidR="00143DC5" w:rsidRPr="00DD2400">
        <w:t xml:space="preserve"> tracking </w:t>
      </w:r>
      <w:r w:rsidR="002B5B38">
        <w:t>to</w:t>
      </w:r>
      <w:r w:rsidR="00143DC5" w:rsidRPr="00DD2400">
        <w:t xml:space="preserve"> support</w:t>
      </w:r>
      <w:r w:rsidR="002B5B38">
        <w:t xml:space="preserve"> improved</w:t>
      </w:r>
      <w:r w:rsidR="00AC16EE">
        <w:t xml:space="preserve"> </w:t>
      </w:r>
      <w:r w:rsidR="00143DC5" w:rsidRPr="00DD2400">
        <w:t>employee screening</w:t>
      </w:r>
      <w:r w:rsidR="006B3DE1" w:rsidRPr="00DD2400">
        <w:t xml:space="preserve"> processes</w:t>
      </w:r>
      <w:r w:rsidR="00B300E3">
        <w:t>.</w:t>
      </w:r>
    </w:p>
    <w:p w14:paraId="3BB97F98" w14:textId="73054A13" w:rsidR="004874B2" w:rsidRDefault="004874B2" w:rsidP="00CC4AB9">
      <w:pPr>
        <w:pStyle w:val="DPCbullet1"/>
        <w:numPr>
          <w:ilvl w:val="0"/>
          <w:numId w:val="8"/>
        </w:numPr>
      </w:pPr>
      <w:r w:rsidRPr="00DD2400">
        <w:t>Streamlined</w:t>
      </w:r>
      <w:r w:rsidR="0094300C">
        <w:t>, automated</w:t>
      </w:r>
      <w:r w:rsidRPr="00DD2400">
        <w:t xml:space="preserve"> business processes that drive business efficiency and effectivenes</w:t>
      </w:r>
      <w:r w:rsidR="00142158" w:rsidRPr="00DD2400">
        <w:t>s for</w:t>
      </w:r>
      <w:r w:rsidR="00142158">
        <w:t xml:space="preserve"> </w:t>
      </w:r>
      <w:r w:rsidR="0094300C">
        <w:t xml:space="preserve">workforce </w:t>
      </w:r>
      <w:r w:rsidR="009B6CD3">
        <w:t xml:space="preserve">lifecycle management </w:t>
      </w:r>
      <w:r w:rsidR="00142158" w:rsidRPr="00DD2400">
        <w:t>and machinery of government changes</w:t>
      </w:r>
      <w:r w:rsidR="00B300E3">
        <w:t>.</w:t>
      </w:r>
    </w:p>
    <w:p w14:paraId="49BA2D8E" w14:textId="2CF7BA82" w:rsidR="005024FD" w:rsidRDefault="005024FD" w:rsidP="00CC4AB9">
      <w:pPr>
        <w:pStyle w:val="DPCbullet1"/>
        <w:numPr>
          <w:ilvl w:val="0"/>
          <w:numId w:val="8"/>
        </w:numPr>
      </w:pPr>
      <w:r>
        <w:t xml:space="preserve">Improved provisioning of access to all types of </w:t>
      </w:r>
      <w:r w:rsidR="00752620">
        <w:t>ICT applications</w:t>
      </w:r>
      <w:r>
        <w:t xml:space="preserve"> - legacy, web and cloud</w:t>
      </w:r>
      <w:r w:rsidR="00B300E3">
        <w:t>.</w:t>
      </w:r>
    </w:p>
    <w:p w14:paraId="7C94EF0B" w14:textId="36BACD97" w:rsidR="005A2731" w:rsidRPr="00DD2400" w:rsidRDefault="004874B2" w:rsidP="00CC4AB9">
      <w:pPr>
        <w:pStyle w:val="DPCbullet1"/>
        <w:numPr>
          <w:ilvl w:val="0"/>
          <w:numId w:val="8"/>
        </w:numPr>
      </w:pPr>
      <w:r w:rsidRPr="00DD2400">
        <w:t>Cost-effective</w:t>
      </w:r>
      <w:r w:rsidR="0037467F" w:rsidRPr="00DD2400">
        <w:t xml:space="preserve"> </w:t>
      </w:r>
      <w:r w:rsidR="0084533C">
        <w:t>IdAM</w:t>
      </w:r>
      <w:r w:rsidR="0056543D" w:rsidRPr="00DD2400">
        <w:t xml:space="preserve"> </w:t>
      </w:r>
      <w:r w:rsidR="007309F5" w:rsidRPr="00DD2400">
        <w:t>investment</w:t>
      </w:r>
      <w:r w:rsidR="008F652C">
        <w:t>, avoiding multiple procurements and point solutions</w:t>
      </w:r>
      <w:r w:rsidR="00B300E3">
        <w:t>.</w:t>
      </w:r>
    </w:p>
    <w:p w14:paraId="6A5E40AC" w14:textId="376DF4D2" w:rsidR="00752620" w:rsidRDefault="00752620" w:rsidP="00CC4AB9">
      <w:pPr>
        <w:pStyle w:val="DPCbullet1"/>
        <w:numPr>
          <w:ilvl w:val="0"/>
          <w:numId w:val="8"/>
        </w:numPr>
      </w:pPr>
      <w:r>
        <w:t xml:space="preserve">Improved efficiency and effectiveness of managing access to ICT systems and resources </w:t>
      </w:r>
      <w:r w:rsidR="00F67FAF">
        <w:t xml:space="preserve">for greater </w:t>
      </w:r>
      <w:r>
        <w:t>workforce productivity</w:t>
      </w:r>
      <w:r w:rsidR="00B300E3">
        <w:t>.</w:t>
      </w:r>
    </w:p>
    <w:p w14:paraId="155DDB72" w14:textId="1055E366" w:rsidR="00286BC1" w:rsidRDefault="00286BC1" w:rsidP="00CC4AB9">
      <w:pPr>
        <w:pStyle w:val="DPCbullet1"/>
        <w:numPr>
          <w:ilvl w:val="0"/>
          <w:numId w:val="8"/>
        </w:numPr>
      </w:pPr>
      <w:r>
        <w:t>Improved user experience to support being an employer of choice</w:t>
      </w:r>
      <w:r w:rsidR="00B300E3">
        <w:t>.</w:t>
      </w:r>
    </w:p>
    <w:p w14:paraId="030AB7FF" w14:textId="43160BCE" w:rsidR="0056543D" w:rsidRPr="00DD2400" w:rsidRDefault="004874B2" w:rsidP="00CC4AB9">
      <w:pPr>
        <w:pStyle w:val="DPCbullet1"/>
        <w:numPr>
          <w:ilvl w:val="0"/>
          <w:numId w:val="8"/>
        </w:numPr>
      </w:pPr>
      <w:r w:rsidRPr="00DD2400">
        <w:t>Reduced risk of</w:t>
      </w:r>
      <w:r w:rsidR="00F67FAF">
        <w:t xml:space="preserve"> </w:t>
      </w:r>
      <w:r w:rsidRPr="00DD2400">
        <w:t>data breaches</w:t>
      </w:r>
      <w:r w:rsidR="00F52558" w:rsidRPr="00DD2400">
        <w:t xml:space="preserve"> and compromised ICT systems</w:t>
      </w:r>
      <w:r w:rsidR="00611E4A">
        <w:t xml:space="preserve"> </w:t>
      </w:r>
      <w:r w:rsidR="00AA5EFF">
        <w:t xml:space="preserve">from external </w:t>
      </w:r>
      <w:r w:rsidR="00C337DF">
        <w:t>and insider threat</w:t>
      </w:r>
      <w:r w:rsidR="009242B2">
        <w:t xml:space="preserve"> through impro</w:t>
      </w:r>
      <w:r w:rsidR="00226C67">
        <w:t>ved privileged access managemen</w:t>
      </w:r>
      <w:r w:rsidR="00F67FAF">
        <w:t xml:space="preserve">t and </w:t>
      </w:r>
      <w:r w:rsidR="00931DA0">
        <w:t>security incident management.</w:t>
      </w:r>
    </w:p>
    <w:p w14:paraId="71AF4A48" w14:textId="0F66E1EE" w:rsidR="004E1BBC" w:rsidRDefault="0037467F" w:rsidP="00CC4AB9">
      <w:pPr>
        <w:pStyle w:val="DPCbullet1"/>
        <w:numPr>
          <w:ilvl w:val="0"/>
          <w:numId w:val="8"/>
        </w:numPr>
      </w:pPr>
      <w:r w:rsidRPr="00DD2400">
        <w:t>Improved compliance</w:t>
      </w:r>
      <w:r w:rsidR="00485BD3">
        <w:t xml:space="preserve"> </w:t>
      </w:r>
      <w:r w:rsidR="008924FD">
        <w:t xml:space="preserve">and </w:t>
      </w:r>
      <w:r w:rsidR="00434A38">
        <w:t>assurance</w:t>
      </w:r>
      <w:r w:rsidR="00485BD3">
        <w:t xml:space="preserve"> of</w:t>
      </w:r>
      <w:r w:rsidRPr="00DD2400">
        <w:t xml:space="preserve"> legislation and industry regul</w:t>
      </w:r>
      <w:r w:rsidR="00F67FAF">
        <w:t>ations</w:t>
      </w:r>
      <w:r w:rsidR="00B300E3">
        <w:t>.</w:t>
      </w:r>
    </w:p>
    <w:p w14:paraId="2BFA7FE9" w14:textId="2E21ABD2" w:rsidR="004402C1" w:rsidRPr="00DD2400" w:rsidRDefault="00142158" w:rsidP="00CC4AB9">
      <w:pPr>
        <w:pStyle w:val="DPCbullet1"/>
        <w:numPr>
          <w:ilvl w:val="0"/>
          <w:numId w:val="8"/>
        </w:numPr>
      </w:pPr>
      <w:r>
        <w:t>Improved investment and decision making</w:t>
      </w:r>
      <w:r w:rsidR="00B300E3">
        <w:t>.</w:t>
      </w:r>
    </w:p>
    <w:p w14:paraId="0BAB84CA" w14:textId="74135C42" w:rsidR="003529B2" w:rsidRDefault="00305527" w:rsidP="00115258">
      <w:pPr>
        <w:pStyle w:val="Heading1"/>
      </w:pPr>
      <w:bookmarkStart w:id="13" w:name="_Toc489021774"/>
      <w:r w:rsidRPr="003B2BC9">
        <w:lastRenderedPageBreak/>
        <w:t>Direction</w:t>
      </w:r>
      <w:bookmarkEnd w:id="13"/>
    </w:p>
    <w:p w14:paraId="4683CF9F" w14:textId="550FA6FE" w:rsidR="00337F7C" w:rsidRDefault="009F2B53" w:rsidP="00DB533D">
      <w:pPr>
        <w:pStyle w:val="DPCbody"/>
        <w:rPr>
          <w:color w:val="auto"/>
        </w:rPr>
      </w:pPr>
      <w:r w:rsidRPr="00AB6FDC">
        <w:rPr>
          <w:color w:val="auto"/>
        </w:rPr>
        <w:t xml:space="preserve">The Victorian Government Workforce IdAM Statement of Direction </w:t>
      </w:r>
      <w:r w:rsidR="00523A2A">
        <w:rPr>
          <w:color w:val="auto"/>
        </w:rPr>
        <w:t>defines the vision</w:t>
      </w:r>
      <w:r w:rsidRPr="00C6037F">
        <w:rPr>
          <w:color w:val="auto"/>
        </w:rPr>
        <w:t xml:space="preserve"> for a trusted, managed, governed, integrated</w:t>
      </w:r>
      <w:r w:rsidR="00212EF9">
        <w:rPr>
          <w:color w:val="auto"/>
        </w:rPr>
        <w:t xml:space="preserve"> and compliant</w:t>
      </w:r>
      <w:r w:rsidRPr="00C6037F">
        <w:rPr>
          <w:color w:val="auto"/>
        </w:rPr>
        <w:t xml:space="preserve"> IdAM for its workforce</w:t>
      </w:r>
      <w:r w:rsidR="000C15B0">
        <w:rPr>
          <w:color w:val="auto"/>
        </w:rPr>
        <w:t>.</w:t>
      </w:r>
    </w:p>
    <w:p w14:paraId="0F4BD8E1" w14:textId="349BCC77" w:rsidR="006A65C1" w:rsidRDefault="00F45792" w:rsidP="001364EC">
      <w:pPr>
        <w:pStyle w:val="DPCbody"/>
        <w:rPr>
          <w:color w:val="auto"/>
        </w:rPr>
      </w:pPr>
      <w:r>
        <w:rPr>
          <w:color w:val="auto"/>
        </w:rPr>
        <w:t>F</w:t>
      </w:r>
      <w:r w:rsidR="001B64B4">
        <w:rPr>
          <w:color w:val="auto"/>
        </w:rPr>
        <w:t xml:space="preserve">igure </w:t>
      </w:r>
      <w:r w:rsidR="00523A2A">
        <w:rPr>
          <w:color w:val="auto"/>
        </w:rPr>
        <w:t>3</w:t>
      </w:r>
      <w:r w:rsidR="001F7146">
        <w:rPr>
          <w:color w:val="auto"/>
        </w:rPr>
        <w:t xml:space="preserve"> </w:t>
      </w:r>
      <w:r w:rsidR="001364EC">
        <w:rPr>
          <w:color w:val="auto"/>
        </w:rPr>
        <w:t>illustrates</w:t>
      </w:r>
      <w:r w:rsidR="000C15B0">
        <w:rPr>
          <w:color w:val="auto"/>
        </w:rPr>
        <w:t xml:space="preserve"> </w:t>
      </w:r>
      <w:r>
        <w:rPr>
          <w:color w:val="auto"/>
        </w:rPr>
        <w:t xml:space="preserve">a high level reference model for </w:t>
      </w:r>
      <w:r w:rsidR="001364EC">
        <w:rPr>
          <w:color w:val="auto"/>
        </w:rPr>
        <w:t>IdAM</w:t>
      </w:r>
      <w:r>
        <w:rPr>
          <w:color w:val="auto"/>
        </w:rPr>
        <w:t xml:space="preserve"> as the provider of </w:t>
      </w:r>
      <w:r w:rsidR="001364EC">
        <w:rPr>
          <w:color w:val="auto"/>
        </w:rPr>
        <w:t>seamless access</w:t>
      </w:r>
      <w:r>
        <w:rPr>
          <w:color w:val="auto"/>
        </w:rPr>
        <w:t xml:space="preserve"> for users</w:t>
      </w:r>
      <w:r w:rsidR="001364EC">
        <w:rPr>
          <w:color w:val="auto"/>
        </w:rPr>
        <w:t xml:space="preserve"> to ICT systems and resources by capabilities</w:t>
      </w:r>
      <w:r>
        <w:rPr>
          <w:color w:val="auto"/>
        </w:rPr>
        <w:t>,</w:t>
      </w:r>
      <w:r w:rsidR="001364EC">
        <w:rPr>
          <w:color w:val="auto"/>
        </w:rPr>
        <w:t xml:space="preserve"> delivered through an eco-system</w:t>
      </w:r>
      <w:r>
        <w:rPr>
          <w:color w:val="auto"/>
        </w:rPr>
        <w:t>,</w:t>
      </w:r>
      <w:r w:rsidR="001364EC">
        <w:rPr>
          <w:color w:val="auto"/>
        </w:rPr>
        <w:t xml:space="preserve"> </w:t>
      </w:r>
      <w:r w:rsidR="00FC6113">
        <w:rPr>
          <w:color w:val="auto"/>
        </w:rPr>
        <w:t xml:space="preserve">that is </w:t>
      </w:r>
      <w:r w:rsidR="00513E0F">
        <w:rPr>
          <w:color w:val="auto"/>
        </w:rPr>
        <w:t xml:space="preserve">managed by </w:t>
      </w:r>
      <w:r w:rsidR="001364EC">
        <w:rPr>
          <w:color w:val="auto"/>
        </w:rPr>
        <w:t xml:space="preserve">strong governance. </w:t>
      </w:r>
      <w:r w:rsidR="006A65C1">
        <w:rPr>
          <w:color w:val="auto"/>
        </w:rPr>
        <w:br/>
      </w:r>
    </w:p>
    <w:p w14:paraId="203726A8" w14:textId="6FEB4D16" w:rsidR="001364EC" w:rsidRDefault="006A65C1" w:rsidP="001364EC">
      <w:pPr>
        <w:pStyle w:val="DPCbody"/>
        <w:rPr>
          <w:color w:val="auto"/>
        </w:rPr>
      </w:pPr>
      <w:r>
        <w:rPr>
          <w:noProof/>
          <w:lang w:eastAsia="en-AU"/>
        </w:rPr>
        <w:drawing>
          <wp:anchor distT="0" distB="0" distL="114300" distR="114300" simplePos="0" relativeHeight="251677696" behindDoc="0" locked="0" layoutInCell="1" allowOverlap="1" wp14:anchorId="453A3057" wp14:editId="39640281">
            <wp:simplePos x="0" y="0"/>
            <wp:positionH relativeFrom="column">
              <wp:posOffset>509449</wp:posOffset>
            </wp:positionH>
            <wp:positionV relativeFrom="paragraph">
              <wp:posOffset>27181</wp:posOffset>
            </wp:positionV>
            <wp:extent cx="4486160" cy="2208811"/>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487502" cy="2209472"/>
                    </a:xfrm>
                    <a:prstGeom prst="rect">
                      <a:avLst/>
                    </a:prstGeom>
                  </pic:spPr>
                </pic:pic>
              </a:graphicData>
            </a:graphic>
            <wp14:sizeRelH relativeFrom="page">
              <wp14:pctWidth>0</wp14:pctWidth>
            </wp14:sizeRelH>
            <wp14:sizeRelV relativeFrom="page">
              <wp14:pctHeight>0</wp14:pctHeight>
            </wp14:sizeRelV>
          </wp:anchor>
        </w:drawing>
      </w:r>
      <w:r w:rsidR="00223B4C">
        <w:rPr>
          <w:color w:val="auto"/>
        </w:rPr>
        <w:br/>
      </w:r>
    </w:p>
    <w:p w14:paraId="7ED2C92E" w14:textId="208DD3FE" w:rsidR="001364EC" w:rsidRDefault="001364EC" w:rsidP="001364EC">
      <w:pPr>
        <w:pStyle w:val="DPCbody"/>
        <w:rPr>
          <w:color w:val="auto"/>
        </w:rPr>
      </w:pPr>
    </w:p>
    <w:p w14:paraId="777CD4DB" w14:textId="0B9CEBBF" w:rsidR="001364EC" w:rsidRPr="001514A7" w:rsidRDefault="001364EC" w:rsidP="001514A7">
      <w:pPr>
        <w:pStyle w:val="DPCbody"/>
        <w:rPr>
          <w:color w:val="auto"/>
        </w:rPr>
      </w:pPr>
      <w:r>
        <w:rPr>
          <w:color w:val="auto"/>
        </w:rPr>
        <w:tab/>
      </w:r>
    </w:p>
    <w:p w14:paraId="0AFECC06" w14:textId="77777777" w:rsidR="001364EC" w:rsidRPr="001514A7" w:rsidRDefault="001364EC" w:rsidP="001364EC">
      <w:pPr>
        <w:pStyle w:val="DPCbody"/>
        <w:rPr>
          <w:color w:val="auto"/>
        </w:rPr>
      </w:pPr>
    </w:p>
    <w:p w14:paraId="6BE5BC66" w14:textId="77777777" w:rsidR="001364EC" w:rsidRPr="001514A7" w:rsidRDefault="001364EC" w:rsidP="001514A7">
      <w:pPr>
        <w:pStyle w:val="DPCbody"/>
      </w:pPr>
    </w:p>
    <w:p w14:paraId="67797410" w14:textId="77777777" w:rsidR="001364EC" w:rsidRPr="001514A7" w:rsidRDefault="001364EC" w:rsidP="001514A7">
      <w:pPr>
        <w:pStyle w:val="DPCbody"/>
      </w:pPr>
    </w:p>
    <w:p w14:paraId="39666FF1" w14:textId="6E8FD3F7" w:rsidR="001364EC" w:rsidRPr="001514A7" w:rsidRDefault="001364EC" w:rsidP="001514A7">
      <w:pPr>
        <w:pStyle w:val="DPCbody"/>
      </w:pPr>
    </w:p>
    <w:p w14:paraId="062EB433" w14:textId="332474BF" w:rsidR="00E83D39" w:rsidRDefault="006A65C1" w:rsidP="001514A7">
      <w:pPr>
        <w:pStyle w:val="DPCbody"/>
        <w:rPr>
          <w:color w:val="auto"/>
        </w:rPr>
      </w:pPr>
      <w:r>
        <w:rPr>
          <w:noProof/>
          <w:lang w:eastAsia="en-AU"/>
        </w:rPr>
        <mc:AlternateContent>
          <mc:Choice Requires="wps">
            <w:drawing>
              <wp:anchor distT="0" distB="0" distL="114300" distR="114300" simplePos="0" relativeHeight="251675648" behindDoc="0" locked="0" layoutInCell="1" allowOverlap="1" wp14:anchorId="4F2676DD" wp14:editId="25BA0BA2">
                <wp:simplePos x="0" y="0"/>
                <wp:positionH relativeFrom="column">
                  <wp:posOffset>826770</wp:posOffset>
                </wp:positionH>
                <wp:positionV relativeFrom="paragraph">
                  <wp:posOffset>37465</wp:posOffset>
                </wp:positionV>
                <wp:extent cx="3948430" cy="635"/>
                <wp:effectExtent l="0" t="0" r="0" b="8255"/>
                <wp:wrapThrough wrapText="bothSides">
                  <wp:wrapPolygon edited="0">
                    <wp:start x="0" y="0"/>
                    <wp:lineTo x="0" y="20698"/>
                    <wp:lineTo x="21468" y="20698"/>
                    <wp:lineTo x="21468"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3948430" cy="635"/>
                        </a:xfrm>
                        <a:prstGeom prst="rect">
                          <a:avLst/>
                        </a:prstGeom>
                        <a:solidFill>
                          <a:prstClr val="white"/>
                        </a:solidFill>
                        <a:ln>
                          <a:noFill/>
                        </a:ln>
                        <a:effectLst/>
                      </wps:spPr>
                      <wps:txbx>
                        <w:txbxContent>
                          <w:p w14:paraId="739D5E09" w14:textId="0B1C51BF" w:rsidR="00F71D85" w:rsidRPr="0074261C" w:rsidRDefault="00F71D85" w:rsidP="00DB533D">
                            <w:pPr>
                              <w:pStyle w:val="Caption"/>
                              <w:jc w:val="center"/>
                              <w:rPr>
                                <w:noProof/>
                              </w:rPr>
                            </w:pPr>
                            <w:r>
                              <w:t>Figure 3 - High Level IdAM Reference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F2676DD" id="Text Box 17" o:spid="_x0000_s1027" type="#_x0000_t202" style="position:absolute;margin-left:65.1pt;margin-top:2.95pt;width:310.9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tCNAIAAHQEAAAOAAAAZHJzL2Uyb0RvYy54bWysVMFu2zAMvQ/YPwi6L06aruuCOEWWIsOA&#10;oC2QDD0rshwLkEWNUmJnXz9KttOu22nYRaHIJ9J8j8z8rq0NOyn0GmzOJ6MxZ8pKKLQ95Pz7bv3h&#10;ljMfhC2EAatyflae3y3ev5s3bqauoAJTKGSUxPpZ43JeheBmWeZlpWrhR+CUpWAJWItAVzxkBYqG&#10;stcmuxqPb7IGsHAIUnlP3vsuyBcpf1kqGR7L0qvATM7p20I6MZ37eGaLuZgdULhKy/4zxD98RS20&#10;paKXVPciCHZE/UeqWksED2UYSagzKEstVeqBupmM33SzrYRTqRcix7sLTf7/pZUPpydkuiDtPnFm&#10;RU0a7VQb2BdoGbmIn8b5GcG2joChJT9hB78nZ2y7LbGOv9QQozgxfb6wG7NJck4/X99eTykkKXYz&#10;/RhzZC9PHfrwVUHNopFzJOkSo+K08aGDDpBYyYPRxVobEy8xsDLIToJkbiodVJ/8N5SxEWshvuoS&#10;dh6V5qSvErvtuopWaPdtx87Q8R6KMxGB0I2Sd3KtqfpG+PAkkGaHGqR9CI90lAaanENvcVYB/vyb&#10;P+JJUopy1tAs5tz/OApUnJlvlsSOgzsYOBj7wbDHegXU94Q2zclk0gMMZjBLhPqZ1mQZq1BIWEm1&#10;ch4GcxW6jaA1k2q5TCAaTyfCxm6djKkHlnfts0DXaxRI2gcYplTM3kjVYZNYbnkMxHvSMfLasUj6&#10;xwuNdpqEfg3j7ry+J9TLn8XiFwAAAP//AwBQSwMEFAAGAAgAAAAhAD1Nm7beAAAABwEAAA8AAABk&#10;cnMvZG93bnJldi54bWxMjzFPwzAUhHck/oP1kFgQtUnbACFOVVUw0KUidGFz49c4ENuR7bTh3/OY&#10;YDzd6e67cjXZnp0wxM47CXczAQxd43XnWgn795fbB2AxKadV7x1K+MYIq+ryolSF9mf3hqc6tYxK&#10;XCyUBJPSUHAeG4NWxZkf0JF39MGqRDK0XAd1pnLb80yInFvVOVowasCNwearHq2E3eJjZ27G4/N2&#10;vZiH1/24yT/bWsrrq2n9BCzhlP7C8ItP6FAR08GPTkfWk56LjKISlo/AyL9fZvTtICEXwKuS/+ev&#10;fgAAAP//AwBQSwECLQAUAAYACAAAACEAtoM4kv4AAADhAQAAEwAAAAAAAAAAAAAAAAAAAAAAW0Nv&#10;bnRlbnRfVHlwZXNdLnhtbFBLAQItABQABgAIAAAAIQA4/SH/1gAAAJQBAAALAAAAAAAAAAAAAAAA&#10;AC8BAABfcmVscy8ucmVsc1BLAQItABQABgAIAAAAIQAwwmtCNAIAAHQEAAAOAAAAAAAAAAAAAAAA&#10;AC4CAABkcnMvZTJvRG9jLnhtbFBLAQItABQABgAIAAAAIQA9TZu23gAAAAcBAAAPAAAAAAAAAAAA&#10;AAAAAI4EAABkcnMvZG93bnJldi54bWxQSwUGAAAAAAQABADzAAAAmQUAAAAA&#10;" stroked="f">
                <v:textbox style="mso-fit-shape-to-text:t" inset="0,0,0,0">
                  <w:txbxContent>
                    <w:p w14:paraId="739D5E09" w14:textId="0B1C51BF" w:rsidR="00F71D85" w:rsidRPr="0074261C" w:rsidRDefault="00F71D85" w:rsidP="00DB533D">
                      <w:pPr>
                        <w:pStyle w:val="Caption"/>
                        <w:jc w:val="center"/>
                        <w:rPr>
                          <w:noProof/>
                        </w:rPr>
                      </w:pPr>
                      <w:r>
                        <w:t>Figure 3 - High Level IdAM Reference Model</w:t>
                      </w:r>
                    </w:p>
                  </w:txbxContent>
                </v:textbox>
                <w10:wrap type="through"/>
              </v:shape>
            </w:pict>
          </mc:Fallback>
        </mc:AlternateContent>
      </w:r>
      <w:r w:rsidR="00813877">
        <w:rPr>
          <w:color w:val="auto"/>
        </w:rPr>
        <w:br/>
      </w:r>
      <w:r w:rsidR="00E83D39">
        <w:rPr>
          <w:color w:val="auto"/>
        </w:rPr>
        <w:br/>
      </w:r>
    </w:p>
    <w:p w14:paraId="3F47DDE7" w14:textId="37DA9D21" w:rsidR="005A2731" w:rsidRDefault="00AD53E2" w:rsidP="00DD2400">
      <w:pPr>
        <w:pStyle w:val="Heading2"/>
      </w:pPr>
      <w:bookmarkStart w:id="14" w:name="_Toc489021775"/>
      <w:r>
        <w:t>Identity</w:t>
      </w:r>
      <w:r w:rsidR="008314DE">
        <w:t xml:space="preserve"> scope</w:t>
      </w:r>
      <w:bookmarkEnd w:id="14"/>
    </w:p>
    <w:p w14:paraId="123DE663" w14:textId="6FB569A5" w:rsidR="00044B4A" w:rsidRDefault="002830B7" w:rsidP="001409FB">
      <w:pPr>
        <w:pStyle w:val="DPCbody"/>
      </w:pPr>
      <w:r>
        <w:rPr>
          <w:rStyle w:val="Heading3Char"/>
        </w:rPr>
        <w:br/>
      </w:r>
      <w:r w:rsidR="00AD53E2" w:rsidRPr="001409FB">
        <w:rPr>
          <w:rStyle w:val="Heading3Char"/>
        </w:rPr>
        <w:t>Users</w:t>
      </w:r>
      <w:r w:rsidR="00E410BA">
        <w:rPr>
          <w:rStyle w:val="Heading3Char"/>
        </w:rPr>
        <w:br/>
      </w:r>
      <w:r>
        <w:rPr>
          <w:rStyle w:val="Heading3Char"/>
        </w:rPr>
        <w:br/>
      </w:r>
      <w:r w:rsidR="003226E2">
        <w:t>Th</w:t>
      </w:r>
      <w:r w:rsidR="001A3ED2">
        <w:t>e</w:t>
      </w:r>
      <w:r w:rsidR="003226E2">
        <w:t xml:space="preserve"> </w:t>
      </w:r>
      <w:r w:rsidR="000F2A46">
        <w:t>scope of user</w:t>
      </w:r>
      <w:r w:rsidR="00044B4A">
        <w:t xml:space="preserve"> identities</w:t>
      </w:r>
      <w:r w:rsidR="000F2A46">
        <w:t xml:space="preserve"> addressed by this </w:t>
      </w:r>
      <w:r w:rsidR="003226E2">
        <w:t>Statement of Direction</w:t>
      </w:r>
      <w:r w:rsidR="001B64B4">
        <w:t xml:space="preserve"> </w:t>
      </w:r>
      <w:r w:rsidR="000F2A46">
        <w:t xml:space="preserve">is </w:t>
      </w:r>
      <w:r w:rsidR="00514164">
        <w:t xml:space="preserve">workforce </w:t>
      </w:r>
      <w:r w:rsidR="003226E2">
        <w:t xml:space="preserve">users of </w:t>
      </w:r>
      <w:r w:rsidR="007D363F">
        <w:t xml:space="preserve">department </w:t>
      </w:r>
      <w:r w:rsidR="003226E2">
        <w:t>ICT systems and resources</w:t>
      </w:r>
      <w:r w:rsidR="00813877">
        <w:t xml:space="preserve"> </w:t>
      </w:r>
      <w:r w:rsidR="00B300E3">
        <w:t xml:space="preserve">that includes departmental </w:t>
      </w:r>
      <w:r w:rsidR="009B553C">
        <w:t>staff, business partners and service providers</w:t>
      </w:r>
      <w:r w:rsidR="00B300E3">
        <w:t xml:space="preserve"> (see Figure 4)</w:t>
      </w:r>
      <w:r w:rsidR="00B35AFD">
        <w:t xml:space="preserve">. </w:t>
      </w:r>
      <w:r w:rsidR="00813877">
        <w:t xml:space="preserve"> </w:t>
      </w:r>
      <w:r w:rsidR="000F2A46">
        <w:t>Staff includes full and part</w:t>
      </w:r>
      <w:r w:rsidR="00B300E3">
        <w:t>-</w:t>
      </w:r>
      <w:r w:rsidR="000F2A46">
        <w:t xml:space="preserve">time employees, contractors, casuals and volunteers.  </w:t>
      </w:r>
      <w:r w:rsidR="00B35AFD">
        <w:t>C</w:t>
      </w:r>
      <w:r w:rsidR="003226E2">
        <w:t>ustomers (consumers and citizens) are not</w:t>
      </w:r>
      <w:r w:rsidR="00B35AFD">
        <w:t xml:space="preserve"> in scope</w:t>
      </w:r>
      <w:r w:rsidR="003226E2" w:rsidRPr="00B70F85">
        <w:t xml:space="preserve">. </w:t>
      </w:r>
      <w:r w:rsidR="00EF4C49">
        <w:t xml:space="preserve"> </w:t>
      </w:r>
      <w:r w:rsidR="003226E2" w:rsidRPr="00B70F85">
        <w:t xml:space="preserve">Refer to </w:t>
      </w:r>
      <w:r w:rsidR="0058505C" w:rsidRPr="00B33F13">
        <w:t xml:space="preserve">the </w:t>
      </w:r>
      <w:r w:rsidR="003226E2" w:rsidRPr="00B33F13">
        <w:t>glossary for definitions of these user types</w:t>
      </w:r>
      <w:r w:rsidR="00044B4A">
        <w:t>.</w:t>
      </w:r>
      <w:r w:rsidR="00E410BA">
        <w:br/>
      </w:r>
    </w:p>
    <w:p w14:paraId="3567244E" w14:textId="769C2E06" w:rsidR="00B95B52" w:rsidRDefault="0060603D" w:rsidP="001409FB">
      <w:pPr>
        <w:pStyle w:val="DPCbody"/>
      </w:pPr>
      <w:r>
        <w:rPr>
          <w:rFonts w:ascii="Arial" w:hAnsi="Arial"/>
          <w:noProof/>
          <w:color w:val="000000"/>
          <w:lang w:eastAsia="en-AU"/>
        </w:rPr>
        <w:drawing>
          <wp:inline distT="0" distB="0" distL="0" distR="0" wp14:anchorId="41D3A123" wp14:editId="40751BA6">
            <wp:extent cx="5367130" cy="1367624"/>
            <wp:effectExtent l="0" t="0" r="24130" b="23495"/>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5F08D860" w14:textId="48B38C59" w:rsidR="005B5BA2" w:rsidRDefault="005B5BA2" w:rsidP="00DD2400">
      <w:pPr>
        <w:pStyle w:val="Caption"/>
        <w:jc w:val="center"/>
      </w:pPr>
      <w:r>
        <w:t xml:space="preserve">Figure </w:t>
      </w:r>
      <w:r w:rsidR="00523A2A">
        <w:t>4</w:t>
      </w:r>
      <w:r>
        <w:t xml:space="preserve"> - User scope</w:t>
      </w:r>
    </w:p>
    <w:p w14:paraId="34DA3BA8" w14:textId="6019E132" w:rsidR="00EF4C49" w:rsidRDefault="005F0917" w:rsidP="00AC16EE">
      <w:pPr>
        <w:pStyle w:val="DPCbody"/>
      </w:pPr>
      <w:r>
        <w:lastRenderedPageBreak/>
        <w:t xml:space="preserve">Note that </w:t>
      </w:r>
      <w:r w:rsidR="00B300E3">
        <w:t>c</w:t>
      </w:r>
      <w:r w:rsidR="008034F0" w:rsidRPr="00F0007A">
        <w:t xml:space="preserve">ontractors and </w:t>
      </w:r>
      <w:r w:rsidR="00B300E3">
        <w:t>v</w:t>
      </w:r>
      <w:r w:rsidR="002906B9" w:rsidRPr="0056101C">
        <w:t>olunteers ha</w:t>
      </w:r>
      <w:r w:rsidR="008034F0" w:rsidRPr="00DC22A1">
        <w:t>ve</w:t>
      </w:r>
      <w:r w:rsidR="002906B9" w:rsidRPr="00DC22A1">
        <w:t xml:space="preserve"> been grouped in </w:t>
      </w:r>
      <w:r w:rsidR="002906B9" w:rsidRPr="00702B15">
        <w:t>the</w:t>
      </w:r>
      <w:r w:rsidR="002906B9" w:rsidRPr="00483F61">
        <w:t xml:space="preserve"> </w:t>
      </w:r>
      <w:r w:rsidR="00B300E3">
        <w:t>s</w:t>
      </w:r>
      <w:r w:rsidR="002906B9" w:rsidRPr="00483F61">
        <w:t xml:space="preserve">taff category </w:t>
      </w:r>
      <w:r w:rsidR="002906B9" w:rsidRPr="00F0007A">
        <w:t>and</w:t>
      </w:r>
      <w:r w:rsidR="002906B9" w:rsidRPr="0056101C">
        <w:t xml:space="preserve"> </w:t>
      </w:r>
      <w:r w:rsidR="002906B9" w:rsidRPr="00DC22A1">
        <w:t>as such,</w:t>
      </w:r>
      <w:r w:rsidR="001E5A2C">
        <w:t xml:space="preserve"> </w:t>
      </w:r>
      <w:r w:rsidR="002906B9" w:rsidRPr="00F0007A">
        <w:t>over</w:t>
      </w:r>
      <w:r w:rsidR="002906B9" w:rsidRPr="0056101C">
        <w:t xml:space="preserve"> </w:t>
      </w:r>
      <w:r w:rsidR="002906B9" w:rsidRPr="00DC22A1">
        <w:t xml:space="preserve">time </w:t>
      </w:r>
      <w:r w:rsidR="008034F0" w:rsidRPr="00702B15">
        <w:t xml:space="preserve">they </w:t>
      </w:r>
      <w:r w:rsidR="002906B9" w:rsidRPr="00483F61">
        <w:t>will be</w:t>
      </w:r>
      <w:r w:rsidR="001E5A2C">
        <w:t xml:space="preserve"> stored in and supplied by authoritative </w:t>
      </w:r>
      <w:r w:rsidR="002906B9" w:rsidRPr="00E669F7">
        <w:t>HR systems.</w:t>
      </w:r>
      <w:r w:rsidR="002906B9" w:rsidRPr="00F0007A">
        <w:t xml:space="preserve"> This </w:t>
      </w:r>
      <w:r w:rsidR="001E5A2C">
        <w:t>does not reflect current practice for many departments</w:t>
      </w:r>
      <w:r w:rsidR="00EF4C49">
        <w:t xml:space="preserve"> and</w:t>
      </w:r>
      <w:r w:rsidR="001E5A2C">
        <w:t xml:space="preserve"> may not </w:t>
      </w:r>
      <w:r w:rsidR="002906B9" w:rsidRPr="00E669F7">
        <w:t xml:space="preserve">be </w:t>
      </w:r>
      <w:r w:rsidR="008034F0" w:rsidRPr="00F0007A">
        <w:t xml:space="preserve">feasible </w:t>
      </w:r>
      <w:r w:rsidR="002906B9" w:rsidRPr="00F0007A">
        <w:t>for som</w:t>
      </w:r>
      <w:r w:rsidR="0061760A" w:rsidRPr="0056101C">
        <w:t>e</w:t>
      </w:r>
      <w:r w:rsidR="001E5A2C">
        <w:t xml:space="preserve"> in the future</w:t>
      </w:r>
      <w:r w:rsidR="00EF4C49">
        <w:t xml:space="preserve">.  A </w:t>
      </w:r>
      <w:r w:rsidR="001E5A2C">
        <w:t>department</w:t>
      </w:r>
      <w:r w:rsidR="00EF4C49">
        <w:t>’s</w:t>
      </w:r>
      <w:r w:rsidR="001E5A2C">
        <w:t xml:space="preserve"> definition of volunteer </w:t>
      </w:r>
      <w:r w:rsidR="00EF4C49">
        <w:t xml:space="preserve">is </w:t>
      </w:r>
      <w:r w:rsidR="00483F61">
        <w:t xml:space="preserve">also </w:t>
      </w:r>
      <w:r w:rsidR="00EF4C49">
        <w:t xml:space="preserve">likely to </w:t>
      </w:r>
      <w:r w:rsidR="00483F61">
        <w:t>be a factor</w:t>
      </w:r>
      <w:r w:rsidR="002906B9" w:rsidRPr="00E669F7">
        <w:t xml:space="preserve">.  </w:t>
      </w:r>
    </w:p>
    <w:p w14:paraId="29A363F2" w14:textId="3D194B06" w:rsidR="002906B9" w:rsidRDefault="002906B9" w:rsidP="00AC16EE">
      <w:pPr>
        <w:pStyle w:val="DPCbody"/>
      </w:pPr>
      <w:r w:rsidRPr="00E669F7">
        <w:t xml:space="preserve">Further assessment will be undertaken </w:t>
      </w:r>
      <w:r w:rsidR="000C4928" w:rsidRPr="00AC16EE">
        <w:t xml:space="preserve">during </w:t>
      </w:r>
      <w:r w:rsidRPr="00AC16EE">
        <w:t>the IdAM Strategy</w:t>
      </w:r>
      <w:r w:rsidR="000C4928" w:rsidRPr="00AC16EE">
        <w:t xml:space="preserve"> phase</w:t>
      </w:r>
      <w:r w:rsidRPr="00AC16EE">
        <w:t xml:space="preserve"> to understand how </w:t>
      </w:r>
      <w:r w:rsidR="008034F0" w:rsidRPr="00AC16EE">
        <w:t xml:space="preserve">these identities </w:t>
      </w:r>
      <w:r w:rsidRPr="00AC16EE">
        <w:t xml:space="preserve">are managed across </w:t>
      </w:r>
      <w:r w:rsidR="007D363F" w:rsidRPr="00AC16EE">
        <w:t>departments</w:t>
      </w:r>
      <w:r w:rsidR="00EF4C49">
        <w:t xml:space="preserve">, </w:t>
      </w:r>
      <w:r w:rsidRPr="00AC16EE">
        <w:t>validate requirements</w:t>
      </w:r>
      <w:r w:rsidR="00EF4C49">
        <w:t xml:space="preserve">, and consider impact on </w:t>
      </w:r>
      <w:r w:rsidR="00FE2C26">
        <w:t xml:space="preserve">HR </w:t>
      </w:r>
      <w:r w:rsidR="00EF4C49">
        <w:t xml:space="preserve">business processes and </w:t>
      </w:r>
      <w:r w:rsidR="00FE2C26">
        <w:t>costs</w:t>
      </w:r>
      <w:r w:rsidRPr="00AC16EE">
        <w:t xml:space="preserve">.  </w:t>
      </w:r>
      <w:r w:rsidR="008034F0" w:rsidRPr="00AC16EE">
        <w:t>They</w:t>
      </w:r>
      <w:r w:rsidRPr="00AC16EE">
        <w:t xml:space="preserve"> may warrant being treated separately or more closely align</w:t>
      </w:r>
      <w:r w:rsidR="00D35F2A" w:rsidRPr="00AC16EE">
        <w:t>ed</w:t>
      </w:r>
      <w:r w:rsidR="00EF4C49" w:rsidRPr="00F0007A">
        <w:t xml:space="preserve"> with </w:t>
      </w:r>
      <w:r w:rsidR="00AD53E2">
        <w:t xml:space="preserve">Business Partner or </w:t>
      </w:r>
      <w:r w:rsidR="00EF4C49" w:rsidRPr="00F0007A">
        <w:t>Service Provider</w:t>
      </w:r>
      <w:r w:rsidR="00EF4C49">
        <w:t xml:space="preserve"> processes</w:t>
      </w:r>
      <w:r w:rsidRPr="00AC16EE">
        <w:t>.</w:t>
      </w:r>
    </w:p>
    <w:p w14:paraId="20C97C2B" w14:textId="77777777" w:rsidR="005F0917" w:rsidRDefault="005F0917" w:rsidP="001409FB">
      <w:pPr>
        <w:pStyle w:val="Heading3"/>
      </w:pPr>
      <w:r>
        <w:t>Non-Users</w:t>
      </w:r>
    </w:p>
    <w:p w14:paraId="0E600D1C" w14:textId="5BE1159A" w:rsidR="005F0917" w:rsidRDefault="005F0917" w:rsidP="00AC16EE">
      <w:pPr>
        <w:pStyle w:val="DPCbody"/>
      </w:pPr>
      <w:r>
        <w:t xml:space="preserve">Non-user </w:t>
      </w:r>
      <w:r w:rsidR="002830B7">
        <w:t>accounts</w:t>
      </w:r>
      <w:r>
        <w:t xml:space="preserve"> are also in scope and will be addressed as part of the Privileged Access capability. </w:t>
      </w:r>
      <w:r w:rsidR="002830B7">
        <w:t xml:space="preserve"> </w:t>
      </w:r>
      <w:r>
        <w:t>They include</w:t>
      </w:r>
      <w:r w:rsidR="00375EF6">
        <w:t>:</w:t>
      </w:r>
    </w:p>
    <w:p w14:paraId="7DFD39FE" w14:textId="1B002491" w:rsidR="005F0917" w:rsidRPr="001514A7" w:rsidRDefault="003443BE" w:rsidP="005F0917">
      <w:pPr>
        <w:pStyle w:val="DPCbullet1"/>
      </w:pPr>
      <w:r>
        <w:t>s</w:t>
      </w:r>
      <w:r w:rsidR="005F0917" w:rsidRPr="001514A7">
        <w:t>ystem, network, database administrator accounts</w:t>
      </w:r>
    </w:p>
    <w:p w14:paraId="76A6B6C9" w14:textId="3CE3A07A" w:rsidR="005F0917" w:rsidRPr="001514A7" w:rsidRDefault="003443BE" w:rsidP="005F0917">
      <w:pPr>
        <w:pStyle w:val="DPCbullet1"/>
      </w:pPr>
      <w:r>
        <w:t>s</w:t>
      </w:r>
      <w:r w:rsidR="005F0917" w:rsidRPr="00B01068">
        <w:t>oftware development lifecycle</w:t>
      </w:r>
      <w:r w:rsidR="005F0917">
        <w:t xml:space="preserve"> (SDLC)</w:t>
      </w:r>
      <w:r w:rsidR="005F0917" w:rsidRPr="00B01068">
        <w:t xml:space="preserve"> accounts</w:t>
      </w:r>
      <w:r w:rsidR="005F0917" w:rsidRPr="001514A7">
        <w:t xml:space="preserve"> incl</w:t>
      </w:r>
      <w:r>
        <w:t>uding</w:t>
      </w:r>
      <w:r w:rsidR="005F0917" w:rsidRPr="001514A7">
        <w:t xml:space="preserve"> development, test</w:t>
      </w:r>
      <w:r>
        <w:t>ing</w:t>
      </w:r>
      <w:r w:rsidR="005F0917" w:rsidRPr="001514A7">
        <w:t xml:space="preserve">, </w:t>
      </w:r>
      <w:r>
        <w:t>user acceptance testing (</w:t>
      </w:r>
      <w:r w:rsidR="005F0917" w:rsidRPr="001514A7">
        <w:t>UAT</w:t>
      </w:r>
      <w:r>
        <w:t>)</w:t>
      </w:r>
      <w:r w:rsidR="005F0917" w:rsidRPr="001514A7">
        <w:t xml:space="preserve"> and training</w:t>
      </w:r>
    </w:p>
    <w:p w14:paraId="74BF4469" w14:textId="039049A8" w:rsidR="005F0917" w:rsidRPr="001514A7" w:rsidRDefault="003443BE" w:rsidP="005F0917">
      <w:pPr>
        <w:pStyle w:val="DPCbullet1"/>
      </w:pPr>
      <w:r>
        <w:t>s</w:t>
      </w:r>
      <w:r w:rsidR="005F0917" w:rsidRPr="001514A7">
        <w:t>ervice accounts</w:t>
      </w:r>
      <w:r w:rsidR="005F0917">
        <w:t xml:space="preserve"> e.g. SFTP</w:t>
      </w:r>
    </w:p>
    <w:p w14:paraId="68B07909" w14:textId="516663A2" w:rsidR="005F0917" w:rsidRDefault="003443BE" w:rsidP="005F0917">
      <w:pPr>
        <w:pStyle w:val="DPCbullet1"/>
      </w:pPr>
      <w:r>
        <w:t>a</w:t>
      </w:r>
      <w:r w:rsidR="005F0917" w:rsidRPr="00B01068">
        <w:t xml:space="preserve">pplication accounts e.g. </w:t>
      </w:r>
      <w:r w:rsidR="005F0917" w:rsidRPr="001514A7">
        <w:t>WebAPI</w:t>
      </w:r>
    </w:p>
    <w:p w14:paraId="496AFAA6" w14:textId="65069800" w:rsidR="00F065FF" w:rsidRDefault="003443BE" w:rsidP="005F0917">
      <w:pPr>
        <w:pStyle w:val="DPCbullet1"/>
      </w:pPr>
      <w:r>
        <w:t>d</w:t>
      </w:r>
      <w:r w:rsidR="003F5D8F">
        <w:t>e</w:t>
      </w:r>
      <w:r w:rsidR="00F065FF">
        <w:t>vice accounts</w:t>
      </w:r>
      <w:r w:rsidR="00375EF6">
        <w:t>.</w:t>
      </w:r>
    </w:p>
    <w:p w14:paraId="6595E642" w14:textId="1A961F5C" w:rsidR="0058505C" w:rsidRDefault="00E410BA" w:rsidP="00DD2400">
      <w:pPr>
        <w:pStyle w:val="Heading2"/>
      </w:pPr>
      <w:r>
        <w:br/>
      </w:r>
      <w:bookmarkStart w:id="15" w:name="_Toc489021776"/>
      <w:r w:rsidR="00181ECC">
        <w:t>ICT s</w:t>
      </w:r>
      <w:r w:rsidR="00514164">
        <w:t>ystems &amp;</w:t>
      </w:r>
      <w:r w:rsidR="0058505C">
        <w:t xml:space="preserve"> </w:t>
      </w:r>
      <w:r w:rsidR="00181ECC">
        <w:t>r</w:t>
      </w:r>
      <w:r w:rsidR="0058505C">
        <w:t>esources</w:t>
      </w:r>
      <w:r w:rsidR="008314DE">
        <w:t xml:space="preserve"> scope</w:t>
      </w:r>
      <w:bookmarkEnd w:id="15"/>
    </w:p>
    <w:p w14:paraId="153F14B8" w14:textId="22EEE2A3" w:rsidR="001A3ED2" w:rsidRDefault="001B64B4" w:rsidP="001514A7">
      <w:pPr>
        <w:pStyle w:val="DPCbody"/>
        <w:keepNext/>
      </w:pPr>
      <w:r>
        <w:t>ICT systems and resources</w:t>
      </w:r>
      <w:r w:rsidR="003443BE">
        <w:t xml:space="preserve"> (F</w:t>
      </w:r>
      <w:r>
        <w:t xml:space="preserve">igure </w:t>
      </w:r>
      <w:r w:rsidR="00523A2A">
        <w:t>5</w:t>
      </w:r>
      <w:r w:rsidR="003443BE">
        <w:t>)</w:t>
      </w:r>
      <w:r>
        <w:t xml:space="preserve"> i</w:t>
      </w:r>
      <w:r w:rsidR="00514164">
        <w:t>nclude</w:t>
      </w:r>
      <w:r w:rsidR="00331A91">
        <w:t>s</w:t>
      </w:r>
      <w:r w:rsidR="00514164">
        <w:t xml:space="preserve"> all </w:t>
      </w:r>
      <w:r w:rsidR="007D363F">
        <w:t>department</w:t>
      </w:r>
      <w:r w:rsidR="00514164">
        <w:t xml:space="preserve"> ICT systems regardless of hosting locatio</w:t>
      </w:r>
      <w:r w:rsidR="00375EF6">
        <w:t>n, including but not limited to: on premise; web-based;</w:t>
      </w:r>
      <w:r w:rsidR="00514164">
        <w:t xml:space="preserve"> private-cloud and public-cloud applications.</w:t>
      </w:r>
      <w:r w:rsidR="009B553C">
        <w:t xml:space="preserve">  Resources include</w:t>
      </w:r>
      <w:r w:rsidR="00F56FA6">
        <w:t xml:space="preserve"> access to</w:t>
      </w:r>
      <w:r w:rsidR="008E3BDF">
        <w:t xml:space="preserve"> </w:t>
      </w:r>
      <w:r w:rsidR="009B553C">
        <w:t>physical assets such as buildings</w:t>
      </w:r>
      <w:r w:rsidR="008E3BDF">
        <w:t xml:space="preserve">, </w:t>
      </w:r>
      <w:r w:rsidR="009B553C">
        <w:t xml:space="preserve">computer rooms and portable devices e.g. </w:t>
      </w:r>
      <w:r w:rsidR="008E3BDF">
        <w:t>mobile phone</w:t>
      </w:r>
      <w:r w:rsidR="003443BE">
        <w:t>s</w:t>
      </w:r>
      <w:r w:rsidR="008E3BDF">
        <w:t>, laptops</w:t>
      </w:r>
      <w:r w:rsidR="009B553C">
        <w:t xml:space="preserve"> and printers</w:t>
      </w:r>
      <w:r w:rsidR="005B5BA2">
        <w:t>.</w:t>
      </w:r>
      <w:r w:rsidR="00E410BA">
        <w:br/>
      </w:r>
    </w:p>
    <w:p w14:paraId="55037C20" w14:textId="6EDD9C37" w:rsidR="001A3ED2" w:rsidRDefault="009B4CCC">
      <w:pPr>
        <w:pStyle w:val="Caption"/>
        <w:jc w:val="center"/>
      </w:pPr>
      <w:r w:rsidRPr="00010856">
        <w:rPr>
          <w:bCs w:val="0"/>
          <w:noProof/>
          <w:color w:val="000000"/>
          <w:lang w:val="en-AU" w:eastAsia="en-AU"/>
        </w:rPr>
        <w:drawing>
          <wp:inline distT="0" distB="0" distL="0" distR="0" wp14:anchorId="552AC105" wp14:editId="4721472E">
            <wp:extent cx="4754880" cy="850789"/>
            <wp:effectExtent l="0" t="0" r="7620" b="2603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Pr>
          <w:b w:val="0"/>
          <w:noProof/>
          <w:color w:val="000000"/>
          <w:lang w:eastAsia="en-AU"/>
        </w:rPr>
        <w:br/>
      </w:r>
      <w:r w:rsidR="00A25C03">
        <w:br/>
      </w:r>
      <w:r w:rsidR="001A3ED2">
        <w:rPr>
          <w:b w:val="0"/>
          <w:noProof/>
          <w:color w:val="000000"/>
          <w:lang w:eastAsia="en-AU"/>
        </w:rPr>
        <w:t xml:space="preserve">              </w:t>
      </w:r>
      <w:r w:rsidR="001A3ED2">
        <w:t xml:space="preserve">Figure </w:t>
      </w:r>
      <w:r w:rsidR="00523A2A">
        <w:t>5</w:t>
      </w:r>
      <w:r w:rsidR="001A3ED2">
        <w:t xml:space="preserve"> - ICT systems and resources scope</w:t>
      </w:r>
    </w:p>
    <w:p w14:paraId="41A2C426" w14:textId="5E568BBA" w:rsidR="007A245B" w:rsidRPr="00DB533D" w:rsidRDefault="00E410BA" w:rsidP="001514A7">
      <w:pPr>
        <w:pStyle w:val="DPCbody"/>
        <w:rPr>
          <w:color w:val="auto"/>
        </w:rPr>
      </w:pPr>
      <w:r>
        <w:rPr>
          <w:color w:val="auto"/>
        </w:rPr>
        <w:br/>
      </w:r>
      <w:r w:rsidR="003E3F04" w:rsidRPr="001514A7">
        <w:rPr>
          <w:color w:val="auto"/>
        </w:rPr>
        <w:t xml:space="preserve">A </w:t>
      </w:r>
      <w:r w:rsidR="003E3F04" w:rsidRPr="00F67D40">
        <w:rPr>
          <w:color w:val="auto"/>
        </w:rPr>
        <w:t xml:space="preserve">detailed </w:t>
      </w:r>
      <w:r w:rsidR="003E3F04">
        <w:rPr>
          <w:color w:val="auto"/>
        </w:rPr>
        <w:t xml:space="preserve">Workforce </w:t>
      </w:r>
      <w:r w:rsidR="003E3F04" w:rsidRPr="00F67D40">
        <w:rPr>
          <w:color w:val="auto"/>
        </w:rPr>
        <w:t xml:space="preserve">IdAM </w:t>
      </w:r>
      <w:r w:rsidR="003E3F04" w:rsidRPr="001514A7">
        <w:rPr>
          <w:color w:val="auto"/>
        </w:rPr>
        <w:t>reference model</w:t>
      </w:r>
      <w:r w:rsidR="00375EF6">
        <w:rPr>
          <w:color w:val="auto"/>
        </w:rPr>
        <w:t xml:space="preserve"> (see F</w:t>
      </w:r>
      <w:r w:rsidR="00523A2A">
        <w:rPr>
          <w:color w:val="auto"/>
        </w:rPr>
        <w:t>igure 6</w:t>
      </w:r>
      <w:r w:rsidR="00375EF6">
        <w:rPr>
          <w:color w:val="auto"/>
        </w:rPr>
        <w:t xml:space="preserve"> below)</w:t>
      </w:r>
      <w:r w:rsidR="002830B7">
        <w:rPr>
          <w:color w:val="auto"/>
        </w:rPr>
        <w:t xml:space="preserve"> </w:t>
      </w:r>
      <w:r w:rsidR="003E3F04" w:rsidRPr="00F67D40">
        <w:rPr>
          <w:color w:val="auto"/>
        </w:rPr>
        <w:t>articu</w:t>
      </w:r>
      <w:r w:rsidR="006E0D00">
        <w:rPr>
          <w:color w:val="auto"/>
        </w:rPr>
        <w:t xml:space="preserve">lates the scope and key </w:t>
      </w:r>
      <w:r w:rsidR="003E3F04" w:rsidRPr="00F67D40">
        <w:rPr>
          <w:color w:val="auto"/>
        </w:rPr>
        <w:t xml:space="preserve">components </w:t>
      </w:r>
      <w:r w:rsidR="00DB019F">
        <w:rPr>
          <w:color w:val="auto"/>
        </w:rPr>
        <w:t>of the Wo</w:t>
      </w:r>
      <w:r w:rsidR="000F009E">
        <w:rPr>
          <w:color w:val="auto"/>
        </w:rPr>
        <w:t>rkforce</w:t>
      </w:r>
      <w:r w:rsidR="006E0D00">
        <w:rPr>
          <w:color w:val="auto"/>
        </w:rPr>
        <w:t xml:space="preserve"> IdAM </w:t>
      </w:r>
      <w:r w:rsidR="00DB019F">
        <w:rPr>
          <w:color w:val="auto"/>
        </w:rPr>
        <w:t>described in</w:t>
      </w:r>
      <w:r w:rsidR="00375EF6">
        <w:rPr>
          <w:color w:val="auto"/>
        </w:rPr>
        <w:t xml:space="preserve"> this Statement of Direction, </w:t>
      </w:r>
      <w:r w:rsidR="003E3F04">
        <w:rPr>
          <w:color w:val="auto"/>
        </w:rPr>
        <w:t>and guides the structure of the</w:t>
      </w:r>
      <w:r w:rsidR="006D7A5F">
        <w:rPr>
          <w:color w:val="auto"/>
        </w:rPr>
        <w:t xml:space="preserve"> </w:t>
      </w:r>
      <w:r w:rsidR="00375EF6">
        <w:rPr>
          <w:color w:val="auto"/>
        </w:rPr>
        <w:t>next section of the</w:t>
      </w:r>
      <w:r w:rsidR="008B3BA2">
        <w:rPr>
          <w:color w:val="auto"/>
        </w:rPr>
        <w:t xml:space="preserve"> </w:t>
      </w:r>
      <w:r w:rsidR="0085387D">
        <w:rPr>
          <w:color w:val="auto"/>
        </w:rPr>
        <w:t>D</w:t>
      </w:r>
      <w:r w:rsidR="003E3F04">
        <w:rPr>
          <w:color w:val="auto"/>
        </w:rPr>
        <w:t xml:space="preserve">irection </w:t>
      </w:r>
      <w:r w:rsidR="00375EF6">
        <w:rPr>
          <w:color w:val="auto"/>
        </w:rPr>
        <w:t>S</w:t>
      </w:r>
      <w:r w:rsidR="003E3F04">
        <w:rPr>
          <w:color w:val="auto"/>
        </w:rPr>
        <w:t>tatement</w:t>
      </w:r>
      <w:r w:rsidR="00375EF6">
        <w:rPr>
          <w:color w:val="auto"/>
        </w:rPr>
        <w:t>s</w:t>
      </w:r>
      <w:r w:rsidR="003E3F04">
        <w:rPr>
          <w:color w:val="auto"/>
        </w:rPr>
        <w:t>.</w:t>
      </w:r>
    </w:p>
    <w:p w14:paraId="1F0E23F4" w14:textId="34C37BC6" w:rsidR="00346837" w:rsidRDefault="005A3521" w:rsidP="003611FC">
      <w:pPr>
        <w:keepNext/>
        <w:spacing w:before="0" w:after="0" w:line="240" w:lineRule="auto"/>
      </w:pPr>
      <w:r w:rsidRPr="005A3521">
        <w:rPr>
          <w:noProof/>
          <w:lang w:val="en-AU" w:eastAsia="en-AU"/>
        </w:rPr>
        <w:lastRenderedPageBreak/>
        <w:t xml:space="preserve"> </w:t>
      </w:r>
      <w:r w:rsidR="000A5A9A">
        <w:rPr>
          <w:noProof/>
          <w:lang w:val="en-AU" w:eastAsia="en-AU"/>
        </w:rPr>
        <w:drawing>
          <wp:inline distT="0" distB="0" distL="0" distR="0" wp14:anchorId="4A70209D" wp14:editId="1621CBC5">
            <wp:extent cx="6296969" cy="8897154"/>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296969" cy="8897154"/>
                    </a:xfrm>
                    <a:prstGeom prst="rect">
                      <a:avLst/>
                    </a:prstGeom>
                  </pic:spPr>
                </pic:pic>
              </a:graphicData>
            </a:graphic>
          </wp:inline>
        </w:drawing>
      </w:r>
    </w:p>
    <w:p w14:paraId="28B8201B" w14:textId="34E83742" w:rsidR="002830B7" w:rsidRDefault="00346837" w:rsidP="001409FB">
      <w:pPr>
        <w:pStyle w:val="Caption"/>
        <w:jc w:val="center"/>
        <w:rPr>
          <w:rFonts w:asciiTheme="majorHAnsi" w:eastAsia="MS Gothic" w:hAnsiTheme="majorHAnsi" w:cs="Arial"/>
          <w:color w:val="009CA6" w:themeColor="accent5"/>
          <w:kern w:val="32"/>
          <w:sz w:val="52"/>
          <w:szCs w:val="52"/>
          <w:lang w:val="en-AU"/>
        </w:rPr>
      </w:pPr>
      <w:r>
        <w:t>Figure 6 - Workforce IdAM Reference Model</w:t>
      </w:r>
    </w:p>
    <w:p w14:paraId="53A956A7" w14:textId="742BD3CF" w:rsidR="00FD379E" w:rsidRDefault="00EF2B38" w:rsidP="001409FB">
      <w:pPr>
        <w:pStyle w:val="Heading1"/>
        <w:tabs>
          <w:tab w:val="left" w:pos="5536"/>
        </w:tabs>
      </w:pPr>
      <w:bookmarkStart w:id="16" w:name="_Toc489021777"/>
      <w:r w:rsidRPr="00737A43">
        <w:lastRenderedPageBreak/>
        <w:t>Direction</w:t>
      </w:r>
      <w:r w:rsidR="009A4C5E">
        <w:t xml:space="preserve"> statements</w:t>
      </w:r>
      <w:bookmarkEnd w:id="16"/>
      <w:r w:rsidR="006A65C1">
        <w:tab/>
      </w:r>
    </w:p>
    <w:p w14:paraId="431C3F02" w14:textId="5F21BBFE" w:rsidR="000433A3" w:rsidRDefault="00BB7C56" w:rsidP="00DB533D">
      <w:pPr>
        <w:pStyle w:val="DPCbody"/>
        <w:rPr>
          <w:color w:val="auto"/>
        </w:rPr>
      </w:pPr>
      <w:r>
        <w:rPr>
          <w:noProof/>
          <w:lang w:eastAsia="en-AU"/>
        </w:rPr>
        <w:t>The following direction statements</w:t>
      </w:r>
      <w:r w:rsidR="00FA2B6E">
        <w:rPr>
          <w:noProof/>
          <w:lang w:eastAsia="en-AU"/>
        </w:rPr>
        <w:t xml:space="preserve">, along with </w:t>
      </w:r>
      <w:r w:rsidR="00243326">
        <w:rPr>
          <w:noProof/>
          <w:lang w:eastAsia="en-AU"/>
        </w:rPr>
        <w:t>F</w:t>
      </w:r>
      <w:r w:rsidR="00FA2B6E">
        <w:rPr>
          <w:noProof/>
          <w:lang w:eastAsia="en-AU"/>
        </w:rPr>
        <w:t>igure 7 below,</w:t>
      </w:r>
      <w:r>
        <w:rPr>
          <w:noProof/>
          <w:lang w:eastAsia="en-AU"/>
        </w:rPr>
        <w:t xml:space="preserve"> set out the requirements for </w:t>
      </w:r>
      <w:r w:rsidRPr="00C6037F">
        <w:rPr>
          <w:color w:val="auto"/>
        </w:rPr>
        <w:t>a trusted, managed, governed, integrated</w:t>
      </w:r>
      <w:r>
        <w:rPr>
          <w:color w:val="auto"/>
        </w:rPr>
        <w:t xml:space="preserve"> and compliant</w:t>
      </w:r>
      <w:r w:rsidR="00E807BA">
        <w:rPr>
          <w:color w:val="auto"/>
        </w:rPr>
        <w:t xml:space="preserve"> </w:t>
      </w:r>
      <w:r w:rsidRPr="00C6037F">
        <w:rPr>
          <w:color w:val="auto"/>
        </w:rPr>
        <w:t>IdAM</w:t>
      </w:r>
      <w:r>
        <w:rPr>
          <w:color w:val="auto"/>
        </w:rPr>
        <w:t xml:space="preserve"> eco-system for the Victorian Government</w:t>
      </w:r>
      <w:r w:rsidRPr="00C6037F">
        <w:rPr>
          <w:color w:val="auto"/>
        </w:rPr>
        <w:t xml:space="preserve"> workforce</w:t>
      </w:r>
      <w:r w:rsidR="00FA2B6E">
        <w:rPr>
          <w:color w:val="auto"/>
        </w:rPr>
        <w:t>.</w:t>
      </w:r>
    </w:p>
    <w:p w14:paraId="4CA1CC3C" w14:textId="76F04360" w:rsidR="00B5224E" w:rsidRDefault="005604D4" w:rsidP="00B5224E">
      <w:pPr>
        <w:pStyle w:val="Caption"/>
        <w:jc w:val="center"/>
        <w:rPr>
          <w:color w:val="auto"/>
        </w:rPr>
      </w:pPr>
      <w:r>
        <w:rPr>
          <w:noProof/>
          <w:lang w:val="en-AU" w:eastAsia="en-AU"/>
        </w:rPr>
        <w:drawing>
          <wp:inline distT="0" distB="0" distL="0" distR="0" wp14:anchorId="7A55ADF0" wp14:editId="5A2EBA3F">
            <wp:extent cx="5904230" cy="3174785"/>
            <wp:effectExtent l="0" t="0" r="127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904230" cy="3174785"/>
                    </a:xfrm>
                    <a:prstGeom prst="rect">
                      <a:avLst/>
                    </a:prstGeom>
                  </pic:spPr>
                </pic:pic>
              </a:graphicData>
            </a:graphic>
          </wp:inline>
        </w:drawing>
      </w:r>
      <w:r w:rsidR="00B5224E" w:rsidRPr="00B5224E">
        <w:t xml:space="preserve"> </w:t>
      </w:r>
      <w:r w:rsidR="00B5224E">
        <w:br/>
      </w:r>
      <w:r w:rsidR="00B5224E">
        <w:br/>
        <w:t xml:space="preserve">Figure </w:t>
      </w:r>
      <w:r w:rsidR="00523A2A">
        <w:t>7</w:t>
      </w:r>
      <w:r w:rsidR="00B5224E">
        <w:t xml:space="preserve"> - WoVG Workforce IdAM eco-system</w:t>
      </w:r>
    </w:p>
    <w:p w14:paraId="7DD65A6E" w14:textId="77777777" w:rsidR="00E77302" w:rsidRDefault="00E77302" w:rsidP="001F084D">
      <w:pPr>
        <w:pStyle w:val="DPCbody"/>
        <w:rPr>
          <w:color w:val="auto"/>
        </w:rPr>
      </w:pPr>
    </w:p>
    <w:p w14:paraId="6F7EC20D" w14:textId="10A281BC" w:rsidR="00CF2685" w:rsidRDefault="001F084D" w:rsidP="001F084D">
      <w:pPr>
        <w:pStyle w:val="DPCbody"/>
        <w:rPr>
          <w:color w:val="auto"/>
        </w:rPr>
      </w:pPr>
      <w:r>
        <w:rPr>
          <w:color w:val="auto"/>
        </w:rPr>
        <w:t xml:space="preserve">Over time, HR systems will become the authoritative source for all staff identities and HR services will be responsible for staff identity matching. </w:t>
      </w:r>
    </w:p>
    <w:p w14:paraId="5B5D1D3D" w14:textId="2E17B806" w:rsidR="00A12B8C" w:rsidRDefault="001F084D" w:rsidP="001F084D">
      <w:pPr>
        <w:pStyle w:val="DPCbody"/>
        <w:rPr>
          <w:color w:val="auto"/>
        </w:rPr>
      </w:pPr>
      <w:r>
        <w:rPr>
          <w:color w:val="auto"/>
        </w:rPr>
        <w:t>Staff will have single sign-on access to</w:t>
      </w:r>
      <w:r w:rsidR="00CF2685">
        <w:rPr>
          <w:color w:val="auto"/>
        </w:rPr>
        <w:t xml:space="preserve"> department</w:t>
      </w:r>
      <w:r>
        <w:rPr>
          <w:color w:val="auto"/>
        </w:rPr>
        <w:t xml:space="preserve"> ICT systems and resources</w:t>
      </w:r>
      <w:r w:rsidR="003C6FA9">
        <w:rPr>
          <w:color w:val="auto"/>
        </w:rPr>
        <w:t>, internal and cross-agency</w:t>
      </w:r>
      <w:r w:rsidR="00CF2685">
        <w:rPr>
          <w:color w:val="auto"/>
        </w:rPr>
        <w:t>,</w:t>
      </w:r>
      <w:r w:rsidR="003C6FA9">
        <w:rPr>
          <w:color w:val="auto"/>
        </w:rPr>
        <w:t xml:space="preserve"> regardless of location </w:t>
      </w:r>
      <w:r>
        <w:rPr>
          <w:color w:val="auto"/>
        </w:rPr>
        <w:t xml:space="preserve">on premise </w:t>
      </w:r>
      <w:r w:rsidR="003C6FA9">
        <w:rPr>
          <w:color w:val="auto"/>
        </w:rPr>
        <w:t>or</w:t>
      </w:r>
      <w:r>
        <w:rPr>
          <w:color w:val="auto"/>
        </w:rPr>
        <w:t xml:space="preserve"> in the cloud.</w:t>
      </w:r>
    </w:p>
    <w:p w14:paraId="2358344F" w14:textId="6AA16605" w:rsidR="00E77302" w:rsidRDefault="001F084D" w:rsidP="001F084D">
      <w:pPr>
        <w:pStyle w:val="DPCbody"/>
        <w:rPr>
          <w:color w:val="auto"/>
        </w:rPr>
      </w:pPr>
      <w:r>
        <w:rPr>
          <w:color w:val="auto"/>
        </w:rPr>
        <w:t>Business partners and service providers will have efficient enrolment services and federated identity to support easy login</w:t>
      </w:r>
      <w:r w:rsidR="00695C96">
        <w:rPr>
          <w:color w:val="auto"/>
        </w:rPr>
        <w:t xml:space="preserve"> and controlled access</w:t>
      </w:r>
      <w:r>
        <w:rPr>
          <w:color w:val="auto"/>
        </w:rPr>
        <w:t xml:space="preserve"> to department ICT systems and resources. </w:t>
      </w:r>
    </w:p>
    <w:p w14:paraId="45181C30" w14:textId="26F179D6" w:rsidR="00B84A16" w:rsidRPr="00AA5EFF" w:rsidRDefault="00B84A16" w:rsidP="00AA5EFF">
      <w:pPr>
        <w:pStyle w:val="DPCbody"/>
        <w:rPr>
          <w:color w:val="auto"/>
        </w:rPr>
      </w:pPr>
      <w:r w:rsidRPr="00AA5EFF">
        <w:rPr>
          <w:color w:val="auto"/>
        </w:rPr>
        <w:t xml:space="preserve">Automated role-based access provisioning and de-provisioning to </w:t>
      </w:r>
      <w:r>
        <w:rPr>
          <w:color w:val="auto"/>
        </w:rPr>
        <w:t xml:space="preserve">legacy, on </w:t>
      </w:r>
      <w:r w:rsidRPr="00AA5EFF">
        <w:rPr>
          <w:color w:val="auto"/>
        </w:rPr>
        <w:t>premise and cloud applications for streamlined user access management and improved security</w:t>
      </w:r>
    </w:p>
    <w:p w14:paraId="09575070" w14:textId="09DB8867" w:rsidR="00A12B8C" w:rsidRDefault="001F084D" w:rsidP="001F084D">
      <w:pPr>
        <w:pStyle w:val="DPCbody"/>
        <w:rPr>
          <w:color w:val="auto"/>
        </w:rPr>
      </w:pPr>
      <w:r>
        <w:rPr>
          <w:color w:val="auto"/>
        </w:rPr>
        <w:t xml:space="preserve">Secure multi-factor authentication methods such as SMS and biometrics, combined with best-practice privileged access management, will protect sensitive information and </w:t>
      </w:r>
      <w:r w:rsidR="00431DBD">
        <w:rPr>
          <w:color w:val="auto"/>
        </w:rPr>
        <w:t xml:space="preserve">critical </w:t>
      </w:r>
      <w:r>
        <w:rPr>
          <w:color w:val="auto"/>
        </w:rPr>
        <w:t xml:space="preserve">systems. </w:t>
      </w:r>
    </w:p>
    <w:p w14:paraId="774C2BAF" w14:textId="2C35DA3D" w:rsidR="001F084D" w:rsidRDefault="001F084D" w:rsidP="001F084D">
      <w:pPr>
        <w:pStyle w:val="DPCbody"/>
        <w:rPr>
          <w:color w:val="auto"/>
        </w:rPr>
      </w:pPr>
      <w:r>
        <w:rPr>
          <w:color w:val="auto"/>
        </w:rPr>
        <w:t>All</w:t>
      </w:r>
      <w:r w:rsidR="00A12B8C">
        <w:rPr>
          <w:color w:val="auto"/>
        </w:rPr>
        <w:t xml:space="preserve"> of</w:t>
      </w:r>
      <w:r>
        <w:rPr>
          <w:color w:val="auto"/>
        </w:rPr>
        <w:t xml:space="preserve"> this will be assured by</w:t>
      </w:r>
      <w:r w:rsidR="00B5224E">
        <w:rPr>
          <w:color w:val="auto"/>
        </w:rPr>
        <w:t xml:space="preserve"> the </w:t>
      </w:r>
      <w:r>
        <w:rPr>
          <w:color w:val="auto"/>
        </w:rPr>
        <w:t xml:space="preserve">strong governance </w:t>
      </w:r>
      <w:r w:rsidR="00B5224E">
        <w:rPr>
          <w:color w:val="auto"/>
        </w:rPr>
        <w:t xml:space="preserve">of </w:t>
      </w:r>
      <w:r>
        <w:rPr>
          <w:color w:val="auto"/>
        </w:rPr>
        <w:t>a responsible body, defined frameworks, policies and standards, and audit and compliance</w:t>
      </w:r>
      <w:r w:rsidR="00431DBD">
        <w:rPr>
          <w:color w:val="auto"/>
        </w:rPr>
        <w:t xml:space="preserve"> </w:t>
      </w:r>
      <w:r>
        <w:rPr>
          <w:color w:val="auto"/>
        </w:rPr>
        <w:t>function</w:t>
      </w:r>
      <w:r w:rsidR="00B5224E">
        <w:rPr>
          <w:color w:val="auto"/>
        </w:rPr>
        <w:t>s</w:t>
      </w:r>
      <w:r>
        <w:rPr>
          <w:color w:val="auto"/>
        </w:rPr>
        <w:t xml:space="preserve"> and tools.</w:t>
      </w:r>
    </w:p>
    <w:p w14:paraId="10346C1E" w14:textId="4538D435" w:rsidR="00523A2A" w:rsidRPr="00CA0E7A" w:rsidRDefault="00B84A16" w:rsidP="00CA0E7A">
      <w:pPr>
        <w:pStyle w:val="DPCbody"/>
        <w:rPr>
          <w:color w:val="auto"/>
        </w:rPr>
      </w:pPr>
      <w:r w:rsidRPr="00CA0E7A">
        <w:rPr>
          <w:color w:val="auto"/>
        </w:rPr>
        <w:t>Supported by an approach that leverages and extends fit-for-purpose existing government infrastructure and capability, is aligned with department and CenITex strategic directions, and embraces industry advances in federated identity, biometrics and cloud-based offerings.</w:t>
      </w:r>
    </w:p>
    <w:p w14:paraId="76D0ADEC" w14:textId="3A0201A0" w:rsidR="00CC5F5A" w:rsidRDefault="00DC3DC8" w:rsidP="00DD2400">
      <w:pPr>
        <w:pStyle w:val="Heading2"/>
      </w:pPr>
      <w:bookmarkStart w:id="17" w:name="_Toc489021778"/>
      <w:r>
        <w:lastRenderedPageBreak/>
        <w:t xml:space="preserve">IdAM </w:t>
      </w:r>
      <w:r w:rsidR="007260E0">
        <w:t>Principles</w:t>
      </w:r>
      <w:bookmarkEnd w:id="17"/>
    </w:p>
    <w:p w14:paraId="174A206F" w14:textId="77777777" w:rsidR="00CC5F5A" w:rsidRPr="00737A43" w:rsidRDefault="00CC5F5A" w:rsidP="00DD2400">
      <w:pPr>
        <w:pStyle w:val="Heading3"/>
      </w:pPr>
      <w:r w:rsidRPr="00737A43">
        <w:t>Objective</w:t>
      </w:r>
    </w:p>
    <w:p w14:paraId="11CB0B02" w14:textId="69EECC4E" w:rsidR="00CC5F5A" w:rsidRDefault="00CC5F5A" w:rsidP="00CC5F5A">
      <w:pPr>
        <w:pStyle w:val="BodyText"/>
        <w:rPr>
          <w:sz w:val="22"/>
          <w:szCs w:val="22"/>
        </w:rPr>
      </w:pPr>
      <w:r>
        <w:rPr>
          <w:sz w:val="22"/>
          <w:szCs w:val="22"/>
        </w:rPr>
        <w:t xml:space="preserve">Ability to uniquely identify </w:t>
      </w:r>
      <w:r w:rsidR="00EE6208">
        <w:rPr>
          <w:sz w:val="22"/>
          <w:szCs w:val="22"/>
        </w:rPr>
        <w:t xml:space="preserve">and manage a person’s </w:t>
      </w:r>
      <w:r>
        <w:rPr>
          <w:sz w:val="22"/>
          <w:szCs w:val="22"/>
        </w:rPr>
        <w:t>access</w:t>
      </w:r>
      <w:r w:rsidR="00181ECC">
        <w:rPr>
          <w:sz w:val="22"/>
          <w:szCs w:val="22"/>
        </w:rPr>
        <w:t xml:space="preserve"> rights</w:t>
      </w:r>
      <w:r>
        <w:rPr>
          <w:sz w:val="22"/>
          <w:szCs w:val="22"/>
        </w:rPr>
        <w:t xml:space="preserve"> to Vic</w:t>
      </w:r>
      <w:r w:rsidR="00C172DC">
        <w:rPr>
          <w:sz w:val="22"/>
          <w:szCs w:val="22"/>
        </w:rPr>
        <w:t>torian</w:t>
      </w:r>
      <w:r>
        <w:rPr>
          <w:sz w:val="22"/>
          <w:szCs w:val="22"/>
        </w:rPr>
        <w:t xml:space="preserve"> </w:t>
      </w:r>
      <w:r w:rsidR="001E7251">
        <w:rPr>
          <w:sz w:val="22"/>
          <w:szCs w:val="22"/>
        </w:rPr>
        <w:t>department</w:t>
      </w:r>
      <w:r>
        <w:rPr>
          <w:sz w:val="22"/>
          <w:szCs w:val="22"/>
        </w:rPr>
        <w:t xml:space="preserve"> ICT </w:t>
      </w:r>
      <w:r w:rsidR="00181ECC">
        <w:rPr>
          <w:sz w:val="22"/>
          <w:szCs w:val="22"/>
        </w:rPr>
        <w:t>systems and resources.</w:t>
      </w:r>
    </w:p>
    <w:tbl>
      <w:tblPr>
        <w:tblStyle w:val="MediumShading1-Accent6"/>
        <w:tblW w:w="9606" w:type="dxa"/>
        <w:tblLayout w:type="fixed"/>
        <w:tblLook w:val="04A0" w:firstRow="1" w:lastRow="0" w:firstColumn="1" w:lastColumn="0" w:noHBand="0" w:noVBand="1"/>
      </w:tblPr>
      <w:tblGrid>
        <w:gridCol w:w="1242"/>
        <w:gridCol w:w="2127"/>
        <w:gridCol w:w="6237"/>
      </w:tblGrid>
      <w:tr w:rsidR="00CC5F5A" w:rsidRPr="00737A43" w14:paraId="0A28E630" w14:textId="77777777" w:rsidTr="001409FB">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42" w:type="dxa"/>
          </w:tcPr>
          <w:p w14:paraId="7271F2E3" w14:textId="77777777" w:rsidR="00CC5F5A" w:rsidRPr="00737A43" w:rsidRDefault="00CC5F5A" w:rsidP="00C172DC">
            <w:pPr>
              <w:rPr>
                <w:bCs w:val="0"/>
                <w:lang w:val="en-AU"/>
              </w:rPr>
            </w:pPr>
            <w:r w:rsidRPr="00737A43">
              <w:rPr>
                <w:lang w:val="en-AU"/>
              </w:rPr>
              <w:t xml:space="preserve">Reference </w:t>
            </w:r>
          </w:p>
        </w:tc>
        <w:tc>
          <w:tcPr>
            <w:tcW w:w="2127" w:type="dxa"/>
          </w:tcPr>
          <w:p w14:paraId="187FD9FD" w14:textId="77777777" w:rsidR="00CC5F5A" w:rsidRPr="00737A43" w:rsidRDefault="00CC5F5A" w:rsidP="00C172DC">
            <w:pPr>
              <w:cnfStyle w:val="100000000000" w:firstRow="1" w:lastRow="0" w:firstColumn="0" w:lastColumn="0" w:oddVBand="0" w:evenVBand="0" w:oddHBand="0" w:evenHBand="0" w:firstRowFirstColumn="0" w:firstRowLastColumn="0" w:lastRowFirstColumn="0" w:lastRowLastColumn="0"/>
              <w:rPr>
                <w:lang w:val="en-AU"/>
              </w:rPr>
            </w:pPr>
            <w:r w:rsidRPr="00737A43">
              <w:rPr>
                <w:lang w:val="en-AU"/>
              </w:rPr>
              <w:t>Direction</w:t>
            </w:r>
          </w:p>
        </w:tc>
        <w:tc>
          <w:tcPr>
            <w:tcW w:w="6237" w:type="dxa"/>
          </w:tcPr>
          <w:p w14:paraId="7BDA8B8F" w14:textId="725301E3" w:rsidR="00CC5F5A" w:rsidRPr="00B35240" w:rsidRDefault="0088058A" w:rsidP="00C172DC">
            <w:pPr>
              <w:cnfStyle w:val="100000000000" w:firstRow="1" w:lastRow="0" w:firstColumn="0" w:lastColumn="0" w:oddVBand="0" w:evenVBand="0" w:oddHBand="0" w:evenHBand="0" w:firstRowFirstColumn="0" w:firstRowLastColumn="0" w:lastRowFirstColumn="0" w:lastRowLastColumn="0"/>
              <w:rPr>
                <w:lang w:val="en-AU"/>
              </w:rPr>
            </w:pPr>
            <w:r>
              <w:rPr>
                <w:lang w:val="en-AU"/>
              </w:rPr>
              <w:t>Purpose</w:t>
            </w:r>
          </w:p>
        </w:tc>
      </w:tr>
      <w:tr w:rsidR="00CC5F5A" w:rsidRPr="00737A43" w14:paraId="5B1A5F38" w14:textId="77777777" w:rsidTr="001409FB">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136EDE" w14:textId="5D8534D2" w:rsidR="00CC5F5A" w:rsidRPr="00737A43" w:rsidRDefault="00CC5F5A" w:rsidP="00C172DC">
            <w:pPr>
              <w:pStyle w:val="VGNNumbering"/>
              <w:numPr>
                <w:ilvl w:val="0"/>
                <w:numId w:val="0"/>
              </w:numPr>
              <w:ind w:left="360"/>
              <w:rPr>
                <w:lang w:val="en-AU"/>
              </w:rPr>
            </w:pPr>
            <w:r>
              <w:rPr>
                <w:lang w:val="en-AU"/>
              </w:rPr>
              <w:t>I</w:t>
            </w:r>
            <w:r w:rsidR="00C172DC">
              <w:rPr>
                <w:lang w:val="en-AU"/>
              </w:rPr>
              <w:t>D</w:t>
            </w:r>
            <w:r>
              <w:rPr>
                <w:lang w:val="en-AU"/>
              </w:rPr>
              <w:t>-01</w:t>
            </w:r>
          </w:p>
        </w:tc>
        <w:tc>
          <w:tcPr>
            <w:tcW w:w="2127" w:type="dxa"/>
          </w:tcPr>
          <w:p w14:paraId="2A9113AA" w14:textId="2F26C9D4" w:rsidR="00CC5F5A" w:rsidRPr="00737A43" w:rsidRDefault="00D71222" w:rsidP="00001CF3">
            <w:pPr>
              <w:pStyle w:val="DPCtabletext"/>
              <w:cnfStyle w:val="000000100000" w:firstRow="0" w:lastRow="0" w:firstColumn="0" w:lastColumn="0" w:oddVBand="0" w:evenVBand="0" w:oddHBand="1" w:evenHBand="0" w:firstRowFirstColumn="0" w:firstRowLastColumn="0" w:lastRowFirstColumn="0" w:lastRowLastColumn="0"/>
              <w:rPr>
                <w:rFonts w:cs="Arial"/>
              </w:rPr>
            </w:pPr>
            <w:r>
              <w:rPr>
                <w:rFonts w:cs="Arial"/>
              </w:rPr>
              <w:t>One</w:t>
            </w:r>
            <w:r w:rsidR="00DF397E">
              <w:rPr>
                <w:rFonts w:cs="Arial"/>
              </w:rPr>
              <w:t xml:space="preserve"> </w:t>
            </w:r>
            <w:r w:rsidR="009D3F19">
              <w:rPr>
                <w:rFonts w:cs="Arial"/>
              </w:rPr>
              <w:t>p</w:t>
            </w:r>
            <w:r w:rsidR="00C172DC">
              <w:rPr>
                <w:rFonts w:cs="Arial"/>
              </w:rPr>
              <w:t xml:space="preserve">ersistent </w:t>
            </w:r>
            <w:r w:rsidR="00D51677">
              <w:rPr>
                <w:rFonts w:cs="Arial"/>
              </w:rPr>
              <w:t xml:space="preserve">IdAM </w:t>
            </w:r>
            <w:r>
              <w:rPr>
                <w:rFonts w:cs="Arial"/>
              </w:rPr>
              <w:t xml:space="preserve">Identifier </w:t>
            </w:r>
            <w:r w:rsidR="00FF6447">
              <w:rPr>
                <w:rFonts w:cs="Arial"/>
              </w:rPr>
              <w:t xml:space="preserve">for staff </w:t>
            </w:r>
            <w:r>
              <w:rPr>
                <w:rFonts w:cs="Arial"/>
              </w:rPr>
              <w:t>across Victorian Government</w:t>
            </w:r>
            <w:r w:rsidR="00001CF3">
              <w:rPr>
                <w:rFonts w:cs="Arial"/>
              </w:rPr>
              <w:t xml:space="preserve"> </w:t>
            </w:r>
            <w:r w:rsidR="00001CF3">
              <w:rPr>
                <w:rFonts w:cs="Arial"/>
              </w:rPr>
              <w:br/>
              <w:t>(the VGID)</w:t>
            </w:r>
          </w:p>
        </w:tc>
        <w:tc>
          <w:tcPr>
            <w:tcW w:w="6237" w:type="dxa"/>
          </w:tcPr>
          <w:p w14:paraId="2CCB4641" w14:textId="1274CCA4" w:rsidR="00D71222" w:rsidRPr="00E62336" w:rsidRDefault="0024332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To create a</w:t>
            </w:r>
            <w:r w:rsidR="00C172DC" w:rsidRPr="00E62336">
              <w:rPr>
                <w:sz w:val="20"/>
                <w:szCs w:val="20"/>
              </w:rPr>
              <w:t xml:space="preserve"> unique identifier</w:t>
            </w:r>
            <w:r>
              <w:rPr>
                <w:sz w:val="20"/>
                <w:szCs w:val="20"/>
              </w:rPr>
              <w:t xml:space="preserve"> for use</w:t>
            </w:r>
            <w:r w:rsidR="000F21F4" w:rsidRPr="00E62336">
              <w:rPr>
                <w:sz w:val="20"/>
                <w:szCs w:val="20"/>
              </w:rPr>
              <w:t xml:space="preserve"> across the Victorian Government</w:t>
            </w:r>
            <w:r w:rsidR="00C172DC" w:rsidRPr="00E62336">
              <w:rPr>
                <w:sz w:val="20"/>
                <w:szCs w:val="20"/>
              </w:rPr>
              <w:t xml:space="preserve"> </w:t>
            </w:r>
            <w:r w:rsidR="005619D4">
              <w:rPr>
                <w:sz w:val="20"/>
                <w:szCs w:val="20"/>
              </w:rPr>
              <w:t>ICT systems</w:t>
            </w:r>
            <w:r w:rsidR="00375EF6">
              <w:rPr>
                <w:sz w:val="20"/>
                <w:szCs w:val="20"/>
              </w:rPr>
              <w:t xml:space="preserve"> </w:t>
            </w:r>
            <w:r>
              <w:rPr>
                <w:sz w:val="20"/>
                <w:szCs w:val="20"/>
              </w:rPr>
              <w:t>(</w:t>
            </w:r>
            <w:r w:rsidR="007E4347">
              <w:rPr>
                <w:sz w:val="20"/>
                <w:szCs w:val="20"/>
              </w:rPr>
              <w:t>the VGID</w:t>
            </w:r>
            <w:r>
              <w:rPr>
                <w:sz w:val="20"/>
                <w:szCs w:val="20"/>
              </w:rPr>
              <w:t>).</w:t>
            </w:r>
          </w:p>
          <w:p w14:paraId="3B4597AD" w14:textId="6196F68B" w:rsidR="00CC5F5A" w:rsidRDefault="00D71222"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E62336">
              <w:rPr>
                <w:sz w:val="20"/>
                <w:szCs w:val="20"/>
              </w:rPr>
              <w:t>The unique identifier i</w:t>
            </w:r>
            <w:r w:rsidR="00787AA5" w:rsidRPr="00E62336">
              <w:rPr>
                <w:sz w:val="20"/>
                <w:szCs w:val="20"/>
              </w:rPr>
              <w:t xml:space="preserve">s </w:t>
            </w:r>
            <w:r w:rsidR="00DF162F" w:rsidRPr="00E62336">
              <w:rPr>
                <w:sz w:val="20"/>
                <w:szCs w:val="20"/>
              </w:rPr>
              <w:t>reused</w:t>
            </w:r>
            <w:r w:rsidR="00243326">
              <w:rPr>
                <w:sz w:val="20"/>
                <w:szCs w:val="20"/>
              </w:rPr>
              <w:t>.  For example, upon</w:t>
            </w:r>
            <w:r w:rsidR="000F21F4" w:rsidRPr="00E62336">
              <w:rPr>
                <w:sz w:val="20"/>
                <w:szCs w:val="20"/>
              </w:rPr>
              <w:t xml:space="preserve"> </w:t>
            </w:r>
            <w:r w:rsidR="004C37CB">
              <w:rPr>
                <w:sz w:val="20"/>
                <w:szCs w:val="20"/>
              </w:rPr>
              <w:t>re-</w:t>
            </w:r>
            <w:r w:rsidR="00787AA5" w:rsidRPr="00E62336">
              <w:rPr>
                <w:sz w:val="20"/>
                <w:szCs w:val="20"/>
              </w:rPr>
              <w:t>engagement</w:t>
            </w:r>
            <w:r w:rsidR="004C37CB">
              <w:rPr>
                <w:sz w:val="20"/>
                <w:szCs w:val="20"/>
              </w:rPr>
              <w:t xml:space="preserve"> i.e. </w:t>
            </w:r>
            <w:r w:rsidR="00911ABA">
              <w:rPr>
                <w:sz w:val="20"/>
                <w:szCs w:val="20"/>
              </w:rPr>
              <w:t>persistence</w:t>
            </w:r>
            <w:r w:rsidR="002B42F0">
              <w:rPr>
                <w:sz w:val="20"/>
                <w:szCs w:val="20"/>
              </w:rPr>
              <w:t>.</w:t>
            </w:r>
          </w:p>
          <w:p w14:paraId="37C6CE3F" w14:textId="2FCA551E" w:rsidR="00D71222" w:rsidRDefault="00060BDE"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Informed by and associated</w:t>
            </w:r>
            <w:r w:rsidR="00D71222" w:rsidRPr="00E62336">
              <w:rPr>
                <w:sz w:val="20"/>
                <w:szCs w:val="20"/>
              </w:rPr>
              <w:t xml:space="preserve"> with </w:t>
            </w:r>
            <w:r w:rsidR="004C37CB">
              <w:rPr>
                <w:sz w:val="20"/>
                <w:szCs w:val="20"/>
              </w:rPr>
              <w:t xml:space="preserve">the </w:t>
            </w:r>
            <w:r w:rsidR="00E12DB5">
              <w:rPr>
                <w:sz w:val="20"/>
                <w:szCs w:val="20"/>
              </w:rPr>
              <w:t>unique e</w:t>
            </w:r>
            <w:r w:rsidR="00B71DCF">
              <w:rPr>
                <w:sz w:val="20"/>
                <w:szCs w:val="20"/>
              </w:rPr>
              <w:t>mployee identifier</w:t>
            </w:r>
            <w:r w:rsidR="00805F14">
              <w:rPr>
                <w:sz w:val="20"/>
                <w:szCs w:val="20"/>
              </w:rPr>
              <w:t xml:space="preserve"> from strategic</w:t>
            </w:r>
            <w:r w:rsidR="003D3748">
              <w:rPr>
                <w:sz w:val="20"/>
                <w:szCs w:val="20"/>
              </w:rPr>
              <w:t xml:space="preserve"> or department</w:t>
            </w:r>
            <w:r w:rsidR="002C6962">
              <w:rPr>
                <w:sz w:val="20"/>
                <w:szCs w:val="20"/>
              </w:rPr>
              <w:t xml:space="preserve"> </w:t>
            </w:r>
            <w:r w:rsidR="00805F14">
              <w:rPr>
                <w:sz w:val="20"/>
                <w:szCs w:val="20"/>
              </w:rPr>
              <w:t>HR</w:t>
            </w:r>
            <w:r w:rsidR="003D3748">
              <w:rPr>
                <w:sz w:val="20"/>
                <w:szCs w:val="20"/>
              </w:rPr>
              <w:t xml:space="preserve"> system </w:t>
            </w:r>
            <w:r w:rsidR="004730D7">
              <w:rPr>
                <w:sz w:val="20"/>
                <w:szCs w:val="20"/>
              </w:rPr>
              <w:t xml:space="preserve">to </w:t>
            </w:r>
            <w:r w:rsidR="002C6962">
              <w:rPr>
                <w:sz w:val="20"/>
                <w:szCs w:val="20"/>
              </w:rPr>
              <w:t xml:space="preserve">support </w:t>
            </w:r>
            <w:r w:rsidR="00772647">
              <w:rPr>
                <w:sz w:val="20"/>
                <w:szCs w:val="20"/>
              </w:rPr>
              <w:t>staff</w:t>
            </w:r>
            <w:r w:rsidR="002C6962">
              <w:rPr>
                <w:sz w:val="20"/>
                <w:szCs w:val="20"/>
              </w:rPr>
              <w:t xml:space="preserve"> </w:t>
            </w:r>
            <w:r w:rsidR="002422E0">
              <w:rPr>
                <w:sz w:val="20"/>
                <w:szCs w:val="20"/>
              </w:rPr>
              <w:t xml:space="preserve">employment </w:t>
            </w:r>
            <w:r w:rsidR="002C6962">
              <w:rPr>
                <w:sz w:val="20"/>
                <w:szCs w:val="20"/>
              </w:rPr>
              <w:t>tracking</w:t>
            </w:r>
            <w:r w:rsidR="004E7EA6">
              <w:rPr>
                <w:sz w:val="20"/>
                <w:szCs w:val="20"/>
              </w:rPr>
              <w:t>, competency tracking</w:t>
            </w:r>
            <w:r w:rsidR="000253A4">
              <w:rPr>
                <w:sz w:val="20"/>
                <w:szCs w:val="20"/>
              </w:rPr>
              <w:t xml:space="preserve"> and entitlement changes</w:t>
            </w:r>
            <w:r w:rsidR="002B42F0">
              <w:rPr>
                <w:sz w:val="20"/>
                <w:szCs w:val="20"/>
              </w:rPr>
              <w:t>.</w:t>
            </w:r>
          </w:p>
          <w:p w14:paraId="70B8CBAE" w14:textId="003019E6" w:rsidR="00787544" w:rsidRPr="00787544" w:rsidRDefault="00787544"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4B5A09">
              <w:rPr>
                <w:sz w:val="20"/>
                <w:szCs w:val="20"/>
              </w:rPr>
              <w:t xml:space="preserve">Ability to associate </w:t>
            </w:r>
            <w:r>
              <w:rPr>
                <w:sz w:val="20"/>
                <w:szCs w:val="20"/>
              </w:rPr>
              <w:t xml:space="preserve">multiple </w:t>
            </w:r>
            <w:r w:rsidRPr="004B5A09">
              <w:rPr>
                <w:sz w:val="20"/>
                <w:szCs w:val="20"/>
              </w:rPr>
              <w:t xml:space="preserve">identity records relating to the same </w:t>
            </w:r>
            <w:r w:rsidR="002422E0">
              <w:rPr>
                <w:sz w:val="20"/>
                <w:szCs w:val="20"/>
              </w:rPr>
              <w:t xml:space="preserve">staff </w:t>
            </w:r>
            <w:r w:rsidR="004C37CB">
              <w:rPr>
                <w:sz w:val="20"/>
                <w:szCs w:val="20"/>
              </w:rPr>
              <w:t xml:space="preserve">user via </w:t>
            </w:r>
            <w:r w:rsidR="007841CD">
              <w:rPr>
                <w:sz w:val="20"/>
                <w:szCs w:val="20"/>
              </w:rPr>
              <w:t xml:space="preserve">an </w:t>
            </w:r>
            <w:r w:rsidR="004C37CB">
              <w:rPr>
                <w:sz w:val="20"/>
                <w:szCs w:val="20"/>
              </w:rPr>
              <w:t>identity matching function</w:t>
            </w:r>
            <w:r w:rsidR="007841CD">
              <w:rPr>
                <w:sz w:val="20"/>
                <w:szCs w:val="20"/>
              </w:rPr>
              <w:t xml:space="preserve"> to enable</w:t>
            </w:r>
            <w:r w:rsidRPr="004B5A09">
              <w:rPr>
                <w:sz w:val="20"/>
                <w:szCs w:val="20"/>
              </w:rPr>
              <w:t xml:space="preserve"> robust </w:t>
            </w:r>
            <w:r>
              <w:rPr>
                <w:sz w:val="20"/>
                <w:szCs w:val="20"/>
              </w:rPr>
              <w:t xml:space="preserve">and timely </w:t>
            </w:r>
            <w:r w:rsidRPr="004B5A09">
              <w:rPr>
                <w:sz w:val="20"/>
                <w:szCs w:val="20"/>
              </w:rPr>
              <w:t>off-boarding</w:t>
            </w:r>
            <w:r w:rsidR="002B42F0">
              <w:rPr>
                <w:sz w:val="20"/>
                <w:szCs w:val="20"/>
              </w:rPr>
              <w:t>.</w:t>
            </w:r>
          </w:p>
          <w:p w14:paraId="0FAFCEEB" w14:textId="68D03215" w:rsidR="00C172DC" w:rsidRPr="00E62336" w:rsidRDefault="00C172DC"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E62336">
              <w:rPr>
                <w:sz w:val="20"/>
                <w:szCs w:val="20"/>
              </w:rPr>
              <w:t>Enables efficient Machinery Of Government changes</w:t>
            </w:r>
          </w:p>
          <w:p w14:paraId="1AAC3282" w14:textId="505E304B" w:rsidR="00B71DCF" w:rsidRPr="008B0660" w:rsidRDefault="002422E0"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Validated </w:t>
            </w:r>
            <w:r w:rsidR="008B0660">
              <w:rPr>
                <w:sz w:val="20"/>
                <w:szCs w:val="20"/>
              </w:rPr>
              <w:t xml:space="preserve">‘Level of Assurance’ </w:t>
            </w:r>
            <w:r>
              <w:rPr>
                <w:sz w:val="20"/>
                <w:szCs w:val="20"/>
              </w:rPr>
              <w:t xml:space="preserve">assigned to identity in line with </w:t>
            </w:r>
            <w:r w:rsidR="008B0660">
              <w:rPr>
                <w:sz w:val="20"/>
                <w:szCs w:val="20"/>
              </w:rPr>
              <w:t>identity trust f</w:t>
            </w:r>
            <w:r w:rsidR="00B94951">
              <w:rPr>
                <w:sz w:val="20"/>
                <w:szCs w:val="20"/>
              </w:rPr>
              <w:t>ramework</w:t>
            </w:r>
            <w:r w:rsidR="002B42F0">
              <w:rPr>
                <w:sz w:val="20"/>
                <w:szCs w:val="20"/>
              </w:rPr>
              <w:t>.</w:t>
            </w:r>
          </w:p>
        </w:tc>
      </w:tr>
      <w:tr w:rsidR="00214ADB" w:rsidRPr="00737A43" w14:paraId="6E68D2A3" w14:textId="77777777" w:rsidTr="001409FB">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63712968" w14:textId="4FECAC9A" w:rsidR="00214ADB" w:rsidRPr="00214ADB" w:rsidRDefault="00A61784" w:rsidP="00C172DC">
            <w:pPr>
              <w:pStyle w:val="VGNNumbering"/>
              <w:numPr>
                <w:ilvl w:val="0"/>
                <w:numId w:val="0"/>
              </w:numPr>
              <w:ind w:left="360"/>
              <w:rPr>
                <w:lang w:val="en-AU"/>
              </w:rPr>
            </w:pPr>
            <w:r>
              <w:rPr>
                <w:lang w:val="en-AU"/>
              </w:rPr>
              <w:t>ID-02</w:t>
            </w:r>
          </w:p>
        </w:tc>
        <w:tc>
          <w:tcPr>
            <w:tcW w:w="2127" w:type="dxa"/>
            <w:shd w:val="clear" w:color="auto" w:fill="auto"/>
          </w:tcPr>
          <w:p w14:paraId="074E76F1" w14:textId="24AB29FD" w:rsidR="00214ADB" w:rsidRPr="00214ADB" w:rsidRDefault="00A61784" w:rsidP="00DD2400">
            <w:pPr>
              <w:pStyle w:val="DPCtabletext"/>
              <w:cnfStyle w:val="000000010000" w:firstRow="0" w:lastRow="0" w:firstColumn="0" w:lastColumn="0" w:oddVBand="0" w:evenVBand="0" w:oddHBand="0" w:evenHBand="1" w:firstRowFirstColumn="0" w:firstRowLastColumn="0" w:lastRowFirstColumn="0" w:lastRowLastColumn="0"/>
              <w:rPr>
                <w:rFonts w:cs="Arial"/>
              </w:rPr>
            </w:pPr>
            <w:r>
              <w:rPr>
                <w:rFonts w:cs="Arial"/>
              </w:rPr>
              <w:t>A p</w:t>
            </w:r>
            <w:r w:rsidR="00214ADB" w:rsidRPr="00214ADB">
              <w:rPr>
                <w:rFonts w:cs="Arial"/>
              </w:rPr>
              <w:t>ersistent</w:t>
            </w:r>
            <w:r w:rsidR="00304D6C">
              <w:rPr>
                <w:rFonts w:cs="Arial"/>
              </w:rPr>
              <w:t xml:space="preserve">, unique </w:t>
            </w:r>
            <w:r>
              <w:rPr>
                <w:rFonts w:cs="Arial"/>
              </w:rPr>
              <w:t>department</w:t>
            </w:r>
            <w:r w:rsidR="00214ADB" w:rsidRPr="00214ADB">
              <w:rPr>
                <w:rFonts w:cs="Arial"/>
              </w:rPr>
              <w:br/>
              <w:t>network logon</w:t>
            </w:r>
            <w:r w:rsidR="00FF6447">
              <w:rPr>
                <w:rFonts w:cs="Arial"/>
              </w:rPr>
              <w:t xml:space="preserve"> for staff</w:t>
            </w:r>
          </w:p>
        </w:tc>
        <w:tc>
          <w:tcPr>
            <w:tcW w:w="6237" w:type="dxa"/>
            <w:shd w:val="clear" w:color="auto" w:fill="auto"/>
          </w:tcPr>
          <w:p w14:paraId="283F8A9C" w14:textId="777D10AE" w:rsidR="00214ADB" w:rsidRPr="00214ADB" w:rsidRDefault="00B6042C"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To establish a</w:t>
            </w:r>
            <w:r w:rsidR="00214ADB" w:rsidRPr="00214ADB">
              <w:rPr>
                <w:sz w:val="20"/>
                <w:szCs w:val="20"/>
              </w:rPr>
              <w:t xml:space="preserve"> department network logon</w:t>
            </w:r>
            <w:r w:rsidR="00191447">
              <w:rPr>
                <w:sz w:val="20"/>
                <w:szCs w:val="20"/>
              </w:rPr>
              <w:t xml:space="preserve"> for staff</w:t>
            </w:r>
            <w:r w:rsidR="00214ADB" w:rsidRPr="00214ADB">
              <w:rPr>
                <w:sz w:val="20"/>
                <w:szCs w:val="20"/>
              </w:rPr>
              <w:t xml:space="preserve"> that can be used to access enterprise, line-of-business and common</w:t>
            </w:r>
            <w:r w:rsidR="006C1DD6">
              <w:rPr>
                <w:sz w:val="20"/>
                <w:szCs w:val="20"/>
              </w:rPr>
              <w:t xml:space="preserve"> (shared) </w:t>
            </w:r>
            <w:r w:rsidR="007D363F">
              <w:rPr>
                <w:sz w:val="20"/>
                <w:szCs w:val="20"/>
              </w:rPr>
              <w:t>department</w:t>
            </w:r>
            <w:r w:rsidR="006C1DD6">
              <w:rPr>
                <w:sz w:val="20"/>
                <w:szCs w:val="20"/>
              </w:rPr>
              <w:t xml:space="preserve"> ICT systems,</w:t>
            </w:r>
            <w:r w:rsidR="00214ADB" w:rsidRPr="00214ADB">
              <w:rPr>
                <w:sz w:val="20"/>
                <w:szCs w:val="20"/>
              </w:rPr>
              <w:t xml:space="preserve"> regardless of hosting location</w:t>
            </w:r>
            <w:r w:rsidR="006C1DD6">
              <w:rPr>
                <w:sz w:val="20"/>
                <w:szCs w:val="20"/>
              </w:rPr>
              <w:t>, and resources.</w:t>
            </w:r>
          </w:p>
          <w:p w14:paraId="28B5595E" w14:textId="486F9FBD" w:rsidR="00214ADB" w:rsidRDefault="00214ADB"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214ADB">
              <w:rPr>
                <w:sz w:val="20"/>
                <w:szCs w:val="20"/>
              </w:rPr>
              <w:t>Is unique within and across Victorian Government departments</w:t>
            </w:r>
            <w:r w:rsidR="002B42F0">
              <w:rPr>
                <w:sz w:val="20"/>
                <w:szCs w:val="20"/>
              </w:rPr>
              <w:t>.</w:t>
            </w:r>
          </w:p>
          <w:p w14:paraId="3BFC9AD9" w14:textId="7D4FEC80" w:rsidR="0088058A" w:rsidRDefault="0088058A"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Is used for the purpose of engagement of the hiring department</w:t>
            </w:r>
            <w:r w:rsidR="002B42F0">
              <w:rPr>
                <w:sz w:val="20"/>
                <w:szCs w:val="20"/>
              </w:rPr>
              <w:t>.</w:t>
            </w:r>
          </w:p>
          <w:p w14:paraId="3C239EBF" w14:textId="7E30D857" w:rsidR="009A0DD8" w:rsidRPr="00214ADB" w:rsidRDefault="009A0DD8"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Users working in more than one department at a time </w:t>
            </w:r>
            <w:r w:rsidR="00720CDE">
              <w:rPr>
                <w:sz w:val="20"/>
                <w:szCs w:val="20"/>
              </w:rPr>
              <w:t>may</w:t>
            </w:r>
            <w:r>
              <w:rPr>
                <w:sz w:val="20"/>
                <w:szCs w:val="20"/>
              </w:rPr>
              <w:t xml:space="preserve"> be issued separate network logons for each engagement</w:t>
            </w:r>
            <w:r w:rsidR="002B42F0">
              <w:rPr>
                <w:sz w:val="20"/>
                <w:szCs w:val="20"/>
              </w:rPr>
              <w:t>.</w:t>
            </w:r>
            <w:r>
              <w:rPr>
                <w:sz w:val="20"/>
                <w:szCs w:val="20"/>
              </w:rPr>
              <w:t xml:space="preserve"> </w:t>
            </w:r>
          </w:p>
          <w:p w14:paraId="503224B1" w14:textId="32E88CC0" w:rsidR="00214ADB" w:rsidRDefault="00214ADB"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214ADB">
              <w:rPr>
                <w:sz w:val="20"/>
                <w:szCs w:val="20"/>
              </w:rPr>
              <w:t xml:space="preserve">Is reused on </w:t>
            </w:r>
            <w:r w:rsidR="00191447">
              <w:rPr>
                <w:sz w:val="20"/>
                <w:szCs w:val="20"/>
              </w:rPr>
              <w:t xml:space="preserve">staff </w:t>
            </w:r>
            <w:r w:rsidRPr="00214ADB">
              <w:rPr>
                <w:sz w:val="20"/>
                <w:szCs w:val="20"/>
              </w:rPr>
              <w:t>re-hire with</w:t>
            </w:r>
            <w:r w:rsidR="0088058A">
              <w:rPr>
                <w:sz w:val="20"/>
                <w:szCs w:val="20"/>
              </w:rPr>
              <w:t>in</w:t>
            </w:r>
            <w:r w:rsidRPr="00214ADB">
              <w:rPr>
                <w:sz w:val="20"/>
                <w:szCs w:val="20"/>
              </w:rPr>
              <w:t xml:space="preserve"> same department</w:t>
            </w:r>
            <w:r w:rsidR="002B42F0">
              <w:rPr>
                <w:sz w:val="20"/>
                <w:szCs w:val="20"/>
              </w:rPr>
              <w:t>.</w:t>
            </w:r>
          </w:p>
          <w:p w14:paraId="2EB68753" w14:textId="1E6C6111" w:rsidR="00214ADB" w:rsidRPr="00214ADB" w:rsidRDefault="00214ADB"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214ADB">
              <w:rPr>
                <w:sz w:val="20"/>
                <w:szCs w:val="20"/>
              </w:rPr>
              <w:t>Is associated with the persistent VGID</w:t>
            </w:r>
            <w:r w:rsidR="002B42F0">
              <w:rPr>
                <w:sz w:val="20"/>
                <w:szCs w:val="20"/>
              </w:rPr>
              <w:t>.</w:t>
            </w:r>
          </w:p>
          <w:p w14:paraId="2B7239A5" w14:textId="3ED48F4F" w:rsidR="00214ADB" w:rsidRDefault="00214ADB"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214ADB">
              <w:rPr>
                <w:sz w:val="20"/>
                <w:szCs w:val="20"/>
              </w:rPr>
              <w:t xml:space="preserve">Is of a common derivation and format across </w:t>
            </w:r>
            <w:r w:rsidR="007D363F">
              <w:rPr>
                <w:sz w:val="20"/>
                <w:szCs w:val="20"/>
              </w:rPr>
              <w:t>departments</w:t>
            </w:r>
            <w:r w:rsidR="002B42F0">
              <w:rPr>
                <w:sz w:val="20"/>
                <w:szCs w:val="20"/>
              </w:rPr>
              <w:t>.</w:t>
            </w:r>
          </w:p>
          <w:p w14:paraId="6835AE33" w14:textId="7B8AA422" w:rsidR="00214ADB" w:rsidRPr="00EE08A0" w:rsidRDefault="00191447"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Can be u</w:t>
            </w:r>
            <w:r w:rsidR="00D045C8">
              <w:rPr>
                <w:sz w:val="20"/>
                <w:szCs w:val="20"/>
              </w:rPr>
              <w:t>sed for single sign-on to ICT systems and resources</w:t>
            </w:r>
            <w:r w:rsidR="002B42F0">
              <w:rPr>
                <w:sz w:val="20"/>
                <w:szCs w:val="20"/>
              </w:rPr>
              <w:t>.</w:t>
            </w:r>
          </w:p>
        </w:tc>
      </w:tr>
      <w:tr w:rsidR="00214ADB" w:rsidRPr="00737A43" w14:paraId="541DC075" w14:textId="77777777" w:rsidTr="001409FB">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07FC0B9F" w14:textId="05C728A7" w:rsidR="00214ADB" w:rsidRPr="00214ADB" w:rsidRDefault="00A61784" w:rsidP="00992567">
            <w:pPr>
              <w:pStyle w:val="VGNNumbering"/>
              <w:numPr>
                <w:ilvl w:val="0"/>
                <w:numId w:val="0"/>
              </w:numPr>
              <w:ind w:left="360"/>
              <w:rPr>
                <w:lang w:val="en-AU"/>
              </w:rPr>
            </w:pPr>
            <w:r>
              <w:rPr>
                <w:lang w:val="en-AU"/>
              </w:rPr>
              <w:t>ID-03</w:t>
            </w:r>
          </w:p>
        </w:tc>
        <w:tc>
          <w:tcPr>
            <w:tcW w:w="2127" w:type="dxa"/>
          </w:tcPr>
          <w:p w14:paraId="6B569226" w14:textId="40C506FF" w:rsidR="00214ADB" w:rsidRPr="00214ADB" w:rsidRDefault="00A61784" w:rsidP="001409FB">
            <w:pPr>
              <w:pStyle w:val="DPCtabletex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A </w:t>
            </w:r>
            <w:r w:rsidR="00214ADB" w:rsidRPr="00214ADB">
              <w:rPr>
                <w:rFonts w:cs="Arial"/>
              </w:rPr>
              <w:t>persistent</w:t>
            </w:r>
            <w:r w:rsidR="00304D6C">
              <w:rPr>
                <w:rFonts w:cs="Arial"/>
              </w:rPr>
              <w:t xml:space="preserve">, unique </w:t>
            </w:r>
            <w:r>
              <w:rPr>
                <w:rFonts w:cs="Arial"/>
              </w:rPr>
              <w:t>department</w:t>
            </w:r>
            <w:r w:rsidR="00214ADB" w:rsidRPr="00214ADB">
              <w:rPr>
                <w:rFonts w:cs="Arial"/>
              </w:rPr>
              <w:br/>
              <w:t>email address</w:t>
            </w:r>
            <w:r w:rsidR="00FF6447">
              <w:rPr>
                <w:rFonts w:cs="Arial"/>
              </w:rPr>
              <w:t xml:space="preserve"> for staff</w:t>
            </w:r>
          </w:p>
        </w:tc>
        <w:tc>
          <w:tcPr>
            <w:tcW w:w="6237" w:type="dxa"/>
          </w:tcPr>
          <w:p w14:paraId="788C90ED" w14:textId="13F5C96B" w:rsidR="00214ADB" w:rsidRPr="00214ADB" w:rsidRDefault="00B6042C"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To establish a</w:t>
            </w:r>
            <w:r w:rsidR="00214ADB" w:rsidRPr="00214ADB">
              <w:rPr>
                <w:sz w:val="20"/>
                <w:szCs w:val="20"/>
              </w:rPr>
              <w:t xml:space="preserve"> department email address that can be used to access enterprise, line-of-business and shared </w:t>
            </w:r>
            <w:r w:rsidR="007D363F">
              <w:rPr>
                <w:sz w:val="20"/>
                <w:szCs w:val="20"/>
              </w:rPr>
              <w:t>department</w:t>
            </w:r>
            <w:r w:rsidR="00214ADB" w:rsidRPr="00214ADB">
              <w:rPr>
                <w:sz w:val="20"/>
                <w:szCs w:val="20"/>
              </w:rPr>
              <w:t xml:space="preserve"> ICT systems</w:t>
            </w:r>
            <w:r w:rsidR="006C1DD6">
              <w:rPr>
                <w:sz w:val="20"/>
                <w:szCs w:val="20"/>
              </w:rPr>
              <w:t xml:space="preserve">, </w:t>
            </w:r>
            <w:r w:rsidR="00214ADB" w:rsidRPr="00214ADB">
              <w:rPr>
                <w:sz w:val="20"/>
                <w:szCs w:val="20"/>
              </w:rPr>
              <w:t>regardless of hosting location</w:t>
            </w:r>
            <w:r w:rsidR="006C1DD6">
              <w:rPr>
                <w:sz w:val="20"/>
                <w:szCs w:val="20"/>
              </w:rPr>
              <w:t>, and resources.</w:t>
            </w:r>
          </w:p>
          <w:p w14:paraId="43A0D7D2" w14:textId="10C7B5C6" w:rsidR="00214ADB" w:rsidRDefault="00214ADB"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214ADB">
              <w:rPr>
                <w:sz w:val="20"/>
                <w:szCs w:val="20"/>
              </w:rPr>
              <w:t>Is unique within and across Victorian Government departments</w:t>
            </w:r>
            <w:r w:rsidR="002B42F0">
              <w:rPr>
                <w:sz w:val="20"/>
                <w:szCs w:val="20"/>
              </w:rPr>
              <w:t>.</w:t>
            </w:r>
          </w:p>
          <w:p w14:paraId="5B5CE454" w14:textId="58952559" w:rsidR="00D045C8" w:rsidRDefault="00D045C8"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Is used for the purpose of engagement of the hiring department</w:t>
            </w:r>
            <w:r w:rsidR="002B42F0">
              <w:rPr>
                <w:sz w:val="20"/>
                <w:szCs w:val="20"/>
              </w:rPr>
              <w:t>.</w:t>
            </w:r>
          </w:p>
          <w:p w14:paraId="6BD9BFC1" w14:textId="6CC6BEEA" w:rsidR="009A0DD8" w:rsidRPr="00214ADB" w:rsidRDefault="009A0DD8"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Users working in more than one department at a time </w:t>
            </w:r>
            <w:r w:rsidR="00720CDE">
              <w:rPr>
                <w:sz w:val="20"/>
                <w:szCs w:val="20"/>
              </w:rPr>
              <w:t>may</w:t>
            </w:r>
            <w:r>
              <w:rPr>
                <w:sz w:val="20"/>
                <w:szCs w:val="20"/>
              </w:rPr>
              <w:t xml:space="preserve"> be issued separate email addresses for each engagement</w:t>
            </w:r>
            <w:r w:rsidR="002B42F0">
              <w:rPr>
                <w:sz w:val="20"/>
                <w:szCs w:val="20"/>
              </w:rPr>
              <w:t>.</w:t>
            </w:r>
            <w:r>
              <w:rPr>
                <w:sz w:val="20"/>
                <w:szCs w:val="20"/>
              </w:rPr>
              <w:t xml:space="preserve"> </w:t>
            </w:r>
          </w:p>
          <w:p w14:paraId="0C847992" w14:textId="1F971351" w:rsidR="00214ADB" w:rsidRPr="00214ADB" w:rsidRDefault="00214ADB"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214ADB">
              <w:rPr>
                <w:sz w:val="20"/>
                <w:szCs w:val="20"/>
              </w:rPr>
              <w:t>Is reused on re-hire with same department</w:t>
            </w:r>
            <w:r w:rsidR="002B42F0">
              <w:rPr>
                <w:sz w:val="20"/>
                <w:szCs w:val="20"/>
              </w:rPr>
              <w:t>.</w:t>
            </w:r>
          </w:p>
          <w:p w14:paraId="51388731" w14:textId="01CCCB18" w:rsidR="00214ADB" w:rsidRPr="00214ADB" w:rsidRDefault="00214ADB"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214ADB">
              <w:rPr>
                <w:sz w:val="20"/>
                <w:szCs w:val="20"/>
              </w:rPr>
              <w:t>Is associated with the persistent VGID</w:t>
            </w:r>
            <w:r w:rsidR="002B42F0">
              <w:rPr>
                <w:sz w:val="20"/>
                <w:szCs w:val="20"/>
              </w:rPr>
              <w:t>.</w:t>
            </w:r>
          </w:p>
          <w:p w14:paraId="00A742A3" w14:textId="289801D5" w:rsidR="00214ADB" w:rsidRPr="00214ADB" w:rsidRDefault="00214ADB"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214ADB">
              <w:rPr>
                <w:sz w:val="20"/>
                <w:szCs w:val="20"/>
              </w:rPr>
              <w:t xml:space="preserve">Is of the common format </w:t>
            </w:r>
            <w:r w:rsidRPr="00214ADB">
              <w:rPr>
                <w:i/>
                <w:sz w:val="20"/>
                <w:szCs w:val="20"/>
              </w:rPr>
              <w:t>first.last.[id]@[dept/agency].vic.gov.au</w:t>
            </w:r>
            <w:r w:rsidR="002B42F0">
              <w:rPr>
                <w:i/>
                <w:sz w:val="20"/>
                <w:szCs w:val="20"/>
              </w:rPr>
              <w:t>.</w:t>
            </w:r>
          </w:p>
          <w:p w14:paraId="7331AF44" w14:textId="6A8AFF00" w:rsidR="00214ADB" w:rsidRPr="00214ADB" w:rsidRDefault="00214ADB"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sidRPr="00DD2400">
              <w:rPr>
                <w:sz w:val="20"/>
                <w:szCs w:val="20"/>
              </w:rPr>
              <w:t xml:space="preserve">May be used as </w:t>
            </w:r>
            <w:r w:rsidR="00304D6C">
              <w:rPr>
                <w:sz w:val="20"/>
                <w:szCs w:val="20"/>
              </w:rPr>
              <w:t xml:space="preserve">a </w:t>
            </w:r>
            <w:r w:rsidRPr="00DD2400">
              <w:rPr>
                <w:sz w:val="20"/>
                <w:szCs w:val="20"/>
              </w:rPr>
              <w:t>username for logging in</w:t>
            </w:r>
            <w:r w:rsidR="00876FC6">
              <w:rPr>
                <w:sz w:val="20"/>
                <w:szCs w:val="20"/>
              </w:rPr>
              <w:t xml:space="preserve"> </w:t>
            </w:r>
            <w:r w:rsidRPr="00DD2400">
              <w:rPr>
                <w:sz w:val="20"/>
                <w:szCs w:val="20"/>
              </w:rPr>
              <w:t>to applications</w:t>
            </w:r>
            <w:r w:rsidR="002B42F0">
              <w:rPr>
                <w:sz w:val="20"/>
                <w:szCs w:val="20"/>
              </w:rPr>
              <w:t>.</w:t>
            </w:r>
          </w:p>
        </w:tc>
      </w:tr>
      <w:tr w:rsidR="002C32A5" w:rsidRPr="00737A43" w14:paraId="54B0AA1D" w14:textId="77777777" w:rsidTr="001409FB">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07E2FBED" w14:textId="373CD3A3" w:rsidR="002C32A5" w:rsidRDefault="002C32A5" w:rsidP="00992567">
            <w:pPr>
              <w:pStyle w:val="VGNNumbering"/>
              <w:numPr>
                <w:ilvl w:val="0"/>
                <w:numId w:val="0"/>
              </w:numPr>
              <w:ind w:left="360"/>
              <w:rPr>
                <w:lang w:val="en-AU"/>
              </w:rPr>
            </w:pPr>
            <w:r>
              <w:rPr>
                <w:lang w:val="en-AU"/>
              </w:rPr>
              <w:t>ID-04</w:t>
            </w:r>
          </w:p>
        </w:tc>
        <w:tc>
          <w:tcPr>
            <w:tcW w:w="2127" w:type="dxa"/>
          </w:tcPr>
          <w:p w14:paraId="29E75F28" w14:textId="71D96470" w:rsidR="002C32A5" w:rsidRDefault="00F77625" w:rsidP="001409FB">
            <w:pPr>
              <w:pStyle w:val="DPCtabletext"/>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External (non-staff) </w:t>
            </w:r>
            <w:r w:rsidR="00F530A5">
              <w:rPr>
                <w:rFonts w:cs="Arial"/>
              </w:rPr>
              <w:t>identities</w:t>
            </w:r>
            <w:r w:rsidR="001C487B">
              <w:rPr>
                <w:rFonts w:cs="Arial"/>
              </w:rPr>
              <w:t xml:space="preserve"> issued by </w:t>
            </w:r>
            <w:r>
              <w:rPr>
                <w:rFonts w:cs="Arial"/>
              </w:rPr>
              <w:t xml:space="preserve">the </w:t>
            </w:r>
            <w:r w:rsidR="001C487B">
              <w:rPr>
                <w:rFonts w:cs="Arial"/>
              </w:rPr>
              <w:t>Workforce IdAM</w:t>
            </w:r>
            <w:r w:rsidR="00F530A5">
              <w:rPr>
                <w:rFonts w:cs="Arial"/>
              </w:rPr>
              <w:t xml:space="preserve"> </w:t>
            </w:r>
            <w:r w:rsidR="00B3739B">
              <w:rPr>
                <w:rFonts w:cs="Arial"/>
              </w:rPr>
              <w:t xml:space="preserve">will not be </w:t>
            </w:r>
            <w:r w:rsidR="00F530A5">
              <w:rPr>
                <w:rFonts w:cs="Arial"/>
              </w:rPr>
              <w:t>identity matched</w:t>
            </w:r>
          </w:p>
        </w:tc>
        <w:tc>
          <w:tcPr>
            <w:tcW w:w="6237" w:type="dxa"/>
          </w:tcPr>
          <w:p w14:paraId="4B22A608" w14:textId="3BEF2402" w:rsidR="002C32A5" w:rsidRDefault="00AA7825"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Multiple i</w:t>
            </w:r>
            <w:r w:rsidR="008325E8">
              <w:rPr>
                <w:sz w:val="20"/>
                <w:szCs w:val="20"/>
              </w:rPr>
              <w:t>dentit</w:t>
            </w:r>
            <w:r>
              <w:rPr>
                <w:sz w:val="20"/>
                <w:szCs w:val="20"/>
              </w:rPr>
              <w:t>y records that belong to the same person will not be linked for</w:t>
            </w:r>
            <w:r w:rsidR="00F77625">
              <w:rPr>
                <w:sz w:val="20"/>
                <w:szCs w:val="20"/>
              </w:rPr>
              <w:t xml:space="preserve"> external (non-staff) identities such as</w:t>
            </w:r>
            <w:r>
              <w:rPr>
                <w:sz w:val="20"/>
                <w:szCs w:val="20"/>
              </w:rPr>
              <w:t xml:space="preserve"> Business Partner</w:t>
            </w:r>
            <w:r w:rsidR="00F77625">
              <w:rPr>
                <w:sz w:val="20"/>
                <w:szCs w:val="20"/>
              </w:rPr>
              <w:t>s</w:t>
            </w:r>
            <w:r>
              <w:rPr>
                <w:sz w:val="20"/>
                <w:szCs w:val="20"/>
              </w:rPr>
              <w:t xml:space="preserve"> or Service Provider users </w:t>
            </w:r>
            <w:r w:rsidR="008836A3">
              <w:rPr>
                <w:sz w:val="20"/>
                <w:szCs w:val="20"/>
              </w:rPr>
              <w:t>that are</w:t>
            </w:r>
            <w:r w:rsidR="00F77625">
              <w:rPr>
                <w:sz w:val="20"/>
                <w:szCs w:val="20"/>
              </w:rPr>
              <w:t xml:space="preserve"> generated</w:t>
            </w:r>
            <w:r w:rsidR="008836A3">
              <w:rPr>
                <w:sz w:val="20"/>
                <w:szCs w:val="20"/>
              </w:rPr>
              <w:t xml:space="preserve"> by </w:t>
            </w:r>
            <w:r>
              <w:rPr>
                <w:sz w:val="20"/>
                <w:szCs w:val="20"/>
              </w:rPr>
              <w:t>the Workforce IdAM.</w:t>
            </w:r>
          </w:p>
          <w:p w14:paraId="774EA1FE" w14:textId="7165A3CD" w:rsidR="006A1330" w:rsidRDefault="006A1330"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w:t>
            </w:r>
            <w:r w:rsidR="002B7255">
              <w:rPr>
                <w:sz w:val="20"/>
                <w:szCs w:val="20"/>
              </w:rPr>
              <w:t>ompliance with Privacy</w:t>
            </w:r>
            <w:r w:rsidR="002B42F0">
              <w:rPr>
                <w:sz w:val="20"/>
                <w:szCs w:val="20"/>
              </w:rPr>
              <w:t>.</w:t>
            </w:r>
            <w:r w:rsidR="002B7255">
              <w:rPr>
                <w:sz w:val="20"/>
                <w:szCs w:val="20"/>
              </w:rPr>
              <w:t xml:space="preserve"> </w:t>
            </w:r>
          </w:p>
          <w:p w14:paraId="2C3A53E1" w14:textId="6349D287" w:rsidR="002B7255" w:rsidRDefault="006A1330"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w:t>
            </w:r>
            <w:r w:rsidR="007271F8">
              <w:rPr>
                <w:sz w:val="20"/>
                <w:szCs w:val="20"/>
              </w:rPr>
              <w:t>o legal obligation or requirement to do so</w:t>
            </w:r>
            <w:r w:rsidR="002B42F0">
              <w:rPr>
                <w:sz w:val="20"/>
                <w:szCs w:val="20"/>
              </w:rPr>
              <w:t>.</w:t>
            </w:r>
          </w:p>
        </w:tc>
      </w:tr>
      <w:tr w:rsidR="00F530A5" w:rsidRPr="00737A43" w14:paraId="179D86C6" w14:textId="77777777" w:rsidTr="002C32A5">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067BDDA7" w14:textId="4DE0BE93" w:rsidR="00F530A5" w:rsidRDefault="00F530A5" w:rsidP="00992567">
            <w:pPr>
              <w:pStyle w:val="VGNNumbering"/>
              <w:numPr>
                <w:ilvl w:val="0"/>
                <w:numId w:val="0"/>
              </w:numPr>
              <w:ind w:left="360"/>
              <w:rPr>
                <w:lang w:val="en-AU"/>
              </w:rPr>
            </w:pPr>
            <w:r>
              <w:rPr>
                <w:lang w:val="en-AU"/>
              </w:rPr>
              <w:t>ID-05</w:t>
            </w:r>
          </w:p>
        </w:tc>
        <w:tc>
          <w:tcPr>
            <w:tcW w:w="2127" w:type="dxa"/>
          </w:tcPr>
          <w:p w14:paraId="58F30AC9" w14:textId="44F45CD9" w:rsidR="00F530A5" w:rsidRDefault="00F77625" w:rsidP="002C32A5">
            <w:pPr>
              <w:pStyle w:val="DPCtabletext"/>
              <w:cnfStyle w:val="000000100000" w:firstRow="0" w:lastRow="0" w:firstColumn="0" w:lastColumn="0" w:oddVBand="0" w:evenVBand="0" w:oddHBand="1" w:evenHBand="0" w:firstRowFirstColumn="0" w:firstRowLastColumn="0" w:lastRowFirstColumn="0" w:lastRowLastColumn="0"/>
              <w:rPr>
                <w:rFonts w:cs="Arial"/>
              </w:rPr>
            </w:pPr>
            <w:r>
              <w:rPr>
                <w:rFonts w:cs="Arial"/>
              </w:rPr>
              <w:t>C</w:t>
            </w:r>
            <w:r w:rsidR="00F530A5">
              <w:rPr>
                <w:rFonts w:cs="Arial"/>
              </w:rPr>
              <w:t>redentials issued</w:t>
            </w:r>
            <w:r>
              <w:rPr>
                <w:rFonts w:cs="Arial"/>
              </w:rPr>
              <w:t xml:space="preserve"> for external identities (non-staff)</w:t>
            </w:r>
            <w:r w:rsidR="00F530A5">
              <w:rPr>
                <w:rFonts w:cs="Arial"/>
              </w:rPr>
              <w:t xml:space="preserve"> by</w:t>
            </w:r>
            <w:r>
              <w:rPr>
                <w:rFonts w:cs="Arial"/>
              </w:rPr>
              <w:t xml:space="preserve"> the</w:t>
            </w:r>
            <w:r w:rsidR="00F530A5">
              <w:rPr>
                <w:rFonts w:cs="Arial"/>
              </w:rPr>
              <w:t xml:space="preserve"> Workforce IdAM </w:t>
            </w:r>
            <w:r w:rsidR="004E7EA6">
              <w:rPr>
                <w:rFonts w:cs="Arial"/>
              </w:rPr>
              <w:t xml:space="preserve">will </w:t>
            </w:r>
            <w:r w:rsidR="00F530A5">
              <w:rPr>
                <w:rFonts w:cs="Arial"/>
              </w:rPr>
              <w:t>have a defined format</w:t>
            </w:r>
          </w:p>
        </w:tc>
        <w:tc>
          <w:tcPr>
            <w:tcW w:w="6237" w:type="dxa"/>
          </w:tcPr>
          <w:p w14:paraId="362A775D" w14:textId="221E63D4" w:rsidR="00F530A5" w:rsidRDefault="003E0A4F"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External (non-staff) identities such as </w:t>
            </w:r>
            <w:r w:rsidR="00B3739B">
              <w:rPr>
                <w:sz w:val="20"/>
                <w:szCs w:val="20"/>
              </w:rPr>
              <w:t>Business Partner and Service Provi</w:t>
            </w:r>
            <w:r w:rsidR="00114ECD">
              <w:rPr>
                <w:sz w:val="20"/>
                <w:szCs w:val="20"/>
              </w:rPr>
              <w:t xml:space="preserve">der identities that are generated </w:t>
            </w:r>
            <w:r w:rsidR="00B3739B">
              <w:rPr>
                <w:sz w:val="20"/>
                <w:szCs w:val="20"/>
              </w:rPr>
              <w:t xml:space="preserve">by the Workforce IdAM will </w:t>
            </w:r>
            <w:r w:rsidR="004E7EA6">
              <w:rPr>
                <w:sz w:val="20"/>
                <w:szCs w:val="20"/>
              </w:rPr>
              <w:t>be issued with a</w:t>
            </w:r>
            <w:r w:rsidR="00CC1F8C">
              <w:rPr>
                <w:sz w:val="20"/>
                <w:szCs w:val="20"/>
              </w:rPr>
              <w:t xml:space="preserve"> defined</w:t>
            </w:r>
            <w:r w:rsidR="004E7EA6">
              <w:rPr>
                <w:sz w:val="20"/>
                <w:szCs w:val="20"/>
              </w:rPr>
              <w:t xml:space="preserve"> format user name and </w:t>
            </w:r>
            <w:r w:rsidR="00A95C02">
              <w:rPr>
                <w:sz w:val="20"/>
                <w:szCs w:val="20"/>
              </w:rPr>
              <w:t xml:space="preserve">secure </w:t>
            </w:r>
            <w:r w:rsidR="004E7EA6">
              <w:rPr>
                <w:sz w:val="20"/>
                <w:szCs w:val="20"/>
              </w:rPr>
              <w:t>compliant password</w:t>
            </w:r>
            <w:r w:rsidR="002B42F0">
              <w:rPr>
                <w:sz w:val="20"/>
                <w:szCs w:val="20"/>
              </w:rPr>
              <w:t>.</w:t>
            </w:r>
          </w:p>
          <w:p w14:paraId="7A93881D" w14:textId="02E88D3E" w:rsidR="004E7EA6" w:rsidRDefault="00CC1F8C"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Assists with easy </w:t>
            </w:r>
            <w:r w:rsidR="00114ECD">
              <w:rPr>
                <w:sz w:val="20"/>
                <w:szCs w:val="20"/>
              </w:rPr>
              <w:t xml:space="preserve">user type </w:t>
            </w:r>
            <w:r>
              <w:rPr>
                <w:sz w:val="20"/>
                <w:szCs w:val="20"/>
              </w:rPr>
              <w:t>identification</w:t>
            </w:r>
            <w:r w:rsidR="002B42F0">
              <w:rPr>
                <w:sz w:val="20"/>
                <w:szCs w:val="20"/>
              </w:rPr>
              <w:t>.</w:t>
            </w:r>
          </w:p>
          <w:p w14:paraId="7EF1A6EB" w14:textId="2E7F331B" w:rsidR="006A1330" w:rsidRDefault="00A95C02"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Increased security with secure compliant passwords</w:t>
            </w:r>
            <w:r w:rsidR="002B42F0">
              <w:rPr>
                <w:sz w:val="20"/>
                <w:szCs w:val="20"/>
              </w:rPr>
              <w:t>.</w:t>
            </w:r>
          </w:p>
        </w:tc>
        <w:bookmarkStart w:id="18" w:name="_GoBack"/>
        <w:bookmarkEnd w:id="18"/>
      </w:tr>
      <w:tr w:rsidR="002C32A5" w:rsidRPr="00737A43" w14:paraId="1814DF46" w14:textId="77777777" w:rsidTr="001409FB">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7A00F0AA" w14:textId="61AA3914" w:rsidR="002C32A5" w:rsidRDefault="00F530A5" w:rsidP="00992567">
            <w:pPr>
              <w:pStyle w:val="VGNNumbering"/>
              <w:numPr>
                <w:ilvl w:val="0"/>
                <w:numId w:val="0"/>
              </w:numPr>
              <w:ind w:left="360"/>
              <w:rPr>
                <w:lang w:val="en-AU"/>
              </w:rPr>
            </w:pPr>
            <w:r>
              <w:rPr>
                <w:lang w:val="en-AU"/>
              </w:rPr>
              <w:lastRenderedPageBreak/>
              <w:t>ID-06</w:t>
            </w:r>
          </w:p>
        </w:tc>
        <w:tc>
          <w:tcPr>
            <w:tcW w:w="2127" w:type="dxa"/>
          </w:tcPr>
          <w:p w14:paraId="111D9968" w14:textId="2FD7E489" w:rsidR="00092E36" w:rsidRDefault="002C32A5" w:rsidP="001409FB">
            <w:pPr>
              <w:pStyle w:val="DPCtabletext"/>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Mandate ICT applications </w:t>
            </w:r>
            <w:r w:rsidR="00092E36">
              <w:rPr>
                <w:rFonts w:cs="Arial"/>
              </w:rPr>
              <w:t>integrate with WoVG IdAM centralised directory or federated identity service.</w:t>
            </w:r>
          </w:p>
        </w:tc>
        <w:tc>
          <w:tcPr>
            <w:tcW w:w="6237" w:type="dxa"/>
          </w:tcPr>
          <w:p w14:paraId="56F92CD3" w14:textId="60D85366" w:rsidR="002C32A5" w:rsidRPr="006274CE" w:rsidRDefault="002C32A5"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Mandate departments to develop/procure and implement solutions</w:t>
            </w:r>
            <w:r w:rsidR="00092E36">
              <w:rPr>
                <w:sz w:val="20"/>
                <w:szCs w:val="20"/>
              </w:rPr>
              <w:t xml:space="preserve"> that use </w:t>
            </w:r>
            <w:r>
              <w:rPr>
                <w:sz w:val="20"/>
                <w:szCs w:val="20"/>
              </w:rPr>
              <w:t>a</w:t>
            </w:r>
            <w:r w:rsidR="00092E36">
              <w:rPr>
                <w:sz w:val="20"/>
                <w:szCs w:val="20"/>
              </w:rPr>
              <w:t xml:space="preserve">n external </w:t>
            </w:r>
            <w:r>
              <w:rPr>
                <w:sz w:val="20"/>
                <w:szCs w:val="20"/>
              </w:rPr>
              <w:t>authentication service i.e. not</w:t>
            </w:r>
            <w:r w:rsidR="00F530A5">
              <w:rPr>
                <w:sz w:val="20"/>
                <w:szCs w:val="20"/>
              </w:rPr>
              <w:t xml:space="preserve"> </w:t>
            </w:r>
            <w:r w:rsidR="00092E36">
              <w:rPr>
                <w:sz w:val="20"/>
                <w:szCs w:val="20"/>
              </w:rPr>
              <w:t>their own</w:t>
            </w:r>
            <w:r>
              <w:rPr>
                <w:sz w:val="20"/>
                <w:szCs w:val="20"/>
              </w:rPr>
              <w:t xml:space="preserve"> local store</w:t>
            </w:r>
            <w:r w:rsidR="002B42F0">
              <w:rPr>
                <w:sz w:val="20"/>
                <w:szCs w:val="20"/>
              </w:rPr>
              <w:t>.</w:t>
            </w:r>
          </w:p>
          <w:p w14:paraId="3A713077" w14:textId="6604508F" w:rsidR="002C32A5" w:rsidRDefault="002C32A5"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Ensures use of trusted electronic identity that is managed and store once</w:t>
            </w:r>
            <w:r w:rsidR="002B42F0">
              <w:rPr>
                <w:sz w:val="20"/>
                <w:szCs w:val="20"/>
              </w:rPr>
              <w:t>.</w:t>
            </w:r>
          </w:p>
          <w:p w14:paraId="003AF39D" w14:textId="4E937C5A" w:rsidR="002C32A5" w:rsidRDefault="002C32A5"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Return on investment for WoVG IdAM</w:t>
            </w:r>
            <w:r w:rsidR="002B42F0">
              <w:rPr>
                <w:sz w:val="20"/>
                <w:szCs w:val="20"/>
              </w:rPr>
              <w:t>.</w:t>
            </w:r>
          </w:p>
          <w:p w14:paraId="3792DC29" w14:textId="0B1672F2" w:rsidR="002C32A5" w:rsidRPr="00DD2400" w:rsidRDefault="002C32A5"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Reduced IdAM capability costs and operational overheads for ICT applications </w:t>
            </w:r>
            <w:r w:rsidR="002B42F0">
              <w:rPr>
                <w:sz w:val="20"/>
                <w:szCs w:val="20"/>
              </w:rPr>
              <w:t>.</w:t>
            </w:r>
          </w:p>
        </w:tc>
      </w:tr>
      <w:tr w:rsidR="002C32A5" w:rsidRPr="00737A43" w14:paraId="1D240C68" w14:textId="77777777" w:rsidTr="001409FB">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11ABAC19" w14:textId="620292AF" w:rsidR="002C32A5" w:rsidRDefault="002C32A5" w:rsidP="00992567">
            <w:pPr>
              <w:pStyle w:val="VGNNumbering"/>
              <w:numPr>
                <w:ilvl w:val="0"/>
                <w:numId w:val="0"/>
              </w:numPr>
              <w:ind w:left="360"/>
              <w:rPr>
                <w:lang w:val="en-AU"/>
              </w:rPr>
            </w:pPr>
            <w:r>
              <w:rPr>
                <w:lang w:val="en-AU"/>
              </w:rPr>
              <w:t>ID-0</w:t>
            </w:r>
            <w:r w:rsidR="00F530A5">
              <w:rPr>
                <w:lang w:val="en-AU"/>
              </w:rPr>
              <w:t>7</w:t>
            </w:r>
          </w:p>
        </w:tc>
        <w:tc>
          <w:tcPr>
            <w:tcW w:w="2127" w:type="dxa"/>
          </w:tcPr>
          <w:p w14:paraId="01F5EFC3" w14:textId="698B9D3B" w:rsidR="002C32A5" w:rsidRDefault="002C32A5" w:rsidP="00A24A64">
            <w:pPr>
              <w:pStyle w:val="DPCtabletext"/>
              <w:cnfStyle w:val="000000100000" w:firstRow="0" w:lastRow="0" w:firstColumn="0" w:lastColumn="0" w:oddVBand="0" w:evenVBand="0" w:oddHBand="1" w:evenHBand="0" w:firstRowFirstColumn="0" w:firstRowLastColumn="0" w:lastRowFirstColumn="0" w:lastRowLastColumn="0"/>
              <w:rPr>
                <w:rFonts w:cs="Arial"/>
              </w:rPr>
            </w:pPr>
            <w:r>
              <w:rPr>
                <w:rFonts w:cs="Arial"/>
              </w:rPr>
              <w:t>Identity is controlled by the hiring organisation</w:t>
            </w:r>
          </w:p>
        </w:tc>
        <w:tc>
          <w:tcPr>
            <w:tcW w:w="6237" w:type="dxa"/>
          </w:tcPr>
          <w:p w14:paraId="2F3D606C" w14:textId="7744771E" w:rsidR="002C32A5" w:rsidRDefault="002C32A5"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owners of the identity are responsible for lifecycle management</w:t>
            </w:r>
            <w:r w:rsidR="002B42F0">
              <w:rPr>
                <w:sz w:val="20"/>
                <w:szCs w:val="20"/>
              </w:rPr>
              <w:t>.</w:t>
            </w:r>
          </w:p>
          <w:p w14:paraId="3F30D8BD" w14:textId="189AA580" w:rsidR="002C32A5" w:rsidRDefault="002C32A5"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Ability to readily apply relevant policies in line with risk profile</w:t>
            </w:r>
            <w:r w:rsidR="002B42F0">
              <w:rPr>
                <w:sz w:val="20"/>
                <w:szCs w:val="20"/>
              </w:rPr>
              <w:t>.</w:t>
            </w:r>
          </w:p>
          <w:p w14:paraId="52FBB38D" w14:textId="7FCBCCAE" w:rsidR="002C32A5" w:rsidRPr="009A02C9" w:rsidRDefault="002C32A5"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Allows for </w:t>
            </w:r>
            <w:r w:rsidRPr="009E3A76">
              <w:rPr>
                <w:sz w:val="20"/>
                <w:szCs w:val="20"/>
              </w:rPr>
              <w:t xml:space="preserve">separation between internal </w:t>
            </w:r>
            <w:r>
              <w:rPr>
                <w:sz w:val="20"/>
                <w:szCs w:val="20"/>
              </w:rPr>
              <w:t xml:space="preserve">(staff) </w:t>
            </w:r>
            <w:r w:rsidRPr="009E3A76">
              <w:rPr>
                <w:sz w:val="20"/>
                <w:szCs w:val="20"/>
              </w:rPr>
              <w:t>and external users</w:t>
            </w:r>
            <w:r>
              <w:rPr>
                <w:sz w:val="20"/>
                <w:szCs w:val="20"/>
              </w:rPr>
              <w:t xml:space="preserve"> (</w:t>
            </w:r>
            <w:r w:rsidRPr="009E3A76">
              <w:rPr>
                <w:sz w:val="20"/>
                <w:szCs w:val="20"/>
              </w:rPr>
              <w:t>business partner/ service provider</w:t>
            </w:r>
            <w:r>
              <w:rPr>
                <w:sz w:val="20"/>
                <w:szCs w:val="20"/>
              </w:rPr>
              <w:t>)</w:t>
            </w:r>
            <w:r w:rsidRPr="009E3A76">
              <w:rPr>
                <w:sz w:val="20"/>
                <w:szCs w:val="20"/>
              </w:rPr>
              <w:t xml:space="preserve"> identit</w:t>
            </w:r>
            <w:r>
              <w:rPr>
                <w:sz w:val="20"/>
                <w:szCs w:val="20"/>
              </w:rPr>
              <w:t>ies for reduced risk of compromise to staff (internal) identities</w:t>
            </w:r>
            <w:r w:rsidR="002B42F0">
              <w:rPr>
                <w:sz w:val="20"/>
                <w:szCs w:val="20"/>
              </w:rPr>
              <w:t>.</w:t>
            </w:r>
          </w:p>
        </w:tc>
      </w:tr>
    </w:tbl>
    <w:p w14:paraId="573FD07F" w14:textId="77777777" w:rsidR="00CE198B" w:rsidRDefault="00CE198B" w:rsidP="00624F16">
      <w:pPr>
        <w:pStyle w:val="Heading2"/>
      </w:pPr>
    </w:p>
    <w:p w14:paraId="31646470" w14:textId="06DF9051" w:rsidR="00624F16" w:rsidRDefault="00624F16" w:rsidP="00624F16">
      <w:pPr>
        <w:pStyle w:val="Heading2"/>
      </w:pPr>
      <w:bookmarkStart w:id="19" w:name="_Toc489021779"/>
      <w:r>
        <w:t>IdAM Governance</w:t>
      </w:r>
      <w:bookmarkEnd w:id="19"/>
    </w:p>
    <w:p w14:paraId="736DF4E0" w14:textId="77777777" w:rsidR="00624F16" w:rsidRPr="00C6037F" w:rsidRDefault="00624F16" w:rsidP="00624F16">
      <w:pPr>
        <w:pStyle w:val="DPCbody"/>
      </w:pPr>
      <w:r>
        <w:rPr>
          <w:rFonts w:ascii="Arial" w:hAnsi="Arial"/>
          <w:b/>
          <w:noProof/>
          <w:color w:val="000000"/>
          <w:lang w:eastAsia="en-AU"/>
        </w:rPr>
        <w:t xml:space="preserve">          </w:t>
      </w:r>
      <w:r w:rsidRPr="00010856">
        <w:rPr>
          <w:rFonts w:ascii="Arial" w:hAnsi="Arial"/>
          <w:b/>
          <w:noProof/>
          <w:color w:val="000000"/>
          <w:lang w:eastAsia="en-AU"/>
        </w:rPr>
        <w:drawing>
          <wp:inline distT="0" distB="0" distL="0" distR="0" wp14:anchorId="01F176DB" wp14:editId="27695E2A">
            <wp:extent cx="5011947" cy="974785"/>
            <wp:effectExtent l="0" t="0" r="17780" b="158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5C582D8F" w14:textId="77777777" w:rsidR="00624F16" w:rsidRPr="00737A43" w:rsidRDefault="00624F16" w:rsidP="00624F16">
      <w:pPr>
        <w:pStyle w:val="Heading4"/>
      </w:pPr>
      <w:r w:rsidRPr="00737A43">
        <w:t>Objective</w:t>
      </w:r>
    </w:p>
    <w:p w14:paraId="3DD8AE47" w14:textId="77777777" w:rsidR="00624F16" w:rsidRDefault="00624F16" w:rsidP="00624F16">
      <w:pPr>
        <w:pStyle w:val="BodyText"/>
        <w:rPr>
          <w:sz w:val="22"/>
          <w:szCs w:val="22"/>
        </w:rPr>
      </w:pPr>
      <w:r>
        <w:rPr>
          <w:sz w:val="22"/>
          <w:szCs w:val="22"/>
        </w:rPr>
        <w:t>S</w:t>
      </w:r>
      <w:r w:rsidRPr="00A534FE">
        <w:rPr>
          <w:sz w:val="22"/>
          <w:szCs w:val="22"/>
        </w:rPr>
        <w:t xml:space="preserve">trong governance and compliance </w:t>
      </w:r>
      <w:r>
        <w:rPr>
          <w:sz w:val="22"/>
          <w:szCs w:val="22"/>
        </w:rPr>
        <w:t xml:space="preserve">for managing a trusted, governed, managed, </w:t>
      </w:r>
      <w:r w:rsidRPr="00915307">
        <w:rPr>
          <w:sz w:val="22"/>
          <w:szCs w:val="22"/>
        </w:rPr>
        <w:t xml:space="preserve">integrated, efficient, effective and shared identity and access management </w:t>
      </w:r>
      <w:r>
        <w:rPr>
          <w:sz w:val="22"/>
          <w:szCs w:val="22"/>
        </w:rPr>
        <w:t>eco-system for workforce identity.</w:t>
      </w:r>
    </w:p>
    <w:p w14:paraId="3CA29FC7" w14:textId="77777777" w:rsidR="00624F16" w:rsidRPr="00A534FE" w:rsidRDefault="00624F16" w:rsidP="00624F16">
      <w:pPr>
        <w:pStyle w:val="BodyText"/>
        <w:rPr>
          <w:sz w:val="22"/>
          <w:szCs w:val="22"/>
          <w:lang w:val="en-AU"/>
        </w:rPr>
      </w:pPr>
    </w:p>
    <w:tbl>
      <w:tblPr>
        <w:tblStyle w:val="MediumShading1-Accent6"/>
        <w:tblW w:w="9606" w:type="dxa"/>
        <w:tblLayout w:type="fixed"/>
        <w:tblLook w:val="04A0" w:firstRow="1" w:lastRow="0" w:firstColumn="1" w:lastColumn="0" w:noHBand="0" w:noVBand="1"/>
      </w:tblPr>
      <w:tblGrid>
        <w:gridCol w:w="1242"/>
        <w:gridCol w:w="1985"/>
        <w:gridCol w:w="6379"/>
      </w:tblGrid>
      <w:tr w:rsidR="00624F16" w:rsidRPr="00737A43" w14:paraId="3030332C" w14:textId="77777777" w:rsidTr="007D363F">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42" w:type="dxa"/>
          </w:tcPr>
          <w:p w14:paraId="45D861CB" w14:textId="77777777" w:rsidR="00624F16" w:rsidRPr="00737A43" w:rsidRDefault="00624F16" w:rsidP="007D363F">
            <w:pPr>
              <w:rPr>
                <w:bCs w:val="0"/>
                <w:lang w:val="en-AU"/>
              </w:rPr>
            </w:pPr>
            <w:r w:rsidRPr="00737A43">
              <w:rPr>
                <w:lang w:val="en-AU"/>
              </w:rPr>
              <w:t xml:space="preserve">Reference </w:t>
            </w:r>
          </w:p>
        </w:tc>
        <w:tc>
          <w:tcPr>
            <w:tcW w:w="1985" w:type="dxa"/>
          </w:tcPr>
          <w:p w14:paraId="192C940C" w14:textId="77777777" w:rsidR="00624F16" w:rsidRPr="00737A43" w:rsidRDefault="00624F16" w:rsidP="007D363F">
            <w:pPr>
              <w:cnfStyle w:val="100000000000" w:firstRow="1" w:lastRow="0" w:firstColumn="0" w:lastColumn="0" w:oddVBand="0" w:evenVBand="0" w:oddHBand="0" w:evenHBand="0" w:firstRowFirstColumn="0" w:firstRowLastColumn="0" w:lastRowFirstColumn="0" w:lastRowLastColumn="0"/>
              <w:rPr>
                <w:lang w:val="en-AU"/>
              </w:rPr>
            </w:pPr>
            <w:r w:rsidRPr="00737A43">
              <w:rPr>
                <w:lang w:val="en-AU"/>
              </w:rPr>
              <w:t>Direction</w:t>
            </w:r>
          </w:p>
        </w:tc>
        <w:tc>
          <w:tcPr>
            <w:tcW w:w="6379" w:type="dxa"/>
          </w:tcPr>
          <w:p w14:paraId="5E384808" w14:textId="77777777" w:rsidR="00624F16" w:rsidRPr="00737A43" w:rsidRDefault="00624F16" w:rsidP="007D363F">
            <w:pPr>
              <w:cnfStyle w:val="100000000000" w:firstRow="1" w:lastRow="0" w:firstColumn="0" w:lastColumn="0" w:oddVBand="0" w:evenVBand="0" w:oddHBand="0" w:evenHBand="0" w:firstRowFirstColumn="0" w:firstRowLastColumn="0" w:lastRowFirstColumn="0" w:lastRowLastColumn="0"/>
              <w:rPr>
                <w:b w:val="0"/>
                <w:lang w:val="en-AU"/>
              </w:rPr>
            </w:pPr>
            <w:r>
              <w:rPr>
                <w:lang w:val="en-AU"/>
              </w:rPr>
              <w:t>Purpose</w:t>
            </w:r>
          </w:p>
        </w:tc>
      </w:tr>
      <w:tr w:rsidR="00624F16" w:rsidRPr="00737A43" w14:paraId="3E66B7F4" w14:textId="77777777" w:rsidTr="007D363F">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4427F7C6" w14:textId="77777777" w:rsidR="00624F16" w:rsidRPr="00737A43" w:rsidRDefault="00624F16" w:rsidP="007D363F">
            <w:pPr>
              <w:pStyle w:val="VGNNumbering"/>
              <w:numPr>
                <w:ilvl w:val="0"/>
                <w:numId w:val="0"/>
              </w:numPr>
              <w:ind w:left="360"/>
              <w:rPr>
                <w:lang w:val="en-AU"/>
              </w:rPr>
            </w:pPr>
            <w:r>
              <w:rPr>
                <w:lang w:val="en-AU"/>
              </w:rPr>
              <w:t>GV-01</w:t>
            </w:r>
          </w:p>
        </w:tc>
        <w:tc>
          <w:tcPr>
            <w:tcW w:w="1985" w:type="dxa"/>
          </w:tcPr>
          <w:p w14:paraId="4C594A22" w14:textId="77777777" w:rsidR="00624F16" w:rsidRPr="00737A43" w:rsidRDefault="00624F16" w:rsidP="007D363F">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cs="Arial"/>
                <w:b/>
              </w:rPr>
              <w:t>Governance Body &amp; Model</w:t>
            </w:r>
            <w:r>
              <w:rPr>
                <w:rFonts w:cs="Arial"/>
              </w:rPr>
              <w:br/>
              <w:t>Defined and established governance model and responsible body</w:t>
            </w:r>
          </w:p>
        </w:tc>
        <w:tc>
          <w:tcPr>
            <w:tcW w:w="6379" w:type="dxa"/>
          </w:tcPr>
          <w:p w14:paraId="187DE713" w14:textId="48781D5B" w:rsidR="00624F16" w:rsidRDefault="00624F1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9F3025">
              <w:rPr>
                <w:sz w:val="20"/>
                <w:szCs w:val="20"/>
              </w:rPr>
              <w:t>Clear ownership of identit</w:t>
            </w:r>
            <w:r w:rsidR="00E55747">
              <w:rPr>
                <w:sz w:val="20"/>
                <w:szCs w:val="20"/>
              </w:rPr>
              <w:t>ies that access department ICT systems and resources</w:t>
            </w:r>
            <w:r w:rsidR="002B42F0">
              <w:rPr>
                <w:sz w:val="20"/>
                <w:szCs w:val="20"/>
              </w:rPr>
              <w:t>.</w:t>
            </w:r>
          </w:p>
          <w:p w14:paraId="31168CE2" w14:textId="430B0659" w:rsidR="00624F16" w:rsidRDefault="00624F1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Body with clear accountability for governance, risk and compliance of identity and access management service and data</w:t>
            </w:r>
            <w:r w:rsidR="002B42F0">
              <w:rPr>
                <w:sz w:val="20"/>
                <w:szCs w:val="20"/>
              </w:rPr>
              <w:t>.</w:t>
            </w:r>
          </w:p>
          <w:p w14:paraId="4B55FCC1" w14:textId="2858B8B0" w:rsidR="005570A5" w:rsidRDefault="005570A5"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Ensure necessary frameworks, policies and standards are developed, approved and adopted.</w:t>
            </w:r>
          </w:p>
          <w:p w14:paraId="492790CB" w14:textId="77777777" w:rsidR="00624F16" w:rsidRDefault="00624F1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Clear department roles and responsibilities ensuring mandatory processes are embedded, adhered to and realigned as needed</w:t>
            </w:r>
          </w:p>
          <w:p w14:paraId="0DEA9BA8" w14:textId="77777777" w:rsidR="00624F16" w:rsidRPr="00AD6538" w:rsidRDefault="00624F1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Identity matching function is mandated with defined ownership, roles and responsibilities.    </w:t>
            </w:r>
          </w:p>
          <w:p w14:paraId="7C6242AF" w14:textId="18FF5974" w:rsidR="00624F16" w:rsidRDefault="00624F1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Advisory groups and user forums to ensure ongoing fitness-for-purpose and quality of service</w:t>
            </w:r>
            <w:r w:rsidR="002B42F0">
              <w:rPr>
                <w:sz w:val="20"/>
                <w:szCs w:val="20"/>
              </w:rPr>
              <w:t>.</w:t>
            </w:r>
          </w:p>
          <w:p w14:paraId="60A53ECA" w14:textId="171777CE" w:rsidR="00624F16" w:rsidRPr="00961BD3" w:rsidRDefault="00624F1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Agreements with participating departments for data sharing and federation of identities e.g. MOU, IPA</w:t>
            </w:r>
            <w:r w:rsidR="002B42F0">
              <w:rPr>
                <w:sz w:val="20"/>
                <w:szCs w:val="20"/>
              </w:rPr>
              <w:t>.</w:t>
            </w:r>
          </w:p>
        </w:tc>
      </w:tr>
      <w:tr w:rsidR="00624F16" w:rsidRPr="00737A43" w14:paraId="6A8D0E99" w14:textId="77777777" w:rsidTr="007D363F">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05ABED0D" w14:textId="77777777" w:rsidR="00624F16" w:rsidRDefault="00624F16" w:rsidP="007D363F">
            <w:pPr>
              <w:pStyle w:val="VGNNumbering"/>
              <w:numPr>
                <w:ilvl w:val="0"/>
                <w:numId w:val="0"/>
              </w:numPr>
              <w:ind w:left="360"/>
              <w:rPr>
                <w:lang w:val="en-AU"/>
              </w:rPr>
            </w:pPr>
            <w:r>
              <w:rPr>
                <w:lang w:val="en-AU"/>
              </w:rPr>
              <w:t>GV-02</w:t>
            </w:r>
          </w:p>
        </w:tc>
        <w:tc>
          <w:tcPr>
            <w:tcW w:w="1985" w:type="dxa"/>
          </w:tcPr>
          <w:p w14:paraId="2FB1C44B" w14:textId="77777777" w:rsidR="00624F16" w:rsidRPr="00AA5EFF" w:rsidRDefault="00624F16" w:rsidP="007D363F">
            <w:pPr>
              <w:pStyle w:val="DPCtabletext"/>
              <w:cnfStyle w:val="000000010000" w:firstRow="0" w:lastRow="0" w:firstColumn="0" w:lastColumn="0" w:oddVBand="0" w:evenVBand="0" w:oddHBand="0" w:evenHBand="1" w:firstRowFirstColumn="0" w:firstRowLastColumn="0" w:lastRowFirstColumn="0" w:lastRowLastColumn="0"/>
              <w:rPr>
                <w:rFonts w:cs="Arial"/>
                <w:b/>
              </w:rPr>
            </w:pPr>
            <w:r w:rsidRPr="00AA5EFF">
              <w:rPr>
                <w:rFonts w:cs="Arial"/>
                <w:b/>
              </w:rPr>
              <w:t>Policy, Standards, Frameworks</w:t>
            </w:r>
          </w:p>
          <w:p w14:paraId="51C45067" w14:textId="77777777" w:rsidR="00624F16" w:rsidRDefault="00624F16" w:rsidP="007D363F">
            <w:pPr>
              <w:pStyle w:val="DPCtabletext"/>
              <w:cnfStyle w:val="000000010000" w:firstRow="0" w:lastRow="0" w:firstColumn="0" w:lastColumn="0" w:oddVBand="0" w:evenVBand="0" w:oddHBand="0" w:evenHBand="1" w:firstRowFirstColumn="0" w:firstRowLastColumn="0" w:lastRowFirstColumn="0" w:lastRowLastColumn="0"/>
              <w:rPr>
                <w:rFonts w:cs="Arial"/>
              </w:rPr>
            </w:pPr>
            <w:r>
              <w:rPr>
                <w:rFonts w:cs="Arial"/>
              </w:rPr>
              <w:t>Defined and agreed Identity Trust Framework</w:t>
            </w:r>
          </w:p>
        </w:tc>
        <w:tc>
          <w:tcPr>
            <w:tcW w:w="6379" w:type="dxa"/>
          </w:tcPr>
          <w:p w14:paraId="734D737B" w14:textId="7A5BEA4E" w:rsidR="00624F16" w:rsidRDefault="00624F1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w:t>
            </w:r>
            <w:r w:rsidRPr="000627D8">
              <w:rPr>
                <w:sz w:val="20"/>
                <w:szCs w:val="20"/>
              </w:rPr>
              <w:t>rovides structure, rules and controls to govern participants in a federated identity eco-system</w:t>
            </w:r>
            <w:r w:rsidR="002B42F0">
              <w:rPr>
                <w:sz w:val="20"/>
                <w:szCs w:val="20"/>
              </w:rPr>
              <w:t>.</w:t>
            </w:r>
          </w:p>
          <w:p w14:paraId="7D541D62" w14:textId="77777777" w:rsidR="00624F16" w:rsidRPr="000627D8" w:rsidRDefault="00624F1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Defines a</w:t>
            </w:r>
            <w:r w:rsidRPr="000627D8">
              <w:rPr>
                <w:sz w:val="20"/>
                <w:szCs w:val="20"/>
              </w:rPr>
              <w:t xml:space="preserve"> ‘Level of Assurance’ model </w:t>
            </w:r>
            <w:r>
              <w:rPr>
                <w:sz w:val="20"/>
                <w:szCs w:val="20"/>
              </w:rPr>
              <w:t xml:space="preserve">to support secure federated identity for use by applications.  </w:t>
            </w:r>
          </w:p>
          <w:p w14:paraId="1EF8216E" w14:textId="3338B5B0" w:rsidR="00624F16" w:rsidRDefault="00624F1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0627D8">
              <w:rPr>
                <w:sz w:val="20"/>
                <w:szCs w:val="20"/>
              </w:rPr>
              <w:t>Facilitates entitlement based access to</w:t>
            </w:r>
            <w:r w:rsidR="00CE1943">
              <w:rPr>
                <w:sz w:val="20"/>
                <w:szCs w:val="20"/>
              </w:rPr>
              <w:t xml:space="preserve"> ICT systems and resources</w:t>
            </w:r>
            <w:r w:rsidR="002B42F0">
              <w:rPr>
                <w:sz w:val="20"/>
                <w:szCs w:val="20"/>
              </w:rPr>
              <w:t>.</w:t>
            </w:r>
          </w:p>
          <w:p w14:paraId="302730EF" w14:textId="280FD2DB" w:rsidR="00624F16" w:rsidRDefault="00624F1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Aligned with Federal Trusted Identity Framework (DTA/DTO)</w:t>
            </w:r>
            <w:r w:rsidR="00A37AA6">
              <w:rPr>
                <w:sz w:val="20"/>
                <w:szCs w:val="20"/>
              </w:rPr>
              <w:t xml:space="preserve">, </w:t>
            </w:r>
            <w:r w:rsidR="00A1237A">
              <w:rPr>
                <w:sz w:val="20"/>
                <w:szCs w:val="20"/>
              </w:rPr>
              <w:t xml:space="preserve">and the </w:t>
            </w:r>
            <w:r w:rsidR="00A37AA6">
              <w:rPr>
                <w:sz w:val="20"/>
                <w:szCs w:val="20"/>
              </w:rPr>
              <w:t>NeAF and NIPG guidelines as required by VPDSS.</w:t>
            </w:r>
          </w:p>
        </w:tc>
      </w:tr>
      <w:tr w:rsidR="00624F16" w:rsidRPr="00737A43" w14:paraId="34779E93" w14:textId="77777777" w:rsidTr="007D363F">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Borders>
              <w:bottom w:val="single" w:sz="8" w:space="0" w:color="7B7F85" w:themeColor="accent6" w:themeTint="BF"/>
            </w:tcBorders>
            <w:shd w:val="clear" w:color="auto" w:fill="D9D9D9" w:themeFill="background2" w:themeFillShade="D9"/>
          </w:tcPr>
          <w:p w14:paraId="4075F240" w14:textId="77777777" w:rsidR="00624F16" w:rsidRDefault="00624F16" w:rsidP="007D363F">
            <w:pPr>
              <w:pStyle w:val="VGNNumbering"/>
              <w:numPr>
                <w:ilvl w:val="0"/>
                <w:numId w:val="0"/>
              </w:numPr>
              <w:ind w:left="360"/>
              <w:rPr>
                <w:lang w:val="en-AU"/>
              </w:rPr>
            </w:pPr>
            <w:r>
              <w:rPr>
                <w:lang w:val="en-AU"/>
              </w:rPr>
              <w:lastRenderedPageBreak/>
              <w:t>GV-03</w:t>
            </w:r>
          </w:p>
        </w:tc>
        <w:tc>
          <w:tcPr>
            <w:tcW w:w="1985" w:type="dxa"/>
            <w:tcBorders>
              <w:bottom w:val="single" w:sz="8" w:space="0" w:color="7B7F85" w:themeColor="accent6" w:themeTint="BF"/>
            </w:tcBorders>
            <w:shd w:val="clear" w:color="auto" w:fill="D9D9D9" w:themeFill="background2" w:themeFillShade="D9"/>
          </w:tcPr>
          <w:p w14:paraId="07DB65F5" w14:textId="77777777" w:rsidR="00624F16" w:rsidRPr="00AA5EFF" w:rsidRDefault="00624F16" w:rsidP="007D363F">
            <w:pPr>
              <w:pStyle w:val="DPCtabletext"/>
              <w:cnfStyle w:val="000000100000" w:firstRow="0" w:lastRow="0" w:firstColumn="0" w:lastColumn="0" w:oddVBand="0" w:evenVBand="0" w:oddHBand="1" w:evenHBand="0" w:firstRowFirstColumn="0" w:firstRowLastColumn="0" w:lastRowFirstColumn="0" w:lastRowLastColumn="0"/>
              <w:rPr>
                <w:rFonts w:cs="Arial"/>
                <w:b/>
              </w:rPr>
            </w:pPr>
            <w:r w:rsidRPr="00AA5EFF">
              <w:rPr>
                <w:rFonts w:cs="Arial"/>
                <w:b/>
              </w:rPr>
              <w:t>Policy, Standards, Frameworks</w:t>
            </w:r>
          </w:p>
          <w:p w14:paraId="06E32047" w14:textId="77777777" w:rsidR="00624F16" w:rsidRPr="000E60A7" w:rsidRDefault="00624F16" w:rsidP="007D363F">
            <w:pPr>
              <w:pStyle w:val="DPCtabletext"/>
              <w:cnfStyle w:val="000000100000" w:firstRow="0" w:lastRow="0" w:firstColumn="0" w:lastColumn="0" w:oddVBand="0" w:evenVBand="0" w:oddHBand="1" w:evenHBand="0" w:firstRowFirstColumn="0" w:firstRowLastColumn="0" w:lastRowFirstColumn="0" w:lastRowLastColumn="0"/>
              <w:rPr>
                <w:rFonts w:ascii="Arial" w:eastAsia="Cambria" w:hAnsi="Arial"/>
                <w:bCs/>
                <w:color w:val="auto"/>
                <w:szCs w:val="24"/>
              </w:rPr>
            </w:pPr>
            <w:r w:rsidRPr="000E60A7">
              <w:rPr>
                <w:rFonts w:ascii="Arial" w:eastAsia="Cambria" w:hAnsi="Arial"/>
                <w:bCs/>
                <w:color w:val="auto"/>
                <w:szCs w:val="24"/>
              </w:rPr>
              <w:t>Developed and published policies, standards and guidelines</w:t>
            </w:r>
          </w:p>
        </w:tc>
        <w:tc>
          <w:tcPr>
            <w:tcW w:w="6379" w:type="dxa"/>
            <w:tcBorders>
              <w:bottom w:val="single" w:sz="8" w:space="0" w:color="7B7F85" w:themeColor="accent6" w:themeTint="BF"/>
            </w:tcBorders>
            <w:shd w:val="clear" w:color="auto" w:fill="D9D9D9" w:themeFill="background2" w:themeFillShade="D9"/>
          </w:tcPr>
          <w:p w14:paraId="2389E9FB" w14:textId="219EE473" w:rsidR="00624F16" w:rsidRDefault="00624F1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Cambria" w:hAnsi="Arial" w:cs="Times New Roman"/>
                <w:bCs/>
                <w:color w:val="auto"/>
                <w:sz w:val="20"/>
                <w:szCs w:val="24"/>
              </w:rPr>
            </w:pPr>
            <w:r w:rsidRPr="000E60A7">
              <w:rPr>
                <w:rFonts w:ascii="Arial" w:eastAsia="Cambria" w:hAnsi="Arial" w:cs="Times New Roman"/>
                <w:bCs/>
                <w:color w:val="auto"/>
                <w:sz w:val="20"/>
                <w:szCs w:val="24"/>
              </w:rPr>
              <w:t>Agreed rules for use of a shared IdAM capability to ensure quality and integrity of identity data and access</w:t>
            </w:r>
            <w:r w:rsidR="002B42F0">
              <w:rPr>
                <w:rFonts w:ascii="Arial" w:eastAsia="Cambria" w:hAnsi="Arial" w:cs="Times New Roman"/>
                <w:bCs/>
                <w:color w:val="auto"/>
                <w:sz w:val="20"/>
                <w:szCs w:val="24"/>
              </w:rPr>
              <w:t>.</w:t>
            </w:r>
          </w:p>
          <w:p w14:paraId="173EC104" w14:textId="67AEDC80" w:rsidR="009274CB" w:rsidRDefault="009274CB"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Aligned with federal and state government standards and practices e.g. Information Security Manual (ISM)</w:t>
            </w:r>
            <w:r w:rsidR="002B42F0">
              <w:rPr>
                <w:sz w:val="20"/>
                <w:szCs w:val="20"/>
              </w:rPr>
              <w:t>.</w:t>
            </w:r>
          </w:p>
          <w:p w14:paraId="5D7F6402" w14:textId="0D9EDDB9" w:rsidR="009274CB" w:rsidRPr="001514A7" w:rsidRDefault="009274CB"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Cambria" w:hAnsi="Arial" w:cs="Times New Roman"/>
                <w:bCs/>
                <w:color w:val="auto"/>
                <w:sz w:val="20"/>
                <w:szCs w:val="24"/>
              </w:rPr>
            </w:pPr>
            <w:r w:rsidRPr="000E60A7">
              <w:rPr>
                <w:rFonts w:ascii="Arial" w:eastAsia="Cambria" w:hAnsi="Arial" w:cs="Times New Roman"/>
                <w:bCs/>
                <w:color w:val="auto"/>
                <w:sz w:val="20"/>
                <w:szCs w:val="24"/>
              </w:rPr>
              <w:t>Privacy is ensured by compliance with the Privacy Data Protection Act 2014 and associated Victorian Protective Data Security Protection Framework and Standards (VPDSF/VPDSS)</w:t>
            </w:r>
            <w:r w:rsidR="002B42F0">
              <w:rPr>
                <w:rFonts w:ascii="Arial" w:eastAsia="Cambria" w:hAnsi="Arial" w:cs="Times New Roman"/>
                <w:bCs/>
                <w:color w:val="auto"/>
                <w:sz w:val="20"/>
                <w:szCs w:val="24"/>
              </w:rPr>
              <w:t>.</w:t>
            </w:r>
          </w:p>
          <w:p w14:paraId="7CE212BA" w14:textId="58DC5410" w:rsidR="00624F16" w:rsidRDefault="00624F1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Cambria" w:hAnsi="Arial" w:cs="Times New Roman"/>
                <w:bCs/>
                <w:color w:val="auto"/>
                <w:sz w:val="20"/>
                <w:szCs w:val="24"/>
              </w:rPr>
            </w:pPr>
            <w:r w:rsidRPr="000E60A7">
              <w:rPr>
                <w:rFonts w:ascii="Arial" w:eastAsia="Cambria" w:hAnsi="Arial" w:cs="Times New Roman"/>
                <w:bCs/>
                <w:color w:val="auto"/>
                <w:sz w:val="20"/>
                <w:szCs w:val="24"/>
              </w:rPr>
              <w:t>Drives consistency of employee screening</w:t>
            </w:r>
            <w:r w:rsidR="00102274">
              <w:rPr>
                <w:rFonts w:ascii="Arial" w:eastAsia="Cambria" w:hAnsi="Arial" w:cs="Times New Roman"/>
                <w:bCs/>
                <w:color w:val="auto"/>
                <w:sz w:val="20"/>
                <w:szCs w:val="24"/>
              </w:rPr>
              <w:t xml:space="preserve"> practices for staff and external </w:t>
            </w:r>
            <w:r w:rsidRPr="000E60A7">
              <w:rPr>
                <w:rFonts w:ascii="Arial" w:eastAsia="Cambria" w:hAnsi="Arial" w:cs="Times New Roman"/>
                <w:bCs/>
                <w:color w:val="auto"/>
                <w:sz w:val="20"/>
                <w:szCs w:val="24"/>
              </w:rPr>
              <w:t xml:space="preserve"> </w:t>
            </w:r>
            <w:r w:rsidR="00102274">
              <w:rPr>
                <w:rFonts w:ascii="Arial" w:eastAsia="Cambria" w:hAnsi="Arial" w:cs="Times New Roman"/>
                <w:bCs/>
                <w:color w:val="auto"/>
                <w:sz w:val="20"/>
                <w:szCs w:val="24"/>
              </w:rPr>
              <w:t xml:space="preserve">identities accessing </w:t>
            </w:r>
            <w:r w:rsidRPr="000E60A7">
              <w:rPr>
                <w:rFonts w:ascii="Arial" w:eastAsia="Cambria" w:hAnsi="Arial" w:cs="Times New Roman"/>
                <w:bCs/>
                <w:color w:val="auto"/>
                <w:sz w:val="20"/>
                <w:szCs w:val="24"/>
              </w:rPr>
              <w:t>department</w:t>
            </w:r>
            <w:r w:rsidR="002B42F0">
              <w:rPr>
                <w:rFonts w:ascii="Arial" w:eastAsia="Cambria" w:hAnsi="Arial" w:cs="Times New Roman"/>
                <w:bCs/>
                <w:color w:val="auto"/>
                <w:sz w:val="20"/>
                <w:szCs w:val="24"/>
              </w:rPr>
              <w:t xml:space="preserve"> ICT systems.</w:t>
            </w:r>
          </w:p>
          <w:p w14:paraId="07F573E4" w14:textId="1791BFD5" w:rsidR="00624F16" w:rsidRPr="000E60A7" w:rsidRDefault="00624F1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Cambria" w:hAnsi="Arial" w:cs="Times New Roman"/>
                <w:bCs/>
                <w:color w:val="auto"/>
                <w:sz w:val="20"/>
                <w:szCs w:val="24"/>
              </w:rPr>
            </w:pPr>
            <w:r w:rsidRPr="000E60A7">
              <w:rPr>
                <w:rFonts w:ascii="Arial" w:eastAsia="Cambria" w:hAnsi="Arial" w:cs="Times New Roman"/>
                <w:bCs/>
                <w:color w:val="auto"/>
                <w:sz w:val="20"/>
                <w:szCs w:val="24"/>
              </w:rPr>
              <w:t>Drive good identity and access management practices and continual improvement across departments</w:t>
            </w:r>
            <w:r w:rsidR="002B42F0">
              <w:rPr>
                <w:rFonts w:ascii="Arial" w:eastAsia="Cambria" w:hAnsi="Arial" w:cs="Times New Roman"/>
                <w:bCs/>
                <w:color w:val="auto"/>
                <w:sz w:val="20"/>
                <w:szCs w:val="24"/>
              </w:rPr>
              <w:t>.</w:t>
            </w:r>
          </w:p>
          <w:p w14:paraId="6E6BB124" w14:textId="4D7915EF" w:rsidR="00624F16" w:rsidRPr="000E60A7" w:rsidRDefault="00624F1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Cambria" w:hAnsi="Arial" w:cs="Times New Roman"/>
                <w:bCs/>
                <w:color w:val="auto"/>
                <w:sz w:val="20"/>
                <w:szCs w:val="24"/>
              </w:rPr>
            </w:pPr>
            <w:r w:rsidRPr="000E60A7">
              <w:rPr>
                <w:rFonts w:ascii="Arial" w:eastAsia="Cambria" w:hAnsi="Arial" w:cs="Times New Roman"/>
                <w:bCs/>
                <w:color w:val="auto"/>
                <w:sz w:val="20"/>
                <w:szCs w:val="24"/>
              </w:rPr>
              <w:t>Drive consistency and interoperability of IdAM systems and applications through procurement and operational standards</w:t>
            </w:r>
            <w:r w:rsidR="002B42F0">
              <w:rPr>
                <w:rFonts w:ascii="Arial" w:eastAsia="Cambria" w:hAnsi="Arial" w:cs="Times New Roman"/>
                <w:bCs/>
                <w:color w:val="auto"/>
                <w:sz w:val="20"/>
                <w:szCs w:val="24"/>
              </w:rPr>
              <w:t>.</w:t>
            </w:r>
          </w:p>
        </w:tc>
      </w:tr>
      <w:tr w:rsidR="00624F16" w:rsidRPr="00737A43" w14:paraId="197488BB" w14:textId="77777777" w:rsidTr="007D363F">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Borders>
              <w:bottom w:val="single" w:sz="8" w:space="0" w:color="7B7F85" w:themeColor="accent6" w:themeTint="BF"/>
            </w:tcBorders>
            <w:shd w:val="clear" w:color="auto" w:fill="auto"/>
          </w:tcPr>
          <w:p w14:paraId="6C0B47D7" w14:textId="77777777" w:rsidR="00624F16" w:rsidRDefault="00624F16" w:rsidP="007D363F">
            <w:pPr>
              <w:pStyle w:val="VGNNumbering"/>
              <w:numPr>
                <w:ilvl w:val="0"/>
                <w:numId w:val="0"/>
              </w:numPr>
              <w:ind w:left="360"/>
              <w:rPr>
                <w:lang w:val="en-AU"/>
              </w:rPr>
            </w:pPr>
            <w:r>
              <w:rPr>
                <w:lang w:val="en-AU"/>
              </w:rPr>
              <w:t>GV-04</w:t>
            </w:r>
          </w:p>
        </w:tc>
        <w:tc>
          <w:tcPr>
            <w:tcW w:w="1985" w:type="dxa"/>
            <w:tcBorders>
              <w:bottom w:val="single" w:sz="8" w:space="0" w:color="7B7F85" w:themeColor="accent6" w:themeTint="BF"/>
            </w:tcBorders>
            <w:shd w:val="clear" w:color="auto" w:fill="auto"/>
          </w:tcPr>
          <w:p w14:paraId="07CFE62A" w14:textId="77777777" w:rsidR="00624F16" w:rsidRDefault="00624F16" w:rsidP="007D363F">
            <w:pPr>
              <w:pStyle w:val="DPCtabletext"/>
              <w:cnfStyle w:val="000000010000" w:firstRow="0" w:lastRow="0" w:firstColumn="0" w:lastColumn="0" w:oddVBand="0" w:evenVBand="0" w:oddHBand="0" w:evenHBand="1" w:firstRowFirstColumn="0" w:firstRowLastColumn="0" w:lastRowFirstColumn="0" w:lastRowLastColumn="0"/>
              <w:rPr>
                <w:rFonts w:cs="Arial"/>
              </w:rPr>
            </w:pPr>
            <w:r w:rsidRPr="00AA5EFF">
              <w:rPr>
                <w:rFonts w:cs="Arial"/>
                <w:b/>
              </w:rPr>
              <w:t>Common Business Processes</w:t>
            </w:r>
            <w:r>
              <w:rPr>
                <w:rFonts w:cs="Arial"/>
              </w:rPr>
              <w:br/>
              <w:t>Defined, agreed and embedded common business processes</w:t>
            </w:r>
          </w:p>
        </w:tc>
        <w:tc>
          <w:tcPr>
            <w:tcW w:w="6379" w:type="dxa"/>
            <w:tcBorders>
              <w:bottom w:val="single" w:sz="8" w:space="0" w:color="7B7F85" w:themeColor="accent6" w:themeTint="BF"/>
            </w:tcBorders>
            <w:shd w:val="clear" w:color="auto" w:fill="auto"/>
          </w:tcPr>
          <w:p w14:paraId="5933A976" w14:textId="443610B6" w:rsidR="00077854" w:rsidRPr="001409FB" w:rsidRDefault="00624F1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Consistent business practices across </w:t>
            </w:r>
            <w:r w:rsidR="007D363F">
              <w:rPr>
                <w:sz w:val="20"/>
                <w:szCs w:val="20"/>
              </w:rPr>
              <w:t>departments</w:t>
            </w:r>
            <w:r>
              <w:rPr>
                <w:sz w:val="20"/>
                <w:szCs w:val="20"/>
              </w:rPr>
              <w:t xml:space="preserve"> makin</w:t>
            </w:r>
            <w:r w:rsidR="00375EF6">
              <w:rPr>
                <w:sz w:val="20"/>
                <w:szCs w:val="20"/>
              </w:rPr>
              <w:t xml:space="preserve">g user provisioning easier when IdAM </w:t>
            </w:r>
            <w:r>
              <w:rPr>
                <w:sz w:val="20"/>
                <w:szCs w:val="20"/>
              </w:rPr>
              <w:t>and HR staff change</w:t>
            </w:r>
            <w:r w:rsidR="002B42F0">
              <w:rPr>
                <w:sz w:val="20"/>
                <w:szCs w:val="20"/>
              </w:rPr>
              <w:t>.</w:t>
            </w:r>
            <w:r>
              <w:rPr>
                <w:sz w:val="20"/>
                <w:szCs w:val="20"/>
              </w:rPr>
              <w:t xml:space="preserve"> departments (Victorian government has an active secondment culture)</w:t>
            </w:r>
            <w:r w:rsidR="002B42F0">
              <w:rPr>
                <w:sz w:val="20"/>
                <w:szCs w:val="20"/>
              </w:rPr>
              <w:t>.</w:t>
            </w:r>
            <w:r w:rsidR="00077854">
              <w:t xml:space="preserve"> </w:t>
            </w:r>
          </w:p>
          <w:p w14:paraId="4DBD91AE" w14:textId="22625339" w:rsidR="00624F16" w:rsidRDefault="00077854"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Consistent business practices for external identities accessing department ICT </w:t>
            </w:r>
            <w:r w:rsidRPr="001409FB">
              <w:rPr>
                <w:sz w:val="20"/>
                <w:szCs w:val="20"/>
              </w:rPr>
              <w:t>systems &amp; resources</w:t>
            </w:r>
            <w:r w:rsidR="002B42F0">
              <w:rPr>
                <w:sz w:val="20"/>
                <w:szCs w:val="20"/>
              </w:rPr>
              <w:t>.</w:t>
            </w:r>
          </w:p>
          <w:p w14:paraId="7C8A916E" w14:textId="46BB8CCA" w:rsidR="00624F16" w:rsidRPr="004C5176" w:rsidRDefault="00624F1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sidRPr="004C5176">
              <w:rPr>
                <w:sz w:val="20"/>
                <w:szCs w:val="20"/>
              </w:rPr>
              <w:t xml:space="preserve">Low maintenance, efficient and effective on-boarding and off-boarding of </w:t>
            </w:r>
            <w:r w:rsidR="00B03521">
              <w:rPr>
                <w:sz w:val="20"/>
                <w:szCs w:val="20"/>
              </w:rPr>
              <w:t>identities (</w:t>
            </w:r>
            <w:r w:rsidRPr="004C5176">
              <w:rPr>
                <w:sz w:val="20"/>
                <w:szCs w:val="20"/>
              </w:rPr>
              <w:t>user</w:t>
            </w:r>
            <w:r w:rsidR="00B03521">
              <w:rPr>
                <w:sz w:val="20"/>
                <w:szCs w:val="20"/>
              </w:rPr>
              <w:t xml:space="preserve"> &amp; non-user)</w:t>
            </w:r>
            <w:r w:rsidRPr="004C5176">
              <w:rPr>
                <w:sz w:val="20"/>
                <w:szCs w:val="20"/>
              </w:rPr>
              <w:t xml:space="preserve"> </w:t>
            </w:r>
            <w:r>
              <w:rPr>
                <w:sz w:val="20"/>
                <w:szCs w:val="20"/>
              </w:rPr>
              <w:t xml:space="preserve">that can be more readily refined and matured over time. </w:t>
            </w:r>
            <w:r w:rsidRPr="004C5176">
              <w:rPr>
                <w:sz w:val="20"/>
                <w:szCs w:val="20"/>
              </w:rPr>
              <w:t xml:space="preserve"> </w:t>
            </w:r>
          </w:p>
          <w:p w14:paraId="6AFA2544" w14:textId="311F6662" w:rsidR="00624F16" w:rsidRPr="00AF0D80" w:rsidRDefault="00624F1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Safeguards more readily embedded into busine</w:t>
            </w:r>
            <w:r w:rsidR="007B6EC6">
              <w:rPr>
                <w:sz w:val="20"/>
                <w:szCs w:val="20"/>
              </w:rPr>
              <w:t>ss practice across departments</w:t>
            </w:r>
            <w:r w:rsidR="002B42F0">
              <w:rPr>
                <w:sz w:val="20"/>
                <w:szCs w:val="20"/>
              </w:rPr>
              <w:t>.</w:t>
            </w:r>
          </w:p>
        </w:tc>
      </w:tr>
      <w:tr w:rsidR="00624F16" w:rsidRPr="00737A43" w14:paraId="00F9D76F" w14:textId="77777777" w:rsidTr="007D363F">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Borders>
              <w:bottom w:val="single" w:sz="8" w:space="0" w:color="7B7F85" w:themeColor="accent6" w:themeTint="BF"/>
            </w:tcBorders>
            <w:shd w:val="clear" w:color="auto" w:fill="D9D9D9" w:themeFill="background2" w:themeFillShade="D9"/>
          </w:tcPr>
          <w:p w14:paraId="26AE3E7C" w14:textId="77777777" w:rsidR="00624F16" w:rsidRDefault="00624F16" w:rsidP="007D363F">
            <w:pPr>
              <w:pStyle w:val="VGNNumbering"/>
              <w:numPr>
                <w:ilvl w:val="0"/>
                <w:numId w:val="0"/>
              </w:numPr>
              <w:ind w:left="360"/>
              <w:rPr>
                <w:highlight w:val="yellow"/>
                <w:lang w:val="en-AU"/>
              </w:rPr>
            </w:pPr>
            <w:r>
              <w:rPr>
                <w:lang w:val="en-AU"/>
              </w:rPr>
              <w:t>GV-05</w:t>
            </w:r>
          </w:p>
        </w:tc>
        <w:tc>
          <w:tcPr>
            <w:tcW w:w="1985" w:type="dxa"/>
            <w:tcBorders>
              <w:bottom w:val="single" w:sz="8" w:space="0" w:color="7B7F85" w:themeColor="accent6" w:themeTint="BF"/>
            </w:tcBorders>
            <w:shd w:val="clear" w:color="auto" w:fill="D9D9D9" w:themeFill="background2" w:themeFillShade="D9"/>
          </w:tcPr>
          <w:p w14:paraId="059FD8A4" w14:textId="77777777" w:rsidR="00624F16" w:rsidRPr="00D60A91" w:rsidRDefault="00624F16" w:rsidP="007D363F">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cs="Arial"/>
                <w:b/>
              </w:rPr>
              <w:t>Identifier Model</w:t>
            </w:r>
            <w:r>
              <w:rPr>
                <w:rFonts w:cs="Arial"/>
              </w:rPr>
              <w:br/>
            </w:r>
            <w:r w:rsidRPr="00D60A91">
              <w:rPr>
                <w:rFonts w:cs="Arial"/>
              </w:rPr>
              <w:t xml:space="preserve">Defined and agreed identifier model </w:t>
            </w:r>
          </w:p>
          <w:p w14:paraId="6046CAE4" w14:textId="77777777" w:rsidR="00624F16" w:rsidRPr="00D60A91" w:rsidRDefault="00624F16" w:rsidP="007D363F">
            <w:pPr>
              <w:pStyle w:val="DPCtabletext"/>
              <w:cnfStyle w:val="000000100000" w:firstRow="0" w:lastRow="0" w:firstColumn="0" w:lastColumn="0" w:oddVBand="0" w:evenVBand="0" w:oddHBand="1" w:evenHBand="0" w:firstRowFirstColumn="0" w:firstRowLastColumn="0" w:lastRowFirstColumn="0" w:lastRowLastColumn="0"/>
              <w:rPr>
                <w:rFonts w:cs="Arial"/>
              </w:rPr>
            </w:pPr>
          </w:p>
        </w:tc>
        <w:tc>
          <w:tcPr>
            <w:tcW w:w="6379" w:type="dxa"/>
            <w:tcBorders>
              <w:bottom w:val="single" w:sz="8" w:space="0" w:color="7B7F85" w:themeColor="accent6" w:themeTint="BF"/>
            </w:tcBorders>
            <w:shd w:val="clear" w:color="auto" w:fill="D9D9D9" w:themeFill="background2" w:themeFillShade="D9"/>
          </w:tcPr>
          <w:p w14:paraId="16E27954" w14:textId="2414F00F" w:rsidR="00624F16" w:rsidRPr="00D60A91" w:rsidRDefault="00624F1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D60A91">
              <w:rPr>
                <w:sz w:val="20"/>
                <w:szCs w:val="20"/>
              </w:rPr>
              <w:t>Defines who, when, how and where participants in the IdAM eco-system can generate, store and use unique identifiers, including but not limited to, the VGID</w:t>
            </w:r>
            <w:r w:rsidR="00393ABD">
              <w:rPr>
                <w:sz w:val="20"/>
                <w:szCs w:val="20"/>
              </w:rPr>
              <w:t xml:space="preserve">, </w:t>
            </w:r>
            <w:r w:rsidRPr="00D60A91">
              <w:rPr>
                <w:sz w:val="20"/>
                <w:szCs w:val="20"/>
              </w:rPr>
              <w:t>HR Employee identifier</w:t>
            </w:r>
            <w:r w:rsidR="00393ABD">
              <w:rPr>
                <w:sz w:val="20"/>
                <w:szCs w:val="20"/>
              </w:rPr>
              <w:t xml:space="preserve"> and business partner / service provider identifiers.</w:t>
            </w:r>
          </w:p>
          <w:p w14:paraId="09553F98" w14:textId="1CA78BAE" w:rsidR="00624F16" w:rsidRPr="00D60A91" w:rsidRDefault="00624F1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D60A91">
              <w:rPr>
                <w:sz w:val="20"/>
                <w:szCs w:val="20"/>
              </w:rPr>
              <w:t>Ability to associate multiple identity records relating to the same person for  access control and timely off-boarding</w:t>
            </w:r>
            <w:r w:rsidR="002B42F0">
              <w:rPr>
                <w:sz w:val="20"/>
                <w:szCs w:val="20"/>
              </w:rPr>
              <w:t>.</w:t>
            </w:r>
          </w:p>
          <w:p w14:paraId="267566EA" w14:textId="62A65006" w:rsidR="00624F16" w:rsidRPr="00D60A91" w:rsidDel="00743072" w:rsidRDefault="00624F1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D60A91">
              <w:rPr>
                <w:sz w:val="20"/>
                <w:szCs w:val="20"/>
              </w:rPr>
              <w:t>Determine position on username formats determined by federated Identity Providers</w:t>
            </w:r>
            <w:r w:rsidR="002B42F0">
              <w:rPr>
                <w:sz w:val="20"/>
                <w:szCs w:val="20"/>
              </w:rPr>
              <w:t>.</w:t>
            </w:r>
          </w:p>
        </w:tc>
      </w:tr>
      <w:tr w:rsidR="00624F16" w:rsidRPr="00737A43" w14:paraId="358495BF" w14:textId="77777777" w:rsidTr="007D363F">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Borders>
              <w:bottom w:val="single" w:sz="8" w:space="0" w:color="7B7F85" w:themeColor="accent6" w:themeTint="BF"/>
            </w:tcBorders>
            <w:shd w:val="clear" w:color="auto" w:fill="auto"/>
          </w:tcPr>
          <w:p w14:paraId="0BCA6830" w14:textId="77777777" w:rsidR="00624F16" w:rsidRDefault="00624F16" w:rsidP="007D363F">
            <w:pPr>
              <w:pStyle w:val="VGNNumbering"/>
              <w:numPr>
                <w:ilvl w:val="0"/>
                <w:numId w:val="0"/>
              </w:numPr>
              <w:ind w:left="360"/>
              <w:rPr>
                <w:highlight w:val="yellow"/>
                <w:lang w:val="en-AU"/>
              </w:rPr>
            </w:pPr>
            <w:r>
              <w:rPr>
                <w:lang w:val="en-AU"/>
              </w:rPr>
              <w:t>GV-06</w:t>
            </w:r>
          </w:p>
        </w:tc>
        <w:tc>
          <w:tcPr>
            <w:tcW w:w="1985" w:type="dxa"/>
            <w:tcBorders>
              <w:bottom w:val="single" w:sz="8" w:space="0" w:color="7B7F85" w:themeColor="accent6" w:themeTint="BF"/>
            </w:tcBorders>
            <w:shd w:val="clear" w:color="auto" w:fill="auto"/>
          </w:tcPr>
          <w:p w14:paraId="6F0BA904" w14:textId="77777777" w:rsidR="00624F16" w:rsidRPr="00D60A91" w:rsidRDefault="00624F16" w:rsidP="007D363F">
            <w:pPr>
              <w:pStyle w:val="DPCtabletext"/>
              <w:cnfStyle w:val="000000010000" w:firstRow="0" w:lastRow="0" w:firstColumn="0" w:lastColumn="0" w:oddVBand="0" w:evenVBand="0" w:oddHBand="0" w:evenHBand="1" w:firstRowFirstColumn="0" w:firstRowLastColumn="0" w:lastRowFirstColumn="0" w:lastRowLastColumn="0"/>
              <w:rPr>
                <w:rFonts w:cs="Arial"/>
              </w:rPr>
            </w:pPr>
            <w:r w:rsidRPr="00AA5EFF">
              <w:rPr>
                <w:rFonts w:cs="Arial"/>
                <w:b/>
              </w:rPr>
              <w:t>Identifier Model</w:t>
            </w:r>
            <w:r>
              <w:rPr>
                <w:rFonts w:cs="Arial"/>
              </w:rPr>
              <w:br/>
            </w:r>
            <w:r w:rsidRPr="00D60A91">
              <w:rPr>
                <w:rFonts w:cs="Arial"/>
              </w:rPr>
              <w:t xml:space="preserve">Defined, agreed, comprehensive identity schema </w:t>
            </w:r>
            <w:r w:rsidRPr="00D60A91">
              <w:rPr>
                <w:rFonts w:cs="Arial"/>
              </w:rPr>
              <w:br/>
            </w:r>
          </w:p>
        </w:tc>
        <w:tc>
          <w:tcPr>
            <w:tcW w:w="6379" w:type="dxa"/>
            <w:tcBorders>
              <w:bottom w:val="single" w:sz="8" w:space="0" w:color="7B7F85" w:themeColor="accent6" w:themeTint="BF"/>
            </w:tcBorders>
            <w:shd w:val="clear" w:color="auto" w:fill="auto"/>
          </w:tcPr>
          <w:p w14:paraId="2D5FF0E8" w14:textId="2158F0C4" w:rsidR="00624F16" w:rsidRPr="00D60A91" w:rsidRDefault="00624F1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Standardised i</w:t>
            </w:r>
            <w:r w:rsidRPr="00D60A91">
              <w:rPr>
                <w:sz w:val="20"/>
                <w:szCs w:val="20"/>
              </w:rPr>
              <w:t>dentity</w:t>
            </w:r>
            <w:r>
              <w:rPr>
                <w:sz w:val="20"/>
                <w:szCs w:val="20"/>
              </w:rPr>
              <w:t xml:space="preserve"> data</w:t>
            </w:r>
            <w:r w:rsidRPr="00D60A91">
              <w:rPr>
                <w:sz w:val="20"/>
                <w:szCs w:val="20"/>
              </w:rPr>
              <w:t xml:space="preserve"> </w:t>
            </w:r>
            <w:r>
              <w:rPr>
                <w:sz w:val="20"/>
                <w:szCs w:val="20"/>
              </w:rPr>
              <w:t>f</w:t>
            </w:r>
            <w:r w:rsidRPr="00D60A91">
              <w:rPr>
                <w:sz w:val="20"/>
                <w:szCs w:val="20"/>
              </w:rPr>
              <w:t>ields and associated formats and content</w:t>
            </w:r>
            <w:r>
              <w:rPr>
                <w:sz w:val="20"/>
                <w:szCs w:val="20"/>
              </w:rPr>
              <w:t xml:space="preserve"> to ensure</w:t>
            </w:r>
            <w:r w:rsidRPr="00D60A91">
              <w:rPr>
                <w:sz w:val="20"/>
                <w:szCs w:val="20"/>
              </w:rPr>
              <w:t xml:space="preserve"> system integrity</w:t>
            </w:r>
            <w:r>
              <w:rPr>
                <w:sz w:val="20"/>
                <w:szCs w:val="20"/>
              </w:rPr>
              <w:t xml:space="preserve"> and interoperability</w:t>
            </w:r>
            <w:r w:rsidR="002B42F0">
              <w:rPr>
                <w:sz w:val="20"/>
                <w:szCs w:val="20"/>
              </w:rPr>
              <w:t>.</w:t>
            </w:r>
          </w:p>
          <w:p w14:paraId="54A9CC79" w14:textId="6C1948F8" w:rsidR="00624F16" w:rsidRPr="00D60A91" w:rsidRDefault="00624F1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D60A91">
              <w:rPr>
                <w:sz w:val="20"/>
                <w:szCs w:val="20"/>
              </w:rPr>
              <w:t>Improved analytics and reporting capability</w:t>
            </w:r>
            <w:r w:rsidR="002B42F0">
              <w:rPr>
                <w:sz w:val="20"/>
                <w:szCs w:val="20"/>
              </w:rPr>
              <w:t>.</w:t>
            </w:r>
          </w:p>
          <w:p w14:paraId="11160FC8" w14:textId="21115406" w:rsidR="00624F16" w:rsidRPr="00D60A91" w:rsidRDefault="00624F1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D60A91">
              <w:rPr>
                <w:sz w:val="20"/>
                <w:szCs w:val="20"/>
              </w:rPr>
              <w:t>Enable</w:t>
            </w:r>
            <w:r>
              <w:rPr>
                <w:sz w:val="20"/>
                <w:szCs w:val="20"/>
              </w:rPr>
              <w:t xml:space="preserve"> automated </w:t>
            </w:r>
            <w:r w:rsidRPr="00D60A91">
              <w:rPr>
                <w:sz w:val="20"/>
                <w:szCs w:val="20"/>
              </w:rPr>
              <w:t>system and application integration via exposed web interfaces and APIs</w:t>
            </w:r>
            <w:r w:rsidR="002B42F0">
              <w:rPr>
                <w:sz w:val="20"/>
                <w:szCs w:val="20"/>
              </w:rPr>
              <w:t>.</w:t>
            </w:r>
          </w:p>
          <w:p w14:paraId="16682C9F" w14:textId="30D11C4F" w:rsidR="00624F16" w:rsidRPr="00D60A91" w:rsidDel="00743072" w:rsidRDefault="00624F1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D60A91">
              <w:rPr>
                <w:sz w:val="20"/>
                <w:szCs w:val="20"/>
              </w:rPr>
              <w:t>Support of Action 5 Master Data Sets</w:t>
            </w:r>
            <w:r w:rsidR="002B42F0">
              <w:rPr>
                <w:sz w:val="20"/>
                <w:szCs w:val="20"/>
              </w:rPr>
              <w:t>.</w:t>
            </w:r>
          </w:p>
        </w:tc>
      </w:tr>
      <w:tr w:rsidR="00624F16" w:rsidRPr="00737A43" w14:paraId="69F37DD9" w14:textId="77777777" w:rsidTr="007D363F">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shd w:val="clear" w:color="auto" w:fill="D9D9D9" w:themeFill="background2" w:themeFillShade="D9"/>
          </w:tcPr>
          <w:p w14:paraId="3A718CE4" w14:textId="77777777" w:rsidR="00624F16" w:rsidRPr="000E60A7" w:rsidRDefault="00624F16" w:rsidP="007D363F">
            <w:pPr>
              <w:pStyle w:val="VGNNumbering"/>
              <w:numPr>
                <w:ilvl w:val="0"/>
                <w:numId w:val="0"/>
              </w:numPr>
              <w:ind w:left="360"/>
              <w:rPr>
                <w:highlight w:val="yellow"/>
                <w:lang w:val="en-AU"/>
              </w:rPr>
            </w:pPr>
            <w:r w:rsidRPr="00D60A91">
              <w:rPr>
                <w:lang w:val="en-AU"/>
              </w:rPr>
              <w:t>GV-07</w:t>
            </w:r>
          </w:p>
        </w:tc>
        <w:tc>
          <w:tcPr>
            <w:tcW w:w="1985" w:type="dxa"/>
            <w:shd w:val="clear" w:color="auto" w:fill="D9D9D9" w:themeFill="background2" w:themeFillShade="D9"/>
          </w:tcPr>
          <w:p w14:paraId="3136CBC3" w14:textId="77777777" w:rsidR="00624F16" w:rsidRPr="00D60A91" w:rsidRDefault="00624F16" w:rsidP="007D363F">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cs="Arial"/>
                <w:b/>
              </w:rPr>
              <w:t>Audit &amp; Compliance</w:t>
            </w:r>
            <w:r>
              <w:rPr>
                <w:rFonts w:cs="Arial"/>
              </w:rPr>
              <w:br/>
              <w:t xml:space="preserve">Operational </w:t>
            </w:r>
            <w:r w:rsidRPr="00D60A91">
              <w:rPr>
                <w:rFonts w:cs="Arial"/>
              </w:rPr>
              <w:t xml:space="preserve">Audit and compliance </w:t>
            </w:r>
            <w:r w:rsidRPr="00D60A91">
              <w:rPr>
                <w:rFonts w:cs="Arial"/>
              </w:rPr>
              <w:br/>
              <w:t>function</w:t>
            </w:r>
          </w:p>
        </w:tc>
        <w:tc>
          <w:tcPr>
            <w:tcW w:w="6379" w:type="dxa"/>
            <w:shd w:val="clear" w:color="auto" w:fill="D9D9D9" w:themeFill="background2" w:themeFillShade="D9"/>
          </w:tcPr>
          <w:p w14:paraId="1E33D5E1" w14:textId="6137CA07" w:rsidR="00624F16" w:rsidRPr="00252D0B" w:rsidRDefault="00624F1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A nominated WoVG business area responsible for e</w:t>
            </w:r>
            <w:r w:rsidRPr="00D60A91">
              <w:rPr>
                <w:sz w:val="20"/>
                <w:szCs w:val="20"/>
              </w:rPr>
              <w:t>nsur</w:t>
            </w:r>
            <w:r>
              <w:rPr>
                <w:sz w:val="20"/>
                <w:szCs w:val="20"/>
              </w:rPr>
              <w:t>ing</w:t>
            </w:r>
            <w:r w:rsidRPr="00D60A91">
              <w:rPr>
                <w:sz w:val="20"/>
                <w:szCs w:val="20"/>
              </w:rPr>
              <w:t xml:space="preserve"> </w:t>
            </w:r>
            <w:r>
              <w:rPr>
                <w:sz w:val="20"/>
                <w:szCs w:val="20"/>
              </w:rPr>
              <w:t xml:space="preserve">operational </w:t>
            </w:r>
            <w:r w:rsidRPr="00D60A91">
              <w:rPr>
                <w:sz w:val="20"/>
                <w:szCs w:val="20"/>
              </w:rPr>
              <w:t>compliance of IdAM service and participating agencies</w:t>
            </w:r>
            <w:r w:rsidR="002B42F0">
              <w:rPr>
                <w:sz w:val="20"/>
                <w:szCs w:val="20"/>
              </w:rPr>
              <w:t>.</w:t>
            </w:r>
          </w:p>
          <w:p w14:paraId="45A0CAA4" w14:textId="344E6BC0" w:rsidR="00624F16" w:rsidRPr="00252D0B" w:rsidRDefault="00624F1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Ensure ability to</w:t>
            </w:r>
            <w:r w:rsidRPr="00252D0B">
              <w:rPr>
                <w:sz w:val="20"/>
                <w:szCs w:val="20"/>
              </w:rPr>
              <w:t xml:space="preserve"> demonstrate control over who has access to what</w:t>
            </w:r>
            <w:r>
              <w:rPr>
                <w:sz w:val="20"/>
                <w:szCs w:val="20"/>
              </w:rPr>
              <w:t xml:space="preserve"> and</w:t>
            </w:r>
            <w:r w:rsidRPr="00252D0B">
              <w:rPr>
                <w:sz w:val="20"/>
                <w:szCs w:val="20"/>
              </w:rPr>
              <w:t xml:space="preserve"> contextual, continuous user access monitoring</w:t>
            </w:r>
            <w:r>
              <w:rPr>
                <w:sz w:val="20"/>
                <w:szCs w:val="20"/>
              </w:rPr>
              <w:t xml:space="preserve"> </w:t>
            </w:r>
            <w:r w:rsidRPr="00252D0B">
              <w:rPr>
                <w:sz w:val="20"/>
                <w:szCs w:val="20"/>
              </w:rPr>
              <w:t>in place</w:t>
            </w:r>
            <w:r w:rsidR="002B42F0">
              <w:rPr>
                <w:sz w:val="20"/>
                <w:szCs w:val="20"/>
              </w:rPr>
              <w:t>.</w:t>
            </w:r>
          </w:p>
          <w:p w14:paraId="448ACE5E" w14:textId="3F886C3B" w:rsidR="00624F16" w:rsidRPr="00D60A91" w:rsidRDefault="00624F1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sidRPr="00D60A91">
              <w:rPr>
                <w:sz w:val="20"/>
                <w:szCs w:val="20"/>
              </w:rPr>
              <w:t>Organise</w:t>
            </w:r>
            <w:r>
              <w:rPr>
                <w:sz w:val="20"/>
                <w:szCs w:val="20"/>
              </w:rPr>
              <w:t>, facilitate</w:t>
            </w:r>
            <w:r w:rsidRPr="00D60A91">
              <w:rPr>
                <w:sz w:val="20"/>
                <w:szCs w:val="20"/>
              </w:rPr>
              <w:t xml:space="preserve"> and progress recommendations of internal audits</w:t>
            </w:r>
            <w:r w:rsidR="002B42F0">
              <w:rPr>
                <w:sz w:val="20"/>
                <w:szCs w:val="20"/>
              </w:rPr>
              <w:t>.</w:t>
            </w:r>
          </w:p>
          <w:p w14:paraId="1C1BCF5B" w14:textId="6FACF836" w:rsidR="00624F16" w:rsidRPr="00D60A91" w:rsidRDefault="00624F1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sidRPr="00D60A91">
              <w:rPr>
                <w:sz w:val="20"/>
                <w:szCs w:val="20"/>
              </w:rPr>
              <w:t>Facilitate response to</w:t>
            </w:r>
            <w:r>
              <w:rPr>
                <w:sz w:val="20"/>
                <w:szCs w:val="20"/>
              </w:rPr>
              <w:t xml:space="preserve"> and progress recommendations from </w:t>
            </w:r>
            <w:r w:rsidRPr="00D60A91">
              <w:rPr>
                <w:sz w:val="20"/>
                <w:szCs w:val="20"/>
              </w:rPr>
              <w:t>external audit</w:t>
            </w:r>
            <w:r>
              <w:rPr>
                <w:sz w:val="20"/>
                <w:szCs w:val="20"/>
              </w:rPr>
              <w:t>s</w:t>
            </w:r>
            <w:r w:rsidR="002B42F0">
              <w:rPr>
                <w:sz w:val="20"/>
                <w:szCs w:val="20"/>
              </w:rPr>
              <w:t>.</w:t>
            </w:r>
          </w:p>
          <w:p w14:paraId="71EE9C6A" w14:textId="59BB1538" w:rsidR="00624F16" w:rsidRPr="00D60A91" w:rsidRDefault="00624F1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sidRPr="00D60A91">
              <w:rPr>
                <w:sz w:val="20"/>
                <w:szCs w:val="20"/>
              </w:rPr>
              <w:t>Facilitate WoVG and agency risk attestation</w:t>
            </w:r>
            <w:r w:rsidR="002B42F0">
              <w:rPr>
                <w:sz w:val="20"/>
                <w:szCs w:val="20"/>
              </w:rPr>
              <w:t>.</w:t>
            </w:r>
          </w:p>
        </w:tc>
      </w:tr>
      <w:tr w:rsidR="00624F16" w:rsidRPr="00737A43" w14:paraId="2DC0CABB" w14:textId="77777777" w:rsidTr="007D363F">
        <w:trPr>
          <w:cnfStyle w:val="000000010000" w:firstRow="0" w:lastRow="0" w:firstColumn="0" w:lastColumn="0" w:oddVBand="0" w:evenVBand="0" w:oddHBand="0" w:evenHBand="1" w:firstRowFirstColumn="0" w:firstRowLastColumn="0" w:lastRowFirstColumn="0" w:lastRowLastColumn="0"/>
          <w:cantSplit/>
          <w:trHeight w:val="1816"/>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3D2FEAE3" w14:textId="77777777" w:rsidR="00624F16" w:rsidRDefault="00624F16" w:rsidP="007D363F">
            <w:pPr>
              <w:pStyle w:val="VGNNumbering"/>
              <w:numPr>
                <w:ilvl w:val="0"/>
                <w:numId w:val="0"/>
              </w:numPr>
              <w:ind w:left="360"/>
              <w:rPr>
                <w:lang w:val="en-AU"/>
              </w:rPr>
            </w:pPr>
            <w:r>
              <w:rPr>
                <w:lang w:val="en-AU"/>
              </w:rPr>
              <w:t>GV-08</w:t>
            </w:r>
          </w:p>
        </w:tc>
        <w:tc>
          <w:tcPr>
            <w:tcW w:w="1985" w:type="dxa"/>
            <w:shd w:val="clear" w:color="auto" w:fill="auto"/>
          </w:tcPr>
          <w:p w14:paraId="7252E65F" w14:textId="77777777" w:rsidR="00624F16" w:rsidRPr="000E60A7" w:rsidRDefault="00624F16" w:rsidP="007D363F">
            <w:pPr>
              <w:pStyle w:val="DPCtabletext"/>
              <w:cnfStyle w:val="000000010000" w:firstRow="0" w:lastRow="0" w:firstColumn="0" w:lastColumn="0" w:oddVBand="0" w:evenVBand="0" w:oddHBand="0" w:evenHBand="1" w:firstRowFirstColumn="0" w:firstRowLastColumn="0" w:lastRowFirstColumn="0" w:lastRowLastColumn="0"/>
              <w:rPr>
                <w:rFonts w:ascii="Arial" w:eastAsia="Cambria" w:hAnsi="Arial"/>
                <w:bCs/>
                <w:color w:val="auto"/>
                <w:szCs w:val="24"/>
              </w:rPr>
            </w:pPr>
            <w:r w:rsidRPr="00AA5EFF">
              <w:rPr>
                <w:rFonts w:ascii="Arial" w:eastAsia="Cambria" w:hAnsi="Arial"/>
                <w:b/>
                <w:bCs/>
                <w:color w:val="auto"/>
                <w:szCs w:val="24"/>
              </w:rPr>
              <w:t>Audit &amp; Compliance</w:t>
            </w:r>
            <w:r>
              <w:rPr>
                <w:rFonts w:ascii="Arial" w:eastAsia="Cambria" w:hAnsi="Arial"/>
                <w:bCs/>
                <w:color w:val="auto"/>
                <w:szCs w:val="24"/>
              </w:rPr>
              <w:br/>
            </w:r>
            <w:r w:rsidRPr="000E60A7">
              <w:rPr>
                <w:rFonts w:ascii="Arial" w:eastAsia="Cambria" w:hAnsi="Arial"/>
                <w:bCs/>
                <w:color w:val="auto"/>
                <w:szCs w:val="24"/>
              </w:rPr>
              <w:t>WoVG identity support services</w:t>
            </w:r>
          </w:p>
        </w:tc>
        <w:tc>
          <w:tcPr>
            <w:tcW w:w="6379" w:type="dxa"/>
            <w:shd w:val="clear" w:color="auto" w:fill="auto"/>
          </w:tcPr>
          <w:p w14:paraId="715CB788" w14:textId="7929EADE" w:rsidR="00624F16" w:rsidRPr="000E60A7" w:rsidRDefault="00624F1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rFonts w:ascii="Arial" w:eastAsia="Cambria" w:hAnsi="Arial" w:cs="Times New Roman"/>
                <w:bCs/>
                <w:color w:val="auto"/>
                <w:sz w:val="20"/>
                <w:szCs w:val="24"/>
              </w:rPr>
            </w:pPr>
            <w:r w:rsidRPr="000E60A7">
              <w:rPr>
                <w:rFonts w:ascii="Arial" w:eastAsia="Cambria" w:hAnsi="Arial" w:cs="Times New Roman"/>
                <w:bCs/>
                <w:color w:val="auto"/>
                <w:sz w:val="20"/>
                <w:szCs w:val="24"/>
              </w:rPr>
              <w:t>Department support in the event of a breach of workforce, business partner or service provider identity e.g. ID-Care</w:t>
            </w:r>
            <w:r w:rsidR="002B42F0">
              <w:rPr>
                <w:rFonts w:ascii="Arial" w:eastAsia="Cambria" w:hAnsi="Arial" w:cs="Times New Roman"/>
                <w:bCs/>
                <w:color w:val="auto"/>
                <w:sz w:val="20"/>
                <w:szCs w:val="24"/>
              </w:rPr>
              <w:t>.</w:t>
            </w:r>
          </w:p>
          <w:p w14:paraId="0CF9C157" w14:textId="58244B92" w:rsidR="00624F16" w:rsidRPr="000E60A7" w:rsidRDefault="00624F1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rFonts w:ascii="Arial" w:eastAsia="Cambria" w:hAnsi="Arial" w:cs="Times New Roman"/>
                <w:bCs/>
                <w:color w:val="auto"/>
                <w:sz w:val="20"/>
                <w:szCs w:val="24"/>
              </w:rPr>
            </w:pPr>
            <w:r w:rsidRPr="000E60A7">
              <w:rPr>
                <w:rFonts w:ascii="Arial" w:eastAsia="Cambria" w:hAnsi="Arial" w:cs="Times New Roman"/>
                <w:bCs/>
                <w:color w:val="auto"/>
                <w:sz w:val="20"/>
                <w:szCs w:val="24"/>
              </w:rPr>
              <w:t>Identity incident response planning assistance</w:t>
            </w:r>
            <w:r w:rsidR="002B42F0">
              <w:rPr>
                <w:rFonts w:ascii="Arial" w:eastAsia="Cambria" w:hAnsi="Arial" w:cs="Times New Roman"/>
                <w:bCs/>
                <w:color w:val="auto"/>
                <w:sz w:val="20"/>
                <w:szCs w:val="24"/>
              </w:rPr>
              <w:t>.</w:t>
            </w:r>
          </w:p>
          <w:p w14:paraId="647ACD7E" w14:textId="037402B9" w:rsidR="00624F16" w:rsidRPr="000E60A7" w:rsidRDefault="00624F1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rFonts w:ascii="Arial" w:eastAsia="Cambria" w:hAnsi="Arial" w:cs="Times New Roman"/>
                <w:bCs/>
                <w:color w:val="auto"/>
                <w:sz w:val="20"/>
                <w:szCs w:val="24"/>
              </w:rPr>
            </w:pPr>
            <w:r w:rsidRPr="000E60A7">
              <w:rPr>
                <w:rFonts w:ascii="Arial" w:eastAsia="Cambria" w:hAnsi="Arial" w:cs="Times New Roman"/>
                <w:bCs/>
                <w:color w:val="auto"/>
                <w:sz w:val="20"/>
                <w:szCs w:val="24"/>
              </w:rPr>
              <w:t>Access to industry forums to keep up-to-date and for knowledge sharing  e.g. Biometrics Institute</w:t>
            </w:r>
            <w:r w:rsidR="002B42F0">
              <w:rPr>
                <w:rFonts w:ascii="Arial" w:eastAsia="Cambria" w:hAnsi="Arial" w:cs="Times New Roman"/>
                <w:bCs/>
                <w:color w:val="auto"/>
                <w:sz w:val="20"/>
                <w:szCs w:val="24"/>
              </w:rPr>
              <w:t>.</w:t>
            </w:r>
          </w:p>
          <w:p w14:paraId="562A3F07" w14:textId="14992F27" w:rsidR="00624F16" w:rsidRPr="000E60A7" w:rsidRDefault="00624F1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rFonts w:ascii="Arial" w:eastAsia="Cambria" w:hAnsi="Arial" w:cs="Times New Roman"/>
                <w:bCs/>
                <w:color w:val="auto"/>
                <w:sz w:val="20"/>
                <w:szCs w:val="24"/>
              </w:rPr>
            </w:pPr>
            <w:r w:rsidRPr="000E60A7">
              <w:rPr>
                <w:rFonts w:ascii="Arial" w:eastAsia="Cambria" w:hAnsi="Arial" w:cs="Times New Roman"/>
                <w:bCs/>
                <w:color w:val="auto"/>
                <w:sz w:val="20"/>
                <w:szCs w:val="24"/>
              </w:rPr>
              <w:t>Reduced membership/subscription costs by sharing across departments or sponsored by DPC</w:t>
            </w:r>
            <w:r w:rsidR="002B42F0">
              <w:rPr>
                <w:rFonts w:ascii="Arial" w:eastAsia="Cambria" w:hAnsi="Arial" w:cs="Times New Roman"/>
                <w:bCs/>
                <w:color w:val="auto"/>
                <w:sz w:val="20"/>
                <w:szCs w:val="24"/>
              </w:rPr>
              <w:t>.</w:t>
            </w:r>
          </w:p>
        </w:tc>
      </w:tr>
    </w:tbl>
    <w:p w14:paraId="582E43F2" w14:textId="77777777" w:rsidR="00624F16" w:rsidRDefault="00624F16" w:rsidP="00624F16">
      <w:pPr>
        <w:pStyle w:val="BodyText"/>
        <w:rPr>
          <w:lang w:val="en-AU"/>
        </w:rPr>
      </w:pPr>
    </w:p>
    <w:p w14:paraId="53279AA4" w14:textId="77777777" w:rsidR="00624F16" w:rsidRDefault="00624F16" w:rsidP="00AC16EE">
      <w:pPr>
        <w:pStyle w:val="BodyText"/>
        <w:rPr>
          <w:rFonts w:asciiTheme="majorHAnsi" w:eastAsia="MS Gothic" w:hAnsiTheme="majorHAnsi"/>
          <w:color w:val="009CA6" w:themeColor="accent5"/>
          <w:sz w:val="36"/>
          <w:szCs w:val="36"/>
          <w:lang w:val="en-AU"/>
        </w:rPr>
      </w:pPr>
      <w:r>
        <w:br w:type="page"/>
      </w:r>
    </w:p>
    <w:p w14:paraId="50B6DD5A" w14:textId="524A3EA6" w:rsidR="00332F39" w:rsidRDefault="00332F39">
      <w:pPr>
        <w:pStyle w:val="Heading2"/>
      </w:pPr>
      <w:bookmarkStart w:id="20" w:name="_Toc489021780"/>
      <w:r>
        <w:lastRenderedPageBreak/>
        <w:t xml:space="preserve">IdAM </w:t>
      </w:r>
      <w:r w:rsidR="00A435E2">
        <w:t>E</w:t>
      </w:r>
      <w:r>
        <w:t>co-</w:t>
      </w:r>
      <w:r w:rsidR="00533CE1">
        <w:t>s</w:t>
      </w:r>
      <w:r>
        <w:t>ystem</w:t>
      </w:r>
      <w:r w:rsidR="00C406CB">
        <w:t xml:space="preserve"> and </w:t>
      </w:r>
      <w:r w:rsidR="00971ED9">
        <w:t>C</w:t>
      </w:r>
      <w:r w:rsidR="00533CE1">
        <w:t>apabilities</w:t>
      </w:r>
      <w:bookmarkEnd w:id="20"/>
    </w:p>
    <w:p w14:paraId="5740613B" w14:textId="67044621" w:rsidR="00D97933" w:rsidRDefault="00B57A3B" w:rsidP="00D97933">
      <w:pPr>
        <w:pStyle w:val="DPCbody"/>
        <w:rPr>
          <w:rFonts w:ascii="Arial" w:hAnsi="Arial"/>
          <w:color w:val="auto"/>
        </w:rPr>
      </w:pPr>
      <w:r>
        <w:rPr>
          <w:color w:val="auto"/>
        </w:rPr>
        <w:br/>
      </w:r>
      <w:r w:rsidR="00D97933">
        <w:rPr>
          <w:color w:val="auto"/>
        </w:rPr>
        <w:t>The</w:t>
      </w:r>
      <w:r w:rsidR="00FA259E">
        <w:rPr>
          <w:color w:val="auto"/>
        </w:rPr>
        <w:t xml:space="preserve"> </w:t>
      </w:r>
      <w:r w:rsidR="00AA1884">
        <w:rPr>
          <w:color w:val="auto"/>
        </w:rPr>
        <w:t xml:space="preserve">high level core capabilities </w:t>
      </w:r>
      <w:r w:rsidR="00D97933">
        <w:rPr>
          <w:color w:val="auto"/>
        </w:rPr>
        <w:t>of an IdAM eco-system</w:t>
      </w:r>
      <w:r>
        <w:rPr>
          <w:color w:val="auto"/>
        </w:rPr>
        <w:t xml:space="preserve"> that are in scope for this statement of direction</w:t>
      </w:r>
      <w:r w:rsidR="008A58BE">
        <w:rPr>
          <w:color w:val="auto"/>
        </w:rPr>
        <w:t>, as per</w:t>
      </w:r>
      <w:r w:rsidR="00FC21AD">
        <w:rPr>
          <w:color w:val="auto"/>
        </w:rPr>
        <w:t xml:space="preserve"> Workforce</w:t>
      </w:r>
      <w:r w:rsidR="008A58BE">
        <w:rPr>
          <w:color w:val="auto"/>
        </w:rPr>
        <w:t xml:space="preserve"> IdAM reference model (</w:t>
      </w:r>
      <w:r w:rsidR="00804977">
        <w:rPr>
          <w:color w:val="auto"/>
        </w:rPr>
        <w:t>refer to Figure 6</w:t>
      </w:r>
      <w:r w:rsidR="008A58BE">
        <w:rPr>
          <w:color w:val="auto"/>
        </w:rPr>
        <w:t>)</w:t>
      </w:r>
      <w:r w:rsidR="004A6906">
        <w:rPr>
          <w:color w:val="auto"/>
        </w:rPr>
        <w:t>,</w:t>
      </w:r>
      <w:r>
        <w:rPr>
          <w:color w:val="auto"/>
        </w:rPr>
        <w:t xml:space="preserve"> are </w:t>
      </w:r>
      <w:r w:rsidR="004A6906">
        <w:rPr>
          <w:color w:val="auto"/>
        </w:rPr>
        <w:t>repeated</w:t>
      </w:r>
      <w:r w:rsidR="000A2BF8">
        <w:rPr>
          <w:color w:val="auto"/>
        </w:rPr>
        <w:t xml:space="preserve"> in the diagram</w:t>
      </w:r>
      <w:r w:rsidR="004A6906">
        <w:rPr>
          <w:color w:val="auto"/>
        </w:rPr>
        <w:t xml:space="preserve"> </w:t>
      </w:r>
      <w:r w:rsidR="00FA259E">
        <w:rPr>
          <w:color w:val="auto"/>
        </w:rPr>
        <w:t xml:space="preserve">below </w:t>
      </w:r>
      <w:r>
        <w:rPr>
          <w:color w:val="auto"/>
        </w:rPr>
        <w:t xml:space="preserve">and guide </w:t>
      </w:r>
      <w:r w:rsidR="00D97933">
        <w:rPr>
          <w:color w:val="auto"/>
        </w:rPr>
        <w:t>the structure of the</w:t>
      </w:r>
      <w:r w:rsidR="00E206F9">
        <w:rPr>
          <w:color w:val="auto"/>
        </w:rPr>
        <w:t xml:space="preserve"> following </w:t>
      </w:r>
      <w:r w:rsidR="0095501A">
        <w:rPr>
          <w:color w:val="auto"/>
        </w:rPr>
        <w:t>section</w:t>
      </w:r>
      <w:r w:rsidR="00E97E7D">
        <w:rPr>
          <w:color w:val="auto"/>
        </w:rPr>
        <w:t>.</w:t>
      </w:r>
      <w:r w:rsidR="001B5DC2">
        <w:rPr>
          <w:color w:val="auto"/>
        </w:rPr>
        <w:br/>
      </w:r>
    </w:p>
    <w:p w14:paraId="5BDEF251" w14:textId="77777777" w:rsidR="00D97933" w:rsidRPr="00A60E16" w:rsidRDefault="00D97933" w:rsidP="00D97933">
      <w:pPr>
        <w:pStyle w:val="DPCbody"/>
        <w:rPr>
          <w:color w:val="auto"/>
        </w:rPr>
      </w:pPr>
      <w:r w:rsidRPr="00010856">
        <w:rPr>
          <w:rFonts w:ascii="Arial" w:hAnsi="Arial"/>
          <w:b/>
          <w:noProof/>
          <w:color w:val="000000"/>
          <w:lang w:eastAsia="en-AU"/>
        </w:rPr>
        <w:drawing>
          <wp:inline distT="0" distB="0" distL="0" distR="0" wp14:anchorId="1302FE1F" wp14:editId="69F61ECB">
            <wp:extent cx="5873750" cy="1016000"/>
            <wp:effectExtent l="0" t="0" r="12700" b="1270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0206DE05" w14:textId="77777777" w:rsidR="00D97933" w:rsidRPr="00B01068" w:rsidRDefault="00D97933" w:rsidP="001514A7">
      <w:pPr>
        <w:pStyle w:val="DPCbody"/>
      </w:pPr>
    </w:p>
    <w:p w14:paraId="61A18B75" w14:textId="59641620" w:rsidR="00A7088F" w:rsidRDefault="00257A82" w:rsidP="00DB533D">
      <w:pPr>
        <w:pStyle w:val="Heading3"/>
        <w:rPr>
          <w:noProof/>
          <w:lang w:eastAsia="en-AU"/>
        </w:rPr>
      </w:pPr>
      <w:r>
        <w:t>Enrolment</w:t>
      </w:r>
    </w:p>
    <w:p w14:paraId="1F5E30B1" w14:textId="05523FEC" w:rsidR="00533CE1" w:rsidRPr="00DD2400" w:rsidRDefault="00112140" w:rsidP="00DD2400">
      <w:pPr>
        <w:pStyle w:val="DPCbody"/>
      </w:pPr>
      <w:r>
        <w:rPr>
          <w:rFonts w:ascii="Arial" w:hAnsi="Arial"/>
          <w:noProof/>
          <w:color w:val="000000"/>
          <w:lang w:eastAsia="en-AU"/>
        </w:rPr>
        <w:t xml:space="preserve">        </w:t>
      </w:r>
      <w:r w:rsidR="00600CB9" w:rsidRPr="00DD3BC1">
        <w:rPr>
          <w:rFonts w:ascii="Arial" w:hAnsi="Arial"/>
          <w:noProof/>
          <w:color w:val="000000"/>
          <w:lang w:eastAsia="en-AU"/>
        </w:rPr>
        <w:drawing>
          <wp:inline distT="0" distB="0" distL="0" distR="0" wp14:anchorId="33C1930D" wp14:editId="64D4E724">
            <wp:extent cx="5538158" cy="966158"/>
            <wp:effectExtent l="0" t="38100" r="24765"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5BCE3843" w14:textId="77777777" w:rsidR="009A0CD4" w:rsidRPr="00737A43" w:rsidRDefault="009A0CD4" w:rsidP="009A0CD4">
      <w:pPr>
        <w:pStyle w:val="Heading4"/>
      </w:pPr>
      <w:r w:rsidRPr="00737A43">
        <w:t>Objective</w:t>
      </w:r>
    </w:p>
    <w:p w14:paraId="11515356" w14:textId="6FB1BE36" w:rsidR="00915307" w:rsidRDefault="00915307" w:rsidP="00915307">
      <w:pPr>
        <w:pStyle w:val="BodyText"/>
        <w:rPr>
          <w:sz w:val="22"/>
          <w:szCs w:val="22"/>
        </w:rPr>
      </w:pPr>
      <w:r>
        <w:rPr>
          <w:sz w:val="22"/>
          <w:szCs w:val="22"/>
        </w:rPr>
        <w:t>Deliver a defined, fit-for-purpose</w:t>
      </w:r>
      <w:r w:rsidR="0012520B">
        <w:rPr>
          <w:sz w:val="22"/>
          <w:szCs w:val="22"/>
        </w:rPr>
        <w:t xml:space="preserve"> </w:t>
      </w:r>
      <w:r w:rsidR="00B3694A">
        <w:rPr>
          <w:sz w:val="22"/>
          <w:szCs w:val="22"/>
        </w:rPr>
        <w:t>a</w:t>
      </w:r>
      <w:r>
        <w:rPr>
          <w:sz w:val="22"/>
          <w:szCs w:val="22"/>
        </w:rPr>
        <w:t xml:space="preserve">nd efficient identity </w:t>
      </w:r>
      <w:r w:rsidR="00257A82">
        <w:rPr>
          <w:sz w:val="22"/>
          <w:szCs w:val="22"/>
        </w:rPr>
        <w:t>onboarding</w:t>
      </w:r>
      <w:r>
        <w:rPr>
          <w:sz w:val="22"/>
          <w:szCs w:val="22"/>
        </w:rPr>
        <w:t xml:space="preserve"> </w:t>
      </w:r>
      <w:r w:rsidR="00611E4A">
        <w:rPr>
          <w:sz w:val="22"/>
          <w:szCs w:val="22"/>
        </w:rPr>
        <w:t xml:space="preserve">and matching </w:t>
      </w:r>
      <w:r>
        <w:rPr>
          <w:sz w:val="22"/>
          <w:szCs w:val="22"/>
        </w:rPr>
        <w:t>capability to ensure accurate and authorised access to</w:t>
      </w:r>
      <w:r w:rsidR="00CE1943">
        <w:rPr>
          <w:sz w:val="22"/>
          <w:szCs w:val="22"/>
        </w:rPr>
        <w:t xml:space="preserve"> ICT systems and resources</w:t>
      </w:r>
      <w:r>
        <w:rPr>
          <w:sz w:val="22"/>
          <w:szCs w:val="22"/>
        </w:rPr>
        <w:t>.</w:t>
      </w:r>
    </w:p>
    <w:p w14:paraId="77F6BA6B" w14:textId="77777777" w:rsidR="00460596" w:rsidRPr="00A534FE" w:rsidRDefault="00460596" w:rsidP="00915307">
      <w:pPr>
        <w:pStyle w:val="BodyText"/>
        <w:rPr>
          <w:sz w:val="22"/>
          <w:szCs w:val="22"/>
          <w:lang w:val="en-AU"/>
        </w:rPr>
      </w:pPr>
    </w:p>
    <w:tbl>
      <w:tblPr>
        <w:tblStyle w:val="MediumShading1-Accent6"/>
        <w:tblW w:w="9606" w:type="dxa"/>
        <w:tblLayout w:type="fixed"/>
        <w:tblLook w:val="04A0" w:firstRow="1" w:lastRow="0" w:firstColumn="1" w:lastColumn="0" w:noHBand="0" w:noVBand="1"/>
      </w:tblPr>
      <w:tblGrid>
        <w:gridCol w:w="1242"/>
        <w:gridCol w:w="3119"/>
        <w:gridCol w:w="5245"/>
      </w:tblGrid>
      <w:tr w:rsidR="009A0CD4" w:rsidRPr="00737A43" w14:paraId="63020976" w14:textId="77777777" w:rsidTr="00D60A91">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42" w:type="dxa"/>
          </w:tcPr>
          <w:p w14:paraId="4F5A9335" w14:textId="77777777" w:rsidR="009A0CD4" w:rsidRPr="00737A43" w:rsidRDefault="009A0CD4" w:rsidP="00FC2C9A">
            <w:pPr>
              <w:rPr>
                <w:bCs w:val="0"/>
                <w:lang w:val="en-AU"/>
              </w:rPr>
            </w:pPr>
            <w:r w:rsidRPr="00737A43">
              <w:rPr>
                <w:lang w:val="en-AU"/>
              </w:rPr>
              <w:t xml:space="preserve">Reference </w:t>
            </w:r>
          </w:p>
        </w:tc>
        <w:tc>
          <w:tcPr>
            <w:tcW w:w="3119" w:type="dxa"/>
          </w:tcPr>
          <w:p w14:paraId="60CE274D" w14:textId="77777777" w:rsidR="009A0CD4" w:rsidRPr="00737A43" w:rsidRDefault="009A0CD4" w:rsidP="00FC2C9A">
            <w:pPr>
              <w:cnfStyle w:val="100000000000" w:firstRow="1" w:lastRow="0" w:firstColumn="0" w:lastColumn="0" w:oddVBand="0" w:evenVBand="0" w:oddHBand="0" w:evenHBand="0" w:firstRowFirstColumn="0" w:firstRowLastColumn="0" w:lastRowFirstColumn="0" w:lastRowLastColumn="0"/>
              <w:rPr>
                <w:lang w:val="en-AU"/>
              </w:rPr>
            </w:pPr>
            <w:r w:rsidRPr="00737A43">
              <w:rPr>
                <w:lang w:val="en-AU"/>
              </w:rPr>
              <w:t>Direction</w:t>
            </w:r>
          </w:p>
        </w:tc>
        <w:tc>
          <w:tcPr>
            <w:tcW w:w="5245" w:type="dxa"/>
          </w:tcPr>
          <w:p w14:paraId="5FC6A703" w14:textId="2F61FE6B" w:rsidR="009A0CD4" w:rsidRPr="005C54ED" w:rsidRDefault="00EB1F4D" w:rsidP="00FC2C9A">
            <w:pPr>
              <w:cnfStyle w:val="100000000000" w:firstRow="1" w:lastRow="0" w:firstColumn="0" w:lastColumn="0" w:oddVBand="0" w:evenVBand="0" w:oddHBand="0" w:evenHBand="0" w:firstRowFirstColumn="0" w:firstRowLastColumn="0" w:lastRowFirstColumn="0" w:lastRowLastColumn="0"/>
              <w:rPr>
                <w:lang w:val="en-AU"/>
              </w:rPr>
            </w:pPr>
            <w:r>
              <w:rPr>
                <w:lang w:val="en-AU"/>
              </w:rPr>
              <w:t>Purpose</w:t>
            </w:r>
          </w:p>
        </w:tc>
      </w:tr>
      <w:tr w:rsidR="009A0CD4" w:rsidRPr="00737A43" w14:paraId="13755680" w14:textId="77777777" w:rsidTr="00D60A91">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6031D8DE" w14:textId="4964256C" w:rsidR="009A0CD4" w:rsidRPr="00737A43" w:rsidRDefault="00146F5A" w:rsidP="00DD2400">
            <w:pPr>
              <w:pStyle w:val="VGNNumbering"/>
              <w:numPr>
                <w:ilvl w:val="0"/>
                <w:numId w:val="0"/>
              </w:numPr>
              <w:ind w:left="360"/>
              <w:rPr>
                <w:lang w:val="en-AU"/>
              </w:rPr>
            </w:pPr>
            <w:r>
              <w:rPr>
                <w:lang w:val="en-AU"/>
              </w:rPr>
              <w:t>EN-01</w:t>
            </w:r>
          </w:p>
        </w:tc>
        <w:tc>
          <w:tcPr>
            <w:tcW w:w="3119" w:type="dxa"/>
          </w:tcPr>
          <w:p w14:paraId="7359B727" w14:textId="31F39E9D" w:rsidR="009A0CD4" w:rsidRPr="00737A43" w:rsidRDefault="00790086">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cs="Arial"/>
                <w:b/>
              </w:rPr>
              <w:t>Staff On-boarding</w:t>
            </w:r>
            <w:r>
              <w:rPr>
                <w:rFonts w:cs="Arial"/>
              </w:rPr>
              <w:br/>
            </w:r>
            <w:r w:rsidR="00F93173">
              <w:rPr>
                <w:rFonts w:cs="Arial"/>
              </w:rPr>
              <w:t xml:space="preserve">A </w:t>
            </w:r>
            <w:r w:rsidR="00A27AA6">
              <w:t xml:space="preserve">trusted, governed, managed and </w:t>
            </w:r>
            <w:r w:rsidR="006C0649">
              <w:t>easy-to-use</w:t>
            </w:r>
            <w:r w:rsidR="00A27AA6" w:rsidRPr="00737A43">
              <w:t xml:space="preserve"> </w:t>
            </w:r>
            <w:r w:rsidR="00C04CAE">
              <w:t xml:space="preserve">online </w:t>
            </w:r>
            <w:r w:rsidR="00C04CAE">
              <w:rPr>
                <w:rFonts w:cs="Arial"/>
              </w:rPr>
              <w:t xml:space="preserve">on-boarding </w:t>
            </w:r>
            <w:r w:rsidR="00845DAB">
              <w:rPr>
                <w:rFonts w:cs="Arial"/>
              </w:rPr>
              <w:t>capability</w:t>
            </w:r>
            <w:r w:rsidR="00CF1400">
              <w:rPr>
                <w:rFonts w:cs="Arial"/>
              </w:rPr>
              <w:t xml:space="preserve"> </w:t>
            </w:r>
            <w:r w:rsidR="00C824C9">
              <w:rPr>
                <w:rFonts w:cs="Arial"/>
              </w:rPr>
              <w:t xml:space="preserve">for </w:t>
            </w:r>
            <w:r w:rsidR="00563F14">
              <w:rPr>
                <w:rFonts w:cs="Arial"/>
              </w:rPr>
              <w:t xml:space="preserve">staff </w:t>
            </w:r>
            <w:r w:rsidR="00A27AA6">
              <w:rPr>
                <w:rFonts w:cs="Arial"/>
              </w:rPr>
              <w:t>access</w:t>
            </w:r>
            <w:r w:rsidR="009F3950">
              <w:rPr>
                <w:rFonts w:cs="Arial"/>
              </w:rPr>
              <w:t xml:space="preserve"> requests</w:t>
            </w:r>
            <w:r w:rsidR="00815FE8">
              <w:rPr>
                <w:rFonts w:cs="Arial"/>
              </w:rPr>
              <w:t xml:space="preserve"> </w:t>
            </w:r>
            <w:r w:rsidR="00563F14">
              <w:rPr>
                <w:rFonts w:cs="Arial"/>
              </w:rPr>
              <w:t>t</w:t>
            </w:r>
            <w:r w:rsidR="00A27AA6">
              <w:rPr>
                <w:rFonts w:cs="Arial"/>
              </w:rPr>
              <w:t xml:space="preserve">o ICT systems </w:t>
            </w:r>
            <w:r w:rsidR="00772647">
              <w:rPr>
                <w:rFonts w:cs="Arial"/>
              </w:rPr>
              <w:t>and resources</w:t>
            </w:r>
            <w:r w:rsidR="00F93173">
              <w:rPr>
                <w:rFonts w:cs="Arial"/>
              </w:rPr>
              <w:t>.</w:t>
            </w:r>
          </w:p>
        </w:tc>
        <w:tc>
          <w:tcPr>
            <w:tcW w:w="5245" w:type="dxa"/>
          </w:tcPr>
          <w:p w14:paraId="65C99BE5" w14:textId="7F49D0C9" w:rsidR="006C0649" w:rsidRDefault="006C0649"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DD2400">
              <w:rPr>
                <w:sz w:val="20"/>
                <w:szCs w:val="20"/>
              </w:rPr>
              <w:t>Automated, repeatable, robust, efficient and effective implementation of business process</w:t>
            </w:r>
            <w:r w:rsidR="002B42F0">
              <w:rPr>
                <w:sz w:val="20"/>
                <w:szCs w:val="20"/>
              </w:rPr>
              <w:t>.</w:t>
            </w:r>
            <w:r w:rsidRPr="00DD2400">
              <w:rPr>
                <w:sz w:val="20"/>
                <w:szCs w:val="20"/>
              </w:rPr>
              <w:t xml:space="preserve"> </w:t>
            </w:r>
          </w:p>
          <w:p w14:paraId="7D110D33" w14:textId="4DDBAF12" w:rsidR="00903491" w:rsidRDefault="00903491"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Improved turn-around of access requests</w:t>
            </w:r>
            <w:r w:rsidR="002B42F0">
              <w:rPr>
                <w:sz w:val="20"/>
                <w:szCs w:val="20"/>
              </w:rPr>
              <w:t>.</w:t>
            </w:r>
          </w:p>
          <w:p w14:paraId="690623F2" w14:textId="7FD82FB5" w:rsidR="00E1282A" w:rsidRPr="00E1282A" w:rsidRDefault="006C0649"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A</w:t>
            </w:r>
            <w:r w:rsidR="00E1282A">
              <w:rPr>
                <w:sz w:val="20"/>
                <w:szCs w:val="20"/>
              </w:rPr>
              <w:t>ssurance that the right people have the right access to the right systems at the right time</w:t>
            </w:r>
            <w:r w:rsidR="002B42F0">
              <w:rPr>
                <w:sz w:val="20"/>
                <w:szCs w:val="20"/>
              </w:rPr>
              <w:t>.</w:t>
            </w:r>
          </w:p>
          <w:p w14:paraId="53D452B2" w14:textId="23AB41B8" w:rsidR="009A0CD4" w:rsidRPr="00672730" w:rsidRDefault="00E1282A"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Reduced number of data breaches due to mature and robust on-boarding approval</w:t>
            </w:r>
            <w:r w:rsidR="00FC3E34">
              <w:rPr>
                <w:sz w:val="20"/>
                <w:szCs w:val="20"/>
              </w:rPr>
              <w:t xml:space="preserve"> processes</w:t>
            </w:r>
            <w:r>
              <w:rPr>
                <w:sz w:val="20"/>
                <w:szCs w:val="20"/>
              </w:rPr>
              <w:t xml:space="preserve"> and timely off-boarding</w:t>
            </w:r>
            <w:r w:rsidR="002B42F0">
              <w:rPr>
                <w:sz w:val="20"/>
                <w:szCs w:val="20"/>
              </w:rPr>
              <w:t>.</w:t>
            </w:r>
          </w:p>
        </w:tc>
      </w:tr>
      <w:tr w:rsidR="0038160E" w:rsidRPr="00737A43" w14:paraId="012FF62D" w14:textId="77777777" w:rsidTr="00D60A91">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336CB713" w14:textId="264527CA" w:rsidR="0038160E" w:rsidRDefault="00146F5A" w:rsidP="00FC2C9A">
            <w:pPr>
              <w:pStyle w:val="VGNNumbering"/>
              <w:numPr>
                <w:ilvl w:val="0"/>
                <w:numId w:val="0"/>
              </w:numPr>
              <w:ind w:left="360"/>
              <w:rPr>
                <w:lang w:val="en-AU"/>
              </w:rPr>
            </w:pPr>
            <w:r>
              <w:rPr>
                <w:lang w:val="en-AU"/>
              </w:rPr>
              <w:t>EN-02</w:t>
            </w:r>
          </w:p>
        </w:tc>
        <w:tc>
          <w:tcPr>
            <w:tcW w:w="3119" w:type="dxa"/>
          </w:tcPr>
          <w:p w14:paraId="6CB8262C" w14:textId="10DB0FBC" w:rsidR="0038160E" w:rsidRDefault="00790086">
            <w:pPr>
              <w:pStyle w:val="DPCtabletext"/>
              <w:cnfStyle w:val="000000010000" w:firstRow="0" w:lastRow="0" w:firstColumn="0" w:lastColumn="0" w:oddVBand="0" w:evenVBand="0" w:oddHBand="0" w:evenHBand="1" w:firstRowFirstColumn="0" w:firstRowLastColumn="0" w:lastRowFirstColumn="0" w:lastRowLastColumn="0"/>
              <w:rPr>
                <w:rFonts w:cs="Arial"/>
              </w:rPr>
            </w:pPr>
            <w:r w:rsidRPr="00AA5EFF">
              <w:rPr>
                <w:rFonts w:cs="Arial"/>
                <w:b/>
              </w:rPr>
              <w:t>Staff On-boarding</w:t>
            </w:r>
            <w:r>
              <w:rPr>
                <w:rFonts w:cs="Arial"/>
              </w:rPr>
              <w:br/>
            </w:r>
            <w:r w:rsidR="00C824C9">
              <w:rPr>
                <w:rFonts w:cs="Arial"/>
              </w:rPr>
              <w:t xml:space="preserve">The </w:t>
            </w:r>
            <w:r w:rsidR="00E74BF1">
              <w:rPr>
                <w:rFonts w:cs="Arial"/>
              </w:rPr>
              <w:t>S</w:t>
            </w:r>
            <w:r w:rsidR="0038160E">
              <w:rPr>
                <w:rFonts w:cs="Arial"/>
              </w:rPr>
              <w:t>trategic HR (HCM) system</w:t>
            </w:r>
            <w:r w:rsidR="00C824C9">
              <w:rPr>
                <w:rFonts w:cs="Arial"/>
              </w:rPr>
              <w:t>, or department equivalent</w:t>
            </w:r>
            <w:r w:rsidR="006C0649">
              <w:rPr>
                <w:rFonts w:cs="Arial"/>
              </w:rPr>
              <w:t xml:space="preserve"> system,</w:t>
            </w:r>
            <w:r w:rsidR="00EB568F">
              <w:rPr>
                <w:rFonts w:cs="Arial"/>
              </w:rPr>
              <w:t xml:space="preserve"> </w:t>
            </w:r>
            <w:r w:rsidR="00240FB7">
              <w:rPr>
                <w:rFonts w:cs="Arial"/>
              </w:rPr>
              <w:t>to</w:t>
            </w:r>
            <w:r w:rsidR="00EB568F">
              <w:rPr>
                <w:rFonts w:cs="Arial"/>
              </w:rPr>
              <w:t xml:space="preserve"> be</w:t>
            </w:r>
            <w:r w:rsidR="00240FB7">
              <w:rPr>
                <w:rFonts w:cs="Arial"/>
              </w:rPr>
              <w:t>come</w:t>
            </w:r>
            <w:r w:rsidR="00563F14">
              <w:rPr>
                <w:rFonts w:cs="Arial"/>
              </w:rPr>
              <w:t xml:space="preserve"> </w:t>
            </w:r>
            <w:r w:rsidR="00E74BF1">
              <w:rPr>
                <w:rFonts w:cs="Arial"/>
              </w:rPr>
              <w:t>the</w:t>
            </w:r>
            <w:r w:rsidR="0038160E">
              <w:rPr>
                <w:rFonts w:cs="Arial"/>
              </w:rPr>
              <w:t xml:space="preserve"> authoritative source of</w:t>
            </w:r>
            <w:r w:rsidR="005C37CF">
              <w:rPr>
                <w:rFonts w:cs="Arial"/>
              </w:rPr>
              <w:t xml:space="preserve"> </w:t>
            </w:r>
            <w:r w:rsidR="00772647">
              <w:rPr>
                <w:rFonts w:cs="Arial"/>
              </w:rPr>
              <w:t xml:space="preserve">staff </w:t>
            </w:r>
            <w:r w:rsidR="00C824C9">
              <w:rPr>
                <w:rFonts w:cs="Arial"/>
              </w:rPr>
              <w:t>identities</w:t>
            </w:r>
            <w:r w:rsidR="005C37CF">
              <w:rPr>
                <w:rFonts w:cs="Arial"/>
              </w:rPr>
              <w:t xml:space="preserve"> </w:t>
            </w:r>
            <w:r w:rsidR="00C824C9">
              <w:rPr>
                <w:rFonts w:cs="Arial"/>
              </w:rPr>
              <w:t xml:space="preserve">for on-boarding </w:t>
            </w:r>
            <w:r w:rsidR="00E74BF1">
              <w:rPr>
                <w:rFonts w:cs="Arial"/>
              </w:rPr>
              <w:t>and provider of</w:t>
            </w:r>
            <w:r w:rsidR="00A1052A">
              <w:rPr>
                <w:rFonts w:cs="Arial"/>
              </w:rPr>
              <w:t xml:space="preserve"> a </w:t>
            </w:r>
            <w:r w:rsidR="00496109">
              <w:rPr>
                <w:rFonts w:cs="Arial"/>
              </w:rPr>
              <w:t>unique</w:t>
            </w:r>
            <w:r w:rsidR="00E74BF1">
              <w:rPr>
                <w:rFonts w:cs="Arial"/>
              </w:rPr>
              <w:t>, persistent</w:t>
            </w:r>
            <w:r w:rsidR="00C10D71">
              <w:rPr>
                <w:rFonts w:cs="Arial"/>
              </w:rPr>
              <w:t xml:space="preserve"> </w:t>
            </w:r>
            <w:r w:rsidR="00D651CE">
              <w:rPr>
                <w:rFonts w:cs="Arial"/>
              </w:rPr>
              <w:t xml:space="preserve">HR </w:t>
            </w:r>
            <w:r w:rsidR="00496109">
              <w:rPr>
                <w:rFonts w:cs="Arial"/>
              </w:rPr>
              <w:t>employee identifier</w:t>
            </w:r>
            <w:r w:rsidR="00C30BE5">
              <w:rPr>
                <w:rFonts w:cs="Arial"/>
              </w:rPr>
              <w:t>.</w:t>
            </w:r>
            <w:r w:rsidR="00C11B6C">
              <w:rPr>
                <w:rFonts w:cs="Arial"/>
              </w:rPr>
              <w:t xml:space="preserve"> </w:t>
            </w:r>
          </w:p>
        </w:tc>
        <w:tc>
          <w:tcPr>
            <w:tcW w:w="5245" w:type="dxa"/>
          </w:tcPr>
          <w:p w14:paraId="2756923C" w14:textId="7C04F932" w:rsidR="00766460" w:rsidRPr="00766460" w:rsidRDefault="00766460"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HR system </w:t>
            </w:r>
            <w:r w:rsidR="00E444E4">
              <w:rPr>
                <w:sz w:val="20"/>
                <w:szCs w:val="20"/>
              </w:rPr>
              <w:t xml:space="preserve">to become </w:t>
            </w:r>
            <w:r>
              <w:rPr>
                <w:sz w:val="20"/>
                <w:szCs w:val="20"/>
              </w:rPr>
              <w:t>the authoritative source for e</w:t>
            </w:r>
            <w:r w:rsidRPr="00AC16EE">
              <w:rPr>
                <w:sz w:val="20"/>
                <w:szCs w:val="20"/>
              </w:rPr>
              <w:t>mployees, contractors, casuals and volunteers</w:t>
            </w:r>
            <w:r>
              <w:rPr>
                <w:sz w:val="20"/>
                <w:szCs w:val="20"/>
              </w:rPr>
              <w:t>*</w:t>
            </w:r>
            <w:r w:rsidR="002B42F0">
              <w:rPr>
                <w:sz w:val="20"/>
                <w:szCs w:val="20"/>
              </w:rPr>
              <w:t>.</w:t>
            </w:r>
          </w:p>
          <w:p w14:paraId="7DA335FA" w14:textId="65D8ECB2" w:rsidR="0038160E" w:rsidRPr="00496109" w:rsidRDefault="00496109"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sidRPr="00496109">
              <w:rPr>
                <w:sz w:val="20"/>
                <w:szCs w:val="20"/>
              </w:rPr>
              <w:t>Accurate, timely and authoritative granting</w:t>
            </w:r>
            <w:r w:rsidR="00997F93">
              <w:rPr>
                <w:sz w:val="20"/>
                <w:szCs w:val="20"/>
              </w:rPr>
              <w:t xml:space="preserve"> and removal of</w:t>
            </w:r>
            <w:r w:rsidRPr="00496109">
              <w:rPr>
                <w:sz w:val="20"/>
                <w:szCs w:val="20"/>
              </w:rPr>
              <w:t xml:space="preserve"> </w:t>
            </w:r>
            <w:r>
              <w:rPr>
                <w:sz w:val="20"/>
                <w:szCs w:val="20"/>
              </w:rPr>
              <w:t>access to ICT systems</w:t>
            </w:r>
            <w:r w:rsidR="00611E4A">
              <w:rPr>
                <w:sz w:val="20"/>
                <w:szCs w:val="20"/>
              </w:rPr>
              <w:t xml:space="preserve"> and resources</w:t>
            </w:r>
            <w:r w:rsidR="002B42F0">
              <w:rPr>
                <w:sz w:val="20"/>
                <w:szCs w:val="20"/>
              </w:rPr>
              <w:t>.</w:t>
            </w:r>
          </w:p>
          <w:p w14:paraId="4655DD04" w14:textId="4DFD5A54" w:rsidR="00ED0F90" w:rsidRPr="00E74BF1" w:rsidRDefault="00496109"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Pr>
                <w:sz w:val="20"/>
                <w:szCs w:val="20"/>
              </w:rPr>
              <w:t xml:space="preserve">Consistent provisioning based on robust, </w:t>
            </w:r>
            <w:r w:rsidR="00ED0F90">
              <w:rPr>
                <w:sz w:val="20"/>
                <w:szCs w:val="20"/>
              </w:rPr>
              <w:t xml:space="preserve">compliant, </w:t>
            </w:r>
            <w:r>
              <w:rPr>
                <w:sz w:val="20"/>
                <w:szCs w:val="20"/>
              </w:rPr>
              <w:t>repeatable processes</w:t>
            </w:r>
            <w:r w:rsidR="002B42F0">
              <w:rPr>
                <w:sz w:val="20"/>
                <w:szCs w:val="20"/>
              </w:rPr>
              <w:t>.</w:t>
            </w:r>
          </w:p>
          <w:p w14:paraId="7C947A85" w14:textId="0B7F376A" w:rsidR="008F07ED" w:rsidRPr="00AC16EE" w:rsidRDefault="008A05B8"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Pr>
                <w:sz w:val="20"/>
                <w:szCs w:val="20"/>
              </w:rPr>
              <w:t>Unique, persistent e</w:t>
            </w:r>
            <w:r w:rsidR="009E03D5">
              <w:rPr>
                <w:sz w:val="20"/>
                <w:szCs w:val="20"/>
              </w:rPr>
              <w:t xml:space="preserve">mployee </w:t>
            </w:r>
            <w:r w:rsidR="00E74BF1">
              <w:rPr>
                <w:sz w:val="20"/>
                <w:szCs w:val="20"/>
              </w:rPr>
              <w:t xml:space="preserve">identifier provided </w:t>
            </w:r>
            <w:r w:rsidR="009E03D5">
              <w:rPr>
                <w:sz w:val="20"/>
                <w:szCs w:val="20"/>
              </w:rPr>
              <w:t>by HR for</w:t>
            </w:r>
            <w:r w:rsidR="000162A5">
              <w:rPr>
                <w:sz w:val="20"/>
                <w:szCs w:val="20"/>
              </w:rPr>
              <w:t xml:space="preserve"> association with the VGID</w:t>
            </w:r>
            <w:r w:rsidR="002B42F0">
              <w:rPr>
                <w:sz w:val="20"/>
                <w:szCs w:val="20"/>
              </w:rPr>
              <w:t>.</w:t>
            </w:r>
          </w:p>
          <w:p w14:paraId="5074E6DA" w14:textId="77777777" w:rsidR="00766460" w:rsidRPr="00496109" w:rsidRDefault="00766460" w:rsidP="00AC16EE">
            <w:pPr>
              <w:pStyle w:val="DPCbullet1"/>
              <w:numPr>
                <w:ilvl w:val="0"/>
                <w:numId w:val="0"/>
              </w:numPr>
              <w:spacing w:after="0" w:line="240" w:lineRule="auto"/>
              <w:cnfStyle w:val="000000010000" w:firstRow="0" w:lastRow="0" w:firstColumn="0" w:lastColumn="0" w:oddVBand="0" w:evenVBand="0" w:oddHBand="0" w:evenHBand="1" w:firstRowFirstColumn="0" w:firstRowLastColumn="0" w:lastRowFirstColumn="0" w:lastRowLastColumn="0"/>
            </w:pPr>
          </w:p>
          <w:p w14:paraId="6F9D50C1" w14:textId="47210359" w:rsidR="00766460" w:rsidRPr="00AC16EE" w:rsidRDefault="00766460" w:rsidP="00AC16EE">
            <w:pPr>
              <w:pStyle w:val="DPCbullet1"/>
              <w:numPr>
                <w:ilvl w:val="0"/>
                <w:numId w:val="0"/>
              </w:numPr>
              <w:spacing w:after="0" w:line="240" w:lineRule="auto"/>
              <w:ind w:left="284" w:hanging="284"/>
              <w:cnfStyle w:val="000000010000" w:firstRow="0" w:lastRow="0" w:firstColumn="0" w:lastColumn="0" w:oddVBand="0" w:evenVBand="0" w:oddHBand="0" w:evenHBand="1" w:firstRowFirstColumn="0" w:firstRowLastColumn="0" w:lastRowFirstColumn="0" w:lastRowLastColumn="0"/>
              <w:rPr>
                <w:sz w:val="20"/>
                <w:szCs w:val="20"/>
              </w:rPr>
            </w:pPr>
            <w:r w:rsidRPr="00AC16EE">
              <w:rPr>
                <w:sz w:val="20"/>
                <w:szCs w:val="20"/>
              </w:rPr>
              <w:t>*</w:t>
            </w:r>
            <w:r w:rsidRPr="00AC16EE">
              <w:rPr>
                <w:sz w:val="16"/>
                <w:szCs w:val="16"/>
              </w:rPr>
              <w:t xml:space="preserve"> </w:t>
            </w:r>
            <w:r w:rsidR="003308A8">
              <w:rPr>
                <w:sz w:val="16"/>
                <w:szCs w:val="16"/>
              </w:rPr>
              <w:t xml:space="preserve">    </w:t>
            </w:r>
            <w:r w:rsidRPr="00AC16EE">
              <w:rPr>
                <w:sz w:val="16"/>
                <w:szCs w:val="16"/>
              </w:rPr>
              <w:t xml:space="preserve">This will have business process and cost implications for People and Culture (HR) that </w:t>
            </w:r>
            <w:r w:rsidR="00B036C6">
              <w:rPr>
                <w:sz w:val="16"/>
                <w:szCs w:val="16"/>
              </w:rPr>
              <w:t>requires further consultation</w:t>
            </w:r>
            <w:r w:rsidR="008F07ED">
              <w:rPr>
                <w:sz w:val="16"/>
                <w:szCs w:val="16"/>
              </w:rPr>
              <w:t xml:space="preserve"> and </w:t>
            </w:r>
            <w:r w:rsidRPr="00AC16EE">
              <w:rPr>
                <w:sz w:val="16"/>
                <w:szCs w:val="16"/>
              </w:rPr>
              <w:t>evaluat</w:t>
            </w:r>
            <w:r w:rsidR="00B036C6">
              <w:rPr>
                <w:sz w:val="16"/>
                <w:szCs w:val="16"/>
              </w:rPr>
              <w:t xml:space="preserve">ion </w:t>
            </w:r>
            <w:r w:rsidRPr="00AC16EE">
              <w:rPr>
                <w:sz w:val="16"/>
                <w:szCs w:val="16"/>
              </w:rPr>
              <w:t>as part of the IdAM strategy, solution design and implementation.</w:t>
            </w:r>
          </w:p>
        </w:tc>
      </w:tr>
      <w:tr w:rsidR="00C15D77" w:rsidRPr="00737A43" w14:paraId="6AC722BC" w14:textId="77777777" w:rsidTr="00D60A91">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6D81AD5" w14:textId="751E9442" w:rsidR="00C15D77" w:rsidRDefault="00C15D77" w:rsidP="00AC16EE">
            <w:pPr>
              <w:pStyle w:val="VGNNumbering"/>
              <w:numPr>
                <w:ilvl w:val="0"/>
                <w:numId w:val="0"/>
              </w:numPr>
              <w:ind w:left="360"/>
              <w:rPr>
                <w:lang w:val="en-AU"/>
              </w:rPr>
            </w:pPr>
            <w:r>
              <w:rPr>
                <w:lang w:val="en-AU"/>
              </w:rPr>
              <w:lastRenderedPageBreak/>
              <w:t>EN-03</w:t>
            </w:r>
          </w:p>
        </w:tc>
        <w:tc>
          <w:tcPr>
            <w:tcW w:w="3119" w:type="dxa"/>
          </w:tcPr>
          <w:p w14:paraId="70FF7D5E" w14:textId="77777777" w:rsidR="00C15D77" w:rsidRDefault="00C15D77" w:rsidP="00EF4C49">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b/>
              </w:rPr>
              <w:t>Identity Matching</w:t>
            </w:r>
            <w:r>
              <w:rPr>
                <w:rFonts w:cs="Arial"/>
              </w:rPr>
              <w:br/>
              <w:t>HR will manage and perform the staff identity matching function.</w:t>
            </w:r>
          </w:p>
          <w:p w14:paraId="14798054" w14:textId="573CB80E" w:rsidR="00C15D77" w:rsidRDefault="00C15D77"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0E60A7">
              <w:rPr>
                <w:i/>
                <w:sz w:val="20"/>
                <w:szCs w:val="20"/>
                <w:u w:val="single"/>
              </w:rPr>
              <w:t>Short</w:t>
            </w:r>
            <w:r w:rsidR="00911ABA">
              <w:rPr>
                <w:i/>
                <w:sz w:val="20"/>
                <w:szCs w:val="20"/>
                <w:u w:val="single"/>
              </w:rPr>
              <w:t>-</w:t>
            </w:r>
            <w:r>
              <w:rPr>
                <w:i/>
                <w:sz w:val="20"/>
                <w:szCs w:val="20"/>
                <w:u w:val="single"/>
              </w:rPr>
              <w:t>T</w:t>
            </w:r>
            <w:r w:rsidRPr="000E60A7">
              <w:rPr>
                <w:i/>
                <w:sz w:val="20"/>
                <w:szCs w:val="20"/>
                <w:u w:val="single"/>
              </w:rPr>
              <w:t>erm:</w:t>
            </w:r>
            <w:r>
              <w:rPr>
                <w:sz w:val="20"/>
                <w:szCs w:val="20"/>
              </w:rPr>
              <w:t xml:space="preserve"> maintain status quo - staff identity matching capability provided by WoVG IdAM and performed in the line of business (e.g. by line managers, on-boarding champions, EAs)</w:t>
            </w:r>
          </w:p>
          <w:p w14:paraId="143CCFB0" w14:textId="4F6DD50A" w:rsidR="00C15D77" w:rsidRDefault="00C15D77"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Medium</w:t>
            </w:r>
            <w:r w:rsidR="00911ABA">
              <w:rPr>
                <w:i/>
                <w:sz w:val="20"/>
                <w:szCs w:val="20"/>
                <w:u w:val="single"/>
              </w:rPr>
              <w:t>-</w:t>
            </w:r>
            <w:r>
              <w:rPr>
                <w:i/>
                <w:sz w:val="20"/>
                <w:szCs w:val="20"/>
                <w:u w:val="single"/>
              </w:rPr>
              <w:t>T</w:t>
            </w:r>
            <w:r w:rsidRPr="000E60A7">
              <w:rPr>
                <w:i/>
                <w:sz w:val="20"/>
                <w:szCs w:val="20"/>
                <w:u w:val="single"/>
              </w:rPr>
              <w:t>erm:</w:t>
            </w:r>
            <w:r>
              <w:rPr>
                <w:sz w:val="20"/>
                <w:szCs w:val="20"/>
              </w:rPr>
              <w:t xml:space="preserve"> staff identity matching capability provided by WoVG IdAM but function is performed by HR</w:t>
            </w:r>
          </w:p>
          <w:p w14:paraId="3B8A3C17" w14:textId="4392C650" w:rsidR="00C15D77" w:rsidRPr="009E3A76" w:rsidRDefault="00C15D77" w:rsidP="00CC4AB9">
            <w:pPr>
              <w:pStyle w:val="DPCtabletext"/>
              <w:numPr>
                <w:ilvl w:val="0"/>
                <w:numId w:val="6"/>
              </w:numPr>
              <w:cnfStyle w:val="000000100000" w:firstRow="0" w:lastRow="0" w:firstColumn="0" w:lastColumn="0" w:oddVBand="0" w:evenVBand="0" w:oddHBand="1" w:evenHBand="0" w:firstRowFirstColumn="0" w:firstRowLastColumn="0" w:lastRowFirstColumn="0" w:lastRowLastColumn="0"/>
              <w:rPr>
                <w:rFonts w:cs="Arial"/>
                <w:b/>
                <w:i/>
              </w:rPr>
            </w:pPr>
            <w:r>
              <w:rPr>
                <w:i/>
                <w:u w:val="single"/>
              </w:rPr>
              <w:t>Long</w:t>
            </w:r>
            <w:r w:rsidR="00911ABA">
              <w:rPr>
                <w:i/>
                <w:u w:val="single"/>
              </w:rPr>
              <w:t>-</w:t>
            </w:r>
            <w:r>
              <w:rPr>
                <w:i/>
                <w:u w:val="single"/>
              </w:rPr>
              <w:t>Term:</w:t>
            </w:r>
            <w:r>
              <w:t xml:space="preserve"> staff identity matching capability provided by strategic HR platform and performed by HR.</w:t>
            </w:r>
          </w:p>
        </w:tc>
        <w:tc>
          <w:tcPr>
            <w:tcW w:w="5245" w:type="dxa"/>
          </w:tcPr>
          <w:p w14:paraId="02191AFF" w14:textId="2A7D8A64" w:rsidR="00C15D77" w:rsidRDefault="00C15D77"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Identity verification performed by responsible and authoritative area with access to all the necessary staff identity information </w:t>
            </w:r>
            <w:r w:rsidR="00F508C6">
              <w:rPr>
                <w:sz w:val="20"/>
                <w:szCs w:val="20"/>
              </w:rPr>
              <w:t xml:space="preserve">to perform the match </w:t>
            </w:r>
            <w:r>
              <w:rPr>
                <w:sz w:val="20"/>
                <w:szCs w:val="20"/>
              </w:rPr>
              <w:t>e.g. Date of birth</w:t>
            </w:r>
            <w:r w:rsidR="002B42F0">
              <w:rPr>
                <w:sz w:val="20"/>
                <w:szCs w:val="20"/>
              </w:rPr>
              <w:t>.</w:t>
            </w:r>
          </w:p>
          <w:p w14:paraId="182D6D0D" w14:textId="2D32F09A" w:rsidR="00C15D77" w:rsidRDefault="00C15D77"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Facilitates workforce tracking</w:t>
            </w:r>
            <w:r w:rsidR="002B42F0">
              <w:rPr>
                <w:sz w:val="20"/>
                <w:szCs w:val="20"/>
              </w:rPr>
              <w:t>.</w:t>
            </w:r>
          </w:p>
          <w:p w14:paraId="21BD38FC" w14:textId="1645085C" w:rsidR="00C15D77" w:rsidRDefault="00C15D77"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Facilitates improved alignment between employee screening, ICT access compliance requirements and determination of a level of identity assurance for workforce users</w:t>
            </w:r>
            <w:r w:rsidR="002B42F0">
              <w:rPr>
                <w:sz w:val="20"/>
                <w:szCs w:val="20"/>
              </w:rPr>
              <w:t>.</w:t>
            </w:r>
          </w:p>
          <w:p w14:paraId="4130089C" w14:textId="77777777" w:rsidR="00C15D77" w:rsidRDefault="00C15D77" w:rsidP="00AC16EE">
            <w:pPr>
              <w:pStyle w:val="DPCbullet1"/>
              <w:numPr>
                <w:ilvl w:val="0"/>
                <w:numId w:val="0"/>
              </w:numPr>
              <w:spacing w:after="0" w:line="240" w:lineRule="auto"/>
              <w:ind w:left="357"/>
              <w:cnfStyle w:val="000000100000" w:firstRow="0" w:lastRow="0" w:firstColumn="0" w:lastColumn="0" w:oddVBand="0" w:evenVBand="0" w:oddHBand="1" w:evenHBand="0" w:firstRowFirstColumn="0" w:firstRowLastColumn="0" w:lastRowFirstColumn="0" w:lastRowLastColumn="0"/>
              <w:rPr>
                <w:sz w:val="20"/>
                <w:szCs w:val="20"/>
              </w:rPr>
            </w:pPr>
          </w:p>
        </w:tc>
      </w:tr>
      <w:tr w:rsidR="00C15D77" w:rsidRPr="00737A43" w14:paraId="5EBD9B7B" w14:textId="77777777" w:rsidTr="00D60A91">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10A42DA7" w14:textId="49FEDB6D" w:rsidR="00C15D77" w:rsidRDefault="00C15D77" w:rsidP="00AC16EE">
            <w:pPr>
              <w:pStyle w:val="VGNNumbering"/>
              <w:numPr>
                <w:ilvl w:val="0"/>
                <w:numId w:val="0"/>
              </w:numPr>
              <w:ind w:left="360"/>
              <w:rPr>
                <w:lang w:val="en-AU"/>
              </w:rPr>
            </w:pPr>
            <w:r>
              <w:rPr>
                <w:lang w:val="en-AU"/>
              </w:rPr>
              <w:t>EN-04</w:t>
            </w:r>
          </w:p>
        </w:tc>
        <w:tc>
          <w:tcPr>
            <w:tcW w:w="3119" w:type="dxa"/>
          </w:tcPr>
          <w:p w14:paraId="5F0ED817" w14:textId="276D464C" w:rsidR="006E40E0" w:rsidRDefault="00C15D77">
            <w:pPr>
              <w:pStyle w:val="DPCtabletext"/>
              <w:cnfStyle w:val="000000010000" w:firstRow="0" w:lastRow="0" w:firstColumn="0" w:lastColumn="0" w:oddVBand="0" w:evenVBand="0" w:oddHBand="0" w:evenHBand="1" w:firstRowFirstColumn="0" w:firstRowLastColumn="0" w:lastRowFirstColumn="0" w:lastRowLastColumn="0"/>
            </w:pPr>
            <w:r w:rsidRPr="00AA5EFF">
              <w:rPr>
                <w:b/>
              </w:rPr>
              <w:t>Identity Matching</w:t>
            </w:r>
            <w:r>
              <w:br/>
              <w:t>A common flexible</w:t>
            </w:r>
            <w:r w:rsidR="008B1184">
              <w:t xml:space="preserve"> staff</w:t>
            </w:r>
            <w:r>
              <w:t xml:space="preserve"> i</w:t>
            </w:r>
            <w:r w:rsidRPr="00E62336">
              <w:t>dentity matching</w:t>
            </w:r>
            <w:r>
              <w:t xml:space="preserve"> capability</w:t>
            </w:r>
            <w:r w:rsidR="006E40E0">
              <w:t xml:space="preserve"> that allows</w:t>
            </w:r>
          </w:p>
          <w:p w14:paraId="485F9C0C" w14:textId="2D84D541" w:rsidR="00C15D77" w:rsidRPr="00AC16EE" w:rsidRDefault="006E40E0" w:rsidP="00CC4AB9">
            <w:pPr>
              <w:pStyle w:val="DPCtabletext"/>
              <w:numPr>
                <w:ilvl w:val="0"/>
                <w:numId w:val="9"/>
              </w:numPr>
              <w:cnfStyle w:val="000000010000" w:firstRow="0" w:lastRow="0" w:firstColumn="0" w:lastColumn="0" w:oddVBand="0" w:evenVBand="0" w:oddHBand="0" w:evenHBand="1" w:firstRowFirstColumn="0" w:firstRowLastColumn="0" w:lastRowFirstColumn="0" w:lastRowLastColumn="0"/>
              <w:rPr>
                <w:rFonts w:cs="Arial"/>
                <w:b/>
                <w:i/>
              </w:rPr>
            </w:pPr>
            <w:r>
              <w:t xml:space="preserve">matching </w:t>
            </w:r>
            <w:r w:rsidR="00C15D77">
              <w:t>during</w:t>
            </w:r>
            <w:r w:rsidR="00C15D77" w:rsidRPr="00E62336">
              <w:t xml:space="preserve"> </w:t>
            </w:r>
            <w:r w:rsidR="008B1184">
              <w:t>or post</w:t>
            </w:r>
            <w:r>
              <w:t xml:space="preserve"> </w:t>
            </w:r>
            <w:r w:rsidR="008B1184">
              <w:t>on-boarding</w:t>
            </w:r>
          </w:p>
          <w:p w14:paraId="057809DB" w14:textId="41207BD3" w:rsidR="006E40E0" w:rsidRPr="006E40E0" w:rsidRDefault="006E40E0" w:rsidP="00CC4AB9">
            <w:pPr>
              <w:pStyle w:val="DPCtabletext"/>
              <w:numPr>
                <w:ilvl w:val="0"/>
                <w:numId w:val="9"/>
              </w:numPr>
              <w:cnfStyle w:val="000000010000" w:firstRow="0" w:lastRow="0" w:firstColumn="0" w:lastColumn="0" w:oddVBand="0" w:evenVBand="0" w:oddHBand="0" w:evenHBand="1" w:firstRowFirstColumn="0" w:firstRowLastColumn="0" w:lastRowFirstColumn="0" w:lastRowLastColumn="0"/>
              <w:rPr>
                <w:rFonts w:cs="Arial"/>
                <w:b/>
                <w:i/>
              </w:rPr>
            </w:pPr>
            <w:r>
              <w:t>configurable nominated responsible officer(s)</w:t>
            </w:r>
          </w:p>
        </w:tc>
        <w:tc>
          <w:tcPr>
            <w:tcW w:w="5245" w:type="dxa"/>
          </w:tcPr>
          <w:p w14:paraId="7FFC88EF" w14:textId="715E5EAD" w:rsidR="00C15D77" w:rsidRPr="00BD20E1" w:rsidRDefault="00C15D77" w:rsidP="00CC4AB9">
            <w:pPr>
              <w:pStyle w:val="DPCbullet1"/>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pPr>
            <w:r w:rsidRPr="00E853AE">
              <w:rPr>
                <w:sz w:val="20"/>
                <w:szCs w:val="20"/>
              </w:rPr>
              <w:t>Low impact identity reconciliation</w:t>
            </w:r>
            <w:r>
              <w:rPr>
                <w:sz w:val="20"/>
                <w:szCs w:val="20"/>
              </w:rPr>
              <w:t xml:space="preserve"> function </w:t>
            </w:r>
            <w:r w:rsidR="008B1184">
              <w:rPr>
                <w:sz w:val="20"/>
                <w:szCs w:val="20"/>
              </w:rPr>
              <w:t>to facilitate streamlined staff enrolment</w:t>
            </w:r>
            <w:r w:rsidR="002B42F0">
              <w:rPr>
                <w:sz w:val="20"/>
                <w:szCs w:val="20"/>
              </w:rPr>
              <w:t>.</w:t>
            </w:r>
          </w:p>
          <w:p w14:paraId="5278B77E" w14:textId="4C6307F6" w:rsidR="008B1184" w:rsidRDefault="008B1184" w:rsidP="00CC4AB9">
            <w:pPr>
              <w:pStyle w:val="DPCbullet1"/>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Enable r</w:t>
            </w:r>
            <w:r w:rsidR="00C15D77">
              <w:rPr>
                <w:sz w:val="20"/>
                <w:szCs w:val="20"/>
              </w:rPr>
              <w:t>esponsible officers</w:t>
            </w:r>
            <w:r>
              <w:rPr>
                <w:sz w:val="20"/>
                <w:szCs w:val="20"/>
              </w:rPr>
              <w:t xml:space="preserve"> to</w:t>
            </w:r>
            <w:r w:rsidR="00C15D77">
              <w:rPr>
                <w:sz w:val="20"/>
                <w:szCs w:val="20"/>
              </w:rPr>
              <w:t xml:space="preserve"> have choice when identity matching is performed</w:t>
            </w:r>
            <w:r w:rsidR="002B42F0">
              <w:rPr>
                <w:sz w:val="20"/>
                <w:szCs w:val="20"/>
              </w:rPr>
              <w:t>.</w:t>
            </w:r>
          </w:p>
          <w:p w14:paraId="3B87DF29" w14:textId="0E353E9D" w:rsidR="008B1184" w:rsidRPr="008B1184" w:rsidRDefault="008B1184" w:rsidP="00CC4AB9">
            <w:pPr>
              <w:pStyle w:val="DPCbullet1"/>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Nominated responsible </w:t>
            </w:r>
            <w:r w:rsidR="006E40E0">
              <w:rPr>
                <w:sz w:val="20"/>
                <w:szCs w:val="20"/>
              </w:rPr>
              <w:t>party is</w:t>
            </w:r>
            <w:r>
              <w:rPr>
                <w:sz w:val="20"/>
                <w:szCs w:val="20"/>
              </w:rPr>
              <w:t xml:space="preserve"> configurable to support transition of identity matching function to HR over time</w:t>
            </w:r>
            <w:r w:rsidR="002B42F0">
              <w:rPr>
                <w:sz w:val="20"/>
                <w:szCs w:val="20"/>
              </w:rPr>
              <w:t>.</w:t>
            </w:r>
          </w:p>
          <w:p w14:paraId="691ED426" w14:textId="70CEB131" w:rsidR="00C15D77" w:rsidRPr="00560F5D" w:rsidRDefault="00C15D77" w:rsidP="00CC4AB9">
            <w:pPr>
              <w:pStyle w:val="DPCbullet1"/>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Improved data quality and identity reconciliation outcomes</w:t>
            </w:r>
            <w:r w:rsidR="002B42F0">
              <w:rPr>
                <w:sz w:val="20"/>
                <w:szCs w:val="20"/>
              </w:rPr>
              <w:t>.</w:t>
            </w:r>
          </w:p>
        </w:tc>
      </w:tr>
      <w:tr w:rsidR="00C15D77" w:rsidRPr="00737A43" w14:paraId="23B4E25B" w14:textId="77777777" w:rsidTr="00D60A91">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6FEC505A" w14:textId="34DE1D2F" w:rsidR="00C15D77" w:rsidDel="00C824C9" w:rsidRDefault="00C15D77" w:rsidP="00AC16EE">
            <w:pPr>
              <w:pStyle w:val="VGNNumbering"/>
              <w:numPr>
                <w:ilvl w:val="0"/>
                <w:numId w:val="0"/>
              </w:numPr>
              <w:ind w:left="360"/>
              <w:rPr>
                <w:lang w:val="en-AU"/>
              </w:rPr>
            </w:pPr>
            <w:r>
              <w:rPr>
                <w:lang w:val="en-AU"/>
              </w:rPr>
              <w:t>EN-05</w:t>
            </w:r>
          </w:p>
        </w:tc>
        <w:tc>
          <w:tcPr>
            <w:tcW w:w="3119" w:type="dxa"/>
          </w:tcPr>
          <w:p w14:paraId="268A8108" w14:textId="555C3F2D" w:rsidR="00C15D77" w:rsidRPr="00560F5D" w:rsidRDefault="00C15D77">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cs="Arial"/>
                <w:b/>
              </w:rPr>
              <w:t xml:space="preserve">Business Partner </w:t>
            </w:r>
            <w:r w:rsidR="00EB2A2C" w:rsidRPr="00AA5EFF">
              <w:rPr>
                <w:rFonts w:cs="Arial"/>
                <w:b/>
              </w:rPr>
              <w:t xml:space="preserve">&amp; Service Provider </w:t>
            </w:r>
            <w:r w:rsidRPr="00AA5EFF">
              <w:rPr>
                <w:rFonts w:cs="Arial"/>
                <w:b/>
              </w:rPr>
              <w:t>On-boarding</w:t>
            </w:r>
          </w:p>
          <w:p w14:paraId="57D37FDC" w14:textId="319D6788" w:rsidR="00C15D77" w:rsidRDefault="00C15D77">
            <w:pPr>
              <w:pStyle w:val="DPCtabletex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A </w:t>
            </w:r>
            <w:r>
              <w:t>trusted, governed, managed and easy-to-use</w:t>
            </w:r>
            <w:r w:rsidRPr="00737A43">
              <w:t xml:space="preserve"> </w:t>
            </w:r>
            <w:r>
              <w:t xml:space="preserve">online </w:t>
            </w:r>
            <w:r>
              <w:rPr>
                <w:rFonts w:cs="Arial"/>
              </w:rPr>
              <w:t>on-boarding capability for business partner and service provider access requests to ICT systems and resources.</w:t>
            </w:r>
          </w:p>
        </w:tc>
        <w:tc>
          <w:tcPr>
            <w:tcW w:w="5245" w:type="dxa"/>
          </w:tcPr>
          <w:p w14:paraId="0B1940E4" w14:textId="10DDCEBD" w:rsidR="00C15D77" w:rsidRDefault="00C15D77"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0E60A7">
              <w:rPr>
                <w:sz w:val="20"/>
                <w:szCs w:val="20"/>
              </w:rPr>
              <w:t>Automated, repeatable, robust, efficient and effective implementation of business process</w:t>
            </w:r>
            <w:r w:rsidR="002B42F0">
              <w:rPr>
                <w:sz w:val="20"/>
                <w:szCs w:val="20"/>
              </w:rPr>
              <w:t>.</w:t>
            </w:r>
            <w:r w:rsidRPr="000E60A7">
              <w:rPr>
                <w:sz w:val="20"/>
                <w:szCs w:val="20"/>
              </w:rPr>
              <w:t xml:space="preserve"> </w:t>
            </w:r>
          </w:p>
          <w:p w14:paraId="2CBA4535" w14:textId="2850E4E7" w:rsidR="00C15D77" w:rsidRDefault="00C15D77"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Improved turn-around of access requests</w:t>
            </w:r>
            <w:r w:rsidR="002B42F0">
              <w:rPr>
                <w:sz w:val="20"/>
                <w:szCs w:val="20"/>
              </w:rPr>
              <w:t>.</w:t>
            </w:r>
          </w:p>
          <w:p w14:paraId="4E0B12EC" w14:textId="426A4D41" w:rsidR="00C15D77" w:rsidRPr="00E1282A" w:rsidRDefault="00C15D77"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Assurance that the right people have the right access to the right systems at the right time</w:t>
            </w:r>
            <w:r w:rsidR="002B42F0">
              <w:rPr>
                <w:sz w:val="20"/>
                <w:szCs w:val="20"/>
              </w:rPr>
              <w:t>.</w:t>
            </w:r>
          </w:p>
          <w:p w14:paraId="67DCFBCD" w14:textId="0322A091" w:rsidR="00C15D77" w:rsidRPr="000E60A7" w:rsidRDefault="00C15D77"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i/>
                <w:sz w:val="20"/>
                <w:szCs w:val="20"/>
                <w:u w:val="single"/>
              </w:rPr>
            </w:pPr>
            <w:r>
              <w:rPr>
                <w:sz w:val="20"/>
                <w:szCs w:val="20"/>
              </w:rPr>
              <w:t>Reduced number of data breaches due to mature and robust on-boarding approval processes and timely off-boarding</w:t>
            </w:r>
            <w:r w:rsidR="002B42F0">
              <w:rPr>
                <w:sz w:val="20"/>
                <w:szCs w:val="20"/>
              </w:rPr>
              <w:t>.</w:t>
            </w:r>
          </w:p>
        </w:tc>
      </w:tr>
      <w:tr w:rsidR="00C15D77" w:rsidRPr="00737A43" w14:paraId="2B1C0B67" w14:textId="77777777" w:rsidTr="00D60A91">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7FDB1680" w14:textId="48126479" w:rsidR="00C15D77" w:rsidDel="00C824C9" w:rsidRDefault="00C15D77" w:rsidP="00AC16EE">
            <w:pPr>
              <w:pStyle w:val="VGNNumbering"/>
              <w:numPr>
                <w:ilvl w:val="0"/>
                <w:numId w:val="0"/>
              </w:numPr>
              <w:ind w:left="360"/>
              <w:rPr>
                <w:lang w:val="en-AU"/>
              </w:rPr>
            </w:pPr>
            <w:r>
              <w:rPr>
                <w:lang w:val="en-AU"/>
              </w:rPr>
              <w:t>EN-06</w:t>
            </w:r>
          </w:p>
        </w:tc>
        <w:tc>
          <w:tcPr>
            <w:tcW w:w="3119" w:type="dxa"/>
          </w:tcPr>
          <w:p w14:paraId="12FB224A" w14:textId="5BD364D2" w:rsidR="00C15D77" w:rsidRDefault="00C15D77">
            <w:pPr>
              <w:pStyle w:val="DPCtabletext"/>
              <w:cnfStyle w:val="000000010000" w:firstRow="0" w:lastRow="0" w:firstColumn="0" w:lastColumn="0" w:oddVBand="0" w:evenVBand="0" w:oddHBand="0" w:evenHBand="1" w:firstRowFirstColumn="0" w:firstRowLastColumn="0" w:lastRowFirstColumn="0" w:lastRowLastColumn="0"/>
              <w:rPr>
                <w:rFonts w:cs="Arial"/>
              </w:rPr>
            </w:pPr>
            <w:r w:rsidRPr="00AA5EFF">
              <w:rPr>
                <w:rFonts w:cs="Arial"/>
                <w:b/>
              </w:rPr>
              <w:t>Delegated Admin</w:t>
            </w:r>
            <w:r>
              <w:rPr>
                <w:rFonts w:cs="Arial"/>
              </w:rPr>
              <w:br/>
              <w:t>A delegated administration capability to support business partner and service provider on-boarding</w:t>
            </w:r>
          </w:p>
        </w:tc>
        <w:tc>
          <w:tcPr>
            <w:tcW w:w="5245" w:type="dxa"/>
          </w:tcPr>
          <w:p w14:paraId="7A04F6C0" w14:textId="62768801" w:rsidR="00C15D77" w:rsidRDefault="00C15D77" w:rsidP="00CC4AB9">
            <w:pPr>
              <w:pStyle w:val="DPCbullet1"/>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DD2400">
              <w:rPr>
                <w:sz w:val="20"/>
                <w:szCs w:val="20"/>
              </w:rPr>
              <w:t>Enable external organisations</w:t>
            </w:r>
            <w:r>
              <w:rPr>
                <w:sz w:val="20"/>
                <w:szCs w:val="20"/>
              </w:rPr>
              <w:t xml:space="preserve"> to locally manage and authorise access requests</w:t>
            </w:r>
            <w:r w:rsidR="002B42F0">
              <w:rPr>
                <w:sz w:val="20"/>
                <w:szCs w:val="20"/>
              </w:rPr>
              <w:t>.</w:t>
            </w:r>
          </w:p>
          <w:p w14:paraId="2B8365DF" w14:textId="784C8A72" w:rsidR="00C15D77" w:rsidRDefault="00C15D77" w:rsidP="00CC4AB9">
            <w:pPr>
              <w:pStyle w:val="DPCbullet1"/>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Further improved turn-around of access requests</w:t>
            </w:r>
            <w:r w:rsidR="002B42F0">
              <w:rPr>
                <w:sz w:val="20"/>
                <w:szCs w:val="20"/>
              </w:rPr>
              <w:t>.</w:t>
            </w:r>
          </w:p>
          <w:p w14:paraId="475F390A" w14:textId="2B682077" w:rsidR="00C15D77" w:rsidRPr="00DD2400" w:rsidRDefault="00C15D77" w:rsidP="00CC4AB9">
            <w:pPr>
              <w:pStyle w:val="DPCbullet1"/>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Reduced administration burden for departments</w:t>
            </w:r>
            <w:r w:rsidR="002B42F0">
              <w:rPr>
                <w:sz w:val="20"/>
                <w:szCs w:val="20"/>
              </w:rPr>
              <w:t>.</w:t>
            </w:r>
          </w:p>
        </w:tc>
      </w:tr>
      <w:tr w:rsidR="00B52809" w:rsidRPr="00737A43" w14:paraId="15A10E56" w14:textId="77777777" w:rsidTr="00D60A91">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64AC87CA" w14:textId="3F6AFD80" w:rsidR="00B52809" w:rsidRDefault="00B52809" w:rsidP="00FC2C9A">
            <w:pPr>
              <w:pStyle w:val="VGNNumbering"/>
              <w:numPr>
                <w:ilvl w:val="0"/>
                <w:numId w:val="0"/>
              </w:numPr>
              <w:ind w:left="360"/>
              <w:rPr>
                <w:lang w:val="en-AU"/>
              </w:rPr>
            </w:pPr>
            <w:r>
              <w:rPr>
                <w:lang w:val="en-AU"/>
              </w:rPr>
              <w:t>EN-08</w:t>
            </w:r>
          </w:p>
        </w:tc>
        <w:tc>
          <w:tcPr>
            <w:tcW w:w="3119" w:type="dxa"/>
          </w:tcPr>
          <w:p w14:paraId="49E24CB0" w14:textId="020F9AE1" w:rsidR="00B52809" w:rsidRDefault="007F592A" w:rsidP="007F592A">
            <w:pPr>
              <w:pStyle w:val="DPCtabletext"/>
              <w:cnfStyle w:val="000000100000" w:firstRow="0" w:lastRow="0" w:firstColumn="0" w:lastColumn="0" w:oddVBand="0" w:evenVBand="0" w:oddHBand="1" w:evenHBand="0" w:firstRowFirstColumn="0" w:firstRowLastColumn="0" w:lastRowFirstColumn="0" w:lastRowLastColumn="0"/>
              <w:rPr>
                <w:rFonts w:cs="Arial"/>
              </w:rPr>
            </w:pPr>
            <w:r>
              <w:rPr>
                <w:b/>
              </w:rPr>
              <w:t>Role-Based Access Control (</w:t>
            </w:r>
            <w:r w:rsidR="00B52809" w:rsidRPr="00AA5EFF">
              <w:rPr>
                <w:b/>
              </w:rPr>
              <w:t>RBAC</w:t>
            </w:r>
            <w:r>
              <w:rPr>
                <w:b/>
              </w:rPr>
              <w:t>)</w:t>
            </w:r>
            <w:r w:rsidR="00B52809" w:rsidRPr="00AA5EFF">
              <w:rPr>
                <w:b/>
              </w:rPr>
              <w:t xml:space="preserve"> Provisioning</w:t>
            </w:r>
            <w:r w:rsidR="00B52809" w:rsidRPr="00AC16EE">
              <w:br/>
            </w:r>
            <w:r w:rsidR="00B52809">
              <w:t xml:space="preserve">Establish access </w:t>
            </w:r>
            <w:r w:rsidR="00B52809" w:rsidRPr="00AC16EE">
              <w:t>based on position titles, attributes roles, etc (RBAC/ABAC)</w:t>
            </w:r>
          </w:p>
        </w:tc>
        <w:tc>
          <w:tcPr>
            <w:tcW w:w="5245" w:type="dxa"/>
          </w:tcPr>
          <w:p w14:paraId="3632E5EE" w14:textId="54B24208" w:rsidR="00B52809" w:rsidRPr="00D80CA9" w:rsidRDefault="00B52809"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Low maintenance, consistent, repeatable and accurate enrolment to ICT systems and resources based on role rather than the individual</w:t>
            </w:r>
            <w:r w:rsidR="002B42F0">
              <w:rPr>
                <w:sz w:val="20"/>
                <w:szCs w:val="20"/>
              </w:rPr>
              <w:t>.</w:t>
            </w:r>
          </w:p>
          <w:p w14:paraId="09A4E2E5" w14:textId="5EC6F308" w:rsidR="00B52809" w:rsidRPr="002E6D65" w:rsidRDefault="00B52809"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Initial access is aligned wit</w:t>
            </w:r>
            <w:r w:rsidR="002B42F0">
              <w:rPr>
                <w:sz w:val="20"/>
                <w:szCs w:val="20"/>
              </w:rPr>
              <w:t>h the authoritative source (HR).</w:t>
            </w:r>
          </w:p>
        </w:tc>
      </w:tr>
      <w:tr w:rsidR="00B52809" w:rsidRPr="00737A43" w14:paraId="0FCC20CA" w14:textId="77777777" w:rsidTr="00D60A91">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35EEEFA6" w14:textId="37AB247F" w:rsidR="00B52809" w:rsidRDefault="00B52809" w:rsidP="00DD2400">
            <w:pPr>
              <w:pStyle w:val="VGNNumbering"/>
              <w:numPr>
                <w:ilvl w:val="0"/>
                <w:numId w:val="0"/>
              </w:numPr>
              <w:ind w:left="360"/>
              <w:rPr>
                <w:lang w:val="en-AU"/>
              </w:rPr>
            </w:pPr>
            <w:r>
              <w:rPr>
                <w:lang w:val="en-AU"/>
              </w:rPr>
              <w:t>EN-09</w:t>
            </w:r>
          </w:p>
        </w:tc>
        <w:tc>
          <w:tcPr>
            <w:tcW w:w="3119" w:type="dxa"/>
            <w:shd w:val="clear" w:color="auto" w:fill="auto"/>
          </w:tcPr>
          <w:p w14:paraId="6FEE6251" w14:textId="77777777" w:rsidR="00B52809" w:rsidRPr="00245A31" w:rsidRDefault="00B52809" w:rsidP="00300B6F">
            <w:pPr>
              <w:pStyle w:val="DPCbullet1"/>
              <w:numPr>
                <w:ilvl w:val="0"/>
                <w:numId w:val="0"/>
              </w:num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AA5EFF">
              <w:rPr>
                <w:b/>
                <w:sz w:val="20"/>
                <w:szCs w:val="20"/>
              </w:rPr>
              <w:t>Automated workflow approval</w:t>
            </w:r>
            <w:r>
              <w:rPr>
                <w:sz w:val="20"/>
                <w:szCs w:val="20"/>
              </w:rPr>
              <w:br/>
              <w:t>A common a</w:t>
            </w:r>
            <w:r w:rsidRPr="00245A31">
              <w:rPr>
                <w:sz w:val="20"/>
                <w:szCs w:val="20"/>
              </w:rPr>
              <w:t xml:space="preserve">pproval workflow capability that facilitates </w:t>
            </w:r>
          </w:p>
          <w:p w14:paraId="273EAD38" w14:textId="4470A59A" w:rsidR="00B52809" w:rsidRPr="00245A31" w:rsidRDefault="00B52809"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Line </w:t>
            </w:r>
            <w:r w:rsidR="00911ABA">
              <w:rPr>
                <w:sz w:val="20"/>
                <w:szCs w:val="20"/>
              </w:rPr>
              <w:t>M</w:t>
            </w:r>
            <w:r>
              <w:rPr>
                <w:sz w:val="20"/>
                <w:szCs w:val="20"/>
              </w:rPr>
              <w:t>anager approval</w:t>
            </w:r>
          </w:p>
          <w:p w14:paraId="2A88177C" w14:textId="77777777" w:rsidR="00B52809" w:rsidRPr="00245A31" w:rsidRDefault="00B52809"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determination of a </w:t>
            </w:r>
            <w:r w:rsidRPr="00245A31">
              <w:rPr>
                <w:sz w:val="20"/>
                <w:szCs w:val="20"/>
              </w:rPr>
              <w:t xml:space="preserve">level of </w:t>
            </w:r>
            <w:r>
              <w:rPr>
                <w:sz w:val="20"/>
                <w:szCs w:val="20"/>
              </w:rPr>
              <w:t xml:space="preserve">identity </w:t>
            </w:r>
            <w:r w:rsidRPr="00245A31">
              <w:rPr>
                <w:sz w:val="20"/>
                <w:szCs w:val="20"/>
              </w:rPr>
              <w:t>assurance</w:t>
            </w:r>
          </w:p>
          <w:p w14:paraId="41F9B73B" w14:textId="77777777" w:rsidR="00B52809" w:rsidRDefault="00B52809"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identity assurance </w:t>
            </w:r>
            <w:r w:rsidRPr="00245A31">
              <w:rPr>
                <w:sz w:val="20"/>
                <w:szCs w:val="20"/>
              </w:rPr>
              <w:t>step-up</w:t>
            </w:r>
          </w:p>
          <w:p w14:paraId="2A6C90AB" w14:textId="7B10E814" w:rsidR="00B52809" w:rsidRPr="0073045C" w:rsidRDefault="00B52809">
            <w:pPr>
              <w:pStyle w:val="DPCbullet1"/>
              <w:numPr>
                <w:ilvl w:val="0"/>
                <w:numId w:val="0"/>
              </w:numPr>
              <w:spacing w:after="0" w:line="240" w:lineRule="auto"/>
              <w:cnfStyle w:val="000000010000" w:firstRow="0" w:lastRow="0" w:firstColumn="0" w:lastColumn="0" w:oddVBand="0" w:evenVBand="0" w:oddHBand="0" w:evenHBand="1" w:firstRowFirstColumn="0" w:firstRowLastColumn="0" w:lastRowFirstColumn="0" w:lastRowLastColumn="0"/>
              <w:rPr>
                <w:b/>
                <w:i/>
                <w:sz w:val="20"/>
                <w:szCs w:val="20"/>
              </w:rPr>
            </w:pPr>
            <w:r>
              <w:rPr>
                <w:sz w:val="20"/>
                <w:szCs w:val="20"/>
              </w:rPr>
              <w:t xml:space="preserve">      escalation management</w:t>
            </w:r>
          </w:p>
        </w:tc>
        <w:tc>
          <w:tcPr>
            <w:tcW w:w="5245" w:type="dxa"/>
            <w:shd w:val="clear" w:color="auto" w:fill="auto"/>
          </w:tcPr>
          <w:p w14:paraId="59E0A854" w14:textId="116653AC" w:rsidR="00B52809" w:rsidRDefault="00B52809" w:rsidP="00CC4AB9">
            <w:pPr>
              <w:pStyle w:val="DPCbullet1"/>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Low maintenance, consistent, repeatable and robust user provisioning practices</w:t>
            </w:r>
            <w:r w:rsidR="002B42F0">
              <w:rPr>
                <w:sz w:val="20"/>
                <w:szCs w:val="20"/>
              </w:rPr>
              <w:t>.</w:t>
            </w:r>
          </w:p>
          <w:p w14:paraId="1AA6828C" w14:textId="1DA4B831" w:rsidR="00B52809" w:rsidRDefault="00B52809" w:rsidP="00CC4AB9">
            <w:pPr>
              <w:pStyle w:val="DPCbullet1"/>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Instantiation of an identity trust framework to support secure federated identity across departments and external identity providers</w:t>
            </w:r>
            <w:r w:rsidR="002B42F0">
              <w:rPr>
                <w:sz w:val="20"/>
                <w:szCs w:val="20"/>
              </w:rPr>
              <w:t>.</w:t>
            </w:r>
          </w:p>
          <w:p w14:paraId="00EAFB25" w14:textId="533AE6F2" w:rsidR="00B52809" w:rsidRDefault="00B52809" w:rsidP="00CC4AB9">
            <w:pPr>
              <w:pStyle w:val="DPCbullet1"/>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Ability to increase level of assurance of an identity (step-up) for access to more sensitive ICT systems and information</w:t>
            </w:r>
            <w:r w:rsidR="002B42F0">
              <w:rPr>
                <w:sz w:val="20"/>
                <w:szCs w:val="20"/>
              </w:rPr>
              <w:t>.</w:t>
            </w:r>
          </w:p>
          <w:p w14:paraId="21F6B009" w14:textId="15BAC621" w:rsidR="00B52809" w:rsidRDefault="00B52809" w:rsidP="00CC4AB9">
            <w:pPr>
              <w:pStyle w:val="DPCbullet1"/>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Robust approval processes with follow up for process closure</w:t>
            </w:r>
            <w:r w:rsidR="002B42F0">
              <w:rPr>
                <w:sz w:val="20"/>
                <w:szCs w:val="20"/>
              </w:rPr>
              <w:t>.</w:t>
            </w:r>
          </w:p>
        </w:tc>
      </w:tr>
      <w:tr w:rsidR="00B52809" w:rsidRPr="00737A43" w14:paraId="20B920F3" w14:textId="77777777" w:rsidTr="00AC16EE">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shd w:val="clear" w:color="auto" w:fill="D9D9D9" w:themeFill="background1" w:themeFillShade="D9"/>
          </w:tcPr>
          <w:p w14:paraId="17842C31" w14:textId="6F0A584B" w:rsidR="00B52809" w:rsidRDefault="00B52809" w:rsidP="00DD2400">
            <w:pPr>
              <w:pStyle w:val="VGNNumbering"/>
              <w:numPr>
                <w:ilvl w:val="0"/>
                <w:numId w:val="0"/>
              </w:numPr>
              <w:ind w:left="360"/>
              <w:rPr>
                <w:lang w:val="en-AU"/>
              </w:rPr>
            </w:pPr>
            <w:r>
              <w:rPr>
                <w:lang w:val="en-AU"/>
              </w:rPr>
              <w:lastRenderedPageBreak/>
              <w:t>EN-10</w:t>
            </w:r>
          </w:p>
        </w:tc>
        <w:tc>
          <w:tcPr>
            <w:tcW w:w="3119" w:type="dxa"/>
            <w:shd w:val="clear" w:color="auto" w:fill="D9D9D9" w:themeFill="background1" w:themeFillShade="D9"/>
          </w:tcPr>
          <w:p w14:paraId="4C88A657" w14:textId="064228D0" w:rsidR="00B52809" w:rsidRPr="00DD2400" w:rsidRDefault="00B52809" w:rsidP="00AA5EFF">
            <w:pPr>
              <w:pStyle w:val="DPCbullet1"/>
              <w:numPr>
                <w:ilvl w:val="0"/>
                <w:numId w:val="0"/>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AA5EFF">
              <w:rPr>
                <w:b/>
                <w:sz w:val="20"/>
                <w:szCs w:val="20"/>
              </w:rPr>
              <w:t>Other</w:t>
            </w:r>
            <w:r>
              <w:br/>
            </w:r>
            <w:r w:rsidRPr="00AA5EFF">
              <w:rPr>
                <w:rFonts w:eastAsia="Times New Roman"/>
                <w:sz w:val="20"/>
                <w:szCs w:val="20"/>
              </w:rPr>
              <w:t>A fit-for-purpose administration interface to manage workforce access, run reports and troubleshoot issues.</w:t>
            </w:r>
          </w:p>
        </w:tc>
        <w:tc>
          <w:tcPr>
            <w:tcW w:w="5245" w:type="dxa"/>
            <w:shd w:val="clear" w:color="auto" w:fill="D9D9D9" w:themeFill="background1" w:themeFillShade="D9"/>
          </w:tcPr>
          <w:p w14:paraId="11F0E680" w14:textId="394FAF43" w:rsidR="00B52809" w:rsidRDefault="00B52809"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B35240">
              <w:rPr>
                <w:sz w:val="20"/>
                <w:szCs w:val="20"/>
              </w:rPr>
              <w:t xml:space="preserve">Customised to meet </w:t>
            </w:r>
            <w:r>
              <w:rPr>
                <w:sz w:val="20"/>
                <w:szCs w:val="20"/>
              </w:rPr>
              <w:t xml:space="preserve">administrator </w:t>
            </w:r>
            <w:r w:rsidRPr="00B35240">
              <w:rPr>
                <w:sz w:val="20"/>
                <w:szCs w:val="20"/>
              </w:rPr>
              <w:t>needs</w:t>
            </w:r>
            <w:r w:rsidR="002B42F0">
              <w:rPr>
                <w:sz w:val="20"/>
                <w:szCs w:val="20"/>
              </w:rPr>
              <w:t>.</w:t>
            </w:r>
          </w:p>
          <w:p w14:paraId="61C76BB4" w14:textId="41037DEC" w:rsidR="00B52809" w:rsidRDefault="00B52809"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Reports to facilitate data cleansing activities</w:t>
            </w:r>
            <w:r w:rsidR="002B42F0">
              <w:rPr>
                <w:sz w:val="20"/>
                <w:szCs w:val="20"/>
              </w:rPr>
              <w:t>.</w:t>
            </w:r>
          </w:p>
          <w:p w14:paraId="3A7BC2DD" w14:textId="3E02A5BE" w:rsidR="00B52809" w:rsidRDefault="00B52809"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Ability to override workflow constraints and issues with approval</w:t>
            </w:r>
            <w:r w:rsidR="002B42F0">
              <w:rPr>
                <w:sz w:val="20"/>
                <w:szCs w:val="20"/>
              </w:rPr>
              <w:t>.</w:t>
            </w:r>
          </w:p>
          <w:p w14:paraId="31623C89" w14:textId="069D5028" w:rsidR="00B52809" w:rsidRPr="00672730" w:rsidRDefault="00B52809"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pPr>
            <w:r>
              <w:rPr>
                <w:sz w:val="20"/>
                <w:szCs w:val="20"/>
              </w:rPr>
              <w:t>Reduced demand on IdAM technical specialists to resolve operational problems</w:t>
            </w:r>
            <w:r w:rsidR="002B42F0">
              <w:rPr>
                <w:sz w:val="20"/>
                <w:szCs w:val="20"/>
              </w:rPr>
              <w:t>.</w:t>
            </w:r>
          </w:p>
        </w:tc>
      </w:tr>
    </w:tbl>
    <w:p w14:paraId="7BD71E57" w14:textId="20363CA2" w:rsidR="00A86DE7" w:rsidRDefault="00A86DE7">
      <w:pPr>
        <w:spacing w:before="0" w:after="0" w:line="240" w:lineRule="auto"/>
        <w:rPr>
          <w:rFonts w:asciiTheme="majorHAnsi" w:eastAsia="MS Gothic" w:hAnsiTheme="majorHAnsi"/>
          <w:b/>
          <w:bCs/>
          <w:color w:val="53565A" w:themeColor="accent6"/>
          <w:sz w:val="32"/>
          <w:szCs w:val="32"/>
          <w:lang w:val="en-AU"/>
        </w:rPr>
      </w:pPr>
    </w:p>
    <w:p w14:paraId="46F93CC5" w14:textId="2F521AB3" w:rsidR="009A0CD4" w:rsidRPr="00737A43" w:rsidRDefault="00DA4CF7" w:rsidP="00DD2400">
      <w:pPr>
        <w:pStyle w:val="Heading3"/>
      </w:pPr>
      <w:r>
        <w:t>Lifecycle Management</w:t>
      </w:r>
    </w:p>
    <w:p w14:paraId="5124862E" w14:textId="4B752EFF" w:rsidR="00A22A9A" w:rsidRDefault="00DF4197" w:rsidP="009A0CD4">
      <w:pPr>
        <w:pStyle w:val="Heading4"/>
      </w:pPr>
      <w:r>
        <w:rPr>
          <w:rFonts w:ascii="Arial" w:eastAsia="Times" w:hAnsi="Arial" w:cs="Arial"/>
          <w:b w:val="0"/>
          <w:bCs w:val="0"/>
          <w:noProof/>
          <w:color w:val="000000"/>
          <w:sz w:val="22"/>
          <w:szCs w:val="22"/>
          <w:lang w:eastAsia="en-AU"/>
        </w:rPr>
        <w:t xml:space="preserve">         </w:t>
      </w:r>
      <w:r w:rsidR="00EB2A2C" w:rsidRPr="00DD3BC1">
        <w:rPr>
          <w:rFonts w:ascii="Arial" w:eastAsia="Times" w:hAnsi="Arial" w:cs="Arial"/>
          <w:noProof/>
          <w:color w:val="000000"/>
          <w:lang w:eastAsia="en-AU"/>
        </w:rPr>
        <w:drawing>
          <wp:inline distT="0" distB="0" distL="0" distR="0" wp14:anchorId="4303BBAF" wp14:editId="52C7C84E">
            <wp:extent cx="5538159" cy="905774"/>
            <wp:effectExtent l="0" t="38100" r="5715"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629D3EE3" w14:textId="77777777" w:rsidR="009A0CD4" w:rsidRPr="00737A43" w:rsidRDefault="009A0CD4" w:rsidP="009A0CD4">
      <w:pPr>
        <w:pStyle w:val="Heading4"/>
      </w:pPr>
      <w:r w:rsidRPr="00737A43">
        <w:t>Objective</w:t>
      </w:r>
    </w:p>
    <w:p w14:paraId="458264D4" w14:textId="6998D2B0" w:rsidR="00915307" w:rsidRPr="00915307" w:rsidRDefault="00915307" w:rsidP="00915307">
      <w:pPr>
        <w:pStyle w:val="BodyText"/>
        <w:rPr>
          <w:sz w:val="22"/>
          <w:szCs w:val="22"/>
        </w:rPr>
      </w:pPr>
      <w:r>
        <w:rPr>
          <w:sz w:val="22"/>
          <w:szCs w:val="22"/>
        </w:rPr>
        <w:t>Deliver</w:t>
      </w:r>
      <w:r w:rsidR="00FD288E">
        <w:rPr>
          <w:sz w:val="22"/>
          <w:szCs w:val="22"/>
        </w:rPr>
        <w:t xml:space="preserve"> common, </w:t>
      </w:r>
      <w:r>
        <w:rPr>
          <w:sz w:val="22"/>
          <w:szCs w:val="22"/>
        </w:rPr>
        <w:t xml:space="preserve">fit-for-purpose and </w:t>
      </w:r>
      <w:r w:rsidR="00FD288E">
        <w:rPr>
          <w:sz w:val="22"/>
          <w:szCs w:val="22"/>
        </w:rPr>
        <w:t xml:space="preserve">efficient </w:t>
      </w:r>
      <w:r w:rsidR="00255F4D">
        <w:rPr>
          <w:sz w:val="22"/>
          <w:szCs w:val="22"/>
        </w:rPr>
        <w:t>identity</w:t>
      </w:r>
      <w:r w:rsidR="00FD288E">
        <w:rPr>
          <w:sz w:val="22"/>
          <w:szCs w:val="22"/>
        </w:rPr>
        <w:t xml:space="preserve"> lifecycle management </w:t>
      </w:r>
      <w:r w:rsidR="001C7DCF">
        <w:rPr>
          <w:sz w:val="22"/>
          <w:szCs w:val="22"/>
        </w:rPr>
        <w:t xml:space="preserve">and provisioning </w:t>
      </w:r>
      <w:r w:rsidR="00FD288E">
        <w:rPr>
          <w:sz w:val="22"/>
          <w:szCs w:val="22"/>
        </w:rPr>
        <w:t xml:space="preserve">of access to </w:t>
      </w:r>
      <w:r w:rsidRPr="00915307">
        <w:rPr>
          <w:sz w:val="22"/>
          <w:szCs w:val="22"/>
        </w:rPr>
        <w:t xml:space="preserve">ICT </w:t>
      </w:r>
      <w:r w:rsidR="00FD288E">
        <w:rPr>
          <w:sz w:val="22"/>
          <w:szCs w:val="22"/>
        </w:rPr>
        <w:t>systems and resources.</w:t>
      </w:r>
    </w:p>
    <w:p w14:paraId="3662F51A" w14:textId="77777777" w:rsidR="00915307" w:rsidRPr="00A534FE" w:rsidRDefault="00915307" w:rsidP="00915307">
      <w:pPr>
        <w:pStyle w:val="BodyText"/>
        <w:rPr>
          <w:sz w:val="22"/>
          <w:szCs w:val="22"/>
          <w:lang w:val="en-AU"/>
        </w:rPr>
      </w:pPr>
    </w:p>
    <w:tbl>
      <w:tblPr>
        <w:tblStyle w:val="MediumShading1-Accent6"/>
        <w:tblW w:w="9606" w:type="dxa"/>
        <w:tblLayout w:type="fixed"/>
        <w:tblLook w:val="04A0" w:firstRow="1" w:lastRow="0" w:firstColumn="1" w:lastColumn="0" w:noHBand="0" w:noVBand="1"/>
      </w:tblPr>
      <w:tblGrid>
        <w:gridCol w:w="1242"/>
        <w:gridCol w:w="2694"/>
        <w:gridCol w:w="5670"/>
      </w:tblGrid>
      <w:tr w:rsidR="009A0CD4" w:rsidRPr="00737A43" w14:paraId="6E8BEDB5" w14:textId="77777777" w:rsidTr="00B33F13">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42" w:type="dxa"/>
          </w:tcPr>
          <w:p w14:paraId="0D61C95B" w14:textId="77777777" w:rsidR="009A0CD4" w:rsidRPr="00737A43" w:rsidRDefault="009A0CD4" w:rsidP="00FC2C9A">
            <w:pPr>
              <w:rPr>
                <w:bCs w:val="0"/>
                <w:lang w:val="en-AU"/>
              </w:rPr>
            </w:pPr>
            <w:r w:rsidRPr="00737A43">
              <w:rPr>
                <w:lang w:val="en-AU"/>
              </w:rPr>
              <w:t xml:space="preserve">Reference </w:t>
            </w:r>
          </w:p>
        </w:tc>
        <w:tc>
          <w:tcPr>
            <w:tcW w:w="2694" w:type="dxa"/>
          </w:tcPr>
          <w:p w14:paraId="7B76528A" w14:textId="77777777" w:rsidR="009A0CD4" w:rsidRPr="00737A43" w:rsidRDefault="009A0CD4" w:rsidP="00FC2C9A">
            <w:pPr>
              <w:cnfStyle w:val="100000000000" w:firstRow="1" w:lastRow="0" w:firstColumn="0" w:lastColumn="0" w:oddVBand="0" w:evenVBand="0" w:oddHBand="0" w:evenHBand="0" w:firstRowFirstColumn="0" w:firstRowLastColumn="0" w:lastRowFirstColumn="0" w:lastRowLastColumn="0"/>
              <w:rPr>
                <w:lang w:val="en-AU"/>
              </w:rPr>
            </w:pPr>
            <w:r w:rsidRPr="00737A43">
              <w:rPr>
                <w:lang w:val="en-AU"/>
              </w:rPr>
              <w:t>Direction</w:t>
            </w:r>
          </w:p>
        </w:tc>
        <w:tc>
          <w:tcPr>
            <w:tcW w:w="5670" w:type="dxa"/>
          </w:tcPr>
          <w:p w14:paraId="054977F7" w14:textId="0A18F59A" w:rsidR="009A0CD4" w:rsidRPr="005165B8" w:rsidRDefault="00EB1F4D" w:rsidP="00FC2C9A">
            <w:pPr>
              <w:cnfStyle w:val="100000000000" w:firstRow="1" w:lastRow="0" w:firstColumn="0" w:lastColumn="0" w:oddVBand="0" w:evenVBand="0" w:oddHBand="0" w:evenHBand="0" w:firstRowFirstColumn="0" w:firstRowLastColumn="0" w:lastRowFirstColumn="0" w:lastRowLastColumn="0"/>
              <w:rPr>
                <w:lang w:val="en-AU"/>
              </w:rPr>
            </w:pPr>
            <w:r>
              <w:rPr>
                <w:lang w:val="en-AU"/>
              </w:rPr>
              <w:t>Purpose</w:t>
            </w:r>
          </w:p>
        </w:tc>
      </w:tr>
      <w:tr w:rsidR="00C04CAE" w:rsidRPr="00737A43" w14:paraId="5702B89C" w14:textId="77777777" w:rsidTr="00B33F13">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092B34B0" w14:textId="7A92C57F" w:rsidR="00C04CAE" w:rsidRPr="00737A43" w:rsidRDefault="001C7DCF" w:rsidP="00FC2C9A">
            <w:pPr>
              <w:pStyle w:val="VGNNumbering"/>
              <w:numPr>
                <w:ilvl w:val="0"/>
                <w:numId w:val="0"/>
              </w:numPr>
              <w:ind w:left="360"/>
              <w:rPr>
                <w:lang w:val="en-AU"/>
              </w:rPr>
            </w:pPr>
            <w:r>
              <w:rPr>
                <w:lang w:val="en-AU"/>
              </w:rPr>
              <w:t>LM-01</w:t>
            </w:r>
          </w:p>
        </w:tc>
        <w:tc>
          <w:tcPr>
            <w:tcW w:w="2694" w:type="dxa"/>
          </w:tcPr>
          <w:p w14:paraId="59910832" w14:textId="40AF303E" w:rsidR="00C04CAE" w:rsidRPr="00737A43" w:rsidRDefault="00657055">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eastAsia="Times" w:cs="Arial"/>
                <w:b/>
              </w:rPr>
              <w:t>Staff Changes &amp; Exits</w:t>
            </w:r>
            <w:r>
              <w:rPr>
                <w:rFonts w:cs="Arial"/>
              </w:rPr>
              <w:br/>
            </w:r>
            <w:r w:rsidR="00C04CAE">
              <w:rPr>
                <w:rFonts w:cs="Arial"/>
              </w:rPr>
              <w:t xml:space="preserve">A </w:t>
            </w:r>
            <w:r w:rsidR="00C04CAE">
              <w:t>trusted, governed</w:t>
            </w:r>
            <w:r w:rsidR="009D1E34">
              <w:t xml:space="preserve"> and</w:t>
            </w:r>
            <w:r w:rsidR="00365CBF">
              <w:t xml:space="preserve"> </w:t>
            </w:r>
            <w:r w:rsidR="00C04CAE">
              <w:t xml:space="preserve">managed online lifecycle management </w:t>
            </w:r>
            <w:r w:rsidR="00845DAB">
              <w:rPr>
                <w:rFonts w:cs="Arial"/>
              </w:rPr>
              <w:t>capability</w:t>
            </w:r>
            <w:r w:rsidR="00C04CAE">
              <w:rPr>
                <w:rFonts w:cs="Arial"/>
              </w:rPr>
              <w:t xml:space="preserve"> </w:t>
            </w:r>
            <w:r w:rsidR="002B6C04">
              <w:rPr>
                <w:rFonts w:cs="Arial"/>
              </w:rPr>
              <w:t>for changing</w:t>
            </w:r>
            <w:r w:rsidR="00C04CAE">
              <w:rPr>
                <w:rFonts w:cs="Arial"/>
              </w:rPr>
              <w:t xml:space="preserve"> and revok</w:t>
            </w:r>
            <w:r w:rsidR="002B6C04">
              <w:rPr>
                <w:rFonts w:cs="Arial"/>
              </w:rPr>
              <w:t>ing</w:t>
            </w:r>
            <w:r w:rsidR="00C04CAE">
              <w:rPr>
                <w:rFonts w:cs="Arial"/>
              </w:rPr>
              <w:t xml:space="preserve"> staff access to </w:t>
            </w:r>
            <w:r w:rsidR="007B6EC6">
              <w:rPr>
                <w:rFonts w:cs="Arial"/>
              </w:rPr>
              <w:t xml:space="preserve">department </w:t>
            </w:r>
            <w:r w:rsidR="00C04CAE">
              <w:rPr>
                <w:rFonts w:cs="Arial"/>
              </w:rPr>
              <w:t>ICT systems and resources.</w:t>
            </w:r>
          </w:p>
        </w:tc>
        <w:tc>
          <w:tcPr>
            <w:tcW w:w="5670" w:type="dxa"/>
          </w:tcPr>
          <w:p w14:paraId="39E51325" w14:textId="5C18B1BF" w:rsidR="001C7DCF" w:rsidRDefault="001C7DCF"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0E60A7">
              <w:rPr>
                <w:sz w:val="20"/>
                <w:szCs w:val="20"/>
              </w:rPr>
              <w:t>Automated, repeatable, robust, efficient and effective implementation of business process</w:t>
            </w:r>
            <w:r w:rsidR="002B42F0">
              <w:rPr>
                <w:sz w:val="20"/>
                <w:szCs w:val="20"/>
              </w:rPr>
              <w:t>.</w:t>
            </w:r>
            <w:r w:rsidRPr="000E60A7">
              <w:rPr>
                <w:sz w:val="20"/>
                <w:szCs w:val="20"/>
              </w:rPr>
              <w:t xml:space="preserve"> </w:t>
            </w:r>
          </w:p>
          <w:p w14:paraId="241C35E1" w14:textId="3A67D476" w:rsidR="001C7DCF" w:rsidRDefault="001C7DCF"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Improved turn-around of access changes and revocation</w:t>
            </w:r>
            <w:r w:rsidR="002B42F0">
              <w:rPr>
                <w:sz w:val="20"/>
                <w:szCs w:val="20"/>
              </w:rPr>
              <w:t>.</w:t>
            </w:r>
          </w:p>
          <w:p w14:paraId="6D696316" w14:textId="3C4E982C" w:rsidR="00C04CAE" w:rsidRPr="00E1282A" w:rsidRDefault="001C7DCF"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As</w:t>
            </w:r>
            <w:r w:rsidR="00C04CAE">
              <w:rPr>
                <w:sz w:val="20"/>
                <w:szCs w:val="20"/>
              </w:rPr>
              <w:t>surance that the right people have the right access to the right systems at the right time</w:t>
            </w:r>
            <w:r w:rsidR="002B42F0">
              <w:rPr>
                <w:sz w:val="20"/>
                <w:szCs w:val="20"/>
              </w:rPr>
              <w:t>.</w:t>
            </w:r>
          </w:p>
          <w:p w14:paraId="2BF45236" w14:textId="2E3099A4" w:rsidR="00C04CAE" w:rsidRPr="00672730" w:rsidRDefault="00C04CAE"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Reduced number of data breaches due to mature and robust on-boarding approval processes and timely off-boarding</w:t>
            </w:r>
            <w:r w:rsidR="002B42F0">
              <w:rPr>
                <w:sz w:val="20"/>
                <w:szCs w:val="20"/>
              </w:rPr>
              <w:t>.</w:t>
            </w:r>
          </w:p>
        </w:tc>
      </w:tr>
      <w:tr w:rsidR="00A677EE" w:rsidRPr="00737A43" w14:paraId="7C9ED33E" w14:textId="77777777" w:rsidTr="00600D9A">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422774F2" w14:textId="3D102E07" w:rsidR="00A677EE" w:rsidRDefault="00A677EE" w:rsidP="00FC2C9A">
            <w:pPr>
              <w:pStyle w:val="VGNNumbering"/>
              <w:numPr>
                <w:ilvl w:val="0"/>
                <w:numId w:val="0"/>
              </w:numPr>
              <w:ind w:left="360"/>
              <w:rPr>
                <w:lang w:val="en-AU"/>
              </w:rPr>
            </w:pPr>
            <w:r>
              <w:rPr>
                <w:lang w:val="en-AU"/>
              </w:rPr>
              <w:t>LM-02</w:t>
            </w:r>
          </w:p>
        </w:tc>
        <w:tc>
          <w:tcPr>
            <w:tcW w:w="2694" w:type="dxa"/>
          </w:tcPr>
          <w:p w14:paraId="7EBE37A2" w14:textId="6B56C723" w:rsidR="00A677EE" w:rsidRDefault="00F07136">
            <w:pPr>
              <w:pStyle w:val="DPCtabletext"/>
              <w:cnfStyle w:val="000000010000" w:firstRow="0" w:lastRow="0" w:firstColumn="0" w:lastColumn="0" w:oddVBand="0" w:evenVBand="0" w:oddHBand="0" w:evenHBand="1" w:firstRowFirstColumn="0" w:firstRowLastColumn="0" w:lastRowFirstColumn="0" w:lastRowLastColumn="0"/>
              <w:rPr>
                <w:rFonts w:cs="Arial"/>
              </w:rPr>
            </w:pPr>
            <w:r w:rsidRPr="00AA5EFF">
              <w:rPr>
                <w:rFonts w:eastAsia="Times" w:cs="Arial"/>
                <w:b/>
              </w:rPr>
              <w:t>Staff Changes &amp; Exits</w:t>
            </w:r>
            <w:r>
              <w:rPr>
                <w:rFonts w:cs="Arial"/>
              </w:rPr>
              <w:br/>
            </w:r>
            <w:r w:rsidR="00A677EE">
              <w:rPr>
                <w:rFonts w:cs="Arial"/>
              </w:rPr>
              <w:t xml:space="preserve">The Strategic HR (HCM) system, or department equivalent system, will be the authoritative source for </w:t>
            </w:r>
            <w:r w:rsidR="00913ABA">
              <w:rPr>
                <w:rFonts w:cs="Arial"/>
              </w:rPr>
              <w:t xml:space="preserve">movement and </w:t>
            </w:r>
            <w:r w:rsidR="00A677EE">
              <w:rPr>
                <w:rFonts w:cs="Arial"/>
              </w:rPr>
              <w:t>revo</w:t>
            </w:r>
            <w:r w:rsidR="00913ABA">
              <w:rPr>
                <w:rFonts w:cs="Arial"/>
              </w:rPr>
              <w:t>cation of</w:t>
            </w:r>
            <w:r w:rsidR="00A677EE">
              <w:rPr>
                <w:rFonts w:cs="Arial"/>
              </w:rPr>
              <w:t xml:space="preserve"> staff access on exit</w:t>
            </w:r>
            <w:r w:rsidR="004A0D3E">
              <w:rPr>
                <w:rFonts w:cs="Arial"/>
              </w:rPr>
              <w:t>.</w:t>
            </w:r>
          </w:p>
        </w:tc>
        <w:tc>
          <w:tcPr>
            <w:tcW w:w="5670" w:type="dxa"/>
          </w:tcPr>
          <w:p w14:paraId="03DBF943" w14:textId="1982F143" w:rsidR="000A690A" w:rsidRPr="00496109" w:rsidRDefault="00A677EE"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sidRPr="00496109">
              <w:rPr>
                <w:sz w:val="20"/>
                <w:szCs w:val="20"/>
              </w:rPr>
              <w:t>Accurate, timely and authoritative</w:t>
            </w:r>
            <w:r w:rsidR="00913ABA">
              <w:rPr>
                <w:sz w:val="20"/>
                <w:szCs w:val="20"/>
              </w:rPr>
              <w:t xml:space="preserve"> </w:t>
            </w:r>
            <w:r w:rsidR="000A690A">
              <w:rPr>
                <w:sz w:val="20"/>
                <w:szCs w:val="20"/>
              </w:rPr>
              <w:t>changes to staff access to ICT systems and resources when staff move</w:t>
            </w:r>
            <w:r w:rsidR="002B42F0">
              <w:rPr>
                <w:sz w:val="20"/>
                <w:szCs w:val="20"/>
              </w:rPr>
              <w:t>.</w:t>
            </w:r>
          </w:p>
          <w:p w14:paraId="2AA9D005" w14:textId="4F6E5228" w:rsidR="004A0D3E" w:rsidRPr="00496109" w:rsidRDefault="000A690A"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sidRPr="000A690A">
              <w:rPr>
                <w:sz w:val="20"/>
                <w:szCs w:val="20"/>
              </w:rPr>
              <w:t>Accurate, timely and authoritative</w:t>
            </w:r>
            <w:r>
              <w:rPr>
                <w:sz w:val="20"/>
                <w:szCs w:val="20"/>
              </w:rPr>
              <w:t xml:space="preserve"> removal </w:t>
            </w:r>
            <w:r w:rsidR="00A677EE" w:rsidRPr="000A690A">
              <w:rPr>
                <w:sz w:val="20"/>
                <w:szCs w:val="20"/>
              </w:rPr>
              <w:t>of staff access to ICT systems</w:t>
            </w:r>
            <w:r w:rsidR="002B6C04" w:rsidRPr="000A690A">
              <w:rPr>
                <w:sz w:val="20"/>
                <w:szCs w:val="20"/>
              </w:rPr>
              <w:t xml:space="preserve"> and resources</w:t>
            </w:r>
            <w:r>
              <w:rPr>
                <w:sz w:val="20"/>
                <w:szCs w:val="20"/>
              </w:rPr>
              <w:t xml:space="preserve"> when staff exit</w:t>
            </w:r>
            <w:r w:rsidR="002B42F0">
              <w:rPr>
                <w:sz w:val="20"/>
                <w:szCs w:val="20"/>
              </w:rPr>
              <w:t>.</w:t>
            </w:r>
          </w:p>
          <w:p w14:paraId="275DAEE0" w14:textId="5652B8EC" w:rsidR="00A677EE" w:rsidRPr="00B33F13" w:rsidRDefault="00A677EE"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Pr>
                <w:sz w:val="20"/>
                <w:szCs w:val="20"/>
              </w:rPr>
              <w:t xml:space="preserve">Consistent data clean up </w:t>
            </w:r>
            <w:r w:rsidR="002B6C04">
              <w:rPr>
                <w:sz w:val="20"/>
                <w:szCs w:val="20"/>
              </w:rPr>
              <w:t xml:space="preserve">on staff exit </w:t>
            </w:r>
            <w:r>
              <w:rPr>
                <w:sz w:val="20"/>
                <w:szCs w:val="20"/>
              </w:rPr>
              <w:t>based on robust, compliant, repeatable processes</w:t>
            </w:r>
            <w:r w:rsidR="002B42F0">
              <w:rPr>
                <w:sz w:val="20"/>
                <w:szCs w:val="20"/>
              </w:rPr>
              <w:t>.</w:t>
            </w:r>
          </w:p>
          <w:p w14:paraId="4F9FE1E2" w14:textId="3E8D2142" w:rsidR="00A677EE" w:rsidRPr="00A60E16" w:rsidRDefault="00A677EE"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Pr>
                <w:sz w:val="20"/>
                <w:szCs w:val="20"/>
              </w:rPr>
              <w:t>Reduced risk of compromise to sensitive information and critical ICT</w:t>
            </w:r>
            <w:r w:rsidR="002B6C04">
              <w:rPr>
                <w:sz w:val="20"/>
                <w:szCs w:val="20"/>
              </w:rPr>
              <w:t xml:space="preserve"> systems and resources</w:t>
            </w:r>
            <w:r w:rsidR="002B42F0">
              <w:rPr>
                <w:sz w:val="20"/>
                <w:szCs w:val="20"/>
              </w:rPr>
              <w:t>.</w:t>
            </w:r>
          </w:p>
          <w:p w14:paraId="62694C3E" w14:textId="4741AD8E" w:rsidR="00A677EE" w:rsidRPr="000E60A7" w:rsidRDefault="004A0D3E"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Enabled by </w:t>
            </w:r>
            <w:r w:rsidR="00B8660A">
              <w:rPr>
                <w:sz w:val="20"/>
                <w:szCs w:val="20"/>
              </w:rPr>
              <w:t xml:space="preserve">integration with HR and </w:t>
            </w:r>
            <w:r>
              <w:rPr>
                <w:sz w:val="20"/>
                <w:szCs w:val="20"/>
              </w:rPr>
              <w:t>association between HR employee identifier and the VGID</w:t>
            </w:r>
            <w:r w:rsidR="002B42F0">
              <w:rPr>
                <w:sz w:val="20"/>
                <w:szCs w:val="20"/>
              </w:rPr>
              <w:t>.</w:t>
            </w:r>
          </w:p>
        </w:tc>
      </w:tr>
      <w:tr w:rsidR="00A677EE" w:rsidRPr="00737A43" w14:paraId="683B7458" w14:textId="77777777" w:rsidTr="00B33F13">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1E710E18" w14:textId="3972AEE4" w:rsidR="00A677EE" w:rsidRDefault="00A677EE" w:rsidP="00FC2C9A">
            <w:pPr>
              <w:pStyle w:val="VGNNumbering"/>
              <w:numPr>
                <w:ilvl w:val="0"/>
                <w:numId w:val="0"/>
              </w:numPr>
              <w:ind w:left="360"/>
              <w:rPr>
                <w:lang w:val="en-AU"/>
              </w:rPr>
            </w:pPr>
            <w:r>
              <w:rPr>
                <w:lang w:val="en-AU"/>
              </w:rPr>
              <w:t>LM-03</w:t>
            </w:r>
          </w:p>
        </w:tc>
        <w:tc>
          <w:tcPr>
            <w:tcW w:w="2694" w:type="dxa"/>
          </w:tcPr>
          <w:p w14:paraId="723664E4" w14:textId="329FEE9B" w:rsidR="00A677EE" w:rsidRDefault="00F07136">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cs="Arial"/>
                <w:b/>
              </w:rPr>
              <w:t xml:space="preserve">Business Partner </w:t>
            </w:r>
            <w:r w:rsidR="00EB2A2C" w:rsidRPr="00AA5EFF">
              <w:rPr>
                <w:rFonts w:cs="Arial"/>
                <w:b/>
              </w:rPr>
              <w:t xml:space="preserve">&amp; Service Provider </w:t>
            </w:r>
            <w:r w:rsidRPr="00AA5EFF">
              <w:rPr>
                <w:rFonts w:cs="Arial"/>
                <w:b/>
              </w:rPr>
              <w:t>Changes &amp; Exits</w:t>
            </w:r>
            <w:r>
              <w:rPr>
                <w:rFonts w:cs="Arial"/>
              </w:rPr>
              <w:br/>
            </w:r>
            <w:r w:rsidR="00A677EE">
              <w:rPr>
                <w:rFonts w:cs="Arial"/>
              </w:rPr>
              <w:t xml:space="preserve">A </w:t>
            </w:r>
            <w:r w:rsidR="00A677EE">
              <w:t xml:space="preserve">trusted, governed and managed online lifecycle management </w:t>
            </w:r>
            <w:r w:rsidR="00845DAB">
              <w:rPr>
                <w:rFonts w:cs="Arial"/>
              </w:rPr>
              <w:t>capability</w:t>
            </w:r>
            <w:r w:rsidR="00A677EE">
              <w:rPr>
                <w:rFonts w:cs="Arial"/>
              </w:rPr>
              <w:t xml:space="preserve"> </w:t>
            </w:r>
            <w:r w:rsidR="002B6C04">
              <w:rPr>
                <w:rFonts w:cs="Arial"/>
              </w:rPr>
              <w:t>for changing and revoking</w:t>
            </w:r>
            <w:r w:rsidR="00A677EE">
              <w:rPr>
                <w:rFonts w:cs="Arial"/>
              </w:rPr>
              <w:t xml:space="preserve"> business partner and service provider access to </w:t>
            </w:r>
            <w:r w:rsidR="007B6EC6">
              <w:rPr>
                <w:rFonts w:cs="Arial"/>
              </w:rPr>
              <w:t xml:space="preserve">department </w:t>
            </w:r>
            <w:r w:rsidR="00A677EE">
              <w:rPr>
                <w:rFonts w:cs="Arial"/>
              </w:rPr>
              <w:t>ICT systems and resources.</w:t>
            </w:r>
          </w:p>
        </w:tc>
        <w:tc>
          <w:tcPr>
            <w:tcW w:w="5670" w:type="dxa"/>
          </w:tcPr>
          <w:p w14:paraId="7F1074CB" w14:textId="3DABEC7D" w:rsidR="00A677EE" w:rsidRDefault="00A677EE"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0E60A7">
              <w:rPr>
                <w:sz w:val="20"/>
                <w:szCs w:val="20"/>
              </w:rPr>
              <w:t>Automated, repeatable, robust, efficient and effective implementation of business process</w:t>
            </w:r>
            <w:r w:rsidR="002B42F0">
              <w:rPr>
                <w:sz w:val="20"/>
                <w:szCs w:val="20"/>
              </w:rPr>
              <w:t>.</w:t>
            </w:r>
            <w:r w:rsidRPr="000E60A7">
              <w:rPr>
                <w:sz w:val="20"/>
                <w:szCs w:val="20"/>
              </w:rPr>
              <w:t xml:space="preserve"> </w:t>
            </w:r>
          </w:p>
          <w:p w14:paraId="79AFBDD1" w14:textId="079C5154" w:rsidR="00A677EE" w:rsidRDefault="00A677EE"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Improved turn-around of access changes and revocation</w:t>
            </w:r>
            <w:r w:rsidR="002B42F0">
              <w:rPr>
                <w:sz w:val="20"/>
                <w:szCs w:val="20"/>
              </w:rPr>
              <w:t>.</w:t>
            </w:r>
          </w:p>
          <w:p w14:paraId="66415C39" w14:textId="12E8B5CC" w:rsidR="00A677EE" w:rsidRPr="00E1282A" w:rsidRDefault="00A677EE"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Assurance that the right people have the right access to the right systems at the right time</w:t>
            </w:r>
            <w:r w:rsidR="002B42F0">
              <w:rPr>
                <w:sz w:val="20"/>
                <w:szCs w:val="20"/>
              </w:rPr>
              <w:t>.</w:t>
            </w:r>
          </w:p>
          <w:p w14:paraId="2BC9652F" w14:textId="04930205" w:rsidR="00A677EE" w:rsidRPr="00672730" w:rsidRDefault="00A677EE"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Reduced number of data breaches due to mature and robust on-boarding approval processes and timely off-boarding</w:t>
            </w:r>
            <w:r w:rsidR="002B42F0">
              <w:rPr>
                <w:sz w:val="20"/>
                <w:szCs w:val="20"/>
              </w:rPr>
              <w:t>.</w:t>
            </w:r>
          </w:p>
        </w:tc>
      </w:tr>
      <w:tr w:rsidR="00A677EE" w:rsidRPr="00737A43" w14:paraId="0AAF6659" w14:textId="77777777" w:rsidTr="00B33F13">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210EFFFA" w14:textId="13D40297" w:rsidR="00A677EE" w:rsidRDefault="00A677EE" w:rsidP="001C7DCF">
            <w:pPr>
              <w:pStyle w:val="VGNNumbering"/>
              <w:numPr>
                <w:ilvl w:val="0"/>
                <w:numId w:val="0"/>
              </w:numPr>
              <w:ind w:left="360"/>
              <w:rPr>
                <w:lang w:val="en-AU"/>
              </w:rPr>
            </w:pPr>
            <w:r>
              <w:rPr>
                <w:lang w:val="en-AU"/>
              </w:rPr>
              <w:lastRenderedPageBreak/>
              <w:t>LM-04</w:t>
            </w:r>
          </w:p>
        </w:tc>
        <w:tc>
          <w:tcPr>
            <w:tcW w:w="2694" w:type="dxa"/>
          </w:tcPr>
          <w:p w14:paraId="577ECE1F" w14:textId="56076421" w:rsidR="00A677EE" w:rsidRDefault="00FE2C9F">
            <w:pPr>
              <w:pStyle w:val="DPCtabletext"/>
              <w:cnfStyle w:val="000000010000" w:firstRow="0" w:lastRow="0" w:firstColumn="0" w:lastColumn="0" w:oddVBand="0" w:evenVBand="0" w:oddHBand="0" w:evenHBand="1" w:firstRowFirstColumn="0" w:firstRowLastColumn="0" w:lastRowFirstColumn="0" w:lastRowLastColumn="0"/>
              <w:rPr>
                <w:rFonts w:cs="Arial"/>
              </w:rPr>
            </w:pPr>
            <w:r w:rsidRPr="00AA5EFF">
              <w:rPr>
                <w:rFonts w:cs="Arial"/>
                <w:b/>
              </w:rPr>
              <w:t>Automated provisioning to apps</w:t>
            </w:r>
            <w:r>
              <w:rPr>
                <w:rFonts w:cs="Arial"/>
              </w:rPr>
              <w:br/>
            </w:r>
            <w:r w:rsidR="00A677EE">
              <w:rPr>
                <w:rFonts w:cs="Arial"/>
              </w:rPr>
              <w:t>Automated provisioning of user access and attributes to ICT systems and resources</w:t>
            </w:r>
          </w:p>
        </w:tc>
        <w:tc>
          <w:tcPr>
            <w:tcW w:w="5670" w:type="dxa"/>
          </w:tcPr>
          <w:p w14:paraId="5005D5DB" w14:textId="16C1220E" w:rsidR="00A677EE" w:rsidRDefault="00A677EE"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User </w:t>
            </w:r>
            <w:r w:rsidR="00794E2A">
              <w:rPr>
                <w:sz w:val="20"/>
                <w:szCs w:val="20"/>
              </w:rPr>
              <w:t xml:space="preserve">identity and </w:t>
            </w:r>
            <w:r>
              <w:rPr>
                <w:sz w:val="20"/>
                <w:szCs w:val="20"/>
              </w:rPr>
              <w:t xml:space="preserve">attributes </w:t>
            </w:r>
            <w:r w:rsidR="00794E2A">
              <w:rPr>
                <w:sz w:val="20"/>
                <w:szCs w:val="20"/>
              </w:rPr>
              <w:t xml:space="preserve">populated </w:t>
            </w:r>
            <w:r>
              <w:rPr>
                <w:sz w:val="20"/>
                <w:szCs w:val="20"/>
              </w:rPr>
              <w:t>in local application stores/databases for local authorisation</w:t>
            </w:r>
            <w:r w:rsidR="002B42F0">
              <w:rPr>
                <w:sz w:val="20"/>
                <w:szCs w:val="20"/>
              </w:rPr>
              <w:t>.</w:t>
            </w:r>
          </w:p>
          <w:p w14:paraId="480FEEEE" w14:textId="0A443B52" w:rsidR="00A677EE" w:rsidRDefault="00A677EE"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Consistent</w:t>
            </w:r>
            <w:r w:rsidRPr="000E60A7">
              <w:rPr>
                <w:sz w:val="20"/>
                <w:szCs w:val="20"/>
              </w:rPr>
              <w:t>, robust, efficient and effective implementation of</w:t>
            </w:r>
            <w:r>
              <w:rPr>
                <w:sz w:val="20"/>
                <w:szCs w:val="20"/>
              </w:rPr>
              <w:t xml:space="preserve"> time-consuming</w:t>
            </w:r>
            <w:r w:rsidRPr="000E60A7">
              <w:rPr>
                <w:sz w:val="20"/>
                <w:szCs w:val="20"/>
              </w:rPr>
              <w:t xml:space="preserve"> business process </w:t>
            </w:r>
            <w:r>
              <w:rPr>
                <w:sz w:val="20"/>
                <w:szCs w:val="20"/>
              </w:rPr>
              <w:t>and complex technology activities</w:t>
            </w:r>
            <w:r w:rsidR="002B42F0">
              <w:rPr>
                <w:sz w:val="20"/>
                <w:szCs w:val="20"/>
              </w:rPr>
              <w:t>.</w:t>
            </w:r>
          </w:p>
          <w:p w14:paraId="36B64CDC" w14:textId="27E5F2F2" w:rsidR="00A677EE" w:rsidRPr="00DD2400" w:rsidRDefault="00A677EE" w:rsidP="00CC4AB9">
            <w:pPr>
              <w:pStyle w:val="DPCbullet1"/>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Real-time turn-around of access requests, changes and revocation when staff exit.</w:t>
            </w:r>
          </w:p>
        </w:tc>
      </w:tr>
      <w:tr w:rsidR="00A677EE" w:rsidRPr="00737A43" w14:paraId="50EC1808" w14:textId="77777777" w:rsidTr="00B33F13">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Borders>
              <w:bottom w:val="single" w:sz="8" w:space="0" w:color="7B7F85" w:themeColor="accent6" w:themeTint="BF"/>
            </w:tcBorders>
            <w:shd w:val="clear" w:color="auto" w:fill="D9D9D9" w:themeFill="background2" w:themeFillShade="D9"/>
          </w:tcPr>
          <w:p w14:paraId="103C01F0" w14:textId="3BA5EA9B" w:rsidR="00A677EE" w:rsidRDefault="00FC1BC0" w:rsidP="00DD2400">
            <w:pPr>
              <w:pStyle w:val="VGNNumbering"/>
              <w:numPr>
                <w:ilvl w:val="0"/>
                <w:numId w:val="0"/>
              </w:numPr>
              <w:ind w:left="360"/>
              <w:rPr>
                <w:lang w:val="en-AU"/>
              </w:rPr>
            </w:pPr>
            <w:r>
              <w:rPr>
                <w:lang w:val="en-AU"/>
              </w:rPr>
              <w:t>LM-05</w:t>
            </w:r>
          </w:p>
        </w:tc>
        <w:tc>
          <w:tcPr>
            <w:tcW w:w="2694" w:type="dxa"/>
            <w:tcBorders>
              <w:bottom w:val="single" w:sz="8" w:space="0" w:color="7B7F85" w:themeColor="accent6" w:themeTint="BF"/>
            </w:tcBorders>
            <w:shd w:val="clear" w:color="auto" w:fill="D9D9D9" w:themeFill="background2" w:themeFillShade="D9"/>
          </w:tcPr>
          <w:p w14:paraId="6922FEF8" w14:textId="32C589E9" w:rsidR="00A677EE" w:rsidRDefault="00FE2C9F" w:rsidP="00DD2400">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cs="Arial"/>
                <w:b/>
              </w:rPr>
              <w:t>Standards-based Connectors</w:t>
            </w:r>
            <w:r w:rsidRPr="00A60E16">
              <w:rPr>
                <w:rFonts w:cs="Arial"/>
                <w:b/>
                <w:i/>
              </w:rPr>
              <w:br/>
            </w:r>
            <w:r w:rsidR="00A677EE">
              <w:rPr>
                <w:rFonts w:cs="Arial"/>
              </w:rPr>
              <w:t xml:space="preserve">Provisioning connectors based on industry standards </w:t>
            </w:r>
          </w:p>
        </w:tc>
        <w:tc>
          <w:tcPr>
            <w:tcW w:w="5670" w:type="dxa"/>
            <w:tcBorders>
              <w:bottom w:val="single" w:sz="8" w:space="0" w:color="7B7F85" w:themeColor="accent6" w:themeTint="BF"/>
            </w:tcBorders>
            <w:shd w:val="clear" w:color="auto" w:fill="D9D9D9" w:themeFill="background2" w:themeFillShade="D9"/>
          </w:tcPr>
          <w:p w14:paraId="0BD29520" w14:textId="76A47028" w:rsidR="00A677EE" w:rsidRDefault="00A677EE"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Reusable, interoperable interfaces</w:t>
            </w:r>
            <w:r w:rsidR="002B42F0">
              <w:rPr>
                <w:sz w:val="20"/>
                <w:szCs w:val="20"/>
              </w:rPr>
              <w:t>.</w:t>
            </w:r>
          </w:p>
          <w:p w14:paraId="7A101BB0" w14:textId="1D6FB7A7" w:rsidR="00A677EE" w:rsidRDefault="00A677EE"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Continued support of legacy systems</w:t>
            </w:r>
            <w:r w:rsidR="002B42F0">
              <w:rPr>
                <w:sz w:val="20"/>
                <w:szCs w:val="20"/>
              </w:rPr>
              <w:t>.</w:t>
            </w:r>
            <w:r>
              <w:rPr>
                <w:sz w:val="20"/>
                <w:szCs w:val="20"/>
              </w:rPr>
              <w:t xml:space="preserve"> </w:t>
            </w:r>
          </w:p>
          <w:p w14:paraId="6786DE0A" w14:textId="61E54494" w:rsidR="00C0689F" w:rsidRDefault="00A677EE"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Supports pattern-based development</w:t>
            </w:r>
            <w:r w:rsidR="002B42F0">
              <w:rPr>
                <w:sz w:val="20"/>
                <w:szCs w:val="20"/>
              </w:rPr>
              <w:t>.</w:t>
            </w:r>
          </w:p>
          <w:p w14:paraId="7E9C656E" w14:textId="3384C379" w:rsidR="00A677EE" w:rsidRPr="00DD2400" w:rsidRDefault="00C0689F"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w:t>
            </w:r>
            <w:r w:rsidR="00A677EE">
              <w:rPr>
                <w:sz w:val="20"/>
                <w:szCs w:val="20"/>
              </w:rPr>
              <w:t>educing SDLC costs</w:t>
            </w:r>
            <w:r w:rsidR="002B42F0">
              <w:rPr>
                <w:sz w:val="20"/>
                <w:szCs w:val="20"/>
              </w:rPr>
              <w:t>.</w:t>
            </w:r>
          </w:p>
        </w:tc>
      </w:tr>
      <w:tr w:rsidR="00FC1BC0" w:rsidRPr="00737A43" w14:paraId="498242CE" w14:textId="77777777" w:rsidTr="00B33F13">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554ABA81" w14:textId="02657C19" w:rsidR="00FC1BC0" w:rsidRDefault="00FC1BC0" w:rsidP="00DD2400">
            <w:pPr>
              <w:pStyle w:val="VGNNumbering"/>
              <w:numPr>
                <w:ilvl w:val="0"/>
                <w:numId w:val="0"/>
              </w:numPr>
              <w:ind w:left="360"/>
              <w:rPr>
                <w:lang w:val="en-AU"/>
              </w:rPr>
            </w:pPr>
            <w:r>
              <w:rPr>
                <w:lang w:val="en-AU"/>
              </w:rPr>
              <w:t>LM-06</w:t>
            </w:r>
          </w:p>
        </w:tc>
        <w:tc>
          <w:tcPr>
            <w:tcW w:w="2694" w:type="dxa"/>
            <w:shd w:val="clear" w:color="auto" w:fill="auto"/>
          </w:tcPr>
          <w:p w14:paraId="2EE1D0BD" w14:textId="28348EE9" w:rsidR="00FC1BC0" w:rsidRDefault="00FE2C9F">
            <w:pPr>
              <w:pStyle w:val="DPCtabletext"/>
              <w:cnfStyle w:val="000000010000" w:firstRow="0" w:lastRow="0" w:firstColumn="0" w:lastColumn="0" w:oddVBand="0" w:evenVBand="0" w:oddHBand="0" w:evenHBand="1" w:firstRowFirstColumn="0" w:firstRowLastColumn="0" w:lastRowFirstColumn="0" w:lastRowLastColumn="0"/>
              <w:rPr>
                <w:rFonts w:cs="Arial"/>
              </w:rPr>
            </w:pPr>
            <w:r w:rsidRPr="00AA5EFF">
              <w:rPr>
                <w:rFonts w:cs="Arial"/>
                <w:b/>
              </w:rPr>
              <w:t>RBAC Provisioning</w:t>
            </w:r>
            <w:r>
              <w:rPr>
                <w:rFonts w:cs="Arial"/>
              </w:rPr>
              <w:br/>
            </w:r>
            <w:r w:rsidR="00314B3D">
              <w:rPr>
                <w:rFonts w:cs="Arial"/>
              </w:rPr>
              <w:t>Ongoing a</w:t>
            </w:r>
            <w:r w:rsidR="00FC1BC0">
              <w:rPr>
                <w:rFonts w:cs="Arial"/>
              </w:rPr>
              <w:t xml:space="preserve">ccess </w:t>
            </w:r>
            <w:r w:rsidR="00F92C48">
              <w:rPr>
                <w:rFonts w:cs="Arial"/>
              </w:rPr>
              <w:t>b</w:t>
            </w:r>
            <w:r w:rsidR="00FC1BC0">
              <w:rPr>
                <w:rFonts w:cs="Arial"/>
              </w:rPr>
              <w:t xml:space="preserve">ased on </w:t>
            </w:r>
            <w:r w:rsidR="000B3308">
              <w:rPr>
                <w:rFonts w:cs="Arial"/>
              </w:rPr>
              <w:t xml:space="preserve">position titles, attributes </w:t>
            </w:r>
            <w:r w:rsidR="00FC1BC0">
              <w:rPr>
                <w:rFonts w:cs="Arial"/>
              </w:rPr>
              <w:t>roles</w:t>
            </w:r>
            <w:r w:rsidR="000B3308">
              <w:rPr>
                <w:rFonts w:cs="Arial"/>
              </w:rPr>
              <w:t>, etc</w:t>
            </w:r>
            <w:r w:rsidR="00FC1BC0">
              <w:rPr>
                <w:rFonts w:cs="Arial"/>
              </w:rPr>
              <w:t xml:space="preserve"> (RBAC</w:t>
            </w:r>
            <w:r w:rsidR="00212EF9">
              <w:rPr>
                <w:rFonts w:cs="Arial"/>
              </w:rPr>
              <w:t>/ABAC</w:t>
            </w:r>
            <w:r w:rsidR="00FC1BC0">
              <w:rPr>
                <w:rFonts w:cs="Arial"/>
              </w:rPr>
              <w:t>)</w:t>
            </w:r>
          </w:p>
        </w:tc>
        <w:tc>
          <w:tcPr>
            <w:tcW w:w="5670" w:type="dxa"/>
            <w:shd w:val="clear" w:color="auto" w:fill="auto"/>
          </w:tcPr>
          <w:p w14:paraId="793D3A4D" w14:textId="074BCD68" w:rsidR="00FC1BC0" w:rsidRPr="00D80CA9" w:rsidRDefault="00FC1BC0" w:rsidP="00CC4AB9">
            <w:pPr>
              <w:pStyle w:val="DPCbullet1"/>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Low maintenance, consistent, repeatable and up-to-date granting or removal of access to</w:t>
            </w:r>
            <w:r w:rsidR="00F966DF">
              <w:rPr>
                <w:sz w:val="20"/>
                <w:szCs w:val="20"/>
              </w:rPr>
              <w:t xml:space="preserve"> ICT systems and</w:t>
            </w:r>
            <w:r>
              <w:rPr>
                <w:sz w:val="20"/>
                <w:szCs w:val="20"/>
              </w:rPr>
              <w:t xml:space="preserve"> resources based on role rather than the individual</w:t>
            </w:r>
            <w:r w:rsidR="002B42F0">
              <w:rPr>
                <w:sz w:val="20"/>
                <w:szCs w:val="20"/>
              </w:rPr>
              <w:t>.</w:t>
            </w:r>
          </w:p>
          <w:p w14:paraId="2811AF63" w14:textId="4963E2EB" w:rsidR="009A1DF6" w:rsidRPr="00D50E37" w:rsidRDefault="00FC1BC0" w:rsidP="00CC4AB9">
            <w:pPr>
              <w:pStyle w:val="DPCbullet1"/>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Access is aligned with th</w:t>
            </w:r>
            <w:r w:rsidR="000B3308">
              <w:rPr>
                <w:sz w:val="20"/>
                <w:szCs w:val="20"/>
              </w:rPr>
              <w:t>e authoritative source (HR) and readily</w:t>
            </w:r>
            <w:r>
              <w:rPr>
                <w:sz w:val="20"/>
                <w:szCs w:val="20"/>
              </w:rPr>
              <w:t xml:space="preserve"> </w:t>
            </w:r>
            <w:r w:rsidR="000B3308">
              <w:rPr>
                <w:sz w:val="20"/>
                <w:szCs w:val="20"/>
              </w:rPr>
              <w:t>updated</w:t>
            </w:r>
            <w:r>
              <w:rPr>
                <w:sz w:val="20"/>
                <w:szCs w:val="20"/>
              </w:rPr>
              <w:t xml:space="preserve"> </w:t>
            </w:r>
            <w:r w:rsidR="000B3308">
              <w:rPr>
                <w:sz w:val="20"/>
                <w:szCs w:val="20"/>
              </w:rPr>
              <w:t xml:space="preserve">as </w:t>
            </w:r>
            <w:r>
              <w:rPr>
                <w:sz w:val="20"/>
                <w:szCs w:val="20"/>
              </w:rPr>
              <w:t xml:space="preserve">position title, </w:t>
            </w:r>
            <w:r w:rsidR="002B42F0">
              <w:rPr>
                <w:sz w:val="20"/>
                <w:szCs w:val="20"/>
              </w:rPr>
              <w:t>role or other attributes change.</w:t>
            </w:r>
          </w:p>
        </w:tc>
      </w:tr>
      <w:tr w:rsidR="00D50E37" w:rsidRPr="00737A43" w14:paraId="0553C199" w14:textId="77777777" w:rsidTr="001409FB">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shd w:val="clear" w:color="auto" w:fill="D9D9D9" w:themeFill="background2" w:themeFillShade="D9"/>
          </w:tcPr>
          <w:p w14:paraId="294900D4" w14:textId="5AC3B889" w:rsidR="00D50E37" w:rsidRDefault="00D50E37" w:rsidP="00DD2400">
            <w:pPr>
              <w:pStyle w:val="VGNNumbering"/>
              <w:numPr>
                <w:ilvl w:val="0"/>
                <w:numId w:val="0"/>
              </w:numPr>
              <w:ind w:left="360"/>
              <w:rPr>
                <w:lang w:val="en-AU"/>
              </w:rPr>
            </w:pPr>
            <w:r>
              <w:rPr>
                <w:lang w:val="en-AU"/>
              </w:rPr>
              <w:t>LM-07</w:t>
            </w:r>
          </w:p>
        </w:tc>
        <w:tc>
          <w:tcPr>
            <w:tcW w:w="2694" w:type="dxa"/>
            <w:shd w:val="clear" w:color="auto" w:fill="D9D9D9" w:themeFill="background2" w:themeFillShade="D9"/>
          </w:tcPr>
          <w:p w14:paraId="3850BA3D" w14:textId="77777777" w:rsidR="00D50E37" w:rsidRPr="00245A31" w:rsidRDefault="00D50E37" w:rsidP="007D363F">
            <w:pPr>
              <w:pStyle w:val="DPCbullet1"/>
              <w:numPr>
                <w:ilvl w:val="0"/>
                <w:numId w:val="0"/>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AA5EFF">
              <w:rPr>
                <w:b/>
                <w:sz w:val="20"/>
                <w:szCs w:val="20"/>
              </w:rPr>
              <w:t>Automated workflow approval</w:t>
            </w:r>
            <w:r>
              <w:rPr>
                <w:sz w:val="20"/>
                <w:szCs w:val="20"/>
              </w:rPr>
              <w:br/>
              <w:t>A common a</w:t>
            </w:r>
            <w:r w:rsidRPr="00245A31">
              <w:rPr>
                <w:sz w:val="20"/>
                <w:szCs w:val="20"/>
              </w:rPr>
              <w:t xml:space="preserve">pproval workflow capability that facilitates </w:t>
            </w:r>
          </w:p>
          <w:p w14:paraId="0C059207" w14:textId="308DE814" w:rsidR="00D50E37" w:rsidRPr="00245A31" w:rsidRDefault="00D50E37"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Line </w:t>
            </w:r>
            <w:r w:rsidR="00911ABA">
              <w:rPr>
                <w:sz w:val="20"/>
                <w:szCs w:val="20"/>
              </w:rPr>
              <w:t>M</w:t>
            </w:r>
            <w:r>
              <w:rPr>
                <w:sz w:val="20"/>
                <w:szCs w:val="20"/>
              </w:rPr>
              <w:t>anager approval</w:t>
            </w:r>
          </w:p>
          <w:p w14:paraId="4CBFBE2E" w14:textId="77777777" w:rsidR="00D50E37" w:rsidRPr="00245A31" w:rsidRDefault="00D50E37"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determination of a </w:t>
            </w:r>
            <w:r w:rsidRPr="00245A31">
              <w:rPr>
                <w:sz w:val="20"/>
                <w:szCs w:val="20"/>
              </w:rPr>
              <w:t xml:space="preserve">level of </w:t>
            </w:r>
            <w:r>
              <w:rPr>
                <w:sz w:val="20"/>
                <w:szCs w:val="20"/>
              </w:rPr>
              <w:t xml:space="preserve">identity </w:t>
            </w:r>
            <w:r w:rsidRPr="00245A31">
              <w:rPr>
                <w:sz w:val="20"/>
                <w:szCs w:val="20"/>
              </w:rPr>
              <w:t>assurance</w:t>
            </w:r>
          </w:p>
          <w:p w14:paraId="70B18D3E" w14:textId="7880C10F" w:rsidR="00D50E37" w:rsidRPr="00A60E16" w:rsidRDefault="00D50E37"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b/>
                <w:i/>
              </w:rPr>
            </w:pPr>
            <w:r>
              <w:rPr>
                <w:sz w:val="20"/>
                <w:szCs w:val="20"/>
              </w:rPr>
              <w:t xml:space="preserve">identity assurance </w:t>
            </w:r>
            <w:r w:rsidRPr="00245A31">
              <w:rPr>
                <w:sz w:val="20"/>
                <w:szCs w:val="20"/>
              </w:rPr>
              <w:t>step-up</w:t>
            </w:r>
            <w:r>
              <w:rPr>
                <w:sz w:val="20"/>
                <w:szCs w:val="20"/>
              </w:rPr>
              <w:t xml:space="preserve"> escalation management</w:t>
            </w:r>
          </w:p>
        </w:tc>
        <w:tc>
          <w:tcPr>
            <w:tcW w:w="5670" w:type="dxa"/>
            <w:shd w:val="clear" w:color="auto" w:fill="D9D9D9" w:themeFill="background2" w:themeFillShade="D9"/>
          </w:tcPr>
          <w:p w14:paraId="60C595BC" w14:textId="18052AFE" w:rsidR="00D50E37" w:rsidRDefault="00D50E37"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Low maintenance, consistent, repeatable and robust user provisioning practices</w:t>
            </w:r>
            <w:r w:rsidR="002B42F0">
              <w:rPr>
                <w:sz w:val="20"/>
                <w:szCs w:val="20"/>
              </w:rPr>
              <w:t>.</w:t>
            </w:r>
          </w:p>
          <w:p w14:paraId="170E336D" w14:textId="194EFFAF" w:rsidR="00D50E37" w:rsidRDefault="00D50E37"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Instantiation of an identity trust framework to support secure federated identity across departments and external identity providers</w:t>
            </w:r>
            <w:r w:rsidR="002B42F0">
              <w:rPr>
                <w:sz w:val="20"/>
                <w:szCs w:val="20"/>
              </w:rPr>
              <w:t>.</w:t>
            </w:r>
          </w:p>
          <w:p w14:paraId="16D7A62E" w14:textId="06B392E7" w:rsidR="00D50E37" w:rsidRDefault="00D50E37"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Ability to increase level of assurance of an identity (step-up) for access to more sensitive ICT systems and information</w:t>
            </w:r>
            <w:r w:rsidR="002B42F0">
              <w:rPr>
                <w:sz w:val="20"/>
                <w:szCs w:val="20"/>
              </w:rPr>
              <w:t>.</w:t>
            </w:r>
          </w:p>
          <w:p w14:paraId="6684879F" w14:textId="32174F7B" w:rsidR="00D50E37" w:rsidRDefault="00D50E37"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Robust approval processes with follow up for process closure</w:t>
            </w:r>
            <w:r w:rsidR="002B42F0">
              <w:rPr>
                <w:sz w:val="20"/>
                <w:szCs w:val="20"/>
              </w:rPr>
              <w:t>.</w:t>
            </w:r>
          </w:p>
        </w:tc>
      </w:tr>
      <w:tr w:rsidR="00A650FE" w:rsidRPr="00737A43" w14:paraId="618E1B07" w14:textId="77777777" w:rsidTr="001409FB">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7E1C045A" w14:textId="72C5215C" w:rsidR="00A650FE" w:rsidRDefault="00A650FE" w:rsidP="001409FB">
            <w:pPr>
              <w:pStyle w:val="VGNNumbering"/>
              <w:numPr>
                <w:ilvl w:val="0"/>
                <w:numId w:val="0"/>
              </w:numPr>
              <w:ind w:left="360"/>
              <w:rPr>
                <w:lang w:val="en-AU"/>
              </w:rPr>
            </w:pPr>
            <w:r>
              <w:rPr>
                <w:lang w:val="en-AU"/>
              </w:rPr>
              <w:t>LM-08</w:t>
            </w:r>
          </w:p>
        </w:tc>
        <w:tc>
          <w:tcPr>
            <w:tcW w:w="2694" w:type="dxa"/>
            <w:shd w:val="clear" w:color="auto" w:fill="auto"/>
          </w:tcPr>
          <w:p w14:paraId="13DFF1D6" w14:textId="521426AC" w:rsidR="00A650FE" w:rsidRPr="00A60E16" w:rsidRDefault="00A650FE" w:rsidP="001409FB">
            <w:pPr>
              <w:pStyle w:val="DPCbullet1"/>
              <w:numPr>
                <w:ilvl w:val="0"/>
                <w:numId w:val="0"/>
              </w:numPr>
              <w:spacing w:after="0" w:line="240" w:lineRule="auto"/>
              <w:cnfStyle w:val="000000010000" w:firstRow="0" w:lastRow="0" w:firstColumn="0" w:lastColumn="0" w:oddVBand="0" w:evenVBand="0" w:oddHBand="0" w:evenHBand="1" w:firstRowFirstColumn="0" w:firstRowLastColumn="0" w:lastRowFirstColumn="0" w:lastRowLastColumn="0"/>
              <w:rPr>
                <w:b/>
                <w:i/>
                <w:sz w:val="20"/>
                <w:szCs w:val="20"/>
              </w:rPr>
            </w:pPr>
            <w:r w:rsidRPr="00AA5EFF">
              <w:rPr>
                <w:b/>
                <w:sz w:val="20"/>
                <w:szCs w:val="20"/>
              </w:rPr>
              <w:t>User Self Service</w:t>
            </w:r>
            <w:r>
              <w:br/>
            </w:r>
            <w:r w:rsidRPr="00AA5EFF">
              <w:rPr>
                <w:rFonts w:eastAsia="Times New Roman"/>
                <w:sz w:val="20"/>
                <w:szCs w:val="20"/>
              </w:rPr>
              <w:t>A common user self-service capability to perform simple administration tasks  e.g. maintain contact details and password</w:t>
            </w:r>
            <w:r w:rsidR="00837F56" w:rsidRPr="00AA5EFF">
              <w:rPr>
                <w:rFonts w:eastAsia="Times New Roman"/>
                <w:sz w:val="20"/>
                <w:szCs w:val="20"/>
              </w:rPr>
              <w:t xml:space="preserve"> reset</w:t>
            </w:r>
          </w:p>
        </w:tc>
        <w:tc>
          <w:tcPr>
            <w:tcW w:w="5670" w:type="dxa"/>
            <w:shd w:val="clear" w:color="auto" w:fill="auto"/>
          </w:tcPr>
          <w:p w14:paraId="678A89F5" w14:textId="4350F7ED" w:rsidR="00A650FE" w:rsidRDefault="00A650FE" w:rsidP="00CC4AB9">
            <w:pPr>
              <w:pStyle w:val="DPCbullet1"/>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2E6D65">
              <w:rPr>
                <w:sz w:val="20"/>
                <w:szCs w:val="20"/>
              </w:rPr>
              <w:t>Timely resolution of low-risk, low impact user problems</w:t>
            </w:r>
            <w:r>
              <w:rPr>
                <w:sz w:val="20"/>
                <w:szCs w:val="20"/>
              </w:rPr>
              <w:t xml:space="preserve"> i.e. not privileged accounts</w:t>
            </w:r>
            <w:r w:rsidR="002B42F0">
              <w:rPr>
                <w:sz w:val="20"/>
                <w:szCs w:val="20"/>
              </w:rPr>
              <w:t>.</w:t>
            </w:r>
          </w:p>
          <w:p w14:paraId="48DB662D" w14:textId="14441B90" w:rsidR="00A650FE" w:rsidRPr="002E6D65" w:rsidRDefault="00A650FE" w:rsidP="00CC4AB9">
            <w:pPr>
              <w:pStyle w:val="DPCbullet1"/>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pPr>
            <w:r>
              <w:rPr>
                <w:sz w:val="20"/>
                <w:szCs w:val="20"/>
              </w:rPr>
              <w:t>Reduced demand on Service Desk (level 1 support)</w:t>
            </w:r>
            <w:r w:rsidR="002B42F0">
              <w:rPr>
                <w:sz w:val="20"/>
                <w:szCs w:val="20"/>
              </w:rPr>
              <w:t>.</w:t>
            </w:r>
          </w:p>
          <w:p w14:paraId="114D67A7" w14:textId="13E21C56" w:rsidR="00A650FE" w:rsidRDefault="00A650FE" w:rsidP="00CC4AB9">
            <w:pPr>
              <w:pStyle w:val="DPCbullet1"/>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2E6D65">
              <w:rPr>
                <w:sz w:val="20"/>
                <w:szCs w:val="20"/>
              </w:rPr>
              <w:t>Improved</w:t>
            </w:r>
            <w:r w:rsidR="00837F56">
              <w:rPr>
                <w:sz w:val="20"/>
                <w:szCs w:val="20"/>
              </w:rPr>
              <w:t xml:space="preserve"> quality </w:t>
            </w:r>
            <w:r w:rsidR="004205E7">
              <w:rPr>
                <w:sz w:val="20"/>
                <w:szCs w:val="20"/>
              </w:rPr>
              <w:t xml:space="preserve">and accuracy </w:t>
            </w:r>
            <w:r w:rsidR="00837F56">
              <w:rPr>
                <w:sz w:val="20"/>
                <w:szCs w:val="20"/>
              </w:rPr>
              <w:t>of identity</w:t>
            </w:r>
            <w:r w:rsidRPr="002E6D65">
              <w:rPr>
                <w:sz w:val="20"/>
                <w:szCs w:val="20"/>
              </w:rPr>
              <w:t xml:space="preserve"> </w:t>
            </w:r>
            <w:r>
              <w:rPr>
                <w:sz w:val="20"/>
                <w:szCs w:val="20"/>
              </w:rPr>
              <w:t>data</w:t>
            </w:r>
            <w:r w:rsidR="002B42F0">
              <w:rPr>
                <w:sz w:val="20"/>
                <w:szCs w:val="20"/>
              </w:rPr>
              <w:t>.</w:t>
            </w:r>
            <w:r>
              <w:rPr>
                <w:sz w:val="20"/>
                <w:szCs w:val="20"/>
              </w:rPr>
              <w:t xml:space="preserve"> </w:t>
            </w:r>
          </w:p>
        </w:tc>
      </w:tr>
    </w:tbl>
    <w:p w14:paraId="39B486E7" w14:textId="78EC434C" w:rsidR="009A0CD4" w:rsidRPr="00737A43" w:rsidRDefault="00844BF4" w:rsidP="00DD2400">
      <w:pPr>
        <w:pStyle w:val="Heading3"/>
      </w:pPr>
      <w:r>
        <w:br/>
      </w:r>
      <w:r w:rsidR="009A0CD4">
        <w:t>Authentication</w:t>
      </w:r>
    </w:p>
    <w:p w14:paraId="1C7DB344" w14:textId="504193FD" w:rsidR="00A22A9A" w:rsidRDefault="00DF4197" w:rsidP="009A0CD4">
      <w:pPr>
        <w:pStyle w:val="Heading4"/>
      </w:pPr>
      <w:r>
        <w:rPr>
          <w:rFonts w:ascii="Arial" w:eastAsia="Times" w:hAnsi="Arial" w:cs="Arial"/>
          <w:noProof/>
          <w:color w:val="000000"/>
          <w:lang w:eastAsia="en-AU"/>
        </w:rPr>
        <w:t xml:space="preserve">      </w:t>
      </w:r>
      <w:r w:rsidR="001D07CC">
        <w:rPr>
          <w:rFonts w:ascii="Arial" w:eastAsia="Times" w:hAnsi="Arial" w:cs="Arial"/>
          <w:noProof/>
          <w:color w:val="000000"/>
          <w:lang w:eastAsia="en-AU"/>
        </w:rPr>
        <w:drawing>
          <wp:inline distT="0" distB="0" distL="0" distR="0" wp14:anchorId="16180F7C" wp14:editId="0E18880F">
            <wp:extent cx="5124203" cy="949869"/>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125458" cy="950102"/>
                    </a:xfrm>
                    <a:prstGeom prst="rect">
                      <a:avLst/>
                    </a:prstGeom>
                    <a:noFill/>
                  </pic:spPr>
                </pic:pic>
              </a:graphicData>
            </a:graphic>
          </wp:inline>
        </w:drawing>
      </w:r>
    </w:p>
    <w:p w14:paraId="5DA8120D" w14:textId="77777777" w:rsidR="009A0CD4" w:rsidRPr="00737A43" w:rsidRDefault="009A0CD4" w:rsidP="009A0CD4">
      <w:pPr>
        <w:pStyle w:val="Heading4"/>
      </w:pPr>
      <w:r w:rsidRPr="00737A43">
        <w:t>Objective</w:t>
      </w:r>
    </w:p>
    <w:p w14:paraId="13C9572A" w14:textId="527DAD23" w:rsidR="00507619" w:rsidRDefault="00507619" w:rsidP="00507619">
      <w:pPr>
        <w:pStyle w:val="BodyText"/>
        <w:rPr>
          <w:sz w:val="22"/>
          <w:szCs w:val="22"/>
        </w:rPr>
      </w:pPr>
      <w:r>
        <w:rPr>
          <w:sz w:val="22"/>
          <w:szCs w:val="22"/>
        </w:rPr>
        <w:t xml:space="preserve">Deliver a defined, fit-for-purpose, secure and easy-to-use authentication capability that enables </w:t>
      </w:r>
      <w:r w:rsidR="00257A82">
        <w:rPr>
          <w:sz w:val="22"/>
          <w:szCs w:val="22"/>
        </w:rPr>
        <w:t xml:space="preserve">single </w:t>
      </w:r>
      <w:r>
        <w:rPr>
          <w:sz w:val="22"/>
          <w:szCs w:val="22"/>
        </w:rPr>
        <w:t xml:space="preserve">sign-on and federated </w:t>
      </w:r>
      <w:r w:rsidR="00DA4CF7">
        <w:rPr>
          <w:sz w:val="22"/>
          <w:szCs w:val="22"/>
        </w:rPr>
        <w:t>identity for sharing across participating departments and external organisations</w:t>
      </w:r>
      <w:r>
        <w:rPr>
          <w:sz w:val="22"/>
          <w:szCs w:val="22"/>
        </w:rPr>
        <w:t>.</w:t>
      </w:r>
    </w:p>
    <w:p w14:paraId="2E21A2F3" w14:textId="77777777" w:rsidR="00460596" w:rsidRPr="00A534FE" w:rsidRDefault="00460596" w:rsidP="00507619">
      <w:pPr>
        <w:pStyle w:val="BodyText"/>
        <w:rPr>
          <w:sz w:val="22"/>
          <w:szCs w:val="22"/>
          <w:lang w:val="en-AU"/>
        </w:rPr>
      </w:pPr>
    </w:p>
    <w:p w14:paraId="3E35B827" w14:textId="77777777" w:rsidR="00DD056C" w:rsidRDefault="00DD056C">
      <w:r>
        <w:rPr>
          <w:b/>
          <w:bCs/>
        </w:rPr>
        <w:br w:type="page"/>
      </w:r>
    </w:p>
    <w:tbl>
      <w:tblPr>
        <w:tblStyle w:val="MediumShading1-Accent6"/>
        <w:tblW w:w="9606" w:type="dxa"/>
        <w:tblLayout w:type="fixed"/>
        <w:tblLook w:val="04A0" w:firstRow="1" w:lastRow="0" w:firstColumn="1" w:lastColumn="0" w:noHBand="0" w:noVBand="1"/>
      </w:tblPr>
      <w:tblGrid>
        <w:gridCol w:w="1242"/>
        <w:gridCol w:w="2552"/>
        <w:gridCol w:w="5812"/>
      </w:tblGrid>
      <w:tr w:rsidR="009A0CD4" w:rsidRPr="00737A43" w14:paraId="3364EF92" w14:textId="77777777" w:rsidTr="00B33F13">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42" w:type="dxa"/>
          </w:tcPr>
          <w:p w14:paraId="5B75230F" w14:textId="3739C48A" w:rsidR="009A0CD4" w:rsidRPr="00737A43" w:rsidRDefault="009A0CD4" w:rsidP="00FC2C9A">
            <w:pPr>
              <w:rPr>
                <w:bCs w:val="0"/>
                <w:lang w:val="en-AU"/>
              </w:rPr>
            </w:pPr>
            <w:r w:rsidRPr="00737A43">
              <w:rPr>
                <w:lang w:val="en-AU"/>
              </w:rPr>
              <w:lastRenderedPageBreak/>
              <w:t xml:space="preserve">Reference </w:t>
            </w:r>
          </w:p>
        </w:tc>
        <w:tc>
          <w:tcPr>
            <w:tcW w:w="2552" w:type="dxa"/>
          </w:tcPr>
          <w:p w14:paraId="37CEEE09" w14:textId="77777777" w:rsidR="009A0CD4" w:rsidRPr="00737A43" w:rsidRDefault="009A0CD4" w:rsidP="00FC2C9A">
            <w:pPr>
              <w:cnfStyle w:val="100000000000" w:firstRow="1" w:lastRow="0" w:firstColumn="0" w:lastColumn="0" w:oddVBand="0" w:evenVBand="0" w:oddHBand="0" w:evenHBand="0" w:firstRowFirstColumn="0" w:firstRowLastColumn="0" w:lastRowFirstColumn="0" w:lastRowLastColumn="0"/>
              <w:rPr>
                <w:lang w:val="en-AU"/>
              </w:rPr>
            </w:pPr>
            <w:r w:rsidRPr="00737A43">
              <w:rPr>
                <w:lang w:val="en-AU"/>
              </w:rPr>
              <w:t>Direction</w:t>
            </w:r>
          </w:p>
        </w:tc>
        <w:tc>
          <w:tcPr>
            <w:tcW w:w="5812" w:type="dxa"/>
          </w:tcPr>
          <w:p w14:paraId="188EA537" w14:textId="3A67EC89" w:rsidR="009A0CD4" w:rsidRPr="005165B8" w:rsidRDefault="00EB1F4D" w:rsidP="00FC2C9A">
            <w:pPr>
              <w:cnfStyle w:val="100000000000" w:firstRow="1" w:lastRow="0" w:firstColumn="0" w:lastColumn="0" w:oddVBand="0" w:evenVBand="0" w:oddHBand="0" w:evenHBand="0" w:firstRowFirstColumn="0" w:firstRowLastColumn="0" w:lastRowFirstColumn="0" w:lastRowLastColumn="0"/>
              <w:rPr>
                <w:lang w:val="en-AU"/>
              </w:rPr>
            </w:pPr>
            <w:r>
              <w:rPr>
                <w:lang w:val="en-AU"/>
              </w:rPr>
              <w:t>Purpose</w:t>
            </w:r>
          </w:p>
        </w:tc>
      </w:tr>
      <w:tr w:rsidR="00687C00" w:rsidRPr="00737A43" w14:paraId="341B9BF6" w14:textId="77777777" w:rsidTr="00B33F13">
        <w:trPr>
          <w:cnfStyle w:val="000000100000" w:firstRow="0" w:lastRow="0" w:firstColumn="0" w:lastColumn="0" w:oddVBand="0" w:evenVBand="0" w:oddHBand="1" w:evenHBand="0" w:firstRowFirstColumn="0" w:firstRowLastColumn="0" w:lastRowFirstColumn="0" w:lastRowLastColumn="0"/>
          <w:cantSplit/>
          <w:trHeight w:val="240"/>
        </w:trPr>
        <w:tc>
          <w:tcPr>
            <w:cnfStyle w:val="001000000000" w:firstRow="0" w:lastRow="0" w:firstColumn="1" w:lastColumn="0" w:oddVBand="0" w:evenVBand="0" w:oddHBand="0" w:evenHBand="0" w:firstRowFirstColumn="0" w:firstRowLastColumn="0" w:lastRowFirstColumn="0" w:lastRowLastColumn="0"/>
            <w:tcW w:w="1242" w:type="dxa"/>
          </w:tcPr>
          <w:p w14:paraId="189C46DE" w14:textId="486D5AF7" w:rsidR="00687C00" w:rsidRPr="00DD2400" w:rsidRDefault="00EE5074" w:rsidP="007E3B36">
            <w:pPr>
              <w:pStyle w:val="VGNNumbering"/>
              <w:numPr>
                <w:ilvl w:val="0"/>
                <w:numId w:val="0"/>
              </w:numPr>
              <w:ind w:left="360"/>
              <w:rPr>
                <w:highlight w:val="yellow"/>
                <w:lang w:val="en-AU"/>
              </w:rPr>
            </w:pPr>
            <w:r w:rsidRPr="00DD2400">
              <w:rPr>
                <w:lang w:val="en-AU"/>
              </w:rPr>
              <w:t>AU-01</w:t>
            </w:r>
          </w:p>
        </w:tc>
        <w:tc>
          <w:tcPr>
            <w:tcW w:w="2552" w:type="dxa"/>
          </w:tcPr>
          <w:p w14:paraId="16B99D43" w14:textId="1012E7BC" w:rsidR="00687C00" w:rsidRDefault="008A733B" w:rsidP="00DD2400">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cs="Arial"/>
                <w:b/>
              </w:rPr>
              <w:t>Login Services</w:t>
            </w:r>
            <w:r>
              <w:rPr>
                <w:rFonts w:cs="Arial"/>
              </w:rPr>
              <w:br/>
            </w:r>
            <w:r w:rsidR="007A2359">
              <w:rPr>
                <w:rFonts w:cs="Arial"/>
              </w:rPr>
              <w:t>Authentication</w:t>
            </w:r>
            <w:r w:rsidR="00155F13">
              <w:rPr>
                <w:rFonts w:cs="Arial"/>
              </w:rPr>
              <w:t xml:space="preserve"> services </w:t>
            </w:r>
            <w:r w:rsidR="00E716ED">
              <w:rPr>
                <w:rFonts w:cs="Arial"/>
              </w:rPr>
              <w:t>for</w:t>
            </w:r>
            <w:r w:rsidR="00687C00">
              <w:rPr>
                <w:rFonts w:cs="Arial"/>
              </w:rPr>
              <w:t xml:space="preserve"> workforce users </w:t>
            </w:r>
            <w:r w:rsidR="00EE738B">
              <w:rPr>
                <w:rFonts w:cs="Arial"/>
              </w:rPr>
              <w:t xml:space="preserve">to </w:t>
            </w:r>
            <w:r w:rsidR="00155F13">
              <w:rPr>
                <w:rFonts w:cs="Arial"/>
              </w:rPr>
              <w:t xml:space="preserve">ICT systems and resources </w:t>
            </w:r>
            <w:r w:rsidR="00EE738B">
              <w:rPr>
                <w:rFonts w:cs="Arial"/>
              </w:rPr>
              <w:t xml:space="preserve">that are capable of </w:t>
            </w:r>
            <w:r w:rsidR="00F07136" w:rsidRPr="00A60E16">
              <w:rPr>
                <w:rFonts w:cs="Arial"/>
                <w:color w:val="auto"/>
              </w:rPr>
              <w:t>directory</w:t>
            </w:r>
            <w:r w:rsidR="00EE738B">
              <w:rPr>
                <w:rFonts w:cs="Arial"/>
              </w:rPr>
              <w:t xml:space="preserve"> authentication</w:t>
            </w:r>
            <w:r w:rsidR="00583B08">
              <w:rPr>
                <w:rFonts w:cs="Arial"/>
              </w:rPr>
              <w:t>, regardless</w:t>
            </w:r>
            <w:r w:rsidR="007A2359">
              <w:rPr>
                <w:rFonts w:cs="Arial"/>
              </w:rPr>
              <w:t xml:space="preserve"> </w:t>
            </w:r>
            <w:r w:rsidR="00155F13">
              <w:rPr>
                <w:rFonts w:cs="Arial"/>
              </w:rPr>
              <w:t>of hosting location</w:t>
            </w:r>
            <w:r w:rsidR="00583B08">
              <w:rPr>
                <w:rFonts w:cs="Arial"/>
              </w:rPr>
              <w:t xml:space="preserve"> and device type</w:t>
            </w:r>
            <w:r w:rsidR="00155F13">
              <w:rPr>
                <w:rFonts w:cs="Arial"/>
              </w:rPr>
              <w:t xml:space="preserve"> </w:t>
            </w:r>
          </w:p>
          <w:p w14:paraId="3E57727D" w14:textId="0A690C3E" w:rsidR="00155F13" w:rsidRDefault="00DD056C" w:rsidP="00DD2400">
            <w:pPr>
              <w:pStyle w:val="DPCtabletext"/>
              <w:cnfStyle w:val="000000100000" w:firstRow="0" w:lastRow="0" w:firstColumn="0" w:lastColumn="0" w:oddVBand="0" w:evenVBand="0" w:oddHBand="1" w:evenHBand="0" w:firstRowFirstColumn="0" w:firstRowLastColumn="0" w:lastRowFirstColumn="0" w:lastRowLastColumn="0"/>
              <w:rPr>
                <w:rFonts w:cs="Arial"/>
              </w:rPr>
            </w:pPr>
            <w:r>
              <w:rPr>
                <w:rFonts w:cs="Arial"/>
              </w:rPr>
              <w:t>(</w:t>
            </w:r>
            <w:r w:rsidR="00155F13">
              <w:rPr>
                <w:rFonts w:cs="Arial"/>
              </w:rPr>
              <w:t>R</w:t>
            </w:r>
            <w:r>
              <w:rPr>
                <w:rFonts w:cs="Arial"/>
              </w:rPr>
              <w:t>efer statement ID-04)</w:t>
            </w:r>
          </w:p>
        </w:tc>
        <w:tc>
          <w:tcPr>
            <w:tcW w:w="5812" w:type="dxa"/>
          </w:tcPr>
          <w:p w14:paraId="24394091" w14:textId="6465CB7C" w:rsidR="00687C00" w:rsidRPr="009E2B97" w:rsidRDefault="009E2B97"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9E2B97">
              <w:rPr>
                <w:sz w:val="20"/>
                <w:szCs w:val="20"/>
              </w:rPr>
              <w:t xml:space="preserve">Improved </w:t>
            </w:r>
            <w:r w:rsidR="003E1145">
              <w:rPr>
                <w:sz w:val="20"/>
                <w:szCs w:val="20"/>
              </w:rPr>
              <w:t>staff</w:t>
            </w:r>
            <w:r w:rsidRPr="009E2B97">
              <w:rPr>
                <w:sz w:val="20"/>
                <w:szCs w:val="20"/>
              </w:rPr>
              <w:t>, business partner and service provider productivity with easy login to applications</w:t>
            </w:r>
            <w:r w:rsidR="002B42F0">
              <w:rPr>
                <w:sz w:val="20"/>
                <w:szCs w:val="20"/>
              </w:rPr>
              <w:t>.</w:t>
            </w:r>
          </w:p>
          <w:p w14:paraId="14D6E623" w14:textId="303C2F63" w:rsidR="003E1145" w:rsidRPr="00DD2400" w:rsidRDefault="003E1145"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Re-use of trusted electronic identity</w:t>
            </w:r>
            <w:r w:rsidR="002B42F0">
              <w:rPr>
                <w:sz w:val="20"/>
                <w:szCs w:val="20"/>
              </w:rPr>
              <w:t>.</w:t>
            </w:r>
          </w:p>
          <w:p w14:paraId="02AE422C" w14:textId="0FF2AC8E" w:rsidR="000C0A34" w:rsidRPr="001514A7" w:rsidRDefault="003E1145"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Facilitates cross-department system access and information sharing</w:t>
            </w:r>
            <w:r w:rsidR="002B42F0">
              <w:rPr>
                <w:sz w:val="20"/>
                <w:szCs w:val="20"/>
              </w:rPr>
              <w:t>.</w:t>
            </w:r>
          </w:p>
          <w:p w14:paraId="66009C5D" w14:textId="6BD270EA" w:rsidR="000C0A34" w:rsidRPr="00AC16EE" w:rsidRDefault="000C0A34"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sidRPr="001514A7">
              <w:rPr>
                <w:sz w:val="20"/>
                <w:szCs w:val="20"/>
              </w:rPr>
              <w:t>Consistent user login experience for legacy, web and cloud applications</w:t>
            </w:r>
            <w:r>
              <w:rPr>
                <w:sz w:val="20"/>
                <w:szCs w:val="20"/>
              </w:rPr>
              <w:t>, regardless of hosting location</w:t>
            </w:r>
            <w:r w:rsidR="002B42F0">
              <w:rPr>
                <w:sz w:val="20"/>
                <w:szCs w:val="20"/>
              </w:rPr>
              <w:t>.</w:t>
            </w:r>
          </w:p>
          <w:p w14:paraId="3BCFF5F5" w14:textId="0342BD18" w:rsidR="00583B08" w:rsidRPr="00672730" w:rsidRDefault="00583B08"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Provide mobile and other portable device authentication</w:t>
            </w:r>
            <w:r w:rsidR="002B42F0">
              <w:rPr>
                <w:sz w:val="20"/>
                <w:szCs w:val="20"/>
              </w:rPr>
              <w:t>.</w:t>
            </w:r>
          </w:p>
        </w:tc>
      </w:tr>
      <w:tr w:rsidR="00B14866" w:rsidRPr="00737A43" w14:paraId="3A5A773C" w14:textId="77777777" w:rsidTr="00B33F13">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3136F829" w14:textId="6F2673F1" w:rsidR="00B14866" w:rsidRPr="006470DD" w:rsidRDefault="00B14866" w:rsidP="007E3B36">
            <w:pPr>
              <w:pStyle w:val="VGNNumbering"/>
              <w:numPr>
                <w:ilvl w:val="0"/>
                <w:numId w:val="0"/>
              </w:numPr>
              <w:ind w:left="360"/>
              <w:rPr>
                <w:lang w:val="en-AU"/>
              </w:rPr>
            </w:pPr>
            <w:r w:rsidRPr="006470DD">
              <w:rPr>
                <w:lang w:val="en-AU"/>
              </w:rPr>
              <w:t>AU-02</w:t>
            </w:r>
          </w:p>
        </w:tc>
        <w:tc>
          <w:tcPr>
            <w:tcW w:w="2552" w:type="dxa"/>
          </w:tcPr>
          <w:p w14:paraId="05E9C36F" w14:textId="77777777" w:rsidR="00B14866" w:rsidRPr="00AA5EFF" w:rsidRDefault="00B14866" w:rsidP="00762020">
            <w:pPr>
              <w:pStyle w:val="DPCtabletext"/>
              <w:cnfStyle w:val="000000010000" w:firstRow="0" w:lastRow="0" w:firstColumn="0" w:lastColumn="0" w:oddVBand="0" w:evenVBand="0" w:oddHBand="0" w:evenHBand="1" w:firstRowFirstColumn="0" w:firstRowLastColumn="0" w:lastRowFirstColumn="0" w:lastRowLastColumn="0"/>
              <w:rPr>
                <w:rFonts w:cs="Arial"/>
                <w:b/>
              </w:rPr>
            </w:pPr>
            <w:r w:rsidRPr="00AA5EFF">
              <w:rPr>
                <w:rFonts w:cs="Arial"/>
                <w:b/>
              </w:rPr>
              <w:t>Login Services</w:t>
            </w:r>
          </w:p>
          <w:p w14:paraId="24DAF970" w14:textId="650DD088" w:rsidR="00B14866" w:rsidRPr="006470DD" w:rsidRDefault="00B14866">
            <w:pPr>
              <w:pStyle w:val="DPCtabletext"/>
              <w:cnfStyle w:val="000000010000" w:firstRow="0" w:lastRow="0" w:firstColumn="0" w:lastColumn="0" w:oddVBand="0" w:evenVBand="0" w:oddHBand="0" w:evenHBand="1" w:firstRowFirstColumn="0" w:firstRowLastColumn="0" w:lastRowFirstColumn="0" w:lastRowLastColumn="0"/>
              <w:rPr>
                <w:rFonts w:cs="Arial"/>
                <w:b/>
                <w:i/>
              </w:rPr>
            </w:pPr>
            <w:r w:rsidRPr="006470DD">
              <w:rPr>
                <w:rFonts w:cs="Arial"/>
              </w:rPr>
              <w:t>Authentication services based on secure, open</w:t>
            </w:r>
            <w:r w:rsidR="007977DB" w:rsidRPr="006470DD">
              <w:rPr>
                <w:rFonts w:cs="Arial"/>
              </w:rPr>
              <w:t xml:space="preserve"> or de facto industry </w:t>
            </w:r>
            <w:r w:rsidRPr="006470DD">
              <w:rPr>
                <w:rFonts w:cs="Arial"/>
              </w:rPr>
              <w:t>standards</w:t>
            </w:r>
            <w:r w:rsidRPr="006470DD">
              <w:rPr>
                <w:rFonts w:cs="Arial"/>
              </w:rPr>
              <w:br/>
            </w:r>
          </w:p>
        </w:tc>
        <w:tc>
          <w:tcPr>
            <w:tcW w:w="5812" w:type="dxa"/>
          </w:tcPr>
          <w:p w14:paraId="05460DE8" w14:textId="325CED67" w:rsidR="00B14866" w:rsidRPr="006470DD" w:rsidRDefault="00B1486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sidRPr="006470DD">
              <w:rPr>
                <w:sz w:val="20"/>
                <w:szCs w:val="20"/>
              </w:rPr>
              <w:t>Supports store-once and re-use of electronic identity</w:t>
            </w:r>
            <w:r w:rsidR="002B42F0">
              <w:rPr>
                <w:sz w:val="20"/>
                <w:szCs w:val="20"/>
              </w:rPr>
              <w:t>.</w:t>
            </w:r>
          </w:p>
          <w:p w14:paraId="6B904164" w14:textId="320C5E4A" w:rsidR="00B14866" w:rsidRPr="006470DD" w:rsidRDefault="00B1486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6470DD">
              <w:rPr>
                <w:sz w:val="20"/>
                <w:szCs w:val="20"/>
              </w:rPr>
              <w:t>Cost-effective, reusable, secure identity data exchange services</w:t>
            </w:r>
            <w:r w:rsidR="002B42F0">
              <w:rPr>
                <w:sz w:val="20"/>
                <w:szCs w:val="20"/>
              </w:rPr>
              <w:t>.</w:t>
            </w:r>
          </w:p>
          <w:p w14:paraId="18297771" w14:textId="1F8A0D82" w:rsidR="00B14866" w:rsidRPr="006470DD" w:rsidRDefault="00B1486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6470DD">
              <w:rPr>
                <w:sz w:val="20"/>
                <w:szCs w:val="20"/>
              </w:rPr>
              <w:t>Ready integration with web applications, on premise or cloud</w:t>
            </w:r>
            <w:r w:rsidR="002B42F0">
              <w:rPr>
                <w:sz w:val="20"/>
                <w:szCs w:val="20"/>
              </w:rPr>
              <w:t>.</w:t>
            </w:r>
          </w:p>
          <w:p w14:paraId="09D7E2ED" w14:textId="0E34F8CA" w:rsidR="00B14866" w:rsidRPr="006470DD" w:rsidRDefault="00B1486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6470DD">
              <w:rPr>
                <w:sz w:val="20"/>
                <w:szCs w:val="20"/>
              </w:rPr>
              <w:t>Enables cross-domain authentication</w:t>
            </w:r>
            <w:r w:rsidR="002B42F0">
              <w:rPr>
                <w:sz w:val="20"/>
                <w:szCs w:val="20"/>
              </w:rPr>
              <w:t>.</w:t>
            </w:r>
          </w:p>
          <w:p w14:paraId="3A294C67" w14:textId="21391894" w:rsidR="00B14866" w:rsidRPr="006470DD" w:rsidRDefault="00B1486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6470DD">
              <w:rPr>
                <w:sz w:val="20"/>
                <w:szCs w:val="20"/>
              </w:rPr>
              <w:t xml:space="preserve">Consider commonly-used </w:t>
            </w:r>
            <w:r w:rsidR="007977DB" w:rsidRPr="006470DD">
              <w:rPr>
                <w:sz w:val="20"/>
                <w:szCs w:val="20"/>
              </w:rPr>
              <w:t>standards such as Microsoft Azure</w:t>
            </w:r>
            <w:r w:rsidR="00255F4D">
              <w:rPr>
                <w:sz w:val="20"/>
                <w:szCs w:val="20"/>
              </w:rPr>
              <w:t xml:space="preserve"> AD</w:t>
            </w:r>
            <w:r w:rsidR="007977DB" w:rsidRPr="006470DD">
              <w:rPr>
                <w:sz w:val="20"/>
                <w:szCs w:val="20"/>
              </w:rPr>
              <w:t xml:space="preserve">, </w:t>
            </w:r>
            <w:r w:rsidRPr="006470DD">
              <w:rPr>
                <w:sz w:val="20"/>
                <w:szCs w:val="20"/>
              </w:rPr>
              <w:t>LDAP, SAML 2, OAuth, OpenID</w:t>
            </w:r>
            <w:r w:rsidR="002B42F0">
              <w:rPr>
                <w:sz w:val="20"/>
                <w:szCs w:val="20"/>
              </w:rPr>
              <w:t>.</w:t>
            </w:r>
          </w:p>
          <w:p w14:paraId="7FA00E88" w14:textId="2670AC46" w:rsidR="00B14866" w:rsidRPr="006470DD" w:rsidRDefault="00B1486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6470DD">
              <w:rPr>
                <w:sz w:val="20"/>
                <w:szCs w:val="20"/>
              </w:rPr>
              <w:t xml:space="preserve">Support for other </w:t>
            </w:r>
            <w:r w:rsidR="00B24672" w:rsidRPr="006470DD">
              <w:rPr>
                <w:sz w:val="20"/>
                <w:szCs w:val="20"/>
              </w:rPr>
              <w:t>Wo</w:t>
            </w:r>
            <w:r w:rsidRPr="006470DD">
              <w:rPr>
                <w:sz w:val="20"/>
                <w:szCs w:val="20"/>
              </w:rPr>
              <w:t>VG IT Strategy initiatives such as API Gateway for cross-agency data sharing, strategic HR, Finance and the App Store</w:t>
            </w:r>
            <w:r w:rsidR="002B42F0">
              <w:rPr>
                <w:sz w:val="20"/>
                <w:szCs w:val="20"/>
              </w:rPr>
              <w:t>.</w:t>
            </w:r>
          </w:p>
        </w:tc>
      </w:tr>
      <w:tr w:rsidR="00B14866" w:rsidRPr="00737A43" w14:paraId="653DC0F2" w14:textId="77777777" w:rsidTr="00B33F13">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396339B3" w14:textId="0EC5E580" w:rsidR="00B14866" w:rsidRPr="001409FB" w:rsidRDefault="00B14866" w:rsidP="007E3B36">
            <w:pPr>
              <w:pStyle w:val="VGNNumbering"/>
              <w:numPr>
                <w:ilvl w:val="0"/>
                <w:numId w:val="0"/>
              </w:numPr>
              <w:ind w:left="360"/>
              <w:rPr>
                <w:lang w:val="en-AU"/>
              </w:rPr>
            </w:pPr>
            <w:r w:rsidRPr="001409FB">
              <w:rPr>
                <w:lang w:val="en-AU"/>
              </w:rPr>
              <w:t>AU-03</w:t>
            </w:r>
          </w:p>
        </w:tc>
        <w:tc>
          <w:tcPr>
            <w:tcW w:w="2552" w:type="dxa"/>
          </w:tcPr>
          <w:p w14:paraId="2EA94A0A" w14:textId="4050D989" w:rsidR="00B14866" w:rsidRPr="001409FB" w:rsidRDefault="00B14866">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cs="Arial"/>
                <w:b/>
              </w:rPr>
              <w:t>Single Sign-On</w:t>
            </w:r>
            <w:r w:rsidRPr="001409FB">
              <w:rPr>
                <w:rFonts w:cs="Arial"/>
              </w:rPr>
              <w:br/>
              <w:t xml:space="preserve">Single Sign On (SSO) to </w:t>
            </w:r>
            <w:r w:rsidR="007B6EC6" w:rsidRPr="001409FB">
              <w:rPr>
                <w:rFonts w:cs="Arial"/>
              </w:rPr>
              <w:t xml:space="preserve">department </w:t>
            </w:r>
            <w:r w:rsidRPr="001409FB">
              <w:rPr>
                <w:rFonts w:cs="Arial"/>
              </w:rPr>
              <w:t xml:space="preserve">ICT systems and resources </w:t>
            </w:r>
          </w:p>
        </w:tc>
        <w:tc>
          <w:tcPr>
            <w:tcW w:w="5812" w:type="dxa"/>
          </w:tcPr>
          <w:p w14:paraId="4A5CA5C0" w14:textId="77EBF2D3" w:rsidR="00B14866" w:rsidRPr="001409FB" w:rsidRDefault="00B1486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1409FB">
              <w:rPr>
                <w:sz w:val="20"/>
                <w:szCs w:val="20"/>
              </w:rPr>
              <w:t>Improved employee, business partner and service provider productivity with easy login to applications using network or email login</w:t>
            </w:r>
            <w:r w:rsidR="007E196F">
              <w:rPr>
                <w:sz w:val="20"/>
                <w:szCs w:val="20"/>
              </w:rPr>
              <w:t>.</w:t>
            </w:r>
          </w:p>
          <w:p w14:paraId="74B5E248" w14:textId="7DEDD754" w:rsidR="00B14866" w:rsidRPr="001409FB" w:rsidRDefault="00B1486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1409FB">
              <w:rPr>
                <w:sz w:val="20"/>
                <w:szCs w:val="20"/>
              </w:rPr>
              <w:t>Improved security as users no longer need to wr</w:t>
            </w:r>
            <w:r w:rsidR="007E196F">
              <w:rPr>
                <w:sz w:val="20"/>
                <w:szCs w:val="20"/>
              </w:rPr>
              <w:t>ite down or share login details.</w:t>
            </w:r>
          </w:p>
          <w:p w14:paraId="2F8A3C72" w14:textId="026D8519" w:rsidR="00B14866" w:rsidRPr="007E196F" w:rsidRDefault="00B1486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1409FB">
              <w:rPr>
                <w:sz w:val="20"/>
                <w:szCs w:val="20"/>
              </w:rPr>
              <w:t>Reduced IdAM administration and support desk overheads with fewer credentials to maintain</w:t>
            </w:r>
            <w:r w:rsidR="007E196F">
              <w:rPr>
                <w:sz w:val="20"/>
                <w:szCs w:val="20"/>
              </w:rPr>
              <w:t>.</w:t>
            </w:r>
          </w:p>
        </w:tc>
      </w:tr>
      <w:tr w:rsidR="00B14866" w:rsidRPr="00737A43" w14:paraId="0219FA9D" w14:textId="77777777" w:rsidTr="001409FB">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Borders>
              <w:bottom w:val="single" w:sz="8" w:space="0" w:color="7B7F85" w:themeColor="accent6" w:themeTint="BF"/>
            </w:tcBorders>
            <w:shd w:val="clear" w:color="auto" w:fill="FFFFFF" w:themeFill="background1"/>
          </w:tcPr>
          <w:p w14:paraId="0E3FC1A8" w14:textId="59020902" w:rsidR="00B14866" w:rsidRPr="001409FB" w:rsidRDefault="00B14866" w:rsidP="007E3B36">
            <w:pPr>
              <w:pStyle w:val="VGNNumbering"/>
              <w:numPr>
                <w:ilvl w:val="0"/>
                <w:numId w:val="0"/>
              </w:numPr>
              <w:ind w:left="360"/>
              <w:rPr>
                <w:lang w:val="en-AU"/>
              </w:rPr>
            </w:pPr>
            <w:r w:rsidRPr="001409FB">
              <w:rPr>
                <w:lang w:val="en-AU"/>
              </w:rPr>
              <w:t>AU-04</w:t>
            </w:r>
          </w:p>
        </w:tc>
        <w:tc>
          <w:tcPr>
            <w:tcW w:w="2552" w:type="dxa"/>
            <w:tcBorders>
              <w:bottom w:val="single" w:sz="8" w:space="0" w:color="7B7F85" w:themeColor="accent6" w:themeTint="BF"/>
            </w:tcBorders>
            <w:shd w:val="clear" w:color="auto" w:fill="FFFFFF" w:themeFill="background1"/>
          </w:tcPr>
          <w:p w14:paraId="3EF5103D" w14:textId="5EB9D7EA" w:rsidR="00B14866" w:rsidRPr="001409FB" w:rsidDel="0032091A" w:rsidRDefault="00B14866">
            <w:pPr>
              <w:pStyle w:val="DPCtabletext"/>
              <w:cnfStyle w:val="000000010000" w:firstRow="0" w:lastRow="0" w:firstColumn="0" w:lastColumn="0" w:oddVBand="0" w:evenVBand="0" w:oddHBand="0" w:evenHBand="1" w:firstRowFirstColumn="0" w:firstRowLastColumn="0" w:lastRowFirstColumn="0" w:lastRowLastColumn="0"/>
              <w:rPr>
                <w:rFonts w:cs="Arial"/>
              </w:rPr>
            </w:pPr>
            <w:r w:rsidRPr="00AA5EFF">
              <w:rPr>
                <w:rFonts w:cs="Arial"/>
                <w:b/>
              </w:rPr>
              <w:t>Adaptive Login</w:t>
            </w:r>
            <w:r w:rsidRPr="001409FB">
              <w:rPr>
                <w:rFonts w:cs="Arial"/>
              </w:rPr>
              <w:br/>
              <w:t>Adaptive (risk-based) login to ICT systems and resources based on environment and other variables</w:t>
            </w:r>
          </w:p>
        </w:tc>
        <w:tc>
          <w:tcPr>
            <w:tcW w:w="5812" w:type="dxa"/>
            <w:tcBorders>
              <w:bottom w:val="single" w:sz="8" w:space="0" w:color="7B7F85" w:themeColor="accent6" w:themeTint="BF"/>
            </w:tcBorders>
            <w:shd w:val="clear" w:color="auto" w:fill="FFFFFF" w:themeFill="background1"/>
          </w:tcPr>
          <w:p w14:paraId="10D6573D" w14:textId="3E97D17F" w:rsidR="00B14866" w:rsidRPr="001409FB" w:rsidRDefault="00B1486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1409FB">
              <w:rPr>
                <w:sz w:val="20"/>
                <w:szCs w:val="20"/>
              </w:rPr>
              <w:t>Configurable access based on environmental circumstances and other aspects such as device type, location, time of day, etc</w:t>
            </w:r>
            <w:r w:rsidR="007E196F">
              <w:rPr>
                <w:sz w:val="20"/>
                <w:szCs w:val="20"/>
              </w:rPr>
              <w:t>.</w:t>
            </w:r>
          </w:p>
          <w:p w14:paraId="09DD7689" w14:textId="614CBE91" w:rsidR="00B14866" w:rsidRPr="001409FB" w:rsidRDefault="00B1486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1409FB">
              <w:rPr>
                <w:sz w:val="20"/>
                <w:szCs w:val="20"/>
              </w:rPr>
              <w:t>Impacts user login experience only when necessary</w:t>
            </w:r>
            <w:r w:rsidR="007E196F">
              <w:rPr>
                <w:sz w:val="20"/>
                <w:szCs w:val="20"/>
              </w:rPr>
              <w:t>.</w:t>
            </w:r>
            <w:r w:rsidRPr="001409FB">
              <w:rPr>
                <w:sz w:val="20"/>
                <w:szCs w:val="20"/>
              </w:rPr>
              <w:t xml:space="preserve">  </w:t>
            </w:r>
          </w:p>
          <w:p w14:paraId="5A7CD591" w14:textId="5837B1D1" w:rsidR="00B14866" w:rsidRPr="001409FB" w:rsidRDefault="00B1486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1409FB">
              <w:rPr>
                <w:sz w:val="20"/>
                <w:szCs w:val="20"/>
              </w:rPr>
              <w:t>Reduced risk of compromise to protected sensitive information and critical systems</w:t>
            </w:r>
            <w:r w:rsidR="007E196F">
              <w:rPr>
                <w:sz w:val="20"/>
                <w:szCs w:val="20"/>
              </w:rPr>
              <w:t>.</w:t>
            </w:r>
          </w:p>
        </w:tc>
      </w:tr>
      <w:tr w:rsidR="00B14866" w:rsidRPr="00737A43" w14:paraId="39DF7319" w14:textId="77777777" w:rsidTr="001409FB">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Borders>
              <w:bottom w:val="single" w:sz="8" w:space="0" w:color="7B7F85" w:themeColor="accent6" w:themeTint="BF"/>
            </w:tcBorders>
            <w:shd w:val="clear" w:color="auto" w:fill="D9D9D9" w:themeFill="background2" w:themeFillShade="D9"/>
          </w:tcPr>
          <w:p w14:paraId="36DD6D6C" w14:textId="3E2083B1" w:rsidR="00B14866" w:rsidRPr="00DD2400" w:rsidRDefault="00B14866" w:rsidP="00DD2400">
            <w:pPr>
              <w:pStyle w:val="VGNNumbering"/>
              <w:numPr>
                <w:ilvl w:val="0"/>
                <w:numId w:val="0"/>
              </w:numPr>
              <w:ind w:left="360"/>
              <w:rPr>
                <w:lang w:val="en-AU"/>
              </w:rPr>
            </w:pPr>
            <w:r w:rsidRPr="00DD2400">
              <w:rPr>
                <w:lang w:val="en-AU"/>
              </w:rPr>
              <w:t>AU-05</w:t>
            </w:r>
          </w:p>
        </w:tc>
        <w:tc>
          <w:tcPr>
            <w:tcW w:w="2552" w:type="dxa"/>
            <w:tcBorders>
              <w:bottom w:val="single" w:sz="8" w:space="0" w:color="7B7F85" w:themeColor="accent6" w:themeTint="BF"/>
            </w:tcBorders>
            <w:shd w:val="clear" w:color="auto" w:fill="D9D9D9" w:themeFill="background2" w:themeFillShade="D9"/>
          </w:tcPr>
          <w:p w14:paraId="26DCD1B5" w14:textId="78B6261F" w:rsidR="00B14866" w:rsidRDefault="00B14866" w:rsidP="00DD2400">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cs="Arial"/>
                <w:b/>
              </w:rPr>
              <w:t>Federation</w:t>
            </w:r>
            <w:r>
              <w:rPr>
                <w:rFonts w:cs="Arial"/>
              </w:rPr>
              <w:br/>
              <w:t xml:space="preserve">Federated Identity Provider services for staff access to </w:t>
            </w:r>
            <w:r w:rsidR="007B6EC6">
              <w:rPr>
                <w:rFonts w:cs="Arial"/>
              </w:rPr>
              <w:t xml:space="preserve">department </w:t>
            </w:r>
            <w:r>
              <w:rPr>
                <w:rFonts w:cs="Arial"/>
              </w:rPr>
              <w:t>ICT systems and resources</w:t>
            </w:r>
          </w:p>
          <w:p w14:paraId="67BB92C9" w14:textId="6FB1D302" w:rsidR="00B14866" w:rsidRPr="00DD2400" w:rsidRDefault="00B14866" w:rsidP="00DD2400">
            <w:pPr>
              <w:pStyle w:val="DPCtabletext"/>
              <w:cnfStyle w:val="000000100000" w:firstRow="0" w:lastRow="0" w:firstColumn="0" w:lastColumn="0" w:oddVBand="0" w:evenVBand="0" w:oddHBand="1" w:evenHBand="0" w:firstRowFirstColumn="0" w:firstRowLastColumn="0" w:lastRowFirstColumn="0" w:lastRowLastColumn="0"/>
              <w:rPr>
                <w:rFonts w:cs="Arial"/>
              </w:rPr>
            </w:pPr>
          </w:p>
        </w:tc>
        <w:tc>
          <w:tcPr>
            <w:tcW w:w="5812" w:type="dxa"/>
            <w:tcBorders>
              <w:bottom w:val="single" w:sz="8" w:space="0" w:color="7B7F85" w:themeColor="accent6" w:themeTint="BF"/>
            </w:tcBorders>
            <w:shd w:val="clear" w:color="auto" w:fill="D9D9D9" w:themeFill="background2" w:themeFillShade="D9"/>
          </w:tcPr>
          <w:p w14:paraId="4A172680" w14:textId="6BAD8367" w:rsidR="00B14866" w:rsidRDefault="00B1486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 xml:space="preserve">Users, typically staff, can </w:t>
            </w:r>
            <w:r w:rsidRPr="00EE5074">
              <w:rPr>
                <w:sz w:val="20"/>
                <w:szCs w:val="20"/>
              </w:rPr>
              <w:t>log</w:t>
            </w:r>
            <w:r>
              <w:rPr>
                <w:sz w:val="20"/>
                <w:szCs w:val="20"/>
              </w:rPr>
              <w:t xml:space="preserve"> </w:t>
            </w:r>
            <w:r w:rsidRPr="00EE5074">
              <w:rPr>
                <w:sz w:val="20"/>
                <w:szCs w:val="20"/>
              </w:rPr>
              <w:t xml:space="preserve">in to </w:t>
            </w:r>
            <w:r>
              <w:rPr>
                <w:sz w:val="20"/>
                <w:szCs w:val="20"/>
              </w:rPr>
              <w:t xml:space="preserve">cloud </w:t>
            </w:r>
            <w:r w:rsidRPr="00EE5074">
              <w:rPr>
                <w:sz w:val="20"/>
                <w:szCs w:val="20"/>
              </w:rPr>
              <w:t xml:space="preserve">applications </w:t>
            </w:r>
            <w:r>
              <w:rPr>
                <w:sz w:val="20"/>
                <w:szCs w:val="20"/>
              </w:rPr>
              <w:t xml:space="preserve">that </w:t>
            </w:r>
            <w:r w:rsidRPr="00EE5074">
              <w:rPr>
                <w:sz w:val="20"/>
                <w:szCs w:val="20"/>
              </w:rPr>
              <w:t>participat</w:t>
            </w:r>
            <w:r>
              <w:rPr>
                <w:sz w:val="20"/>
                <w:szCs w:val="20"/>
              </w:rPr>
              <w:t xml:space="preserve">e </w:t>
            </w:r>
            <w:r w:rsidRPr="00EE5074">
              <w:rPr>
                <w:sz w:val="20"/>
                <w:szCs w:val="20"/>
              </w:rPr>
              <w:t>in the federated eco-system</w:t>
            </w:r>
            <w:r>
              <w:rPr>
                <w:sz w:val="20"/>
                <w:szCs w:val="20"/>
              </w:rPr>
              <w:t xml:space="preserve"> using their network login or email address (single sign-on) application dependent</w:t>
            </w:r>
            <w:r w:rsidR="007E196F">
              <w:rPr>
                <w:sz w:val="20"/>
                <w:szCs w:val="20"/>
              </w:rPr>
              <w:t>.</w:t>
            </w:r>
          </w:p>
          <w:p w14:paraId="752CD968" w14:textId="7A96F682" w:rsidR="00B14866" w:rsidRPr="008334E5" w:rsidRDefault="00B1486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8334E5">
              <w:rPr>
                <w:sz w:val="20"/>
                <w:szCs w:val="20"/>
              </w:rPr>
              <w:t xml:space="preserve">Improved security by containing identity </w:t>
            </w:r>
            <w:r>
              <w:rPr>
                <w:sz w:val="20"/>
                <w:szCs w:val="20"/>
              </w:rPr>
              <w:t xml:space="preserve">access and </w:t>
            </w:r>
            <w:r w:rsidRPr="008334E5">
              <w:rPr>
                <w:sz w:val="20"/>
                <w:szCs w:val="20"/>
              </w:rPr>
              <w:t>management</w:t>
            </w:r>
            <w:r>
              <w:rPr>
                <w:sz w:val="20"/>
                <w:szCs w:val="20"/>
              </w:rPr>
              <w:t xml:space="preserve"> </w:t>
            </w:r>
            <w:r w:rsidRPr="008334E5">
              <w:rPr>
                <w:sz w:val="20"/>
                <w:szCs w:val="20"/>
              </w:rPr>
              <w:t xml:space="preserve">data </w:t>
            </w:r>
            <w:r>
              <w:rPr>
                <w:sz w:val="20"/>
                <w:szCs w:val="20"/>
              </w:rPr>
              <w:t>in</w:t>
            </w:r>
            <w:r w:rsidRPr="008334E5">
              <w:rPr>
                <w:sz w:val="20"/>
                <w:szCs w:val="20"/>
              </w:rPr>
              <w:t xml:space="preserve"> the home security domain </w:t>
            </w:r>
            <w:r>
              <w:rPr>
                <w:sz w:val="20"/>
                <w:szCs w:val="20"/>
              </w:rPr>
              <w:t>e.g. passwords</w:t>
            </w:r>
            <w:r w:rsidR="007E196F">
              <w:rPr>
                <w:sz w:val="20"/>
                <w:szCs w:val="20"/>
              </w:rPr>
              <w:t>.</w:t>
            </w:r>
          </w:p>
          <w:p w14:paraId="21FB1EF5" w14:textId="0C7BCF3E" w:rsidR="00B14866" w:rsidRDefault="00B1486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8334E5">
              <w:rPr>
                <w:sz w:val="20"/>
                <w:szCs w:val="20"/>
              </w:rPr>
              <w:t>Improved privacy by sharing minimal identity information and only at the time it is needed</w:t>
            </w:r>
            <w:r>
              <w:rPr>
                <w:sz w:val="20"/>
                <w:szCs w:val="20"/>
              </w:rPr>
              <w:br/>
              <w:t>e.g. date of birth</w:t>
            </w:r>
            <w:r w:rsidR="007E196F">
              <w:rPr>
                <w:sz w:val="20"/>
                <w:szCs w:val="20"/>
              </w:rPr>
              <w:t>.</w:t>
            </w:r>
          </w:p>
        </w:tc>
      </w:tr>
      <w:tr w:rsidR="00B14866" w:rsidRPr="00737A43" w14:paraId="22353D70" w14:textId="77777777" w:rsidTr="001409FB">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Borders>
              <w:bottom w:val="single" w:sz="8" w:space="0" w:color="7B7F85" w:themeColor="accent6" w:themeTint="BF"/>
            </w:tcBorders>
            <w:shd w:val="clear" w:color="auto" w:fill="FFFFFF" w:themeFill="background1"/>
          </w:tcPr>
          <w:p w14:paraId="0B76FB13" w14:textId="006901B5" w:rsidR="00B14866" w:rsidRPr="00DD2400" w:rsidRDefault="00B14866" w:rsidP="00A60E16">
            <w:pPr>
              <w:pStyle w:val="VGNNumbering"/>
              <w:numPr>
                <w:ilvl w:val="0"/>
                <w:numId w:val="0"/>
              </w:numPr>
              <w:ind w:left="360"/>
              <w:rPr>
                <w:lang w:val="en-AU"/>
              </w:rPr>
            </w:pPr>
            <w:r w:rsidRPr="00DD2400">
              <w:rPr>
                <w:lang w:val="en-AU"/>
              </w:rPr>
              <w:t>AU-0</w:t>
            </w:r>
            <w:r w:rsidR="00074CA7">
              <w:rPr>
                <w:lang w:val="en-AU"/>
              </w:rPr>
              <w:t>6</w:t>
            </w:r>
          </w:p>
        </w:tc>
        <w:tc>
          <w:tcPr>
            <w:tcW w:w="2552" w:type="dxa"/>
            <w:tcBorders>
              <w:bottom w:val="single" w:sz="8" w:space="0" w:color="7B7F85" w:themeColor="accent6" w:themeTint="BF"/>
            </w:tcBorders>
            <w:shd w:val="clear" w:color="auto" w:fill="FFFFFF" w:themeFill="background1"/>
          </w:tcPr>
          <w:p w14:paraId="6E8AB023" w14:textId="2917996A" w:rsidR="00B14866" w:rsidRPr="00DD2400" w:rsidRDefault="00B14866">
            <w:pPr>
              <w:pStyle w:val="DPCtabletext"/>
              <w:cnfStyle w:val="000000010000" w:firstRow="0" w:lastRow="0" w:firstColumn="0" w:lastColumn="0" w:oddVBand="0" w:evenVBand="0" w:oddHBand="0" w:evenHBand="1" w:firstRowFirstColumn="0" w:firstRowLastColumn="0" w:lastRowFirstColumn="0" w:lastRowLastColumn="0"/>
              <w:rPr>
                <w:rFonts w:cs="Arial"/>
              </w:rPr>
            </w:pPr>
            <w:r w:rsidRPr="00AA5EFF">
              <w:rPr>
                <w:rFonts w:cs="Arial"/>
                <w:b/>
              </w:rPr>
              <w:t>Federation</w:t>
            </w:r>
            <w:r>
              <w:rPr>
                <w:rFonts w:cs="Arial"/>
              </w:rPr>
              <w:br/>
              <w:t xml:space="preserve">Federated Relying Party services for business partner and service provider access to </w:t>
            </w:r>
            <w:r w:rsidR="007B6EC6">
              <w:rPr>
                <w:rFonts w:cs="Arial"/>
              </w:rPr>
              <w:t xml:space="preserve">department </w:t>
            </w:r>
            <w:r>
              <w:rPr>
                <w:rFonts w:cs="Arial"/>
              </w:rPr>
              <w:t>ICT systems and resources</w:t>
            </w:r>
          </w:p>
        </w:tc>
        <w:tc>
          <w:tcPr>
            <w:tcW w:w="5812" w:type="dxa"/>
            <w:tcBorders>
              <w:bottom w:val="single" w:sz="8" w:space="0" w:color="7B7F85" w:themeColor="accent6" w:themeTint="BF"/>
            </w:tcBorders>
            <w:shd w:val="clear" w:color="auto" w:fill="FFFFFF" w:themeFill="background1"/>
          </w:tcPr>
          <w:p w14:paraId="709534BE" w14:textId="04CA344D" w:rsidR="00B14866" w:rsidRPr="00EF4251" w:rsidRDefault="00B1486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Users, typically business partners and service providers, can log in to </w:t>
            </w:r>
            <w:r w:rsidR="007B6EC6">
              <w:rPr>
                <w:sz w:val="20"/>
                <w:szCs w:val="20"/>
              </w:rPr>
              <w:t xml:space="preserve">department </w:t>
            </w:r>
            <w:r>
              <w:rPr>
                <w:sz w:val="20"/>
                <w:szCs w:val="20"/>
              </w:rPr>
              <w:t>ICT applications using their own organisation’s nominated login (application dependent)</w:t>
            </w:r>
            <w:r w:rsidR="007E196F">
              <w:rPr>
                <w:sz w:val="20"/>
                <w:szCs w:val="20"/>
              </w:rPr>
              <w:t>.</w:t>
            </w:r>
            <w:r>
              <w:rPr>
                <w:sz w:val="20"/>
                <w:szCs w:val="20"/>
              </w:rPr>
              <w:t xml:space="preserve"> </w:t>
            </w:r>
          </w:p>
          <w:p w14:paraId="27154EFE" w14:textId="5C4518FB" w:rsidR="00B14866" w:rsidRDefault="00B1486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Ability to leverage other trusted identity sources</w:t>
            </w:r>
            <w:r w:rsidR="007E196F">
              <w:rPr>
                <w:sz w:val="20"/>
                <w:szCs w:val="20"/>
              </w:rPr>
              <w:t>.</w:t>
            </w:r>
          </w:p>
          <w:p w14:paraId="77842463" w14:textId="61DC3910" w:rsidR="00B14866" w:rsidRPr="005C669C" w:rsidRDefault="00B1486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Reduced</w:t>
            </w:r>
            <w:r w:rsidRPr="008334E5">
              <w:rPr>
                <w:sz w:val="20"/>
                <w:szCs w:val="20"/>
              </w:rPr>
              <w:t xml:space="preserve"> identity administration</w:t>
            </w:r>
            <w:r>
              <w:rPr>
                <w:sz w:val="20"/>
                <w:szCs w:val="20"/>
              </w:rPr>
              <w:t xml:space="preserve"> for </w:t>
            </w:r>
            <w:r w:rsidR="007B6EC6">
              <w:rPr>
                <w:sz w:val="20"/>
                <w:szCs w:val="20"/>
              </w:rPr>
              <w:t>departments</w:t>
            </w:r>
            <w:r w:rsidR="007E196F">
              <w:rPr>
                <w:sz w:val="20"/>
                <w:szCs w:val="20"/>
              </w:rPr>
              <w:t>.</w:t>
            </w:r>
          </w:p>
          <w:p w14:paraId="59941D4F" w14:textId="5885F985" w:rsidR="00B14866" w:rsidRDefault="00B1486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8334E5">
              <w:rPr>
                <w:sz w:val="20"/>
                <w:szCs w:val="20"/>
              </w:rPr>
              <w:t>Improved privacy by consuming</w:t>
            </w:r>
            <w:r>
              <w:rPr>
                <w:sz w:val="20"/>
                <w:szCs w:val="20"/>
              </w:rPr>
              <w:t xml:space="preserve"> only necessary identity information </w:t>
            </w:r>
            <w:r w:rsidRPr="008334E5">
              <w:rPr>
                <w:sz w:val="20"/>
                <w:szCs w:val="20"/>
              </w:rPr>
              <w:t>at the time it is needed</w:t>
            </w:r>
            <w:r w:rsidR="007E196F">
              <w:rPr>
                <w:sz w:val="20"/>
                <w:szCs w:val="20"/>
              </w:rPr>
              <w:t>.</w:t>
            </w:r>
          </w:p>
        </w:tc>
      </w:tr>
      <w:tr w:rsidR="00B14866" w:rsidRPr="00737A43" w14:paraId="26D479DE" w14:textId="77777777" w:rsidTr="001409FB">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Borders>
              <w:bottom w:val="single" w:sz="8" w:space="0" w:color="7B7F85" w:themeColor="accent6" w:themeTint="BF"/>
            </w:tcBorders>
            <w:shd w:val="clear" w:color="auto" w:fill="D9D9D9" w:themeFill="background2" w:themeFillShade="D9"/>
          </w:tcPr>
          <w:p w14:paraId="32E60EA3" w14:textId="57733F84" w:rsidR="00B14866" w:rsidRPr="00DD2400" w:rsidRDefault="00074CA7" w:rsidP="007E3B36">
            <w:pPr>
              <w:pStyle w:val="VGNNumbering"/>
              <w:numPr>
                <w:ilvl w:val="0"/>
                <w:numId w:val="0"/>
              </w:numPr>
              <w:ind w:left="360"/>
              <w:rPr>
                <w:lang w:val="en-AU"/>
              </w:rPr>
            </w:pPr>
            <w:r>
              <w:rPr>
                <w:lang w:val="en-AU"/>
              </w:rPr>
              <w:lastRenderedPageBreak/>
              <w:t>AU-07</w:t>
            </w:r>
          </w:p>
        </w:tc>
        <w:tc>
          <w:tcPr>
            <w:tcW w:w="2552" w:type="dxa"/>
            <w:tcBorders>
              <w:bottom w:val="single" w:sz="8" w:space="0" w:color="7B7F85" w:themeColor="accent6" w:themeTint="BF"/>
            </w:tcBorders>
            <w:shd w:val="clear" w:color="auto" w:fill="D9D9D9" w:themeFill="background2" w:themeFillShade="D9"/>
          </w:tcPr>
          <w:p w14:paraId="3ECC5842" w14:textId="7B587EB9" w:rsidR="00B14866" w:rsidRDefault="00B14866">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cs="Arial"/>
                <w:b/>
              </w:rPr>
              <w:t>Multi-factor Authentication</w:t>
            </w:r>
            <w:r>
              <w:rPr>
                <w:rFonts w:cs="Arial"/>
              </w:rPr>
              <w:br/>
              <w:t>M</w:t>
            </w:r>
            <w:r w:rsidRPr="00A72A62">
              <w:rPr>
                <w:rFonts w:cs="Arial"/>
              </w:rPr>
              <w:t>ulti-f</w:t>
            </w:r>
            <w:r>
              <w:rPr>
                <w:rFonts w:cs="Arial"/>
              </w:rPr>
              <w:t>actor secure authentication services</w:t>
            </w:r>
            <w:r w:rsidRPr="00A72A62">
              <w:rPr>
                <w:rFonts w:cs="Arial"/>
              </w:rPr>
              <w:t xml:space="preserve"> </w:t>
            </w:r>
            <w:r>
              <w:rPr>
                <w:rFonts w:cs="Arial"/>
              </w:rPr>
              <w:t xml:space="preserve"> and step-up facility based on common data classification scheme and levels of identity assurance</w:t>
            </w:r>
            <w:r>
              <w:rPr>
                <w:rFonts w:cs="Arial"/>
              </w:rPr>
              <w:br/>
              <w:t>e.g.</w:t>
            </w:r>
            <w:r w:rsidRPr="00A72A62">
              <w:rPr>
                <w:rFonts w:cs="Arial"/>
              </w:rPr>
              <w:t xml:space="preserve"> SMS, biometric</w:t>
            </w:r>
            <w:r>
              <w:rPr>
                <w:rFonts w:cs="Arial"/>
              </w:rPr>
              <w:t>s</w:t>
            </w:r>
          </w:p>
        </w:tc>
        <w:tc>
          <w:tcPr>
            <w:tcW w:w="5812" w:type="dxa"/>
            <w:tcBorders>
              <w:bottom w:val="single" w:sz="8" w:space="0" w:color="7B7F85" w:themeColor="accent6" w:themeTint="BF"/>
            </w:tcBorders>
            <w:shd w:val="clear" w:color="auto" w:fill="D9D9D9" w:themeFill="background2" w:themeFillShade="D9"/>
          </w:tcPr>
          <w:p w14:paraId="404C9A40" w14:textId="26C253EF" w:rsidR="00B14866" w:rsidRPr="00B33F13" w:rsidRDefault="00B1486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Improved security for</w:t>
            </w:r>
            <w:r w:rsidRPr="00411804">
              <w:rPr>
                <w:sz w:val="20"/>
                <w:szCs w:val="20"/>
              </w:rPr>
              <w:t xml:space="preserve"> sensitive information and critical systems</w:t>
            </w:r>
            <w:r w:rsidR="007E196F">
              <w:rPr>
                <w:sz w:val="20"/>
                <w:szCs w:val="20"/>
              </w:rPr>
              <w:t>.</w:t>
            </w:r>
          </w:p>
          <w:p w14:paraId="2F94B918" w14:textId="0A56EB07" w:rsidR="00B14866" w:rsidRPr="00A60E16" w:rsidRDefault="00B1486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sidRPr="00A60E16">
              <w:rPr>
                <w:sz w:val="20"/>
                <w:szCs w:val="20"/>
              </w:rPr>
              <w:t xml:space="preserve">Access </w:t>
            </w:r>
            <w:r>
              <w:rPr>
                <w:sz w:val="20"/>
                <w:szCs w:val="20"/>
              </w:rPr>
              <w:t xml:space="preserve">based on agreed risk profiles that comply with VPDSS data classification scheme (issued by Commissioner </w:t>
            </w:r>
            <w:r w:rsidR="007E196F">
              <w:rPr>
                <w:sz w:val="20"/>
                <w:szCs w:val="20"/>
              </w:rPr>
              <w:t>for Privacy and Data Protection</w:t>
            </w:r>
            <w:r>
              <w:rPr>
                <w:sz w:val="20"/>
                <w:szCs w:val="20"/>
              </w:rPr>
              <w:t>)</w:t>
            </w:r>
            <w:r w:rsidR="007E196F">
              <w:rPr>
                <w:sz w:val="20"/>
                <w:szCs w:val="20"/>
              </w:rPr>
              <w:t>.</w:t>
            </w:r>
          </w:p>
          <w:p w14:paraId="6FBC382B" w14:textId="0D026A48" w:rsidR="00B14866" w:rsidRDefault="00B1486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Access based on agreed levels of identity assurance that align with federal identity trust frameworks from the Digital Transformation Agency.</w:t>
            </w:r>
          </w:p>
          <w:p w14:paraId="4062BC09" w14:textId="43831487" w:rsidR="00B14866" w:rsidRPr="00672730" w:rsidRDefault="00B14866"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Expensive, complex technologies such as biometrics invested in once</w:t>
            </w:r>
            <w:r w:rsidR="007E196F">
              <w:rPr>
                <w:sz w:val="20"/>
                <w:szCs w:val="20"/>
              </w:rPr>
              <w:t>.</w:t>
            </w:r>
          </w:p>
        </w:tc>
      </w:tr>
      <w:tr w:rsidR="00B14866" w:rsidRPr="00737A43" w14:paraId="09DC94D7" w14:textId="77777777" w:rsidTr="001409FB">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tcPr>
          <w:p w14:paraId="552A796E" w14:textId="07A45606" w:rsidR="00B14866" w:rsidRPr="00DD2400" w:rsidRDefault="00B14866" w:rsidP="007E3B36">
            <w:pPr>
              <w:pStyle w:val="VGNNumbering"/>
              <w:numPr>
                <w:ilvl w:val="0"/>
                <w:numId w:val="0"/>
              </w:numPr>
              <w:ind w:left="360"/>
              <w:rPr>
                <w:lang w:val="en-AU"/>
              </w:rPr>
            </w:pPr>
            <w:r w:rsidRPr="00DD2400">
              <w:rPr>
                <w:lang w:val="en-AU"/>
              </w:rPr>
              <w:t>AU-</w:t>
            </w:r>
            <w:r w:rsidR="00074CA7">
              <w:rPr>
                <w:lang w:val="en-AU"/>
              </w:rPr>
              <w:t>08</w:t>
            </w:r>
          </w:p>
        </w:tc>
        <w:tc>
          <w:tcPr>
            <w:tcW w:w="2552" w:type="dxa"/>
            <w:shd w:val="clear" w:color="auto" w:fill="FFFFFF" w:themeFill="background1"/>
          </w:tcPr>
          <w:p w14:paraId="59814B70" w14:textId="25FE8CE1" w:rsidR="00B14866" w:rsidRDefault="00B14866" w:rsidP="00D60A91">
            <w:pPr>
              <w:pStyle w:val="DPCtabletext"/>
              <w:cnfStyle w:val="000000010000" w:firstRow="0" w:lastRow="0" w:firstColumn="0" w:lastColumn="0" w:oddVBand="0" w:evenVBand="0" w:oddHBand="0" w:evenHBand="1" w:firstRowFirstColumn="0" w:firstRowLastColumn="0" w:lastRowFirstColumn="0" w:lastRowLastColumn="0"/>
              <w:rPr>
                <w:rFonts w:cs="Arial"/>
              </w:rPr>
            </w:pPr>
            <w:r w:rsidRPr="00AA5EFF">
              <w:rPr>
                <w:rFonts w:cs="Arial"/>
                <w:b/>
              </w:rPr>
              <w:t>Digital Certificates (PKI)</w:t>
            </w:r>
            <w:r>
              <w:rPr>
                <w:rFonts w:cs="Arial"/>
              </w:rPr>
              <w:br/>
              <w:t>Public Key Infrastructure (PKI) and certificate management capability for issuing, managing and revoking digital certificates</w:t>
            </w:r>
          </w:p>
        </w:tc>
        <w:tc>
          <w:tcPr>
            <w:tcW w:w="5812" w:type="dxa"/>
            <w:shd w:val="clear" w:color="auto" w:fill="FFFFFF" w:themeFill="background1"/>
          </w:tcPr>
          <w:p w14:paraId="2DE87AEA" w14:textId="16B76699" w:rsidR="00B14866" w:rsidRPr="001409FB" w:rsidRDefault="00B1486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Secure, trusted, seamless authentication to</w:t>
            </w:r>
            <w:r w:rsidR="005F6019">
              <w:rPr>
                <w:sz w:val="20"/>
                <w:szCs w:val="20"/>
              </w:rPr>
              <w:t>,</w:t>
            </w:r>
            <w:r>
              <w:rPr>
                <w:sz w:val="20"/>
                <w:szCs w:val="20"/>
              </w:rPr>
              <w:t xml:space="preserve"> </w:t>
            </w:r>
            <w:r w:rsidR="005F6019">
              <w:rPr>
                <w:sz w:val="20"/>
                <w:szCs w:val="20"/>
              </w:rPr>
              <w:t xml:space="preserve">and between, </w:t>
            </w:r>
            <w:r>
              <w:rPr>
                <w:sz w:val="20"/>
                <w:szCs w:val="20"/>
              </w:rPr>
              <w:t>applicatio</w:t>
            </w:r>
            <w:r w:rsidR="005F6019">
              <w:rPr>
                <w:sz w:val="20"/>
                <w:szCs w:val="20"/>
              </w:rPr>
              <w:t>ns and device-based authentication</w:t>
            </w:r>
            <w:r w:rsidR="007E196F">
              <w:rPr>
                <w:sz w:val="20"/>
                <w:szCs w:val="20"/>
              </w:rPr>
              <w:t>.</w:t>
            </w:r>
          </w:p>
          <w:p w14:paraId="7406F43B" w14:textId="14E7B01C" w:rsidR="00B14866" w:rsidRDefault="00B1486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Provide public key cryptography to protect privacy and data</w:t>
            </w:r>
            <w:r w:rsidR="007E196F">
              <w:rPr>
                <w:sz w:val="20"/>
                <w:szCs w:val="20"/>
              </w:rPr>
              <w:t>.</w:t>
            </w:r>
          </w:p>
          <w:p w14:paraId="4558C6AD" w14:textId="175BE250" w:rsidR="00B14866" w:rsidRPr="00D60A91" w:rsidRDefault="00B1486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D60A91">
              <w:rPr>
                <w:sz w:val="20"/>
                <w:szCs w:val="20"/>
              </w:rPr>
              <w:t>Support secure digital signing of documents and transactions</w:t>
            </w:r>
            <w:r w:rsidR="007E196F">
              <w:rPr>
                <w:sz w:val="20"/>
                <w:szCs w:val="20"/>
              </w:rPr>
              <w:t>.</w:t>
            </w:r>
          </w:p>
          <w:p w14:paraId="1EC0CE1B" w14:textId="3B05DD1F" w:rsidR="00B14866" w:rsidRPr="000E60A7" w:rsidRDefault="00B1486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Pr>
                <w:sz w:val="20"/>
                <w:szCs w:val="20"/>
              </w:rPr>
              <w:t>Improved security for</w:t>
            </w:r>
            <w:r w:rsidRPr="00411804">
              <w:rPr>
                <w:sz w:val="20"/>
                <w:szCs w:val="20"/>
              </w:rPr>
              <w:t xml:space="preserve"> sensitive information and critical systems</w:t>
            </w:r>
            <w:r w:rsidR="007E196F">
              <w:rPr>
                <w:sz w:val="20"/>
                <w:szCs w:val="20"/>
              </w:rPr>
              <w:t>.</w:t>
            </w:r>
          </w:p>
          <w:p w14:paraId="5037DB15" w14:textId="6B00C1BB" w:rsidR="00B14866" w:rsidRPr="00DD2400" w:rsidRDefault="00B1486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Pr>
                <w:sz w:val="20"/>
                <w:szCs w:val="20"/>
              </w:rPr>
              <w:t>Expensive, complex technologies invested in once</w:t>
            </w:r>
            <w:r w:rsidR="007E196F">
              <w:rPr>
                <w:sz w:val="20"/>
                <w:szCs w:val="20"/>
              </w:rPr>
              <w:t>.</w:t>
            </w:r>
          </w:p>
        </w:tc>
      </w:tr>
    </w:tbl>
    <w:p w14:paraId="521D92F0" w14:textId="2691DF31" w:rsidR="0013570E" w:rsidRDefault="0013570E">
      <w:pPr>
        <w:spacing w:before="0" w:after="0" w:line="240" w:lineRule="auto"/>
        <w:rPr>
          <w:rFonts w:asciiTheme="majorHAnsi" w:eastAsia="MS Gothic" w:hAnsiTheme="majorHAnsi"/>
          <w:b/>
          <w:bCs/>
          <w:color w:val="53565A" w:themeColor="accent6"/>
          <w:sz w:val="32"/>
          <w:szCs w:val="32"/>
          <w:lang w:val="en-AU"/>
        </w:rPr>
      </w:pPr>
    </w:p>
    <w:p w14:paraId="6D6210BA" w14:textId="469628F7" w:rsidR="009A0CD4" w:rsidRDefault="003C2373" w:rsidP="00DD2400">
      <w:pPr>
        <w:pStyle w:val="Heading3"/>
      </w:pPr>
      <w:r>
        <w:t>Authorisation</w:t>
      </w:r>
    </w:p>
    <w:p w14:paraId="08FA3CAD" w14:textId="02928F73" w:rsidR="00A22A9A" w:rsidRPr="00DD2400" w:rsidRDefault="00EB2A2C" w:rsidP="00A60E16">
      <w:pPr>
        <w:pStyle w:val="DPCbody"/>
        <w:jc w:val="center"/>
      </w:pPr>
      <w:r w:rsidRPr="00DD3BC1">
        <w:rPr>
          <w:rFonts w:ascii="Arial" w:hAnsi="Arial"/>
          <w:noProof/>
          <w:color w:val="000000"/>
          <w:lang w:eastAsia="en-AU"/>
        </w:rPr>
        <w:drawing>
          <wp:inline distT="0" distB="0" distL="0" distR="0" wp14:anchorId="6FA2DA81" wp14:editId="3C0D6044">
            <wp:extent cx="5771072" cy="992038"/>
            <wp:effectExtent l="0" t="38100" r="2032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6628A3C8" w14:textId="77777777" w:rsidR="009A0CD4" w:rsidRPr="00737A43" w:rsidRDefault="009A0CD4" w:rsidP="009A0CD4">
      <w:pPr>
        <w:pStyle w:val="Heading4"/>
      </w:pPr>
      <w:r w:rsidRPr="00737A43">
        <w:t>Objective</w:t>
      </w:r>
    </w:p>
    <w:p w14:paraId="4020255E" w14:textId="01C92BBC" w:rsidR="0012520B" w:rsidRDefault="0012520B" w:rsidP="0012520B">
      <w:pPr>
        <w:pStyle w:val="BodyText"/>
        <w:rPr>
          <w:sz w:val="22"/>
          <w:szCs w:val="22"/>
        </w:rPr>
      </w:pPr>
      <w:r>
        <w:rPr>
          <w:sz w:val="22"/>
          <w:szCs w:val="22"/>
        </w:rPr>
        <w:t>Deliver a defined, fit-</w:t>
      </w:r>
      <w:r w:rsidR="00A16E55">
        <w:rPr>
          <w:sz w:val="22"/>
          <w:szCs w:val="22"/>
        </w:rPr>
        <w:t xml:space="preserve">for-purpose, </w:t>
      </w:r>
      <w:r w:rsidR="00FD288E">
        <w:rPr>
          <w:sz w:val="22"/>
          <w:szCs w:val="22"/>
        </w:rPr>
        <w:t xml:space="preserve">role based </w:t>
      </w:r>
      <w:r w:rsidR="00A16E55">
        <w:rPr>
          <w:sz w:val="22"/>
          <w:szCs w:val="22"/>
        </w:rPr>
        <w:t>authoris</w:t>
      </w:r>
      <w:r w:rsidR="007D0FA1">
        <w:rPr>
          <w:sz w:val="22"/>
          <w:szCs w:val="22"/>
        </w:rPr>
        <w:t>ation</w:t>
      </w:r>
      <w:r w:rsidR="00FD288E">
        <w:rPr>
          <w:sz w:val="22"/>
          <w:szCs w:val="22"/>
        </w:rPr>
        <w:t xml:space="preserve"> capability</w:t>
      </w:r>
      <w:r>
        <w:rPr>
          <w:sz w:val="22"/>
          <w:szCs w:val="22"/>
        </w:rPr>
        <w:t xml:space="preserve"> th</w:t>
      </w:r>
      <w:r w:rsidR="00FD288E">
        <w:rPr>
          <w:sz w:val="22"/>
          <w:szCs w:val="22"/>
        </w:rPr>
        <w:t xml:space="preserve">at supports centralised </w:t>
      </w:r>
      <w:r>
        <w:rPr>
          <w:sz w:val="22"/>
          <w:szCs w:val="22"/>
        </w:rPr>
        <w:t>co</w:t>
      </w:r>
      <w:r w:rsidR="00AE23E3">
        <w:rPr>
          <w:sz w:val="22"/>
          <w:szCs w:val="22"/>
        </w:rPr>
        <w:t>a</w:t>
      </w:r>
      <w:r>
        <w:rPr>
          <w:sz w:val="22"/>
          <w:szCs w:val="22"/>
        </w:rPr>
        <w:t xml:space="preserve">rse </w:t>
      </w:r>
      <w:r w:rsidR="007D0FA1">
        <w:rPr>
          <w:sz w:val="22"/>
          <w:szCs w:val="22"/>
        </w:rPr>
        <w:t>and fine grained access control</w:t>
      </w:r>
      <w:r w:rsidR="00FD288E">
        <w:rPr>
          <w:sz w:val="22"/>
          <w:szCs w:val="22"/>
        </w:rPr>
        <w:t xml:space="preserve"> and allows authorisation to be performed locally by </w:t>
      </w:r>
      <w:r w:rsidR="007D0FA1">
        <w:rPr>
          <w:sz w:val="22"/>
          <w:szCs w:val="22"/>
        </w:rPr>
        <w:t>applications</w:t>
      </w:r>
      <w:r w:rsidR="00FD288E">
        <w:rPr>
          <w:sz w:val="22"/>
          <w:szCs w:val="22"/>
        </w:rPr>
        <w:t xml:space="preserve"> as appropriate.</w:t>
      </w:r>
    </w:p>
    <w:p w14:paraId="2C466EB3" w14:textId="77777777" w:rsidR="00460596" w:rsidRPr="00A534FE" w:rsidRDefault="00460596" w:rsidP="0012520B">
      <w:pPr>
        <w:pStyle w:val="BodyText"/>
        <w:rPr>
          <w:sz w:val="22"/>
          <w:szCs w:val="22"/>
          <w:lang w:val="en-AU"/>
        </w:rPr>
      </w:pPr>
    </w:p>
    <w:tbl>
      <w:tblPr>
        <w:tblStyle w:val="MediumShading1-Accent6"/>
        <w:tblW w:w="9606" w:type="dxa"/>
        <w:tblLayout w:type="fixed"/>
        <w:tblLook w:val="04A0" w:firstRow="1" w:lastRow="0" w:firstColumn="1" w:lastColumn="0" w:noHBand="0" w:noVBand="1"/>
      </w:tblPr>
      <w:tblGrid>
        <w:gridCol w:w="1242"/>
        <w:gridCol w:w="2552"/>
        <w:gridCol w:w="5812"/>
      </w:tblGrid>
      <w:tr w:rsidR="009A0CD4" w:rsidRPr="00737A43" w14:paraId="29E93CC7" w14:textId="77777777" w:rsidTr="001514A7">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42" w:type="dxa"/>
          </w:tcPr>
          <w:p w14:paraId="2511A3EB" w14:textId="77777777" w:rsidR="009A0CD4" w:rsidRPr="00737A43" w:rsidRDefault="009A0CD4" w:rsidP="00FC2C9A">
            <w:pPr>
              <w:rPr>
                <w:bCs w:val="0"/>
                <w:lang w:val="en-AU"/>
              </w:rPr>
            </w:pPr>
            <w:r w:rsidRPr="00737A43">
              <w:rPr>
                <w:lang w:val="en-AU"/>
              </w:rPr>
              <w:t xml:space="preserve">Reference </w:t>
            </w:r>
          </w:p>
        </w:tc>
        <w:tc>
          <w:tcPr>
            <w:tcW w:w="2552" w:type="dxa"/>
          </w:tcPr>
          <w:p w14:paraId="30CA2E83" w14:textId="77777777" w:rsidR="009A0CD4" w:rsidRPr="00737A43" w:rsidRDefault="009A0CD4" w:rsidP="00FC2C9A">
            <w:pPr>
              <w:cnfStyle w:val="100000000000" w:firstRow="1" w:lastRow="0" w:firstColumn="0" w:lastColumn="0" w:oddVBand="0" w:evenVBand="0" w:oddHBand="0" w:evenHBand="0" w:firstRowFirstColumn="0" w:firstRowLastColumn="0" w:lastRowFirstColumn="0" w:lastRowLastColumn="0"/>
              <w:rPr>
                <w:lang w:val="en-AU"/>
              </w:rPr>
            </w:pPr>
            <w:r w:rsidRPr="00737A43">
              <w:rPr>
                <w:lang w:val="en-AU"/>
              </w:rPr>
              <w:t>Direction</w:t>
            </w:r>
          </w:p>
        </w:tc>
        <w:tc>
          <w:tcPr>
            <w:tcW w:w="5812" w:type="dxa"/>
          </w:tcPr>
          <w:p w14:paraId="57671DA6" w14:textId="71DE059C" w:rsidR="009A0CD4" w:rsidRPr="005165B8" w:rsidRDefault="00EB1F4D" w:rsidP="00FC2C9A">
            <w:pPr>
              <w:cnfStyle w:val="100000000000" w:firstRow="1" w:lastRow="0" w:firstColumn="0" w:lastColumn="0" w:oddVBand="0" w:evenVBand="0" w:oddHBand="0" w:evenHBand="0" w:firstRowFirstColumn="0" w:firstRowLastColumn="0" w:lastRowFirstColumn="0" w:lastRowLastColumn="0"/>
              <w:rPr>
                <w:lang w:val="en-AU"/>
              </w:rPr>
            </w:pPr>
            <w:r>
              <w:rPr>
                <w:lang w:val="en-AU"/>
              </w:rPr>
              <w:t>Purpose</w:t>
            </w:r>
          </w:p>
        </w:tc>
      </w:tr>
      <w:tr w:rsidR="00972C6F" w:rsidRPr="00737A43" w14:paraId="2106A4CB" w14:textId="77777777" w:rsidTr="001514A7">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18FFE485" w14:textId="4C584D5B" w:rsidR="00972C6F" w:rsidRDefault="00972C6F" w:rsidP="00A60E16">
            <w:pPr>
              <w:pStyle w:val="VGNNumbering"/>
              <w:numPr>
                <w:ilvl w:val="0"/>
                <w:numId w:val="0"/>
              </w:numPr>
              <w:ind w:left="360"/>
              <w:rPr>
                <w:lang w:val="en-AU"/>
              </w:rPr>
            </w:pPr>
            <w:r>
              <w:rPr>
                <w:lang w:val="en-AU"/>
              </w:rPr>
              <w:t>AC-01</w:t>
            </w:r>
          </w:p>
        </w:tc>
        <w:tc>
          <w:tcPr>
            <w:tcW w:w="2552" w:type="dxa"/>
          </w:tcPr>
          <w:p w14:paraId="6B6FEAB0" w14:textId="5631859F" w:rsidR="00972C6F" w:rsidRDefault="00CC2514" w:rsidP="00762020">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cs="Arial"/>
                <w:b/>
              </w:rPr>
              <w:t>RBAC Authorisation</w:t>
            </w:r>
            <w:r>
              <w:rPr>
                <w:rFonts w:cs="Arial"/>
              </w:rPr>
              <w:br/>
            </w:r>
            <w:r w:rsidR="00972C6F">
              <w:rPr>
                <w:rFonts w:cs="Arial"/>
              </w:rPr>
              <w:t>Authorisation</w:t>
            </w:r>
            <w:r w:rsidR="006F7A09">
              <w:rPr>
                <w:rFonts w:cs="Arial"/>
              </w:rPr>
              <w:t xml:space="preserve"> model</w:t>
            </w:r>
            <w:r w:rsidR="00972C6F">
              <w:rPr>
                <w:rFonts w:cs="Arial"/>
              </w:rPr>
              <w:t xml:space="preserve"> based on position titles, attribute, roles </w:t>
            </w:r>
            <w:r w:rsidR="00D56248">
              <w:rPr>
                <w:rFonts w:cs="Arial"/>
              </w:rPr>
              <w:t>etc.</w:t>
            </w:r>
          </w:p>
          <w:p w14:paraId="2BEE6FF3" w14:textId="77777777" w:rsidR="00972C6F" w:rsidRPr="00A16E55" w:rsidRDefault="00972C6F">
            <w:pPr>
              <w:pStyle w:val="DPCtabletext"/>
              <w:cnfStyle w:val="000000100000" w:firstRow="0" w:lastRow="0" w:firstColumn="0" w:lastColumn="0" w:oddVBand="0" w:evenVBand="0" w:oddHBand="1" w:evenHBand="0" w:firstRowFirstColumn="0" w:firstRowLastColumn="0" w:lastRowFirstColumn="0" w:lastRowLastColumn="0"/>
              <w:rPr>
                <w:rFonts w:cs="Arial"/>
              </w:rPr>
            </w:pPr>
          </w:p>
        </w:tc>
        <w:tc>
          <w:tcPr>
            <w:tcW w:w="5812" w:type="dxa"/>
          </w:tcPr>
          <w:p w14:paraId="234B480F" w14:textId="17150A1D" w:rsidR="009A1DF6" w:rsidRDefault="009A1DF6"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52D0B">
              <w:rPr>
                <w:sz w:val="20"/>
                <w:szCs w:val="20"/>
              </w:rPr>
              <w:t>Provide entitlements manageme</w:t>
            </w:r>
            <w:r>
              <w:rPr>
                <w:sz w:val="20"/>
                <w:szCs w:val="20"/>
              </w:rPr>
              <w:t>n</w:t>
            </w:r>
            <w:r w:rsidRPr="00252D0B">
              <w:rPr>
                <w:sz w:val="20"/>
                <w:szCs w:val="20"/>
              </w:rPr>
              <w:t>t</w:t>
            </w:r>
            <w:r>
              <w:rPr>
                <w:sz w:val="20"/>
                <w:szCs w:val="20"/>
              </w:rPr>
              <w:t xml:space="preserve"> to control who has access to what</w:t>
            </w:r>
            <w:r w:rsidR="007E196F">
              <w:rPr>
                <w:sz w:val="20"/>
                <w:szCs w:val="20"/>
              </w:rPr>
              <w:t>.</w:t>
            </w:r>
          </w:p>
          <w:p w14:paraId="3F8B6117" w14:textId="1D31B2A9" w:rsidR="00972C6F" w:rsidRPr="00D80CA9" w:rsidRDefault="00972C6F"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Low maintenance, consistent, repeatable and up-to-date </w:t>
            </w:r>
            <w:r w:rsidR="009A1DF6">
              <w:rPr>
                <w:sz w:val="20"/>
                <w:szCs w:val="20"/>
              </w:rPr>
              <w:t xml:space="preserve">control of </w:t>
            </w:r>
            <w:r>
              <w:rPr>
                <w:sz w:val="20"/>
                <w:szCs w:val="20"/>
              </w:rPr>
              <w:t>access to ICT systems and resources based on role rather than the individual</w:t>
            </w:r>
            <w:r w:rsidR="007E196F">
              <w:rPr>
                <w:sz w:val="20"/>
                <w:szCs w:val="20"/>
              </w:rPr>
              <w:t>.</w:t>
            </w:r>
          </w:p>
          <w:p w14:paraId="75498881" w14:textId="07990974" w:rsidR="009A1DF6" w:rsidRPr="009A1DF6" w:rsidRDefault="00972C6F"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Access is aligned with the authoritative source (HR)</w:t>
            </w:r>
            <w:r w:rsidR="007F03BA">
              <w:rPr>
                <w:sz w:val="20"/>
                <w:szCs w:val="20"/>
              </w:rPr>
              <w:t xml:space="preserve"> for staff</w:t>
            </w:r>
            <w:r>
              <w:rPr>
                <w:sz w:val="20"/>
                <w:szCs w:val="20"/>
              </w:rPr>
              <w:t xml:space="preserve"> and can be readily updated when position title, </w:t>
            </w:r>
            <w:r w:rsidR="007E196F">
              <w:rPr>
                <w:sz w:val="20"/>
                <w:szCs w:val="20"/>
              </w:rPr>
              <w:t>role or other attributes change.</w:t>
            </w:r>
          </w:p>
        </w:tc>
      </w:tr>
      <w:tr w:rsidR="00972C6F" w:rsidRPr="00737A43" w14:paraId="6D80808A" w14:textId="77777777" w:rsidTr="001514A7">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73CD5F1A" w14:textId="1D9F714A" w:rsidR="00972C6F" w:rsidRPr="00737A43" w:rsidRDefault="00972C6F" w:rsidP="00FC2C9A">
            <w:pPr>
              <w:pStyle w:val="VGNNumbering"/>
              <w:numPr>
                <w:ilvl w:val="0"/>
                <w:numId w:val="0"/>
              </w:numPr>
              <w:ind w:left="360"/>
              <w:rPr>
                <w:lang w:val="en-AU"/>
              </w:rPr>
            </w:pPr>
            <w:r>
              <w:rPr>
                <w:lang w:val="en-AU"/>
              </w:rPr>
              <w:t>AC-02</w:t>
            </w:r>
          </w:p>
        </w:tc>
        <w:tc>
          <w:tcPr>
            <w:tcW w:w="2552" w:type="dxa"/>
          </w:tcPr>
          <w:p w14:paraId="28C66D38" w14:textId="08C9DAE3" w:rsidR="00972C6F" w:rsidRPr="00737A43" w:rsidRDefault="00CC2514">
            <w:pPr>
              <w:pStyle w:val="DPCtabletext"/>
              <w:cnfStyle w:val="000000010000" w:firstRow="0" w:lastRow="0" w:firstColumn="0" w:lastColumn="0" w:oddVBand="0" w:evenVBand="0" w:oddHBand="0" w:evenHBand="1" w:firstRowFirstColumn="0" w:firstRowLastColumn="0" w:lastRowFirstColumn="0" w:lastRowLastColumn="0"/>
              <w:rPr>
                <w:rFonts w:cs="Arial"/>
              </w:rPr>
            </w:pPr>
            <w:r w:rsidRPr="00AA5EFF">
              <w:rPr>
                <w:rFonts w:cs="Arial"/>
                <w:b/>
              </w:rPr>
              <w:t>Coarse grained by IdAM</w:t>
            </w:r>
            <w:r>
              <w:rPr>
                <w:rFonts w:cs="Arial"/>
              </w:rPr>
              <w:br/>
            </w:r>
            <w:r w:rsidR="00972C6F" w:rsidRPr="00A16E55">
              <w:rPr>
                <w:rFonts w:cs="Arial"/>
              </w:rPr>
              <w:t>Coarse</w:t>
            </w:r>
            <w:r>
              <w:rPr>
                <w:rFonts w:cs="Arial"/>
              </w:rPr>
              <w:t>-</w:t>
            </w:r>
            <w:r w:rsidR="00972C6F" w:rsidRPr="00A16E55">
              <w:rPr>
                <w:rFonts w:cs="Arial"/>
              </w:rPr>
              <w:t>grained</w:t>
            </w:r>
            <w:r w:rsidR="00972C6F" w:rsidRPr="00567E3C">
              <w:rPr>
                <w:rFonts w:cs="Arial"/>
                <w:b/>
              </w:rPr>
              <w:t xml:space="preserve"> </w:t>
            </w:r>
            <w:r w:rsidR="00972C6F">
              <w:rPr>
                <w:rFonts w:cs="Arial"/>
              </w:rPr>
              <w:t>authorisation provided by IdAM at time of granting access to an ICT system or resource</w:t>
            </w:r>
          </w:p>
        </w:tc>
        <w:tc>
          <w:tcPr>
            <w:tcW w:w="5812" w:type="dxa"/>
          </w:tcPr>
          <w:p w14:paraId="038C0221" w14:textId="71F275FB" w:rsidR="00972C6F" w:rsidRPr="00DD2400" w:rsidRDefault="00972C6F"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sidRPr="00DD2400">
              <w:rPr>
                <w:sz w:val="20"/>
                <w:szCs w:val="20"/>
              </w:rPr>
              <w:t xml:space="preserve">Simple, consistent, </w:t>
            </w:r>
            <w:r>
              <w:rPr>
                <w:sz w:val="20"/>
                <w:szCs w:val="20"/>
              </w:rPr>
              <w:t xml:space="preserve">centrally managed, </w:t>
            </w:r>
            <w:r w:rsidR="007E196F">
              <w:rPr>
                <w:sz w:val="20"/>
                <w:szCs w:val="20"/>
              </w:rPr>
              <w:t>low maintenance access control.</w:t>
            </w:r>
          </w:p>
          <w:p w14:paraId="30B074EB" w14:textId="7DA5001D" w:rsidR="00972C6F" w:rsidRPr="00B33F13" w:rsidRDefault="00972C6F"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Pr>
                <w:sz w:val="20"/>
                <w:szCs w:val="20"/>
              </w:rPr>
              <w:t>Ability to easily control and change entry to an application based on role or group (supports RBAC)</w:t>
            </w:r>
            <w:r w:rsidR="007E196F">
              <w:rPr>
                <w:sz w:val="20"/>
                <w:szCs w:val="20"/>
              </w:rPr>
              <w:t>.</w:t>
            </w:r>
          </w:p>
          <w:p w14:paraId="5F58D216" w14:textId="3E0241F6" w:rsidR="00972C6F" w:rsidRPr="00672730" w:rsidRDefault="00972C6F"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sidRPr="00DD2400">
              <w:rPr>
                <w:sz w:val="20"/>
                <w:szCs w:val="20"/>
              </w:rPr>
              <w:t>Access aligned with the authoritative source of electronic identity</w:t>
            </w:r>
            <w:r w:rsidR="007E196F">
              <w:rPr>
                <w:sz w:val="20"/>
                <w:szCs w:val="20"/>
              </w:rPr>
              <w:t>.</w:t>
            </w:r>
          </w:p>
        </w:tc>
      </w:tr>
      <w:tr w:rsidR="00972C6F" w:rsidRPr="00737A43" w14:paraId="44B333A4" w14:textId="77777777" w:rsidTr="001514A7">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75D01335" w14:textId="42DEE705" w:rsidR="00972C6F" w:rsidRDefault="00972C6F" w:rsidP="00F52563">
            <w:pPr>
              <w:pStyle w:val="VGNNumbering"/>
              <w:numPr>
                <w:ilvl w:val="0"/>
                <w:numId w:val="0"/>
              </w:numPr>
              <w:ind w:left="360"/>
              <w:rPr>
                <w:lang w:val="en-AU"/>
              </w:rPr>
            </w:pPr>
            <w:r>
              <w:rPr>
                <w:lang w:val="en-AU"/>
              </w:rPr>
              <w:lastRenderedPageBreak/>
              <w:t>AC-03</w:t>
            </w:r>
          </w:p>
        </w:tc>
        <w:tc>
          <w:tcPr>
            <w:tcW w:w="2552" w:type="dxa"/>
          </w:tcPr>
          <w:p w14:paraId="4A7DD9CE" w14:textId="05F8B671" w:rsidR="00972C6F" w:rsidRPr="00A16E55" w:rsidRDefault="00CC2514">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cs="Arial"/>
                <w:b/>
              </w:rPr>
              <w:t>Fine grained by IdAM</w:t>
            </w:r>
            <w:r>
              <w:rPr>
                <w:rFonts w:cs="Arial"/>
              </w:rPr>
              <w:br/>
            </w:r>
            <w:r w:rsidR="00972C6F">
              <w:rPr>
                <w:rFonts w:cs="Arial"/>
              </w:rPr>
              <w:t>Fine</w:t>
            </w:r>
            <w:r w:rsidR="00972C6F" w:rsidRPr="00A16E55">
              <w:rPr>
                <w:rFonts w:cs="Arial"/>
              </w:rPr>
              <w:t>-grained</w:t>
            </w:r>
            <w:r w:rsidR="00972C6F" w:rsidRPr="00567E3C">
              <w:rPr>
                <w:rFonts w:cs="Arial"/>
                <w:b/>
              </w:rPr>
              <w:t xml:space="preserve"> </w:t>
            </w:r>
            <w:r w:rsidR="00972C6F">
              <w:rPr>
                <w:rFonts w:cs="Arial"/>
              </w:rPr>
              <w:t>authorisation provided by IdAM once a user has been granted access to an ICT system or resource</w:t>
            </w:r>
          </w:p>
        </w:tc>
        <w:tc>
          <w:tcPr>
            <w:tcW w:w="5812" w:type="dxa"/>
          </w:tcPr>
          <w:p w14:paraId="6240AA7A" w14:textId="77A943B8" w:rsidR="00972C6F" w:rsidRDefault="00972C6F"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w:t>
            </w:r>
            <w:r w:rsidRPr="000E60A7">
              <w:rPr>
                <w:sz w:val="20"/>
                <w:szCs w:val="20"/>
              </w:rPr>
              <w:t xml:space="preserve">onsistent, </w:t>
            </w:r>
            <w:r>
              <w:rPr>
                <w:sz w:val="20"/>
                <w:szCs w:val="20"/>
              </w:rPr>
              <w:t>centrally managed, access control</w:t>
            </w:r>
            <w:r w:rsidR="007E196F">
              <w:rPr>
                <w:sz w:val="20"/>
                <w:szCs w:val="20"/>
              </w:rPr>
              <w:t>.</w:t>
            </w:r>
          </w:p>
          <w:p w14:paraId="3DFB18A8" w14:textId="3397E361" w:rsidR="00972C6F" w:rsidRPr="00932AD8" w:rsidRDefault="00972C6F"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Ability to control access within an application based on a variety of attributes of the user such as position title, building, floor, etc  (supports RBAC)</w:t>
            </w:r>
            <w:r w:rsidR="007E196F">
              <w:rPr>
                <w:sz w:val="20"/>
                <w:szCs w:val="20"/>
              </w:rPr>
              <w:t>.</w:t>
            </w:r>
          </w:p>
          <w:p w14:paraId="7E41E5F7" w14:textId="64FACB8A" w:rsidR="00972C6F" w:rsidRDefault="00972C6F"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High degree of control over what a user can do in an application or with a resource</w:t>
            </w:r>
            <w:r w:rsidR="007E196F">
              <w:rPr>
                <w:sz w:val="20"/>
                <w:szCs w:val="20"/>
              </w:rPr>
              <w:t>.</w:t>
            </w:r>
          </w:p>
          <w:p w14:paraId="59198FEC" w14:textId="045F5C08" w:rsidR="00972C6F" w:rsidRPr="00A16E55" w:rsidRDefault="00972C6F"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Increased security aligned with ‘need to know’ and relative to functions being performed in the application</w:t>
            </w:r>
            <w:r w:rsidR="007E196F">
              <w:rPr>
                <w:sz w:val="20"/>
                <w:szCs w:val="20"/>
              </w:rPr>
              <w:t>.</w:t>
            </w:r>
          </w:p>
        </w:tc>
      </w:tr>
      <w:tr w:rsidR="00972C6F" w:rsidRPr="00737A43" w14:paraId="4DFB27E8" w14:textId="77777777" w:rsidTr="001514A7">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18721E1B" w14:textId="7C517943" w:rsidR="00972C6F" w:rsidRDefault="00972C6F" w:rsidP="00D974FD">
            <w:pPr>
              <w:pStyle w:val="VGNNumbering"/>
              <w:numPr>
                <w:ilvl w:val="0"/>
                <w:numId w:val="0"/>
              </w:numPr>
              <w:ind w:left="360"/>
              <w:rPr>
                <w:lang w:val="en-AU"/>
              </w:rPr>
            </w:pPr>
            <w:r>
              <w:rPr>
                <w:lang w:val="en-AU"/>
              </w:rPr>
              <w:t>AC-04</w:t>
            </w:r>
          </w:p>
        </w:tc>
        <w:tc>
          <w:tcPr>
            <w:tcW w:w="2552" w:type="dxa"/>
          </w:tcPr>
          <w:p w14:paraId="6CF9A2BC" w14:textId="684EDD66" w:rsidR="00972C6F" w:rsidRDefault="00410176" w:rsidP="00DD2400">
            <w:pPr>
              <w:pStyle w:val="DPCtabletext"/>
              <w:cnfStyle w:val="000000010000" w:firstRow="0" w:lastRow="0" w:firstColumn="0" w:lastColumn="0" w:oddVBand="0" w:evenVBand="0" w:oddHBand="0" w:evenHBand="1" w:firstRowFirstColumn="0" w:firstRowLastColumn="0" w:lastRowFirstColumn="0" w:lastRowLastColumn="0"/>
              <w:rPr>
                <w:rFonts w:cs="Arial"/>
              </w:rPr>
            </w:pPr>
            <w:r w:rsidRPr="00AA5EFF">
              <w:rPr>
                <w:rFonts w:cs="Arial"/>
                <w:b/>
              </w:rPr>
              <w:t>Local Authorisation by App</w:t>
            </w:r>
            <w:r>
              <w:rPr>
                <w:rFonts w:cs="Arial"/>
              </w:rPr>
              <w:br/>
            </w:r>
            <w:r w:rsidR="00972C6F">
              <w:rPr>
                <w:rFonts w:cs="Arial"/>
              </w:rPr>
              <w:t>Authorisation by application against own local store</w:t>
            </w:r>
          </w:p>
        </w:tc>
        <w:tc>
          <w:tcPr>
            <w:tcW w:w="5812" w:type="dxa"/>
          </w:tcPr>
          <w:p w14:paraId="5C2A1344" w14:textId="595A4BC9" w:rsidR="00972C6F" w:rsidRDefault="00972C6F"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Allows fine grained access control within an application</w:t>
            </w:r>
            <w:r w:rsidR="007E196F">
              <w:rPr>
                <w:sz w:val="20"/>
                <w:szCs w:val="20"/>
              </w:rPr>
              <w:t>.</w:t>
            </w:r>
          </w:p>
          <w:p w14:paraId="3FE4F797" w14:textId="781A56A7" w:rsidR="00972C6F" w:rsidRPr="00991A96" w:rsidRDefault="00972C6F" w:rsidP="00CC4AB9">
            <w:pPr>
              <w:pStyle w:val="DPCbullet1"/>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Support legacy and off-the-shelf applications</w:t>
            </w:r>
            <w:r w:rsidR="007E196F">
              <w:rPr>
                <w:sz w:val="20"/>
                <w:szCs w:val="20"/>
              </w:rPr>
              <w:t>.</w:t>
            </w:r>
          </w:p>
        </w:tc>
      </w:tr>
      <w:tr w:rsidR="00C53DCA" w:rsidRPr="00737A43" w14:paraId="4FE9AB95" w14:textId="77777777" w:rsidTr="001409FB">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shd w:val="clear" w:color="auto" w:fill="D9D9D9" w:themeFill="background2" w:themeFillShade="D9"/>
          </w:tcPr>
          <w:p w14:paraId="1DC2D500" w14:textId="5099E356" w:rsidR="00C53DCA" w:rsidRPr="001409FB" w:rsidRDefault="00C53DCA" w:rsidP="001409FB">
            <w:pPr>
              <w:pStyle w:val="VGNNumbering"/>
              <w:numPr>
                <w:ilvl w:val="0"/>
                <w:numId w:val="0"/>
              </w:numPr>
              <w:ind w:left="360"/>
              <w:rPr>
                <w:lang w:val="en-AU"/>
              </w:rPr>
            </w:pPr>
            <w:r w:rsidRPr="00490C30">
              <w:rPr>
                <w:lang w:val="en-AU"/>
              </w:rPr>
              <w:t>AC-0</w:t>
            </w:r>
            <w:r w:rsidR="00A114E9">
              <w:rPr>
                <w:lang w:val="en-AU"/>
              </w:rPr>
              <w:t>5</w:t>
            </w:r>
          </w:p>
        </w:tc>
        <w:tc>
          <w:tcPr>
            <w:tcW w:w="2552" w:type="dxa"/>
            <w:shd w:val="clear" w:color="auto" w:fill="D9D9D9" w:themeFill="background2" w:themeFillShade="D9"/>
          </w:tcPr>
          <w:p w14:paraId="567231FF" w14:textId="504152CF" w:rsidR="00C53DCA" w:rsidRPr="001409FB" w:rsidRDefault="00C53DCA">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cs="Arial"/>
                <w:b/>
              </w:rPr>
              <w:t>Automated Standards-Based APIs</w:t>
            </w:r>
            <w:r w:rsidRPr="001409FB">
              <w:rPr>
                <w:rFonts w:cs="Arial"/>
              </w:rPr>
              <w:br/>
              <w:t>Authorisation services, based on secure, open or de facto industry standards that facilitate automation of access management</w:t>
            </w:r>
          </w:p>
        </w:tc>
        <w:tc>
          <w:tcPr>
            <w:tcW w:w="5812" w:type="dxa"/>
            <w:shd w:val="clear" w:color="auto" w:fill="D9D9D9" w:themeFill="background2" w:themeFillShade="D9"/>
          </w:tcPr>
          <w:p w14:paraId="5483EE67" w14:textId="257B2F71" w:rsidR="00C53DCA" w:rsidRPr="001409FB" w:rsidRDefault="00C53DCA"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1409FB">
              <w:rPr>
                <w:sz w:val="20"/>
                <w:szCs w:val="20"/>
              </w:rPr>
              <w:t>Cost-effective, reusable, secure identity data exchange services</w:t>
            </w:r>
            <w:r w:rsidR="007E196F">
              <w:rPr>
                <w:sz w:val="20"/>
                <w:szCs w:val="20"/>
              </w:rPr>
              <w:t>.</w:t>
            </w:r>
          </w:p>
          <w:p w14:paraId="645DCCF8" w14:textId="01D7D5C0" w:rsidR="00C53DCA" w:rsidRPr="001409FB" w:rsidRDefault="00C53DCA"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1409FB">
              <w:rPr>
                <w:sz w:val="20"/>
                <w:szCs w:val="20"/>
              </w:rPr>
              <w:t>Ready integration with web applications, on premise or cloud</w:t>
            </w:r>
            <w:r w:rsidR="007E196F">
              <w:rPr>
                <w:sz w:val="20"/>
                <w:szCs w:val="20"/>
              </w:rPr>
              <w:t>.</w:t>
            </w:r>
          </w:p>
          <w:p w14:paraId="7D8D20FA" w14:textId="502FD61B" w:rsidR="00C53DCA" w:rsidRPr="001409FB" w:rsidRDefault="00C53DCA"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1409FB">
              <w:rPr>
                <w:sz w:val="20"/>
                <w:szCs w:val="20"/>
              </w:rPr>
              <w:t>Enables cross-domain authentication and authorisation</w:t>
            </w:r>
            <w:r w:rsidR="007E196F">
              <w:rPr>
                <w:sz w:val="20"/>
                <w:szCs w:val="20"/>
              </w:rPr>
              <w:t>.</w:t>
            </w:r>
          </w:p>
          <w:p w14:paraId="2A3723B0" w14:textId="56359BDB" w:rsidR="00C53DCA" w:rsidRPr="001409FB" w:rsidRDefault="00C53DCA"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1409FB">
              <w:rPr>
                <w:sz w:val="20"/>
                <w:szCs w:val="20"/>
              </w:rPr>
              <w:t>Consider commonly used standards such as Microsoft Azure</w:t>
            </w:r>
            <w:r w:rsidR="0098323E">
              <w:rPr>
                <w:sz w:val="20"/>
                <w:szCs w:val="20"/>
              </w:rPr>
              <w:t xml:space="preserve"> AD</w:t>
            </w:r>
            <w:r w:rsidRPr="001409FB">
              <w:rPr>
                <w:sz w:val="20"/>
                <w:szCs w:val="20"/>
              </w:rPr>
              <w:t>, LDAP, SAML 2, OAuth, OpenID</w:t>
            </w:r>
            <w:r w:rsidR="007E196F">
              <w:rPr>
                <w:sz w:val="20"/>
                <w:szCs w:val="20"/>
              </w:rPr>
              <w:t>.</w:t>
            </w:r>
          </w:p>
          <w:p w14:paraId="75F4EB09" w14:textId="61A90D6D" w:rsidR="00C53DCA" w:rsidRPr="001409FB" w:rsidRDefault="00C53DCA"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1409FB">
              <w:rPr>
                <w:sz w:val="20"/>
                <w:szCs w:val="20"/>
              </w:rPr>
              <w:t>Support for other Victorian Government IT Strategy initiatives such as API Gateway for cross-agency data sharing, strategic HR, Finance and the App Store</w:t>
            </w:r>
            <w:r w:rsidR="007E196F">
              <w:rPr>
                <w:sz w:val="20"/>
                <w:szCs w:val="20"/>
              </w:rPr>
              <w:t>.</w:t>
            </w:r>
          </w:p>
        </w:tc>
      </w:tr>
      <w:tr w:rsidR="00C53DCA" w:rsidRPr="00737A43" w14:paraId="26008C62" w14:textId="77777777" w:rsidTr="001409FB">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20783A48" w14:textId="3AB34CE2" w:rsidR="00C53DCA" w:rsidRPr="001409FB" w:rsidRDefault="00C53DCA" w:rsidP="001409FB">
            <w:pPr>
              <w:pStyle w:val="VGNNumbering"/>
              <w:numPr>
                <w:ilvl w:val="0"/>
                <w:numId w:val="0"/>
              </w:numPr>
              <w:ind w:left="360"/>
              <w:rPr>
                <w:lang w:val="en-AU"/>
              </w:rPr>
            </w:pPr>
            <w:r>
              <w:rPr>
                <w:lang w:val="en-AU"/>
              </w:rPr>
              <w:t>AC-0</w:t>
            </w:r>
            <w:r w:rsidR="00A114E9">
              <w:rPr>
                <w:lang w:val="en-AU"/>
              </w:rPr>
              <w:t>6</w:t>
            </w:r>
          </w:p>
        </w:tc>
        <w:tc>
          <w:tcPr>
            <w:tcW w:w="2552" w:type="dxa"/>
            <w:shd w:val="clear" w:color="auto" w:fill="auto"/>
          </w:tcPr>
          <w:p w14:paraId="3F60AFA0" w14:textId="6633A0AD" w:rsidR="00C53DCA" w:rsidRPr="001409FB" w:rsidRDefault="00C53DCA">
            <w:pPr>
              <w:pStyle w:val="DPCtabletext"/>
              <w:cnfStyle w:val="000000010000" w:firstRow="0" w:lastRow="0" w:firstColumn="0" w:lastColumn="0" w:oddVBand="0" w:evenVBand="0" w:oddHBand="0" w:evenHBand="1" w:firstRowFirstColumn="0" w:firstRowLastColumn="0" w:lastRowFirstColumn="0" w:lastRowLastColumn="0"/>
              <w:rPr>
                <w:rFonts w:cs="Arial"/>
              </w:rPr>
            </w:pPr>
            <w:r w:rsidRPr="00AA5EFF">
              <w:rPr>
                <w:rFonts w:cs="Arial"/>
                <w:b/>
              </w:rPr>
              <w:t>Directory Services</w:t>
            </w:r>
            <w:r w:rsidRPr="001409FB">
              <w:rPr>
                <w:rFonts w:cs="Arial"/>
              </w:rPr>
              <w:br/>
              <w:t>A Victorian Government staff listing</w:t>
            </w:r>
          </w:p>
        </w:tc>
        <w:tc>
          <w:tcPr>
            <w:tcW w:w="5812" w:type="dxa"/>
            <w:shd w:val="clear" w:color="auto" w:fill="auto"/>
          </w:tcPr>
          <w:p w14:paraId="44412061" w14:textId="2D750BE1" w:rsidR="00C53DCA" w:rsidRPr="001409FB" w:rsidRDefault="00C53DCA"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sidRPr="001409FB">
              <w:rPr>
                <w:sz w:val="20"/>
                <w:szCs w:val="20"/>
              </w:rPr>
              <w:t>An authoritative listing of all staff to facilitate easy communications within and across departments</w:t>
            </w:r>
            <w:r w:rsidR="007E196F">
              <w:rPr>
                <w:sz w:val="20"/>
                <w:szCs w:val="20"/>
              </w:rPr>
              <w:t>.</w:t>
            </w:r>
          </w:p>
          <w:p w14:paraId="7B3E744C" w14:textId="0B99507F" w:rsidR="00C53DCA" w:rsidRPr="001409FB" w:rsidRDefault="00C53DCA"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1409FB">
              <w:rPr>
                <w:sz w:val="20"/>
                <w:szCs w:val="20"/>
              </w:rPr>
              <w:t xml:space="preserve">Up-to-date data maintained by the user via a self-service interface </w:t>
            </w:r>
            <w:r w:rsidR="00074E6E" w:rsidRPr="001409FB">
              <w:rPr>
                <w:sz w:val="20"/>
                <w:szCs w:val="20"/>
              </w:rPr>
              <w:t>. Refer LM-08 User Self Service</w:t>
            </w:r>
            <w:r w:rsidR="00074E6E">
              <w:rPr>
                <w:sz w:val="20"/>
                <w:szCs w:val="20"/>
              </w:rPr>
              <w:t>.</w:t>
            </w:r>
          </w:p>
        </w:tc>
      </w:tr>
      <w:tr w:rsidR="00A114E9" w:rsidRPr="00737A43" w14:paraId="2BA6AB89" w14:textId="77777777" w:rsidTr="005D4488">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shd w:val="clear" w:color="auto" w:fill="D9D9D9" w:themeFill="background2" w:themeFillShade="D9"/>
          </w:tcPr>
          <w:p w14:paraId="00166A01" w14:textId="5DBC6B21" w:rsidR="00A114E9" w:rsidRDefault="00A114E9" w:rsidP="001409FB">
            <w:pPr>
              <w:pStyle w:val="VGNNumbering"/>
              <w:numPr>
                <w:ilvl w:val="0"/>
                <w:numId w:val="0"/>
              </w:numPr>
              <w:ind w:left="360"/>
              <w:rPr>
                <w:lang w:val="en-AU"/>
              </w:rPr>
            </w:pPr>
            <w:r>
              <w:rPr>
                <w:lang w:val="en-AU"/>
              </w:rPr>
              <w:t>AC</w:t>
            </w:r>
            <w:r w:rsidRPr="00490C30">
              <w:rPr>
                <w:lang w:val="en-AU"/>
              </w:rPr>
              <w:t>-0</w:t>
            </w:r>
            <w:r>
              <w:rPr>
                <w:lang w:val="en-AU"/>
              </w:rPr>
              <w:t>7</w:t>
            </w:r>
          </w:p>
        </w:tc>
        <w:tc>
          <w:tcPr>
            <w:tcW w:w="2552" w:type="dxa"/>
            <w:shd w:val="clear" w:color="auto" w:fill="D9D9D9" w:themeFill="background2" w:themeFillShade="D9"/>
          </w:tcPr>
          <w:p w14:paraId="76ED5218" w14:textId="49AB303F" w:rsidR="00A114E9" w:rsidRPr="001409FB" w:rsidRDefault="00A114E9">
            <w:pPr>
              <w:pStyle w:val="DPCtabletext"/>
              <w:cnfStyle w:val="000000100000" w:firstRow="0" w:lastRow="0" w:firstColumn="0" w:lastColumn="0" w:oddVBand="0" w:evenVBand="0" w:oddHBand="1" w:evenHBand="0" w:firstRowFirstColumn="0" w:firstRowLastColumn="0" w:lastRowFirstColumn="0" w:lastRowLastColumn="0"/>
              <w:rPr>
                <w:rFonts w:cs="Arial"/>
                <w:b/>
                <w:i/>
              </w:rPr>
            </w:pPr>
            <w:r w:rsidRPr="00AA5EFF">
              <w:rPr>
                <w:rFonts w:cs="Arial"/>
                <w:b/>
              </w:rPr>
              <w:t>Delegated RBAC Admin</w:t>
            </w:r>
            <w:r w:rsidRPr="00490C30">
              <w:rPr>
                <w:rFonts w:cs="Arial"/>
              </w:rPr>
              <w:br/>
              <w:t>A delegated administration capability to support external role management</w:t>
            </w:r>
          </w:p>
        </w:tc>
        <w:tc>
          <w:tcPr>
            <w:tcW w:w="5812" w:type="dxa"/>
            <w:shd w:val="clear" w:color="auto" w:fill="D9D9D9" w:themeFill="background2" w:themeFillShade="D9"/>
          </w:tcPr>
          <w:p w14:paraId="4766AA3E" w14:textId="7E55852F" w:rsidR="00A114E9" w:rsidRPr="00490C30" w:rsidRDefault="00A114E9"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90C30">
              <w:rPr>
                <w:sz w:val="20"/>
                <w:szCs w:val="20"/>
              </w:rPr>
              <w:t>Enables business partner administrators to manage roles where role based access details are being asserted from an external directory</w:t>
            </w:r>
            <w:r w:rsidR="007E196F">
              <w:rPr>
                <w:sz w:val="20"/>
                <w:szCs w:val="20"/>
              </w:rPr>
              <w:t>.</w:t>
            </w:r>
          </w:p>
          <w:p w14:paraId="489DDFB2" w14:textId="31E36319" w:rsidR="00A114E9" w:rsidRPr="00490C30" w:rsidRDefault="00A114E9"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90C30">
              <w:rPr>
                <w:sz w:val="20"/>
                <w:szCs w:val="20"/>
              </w:rPr>
              <w:t>Improved turn-around of access control changes</w:t>
            </w:r>
            <w:r w:rsidR="007E196F">
              <w:rPr>
                <w:sz w:val="20"/>
                <w:szCs w:val="20"/>
              </w:rPr>
              <w:t>.</w:t>
            </w:r>
          </w:p>
          <w:p w14:paraId="09736998" w14:textId="7B5D75B1" w:rsidR="00A114E9" w:rsidRPr="001409FB" w:rsidRDefault="00A114E9"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490C30">
              <w:rPr>
                <w:sz w:val="20"/>
                <w:szCs w:val="20"/>
              </w:rPr>
              <w:t xml:space="preserve">Reduced administration </w:t>
            </w:r>
            <w:r>
              <w:rPr>
                <w:sz w:val="20"/>
                <w:szCs w:val="20"/>
              </w:rPr>
              <w:t>overhead</w:t>
            </w:r>
            <w:r w:rsidRPr="00490C30">
              <w:rPr>
                <w:sz w:val="20"/>
                <w:szCs w:val="20"/>
              </w:rPr>
              <w:t xml:space="preserve"> for departments</w:t>
            </w:r>
            <w:r w:rsidR="007E196F">
              <w:rPr>
                <w:sz w:val="20"/>
                <w:szCs w:val="20"/>
              </w:rPr>
              <w:t>.</w:t>
            </w:r>
          </w:p>
        </w:tc>
      </w:tr>
    </w:tbl>
    <w:p w14:paraId="6317734A" w14:textId="24896830" w:rsidR="009A0CD4" w:rsidRPr="00737A43" w:rsidRDefault="00FC21AD" w:rsidP="00DD2400">
      <w:pPr>
        <w:pStyle w:val="Heading3"/>
      </w:pPr>
      <w:r>
        <w:br/>
      </w:r>
      <w:r w:rsidR="009A0CD4">
        <w:t xml:space="preserve">Privileged </w:t>
      </w:r>
      <w:r w:rsidR="00446161">
        <w:t>Access</w:t>
      </w:r>
    </w:p>
    <w:p w14:paraId="2160C4C4" w14:textId="1C83035C" w:rsidR="00B17A1E" w:rsidRDefault="00DF4197" w:rsidP="009A0CD4">
      <w:pPr>
        <w:pStyle w:val="Heading4"/>
      </w:pPr>
      <w:r>
        <w:rPr>
          <w:rFonts w:ascii="Arial" w:eastAsia="Times" w:hAnsi="Arial" w:cs="Arial"/>
          <w:b w:val="0"/>
          <w:bCs w:val="0"/>
          <w:noProof/>
          <w:color w:val="000000"/>
          <w:sz w:val="22"/>
          <w:szCs w:val="22"/>
          <w:lang w:eastAsia="en-AU"/>
        </w:rPr>
        <w:t xml:space="preserve">          </w:t>
      </w:r>
      <w:r w:rsidR="00B17A1E" w:rsidRPr="00B17A1E">
        <w:rPr>
          <w:rFonts w:ascii="Arial" w:eastAsia="Times" w:hAnsi="Arial" w:cs="Arial"/>
          <w:b w:val="0"/>
          <w:bCs w:val="0"/>
          <w:noProof/>
          <w:color w:val="000000"/>
          <w:sz w:val="22"/>
          <w:szCs w:val="22"/>
          <w:lang w:eastAsia="en-AU"/>
        </w:rPr>
        <w:drawing>
          <wp:inline distT="0" distB="0" distL="0" distR="0" wp14:anchorId="570900DB" wp14:editId="65166E80">
            <wp:extent cx="5003321" cy="905774"/>
            <wp:effectExtent l="0" t="38100" r="26035"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15AEC42A" w14:textId="77777777" w:rsidR="009A0CD4" w:rsidRPr="00737A43" w:rsidRDefault="009A0CD4" w:rsidP="009A0CD4">
      <w:pPr>
        <w:pStyle w:val="Heading4"/>
      </w:pPr>
      <w:r w:rsidRPr="00737A43">
        <w:t>Objective</w:t>
      </w:r>
    </w:p>
    <w:p w14:paraId="11346AB5" w14:textId="4AE5087D" w:rsidR="005C6312" w:rsidRDefault="00460596" w:rsidP="009A0CD4">
      <w:pPr>
        <w:pStyle w:val="BodyText"/>
        <w:rPr>
          <w:sz w:val="22"/>
          <w:szCs w:val="22"/>
          <w:lang w:val="en-AU"/>
        </w:rPr>
      </w:pPr>
      <w:r>
        <w:rPr>
          <w:sz w:val="22"/>
          <w:szCs w:val="22"/>
          <w:lang w:val="en-AU"/>
        </w:rPr>
        <w:t>Defined and agreed str</w:t>
      </w:r>
      <w:r w:rsidR="009A0CD4">
        <w:rPr>
          <w:sz w:val="22"/>
          <w:szCs w:val="22"/>
          <w:lang w:val="en-AU"/>
        </w:rPr>
        <w:t>ategic and operational management of identity a</w:t>
      </w:r>
      <w:r>
        <w:rPr>
          <w:sz w:val="22"/>
          <w:szCs w:val="22"/>
          <w:lang w:val="en-AU"/>
        </w:rPr>
        <w:t>nd access for privileged</w:t>
      </w:r>
      <w:r w:rsidR="00FE70FA">
        <w:rPr>
          <w:sz w:val="22"/>
          <w:szCs w:val="22"/>
          <w:lang w:val="en-AU"/>
        </w:rPr>
        <w:t xml:space="preserve"> </w:t>
      </w:r>
      <w:r w:rsidR="00A14A38">
        <w:rPr>
          <w:sz w:val="22"/>
          <w:szCs w:val="22"/>
          <w:lang w:val="en-AU"/>
        </w:rPr>
        <w:t xml:space="preserve">access across </w:t>
      </w:r>
      <w:r w:rsidR="007B6EC6">
        <w:rPr>
          <w:sz w:val="22"/>
          <w:szCs w:val="22"/>
          <w:lang w:val="en-AU"/>
        </w:rPr>
        <w:t xml:space="preserve">departments </w:t>
      </w:r>
      <w:r w:rsidR="00EB3A5C">
        <w:rPr>
          <w:sz w:val="22"/>
          <w:szCs w:val="22"/>
          <w:lang w:val="en-AU"/>
        </w:rPr>
        <w:t>to ensure p</w:t>
      </w:r>
      <w:r w:rsidR="00EB3A5C" w:rsidRPr="001514A7">
        <w:rPr>
          <w:sz w:val="22"/>
          <w:szCs w:val="22"/>
          <w:lang w:val="en-AU"/>
        </w:rPr>
        <w:t xml:space="preserve">rocesses and controls are in place to protect ICT systems and resources from </w:t>
      </w:r>
      <w:r w:rsidR="008E29BA">
        <w:rPr>
          <w:sz w:val="22"/>
          <w:szCs w:val="22"/>
          <w:lang w:val="en-AU"/>
        </w:rPr>
        <w:t xml:space="preserve">deliberate and </w:t>
      </w:r>
      <w:r w:rsidR="00EB3A5C" w:rsidRPr="001514A7">
        <w:rPr>
          <w:sz w:val="22"/>
          <w:szCs w:val="22"/>
          <w:lang w:val="en-AU"/>
        </w:rPr>
        <w:t>inadvertent misuse of privileged accounts</w:t>
      </w:r>
      <w:r w:rsidR="00EB3A5C">
        <w:rPr>
          <w:sz w:val="22"/>
          <w:szCs w:val="22"/>
          <w:lang w:val="en-AU"/>
        </w:rPr>
        <w:t>.</w:t>
      </w:r>
    </w:p>
    <w:p w14:paraId="4D95633C" w14:textId="77777777" w:rsidR="00DD056C" w:rsidRDefault="00DD056C">
      <w:pPr>
        <w:spacing w:before="0" w:after="0" w:line="240" w:lineRule="auto"/>
        <w:rPr>
          <w:rFonts w:asciiTheme="majorHAnsi" w:eastAsia="MS Mincho" w:hAnsiTheme="majorHAnsi"/>
          <w:b/>
          <w:bCs/>
          <w:color w:val="009CA6" w:themeColor="accent5"/>
          <w:sz w:val="28"/>
          <w:szCs w:val="28"/>
          <w:lang w:val="en-AU"/>
        </w:rPr>
      </w:pPr>
      <w:r>
        <w:br w:type="page"/>
      </w:r>
    </w:p>
    <w:p w14:paraId="2B3A5643" w14:textId="713306B6" w:rsidR="005C6312" w:rsidRDefault="005C6312" w:rsidP="001514A7">
      <w:pPr>
        <w:pStyle w:val="Heading4"/>
      </w:pPr>
      <w:r w:rsidRPr="00B01068">
        <w:lastRenderedPageBreak/>
        <w:t>Scope</w:t>
      </w:r>
    </w:p>
    <w:p w14:paraId="466EC677" w14:textId="22C09295" w:rsidR="00FC21AD" w:rsidRPr="00F0007A" w:rsidRDefault="00FC21AD" w:rsidP="00AC16EE">
      <w:pPr>
        <w:pStyle w:val="DPCbody"/>
      </w:pPr>
      <w:r>
        <w:t>Privileged Access scope includes</w:t>
      </w:r>
    </w:p>
    <w:p w14:paraId="1D33E240" w14:textId="11847D1D" w:rsidR="005C6312" w:rsidRPr="001514A7" w:rsidRDefault="005C6312" w:rsidP="001514A7">
      <w:pPr>
        <w:pStyle w:val="DPCbullet1"/>
      </w:pPr>
      <w:r w:rsidRPr="001514A7">
        <w:t>System, network, database administrator accounts</w:t>
      </w:r>
    </w:p>
    <w:p w14:paraId="283CE562" w14:textId="644DB6D8" w:rsidR="005C6312" w:rsidRPr="001514A7" w:rsidRDefault="006B5307" w:rsidP="001514A7">
      <w:pPr>
        <w:pStyle w:val="DPCbullet1"/>
      </w:pPr>
      <w:r>
        <w:t>S</w:t>
      </w:r>
      <w:r w:rsidR="00FE70FA" w:rsidRPr="00B01068">
        <w:t>oftware development lifecycle</w:t>
      </w:r>
      <w:r w:rsidR="00740983">
        <w:t xml:space="preserve"> (SDLC)</w:t>
      </w:r>
      <w:r w:rsidR="00FE70FA" w:rsidRPr="00B01068">
        <w:t xml:space="preserve"> accounts</w:t>
      </w:r>
      <w:r w:rsidR="005C6312" w:rsidRPr="001514A7">
        <w:t xml:space="preserve"> incl</w:t>
      </w:r>
      <w:r w:rsidR="00DD056C">
        <w:t xml:space="preserve">uding </w:t>
      </w:r>
      <w:r w:rsidR="005C6312" w:rsidRPr="001514A7">
        <w:t>development, test, UAT and training</w:t>
      </w:r>
    </w:p>
    <w:p w14:paraId="4951D699" w14:textId="0E505CE8" w:rsidR="005C6312" w:rsidRPr="001514A7" w:rsidRDefault="006B5307" w:rsidP="001514A7">
      <w:pPr>
        <w:pStyle w:val="DPCbullet1"/>
      </w:pPr>
      <w:r>
        <w:t>S</w:t>
      </w:r>
      <w:r w:rsidR="00A14A38" w:rsidRPr="001514A7">
        <w:t>ervice</w:t>
      </w:r>
      <w:r w:rsidR="005C6312" w:rsidRPr="001514A7">
        <w:t xml:space="preserve"> accounts</w:t>
      </w:r>
      <w:r w:rsidR="005C6312">
        <w:t xml:space="preserve"> e.g. SFTP</w:t>
      </w:r>
    </w:p>
    <w:p w14:paraId="6CA83069" w14:textId="03D9323F" w:rsidR="009A0CD4" w:rsidRDefault="006B5307" w:rsidP="001514A7">
      <w:pPr>
        <w:pStyle w:val="DPCbullet1"/>
      </w:pPr>
      <w:r>
        <w:t>A</w:t>
      </w:r>
      <w:r w:rsidR="00A14A38" w:rsidRPr="00B01068">
        <w:t xml:space="preserve">pplication accounts e.g. </w:t>
      </w:r>
      <w:r w:rsidR="00A14A38" w:rsidRPr="001514A7">
        <w:t>WebAPI</w:t>
      </w:r>
    </w:p>
    <w:p w14:paraId="35E50545" w14:textId="770CDD05" w:rsidR="00F065FF" w:rsidRDefault="00F065FF" w:rsidP="001514A7">
      <w:pPr>
        <w:pStyle w:val="DPCbullet1"/>
      </w:pPr>
      <w:r>
        <w:t>Device accounts</w:t>
      </w:r>
      <w:r w:rsidR="00DD056C">
        <w:t>.</w:t>
      </w:r>
    </w:p>
    <w:p w14:paraId="0B560BFB" w14:textId="77777777" w:rsidR="00460596" w:rsidRPr="00C31FAA" w:rsidRDefault="00460596" w:rsidP="009A0CD4">
      <w:pPr>
        <w:pStyle w:val="BodyText"/>
        <w:rPr>
          <w:sz w:val="22"/>
          <w:szCs w:val="22"/>
          <w:lang w:val="en-AU"/>
        </w:rPr>
      </w:pPr>
    </w:p>
    <w:tbl>
      <w:tblPr>
        <w:tblStyle w:val="MediumShading1-Accent6"/>
        <w:tblW w:w="9606" w:type="dxa"/>
        <w:tblLayout w:type="fixed"/>
        <w:tblLook w:val="04A0" w:firstRow="1" w:lastRow="0" w:firstColumn="1" w:lastColumn="0" w:noHBand="0" w:noVBand="1"/>
      </w:tblPr>
      <w:tblGrid>
        <w:gridCol w:w="1242"/>
        <w:gridCol w:w="2127"/>
        <w:gridCol w:w="6237"/>
      </w:tblGrid>
      <w:tr w:rsidR="009A0CD4" w:rsidRPr="00737A43" w14:paraId="710CF2E5" w14:textId="77777777" w:rsidTr="00D60A91">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42" w:type="dxa"/>
          </w:tcPr>
          <w:p w14:paraId="7F165BF2" w14:textId="77777777" w:rsidR="009A0CD4" w:rsidRPr="00737A43" w:rsidRDefault="009A0CD4" w:rsidP="00FC2C9A">
            <w:pPr>
              <w:rPr>
                <w:bCs w:val="0"/>
                <w:lang w:val="en-AU"/>
              </w:rPr>
            </w:pPr>
            <w:r w:rsidRPr="00737A43">
              <w:rPr>
                <w:lang w:val="en-AU"/>
              </w:rPr>
              <w:t xml:space="preserve">Reference </w:t>
            </w:r>
          </w:p>
        </w:tc>
        <w:tc>
          <w:tcPr>
            <w:tcW w:w="2127" w:type="dxa"/>
          </w:tcPr>
          <w:p w14:paraId="17D242DC" w14:textId="77777777" w:rsidR="009A0CD4" w:rsidRPr="00737A43" w:rsidRDefault="009A0CD4" w:rsidP="00FC2C9A">
            <w:pPr>
              <w:cnfStyle w:val="100000000000" w:firstRow="1" w:lastRow="0" w:firstColumn="0" w:lastColumn="0" w:oddVBand="0" w:evenVBand="0" w:oddHBand="0" w:evenHBand="0" w:firstRowFirstColumn="0" w:firstRowLastColumn="0" w:lastRowFirstColumn="0" w:lastRowLastColumn="0"/>
              <w:rPr>
                <w:lang w:val="en-AU"/>
              </w:rPr>
            </w:pPr>
            <w:r w:rsidRPr="00737A43">
              <w:rPr>
                <w:lang w:val="en-AU"/>
              </w:rPr>
              <w:t>Direction</w:t>
            </w:r>
          </w:p>
        </w:tc>
        <w:tc>
          <w:tcPr>
            <w:tcW w:w="6237" w:type="dxa"/>
          </w:tcPr>
          <w:p w14:paraId="785BB3C8" w14:textId="6B268F2C" w:rsidR="009A0CD4" w:rsidRPr="00737A43" w:rsidRDefault="00EB1F4D" w:rsidP="00FC2C9A">
            <w:pPr>
              <w:cnfStyle w:val="100000000000" w:firstRow="1" w:lastRow="0" w:firstColumn="0" w:lastColumn="0" w:oddVBand="0" w:evenVBand="0" w:oddHBand="0" w:evenHBand="0" w:firstRowFirstColumn="0" w:firstRowLastColumn="0" w:lastRowFirstColumn="0" w:lastRowLastColumn="0"/>
              <w:rPr>
                <w:b w:val="0"/>
                <w:lang w:val="en-AU"/>
              </w:rPr>
            </w:pPr>
            <w:r>
              <w:rPr>
                <w:lang w:val="en-AU"/>
              </w:rPr>
              <w:t>Purpose</w:t>
            </w:r>
          </w:p>
        </w:tc>
      </w:tr>
      <w:tr w:rsidR="009A0CD4" w:rsidRPr="00737A43" w14:paraId="2A9034C5" w14:textId="77777777" w:rsidTr="00D60A91">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18CF231F" w14:textId="77777777" w:rsidR="009A0CD4" w:rsidRPr="00737A43" w:rsidRDefault="009A733E" w:rsidP="00FC2C9A">
            <w:pPr>
              <w:pStyle w:val="VGNNumbering"/>
              <w:numPr>
                <w:ilvl w:val="0"/>
                <w:numId w:val="0"/>
              </w:numPr>
              <w:ind w:left="360"/>
              <w:rPr>
                <w:lang w:val="en-AU"/>
              </w:rPr>
            </w:pPr>
            <w:r>
              <w:rPr>
                <w:lang w:val="en-AU"/>
              </w:rPr>
              <w:t>PA-01</w:t>
            </w:r>
          </w:p>
        </w:tc>
        <w:tc>
          <w:tcPr>
            <w:tcW w:w="2127" w:type="dxa"/>
          </w:tcPr>
          <w:p w14:paraId="5D830D57" w14:textId="128A9AF0" w:rsidR="009A0CD4" w:rsidRPr="00737A43" w:rsidRDefault="003F272F">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cs="Arial"/>
                <w:b/>
              </w:rPr>
              <w:t>Policies &amp; Standards</w:t>
            </w:r>
            <w:r>
              <w:rPr>
                <w:rFonts w:cs="Arial"/>
              </w:rPr>
              <w:br/>
            </w:r>
            <w:r w:rsidR="000F7BB0">
              <w:rPr>
                <w:rFonts w:cs="Arial"/>
              </w:rPr>
              <w:t xml:space="preserve">Policies, standards, and </w:t>
            </w:r>
            <w:r w:rsidR="00C61C0E">
              <w:rPr>
                <w:rFonts w:cs="Arial"/>
              </w:rPr>
              <w:t>framework</w:t>
            </w:r>
            <w:r w:rsidR="000F7BB0">
              <w:rPr>
                <w:rFonts w:cs="Arial"/>
              </w:rPr>
              <w:t>s f</w:t>
            </w:r>
            <w:r w:rsidR="00C61C0E">
              <w:rPr>
                <w:rFonts w:cs="Arial"/>
              </w:rPr>
              <w:t>or</w:t>
            </w:r>
            <w:r w:rsidR="00F52563">
              <w:rPr>
                <w:rFonts w:cs="Arial"/>
              </w:rPr>
              <w:t xml:space="preserve"> </w:t>
            </w:r>
            <w:r w:rsidR="000F7BB0">
              <w:rPr>
                <w:rFonts w:cs="Arial"/>
              </w:rPr>
              <w:t>p</w:t>
            </w:r>
            <w:r w:rsidR="00C61C0E">
              <w:rPr>
                <w:rFonts w:cs="Arial"/>
              </w:rPr>
              <w:t xml:space="preserve">rivileged identity and </w:t>
            </w:r>
            <w:r w:rsidR="00415F86">
              <w:rPr>
                <w:rFonts w:cs="Arial"/>
              </w:rPr>
              <w:t>access</w:t>
            </w:r>
            <w:r w:rsidR="00C61C0E">
              <w:rPr>
                <w:rFonts w:cs="Arial"/>
              </w:rPr>
              <w:t xml:space="preserve"> management</w:t>
            </w:r>
          </w:p>
        </w:tc>
        <w:tc>
          <w:tcPr>
            <w:tcW w:w="6237" w:type="dxa"/>
          </w:tcPr>
          <w:p w14:paraId="6DFAA295" w14:textId="351FEE9D" w:rsidR="000F7BB0" w:rsidRDefault="00740983" w:rsidP="00CC4AB9">
            <w:pPr>
              <w:pStyle w:val="DPCbullet1"/>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Facilitate compliance with</w:t>
            </w:r>
            <w:r w:rsidR="000F7BB0">
              <w:rPr>
                <w:sz w:val="20"/>
                <w:szCs w:val="20"/>
              </w:rPr>
              <w:t xml:space="preserve"> federal and state government standards</w:t>
            </w:r>
            <w:r w:rsidR="00954DFC">
              <w:rPr>
                <w:sz w:val="20"/>
                <w:szCs w:val="20"/>
              </w:rPr>
              <w:t xml:space="preserve"> and practices</w:t>
            </w:r>
            <w:r w:rsidR="002B27BA">
              <w:rPr>
                <w:sz w:val="20"/>
                <w:szCs w:val="20"/>
              </w:rPr>
              <w:t xml:space="preserve"> e.g.</w:t>
            </w:r>
            <w:r w:rsidR="00F13E5F">
              <w:rPr>
                <w:sz w:val="20"/>
                <w:szCs w:val="20"/>
              </w:rPr>
              <w:t xml:space="preserve"> </w:t>
            </w:r>
            <w:r w:rsidR="005E51F7" w:rsidRPr="005E51F7">
              <w:rPr>
                <w:sz w:val="20"/>
                <w:szCs w:val="20"/>
              </w:rPr>
              <w:t>Victorian Protective Data Security Standards</w:t>
            </w:r>
            <w:r w:rsidR="005E51F7">
              <w:rPr>
                <w:sz w:val="20"/>
                <w:szCs w:val="20"/>
              </w:rPr>
              <w:t xml:space="preserve"> (</w:t>
            </w:r>
            <w:r w:rsidR="002B3E6C">
              <w:rPr>
                <w:sz w:val="20"/>
                <w:szCs w:val="20"/>
              </w:rPr>
              <w:t>VPDSS</w:t>
            </w:r>
            <w:r w:rsidR="005E51F7">
              <w:rPr>
                <w:sz w:val="20"/>
                <w:szCs w:val="20"/>
              </w:rPr>
              <w:t>)</w:t>
            </w:r>
            <w:r w:rsidR="002B3E6C">
              <w:rPr>
                <w:sz w:val="20"/>
                <w:szCs w:val="20"/>
              </w:rPr>
              <w:t xml:space="preserve">, </w:t>
            </w:r>
            <w:r w:rsidR="00F13E5F">
              <w:rPr>
                <w:sz w:val="20"/>
                <w:szCs w:val="20"/>
              </w:rPr>
              <w:t>Information Security Manual (ISM)</w:t>
            </w:r>
            <w:r w:rsidR="007E196F">
              <w:rPr>
                <w:sz w:val="20"/>
                <w:szCs w:val="20"/>
              </w:rPr>
              <w:t>.</w:t>
            </w:r>
          </w:p>
          <w:p w14:paraId="6D2DF336" w14:textId="4F8383FE" w:rsidR="002B6934" w:rsidRPr="00D0404B" w:rsidRDefault="002B6934"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AC16EE">
              <w:rPr>
                <w:sz w:val="20"/>
                <w:szCs w:val="20"/>
              </w:rPr>
              <w:t>Consistent, secure privileged access management across</w:t>
            </w:r>
            <w:r w:rsidR="007B6EC6">
              <w:rPr>
                <w:sz w:val="20"/>
                <w:szCs w:val="20"/>
              </w:rPr>
              <w:t xml:space="preserve"> departments</w:t>
            </w:r>
            <w:r w:rsidR="00D0404B" w:rsidRPr="00AC16EE">
              <w:rPr>
                <w:sz w:val="20"/>
                <w:szCs w:val="20"/>
              </w:rPr>
              <w:t xml:space="preserve"> </w:t>
            </w:r>
            <w:r w:rsidR="00D0404B">
              <w:rPr>
                <w:sz w:val="20"/>
                <w:szCs w:val="20"/>
              </w:rPr>
              <w:t xml:space="preserve">based on </w:t>
            </w:r>
            <w:r w:rsidR="00D0404B" w:rsidRPr="00D0404B">
              <w:rPr>
                <w:sz w:val="20"/>
                <w:szCs w:val="20"/>
              </w:rPr>
              <w:t>l</w:t>
            </w:r>
            <w:r w:rsidRPr="00D0404B">
              <w:rPr>
                <w:sz w:val="20"/>
                <w:szCs w:val="20"/>
              </w:rPr>
              <w:t>east privilege, segregation of duties and just-in-time contr</w:t>
            </w:r>
            <w:r w:rsidR="00D0404B">
              <w:rPr>
                <w:sz w:val="20"/>
                <w:szCs w:val="20"/>
              </w:rPr>
              <w:t>ol.</w:t>
            </w:r>
          </w:p>
          <w:p w14:paraId="73BDA3A7" w14:textId="7E5B036F" w:rsidR="002B6934" w:rsidRDefault="00740983"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Common, </w:t>
            </w:r>
            <w:r w:rsidR="002B6934">
              <w:rPr>
                <w:sz w:val="20"/>
                <w:szCs w:val="20"/>
              </w:rPr>
              <w:t xml:space="preserve">more secure </w:t>
            </w:r>
            <w:r w:rsidR="002B6934" w:rsidRPr="003C5ADB">
              <w:rPr>
                <w:sz w:val="20"/>
                <w:szCs w:val="20"/>
              </w:rPr>
              <w:t>SDLC</w:t>
            </w:r>
            <w:r w:rsidR="002B6934">
              <w:rPr>
                <w:sz w:val="20"/>
                <w:szCs w:val="20"/>
              </w:rPr>
              <w:t xml:space="preserve"> </w:t>
            </w:r>
            <w:r>
              <w:rPr>
                <w:sz w:val="20"/>
                <w:szCs w:val="20"/>
              </w:rPr>
              <w:t xml:space="preserve">account </w:t>
            </w:r>
            <w:r w:rsidR="002B6934">
              <w:rPr>
                <w:sz w:val="20"/>
                <w:szCs w:val="20"/>
              </w:rPr>
              <w:t>practices</w:t>
            </w:r>
            <w:r w:rsidR="007E196F">
              <w:rPr>
                <w:sz w:val="20"/>
                <w:szCs w:val="20"/>
              </w:rPr>
              <w:t>.</w:t>
            </w:r>
          </w:p>
          <w:p w14:paraId="11980D05" w14:textId="049FC43F" w:rsidR="002B6934" w:rsidRDefault="002B6934"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Managed and secured service accounts</w:t>
            </w:r>
            <w:r w:rsidR="007E196F">
              <w:rPr>
                <w:sz w:val="20"/>
                <w:szCs w:val="20"/>
              </w:rPr>
              <w:t>.</w:t>
            </w:r>
          </w:p>
          <w:p w14:paraId="07A39B79" w14:textId="00384F3A" w:rsidR="00725276" w:rsidRPr="00672730" w:rsidRDefault="00481F1B"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sidRPr="006A494E">
              <w:rPr>
                <w:sz w:val="20"/>
                <w:szCs w:val="20"/>
              </w:rPr>
              <w:t>Streamlined policy development and maintenanc</w:t>
            </w:r>
            <w:r w:rsidR="00954DFC">
              <w:rPr>
                <w:sz w:val="20"/>
                <w:szCs w:val="20"/>
              </w:rPr>
              <w:t xml:space="preserve">e, once across </w:t>
            </w:r>
            <w:r w:rsidR="007B6EC6">
              <w:rPr>
                <w:sz w:val="20"/>
                <w:szCs w:val="20"/>
              </w:rPr>
              <w:t>departments</w:t>
            </w:r>
            <w:r w:rsidR="007E196F">
              <w:rPr>
                <w:sz w:val="20"/>
                <w:szCs w:val="20"/>
              </w:rPr>
              <w:t>.</w:t>
            </w:r>
          </w:p>
        </w:tc>
      </w:tr>
      <w:tr w:rsidR="000F7BB0" w:rsidRPr="00737A43" w14:paraId="1D88008E" w14:textId="77777777" w:rsidTr="00D60A91">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036180B7" w14:textId="4D3C3747" w:rsidR="000F7BB0" w:rsidRDefault="00610EDA" w:rsidP="00FC2C9A">
            <w:pPr>
              <w:pStyle w:val="VGNNumbering"/>
              <w:numPr>
                <w:ilvl w:val="0"/>
                <w:numId w:val="0"/>
              </w:numPr>
              <w:ind w:left="360"/>
              <w:rPr>
                <w:lang w:val="en-AU"/>
              </w:rPr>
            </w:pPr>
            <w:r>
              <w:rPr>
                <w:lang w:val="en-AU"/>
              </w:rPr>
              <w:t>PA-02</w:t>
            </w:r>
          </w:p>
        </w:tc>
        <w:tc>
          <w:tcPr>
            <w:tcW w:w="2127" w:type="dxa"/>
          </w:tcPr>
          <w:p w14:paraId="4E93A8A6" w14:textId="7DF3D329" w:rsidR="000F7BB0" w:rsidRPr="00D60A91" w:rsidRDefault="003F272F">
            <w:pPr>
              <w:pStyle w:val="DPCtabletext"/>
              <w:cnfStyle w:val="000000010000" w:firstRow="0" w:lastRow="0" w:firstColumn="0" w:lastColumn="0" w:oddVBand="0" w:evenVBand="0" w:oddHBand="0" w:evenHBand="1" w:firstRowFirstColumn="0" w:firstRowLastColumn="0" w:lastRowFirstColumn="0" w:lastRowLastColumn="0"/>
              <w:rPr>
                <w:rFonts w:cs="Arial"/>
              </w:rPr>
            </w:pPr>
            <w:r w:rsidRPr="00AA5EFF">
              <w:rPr>
                <w:rFonts w:cs="Arial"/>
                <w:b/>
              </w:rPr>
              <w:t>Secure Enrolment</w:t>
            </w:r>
            <w:r>
              <w:rPr>
                <w:rFonts w:cs="Arial"/>
              </w:rPr>
              <w:br/>
            </w:r>
            <w:r w:rsidR="000F7BB0" w:rsidRPr="00D60A91">
              <w:rPr>
                <w:rFonts w:cs="Arial"/>
              </w:rPr>
              <w:t>Common</w:t>
            </w:r>
            <w:r w:rsidR="005C5BE7" w:rsidRPr="00D60A91">
              <w:rPr>
                <w:rFonts w:cs="Arial"/>
              </w:rPr>
              <w:t>, secure</w:t>
            </w:r>
            <w:r w:rsidR="00711B58">
              <w:rPr>
                <w:rFonts w:cs="Arial"/>
              </w:rPr>
              <w:t xml:space="preserve"> online</w:t>
            </w:r>
            <w:r w:rsidR="000F7BB0" w:rsidRPr="00D60A91">
              <w:rPr>
                <w:rFonts w:cs="Arial"/>
              </w:rPr>
              <w:t xml:space="preserve"> enrolment </w:t>
            </w:r>
            <w:r w:rsidR="00711B58">
              <w:rPr>
                <w:rFonts w:cs="Arial"/>
              </w:rPr>
              <w:t>for</w:t>
            </w:r>
            <w:r w:rsidR="00A14A38" w:rsidRPr="00D60A91">
              <w:rPr>
                <w:rFonts w:cs="Arial"/>
              </w:rPr>
              <w:t xml:space="preserve"> </w:t>
            </w:r>
            <w:r w:rsidR="000F7BB0" w:rsidRPr="00D60A91">
              <w:rPr>
                <w:rFonts w:cs="Arial"/>
              </w:rPr>
              <w:t>approv</w:t>
            </w:r>
            <w:r w:rsidR="00711B58">
              <w:rPr>
                <w:rFonts w:cs="Arial"/>
              </w:rPr>
              <w:t>al</w:t>
            </w:r>
            <w:r w:rsidR="000F7BB0" w:rsidRPr="00D60A91">
              <w:rPr>
                <w:rFonts w:cs="Arial"/>
              </w:rPr>
              <w:t xml:space="preserve"> </w:t>
            </w:r>
            <w:r w:rsidR="00EB25A7">
              <w:rPr>
                <w:rFonts w:cs="Arial"/>
              </w:rPr>
              <w:t xml:space="preserve">and creation </w:t>
            </w:r>
            <w:r w:rsidR="00711B58">
              <w:rPr>
                <w:rFonts w:cs="Arial"/>
              </w:rPr>
              <w:t>of</w:t>
            </w:r>
            <w:r w:rsidR="00A14A38" w:rsidRPr="00D60A91">
              <w:rPr>
                <w:rFonts w:cs="Arial"/>
              </w:rPr>
              <w:t xml:space="preserve"> </w:t>
            </w:r>
            <w:r w:rsidR="000F7BB0" w:rsidRPr="00D60A91">
              <w:rPr>
                <w:rFonts w:cs="Arial"/>
              </w:rPr>
              <w:t>privileged access</w:t>
            </w:r>
          </w:p>
        </w:tc>
        <w:tc>
          <w:tcPr>
            <w:tcW w:w="6237" w:type="dxa"/>
          </w:tcPr>
          <w:p w14:paraId="2187B8CF" w14:textId="0B44093D" w:rsidR="00844DA3" w:rsidRPr="001409FB" w:rsidRDefault="00A14A38"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D60A91">
              <w:rPr>
                <w:sz w:val="20"/>
                <w:szCs w:val="20"/>
              </w:rPr>
              <w:t>Enforced strong verification</w:t>
            </w:r>
            <w:r w:rsidR="00FA5393" w:rsidRPr="00D60A91">
              <w:rPr>
                <w:sz w:val="20"/>
                <w:szCs w:val="20"/>
              </w:rPr>
              <w:t xml:space="preserve"> </w:t>
            </w:r>
            <w:r w:rsidRPr="00D60A91">
              <w:rPr>
                <w:sz w:val="20"/>
                <w:szCs w:val="20"/>
              </w:rPr>
              <w:t>processes</w:t>
            </w:r>
            <w:r w:rsidR="002B3E6C">
              <w:rPr>
                <w:sz w:val="20"/>
                <w:szCs w:val="20"/>
              </w:rPr>
              <w:t xml:space="preserve"> aligned with NeAF</w:t>
            </w:r>
            <w:r w:rsidR="00844DA3">
              <w:rPr>
                <w:sz w:val="20"/>
                <w:szCs w:val="20"/>
              </w:rPr>
              <w:t xml:space="preserve"> </w:t>
            </w:r>
            <w:r w:rsidR="005A700B">
              <w:rPr>
                <w:sz w:val="20"/>
                <w:szCs w:val="20"/>
              </w:rPr>
              <w:t xml:space="preserve">identity verification standards </w:t>
            </w:r>
            <w:r w:rsidR="00FA5393" w:rsidRPr="00D60A91">
              <w:rPr>
                <w:sz w:val="20"/>
                <w:szCs w:val="20"/>
              </w:rPr>
              <w:t>e.g. police checks, employment history checks</w:t>
            </w:r>
            <w:r w:rsidR="00B01744">
              <w:rPr>
                <w:sz w:val="20"/>
                <w:szCs w:val="20"/>
              </w:rPr>
              <w:t>,</w:t>
            </w:r>
            <w:r w:rsidR="00FA5393" w:rsidRPr="00D60A91">
              <w:rPr>
                <w:sz w:val="20"/>
                <w:szCs w:val="20"/>
              </w:rPr>
              <w:t xml:space="preserve"> for i</w:t>
            </w:r>
            <w:r w:rsidRPr="00D60A91">
              <w:rPr>
                <w:sz w:val="20"/>
                <w:szCs w:val="20"/>
              </w:rPr>
              <w:t>mproved assurance</w:t>
            </w:r>
            <w:r w:rsidR="007E196F">
              <w:rPr>
                <w:sz w:val="20"/>
                <w:szCs w:val="20"/>
              </w:rPr>
              <w:t>.</w:t>
            </w:r>
          </w:p>
          <w:p w14:paraId="1C7A23BF" w14:textId="24B2EF29" w:rsidR="00954DFC" w:rsidRPr="00D60A91" w:rsidRDefault="00954DFC"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D60A91">
              <w:rPr>
                <w:sz w:val="20"/>
                <w:szCs w:val="20"/>
              </w:rPr>
              <w:t>Robust and enforced approval processes</w:t>
            </w:r>
            <w:r w:rsidR="007E196F">
              <w:rPr>
                <w:sz w:val="20"/>
                <w:szCs w:val="20"/>
              </w:rPr>
              <w:t>.</w:t>
            </w:r>
          </w:p>
          <w:p w14:paraId="11B9BCAD" w14:textId="7F8DB0B0" w:rsidR="00A14A38" w:rsidRPr="00D60A91" w:rsidRDefault="00A14A38"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D60A91">
              <w:rPr>
                <w:sz w:val="20"/>
                <w:szCs w:val="20"/>
              </w:rPr>
              <w:t>Least privileg</w:t>
            </w:r>
            <w:r w:rsidR="00FA5393" w:rsidRPr="00D60A91">
              <w:rPr>
                <w:sz w:val="20"/>
                <w:szCs w:val="20"/>
              </w:rPr>
              <w:t>e</w:t>
            </w:r>
            <w:r w:rsidR="0097707C">
              <w:rPr>
                <w:sz w:val="20"/>
                <w:szCs w:val="20"/>
              </w:rPr>
              <w:t xml:space="preserve"> </w:t>
            </w:r>
            <w:r w:rsidR="00FA5393" w:rsidRPr="00D60A91">
              <w:rPr>
                <w:sz w:val="20"/>
                <w:szCs w:val="20"/>
              </w:rPr>
              <w:t>for r</w:t>
            </w:r>
            <w:r w:rsidRPr="00D60A91">
              <w:rPr>
                <w:sz w:val="20"/>
                <w:szCs w:val="20"/>
              </w:rPr>
              <w:t>educed risk of compromise of sensitive information and critical business systems</w:t>
            </w:r>
            <w:r w:rsidR="007E196F">
              <w:rPr>
                <w:sz w:val="20"/>
                <w:szCs w:val="20"/>
              </w:rPr>
              <w:t>.</w:t>
            </w:r>
          </w:p>
        </w:tc>
      </w:tr>
      <w:tr w:rsidR="000F7BB0" w:rsidRPr="00737A43" w14:paraId="4E7AF8CE" w14:textId="77777777" w:rsidTr="00D60A91">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6965CFD4" w14:textId="11E965B9" w:rsidR="000F7BB0" w:rsidRDefault="00610EDA" w:rsidP="00FC2C9A">
            <w:pPr>
              <w:pStyle w:val="VGNNumbering"/>
              <w:numPr>
                <w:ilvl w:val="0"/>
                <w:numId w:val="0"/>
              </w:numPr>
              <w:ind w:left="360"/>
              <w:rPr>
                <w:lang w:val="en-AU"/>
              </w:rPr>
            </w:pPr>
            <w:r>
              <w:rPr>
                <w:lang w:val="en-AU"/>
              </w:rPr>
              <w:t>PA-03</w:t>
            </w:r>
          </w:p>
        </w:tc>
        <w:tc>
          <w:tcPr>
            <w:tcW w:w="2127" w:type="dxa"/>
          </w:tcPr>
          <w:p w14:paraId="01E2F376" w14:textId="1987719D" w:rsidR="000F7BB0" w:rsidRPr="00D60A91" w:rsidRDefault="003F272F" w:rsidP="00D60A91">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cs="Arial"/>
                <w:b/>
              </w:rPr>
              <w:t>Secure Lifecycle Management</w:t>
            </w:r>
            <w:r>
              <w:rPr>
                <w:rFonts w:cs="Arial"/>
              </w:rPr>
              <w:br/>
            </w:r>
            <w:r w:rsidR="000F7BB0" w:rsidRPr="00D60A91">
              <w:rPr>
                <w:rFonts w:cs="Arial"/>
              </w:rPr>
              <w:t>Common</w:t>
            </w:r>
            <w:r w:rsidR="005C5BE7" w:rsidRPr="00D60A91">
              <w:rPr>
                <w:rFonts w:cs="Arial"/>
              </w:rPr>
              <w:t>, secure</w:t>
            </w:r>
            <w:r w:rsidR="00711B58">
              <w:rPr>
                <w:rFonts w:cs="Arial"/>
              </w:rPr>
              <w:t xml:space="preserve"> online</w:t>
            </w:r>
            <w:r w:rsidR="000F7BB0" w:rsidRPr="00D60A91">
              <w:rPr>
                <w:rFonts w:cs="Arial"/>
              </w:rPr>
              <w:t xml:space="preserve"> lifecycle management </w:t>
            </w:r>
            <w:r w:rsidR="00610EDA" w:rsidRPr="00D60A91">
              <w:rPr>
                <w:rFonts w:cs="Arial"/>
              </w:rPr>
              <w:t xml:space="preserve">for maintaining </w:t>
            </w:r>
            <w:r w:rsidR="00954DFC" w:rsidRPr="00D60A91">
              <w:rPr>
                <w:rFonts w:cs="Arial"/>
              </w:rPr>
              <w:t>and revoking</w:t>
            </w:r>
            <w:r w:rsidR="00A14A38" w:rsidRPr="00D60A91">
              <w:rPr>
                <w:rFonts w:cs="Arial"/>
              </w:rPr>
              <w:t xml:space="preserve"> privileged access</w:t>
            </w:r>
          </w:p>
        </w:tc>
        <w:tc>
          <w:tcPr>
            <w:tcW w:w="6237" w:type="dxa"/>
          </w:tcPr>
          <w:p w14:paraId="68A28192" w14:textId="79C04400" w:rsidR="000F7BB0" w:rsidRPr="00D60A91" w:rsidRDefault="00954DFC"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D60A91">
              <w:rPr>
                <w:sz w:val="20"/>
                <w:szCs w:val="20"/>
              </w:rPr>
              <w:t>Robust and e</w:t>
            </w:r>
            <w:r w:rsidR="00FA5393" w:rsidRPr="00D60A91">
              <w:rPr>
                <w:sz w:val="20"/>
                <w:szCs w:val="20"/>
              </w:rPr>
              <w:t>nforced s</w:t>
            </w:r>
            <w:r w:rsidR="00A14A38" w:rsidRPr="00D60A91">
              <w:rPr>
                <w:sz w:val="20"/>
                <w:szCs w:val="20"/>
              </w:rPr>
              <w:t>trong a</w:t>
            </w:r>
            <w:r w:rsidR="00FA5393" w:rsidRPr="00D60A91">
              <w:rPr>
                <w:sz w:val="20"/>
                <w:szCs w:val="20"/>
              </w:rPr>
              <w:t xml:space="preserve">pproval processes for </w:t>
            </w:r>
            <w:r w:rsidRPr="00D60A91">
              <w:rPr>
                <w:sz w:val="20"/>
                <w:szCs w:val="20"/>
              </w:rPr>
              <w:t>improved assurance</w:t>
            </w:r>
            <w:r w:rsidR="007E196F">
              <w:rPr>
                <w:sz w:val="20"/>
                <w:szCs w:val="20"/>
              </w:rPr>
              <w:t>.</w:t>
            </w:r>
          </w:p>
          <w:p w14:paraId="6715FE56" w14:textId="5FFD9BC6" w:rsidR="00FA5393" w:rsidRPr="00D60A91" w:rsidRDefault="00A14A38"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D60A91">
              <w:rPr>
                <w:sz w:val="20"/>
                <w:szCs w:val="20"/>
              </w:rPr>
              <w:t xml:space="preserve">Reduction in orphan privileged accounts </w:t>
            </w:r>
            <w:r w:rsidR="00FA5393" w:rsidRPr="00D60A91">
              <w:rPr>
                <w:sz w:val="20"/>
                <w:szCs w:val="20"/>
              </w:rPr>
              <w:t xml:space="preserve">for reduced risk of compromise </w:t>
            </w:r>
            <w:r w:rsidR="00954DFC" w:rsidRPr="00D60A91">
              <w:rPr>
                <w:sz w:val="20"/>
                <w:szCs w:val="20"/>
              </w:rPr>
              <w:t xml:space="preserve">to </w:t>
            </w:r>
            <w:r w:rsidR="00FA5393" w:rsidRPr="00D60A91">
              <w:rPr>
                <w:sz w:val="20"/>
                <w:szCs w:val="20"/>
              </w:rPr>
              <w:t>sensitive information and critical business systems</w:t>
            </w:r>
            <w:r w:rsidR="007E196F">
              <w:rPr>
                <w:sz w:val="20"/>
                <w:szCs w:val="20"/>
              </w:rPr>
              <w:t>.</w:t>
            </w:r>
          </w:p>
          <w:p w14:paraId="643FBE5E" w14:textId="1F4DEACD" w:rsidR="00954DFC" w:rsidRDefault="00954DFC"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D60A91">
              <w:rPr>
                <w:sz w:val="20"/>
                <w:szCs w:val="20"/>
              </w:rPr>
              <w:t>Least</w:t>
            </w:r>
            <w:r w:rsidR="006C22EF">
              <w:rPr>
                <w:sz w:val="20"/>
                <w:szCs w:val="20"/>
              </w:rPr>
              <w:t>-</w:t>
            </w:r>
            <w:r w:rsidRPr="00D60A91">
              <w:rPr>
                <w:sz w:val="20"/>
                <w:szCs w:val="20"/>
              </w:rPr>
              <w:t>privilege</w:t>
            </w:r>
            <w:r w:rsidR="000E7841" w:rsidRPr="00D60A91">
              <w:rPr>
                <w:sz w:val="20"/>
                <w:szCs w:val="20"/>
              </w:rPr>
              <w:t xml:space="preserve"> </w:t>
            </w:r>
            <w:r w:rsidR="006C22EF">
              <w:rPr>
                <w:sz w:val="20"/>
                <w:szCs w:val="20"/>
              </w:rPr>
              <w:t xml:space="preserve">entitlement approach </w:t>
            </w:r>
            <w:r w:rsidRPr="00D60A91">
              <w:rPr>
                <w:sz w:val="20"/>
                <w:szCs w:val="20"/>
              </w:rPr>
              <w:t xml:space="preserve">for reduced risk of compromise </w:t>
            </w:r>
            <w:r w:rsidR="006C22EF">
              <w:rPr>
                <w:sz w:val="20"/>
                <w:szCs w:val="20"/>
              </w:rPr>
              <w:t>to</w:t>
            </w:r>
            <w:r w:rsidRPr="00D60A91">
              <w:rPr>
                <w:sz w:val="20"/>
                <w:szCs w:val="20"/>
              </w:rPr>
              <w:t xml:space="preserve"> sensitive information and critical business systems</w:t>
            </w:r>
            <w:r w:rsidR="007E196F">
              <w:rPr>
                <w:sz w:val="20"/>
                <w:szCs w:val="20"/>
              </w:rPr>
              <w:t>.</w:t>
            </w:r>
          </w:p>
          <w:p w14:paraId="7AA2B15B" w14:textId="15C00A69" w:rsidR="006C22EF" w:rsidRPr="006C22EF" w:rsidRDefault="006C22EF"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Allow IT administrator access without exposing administrator passwords or root-account credentials</w:t>
            </w:r>
          </w:p>
        </w:tc>
      </w:tr>
      <w:tr w:rsidR="00C33CC0" w:rsidRPr="00737A43" w14:paraId="7EA3C524" w14:textId="77777777" w:rsidTr="00D60A91">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20CD4F7" w14:textId="40260497" w:rsidR="00C33CC0" w:rsidRDefault="00C33CC0" w:rsidP="00FC2C9A">
            <w:pPr>
              <w:pStyle w:val="VGNNumbering"/>
              <w:numPr>
                <w:ilvl w:val="0"/>
                <w:numId w:val="0"/>
              </w:numPr>
              <w:ind w:left="360"/>
              <w:rPr>
                <w:lang w:val="en-AU"/>
              </w:rPr>
            </w:pPr>
            <w:r>
              <w:rPr>
                <w:lang w:val="en-AU"/>
              </w:rPr>
              <w:t>PA-04</w:t>
            </w:r>
          </w:p>
        </w:tc>
        <w:tc>
          <w:tcPr>
            <w:tcW w:w="2127" w:type="dxa"/>
          </w:tcPr>
          <w:p w14:paraId="5152DBA6" w14:textId="72B44EB8" w:rsidR="00C33CC0" w:rsidRPr="00D60A91" w:rsidRDefault="003F272F">
            <w:pPr>
              <w:pStyle w:val="DPCtabletext"/>
              <w:cnfStyle w:val="000000010000" w:firstRow="0" w:lastRow="0" w:firstColumn="0" w:lastColumn="0" w:oddVBand="0" w:evenVBand="0" w:oddHBand="0" w:evenHBand="1" w:firstRowFirstColumn="0" w:firstRowLastColumn="0" w:lastRowFirstColumn="0" w:lastRowLastColumn="0"/>
              <w:rPr>
                <w:rFonts w:cs="Arial"/>
              </w:rPr>
            </w:pPr>
            <w:r w:rsidRPr="00AA5EFF">
              <w:rPr>
                <w:rFonts w:cs="Arial"/>
                <w:b/>
              </w:rPr>
              <w:t>Secure Access Control</w:t>
            </w:r>
            <w:r>
              <w:rPr>
                <w:rFonts w:cs="Arial"/>
              </w:rPr>
              <w:br/>
            </w:r>
            <w:r w:rsidR="00C33CC0" w:rsidRPr="003C5ADB">
              <w:rPr>
                <w:rFonts w:cs="Arial"/>
              </w:rPr>
              <w:t>Multi-factor</w:t>
            </w:r>
            <w:r w:rsidR="00AD3C1B">
              <w:rPr>
                <w:rFonts w:cs="Arial"/>
              </w:rPr>
              <w:t xml:space="preserve"> authentication</w:t>
            </w:r>
            <w:r w:rsidR="00C33CC0" w:rsidRPr="003C5ADB">
              <w:rPr>
                <w:rFonts w:cs="Arial"/>
              </w:rPr>
              <w:t xml:space="preserve"> services and step-up facility for privileged accounts e.g. SMS, biometrics</w:t>
            </w:r>
          </w:p>
        </w:tc>
        <w:tc>
          <w:tcPr>
            <w:tcW w:w="6237" w:type="dxa"/>
          </w:tcPr>
          <w:p w14:paraId="17C6C7AB" w14:textId="0B357538" w:rsidR="00C33CC0" w:rsidRPr="003C5ADB" w:rsidRDefault="00C33CC0"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sidRPr="003C5ADB">
              <w:rPr>
                <w:sz w:val="20"/>
                <w:szCs w:val="20"/>
              </w:rPr>
              <w:t xml:space="preserve">Improved security </w:t>
            </w:r>
            <w:r w:rsidR="000E7841">
              <w:rPr>
                <w:sz w:val="20"/>
                <w:szCs w:val="20"/>
              </w:rPr>
              <w:t>at time of use of</w:t>
            </w:r>
            <w:r w:rsidRPr="003C5ADB">
              <w:rPr>
                <w:sz w:val="20"/>
                <w:szCs w:val="20"/>
              </w:rPr>
              <w:t xml:space="preserve"> </w:t>
            </w:r>
            <w:r>
              <w:rPr>
                <w:sz w:val="20"/>
                <w:szCs w:val="20"/>
              </w:rPr>
              <w:t xml:space="preserve">privileged </w:t>
            </w:r>
            <w:r w:rsidR="000E7841">
              <w:rPr>
                <w:sz w:val="20"/>
                <w:szCs w:val="20"/>
              </w:rPr>
              <w:t>account for reduced risk of compromise of</w:t>
            </w:r>
            <w:r>
              <w:rPr>
                <w:sz w:val="20"/>
                <w:szCs w:val="20"/>
              </w:rPr>
              <w:t xml:space="preserve"> </w:t>
            </w:r>
            <w:r w:rsidRPr="003C5ADB">
              <w:rPr>
                <w:sz w:val="20"/>
                <w:szCs w:val="20"/>
              </w:rPr>
              <w:t>sensitive information and critical systems</w:t>
            </w:r>
            <w:r w:rsidR="007E196F">
              <w:rPr>
                <w:sz w:val="20"/>
                <w:szCs w:val="20"/>
              </w:rPr>
              <w:t>.</w:t>
            </w:r>
          </w:p>
          <w:p w14:paraId="3FE6B7C6" w14:textId="1CDEA868" w:rsidR="00C33CC0" w:rsidRPr="003C5ADB" w:rsidRDefault="00C33CC0"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sidRPr="003C5ADB">
              <w:rPr>
                <w:sz w:val="20"/>
                <w:szCs w:val="20"/>
              </w:rPr>
              <w:t>Authentication based on agreed risk profiles</w:t>
            </w:r>
            <w:r w:rsidR="007E196F">
              <w:rPr>
                <w:sz w:val="20"/>
                <w:szCs w:val="20"/>
              </w:rPr>
              <w:t>.</w:t>
            </w:r>
            <w:r w:rsidRPr="003C5ADB">
              <w:rPr>
                <w:sz w:val="20"/>
                <w:szCs w:val="20"/>
              </w:rPr>
              <w:t xml:space="preserve"> </w:t>
            </w:r>
          </w:p>
          <w:p w14:paraId="035C299A" w14:textId="24EF6710" w:rsidR="00C33CC0" w:rsidRDefault="00C33CC0"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3C5ADB">
              <w:rPr>
                <w:sz w:val="20"/>
                <w:szCs w:val="20"/>
              </w:rPr>
              <w:t>Expensive, complex technologies procured and invested in once</w:t>
            </w:r>
            <w:r w:rsidR="007E196F">
              <w:rPr>
                <w:sz w:val="20"/>
                <w:szCs w:val="20"/>
              </w:rPr>
              <w:t>.</w:t>
            </w:r>
          </w:p>
          <w:p w14:paraId="72C159ED" w14:textId="0F519D05" w:rsidR="006C22EF" w:rsidRPr="00D60A91" w:rsidRDefault="006C22EF"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Manage, control and record privileged account acti</w:t>
            </w:r>
            <w:r w:rsidR="00122A95">
              <w:rPr>
                <w:sz w:val="20"/>
                <w:szCs w:val="20"/>
              </w:rPr>
              <w:t>vities for all authenticated</w:t>
            </w:r>
            <w:r w:rsidR="00B62726">
              <w:rPr>
                <w:sz w:val="20"/>
                <w:szCs w:val="20"/>
              </w:rPr>
              <w:t xml:space="preserve"> </w:t>
            </w:r>
            <w:r>
              <w:rPr>
                <w:sz w:val="20"/>
                <w:szCs w:val="20"/>
              </w:rPr>
              <w:t>systems across physical and virtual environments</w:t>
            </w:r>
            <w:r w:rsidR="007E196F">
              <w:rPr>
                <w:sz w:val="20"/>
                <w:szCs w:val="20"/>
              </w:rPr>
              <w:t>.</w:t>
            </w:r>
          </w:p>
        </w:tc>
      </w:tr>
      <w:tr w:rsidR="00C33CC0" w:rsidRPr="00737A43" w14:paraId="745054AB" w14:textId="77777777" w:rsidTr="00D60A91">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2E8F30B6" w14:textId="0325C704" w:rsidR="00C33CC0" w:rsidRDefault="00C33CC0" w:rsidP="00FC2C9A">
            <w:pPr>
              <w:pStyle w:val="VGNNumbering"/>
              <w:numPr>
                <w:ilvl w:val="0"/>
                <w:numId w:val="0"/>
              </w:numPr>
              <w:ind w:left="360"/>
              <w:rPr>
                <w:lang w:val="en-AU"/>
              </w:rPr>
            </w:pPr>
            <w:r>
              <w:rPr>
                <w:lang w:val="en-AU"/>
              </w:rPr>
              <w:t>PA-05</w:t>
            </w:r>
          </w:p>
        </w:tc>
        <w:tc>
          <w:tcPr>
            <w:tcW w:w="2127" w:type="dxa"/>
          </w:tcPr>
          <w:p w14:paraId="464C8ADC" w14:textId="0C1CC490" w:rsidR="00C33CC0" w:rsidRPr="00D60A91" w:rsidRDefault="003F272F" w:rsidP="00D60A91">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cs="Arial"/>
                <w:b/>
              </w:rPr>
              <w:t>Just in Time usage</w:t>
            </w:r>
            <w:r>
              <w:rPr>
                <w:rFonts w:cs="Arial"/>
              </w:rPr>
              <w:br/>
            </w:r>
            <w:r w:rsidR="002A497C">
              <w:rPr>
                <w:rFonts w:cs="Arial"/>
              </w:rPr>
              <w:t xml:space="preserve">Tools for </w:t>
            </w:r>
            <w:r w:rsidR="00C33CC0">
              <w:rPr>
                <w:rFonts w:cs="Arial"/>
              </w:rPr>
              <w:t xml:space="preserve">enforcement of </w:t>
            </w:r>
            <w:r w:rsidR="00C33CC0" w:rsidRPr="00D60A91">
              <w:rPr>
                <w:rFonts w:cs="Arial"/>
              </w:rPr>
              <w:t>just-in-time use of privileged accounts</w:t>
            </w:r>
          </w:p>
        </w:tc>
        <w:tc>
          <w:tcPr>
            <w:tcW w:w="6237" w:type="dxa"/>
          </w:tcPr>
          <w:p w14:paraId="10D95C85" w14:textId="577A8CE5" w:rsidR="00C33CC0" w:rsidRPr="00D60A91" w:rsidRDefault="0097707C"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 xml:space="preserve">Time restricted </w:t>
            </w:r>
            <w:r w:rsidR="00C33CC0" w:rsidRPr="00D60A91">
              <w:rPr>
                <w:sz w:val="20"/>
                <w:szCs w:val="20"/>
              </w:rPr>
              <w:t>use of privileged access</w:t>
            </w:r>
            <w:r w:rsidR="002227E6">
              <w:rPr>
                <w:sz w:val="20"/>
                <w:szCs w:val="20"/>
              </w:rPr>
              <w:t xml:space="preserve"> for r</w:t>
            </w:r>
            <w:r w:rsidR="00C33CC0" w:rsidRPr="00D60A91">
              <w:rPr>
                <w:sz w:val="20"/>
                <w:szCs w:val="20"/>
              </w:rPr>
              <w:t xml:space="preserve">educed risk of </w:t>
            </w:r>
            <w:r w:rsidR="002227E6" w:rsidRPr="00D60A91">
              <w:rPr>
                <w:sz w:val="20"/>
                <w:szCs w:val="20"/>
              </w:rPr>
              <w:t xml:space="preserve">compromise </w:t>
            </w:r>
            <w:r w:rsidR="00C33CC0" w:rsidRPr="00D60A91">
              <w:rPr>
                <w:sz w:val="20"/>
                <w:szCs w:val="20"/>
              </w:rPr>
              <w:t>to</w:t>
            </w:r>
            <w:r w:rsidR="002227E6">
              <w:rPr>
                <w:sz w:val="20"/>
                <w:szCs w:val="20"/>
              </w:rPr>
              <w:t xml:space="preserve"> sensitive information and</w:t>
            </w:r>
            <w:r w:rsidR="00C33CC0" w:rsidRPr="00D60A91">
              <w:rPr>
                <w:sz w:val="20"/>
                <w:szCs w:val="20"/>
              </w:rPr>
              <w:t xml:space="preserve"> business c</w:t>
            </w:r>
            <w:r w:rsidR="007E196F">
              <w:rPr>
                <w:sz w:val="20"/>
                <w:szCs w:val="20"/>
              </w:rPr>
              <w:t>ritical systems.</w:t>
            </w:r>
          </w:p>
          <w:p w14:paraId="3F5313D6" w14:textId="137C03F6" w:rsidR="0097707C" w:rsidRPr="00D60A91" w:rsidRDefault="0097707C"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Enforced segregation of duties</w:t>
            </w:r>
            <w:r w:rsidR="007E196F">
              <w:rPr>
                <w:sz w:val="20"/>
                <w:szCs w:val="20"/>
              </w:rPr>
              <w:t>.</w:t>
            </w:r>
          </w:p>
          <w:p w14:paraId="71DA742B" w14:textId="711804A3" w:rsidR="00C33CC0" w:rsidRDefault="00C33CC0"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D60A91">
              <w:rPr>
                <w:sz w:val="20"/>
                <w:szCs w:val="20"/>
              </w:rPr>
              <w:t>Expensive, complex technolog</w:t>
            </w:r>
            <w:r w:rsidR="00F27EB2">
              <w:rPr>
                <w:sz w:val="20"/>
                <w:szCs w:val="20"/>
              </w:rPr>
              <w:t>y</w:t>
            </w:r>
            <w:r w:rsidRPr="00D60A91">
              <w:rPr>
                <w:sz w:val="20"/>
                <w:szCs w:val="20"/>
              </w:rPr>
              <w:t xml:space="preserve"> procured and invested in once</w:t>
            </w:r>
            <w:r w:rsidR="007E196F">
              <w:rPr>
                <w:sz w:val="20"/>
                <w:szCs w:val="20"/>
              </w:rPr>
              <w:t>.</w:t>
            </w:r>
          </w:p>
          <w:p w14:paraId="01780479" w14:textId="17B0B4E2" w:rsidR="00C33CC0" w:rsidRPr="00D60A91" w:rsidRDefault="00C33CC0"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Robust tracking of privileged access use</w:t>
            </w:r>
            <w:r w:rsidR="007E196F">
              <w:rPr>
                <w:sz w:val="20"/>
                <w:szCs w:val="20"/>
              </w:rPr>
              <w:t>.</w:t>
            </w:r>
          </w:p>
        </w:tc>
      </w:tr>
      <w:tr w:rsidR="00C33CC0" w:rsidRPr="00737A43" w14:paraId="3104FCB5" w14:textId="77777777" w:rsidTr="00D60A91">
        <w:trPr>
          <w:cnfStyle w:val="000000010000" w:firstRow="0" w:lastRow="0" w:firstColumn="0" w:lastColumn="0" w:oddVBand="0" w:evenVBand="0" w:oddHBand="0" w:evenHBand="1" w:firstRowFirstColumn="0" w:firstRowLastColumn="0" w:lastRowFirstColumn="0" w:lastRowLastColumn="0"/>
          <w:cantSplit/>
          <w:trHeight w:val="1672"/>
        </w:trPr>
        <w:tc>
          <w:tcPr>
            <w:cnfStyle w:val="001000000000" w:firstRow="0" w:lastRow="0" w:firstColumn="1" w:lastColumn="0" w:oddVBand="0" w:evenVBand="0" w:oddHBand="0" w:evenHBand="0" w:firstRowFirstColumn="0" w:firstRowLastColumn="0" w:lastRowFirstColumn="0" w:lastRowLastColumn="0"/>
            <w:tcW w:w="1242" w:type="dxa"/>
          </w:tcPr>
          <w:p w14:paraId="79452BCD" w14:textId="1C1E8D45" w:rsidR="00C33CC0" w:rsidRDefault="00C33CC0" w:rsidP="00FC2C9A">
            <w:pPr>
              <w:pStyle w:val="VGNNumbering"/>
              <w:numPr>
                <w:ilvl w:val="0"/>
                <w:numId w:val="0"/>
              </w:numPr>
              <w:ind w:left="360"/>
              <w:rPr>
                <w:lang w:val="en-AU"/>
              </w:rPr>
            </w:pPr>
            <w:r>
              <w:rPr>
                <w:lang w:val="en-AU"/>
              </w:rPr>
              <w:lastRenderedPageBreak/>
              <w:t>PA-06</w:t>
            </w:r>
          </w:p>
        </w:tc>
        <w:tc>
          <w:tcPr>
            <w:tcW w:w="2127" w:type="dxa"/>
          </w:tcPr>
          <w:p w14:paraId="6DAE4730" w14:textId="06A11B02" w:rsidR="00C33CC0" w:rsidRDefault="003F272F" w:rsidP="00D60A91">
            <w:pPr>
              <w:pStyle w:val="DPCtabletext"/>
              <w:cnfStyle w:val="000000010000" w:firstRow="0" w:lastRow="0" w:firstColumn="0" w:lastColumn="0" w:oddVBand="0" w:evenVBand="0" w:oddHBand="0" w:evenHBand="1" w:firstRowFirstColumn="0" w:firstRowLastColumn="0" w:lastRowFirstColumn="0" w:lastRowLastColumn="0"/>
              <w:rPr>
                <w:rFonts w:cs="Arial"/>
              </w:rPr>
            </w:pPr>
            <w:r w:rsidRPr="00AA5EFF">
              <w:rPr>
                <w:rFonts w:cs="Arial"/>
                <w:b/>
              </w:rPr>
              <w:t>Strong Assurance</w:t>
            </w:r>
            <w:r>
              <w:rPr>
                <w:rFonts w:cs="Arial"/>
              </w:rPr>
              <w:br/>
            </w:r>
            <w:r w:rsidR="00715F26">
              <w:rPr>
                <w:rFonts w:cs="Arial"/>
              </w:rPr>
              <w:t>Operational R</w:t>
            </w:r>
            <w:r w:rsidR="00C33CC0">
              <w:rPr>
                <w:rFonts w:cs="Arial"/>
              </w:rPr>
              <w:t xml:space="preserve">eporting capability </w:t>
            </w:r>
          </w:p>
        </w:tc>
        <w:tc>
          <w:tcPr>
            <w:tcW w:w="6237" w:type="dxa"/>
          </w:tcPr>
          <w:p w14:paraId="71CAB2B3" w14:textId="77777777" w:rsidR="005E51F7" w:rsidRDefault="00106FA1"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Improved visibility of privileged access abuse to</w:t>
            </w:r>
            <w:r w:rsidRPr="003C5ADB">
              <w:rPr>
                <w:sz w:val="20"/>
                <w:szCs w:val="20"/>
              </w:rPr>
              <w:t xml:space="preserve"> </w:t>
            </w:r>
            <w:r>
              <w:rPr>
                <w:sz w:val="20"/>
                <w:szCs w:val="20"/>
              </w:rPr>
              <w:t>reduce</w:t>
            </w:r>
            <w:r w:rsidRPr="003C5ADB">
              <w:rPr>
                <w:sz w:val="20"/>
                <w:szCs w:val="20"/>
              </w:rPr>
              <w:t xml:space="preserve"> risk of compromise to sensitive information and critical business systems</w:t>
            </w:r>
            <w:r w:rsidRPr="003C5ADB" w:rsidDel="002227E6">
              <w:rPr>
                <w:sz w:val="20"/>
                <w:szCs w:val="20"/>
              </w:rPr>
              <w:t xml:space="preserve"> </w:t>
            </w:r>
          </w:p>
          <w:p w14:paraId="5E71BB54" w14:textId="2C1621B3" w:rsidR="00106FA1" w:rsidRDefault="005E51F7"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L</w:t>
            </w:r>
            <w:r w:rsidR="00106FA1">
              <w:rPr>
                <w:sz w:val="20"/>
                <w:szCs w:val="20"/>
              </w:rPr>
              <w:t>ow maintenance</w:t>
            </w:r>
          </w:p>
          <w:p w14:paraId="65BC001C" w14:textId="6817AC30" w:rsidR="00D55BFE" w:rsidRDefault="00D55BFE"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Provide assurance on privileged access</w:t>
            </w:r>
          </w:p>
          <w:p w14:paraId="02AC59E4" w14:textId="6F35974F" w:rsidR="002227E6" w:rsidRDefault="002227E6"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D60A91">
              <w:rPr>
                <w:sz w:val="20"/>
                <w:szCs w:val="20"/>
              </w:rPr>
              <w:t>Facilitate improved compliance</w:t>
            </w:r>
          </w:p>
          <w:p w14:paraId="2AD7AE87" w14:textId="75FAA4C9" w:rsidR="002227E6" w:rsidRDefault="00D55BFE"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Support audit activities</w:t>
            </w:r>
          </w:p>
          <w:p w14:paraId="51EDF60C" w14:textId="0311D76C" w:rsidR="00C33CC0" w:rsidRPr="00672730" w:rsidRDefault="000F398B"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Pr>
                <w:sz w:val="20"/>
                <w:szCs w:val="20"/>
              </w:rPr>
              <w:t>Facilitate improved</w:t>
            </w:r>
            <w:r w:rsidR="00A251DF">
              <w:rPr>
                <w:sz w:val="20"/>
                <w:szCs w:val="20"/>
              </w:rPr>
              <w:t xml:space="preserve"> data</w:t>
            </w:r>
            <w:r>
              <w:rPr>
                <w:sz w:val="20"/>
                <w:szCs w:val="20"/>
              </w:rPr>
              <w:t xml:space="preserve"> quality</w:t>
            </w:r>
            <w:r w:rsidR="007E196F">
              <w:rPr>
                <w:sz w:val="20"/>
                <w:szCs w:val="20"/>
              </w:rPr>
              <w:t>.</w:t>
            </w:r>
          </w:p>
        </w:tc>
      </w:tr>
    </w:tbl>
    <w:p w14:paraId="146A22DA" w14:textId="1FE61AA3" w:rsidR="009A0CD4" w:rsidRPr="00737A43" w:rsidRDefault="00B51048" w:rsidP="00DD2400">
      <w:pPr>
        <w:pStyle w:val="Heading3"/>
      </w:pPr>
      <w:r>
        <w:br/>
      </w:r>
      <w:r w:rsidR="00DA4CF7">
        <w:t>Assurance</w:t>
      </w:r>
    </w:p>
    <w:p w14:paraId="2205A733" w14:textId="5B65E23A" w:rsidR="00B17A1E" w:rsidRDefault="00DF4197" w:rsidP="009A0CD4">
      <w:pPr>
        <w:pStyle w:val="Heading4"/>
      </w:pPr>
      <w:r>
        <w:rPr>
          <w:rFonts w:ascii="Arial" w:eastAsia="Times" w:hAnsi="Arial" w:cs="Arial"/>
          <w:b w:val="0"/>
          <w:bCs w:val="0"/>
          <w:noProof/>
          <w:color w:val="000000"/>
          <w:sz w:val="22"/>
          <w:szCs w:val="22"/>
          <w:lang w:eastAsia="en-AU"/>
        </w:rPr>
        <w:t xml:space="preserve">          </w:t>
      </w:r>
      <w:r w:rsidR="00B17A1E" w:rsidRPr="00B17A1E">
        <w:rPr>
          <w:rFonts w:ascii="Arial" w:eastAsia="Times" w:hAnsi="Arial" w:cs="Arial"/>
          <w:b w:val="0"/>
          <w:bCs w:val="0"/>
          <w:noProof/>
          <w:color w:val="000000"/>
          <w:sz w:val="22"/>
          <w:szCs w:val="22"/>
          <w:lang w:eastAsia="en-AU"/>
        </w:rPr>
        <w:drawing>
          <wp:inline distT="0" distB="0" distL="0" distR="0" wp14:anchorId="05E2DCA8" wp14:editId="623EC27D">
            <wp:extent cx="5046453" cy="767751"/>
            <wp:effectExtent l="0" t="38100" r="20955"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46C7D452" w14:textId="77777777" w:rsidR="009A0CD4" w:rsidRPr="00737A43" w:rsidRDefault="009A0CD4" w:rsidP="009A0CD4">
      <w:pPr>
        <w:pStyle w:val="Heading4"/>
      </w:pPr>
      <w:r w:rsidRPr="00737A43">
        <w:t>Objective</w:t>
      </w:r>
    </w:p>
    <w:p w14:paraId="7B29206F" w14:textId="61035CAE" w:rsidR="00460596" w:rsidRPr="00460596" w:rsidRDefault="00460596" w:rsidP="00460596">
      <w:pPr>
        <w:pStyle w:val="BodyText"/>
        <w:rPr>
          <w:sz w:val="22"/>
          <w:szCs w:val="22"/>
          <w:lang w:val="en-AU"/>
        </w:rPr>
      </w:pPr>
      <w:r>
        <w:rPr>
          <w:sz w:val="22"/>
          <w:szCs w:val="22"/>
          <w:lang w:val="en-AU"/>
        </w:rPr>
        <w:t>Robust</w:t>
      </w:r>
      <w:r w:rsidR="00FD288E">
        <w:rPr>
          <w:sz w:val="22"/>
          <w:szCs w:val="22"/>
          <w:lang w:val="en-AU"/>
        </w:rPr>
        <w:t xml:space="preserve">, </w:t>
      </w:r>
      <w:r>
        <w:rPr>
          <w:sz w:val="22"/>
          <w:szCs w:val="22"/>
          <w:lang w:val="en-AU"/>
        </w:rPr>
        <w:t xml:space="preserve">timely </w:t>
      </w:r>
      <w:r w:rsidRPr="00460596">
        <w:rPr>
          <w:sz w:val="22"/>
          <w:szCs w:val="22"/>
          <w:lang w:val="en-AU"/>
        </w:rPr>
        <w:t xml:space="preserve">incident and event management logging, monitoring, alerting and reporting capability for incident </w:t>
      </w:r>
      <w:r>
        <w:rPr>
          <w:sz w:val="22"/>
          <w:szCs w:val="22"/>
          <w:lang w:val="en-AU"/>
        </w:rPr>
        <w:t>prevention and response, and</w:t>
      </w:r>
      <w:r w:rsidRPr="00460596">
        <w:rPr>
          <w:sz w:val="22"/>
          <w:szCs w:val="22"/>
          <w:lang w:val="en-AU"/>
        </w:rPr>
        <w:t xml:space="preserve"> </w:t>
      </w:r>
      <w:r w:rsidR="00FD288E">
        <w:rPr>
          <w:sz w:val="22"/>
          <w:szCs w:val="22"/>
          <w:lang w:val="en-AU"/>
        </w:rPr>
        <w:t xml:space="preserve">facilitation of </w:t>
      </w:r>
      <w:r w:rsidRPr="00460596">
        <w:rPr>
          <w:sz w:val="22"/>
          <w:szCs w:val="22"/>
          <w:lang w:val="en-AU"/>
        </w:rPr>
        <w:t>legislative and regulatory audit and compliance obligations</w:t>
      </w:r>
      <w:r w:rsidR="00A5726E">
        <w:rPr>
          <w:sz w:val="22"/>
          <w:szCs w:val="22"/>
          <w:lang w:val="en-AU"/>
        </w:rPr>
        <w:t>.</w:t>
      </w:r>
    </w:p>
    <w:p w14:paraId="73CE2993" w14:textId="77777777" w:rsidR="009A0CD4" w:rsidRPr="00C31FAA" w:rsidRDefault="009A0CD4" w:rsidP="009A0CD4">
      <w:pPr>
        <w:pStyle w:val="BodyText"/>
        <w:rPr>
          <w:sz w:val="22"/>
          <w:szCs w:val="22"/>
          <w:lang w:val="en-AU"/>
        </w:rPr>
      </w:pPr>
    </w:p>
    <w:tbl>
      <w:tblPr>
        <w:tblStyle w:val="MediumShading1-Accent6"/>
        <w:tblW w:w="9606" w:type="dxa"/>
        <w:tblLayout w:type="fixed"/>
        <w:tblLook w:val="04A0" w:firstRow="1" w:lastRow="0" w:firstColumn="1" w:lastColumn="0" w:noHBand="0" w:noVBand="1"/>
      </w:tblPr>
      <w:tblGrid>
        <w:gridCol w:w="1242"/>
        <w:gridCol w:w="2268"/>
        <w:gridCol w:w="6096"/>
      </w:tblGrid>
      <w:tr w:rsidR="009A0CD4" w:rsidRPr="00737A43" w14:paraId="3A83D455" w14:textId="77777777" w:rsidTr="00D60A91">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42" w:type="dxa"/>
          </w:tcPr>
          <w:p w14:paraId="471DD1EE" w14:textId="77777777" w:rsidR="009A0CD4" w:rsidRPr="00737A43" w:rsidRDefault="009A0CD4" w:rsidP="00FC2C9A">
            <w:pPr>
              <w:rPr>
                <w:bCs w:val="0"/>
                <w:lang w:val="en-AU"/>
              </w:rPr>
            </w:pPr>
            <w:r w:rsidRPr="00737A43">
              <w:rPr>
                <w:lang w:val="en-AU"/>
              </w:rPr>
              <w:t xml:space="preserve">Reference </w:t>
            </w:r>
          </w:p>
        </w:tc>
        <w:tc>
          <w:tcPr>
            <w:tcW w:w="2268" w:type="dxa"/>
          </w:tcPr>
          <w:p w14:paraId="5E0B7618" w14:textId="77777777" w:rsidR="009A0CD4" w:rsidRPr="00737A43" w:rsidRDefault="009A0CD4" w:rsidP="00FC2C9A">
            <w:pPr>
              <w:cnfStyle w:val="100000000000" w:firstRow="1" w:lastRow="0" w:firstColumn="0" w:lastColumn="0" w:oddVBand="0" w:evenVBand="0" w:oddHBand="0" w:evenHBand="0" w:firstRowFirstColumn="0" w:firstRowLastColumn="0" w:lastRowFirstColumn="0" w:lastRowLastColumn="0"/>
              <w:rPr>
                <w:lang w:val="en-AU"/>
              </w:rPr>
            </w:pPr>
            <w:r w:rsidRPr="00737A43">
              <w:rPr>
                <w:lang w:val="en-AU"/>
              </w:rPr>
              <w:t>Direction</w:t>
            </w:r>
          </w:p>
        </w:tc>
        <w:tc>
          <w:tcPr>
            <w:tcW w:w="6096" w:type="dxa"/>
          </w:tcPr>
          <w:p w14:paraId="78BE605D" w14:textId="59075EF8" w:rsidR="009A0CD4" w:rsidRPr="00737A43" w:rsidRDefault="00EB1F4D" w:rsidP="00FC2C9A">
            <w:pPr>
              <w:cnfStyle w:val="100000000000" w:firstRow="1" w:lastRow="0" w:firstColumn="0" w:lastColumn="0" w:oddVBand="0" w:evenVBand="0" w:oddHBand="0" w:evenHBand="0" w:firstRowFirstColumn="0" w:firstRowLastColumn="0" w:lastRowFirstColumn="0" w:lastRowLastColumn="0"/>
              <w:rPr>
                <w:b w:val="0"/>
                <w:lang w:val="en-AU"/>
              </w:rPr>
            </w:pPr>
            <w:r>
              <w:rPr>
                <w:lang w:val="en-AU"/>
              </w:rPr>
              <w:t>Purpose</w:t>
            </w:r>
          </w:p>
        </w:tc>
      </w:tr>
      <w:tr w:rsidR="006E7C23" w:rsidRPr="00737A43" w14:paraId="3AD525BC" w14:textId="77777777" w:rsidTr="00D60A91">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3BF1C11C" w14:textId="4C2C2F83" w:rsidR="006E7C23" w:rsidRDefault="006E7C23" w:rsidP="00FC2C9A">
            <w:pPr>
              <w:pStyle w:val="VGNNumbering"/>
              <w:numPr>
                <w:ilvl w:val="0"/>
                <w:numId w:val="0"/>
              </w:numPr>
              <w:ind w:left="360"/>
              <w:rPr>
                <w:lang w:val="en-AU"/>
              </w:rPr>
            </w:pPr>
            <w:r>
              <w:rPr>
                <w:lang w:val="en-AU"/>
              </w:rPr>
              <w:t>AS-01</w:t>
            </w:r>
          </w:p>
        </w:tc>
        <w:tc>
          <w:tcPr>
            <w:tcW w:w="2268" w:type="dxa"/>
          </w:tcPr>
          <w:p w14:paraId="448A3500" w14:textId="6C28A5F3" w:rsidR="006E7C23" w:rsidRDefault="003F272F">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cs="Arial"/>
                <w:b/>
              </w:rPr>
              <w:t>Dashboard</w:t>
            </w:r>
            <w:r>
              <w:rPr>
                <w:rFonts w:cs="Arial"/>
              </w:rPr>
              <w:br/>
            </w:r>
            <w:r w:rsidR="00D375C5">
              <w:rPr>
                <w:rFonts w:cs="Arial"/>
              </w:rPr>
              <w:t>IdAM Service Dashboard</w:t>
            </w:r>
          </w:p>
        </w:tc>
        <w:tc>
          <w:tcPr>
            <w:tcW w:w="6096" w:type="dxa"/>
          </w:tcPr>
          <w:p w14:paraId="1CBA52F6" w14:textId="5E81FA1D" w:rsidR="006E7C23" w:rsidRDefault="008F7935"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High level, real-time status of I</w:t>
            </w:r>
            <w:r w:rsidR="0073023E">
              <w:rPr>
                <w:sz w:val="20"/>
                <w:szCs w:val="20"/>
              </w:rPr>
              <w:t>d</w:t>
            </w:r>
            <w:r>
              <w:rPr>
                <w:sz w:val="20"/>
                <w:szCs w:val="20"/>
              </w:rPr>
              <w:t>AM service for Help Desk</w:t>
            </w:r>
            <w:r w:rsidR="007E196F">
              <w:rPr>
                <w:sz w:val="20"/>
                <w:szCs w:val="20"/>
              </w:rPr>
              <w:t>.</w:t>
            </w:r>
          </w:p>
          <w:p w14:paraId="05201513" w14:textId="3B650700" w:rsidR="00D375C5" w:rsidRPr="00072EB8" w:rsidRDefault="00D5250D"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Improved visibility </w:t>
            </w:r>
            <w:r w:rsidR="008F7935">
              <w:rPr>
                <w:sz w:val="20"/>
                <w:szCs w:val="20"/>
              </w:rPr>
              <w:t>for</w:t>
            </w:r>
            <w:r>
              <w:rPr>
                <w:sz w:val="20"/>
                <w:szCs w:val="20"/>
              </w:rPr>
              <w:t xml:space="preserve"> </w:t>
            </w:r>
            <w:r w:rsidR="00642130">
              <w:rPr>
                <w:sz w:val="20"/>
                <w:szCs w:val="20"/>
              </w:rPr>
              <w:t>senior and ex</w:t>
            </w:r>
            <w:r>
              <w:rPr>
                <w:sz w:val="20"/>
                <w:szCs w:val="20"/>
              </w:rPr>
              <w:t>ecutive management</w:t>
            </w:r>
            <w:r w:rsidR="007E196F">
              <w:rPr>
                <w:sz w:val="20"/>
                <w:szCs w:val="20"/>
              </w:rPr>
              <w:t>.</w:t>
            </w:r>
          </w:p>
        </w:tc>
      </w:tr>
      <w:tr w:rsidR="006E7C23" w:rsidRPr="00737A43" w14:paraId="13BFDB4F" w14:textId="77777777" w:rsidTr="00D60A91">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055FE35F" w14:textId="6C51EAD8" w:rsidR="006E7C23" w:rsidRDefault="006E7C23" w:rsidP="00FC2C9A">
            <w:pPr>
              <w:pStyle w:val="VGNNumbering"/>
              <w:numPr>
                <w:ilvl w:val="0"/>
                <w:numId w:val="0"/>
              </w:numPr>
              <w:ind w:left="360"/>
              <w:rPr>
                <w:lang w:val="en-AU"/>
              </w:rPr>
            </w:pPr>
            <w:r>
              <w:rPr>
                <w:lang w:val="en-AU"/>
              </w:rPr>
              <w:t>AS-02</w:t>
            </w:r>
          </w:p>
        </w:tc>
        <w:tc>
          <w:tcPr>
            <w:tcW w:w="2268" w:type="dxa"/>
          </w:tcPr>
          <w:p w14:paraId="4AA254A1" w14:textId="2B7693D0" w:rsidR="006E7C23" w:rsidRDefault="00D375C5">
            <w:pPr>
              <w:pStyle w:val="DPCtabletext"/>
              <w:cnfStyle w:val="000000010000" w:firstRow="0" w:lastRow="0" w:firstColumn="0" w:lastColumn="0" w:oddVBand="0" w:evenVBand="0" w:oddHBand="0" w:evenHBand="1" w:firstRowFirstColumn="0" w:firstRowLastColumn="0" w:lastRowFirstColumn="0" w:lastRowLastColumn="0"/>
              <w:rPr>
                <w:rFonts w:cs="Arial"/>
              </w:rPr>
            </w:pPr>
            <w:r w:rsidRPr="00A60E16">
              <w:rPr>
                <w:rFonts w:cs="Arial"/>
                <w:b/>
              </w:rPr>
              <w:t xml:space="preserve">Operational </w:t>
            </w:r>
            <w:r w:rsidR="003F272F">
              <w:rPr>
                <w:rFonts w:cs="Arial"/>
                <w:b/>
              </w:rPr>
              <w:t>R</w:t>
            </w:r>
            <w:r w:rsidRPr="00A60E16">
              <w:rPr>
                <w:rFonts w:cs="Arial"/>
                <w:b/>
              </w:rPr>
              <w:t>eporting</w:t>
            </w:r>
            <w:r w:rsidR="003F272F">
              <w:rPr>
                <w:rFonts w:cs="Arial"/>
                <w:b/>
              </w:rPr>
              <w:br/>
            </w:r>
            <w:r w:rsidR="003F272F">
              <w:rPr>
                <w:rFonts w:cs="Arial"/>
              </w:rPr>
              <w:t>Operational Reporting c</w:t>
            </w:r>
            <w:r w:rsidR="009533A1">
              <w:rPr>
                <w:rFonts w:cs="Arial"/>
              </w:rPr>
              <w:t>apability</w:t>
            </w:r>
            <w:r w:rsidR="003F272F">
              <w:rPr>
                <w:rFonts w:cs="Arial"/>
              </w:rPr>
              <w:t xml:space="preserve"> </w:t>
            </w:r>
            <w:r w:rsidR="008D4DE5">
              <w:rPr>
                <w:rFonts w:cs="Arial"/>
              </w:rPr>
              <w:t>for usage</w:t>
            </w:r>
            <w:r w:rsidR="003F272F">
              <w:rPr>
                <w:rFonts w:cs="Arial"/>
              </w:rPr>
              <w:t xml:space="preserve">, capacity and </w:t>
            </w:r>
            <w:r w:rsidR="008D4DE5">
              <w:rPr>
                <w:rFonts w:cs="Arial"/>
              </w:rPr>
              <w:t>quality management</w:t>
            </w:r>
          </w:p>
        </w:tc>
        <w:tc>
          <w:tcPr>
            <w:tcW w:w="6096" w:type="dxa"/>
          </w:tcPr>
          <w:p w14:paraId="7E961F13" w14:textId="2DCA5B06" w:rsidR="00C5450E" w:rsidRDefault="00C5450E"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Inform </w:t>
            </w:r>
            <w:r w:rsidR="0073023E">
              <w:rPr>
                <w:sz w:val="20"/>
                <w:szCs w:val="20"/>
              </w:rPr>
              <w:t>identity</w:t>
            </w:r>
            <w:r w:rsidR="008D4DE5">
              <w:rPr>
                <w:sz w:val="20"/>
                <w:szCs w:val="20"/>
              </w:rPr>
              <w:t xml:space="preserve"> </w:t>
            </w:r>
            <w:r w:rsidRPr="00D60A91">
              <w:rPr>
                <w:sz w:val="20"/>
                <w:szCs w:val="20"/>
              </w:rPr>
              <w:t>lifecycle</w:t>
            </w:r>
            <w:r>
              <w:rPr>
                <w:sz w:val="20"/>
                <w:szCs w:val="20"/>
              </w:rPr>
              <w:t xml:space="preserve"> management to ensure timely </w:t>
            </w:r>
            <w:r w:rsidR="008D4DE5">
              <w:rPr>
                <w:sz w:val="20"/>
                <w:szCs w:val="20"/>
              </w:rPr>
              <w:t xml:space="preserve">change and </w:t>
            </w:r>
            <w:r>
              <w:rPr>
                <w:sz w:val="20"/>
                <w:szCs w:val="20"/>
              </w:rPr>
              <w:t>removal of access</w:t>
            </w:r>
            <w:r w:rsidR="007E196F">
              <w:rPr>
                <w:sz w:val="20"/>
                <w:szCs w:val="20"/>
              </w:rPr>
              <w:t>.</w:t>
            </w:r>
          </w:p>
          <w:p w14:paraId="50297198" w14:textId="4712CEB8" w:rsidR="004746BE" w:rsidRPr="00252D0B" w:rsidRDefault="004746BE"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Reporting </w:t>
            </w:r>
            <w:r w:rsidR="00A820A3">
              <w:rPr>
                <w:sz w:val="20"/>
                <w:szCs w:val="20"/>
              </w:rPr>
              <w:t>on</w:t>
            </w:r>
            <w:r>
              <w:rPr>
                <w:sz w:val="20"/>
                <w:szCs w:val="20"/>
              </w:rPr>
              <w:t xml:space="preserve"> </w:t>
            </w:r>
            <w:r w:rsidRPr="00252D0B">
              <w:rPr>
                <w:sz w:val="20"/>
                <w:szCs w:val="20"/>
              </w:rPr>
              <w:t>identity lifecycle and entitlements manageme</w:t>
            </w:r>
            <w:r>
              <w:rPr>
                <w:sz w:val="20"/>
                <w:szCs w:val="20"/>
              </w:rPr>
              <w:t>n</w:t>
            </w:r>
            <w:r w:rsidRPr="00252D0B">
              <w:rPr>
                <w:sz w:val="20"/>
                <w:szCs w:val="20"/>
              </w:rPr>
              <w:t>t</w:t>
            </w:r>
            <w:r>
              <w:rPr>
                <w:sz w:val="20"/>
                <w:szCs w:val="20"/>
              </w:rPr>
              <w:t xml:space="preserve"> to demonstrate who has access to what</w:t>
            </w:r>
            <w:r w:rsidR="007E196F">
              <w:rPr>
                <w:sz w:val="20"/>
                <w:szCs w:val="20"/>
              </w:rPr>
              <w:t>.</w:t>
            </w:r>
          </w:p>
          <w:p w14:paraId="30D99314" w14:textId="37914502" w:rsidR="006E7C23" w:rsidRPr="00072EB8" w:rsidRDefault="0010153D"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Pr>
                <w:sz w:val="20"/>
                <w:szCs w:val="20"/>
              </w:rPr>
              <w:t xml:space="preserve">Enable </w:t>
            </w:r>
            <w:r w:rsidR="006E7C23">
              <w:rPr>
                <w:sz w:val="20"/>
                <w:szCs w:val="20"/>
              </w:rPr>
              <w:t>implement</w:t>
            </w:r>
            <w:r>
              <w:rPr>
                <w:sz w:val="20"/>
                <w:szCs w:val="20"/>
              </w:rPr>
              <w:t>ation of</w:t>
            </w:r>
            <w:r w:rsidR="006E7C23">
              <w:rPr>
                <w:sz w:val="20"/>
                <w:szCs w:val="20"/>
              </w:rPr>
              <w:t xml:space="preserve"> a </w:t>
            </w:r>
            <w:r w:rsidR="008D4DE5">
              <w:rPr>
                <w:sz w:val="20"/>
                <w:szCs w:val="20"/>
              </w:rPr>
              <w:t xml:space="preserve">usage </w:t>
            </w:r>
            <w:r w:rsidR="006E7C23">
              <w:rPr>
                <w:sz w:val="20"/>
                <w:szCs w:val="20"/>
              </w:rPr>
              <w:t>charge-back model</w:t>
            </w:r>
            <w:r w:rsidR="007E196F">
              <w:rPr>
                <w:sz w:val="20"/>
                <w:szCs w:val="20"/>
              </w:rPr>
              <w:t>.</w:t>
            </w:r>
          </w:p>
          <w:p w14:paraId="5DD34103" w14:textId="5B11213C" w:rsidR="006E7C23" w:rsidRDefault="0010153D"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Provide p</w:t>
            </w:r>
            <w:r w:rsidR="00C5450E">
              <w:rPr>
                <w:sz w:val="20"/>
                <w:szCs w:val="20"/>
              </w:rPr>
              <w:t xml:space="preserve">erformance reporting to aid </w:t>
            </w:r>
            <w:r w:rsidR="006E7C23">
              <w:rPr>
                <w:sz w:val="20"/>
                <w:szCs w:val="20"/>
              </w:rPr>
              <w:t>capacity planning</w:t>
            </w:r>
            <w:r w:rsidR="007E196F">
              <w:rPr>
                <w:sz w:val="20"/>
                <w:szCs w:val="20"/>
              </w:rPr>
              <w:t>.</w:t>
            </w:r>
          </w:p>
          <w:p w14:paraId="50958944" w14:textId="3B34EDE3" w:rsidR="00C5450E" w:rsidRPr="00D60A91" w:rsidRDefault="00C5450E"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3C5ADB">
              <w:rPr>
                <w:sz w:val="20"/>
                <w:szCs w:val="20"/>
              </w:rPr>
              <w:t xml:space="preserve">Facilitate improved </w:t>
            </w:r>
            <w:r w:rsidR="008D4DE5">
              <w:rPr>
                <w:sz w:val="20"/>
                <w:szCs w:val="20"/>
              </w:rPr>
              <w:t xml:space="preserve">identity </w:t>
            </w:r>
            <w:r w:rsidRPr="003C5ADB">
              <w:rPr>
                <w:sz w:val="20"/>
                <w:szCs w:val="20"/>
              </w:rPr>
              <w:t>data quality</w:t>
            </w:r>
            <w:r w:rsidR="007E196F">
              <w:rPr>
                <w:sz w:val="20"/>
                <w:szCs w:val="20"/>
              </w:rPr>
              <w:t>.</w:t>
            </w:r>
          </w:p>
        </w:tc>
      </w:tr>
      <w:tr w:rsidR="006E7C23" w:rsidRPr="00737A43" w14:paraId="287D02DB" w14:textId="77777777" w:rsidTr="00D60A91">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6E75A727" w14:textId="5D7FBEE0" w:rsidR="006E7C23" w:rsidRPr="00737A43" w:rsidRDefault="006E7C23" w:rsidP="00FC2C9A">
            <w:pPr>
              <w:pStyle w:val="VGNNumbering"/>
              <w:numPr>
                <w:ilvl w:val="0"/>
                <w:numId w:val="0"/>
              </w:numPr>
              <w:ind w:left="360"/>
              <w:rPr>
                <w:lang w:val="en-AU"/>
              </w:rPr>
            </w:pPr>
            <w:r>
              <w:rPr>
                <w:lang w:val="en-AU"/>
              </w:rPr>
              <w:t>AS-03</w:t>
            </w:r>
          </w:p>
        </w:tc>
        <w:tc>
          <w:tcPr>
            <w:tcW w:w="2268" w:type="dxa"/>
          </w:tcPr>
          <w:p w14:paraId="329A810C" w14:textId="79E72F69" w:rsidR="006E7C23" w:rsidRPr="00737A43" w:rsidRDefault="00444679" w:rsidP="00D60A91">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cs="Arial"/>
                <w:b/>
              </w:rPr>
              <w:t>SIEM</w:t>
            </w:r>
            <w:r>
              <w:rPr>
                <w:rFonts w:cs="Arial"/>
              </w:rPr>
              <w:br/>
            </w:r>
            <w:r w:rsidR="006E7C23">
              <w:rPr>
                <w:rFonts w:cs="Arial"/>
              </w:rPr>
              <w:t xml:space="preserve">Security </w:t>
            </w:r>
            <w:r w:rsidR="00ED3772">
              <w:rPr>
                <w:rFonts w:cs="Arial"/>
              </w:rPr>
              <w:t>I</w:t>
            </w:r>
            <w:r w:rsidR="006E7C23">
              <w:rPr>
                <w:rFonts w:cs="Arial"/>
              </w:rPr>
              <w:t xml:space="preserve">ncident and </w:t>
            </w:r>
            <w:r w:rsidR="00ED3772">
              <w:rPr>
                <w:rFonts w:cs="Arial"/>
              </w:rPr>
              <w:t>E</w:t>
            </w:r>
            <w:r w:rsidR="006E7C23">
              <w:rPr>
                <w:rFonts w:cs="Arial"/>
              </w:rPr>
              <w:t>vent</w:t>
            </w:r>
            <w:r w:rsidR="00ED3772">
              <w:rPr>
                <w:rFonts w:cs="Arial"/>
              </w:rPr>
              <w:t xml:space="preserve"> Management</w:t>
            </w:r>
            <w:r w:rsidR="006E7C23">
              <w:rPr>
                <w:rFonts w:cs="Arial"/>
              </w:rPr>
              <w:t xml:space="preserve"> capability</w:t>
            </w:r>
          </w:p>
        </w:tc>
        <w:tc>
          <w:tcPr>
            <w:tcW w:w="6096" w:type="dxa"/>
          </w:tcPr>
          <w:p w14:paraId="3114DE24" w14:textId="7896F74D" w:rsidR="00AC675B" w:rsidRDefault="00AC675B"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Provide continual, contextual, </w:t>
            </w:r>
            <w:r w:rsidR="0073023E">
              <w:rPr>
                <w:sz w:val="20"/>
                <w:szCs w:val="20"/>
              </w:rPr>
              <w:t>identity</w:t>
            </w:r>
            <w:r>
              <w:rPr>
                <w:sz w:val="20"/>
                <w:szCs w:val="20"/>
              </w:rPr>
              <w:t xml:space="preserve"> access information</w:t>
            </w:r>
            <w:r w:rsidR="00F5405E">
              <w:rPr>
                <w:sz w:val="20"/>
                <w:szCs w:val="20"/>
              </w:rPr>
              <w:t xml:space="preserve"> and monitoring</w:t>
            </w:r>
            <w:r w:rsidR="007E196F">
              <w:rPr>
                <w:sz w:val="20"/>
                <w:szCs w:val="20"/>
              </w:rPr>
              <w:t>.</w:t>
            </w:r>
          </w:p>
          <w:p w14:paraId="38920573" w14:textId="529A3D02" w:rsidR="00AC675B" w:rsidRDefault="00AC675B"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w:t>
            </w:r>
            <w:r w:rsidRPr="00D60A91">
              <w:rPr>
                <w:sz w:val="20"/>
                <w:szCs w:val="20"/>
              </w:rPr>
              <w:t xml:space="preserve">og, monitor, detect, </w:t>
            </w:r>
            <w:r w:rsidR="001E758E">
              <w:rPr>
                <w:sz w:val="20"/>
                <w:szCs w:val="20"/>
              </w:rPr>
              <w:t xml:space="preserve">alert and </w:t>
            </w:r>
            <w:r w:rsidRPr="00D60A91">
              <w:rPr>
                <w:sz w:val="20"/>
                <w:szCs w:val="20"/>
              </w:rPr>
              <w:t>report</w:t>
            </w:r>
            <w:r w:rsidR="001E758E">
              <w:rPr>
                <w:sz w:val="20"/>
                <w:szCs w:val="20"/>
              </w:rPr>
              <w:t xml:space="preserve"> </w:t>
            </w:r>
            <w:r w:rsidRPr="00D60A91">
              <w:rPr>
                <w:sz w:val="20"/>
                <w:szCs w:val="20"/>
              </w:rPr>
              <w:t>IdAM security events</w:t>
            </w:r>
            <w:r w:rsidR="007E196F">
              <w:rPr>
                <w:sz w:val="20"/>
                <w:szCs w:val="20"/>
              </w:rPr>
              <w:t>.</w:t>
            </w:r>
          </w:p>
          <w:p w14:paraId="3A3B9F65" w14:textId="02234F1F" w:rsidR="006E7C23" w:rsidRPr="00AC16EE" w:rsidRDefault="00AC675B"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Enable f</w:t>
            </w:r>
            <w:r w:rsidR="009D4417">
              <w:rPr>
                <w:sz w:val="20"/>
                <w:szCs w:val="20"/>
              </w:rPr>
              <w:t xml:space="preserve">orensic </w:t>
            </w:r>
            <w:r>
              <w:rPr>
                <w:sz w:val="20"/>
                <w:szCs w:val="20"/>
              </w:rPr>
              <w:t>d</w:t>
            </w:r>
            <w:r w:rsidR="009D4417">
              <w:rPr>
                <w:sz w:val="20"/>
                <w:szCs w:val="20"/>
              </w:rPr>
              <w:t xml:space="preserve">ata </w:t>
            </w:r>
            <w:r>
              <w:rPr>
                <w:sz w:val="20"/>
                <w:szCs w:val="20"/>
              </w:rPr>
              <w:t>a</w:t>
            </w:r>
            <w:r w:rsidR="009D4417">
              <w:rPr>
                <w:sz w:val="20"/>
                <w:szCs w:val="20"/>
              </w:rPr>
              <w:t>nalysis</w:t>
            </w:r>
            <w:r w:rsidR="001E758E">
              <w:rPr>
                <w:sz w:val="20"/>
                <w:szCs w:val="20"/>
              </w:rPr>
              <w:t xml:space="preserve"> to support investigations</w:t>
            </w:r>
            <w:r w:rsidR="007E196F">
              <w:rPr>
                <w:sz w:val="20"/>
                <w:szCs w:val="20"/>
              </w:rPr>
              <w:t>.</w:t>
            </w:r>
          </w:p>
          <w:p w14:paraId="654FEDE1" w14:textId="1F9F0020" w:rsidR="001E758E" w:rsidRPr="00D60A91" w:rsidRDefault="001E758E"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Facilitate proactive breach/threat detection through governance and analytics</w:t>
            </w:r>
            <w:r w:rsidR="007E196F">
              <w:rPr>
                <w:sz w:val="20"/>
                <w:szCs w:val="20"/>
              </w:rPr>
              <w:t>.</w:t>
            </w:r>
          </w:p>
          <w:p w14:paraId="3B4F97D6" w14:textId="31D49762" w:rsidR="006E7C23" w:rsidRPr="00D60A91" w:rsidRDefault="006E7C23"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Improved reporting to support strategic security capability planning</w:t>
            </w:r>
            <w:r w:rsidR="007E196F">
              <w:rPr>
                <w:sz w:val="20"/>
                <w:szCs w:val="20"/>
              </w:rPr>
              <w:t>.</w:t>
            </w:r>
          </w:p>
          <w:p w14:paraId="6C558931" w14:textId="43C04738" w:rsidR="009D4417" w:rsidRPr="00672730" w:rsidRDefault="009D4417"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 xml:space="preserve">Reduce risk of compromise to workforce identity and </w:t>
            </w:r>
            <w:r w:rsidR="007B6EC6">
              <w:rPr>
                <w:sz w:val="20"/>
                <w:szCs w:val="20"/>
              </w:rPr>
              <w:t xml:space="preserve">department </w:t>
            </w:r>
            <w:r>
              <w:rPr>
                <w:sz w:val="20"/>
                <w:szCs w:val="20"/>
              </w:rPr>
              <w:t>ICT systems and resources</w:t>
            </w:r>
            <w:r w:rsidR="007E196F">
              <w:rPr>
                <w:sz w:val="20"/>
                <w:szCs w:val="20"/>
              </w:rPr>
              <w:t>.</w:t>
            </w:r>
          </w:p>
        </w:tc>
      </w:tr>
      <w:tr w:rsidR="006E7C23" w:rsidRPr="00737A43" w14:paraId="3B176824" w14:textId="77777777" w:rsidTr="00D60A91">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E34E51" w14:textId="1B8953B7" w:rsidR="006E7C23" w:rsidRDefault="006E7C23" w:rsidP="00FC2C9A">
            <w:pPr>
              <w:pStyle w:val="VGNNumbering"/>
              <w:numPr>
                <w:ilvl w:val="0"/>
                <w:numId w:val="0"/>
              </w:numPr>
              <w:ind w:left="360"/>
              <w:rPr>
                <w:lang w:val="en-AU"/>
              </w:rPr>
            </w:pPr>
            <w:r>
              <w:rPr>
                <w:lang w:val="en-AU"/>
              </w:rPr>
              <w:t>AS-04</w:t>
            </w:r>
          </w:p>
        </w:tc>
        <w:tc>
          <w:tcPr>
            <w:tcW w:w="2268" w:type="dxa"/>
          </w:tcPr>
          <w:p w14:paraId="5140738F" w14:textId="07D493E7" w:rsidR="006E7C23" w:rsidRDefault="00444679">
            <w:pPr>
              <w:pStyle w:val="DPCtabletext"/>
              <w:cnfStyle w:val="000000010000" w:firstRow="0" w:lastRow="0" w:firstColumn="0" w:lastColumn="0" w:oddVBand="0" w:evenVBand="0" w:oddHBand="0" w:evenHBand="1" w:firstRowFirstColumn="0" w:firstRowLastColumn="0" w:lastRowFirstColumn="0" w:lastRowLastColumn="0"/>
              <w:rPr>
                <w:rFonts w:cs="Arial"/>
              </w:rPr>
            </w:pPr>
            <w:r w:rsidRPr="00AA5EFF">
              <w:rPr>
                <w:rFonts w:cs="Arial"/>
                <w:b/>
              </w:rPr>
              <w:t>Forensics</w:t>
            </w:r>
            <w:r>
              <w:rPr>
                <w:rFonts w:cs="Arial"/>
              </w:rPr>
              <w:br/>
            </w:r>
            <w:r w:rsidR="009D4417">
              <w:rPr>
                <w:rFonts w:cs="Arial"/>
              </w:rPr>
              <w:t>Forensic Data Analysis capability</w:t>
            </w:r>
          </w:p>
        </w:tc>
        <w:tc>
          <w:tcPr>
            <w:tcW w:w="6096" w:type="dxa"/>
          </w:tcPr>
          <w:p w14:paraId="6E50D1F1" w14:textId="42790729" w:rsidR="009D4417" w:rsidRPr="00D60A91" w:rsidRDefault="009D4417"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Pr>
                <w:sz w:val="20"/>
                <w:szCs w:val="20"/>
              </w:rPr>
              <w:t>Support identity breach and fraud investigations</w:t>
            </w:r>
            <w:r w:rsidR="007E196F">
              <w:rPr>
                <w:sz w:val="20"/>
                <w:szCs w:val="20"/>
              </w:rPr>
              <w:t>.</w:t>
            </w:r>
          </w:p>
          <w:p w14:paraId="5126C30D" w14:textId="3814853D" w:rsidR="00ED3772" w:rsidRPr="00D60A91" w:rsidRDefault="009D4417"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Pr>
                <w:sz w:val="20"/>
                <w:szCs w:val="20"/>
              </w:rPr>
              <w:t>Discover and analyse patterns of inappropriate behaviour</w:t>
            </w:r>
            <w:r w:rsidR="007E196F">
              <w:rPr>
                <w:sz w:val="20"/>
                <w:szCs w:val="20"/>
              </w:rPr>
              <w:t>.</w:t>
            </w:r>
          </w:p>
          <w:p w14:paraId="309E11A3" w14:textId="06484ABB" w:rsidR="006E7C23" w:rsidRPr="00672730" w:rsidRDefault="00ED3772"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Pr>
                <w:sz w:val="20"/>
                <w:szCs w:val="20"/>
              </w:rPr>
              <w:t xml:space="preserve">Reduce risk of compromise to workforce identity and </w:t>
            </w:r>
            <w:r w:rsidR="007B6EC6">
              <w:rPr>
                <w:sz w:val="20"/>
                <w:szCs w:val="20"/>
              </w:rPr>
              <w:t>department</w:t>
            </w:r>
            <w:r>
              <w:rPr>
                <w:sz w:val="20"/>
                <w:szCs w:val="20"/>
              </w:rPr>
              <w:t xml:space="preserve"> ICT systems and resources</w:t>
            </w:r>
            <w:r w:rsidR="007E196F">
              <w:rPr>
                <w:sz w:val="20"/>
                <w:szCs w:val="20"/>
              </w:rPr>
              <w:t>.</w:t>
            </w:r>
            <w:r w:rsidRPr="00072EB8" w:rsidDel="006E7C23">
              <w:rPr>
                <w:sz w:val="20"/>
                <w:szCs w:val="20"/>
              </w:rPr>
              <w:t xml:space="preserve"> </w:t>
            </w:r>
          </w:p>
        </w:tc>
      </w:tr>
      <w:tr w:rsidR="006E7C23" w:rsidRPr="00737A43" w14:paraId="0905EC76" w14:textId="77777777" w:rsidTr="00D60A91">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0C030353" w14:textId="319EBF6E" w:rsidR="006E7C23" w:rsidRDefault="006E7C23" w:rsidP="007E3B36">
            <w:pPr>
              <w:pStyle w:val="VGNNumbering"/>
              <w:numPr>
                <w:ilvl w:val="0"/>
                <w:numId w:val="0"/>
              </w:numPr>
              <w:ind w:left="360"/>
              <w:rPr>
                <w:lang w:val="en-AU"/>
              </w:rPr>
            </w:pPr>
            <w:r>
              <w:rPr>
                <w:lang w:val="en-AU"/>
              </w:rPr>
              <w:lastRenderedPageBreak/>
              <w:t>AS-05</w:t>
            </w:r>
          </w:p>
        </w:tc>
        <w:tc>
          <w:tcPr>
            <w:tcW w:w="2268" w:type="dxa"/>
          </w:tcPr>
          <w:p w14:paraId="6AA33D40" w14:textId="49A0044A" w:rsidR="006E7C23" w:rsidRDefault="008D4DE5">
            <w:pPr>
              <w:pStyle w:val="DPCtabletext"/>
              <w:cnfStyle w:val="000000100000" w:firstRow="0" w:lastRow="0" w:firstColumn="0" w:lastColumn="0" w:oddVBand="0" w:evenVBand="0" w:oddHBand="1" w:evenHBand="0" w:firstRowFirstColumn="0" w:firstRowLastColumn="0" w:lastRowFirstColumn="0" w:lastRowLastColumn="0"/>
              <w:rPr>
                <w:rFonts w:cs="Arial"/>
              </w:rPr>
            </w:pPr>
            <w:r w:rsidRPr="00AA5EFF">
              <w:rPr>
                <w:rFonts w:cs="Arial"/>
                <w:b/>
              </w:rPr>
              <w:t>Audit and Compliance Management</w:t>
            </w:r>
            <w:r>
              <w:rPr>
                <w:rFonts w:cs="Arial"/>
              </w:rPr>
              <w:br/>
            </w:r>
            <w:r w:rsidR="006E7C23">
              <w:rPr>
                <w:rFonts w:cs="Arial"/>
              </w:rPr>
              <w:t xml:space="preserve">Audit and </w:t>
            </w:r>
            <w:r w:rsidR="00D5250D">
              <w:rPr>
                <w:rFonts w:cs="Arial"/>
              </w:rPr>
              <w:t xml:space="preserve">compliance </w:t>
            </w:r>
            <w:r w:rsidR="00AA0451">
              <w:rPr>
                <w:rFonts w:cs="Arial"/>
              </w:rPr>
              <w:t>management capability</w:t>
            </w:r>
            <w:r w:rsidR="00670DF4">
              <w:rPr>
                <w:rFonts w:cs="Arial"/>
              </w:rPr>
              <w:t xml:space="preserve"> (tools)</w:t>
            </w:r>
          </w:p>
        </w:tc>
        <w:tc>
          <w:tcPr>
            <w:tcW w:w="6096" w:type="dxa"/>
          </w:tcPr>
          <w:p w14:paraId="0CFCB519" w14:textId="1E67AC0C" w:rsidR="0010153D" w:rsidRDefault="0010153D"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Efficient, consistent, easy-to-use, standardised, timely </w:t>
            </w:r>
            <w:r w:rsidR="009A1DF6">
              <w:rPr>
                <w:sz w:val="20"/>
                <w:szCs w:val="20"/>
              </w:rPr>
              <w:t xml:space="preserve">compliance </w:t>
            </w:r>
            <w:r>
              <w:rPr>
                <w:sz w:val="20"/>
                <w:szCs w:val="20"/>
              </w:rPr>
              <w:t>reporting</w:t>
            </w:r>
            <w:r w:rsidR="007E196F">
              <w:rPr>
                <w:sz w:val="20"/>
                <w:szCs w:val="20"/>
              </w:rPr>
              <w:t>.</w:t>
            </w:r>
          </w:p>
          <w:p w14:paraId="27A07CF1" w14:textId="0A40001C" w:rsidR="00555F9F" w:rsidRDefault="00555F9F"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w:t>
            </w:r>
            <w:r w:rsidRPr="00252D0B">
              <w:rPr>
                <w:sz w:val="20"/>
                <w:szCs w:val="20"/>
              </w:rPr>
              <w:t>emonstrate control over who has access to what</w:t>
            </w:r>
            <w:r w:rsidR="007E196F">
              <w:rPr>
                <w:sz w:val="20"/>
                <w:szCs w:val="20"/>
              </w:rPr>
              <w:t>.</w:t>
            </w:r>
            <w:r>
              <w:rPr>
                <w:sz w:val="20"/>
                <w:szCs w:val="20"/>
              </w:rPr>
              <w:t xml:space="preserve"> </w:t>
            </w:r>
          </w:p>
          <w:p w14:paraId="62FA01F6" w14:textId="5450EB0B" w:rsidR="00555F9F" w:rsidRPr="00252D0B" w:rsidRDefault="00555F9F"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Provide </w:t>
            </w:r>
            <w:r w:rsidRPr="00252D0B">
              <w:rPr>
                <w:sz w:val="20"/>
                <w:szCs w:val="20"/>
              </w:rPr>
              <w:t>contextual, continuous use</w:t>
            </w:r>
            <w:r w:rsidR="00CD1D0F">
              <w:rPr>
                <w:sz w:val="20"/>
                <w:szCs w:val="20"/>
              </w:rPr>
              <w:t>r access reporting</w:t>
            </w:r>
            <w:r w:rsidR="007E196F">
              <w:rPr>
                <w:sz w:val="20"/>
                <w:szCs w:val="20"/>
              </w:rPr>
              <w:t>.</w:t>
            </w:r>
          </w:p>
          <w:p w14:paraId="4B024017" w14:textId="3F55D9AA" w:rsidR="00AA0451" w:rsidRPr="00D60A91" w:rsidRDefault="00AA0451"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Provide detailed, real-time governance reports</w:t>
            </w:r>
            <w:r w:rsidR="006F1A28">
              <w:rPr>
                <w:sz w:val="20"/>
                <w:szCs w:val="20"/>
              </w:rPr>
              <w:t xml:space="preserve"> for auditors</w:t>
            </w:r>
            <w:r w:rsidR="007E196F">
              <w:rPr>
                <w:sz w:val="20"/>
                <w:szCs w:val="20"/>
              </w:rPr>
              <w:t>.</w:t>
            </w:r>
          </w:p>
          <w:p w14:paraId="6E156D56" w14:textId="5B8C3256" w:rsidR="00D5250D" w:rsidRPr="00D60A91" w:rsidRDefault="0010153D"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 xml:space="preserve">Enable </w:t>
            </w:r>
            <w:r w:rsidR="00D5250D" w:rsidRPr="00D60A91">
              <w:rPr>
                <w:sz w:val="20"/>
                <w:szCs w:val="20"/>
              </w:rPr>
              <w:t>risk and information security attestation</w:t>
            </w:r>
            <w:r w:rsidR="007E196F">
              <w:rPr>
                <w:sz w:val="20"/>
                <w:szCs w:val="20"/>
              </w:rPr>
              <w:t>.</w:t>
            </w:r>
          </w:p>
          <w:p w14:paraId="7006786B" w14:textId="2C73F671" w:rsidR="008D4DE5" w:rsidRDefault="0010153D"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Enable</w:t>
            </w:r>
            <w:r w:rsidR="008D4DE5" w:rsidRPr="003C5ADB">
              <w:rPr>
                <w:sz w:val="20"/>
                <w:szCs w:val="20"/>
              </w:rPr>
              <w:t xml:space="preserve"> improved compliance</w:t>
            </w:r>
            <w:r w:rsidR="008D4DE5">
              <w:rPr>
                <w:sz w:val="20"/>
                <w:szCs w:val="20"/>
              </w:rPr>
              <w:t xml:space="preserve"> against government regulation and industry standards</w:t>
            </w:r>
            <w:r w:rsidR="007E196F">
              <w:rPr>
                <w:sz w:val="20"/>
                <w:szCs w:val="20"/>
              </w:rPr>
              <w:t>.</w:t>
            </w:r>
          </w:p>
          <w:p w14:paraId="13719FA3" w14:textId="77C227C9" w:rsidR="00AA0451" w:rsidRPr="00672730" w:rsidRDefault="006E7C23"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sidRPr="008D4DE5">
              <w:rPr>
                <w:sz w:val="20"/>
                <w:szCs w:val="20"/>
              </w:rPr>
              <w:t xml:space="preserve">Improved reporting </w:t>
            </w:r>
            <w:r w:rsidR="00D5250D" w:rsidRPr="008D4DE5">
              <w:rPr>
                <w:sz w:val="20"/>
                <w:szCs w:val="20"/>
              </w:rPr>
              <w:t xml:space="preserve">for </w:t>
            </w:r>
            <w:r w:rsidRPr="008D4DE5">
              <w:rPr>
                <w:sz w:val="20"/>
                <w:szCs w:val="20"/>
              </w:rPr>
              <w:t>strategic IdAM capability</w:t>
            </w:r>
            <w:r w:rsidR="00D5250D" w:rsidRPr="008D4DE5">
              <w:rPr>
                <w:sz w:val="20"/>
                <w:szCs w:val="20"/>
              </w:rPr>
              <w:t xml:space="preserve"> and service</w:t>
            </w:r>
            <w:r w:rsidRPr="008D4DE5">
              <w:rPr>
                <w:sz w:val="20"/>
                <w:szCs w:val="20"/>
              </w:rPr>
              <w:t xml:space="preserve"> plannin</w:t>
            </w:r>
            <w:r w:rsidR="004746BE">
              <w:rPr>
                <w:sz w:val="20"/>
                <w:szCs w:val="20"/>
              </w:rPr>
              <w:t>g</w:t>
            </w:r>
            <w:r w:rsidR="007E196F">
              <w:rPr>
                <w:sz w:val="20"/>
                <w:szCs w:val="20"/>
              </w:rPr>
              <w:t>.</w:t>
            </w:r>
          </w:p>
        </w:tc>
      </w:tr>
    </w:tbl>
    <w:p w14:paraId="2A0F01A1" w14:textId="4F0F2D27" w:rsidR="0013570E" w:rsidRDefault="0013570E">
      <w:pPr>
        <w:spacing w:before="0" w:after="0" w:line="240" w:lineRule="auto"/>
        <w:rPr>
          <w:rFonts w:asciiTheme="majorHAnsi" w:eastAsia="MS Gothic" w:hAnsiTheme="majorHAnsi"/>
          <w:bCs/>
          <w:iCs/>
          <w:color w:val="009CA6" w:themeColor="accent5"/>
          <w:sz w:val="36"/>
          <w:szCs w:val="36"/>
          <w:lang w:val="en-AU"/>
        </w:rPr>
      </w:pPr>
    </w:p>
    <w:p w14:paraId="5CFC88F8" w14:textId="77777777" w:rsidR="00722C1F" w:rsidRDefault="00722C1F">
      <w:pPr>
        <w:spacing w:before="0" w:after="0" w:line="240" w:lineRule="auto"/>
        <w:rPr>
          <w:rFonts w:asciiTheme="majorHAnsi" w:eastAsia="MS Gothic" w:hAnsiTheme="majorHAnsi" w:cs="Arial"/>
          <w:bCs/>
          <w:color w:val="009CA6" w:themeColor="accent5"/>
          <w:kern w:val="32"/>
          <w:sz w:val="52"/>
          <w:szCs w:val="52"/>
          <w:lang w:val="en-AU"/>
        </w:rPr>
      </w:pPr>
      <w:r>
        <w:br w:type="page"/>
      </w:r>
    </w:p>
    <w:p w14:paraId="5DC76A07" w14:textId="51F27197" w:rsidR="00EF2B38" w:rsidRPr="00927CCB" w:rsidRDefault="00EF2B38" w:rsidP="00EF2B38">
      <w:pPr>
        <w:pStyle w:val="Heading1"/>
      </w:pPr>
      <w:bookmarkStart w:id="21" w:name="_Toc489021781"/>
      <w:r w:rsidRPr="00927CCB">
        <w:lastRenderedPageBreak/>
        <w:t>Implementation</w:t>
      </w:r>
      <w:bookmarkEnd w:id="21"/>
    </w:p>
    <w:p w14:paraId="463B678F" w14:textId="0AE70604" w:rsidR="00A421DC" w:rsidRPr="00927CCB" w:rsidRDefault="00F7129F" w:rsidP="00804977">
      <w:pPr>
        <w:pStyle w:val="DPCbody"/>
        <w:rPr>
          <w:i/>
        </w:rPr>
      </w:pPr>
      <w:r w:rsidRPr="00927CCB">
        <w:t>Planning</w:t>
      </w:r>
      <w:r w:rsidR="00772647">
        <w:t xml:space="preserve"> </w:t>
      </w:r>
      <w:r w:rsidRPr="00927CCB">
        <w:t xml:space="preserve">will commence with </w:t>
      </w:r>
      <w:r w:rsidR="00772647">
        <w:t xml:space="preserve">the </w:t>
      </w:r>
      <w:r w:rsidRPr="00927CCB">
        <w:t>development of a Vic</w:t>
      </w:r>
      <w:r w:rsidR="00C10D71">
        <w:t>torian</w:t>
      </w:r>
      <w:r w:rsidRPr="00927CCB">
        <w:t xml:space="preserve"> Gov</w:t>
      </w:r>
      <w:r w:rsidR="00C10D71">
        <w:t>ernment</w:t>
      </w:r>
      <w:r w:rsidR="00AB2CFC">
        <w:t xml:space="preserve"> Workforce</w:t>
      </w:r>
      <w:r w:rsidRPr="00927CCB">
        <w:t xml:space="preserve"> </w:t>
      </w:r>
      <w:r w:rsidR="00427637">
        <w:t>IdAM</w:t>
      </w:r>
      <w:r w:rsidR="0066454E" w:rsidRPr="00927CCB">
        <w:t xml:space="preserve"> </w:t>
      </w:r>
      <w:r w:rsidR="00380F84">
        <w:t>strategy and</w:t>
      </w:r>
      <w:r w:rsidR="002C57A7">
        <w:t xml:space="preserve"> implementation plan </w:t>
      </w:r>
      <w:r w:rsidR="007A39AC" w:rsidRPr="00927CCB">
        <w:t xml:space="preserve">that </w:t>
      </w:r>
      <w:r w:rsidR="00EF2B38" w:rsidRPr="00927CCB">
        <w:t xml:space="preserve">will align with the </w:t>
      </w:r>
      <w:r w:rsidR="00911ABA" w:rsidRPr="00927CCB">
        <w:rPr>
          <w:i/>
        </w:rPr>
        <w:t xml:space="preserve">Victorian Government </w:t>
      </w:r>
      <w:r w:rsidR="00EF2B38" w:rsidRPr="00927CCB">
        <w:rPr>
          <w:i/>
        </w:rPr>
        <w:t>Information Technology Strategy</w:t>
      </w:r>
      <w:r w:rsidR="006B1299" w:rsidRPr="00927CCB">
        <w:rPr>
          <w:i/>
        </w:rPr>
        <w:t xml:space="preserve"> 2016 to 2020</w:t>
      </w:r>
      <w:r w:rsidR="00EF2B38" w:rsidRPr="00927CCB">
        <w:t xml:space="preserve"> and </w:t>
      </w:r>
      <w:r w:rsidR="00037003" w:rsidRPr="00927CCB">
        <w:t>the broad principles of</w:t>
      </w:r>
      <w:r w:rsidR="00EF2B38" w:rsidRPr="00927CCB">
        <w:t xml:space="preserve"> governance and implementation set out in the </w:t>
      </w:r>
      <w:r w:rsidR="00EF2B38" w:rsidRPr="00927CCB">
        <w:rPr>
          <w:i/>
        </w:rPr>
        <w:t>Business Support Services Strategic Review</w:t>
      </w:r>
      <w:r w:rsidR="00A421DC" w:rsidRPr="00927CCB">
        <w:rPr>
          <w:i/>
        </w:rPr>
        <w:t xml:space="preserve">.  </w:t>
      </w:r>
    </w:p>
    <w:p w14:paraId="7000AAB2" w14:textId="41C52822" w:rsidR="00EF2B38" w:rsidRPr="00543FB0" w:rsidRDefault="00772647" w:rsidP="00804977">
      <w:pPr>
        <w:pStyle w:val="DPCbody"/>
      </w:pPr>
      <w:r>
        <w:t xml:space="preserve">To progress this, </w:t>
      </w:r>
      <w:r w:rsidR="00EF2B38" w:rsidRPr="00927CCB">
        <w:t xml:space="preserve">DPC will establish a working group of stakeholders to </w:t>
      </w:r>
      <w:r w:rsidR="00380F84">
        <w:t xml:space="preserve">assist with the </w:t>
      </w:r>
      <w:r w:rsidR="00EF2B38" w:rsidRPr="00927CCB">
        <w:t>develop</w:t>
      </w:r>
      <w:r w:rsidR="00380F84">
        <w:t>ment of</w:t>
      </w:r>
      <w:r w:rsidR="00852638">
        <w:t xml:space="preserve"> a</w:t>
      </w:r>
      <w:r>
        <w:t xml:space="preserve"> </w:t>
      </w:r>
      <w:r w:rsidR="003B392A">
        <w:t xml:space="preserve">business case for seed funding </w:t>
      </w:r>
      <w:r w:rsidR="00A87165">
        <w:t>to</w:t>
      </w:r>
      <w:r w:rsidR="003B392A">
        <w:t xml:space="preserve"> </w:t>
      </w:r>
      <w:r w:rsidR="00A87165">
        <w:t xml:space="preserve">perform a maturity assessment and develop </w:t>
      </w:r>
      <w:r w:rsidR="001F3B18">
        <w:t>the</w:t>
      </w:r>
      <w:r w:rsidR="003B392A">
        <w:t xml:space="preserve"> strategy</w:t>
      </w:r>
      <w:r w:rsidR="002C57A7">
        <w:t xml:space="preserve"> and detailed implementation plan.</w:t>
      </w:r>
    </w:p>
    <w:p w14:paraId="34CDDC74" w14:textId="77777777" w:rsidR="005C3600" w:rsidRPr="00737A43" w:rsidRDefault="005C3600" w:rsidP="005C3600">
      <w:pPr>
        <w:pStyle w:val="Heading2"/>
      </w:pPr>
      <w:bookmarkStart w:id="22" w:name="_Toc489021782"/>
      <w:r>
        <w:t>Approach</w:t>
      </w:r>
      <w:bookmarkEnd w:id="22"/>
    </w:p>
    <w:tbl>
      <w:tblPr>
        <w:tblStyle w:val="MediumShading1-Accent6"/>
        <w:tblW w:w="9606" w:type="dxa"/>
        <w:tblLayout w:type="fixed"/>
        <w:tblLook w:val="04A0" w:firstRow="1" w:lastRow="0" w:firstColumn="1" w:lastColumn="0" w:noHBand="0" w:noVBand="1"/>
      </w:tblPr>
      <w:tblGrid>
        <w:gridCol w:w="1242"/>
        <w:gridCol w:w="3261"/>
        <w:gridCol w:w="5103"/>
      </w:tblGrid>
      <w:tr w:rsidR="005C3600" w:rsidRPr="00737A43" w14:paraId="74E2475A" w14:textId="77777777" w:rsidTr="00B33F13">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42" w:type="dxa"/>
          </w:tcPr>
          <w:p w14:paraId="16FC9B78" w14:textId="77777777" w:rsidR="005C3600" w:rsidRPr="00737A43" w:rsidRDefault="005C3600" w:rsidP="006D6B46">
            <w:pPr>
              <w:rPr>
                <w:bCs w:val="0"/>
                <w:lang w:val="en-AU"/>
              </w:rPr>
            </w:pPr>
            <w:r w:rsidRPr="00737A43">
              <w:rPr>
                <w:lang w:val="en-AU"/>
              </w:rPr>
              <w:t xml:space="preserve">Reference </w:t>
            </w:r>
          </w:p>
        </w:tc>
        <w:tc>
          <w:tcPr>
            <w:tcW w:w="3261" w:type="dxa"/>
          </w:tcPr>
          <w:p w14:paraId="73E50350" w14:textId="77777777" w:rsidR="005C3600" w:rsidRPr="00737A43" w:rsidRDefault="005C3600" w:rsidP="006D6B46">
            <w:pPr>
              <w:cnfStyle w:val="100000000000" w:firstRow="1" w:lastRow="0" w:firstColumn="0" w:lastColumn="0" w:oddVBand="0" w:evenVBand="0" w:oddHBand="0" w:evenHBand="0" w:firstRowFirstColumn="0" w:firstRowLastColumn="0" w:lastRowFirstColumn="0" w:lastRowLastColumn="0"/>
              <w:rPr>
                <w:lang w:val="en-AU"/>
              </w:rPr>
            </w:pPr>
            <w:r w:rsidRPr="00737A43">
              <w:rPr>
                <w:lang w:val="en-AU"/>
              </w:rPr>
              <w:t>Direction</w:t>
            </w:r>
          </w:p>
        </w:tc>
        <w:tc>
          <w:tcPr>
            <w:tcW w:w="5103" w:type="dxa"/>
          </w:tcPr>
          <w:p w14:paraId="33BD0129" w14:textId="7052C8F0" w:rsidR="005C3600" w:rsidRPr="00737A43" w:rsidRDefault="00610811" w:rsidP="006D6B46">
            <w:pPr>
              <w:cnfStyle w:val="100000000000" w:firstRow="1" w:lastRow="0" w:firstColumn="0" w:lastColumn="0" w:oddVBand="0" w:evenVBand="0" w:oddHBand="0" w:evenHBand="0" w:firstRowFirstColumn="0" w:firstRowLastColumn="0" w:lastRowFirstColumn="0" w:lastRowLastColumn="0"/>
              <w:rPr>
                <w:b w:val="0"/>
                <w:lang w:val="en-AU"/>
              </w:rPr>
            </w:pPr>
            <w:r>
              <w:rPr>
                <w:lang w:val="en-AU"/>
              </w:rPr>
              <w:t>Purpose</w:t>
            </w:r>
          </w:p>
        </w:tc>
      </w:tr>
      <w:tr w:rsidR="00292EAC" w:rsidRPr="00737A43" w14:paraId="1D812D0A" w14:textId="77777777" w:rsidTr="00B33F13">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21C15031" w14:textId="5013E95E" w:rsidR="00292EAC" w:rsidRPr="00E62336" w:rsidRDefault="00292EAC" w:rsidP="006D6B46">
            <w:pPr>
              <w:pStyle w:val="VGNNumbering"/>
              <w:numPr>
                <w:ilvl w:val="0"/>
                <w:numId w:val="0"/>
              </w:numPr>
              <w:ind w:left="360"/>
              <w:rPr>
                <w:lang w:val="en-AU"/>
              </w:rPr>
            </w:pPr>
            <w:r w:rsidRPr="00E62336">
              <w:rPr>
                <w:lang w:val="en-AU"/>
              </w:rPr>
              <w:t>AP-01</w:t>
            </w:r>
          </w:p>
        </w:tc>
        <w:tc>
          <w:tcPr>
            <w:tcW w:w="3261" w:type="dxa"/>
          </w:tcPr>
          <w:p w14:paraId="102E2CD0" w14:textId="2DB42B43" w:rsidR="00292EAC" w:rsidRDefault="00292EAC" w:rsidP="006D6B46">
            <w:pPr>
              <w:pStyle w:val="DPCtabletext"/>
              <w:cnfStyle w:val="000000100000" w:firstRow="0" w:lastRow="0" w:firstColumn="0" w:lastColumn="0" w:oddVBand="0" w:evenVBand="0" w:oddHBand="1" w:evenHBand="0" w:firstRowFirstColumn="0" w:firstRowLastColumn="0" w:lastRowFirstColumn="0" w:lastRowLastColumn="0"/>
              <w:rPr>
                <w:rFonts w:cs="Arial"/>
              </w:rPr>
            </w:pPr>
            <w:r>
              <w:rPr>
                <w:rFonts w:cs="Arial"/>
              </w:rPr>
              <w:t>Roadmap of IdAM Capabilities</w:t>
            </w:r>
          </w:p>
        </w:tc>
        <w:tc>
          <w:tcPr>
            <w:tcW w:w="5103" w:type="dxa"/>
          </w:tcPr>
          <w:p w14:paraId="01DD17FD" w14:textId="43A176AB" w:rsidR="0008231A" w:rsidRDefault="00911ABA"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Provide h</w:t>
            </w:r>
            <w:r w:rsidR="00292EAC">
              <w:rPr>
                <w:sz w:val="20"/>
                <w:szCs w:val="20"/>
              </w:rPr>
              <w:t>igh level timeline for delivery of IdAM capabilities</w:t>
            </w:r>
            <w:r w:rsidR="007E196F">
              <w:rPr>
                <w:sz w:val="20"/>
                <w:szCs w:val="20"/>
              </w:rPr>
              <w:t>.</w:t>
            </w:r>
          </w:p>
          <w:p w14:paraId="5679E634" w14:textId="57646094" w:rsidR="0008231A" w:rsidRPr="00D60A91" w:rsidRDefault="0008231A"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To follow completed </w:t>
            </w:r>
            <w:r w:rsidR="00CE6ACD">
              <w:rPr>
                <w:sz w:val="20"/>
                <w:szCs w:val="20"/>
              </w:rPr>
              <w:t xml:space="preserve">IdAM </w:t>
            </w:r>
            <w:r>
              <w:rPr>
                <w:sz w:val="20"/>
                <w:szCs w:val="20"/>
              </w:rPr>
              <w:t>Statement of Direction</w:t>
            </w:r>
            <w:r w:rsidR="007E196F">
              <w:rPr>
                <w:sz w:val="20"/>
                <w:szCs w:val="20"/>
              </w:rPr>
              <w:t>.</w:t>
            </w:r>
          </w:p>
        </w:tc>
      </w:tr>
      <w:tr w:rsidR="00292EAC" w:rsidRPr="00737A43" w14:paraId="15EDE80E" w14:textId="77777777" w:rsidTr="00B33F13">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27D83026" w14:textId="6077F8E9" w:rsidR="00292EAC" w:rsidRPr="00E62336" w:rsidRDefault="00292EAC" w:rsidP="006D6B46">
            <w:pPr>
              <w:pStyle w:val="VGNNumbering"/>
              <w:numPr>
                <w:ilvl w:val="0"/>
                <w:numId w:val="0"/>
              </w:numPr>
              <w:ind w:left="360"/>
              <w:rPr>
                <w:lang w:val="en-AU"/>
              </w:rPr>
            </w:pPr>
            <w:r>
              <w:rPr>
                <w:lang w:val="en-AU"/>
              </w:rPr>
              <w:t>AP-02</w:t>
            </w:r>
          </w:p>
        </w:tc>
        <w:tc>
          <w:tcPr>
            <w:tcW w:w="3261" w:type="dxa"/>
          </w:tcPr>
          <w:p w14:paraId="2BBBDD39" w14:textId="32F388D6" w:rsidR="00292EAC" w:rsidRDefault="00292EAC" w:rsidP="006D6B46">
            <w:pPr>
              <w:pStyle w:val="DPCtabletext"/>
              <w:cnfStyle w:val="000000010000" w:firstRow="0" w:lastRow="0" w:firstColumn="0" w:lastColumn="0" w:oddVBand="0" w:evenVBand="0" w:oddHBand="0" w:evenHBand="1" w:firstRowFirstColumn="0" w:firstRowLastColumn="0" w:lastRowFirstColumn="0" w:lastRowLastColumn="0"/>
              <w:rPr>
                <w:rFonts w:cs="Arial"/>
              </w:rPr>
            </w:pPr>
            <w:r>
              <w:rPr>
                <w:rFonts w:cs="Arial"/>
              </w:rPr>
              <w:t>Business case for procurement of services to develop the Workforce IdAM Strategy and Implementation Plan</w:t>
            </w:r>
          </w:p>
          <w:p w14:paraId="6122AF1E" w14:textId="77777777" w:rsidR="00292EAC" w:rsidRDefault="00292EAC" w:rsidP="006D6B46">
            <w:pPr>
              <w:pStyle w:val="DPCtabletext"/>
              <w:cnfStyle w:val="000000010000" w:firstRow="0" w:lastRow="0" w:firstColumn="0" w:lastColumn="0" w:oddVBand="0" w:evenVBand="0" w:oddHBand="0" w:evenHBand="1" w:firstRowFirstColumn="0" w:firstRowLastColumn="0" w:lastRowFirstColumn="0" w:lastRowLastColumn="0"/>
              <w:rPr>
                <w:rFonts w:cs="Arial"/>
              </w:rPr>
            </w:pPr>
          </w:p>
          <w:p w14:paraId="0AA502D2" w14:textId="43D557ED" w:rsidR="00292EAC" w:rsidRDefault="00292EAC" w:rsidP="006D6B46">
            <w:pPr>
              <w:pStyle w:val="DPCtabletext"/>
              <w:cnfStyle w:val="000000010000" w:firstRow="0" w:lastRow="0" w:firstColumn="0" w:lastColumn="0" w:oddVBand="0" w:evenVBand="0" w:oddHBand="0" w:evenHBand="1" w:firstRowFirstColumn="0" w:firstRowLastColumn="0" w:lastRowFirstColumn="0" w:lastRowLastColumn="0"/>
              <w:rPr>
                <w:rFonts w:cs="Arial"/>
              </w:rPr>
            </w:pPr>
          </w:p>
        </w:tc>
        <w:tc>
          <w:tcPr>
            <w:tcW w:w="5103" w:type="dxa"/>
          </w:tcPr>
          <w:p w14:paraId="7769DB7F" w14:textId="40D9E090" w:rsidR="00292EAC" w:rsidRDefault="00292EAC"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Request for seed funding</w:t>
            </w:r>
            <w:r w:rsidR="007E196F">
              <w:rPr>
                <w:sz w:val="20"/>
                <w:szCs w:val="20"/>
              </w:rPr>
              <w:t>.</w:t>
            </w:r>
          </w:p>
          <w:p w14:paraId="33169398" w14:textId="0188C324" w:rsidR="00292EAC" w:rsidRDefault="00292EAC"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Independent, expert guidance on identity and access management</w:t>
            </w:r>
            <w:r w:rsidR="007E196F">
              <w:rPr>
                <w:sz w:val="20"/>
                <w:szCs w:val="20"/>
              </w:rPr>
              <w:t>.</w:t>
            </w:r>
            <w:r>
              <w:rPr>
                <w:sz w:val="20"/>
                <w:szCs w:val="20"/>
              </w:rPr>
              <w:t xml:space="preserve"> </w:t>
            </w:r>
          </w:p>
          <w:p w14:paraId="0428FCD3" w14:textId="4387337E" w:rsidR="00292EAC" w:rsidRDefault="00240DE8"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Provide the n</w:t>
            </w:r>
            <w:r w:rsidR="00292EAC">
              <w:rPr>
                <w:sz w:val="20"/>
                <w:szCs w:val="20"/>
              </w:rPr>
              <w:t xml:space="preserve">ecessary resources to </w:t>
            </w:r>
            <w:r>
              <w:rPr>
                <w:sz w:val="20"/>
                <w:szCs w:val="20"/>
              </w:rPr>
              <w:t>gather</w:t>
            </w:r>
            <w:r w:rsidR="00292EAC">
              <w:rPr>
                <w:sz w:val="20"/>
                <w:szCs w:val="20"/>
              </w:rPr>
              <w:t xml:space="preserve"> all departments and CenITex requirements</w:t>
            </w:r>
            <w:r w:rsidR="007E196F">
              <w:rPr>
                <w:sz w:val="20"/>
                <w:szCs w:val="20"/>
              </w:rPr>
              <w:t>.</w:t>
            </w:r>
          </w:p>
          <w:p w14:paraId="3377CC85" w14:textId="512FE71F" w:rsidR="00292EAC" w:rsidRDefault="0054799C"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Obtain the </w:t>
            </w:r>
            <w:r w:rsidRPr="00D60A91">
              <w:rPr>
                <w:sz w:val="20"/>
                <w:szCs w:val="20"/>
              </w:rPr>
              <w:t>n</w:t>
            </w:r>
            <w:r w:rsidR="00292EAC" w:rsidRPr="00D60A91">
              <w:rPr>
                <w:sz w:val="20"/>
                <w:szCs w:val="20"/>
              </w:rPr>
              <w:t xml:space="preserve">ecessary skills and expertise to perform a maturity assessment across </w:t>
            </w:r>
            <w:r w:rsidR="007B6EC6">
              <w:rPr>
                <w:sz w:val="20"/>
                <w:szCs w:val="20"/>
              </w:rPr>
              <w:t>departments</w:t>
            </w:r>
            <w:r w:rsidR="007B6EC6" w:rsidRPr="00D60A91">
              <w:rPr>
                <w:sz w:val="20"/>
                <w:szCs w:val="20"/>
              </w:rPr>
              <w:t xml:space="preserve"> </w:t>
            </w:r>
            <w:r w:rsidR="00292EAC" w:rsidRPr="00D60A91">
              <w:rPr>
                <w:sz w:val="20"/>
                <w:szCs w:val="20"/>
              </w:rPr>
              <w:t xml:space="preserve">to </w:t>
            </w:r>
            <w:r w:rsidRPr="00D60A91">
              <w:rPr>
                <w:sz w:val="20"/>
                <w:szCs w:val="20"/>
              </w:rPr>
              <w:t>determine elements for</w:t>
            </w:r>
            <w:r w:rsidR="00292EAC" w:rsidRPr="00D60A91">
              <w:rPr>
                <w:sz w:val="20"/>
                <w:szCs w:val="20"/>
              </w:rPr>
              <w:t xml:space="preserve"> re-use</w:t>
            </w:r>
            <w:r w:rsidR="007E196F">
              <w:rPr>
                <w:sz w:val="20"/>
                <w:szCs w:val="20"/>
              </w:rPr>
              <w:t>.</w:t>
            </w:r>
            <w:r w:rsidR="00292EAC" w:rsidRPr="00D60A91">
              <w:rPr>
                <w:sz w:val="20"/>
                <w:szCs w:val="20"/>
              </w:rPr>
              <w:t xml:space="preserve"> </w:t>
            </w:r>
          </w:p>
        </w:tc>
      </w:tr>
      <w:tr w:rsidR="00292EAC" w:rsidRPr="00737A43" w14:paraId="23CBC611" w14:textId="77777777" w:rsidTr="00B33F13">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62EC1D7A" w14:textId="6FDA792B" w:rsidR="00292EAC" w:rsidRPr="00E62336" w:rsidRDefault="00292EAC" w:rsidP="006D6B46">
            <w:pPr>
              <w:pStyle w:val="VGNNumbering"/>
              <w:numPr>
                <w:ilvl w:val="0"/>
                <w:numId w:val="0"/>
              </w:numPr>
              <w:ind w:left="360"/>
              <w:rPr>
                <w:lang w:val="en-AU"/>
              </w:rPr>
            </w:pPr>
            <w:r>
              <w:rPr>
                <w:lang w:val="en-AU"/>
              </w:rPr>
              <w:t>AP-03</w:t>
            </w:r>
          </w:p>
        </w:tc>
        <w:tc>
          <w:tcPr>
            <w:tcW w:w="3261" w:type="dxa"/>
          </w:tcPr>
          <w:p w14:paraId="1733BA99" w14:textId="626F0A1F" w:rsidR="00292EAC" w:rsidRDefault="0054799C" w:rsidP="006D6B46">
            <w:pPr>
              <w:pStyle w:val="DPCtabletex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The </w:t>
            </w:r>
            <w:r w:rsidR="00292EAC">
              <w:rPr>
                <w:rFonts w:cs="Arial"/>
              </w:rPr>
              <w:t>Vic</w:t>
            </w:r>
            <w:r>
              <w:rPr>
                <w:rFonts w:cs="Arial"/>
              </w:rPr>
              <w:t>torian</w:t>
            </w:r>
            <w:r w:rsidR="00292EAC">
              <w:rPr>
                <w:rFonts w:cs="Arial"/>
              </w:rPr>
              <w:t xml:space="preserve"> Gov</w:t>
            </w:r>
            <w:r>
              <w:rPr>
                <w:rFonts w:cs="Arial"/>
              </w:rPr>
              <w:t>ernment</w:t>
            </w:r>
            <w:r w:rsidR="00292EAC">
              <w:rPr>
                <w:rFonts w:cs="Arial"/>
              </w:rPr>
              <w:t xml:space="preserve"> will have a Workforce IdAM Strategy</w:t>
            </w:r>
          </w:p>
          <w:p w14:paraId="368A3AED" w14:textId="77777777" w:rsidR="00292EAC" w:rsidRDefault="00292EAC" w:rsidP="006D6B46">
            <w:pPr>
              <w:pStyle w:val="DPCtabletext"/>
              <w:cnfStyle w:val="000000100000" w:firstRow="0" w:lastRow="0" w:firstColumn="0" w:lastColumn="0" w:oddVBand="0" w:evenVBand="0" w:oddHBand="1" w:evenHBand="0" w:firstRowFirstColumn="0" w:firstRowLastColumn="0" w:lastRowFirstColumn="0" w:lastRowLastColumn="0"/>
              <w:rPr>
                <w:rFonts w:cs="Arial"/>
              </w:rPr>
            </w:pPr>
          </w:p>
          <w:p w14:paraId="70036A8A" w14:textId="0BAF49BF" w:rsidR="00292EAC" w:rsidRDefault="00292EAC" w:rsidP="006D6B46">
            <w:pPr>
              <w:pStyle w:val="DPCtabletext"/>
              <w:cnfStyle w:val="000000100000" w:firstRow="0" w:lastRow="0" w:firstColumn="0" w:lastColumn="0" w:oddVBand="0" w:evenVBand="0" w:oddHBand="1" w:evenHBand="0" w:firstRowFirstColumn="0" w:firstRowLastColumn="0" w:lastRowFirstColumn="0" w:lastRowLastColumn="0"/>
              <w:rPr>
                <w:rFonts w:cs="Arial"/>
              </w:rPr>
            </w:pPr>
          </w:p>
          <w:p w14:paraId="4E1B252C" w14:textId="77777777" w:rsidR="00292EAC" w:rsidRPr="00E62336" w:rsidRDefault="00292EAC" w:rsidP="006D6B46">
            <w:pPr>
              <w:pStyle w:val="DPCtabletext"/>
              <w:cnfStyle w:val="000000100000" w:firstRow="0" w:lastRow="0" w:firstColumn="0" w:lastColumn="0" w:oddVBand="0" w:evenVBand="0" w:oddHBand="1" w:evenHBand="0" w:firstRowFirstColumn="0" w:firstRowLastColumn="0" w:lastRowFirstColumn="0" w:lastRowLastColumn="0"/>
              <w:rPr>
                <w:rFonts w:cs="Arial"/>
              </w:rPr>
            </w:pPr>
          </w:p>
        </w:tc>
        <w:tc>
          <w:tcPr>
            <w:tcW w:w="5103" w:type="dxa"/>
          </w:tcPr>
          <w:p w14:paraId="026DD830" w14:textId="35C2774A" w:rsidR="00292EAC" w:rsidRDefault="00292EAC"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Defines the future state based on good practice and federal, state and industry standards</w:t>
            </w:r>
            <w:r w:rsidR="007E196F">
              <w:rPr>
                <w:sz w:val="20"/>
                <w:szCs w:val="20"/>
              </w:rPr>
              <w:t>.</w:t>
            </w:r>
          </w:p>
          <w:p w14:paraId="4B0B5CB0" w14:textId="0067225C" w:rsidR="00292EAC" w:rsidRPr="00E62336" w:rsidRDefault="00292EAC"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E62336">
              <w:rPr>
                <w:sz w:val="20"/>
                <w:szCs w:val="20"/>
              </w:rPr>
              <w:t xml:space="preserve">Based on maturity assessment of current department and CenITex </w:t>
            </w:r>
            <w:r>
              <w:rPr>
                <w:sz w:val="20"/>
                <w:szCs w:val="20"/>
              </w:rPr>
              <w:t>IdAM</w:t>
            </w:r>
            <w:r w:rsidRPr="00E62336">
              <w:rPr>
                <w:sz w:val="20"/>
                <w:szCs w:val="20"/>
              </w:rPr>
              <w:t xml:space="preserve"> capability</w:t>
            </w:r>
            <w:r w:rsidR="007E196F">
              <w:rPr>
                <w:sz w:val="20"/>
                <w:szCs w:val="20"/>
              </w:rPr>
              <w:t>.</w:t>
            </w:r>
          </w:p>
          <w:p w14:paraId="0DEFAF13" w14:textId="0F9DDA0C" w:rsidR="00292EAC" w:rsidRPr="00E62336" w:rsidRDefault="00292EAC"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E62336">
              <w:rPr>
                <w:sz w:val="20"/>
                <w:szCs w:val="20"/>
              </w:rPr>
              <w:t xml:space="preserve">Is aligned with department and CenITex strategic </w:t>
            </w:r>
            <w:r>
              <w:rPr>
                <w:sz w:val="20"/>
                <w:szCs w:val="20"/>
              </w:rPr>
              <w:t>IdAM</w:t>
            </w:r>
            <w:r w:rsidRPr="00E62336">
              <w:rPr>
                <w:sz w:val="20"/>
                <w:szCs w:val="20"/>
              </w:rPr>
              <w:t xml:space="preserve"> directions</w:t>
            </w:r>
            <w:r w:rsidR="007E196F">
              <w:rPr>
                <w:sz w:val="20"/>
                <w:szCs w:val="20"/>
              </w:rPr>
              <w:t>.</w:t>
            </w:r>
          </w:p>
          <w:p w14:paraId="3F1C1BEF" w14:textId="35C2C1CC" w:rsidR="00292EAC" w:rsidRPr="00B92620" w:rsidRDefault="00292EAC"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Deliverables b</w:t>
            </w:r>
            <w:r w:rsidRPr="00E62336">
              <w:rPr>
                <w:sz w:val="20"/>
                <w:szCs w:val="20"/>
              </w:rPr>
              <w:t>ased on department priorities</w:t>
            </w:r>
            <w:r w:rsidR="007E196F">
              <w:rPr>
                <w:sz w:val="20"/>
                <w:szCs w:val="20"/>
              </w:rPr>
              <w:t>.</w:t>
            </w:r>
          </w:p>
          <w:p w14:paraId="346863DC" w14:textId="0B91833D" w:rsidR="00292EAC" w:rsidRPr="00672730" w:rsidRDefault="00292EAC" w:rsidP="00CC4AB9">
            <w:pPr>
              <w:pStyle w:val="DPCbullet1"/>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pPr>
            <w:r>
              <w:rPr>
                <w:sz w:val="20"/>
                <w:szCs w:val="20"/>
              </w:rPr>
              <w:t>Designed to be usable by all in-scope departments</w:t>
            </w:r>
            <w:r w:rsidR="007E196F">
              <w:rPr>
                <w:sz w:val="20"/>
                <w:szCs w:val="20"/>
              </w:rPr>
              <w:t>.</w:t>
            </w:r>
          </w:p>
        </w:tc>
      </w:tr>
      <w:tr w:rsidR="00292EAC" w:rsidRPr="00737A43" w14:paraId="5057887B" w14:textId="77777777" w:rsidTr="00B33F13">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B7A372B" w14:textId="124D68F8" w:rsidR="00292EAC" w:rsidRDefault="00292EAC" w:rsidP="006D6B46">
            <w:pPr>
              <w:pStyle w:val="VGNNumbering"/>
              <w:numPr>
                <w:ilvl w:val="0"/>
                <w:numId w:val="0"/>
              </w:numPr>
              <w:ind w:left="360"/>
              <w:rPr>
                <w:lang w:val="en-AU"/>
              </w:rPr>
            </w:pPr>
            <w:r>
              <w:rPr>
                <w:lang w:val="en-AU"/>
              </w:rPr>
              <w:t>A</w:t>
            </w:r>
            <w:r w:rsidR="00715F26">
              <w:rPr>
                <w:lang w:val="en-AU"/>
              </w:rPr>
              <w:t>P</w:t>
            </w:r>
            <w:r>
              <w:rPr>
                <w:lang w:val="en-AU"/>
              </w:rPr>
              <w:t>-04</w:t>
            </w:r>
          </w:p>
        </w:tc>
        <w:tc>
          <w:tcPr>
            <w:tcW w:w="3261" w:type="dxa"/>
          </w:tcPr>
          <w:p w14:paraId="7AA340EA" w14:textId="3EC0ABA4" w:rsidR="00292EAC" w:rsidRDefault="0054799C" w:rsidP="006D6B46">
            <w:pPr>
              <w:pStyle w:val="DPCtabletext"/>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The Victorian Government </w:t>
            </w:r>
            <w:r w:rsidR="00292EAC">
              <w:rPr>
                <w:rFonts w:cs="Arial"/>
              </w:rPr>
              <w:t xml:space="preserve">will have a Workforce IdAM Implementation Plan </w:t>
            </w:r>
          </w:p>
          <w:p w14:paraId="63FE381B" w14:textId="77777777" w:rsidR="00292EAC" w:rsidRDefault="00292EAC" w:rsidP="006D6B46">
            <w:pPr>
              <w:pStyle w:val="DPCtabletext"/>
              <w:cnfStyle w:val="000000010000" w:firstRow="0" w:lastRow="0" w:firstColumn="0" w:lastColumn="0" w:oddVBand="0" w:evenVBand="0" w:oddHBand="0" w:evenHBand="1" w:firstRowFirstColumn="0" w:firstRowLastColumn="0" w:lastRowFirstColumn="0" w:lastRowLastColumn="0"/>
              <w:rPr>
                <w:rFonts w:cs="Arial"/>
              </w:rPr>
            </w:pPr>
          </w:p>
          <w:p w14:paraId="719C9CE6" w14:textId="77777777" w:rsidR="00292EAC" w:rsidRPr="00617FAE" w:rsidRDefault="00292EAC" w:rsidP="00DD2400">
            <w:pPr>
              <w:pStyle w:val="DPCtabletext"/>
              <w:cnfStyle w:val="000000010000" w:firstRow="0" w:lastRow="0" w:firstColumn="0" w:lastColumn="0" w:oddVBand="0" w:evenVBand="0" w:oddHBand="0" w:evenHBand="1" w:firstRowFirstColumn="0" w:firstRowLastColumn="0" w:lastRowFirstColumn="0" w:lastRowLastColumn="0"/>
              <w:rPr>
                <w:rFonts w:cs="Arial"/>
                <w:highlight w:val="yellow"/>
              </w:rPr>
            </w:pPr>
          </w:p>
        </w:tc>
        <w:tc>
          <w:tcPr>
            <w:tcW w:w="5103" w:type="dxa"/>
          </w:tcPr>
          <w:p w14:paraId="203C0DBB" w14:textId="686475D4" w:rsidR="00292EAC" w:rsidRPr="00E62336" w:rsidRDefault="00292EAC"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w:t>
            </w:r>
            <w:r w:rsidRPr="00E62336">
              <w:rPr>
                <w:sz w:val="20"/>
                <w:szCs w:val="20"/>
              </w:rPr>
              <w:t xml:space="preserve"> year </w:t>
            </w:r>
            <w:r>
              <w:rPr>
                <w:sz w:val="20"/>
                <w:szCs w:val="20"/>
              </w:rPr>
              <w:t xml:space="preserve">implementation </w:t>
            </w:r>
            <w:r w:rsidRPr="00E62336">
              <w:rPr>
                <w:sz w:val="20"/>
                <w:szCs w:val="20"/>
              </w:rPr>
              <w:t xml:space="preserve">plan with detail of next </w:t>
            </w:r>
            <w:r>
              <w:rPr>
                <w:sz w:val="20"/>
                <w:szCs w:val="20"/>
              </w:rPr>
              <w:t>2 years</w:t>
            </w:r>
            <w:r w:rsidRPr="00E62336">
              <w:rPr>
                <w:sz w:val="20"/>
                <w:szCs w:val="20"/>
              </w:rPr>
              <w:t xml:space="preserve"> and </w:t>
            </w:r>
            <w:r>
              <w:rPr>
                <w:sz w:val="20"/>
                <w:szCs w:val="20"/>
              </w:rPr>
              <w:t xml:space="preserve">key </w:t>
            </w:r>
            <w:r w:rsidRPr="00E62336">
              <w:rPr>
                <w:sz w:val="20"/>
                <w:szCs w:val="20"/>
              </w:rPr>
              <w:t>priorities for subsequent years</w:t>
            </w:r>
            <w:r w:rsidR="007E196F">
              <w:rPr>
                <w:sz w:val="20"/>
                <w:szCs w:val="20"/>
              </w:rPr>
              <w:t>.</w:t>
            </w:r>
            <w:r>
              <w:t xml:space="preserve">   </w:t>
            </w:r>
          </w:p>
          <w:p w14:paraId="3AE7813F" w14:textId="71092878" w:rsidR="00292EAC" w:rsidRDefault="00292EAC"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rPr>
                <w:sz w:val="20"/>
                <w:szCs w:val="20"/>
              </w:rPr>
            </w:pPr>
            <w:r w:rsidRPr="00E62336">
              <w:rPr>
                <w:sz w:val="20"/>
                <w:szCs w:val="20"/>
              </w:rPr>
              <w:t>Based on department priorities</w:t>
            </w:r>
            <w:r w:rsidR="007E196F">
              <w:rPr>
                <w:sz w:val="20"/>
                <w:szCs w:val="20"/>
              </w:rPr>
              <w:t>.</w:t>
            </w:r>
          </w:p>
          <w:p w14:paraId="5E561E35" w14:textId="0762775D" w:rsidR="00292EAC" w:rsidRPr="00AF74FF" w:rsidRDefault="00292EAC"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Pr>
                <w:sz w:val="20"/>
                <w:szCs w:val="20"/>
              </w:rPr>
              <w:t>Includes all in-scope departments</w:t>
            </w:r>
            <w:r w:rsidR="007E196F">
              <w:rPr>
                <w:sz w:val="20"/>
                <w:szCs w:val="20"/>
              </w:rPr>
              <w:t>.</w:t>
            </w:r>
          </w:p>
          <w:p w14:paraId="13A587CD" w14:textId="2D09DA11" w:rsidR="00292EAC" w:rsidRPr="00672730" w:rsidRDefault="00292EAC" w:rsidP="00CC4AB9">
            <w:pPr>
              <w:pStyle w:val="DPCbullet1"/>
              <w:numPr>
                <w:ilvl w:val="0"/>
                <w:numId w:val="6"/>
              </w:numPr>
              <w:spacing w:after="0" w:line="240" w:lineRule="auto"/>
              <w:ind w:left="357" w:hanging="357"/>
              <w:cnfStyle w:val="000000010000" w:firstRow="0" w:lastRow="0" w:firstColumn="0" w:lastColumn="0" w:oddVBand="0" w:evenVBand="0" w:oddHBand="0" w:evenHBand="1" w:firstRowFirstColumn="0" w:firstRowLastColumn="0" w:lastRowFirstColumn="0" w:lastRowLastColumn="0"/>
            </w:pPr>
            <w:r w:rsidRPr="00E62336">
              <w:rPr>
                <w:sz w:val="20"/>
                <w:szCs w:val="20"/>
              </w:rPr>
              <w:t>Incorporates planned department and CenITex programs of work</w:t>
            </w:r>
            <w:r w:rsidR="007E196F">
              <w:rPr>
                <w:sz w:val="20"/>
                <w:szCs w:val="20"/>
              </w:rPr>
              <w:t>.</w:t>
            </w:r>
          </w:p>
        </w:tc>
      </w:tr>
    </w:tbl>
    <w:p w14:paraId="64A14F05" w14:textId="77777777" w:rsidR="00037003" w:rsidRDefault="00037003">
      <w:pPr>
        <w:spacing w:before="0" w:after="0" w:line="240" w:lineRule="auto"/>
        <w:rPr>
          <w:rFonts w:asciiTheme="majorHAnsi" w:eastAsia="MS Gothic" w:hAnsiTheme="majorHAnsi" w:cs="Arial"/>
          <w:bCs/>
          <w:color w:val="009CA6" w:themeColor="accent5"/>
          <w:kern w:val="32"/>
          <w:sz w:val="52"/>
          <w:szCs w:val="52"/>
          <w:lang w:val="en-AU"/>
        </w:rPr>
      </w:pPr>
    </w:p>
    <w:p w14:paraId="2D1651EE" w14:textId="77777777" w:rsidR="00332F39" w:rsidRDefault="00332F39">
      <w:pPr>
        <w:spacing w:before="0" w:after="0" w:line="240" w:lineRule="auto"/>
        <w:rPr>
          <w:rFonts w:asciiTheme="majorHAnsi" w:eastAsia="MS Gothic" w:hAnsiTheme="majorHAnsi" w:cs="Arial"/>
          <w:bCs/>
          <w:color w:val="009CA6" w:themeColor="accent5"/>
          <w:kern w:val="32"/>
          <w:sz w:val="52"/>
          <w:szCs w:val="52"/>
          <w:lang w:val="en-AU"/>
        </w:rPr>
      </w:pPr>
      <w:r>
        <w:br w:type="page"/>
      </w:r>
    </w:p>
    <w:p w14:paraId="1B616370" w14:textId="487434B1" w:rsidR="00EF2B38" w:rsidRPr="00737A43" w:rsidRDefault="00EF2B38" w:rsidP="00EF2B38">
      <w:pPr>
        <w:pStyle w:val="Heading1"/>
      </w:pPr>
      <w:bookmarkStart w:id="23" w:name="_Toc489021783"/>
      <w:r w:rsidRPr="00737A43">
        <w:lastRenderedPageBreak/>
        <w:t>Document control</w:t>
      </w:r>
      <w:bookmarkEnd w:id="23"/>
    </w:p>
    <w:p w14:paraId="02307364" w14:textId="77777777" w:rsidR="00EF2B38" w:rsidRPr="00737A43" w:rsidRDefault="00EF2B38" w:rsidP="00EF2B38">
      <w:pPr>
        <w:pStyle w:val="Heading2"/>
      </w:pPr>
      <w:bookmarkStart w:id="24" w:name="_Toc459643640"/>
      <w:bookmarkStart w:id="25" w:name="_Toc459645522"/>
      <w:bookmarkStart w:id="26" w:name="_Toc489021784"/>
      <w:r w:rsidRPr="00737A43">
        <w:t>Approval</w:t>
      </w:r>
      <w:bookmarkEnd w:id="24"/>
      <w:bookmarkEnd w:id="25"/>
      <w:bookmarkEnd w:id="26"/>
    </w:p>
    <w:p w14:paraId="17C7838B" w14:textId="022559C8" w:rsidR="00EF2B38" w:rsidRDefault="00EF2B38" w:rsidP="00EF6407">
      <w:pPr>
        <w:pStyle w:val="DPCbody"/>
      </w:pPr>
      <w:r w:rsidRPr="00737A43">
        <w:t xml:space="preserve">This document was approved by the Victorian Secretaries Board on </w:t>
      </w:r>
      <w:r w:rsidR="00D56248">
        <w:t xml:space="preserve">23 August 2017 </w:t>
      </w:r>
      <w:r w:rsidRPr="00737A43">
        <w:t>and applies from the date of issue (see cover).</w:t>
      </w:r>
    </w:p>
    <w:p w14:paraId="5C0E3886" w14:textId="77777777" w:rsidR="00EF2B38" w:rsidRPr="00737A43" w:rsidRDefault="00EF2B38" w:rsidP="00EF2B38">
      <w:pPr>
        <w:pStyle w:val="Heading2"/>
      </w:pPr>
      <w:bookmarkStart w:id="27" w:name="_Toc459643641"/>
      <w:bookmarkStart w:id="28" w:name="_Toc459645523"/>
      <w:bookmarkStart w:id="29" w:name="_Toc489021785"/>
      <w:r w:rsidRPr="00737A43">
        <w:t>Version history</w:t>
      </w:r>
      <w:bookmarkEnd w:id="27"/>
      <w:bookmarkEnd w:id="28"/>
      <w:bookmarkEnd w:id="29"/>
    </w:p>
    <w:tbl>
      <w:tblPr>
        <w:tblStyle w:val="MediumShading1-Accent6"/>
        <w:tblW w:w="4915" w:type="pct"/>
        <w:tblLook w:val="04A0" w:firstRow="1" w:lastRow="0" w:firstColumn="1" w:lastColumn="0" w:noHBand="0" w:noVBand="1"/>
      </w:tblPr>
      <w:tblGrid>
        <w:gridCol w:w="1595"/>
        <w:gridCol w:w="1418"/>
        <w:gridCol w:w="6339"/>
      </w:tblGrid>
      <w:tr w:rsidR="00EF2B38" w:rsidRPr="00737A43" w14:paraId="72B4D60F" w14:textId="77777777" w:rsidTr="00E53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289B5309" w14:textId="77777777" w:rsidR="00EF2B38" w:rsidRPr="00737A43" w:rsidRDefault="00EF2B38" w:rsidP="00E53EC5">
            <w:pPr>
              <w:jc w:val="center"/>
              <w:rPr>
                <w:rFonts w:eastAsiaTheme="minorEastAsia" w:cs="Arial"/>
                <w:b w:val="0"/>
                <w:szCs w:val="20"/>
                <w:lang w:val="en-AU"/>
              </w:rPr>
            </w:pPr>
            <w:r w:rsidRPr="00737A43">
              <w:rPr>
                <w:rFonts w:eastAsiaTheme="minorEastAsia" w:cs="Arial"/>
                <w:szCs w:val="20"/>
                <w:lang w:val="en-AU"/>
              </w:rPr>
              <w:t>Version</w:t>
            </w:r>
          </w:p>
        </w:tc>
        <w:tc>
          <w:tcPr>
            <w:tcW w:w="758" w:type="pct"/>
          </w:tcPr>
          <w:p w14:paraId="69CD3863" w14:textId="77777777" w:rsidR="00EF2B38" w:rsidRPr="00737A43" w:rsidRDefault="00EF2B38" w:rsidP="00E53EC5">
            <w:pPr>
              <w:cnfStyle w:val="100000000000" w:firstRow="1" w:lastRow="0" w:firstColumn="0" w:lastColumn="0" w:oddVBand="0" w:evenVBand="0" w:oddHBand="0" w:evenHBand="0" w:firstRowFirstColumn="0" w:firstRowLastColumn="0" w:lastRowFirstColumn="0" w:lastRowLastColumn="0"/>
              <w:rPr>
                <w:rFonts w:eastAsiaTheme="minorEastAsia" w:cs="Arial"/>
                <w:b w:val="0"/>
                <w:szCs w:val="20"/>
                <w:lang w:val="en-AU"/>
              </w:rPr>
            </w:pPr>
            <w:r w:rsidRPr="00737A43">
              <w:rPr>
                <w:rFonts w:eastAsiaTheme="minorEastAsia" w:cs="Arial"/>
                <w:szCs w:val="20"/>
                <w:lang w:val="en-AU"/>
              </w:rPr>
              <w:t>Date</w:t>
            </w:r>
          </w:p>
        </w:tc>
        <w:tc>
          <w:tcPr>
            <w:tcW w:w="3389" w:type="pct"/>
          </w:tcPr>
          <w:p w14:paraId="00F9300B" w14:textId="77777777" w:rsidR="00EF2B38" w:rsidRPr="00737A43" w:rsidRDefault="00EF2B38" w:rsidP="00E53EC5">
            <w:pPr>
              <w:cnfStyle w:val="100000000000" w:firstRow="1" w:lastRow="0" w:firstColumn="0" w:lastColumn="0" w:oddVBand="0" w:evenVBand="0" w:oddHBand="0" w:evenHBand="0" w:firstRowFirstColumn="0" w:firstRowLastColumn="0" w:lastRowFirstColumn="0" w:lastRowLastColumn="0"/>
              <w:rPr>
                <w:rFonts w:eastAsiaTheme="minorEastAsia" w:cs="Arial"/>
                <w:b w:val="0"/>
                <w:szCs w:val="20"/>
                <w:lang w:val="en-AU"/>
              </w:rPr>
            </w:pPr>
            <w:r w:rsidRPr="00737A43">
              <w:rPr>
                <w:rFonts w:eastAsiaTheme="minorEastAsia" w:cs="Arial"/>
                <w:szCs w:val="20"/>
                <w:lang w:val="en-AU"/>
              </w:rPr>
              <w:t>Comments</w:t>
            </w:r>
          </w:p>
        </w:tc>
      </w:tr>
      <w:tr w:rsidR="00EF2B38" w:rsidRPr="00737A43" w14:paraId="768582C9"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1E84E2E8" w14:textId="5589B265" w:rsidR="00EF2B38" w:rsidRPr="00737A43" w:rsidRDefault="00D57263" w:rsidP="003A0E5B">
            <w:pPr>
              <w:pStyle w:val="DPCtablecolhead"/>
              <w:rPr>
                <w:rFonts w:eastAsiaTheme="minorEastAsia"/>
              </w:rPr>
            </w:pPr>
            <w:r>
              <w:rPr>
                <w:rFonts w:eastAsiaTheme="minorEastAsia"/>
              </w:rPr>
              <w:t>0</w:t>
            </w:r>
            <w:r w:rsidR="0066454E">
              <w:rPr>
                <w:rFonts w:eastAsiaTheme="minorEastAsia"/>
              </w:rPr>
              <w:t>.</w:t>
            </w:r>
            <w:r>
              <w:rPr>
                <w:rFonts w:eastAsiaTheme="minorEastAsia"/>
              </w:rPr>
              <w:t>1</w:t>
            </w:r>
          </w:p>
        </w:tc>
        <w:tc>
          <w:tcPr>
            <w:tcW w:w="758" w:type="pct"/>
          </w:tcPr>
          <w:p w14:paraId="6B019B0C" w14:textId="77777777" w:rsidR="00EF2B38" w:rsidRPr="00737A43" w:rsidRDefault="00EC4AC4" w:rsidP="00E53EC5">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09</w:t>
            </w:r>
            <w:r w:rsidR="00D57263">
              <w:rPr>
                <w:rFonts w:eastAsiaTheme="minorEastAsia"/>
              </w:rPr>
              <w:t>/</w:t>
            </w:r>
            <w:r w:rsidR="00896ACF">
              <w:rPr>
                <w:rFonts w:eastAsiaTheme="minorEastAsia"/>
              </w:rPr>
              <w:t>0</w:t>
            </w:r>
            <w:r w:rsidR="00D57263">
              <w:rPr>
                <w:rFonts w:eastAsiaTheme="minorEastAsia"/>
              </w:rPr>
              <w:t>2/2017</w:t>
            </w:r>
          </w:p>
        </w:tc>
        <w:tc>
          <w:tcPr>
            <w:tcW w:w="3389" w:type="pct"/>
          </w:tcPr>
          <w:p w14:paraId="37A6011D" w14:textId="2FC2F349" w:rsidR="003E5EF3" w:rsidRPr="00737A43" w:rsidRDefault="00D57263" w:rsidP="009371EB">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Preliminary </w:t>
            </w:r>
            <w:r w:rsidR="009371EB">
              <w:rPr>
                <w:rFonts w:eastAsiaTheme="minorEastAsia"/>
              </w:rPr>
              <w:t>d</w:t>
            </w:r>
            <w:r>
              <w:rPr>
                <w:rFonts w:eastAsiaTheme="minorEastAsia"/>
              </w:rPr>
              <w:t>raft</w:t>
            </w:r>
            <w:r w:rsidR="00EC4AC4">
              <w:rPr>
                <w:rFonts w:eastAsiaTheme="minorEastAsia"/>
              </w:rPr>
              <w:t xml:space="preserve"> to CenITex and ESB stakeholders</w:t>
            </w:r>
          </w:p>
        </w:tc>
      </w:tr>
      <w:tr w:rsidR="00D57263" w:rsidRPr="00737A43" w14:paraId="3F1059CF"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7AF73D45" w14:textId="1E8DB0F3" w:rsidR="00D57263" w:rsidRDefault="008D25F9" w:rsidP="003A0E5B">
            <w:pPr>
              <w:pStyle w:val="DPCtablecolhead"/>
              <w:rPr>
                <w:rFonts w:eastAsiaTheme="minorEastAsia"/>
              </w:rPr>
            </w:pPr>
            <w:r>
              <w:rPr>
                <w:rFonts w:eastAsiaTheme="minorEastAsia"/>
              </w:rPr>
              <w:t>0.2</w:t>
            </w:r>
          </w:p>
        </w:tc>
        <w:tc>
          <w:tcPr>
            <w:tcW w:w="758" w:type="pct"/>
          </w:tcPr>
          <w:p w14:paraId="79F681C4" w14:textId="10185766" w:rsidR="00D57263" w:rsidRDefault="009371EB" w:rsidP="00E53EC5">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01/03/2017</w:t>
            </w:r>
          </w:p>
        </w:tc>
        <w:tc>
          <w:tcPr>
            <w:tcW w:w="3389" w:type="pct"/>
          </w:tcPr>
          <w:p w14:paraId="00DD263B" w14:textId="14E87505" w:rsidR="00D57263" w:rsidRDefault="009371EB" w:rsidP="00F870AB">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Second draft to IdAM Working Group (IdWG)</w:t>
            </w:r>
            <w:r w:rsidR="00B61C61">
              <w:rPr>
                <w:rFonts w:eastAsiaTheme="minorEastAsia"/>
              </w:rPr>
              <w:t xml:space="preserve"> – partial release</w:t>
            </w:r>
          </w:p>
        </w:tc>
      </w:tr>
      <w:tr w:rsidR="00B61C61" w:rsidRPr="00737A43" w14:paraId="21347781"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3B3AF842" w14:textId="79E2840E" w:rsidR="00B61C61" w:rsidRDefault="00A87165" w:rsidP="00946857">
            <w:pPr>
              <w:pStyle w:val="DPCtablecolhead"/>
              <w:rPr>
                <w:rFonts w:eastAsiaTheme="minorEastAsia"/>
              </w:rPr>
            </w:pPr>
            <w:r>
              <w:rPr>
                <w:rFonts w:eastAsiaTheme="minorEastAsia"/>
              </w:rPr>
              <w:t>0.3</w:t>
            </w:r>
          </w:p>
        </w:tc>
        <w:tc>
          <w:tcPr>
            <w:tcW w:w="758" w:type="pct"/>
          </w:tcPr>
          <w:p w14:paraId="6052CFF8" w14:textId="4D9A568B" w:rsidR="00B61C61" w:rsidRDefault="00B61C61" w:rsidP="00E53EC5">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03/03/2017</w:t>
            </w:r>
          </w:p>
        </w:tc>
        <w:tc>
          <w:tcPr>
            <w:tcW w:w="3389" w:type="pct"/>
          </w:tcPr>
          <w:p w14:paraId="64014EAF" w14:textId="17A78414" w:rsidR="00B61C61" w:rsidRDefault="00A87165" w:rsidP="00F870AB">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Third</w:t>
            </w:r>
            <w:r w:rsidR="00B61C61">
              <w:rPr>
                <w:rFonts w:eastAsiaTheme="minorEastAsia"/>
              </w:rPr>
              <w:t xml:space="preserve"> draft to IdAM Working Group (IdWG) – full release</w:t>
            </w:r>
          </w:p>
        </w:tc>
      </w:tr>
      <w:tr w:rsidR="008334E5" w:rsidRPr="00737A43" w14:paraId="32BE1607"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4211DBD7" w14:textId="415FD0C0" w:rsidR="008334E5" w:rsidRDefault="008334E5" w:rsidP="00946857">
            <w:pPr>
              <w:pStyle w:val="DPCtablecolhead"/>
              <w:rPr>
                <w:rFonts w:eastAsiaTheme="minorEastAsia"/>
              </w:rPr>
            </w:pPr>
            <w:r>
              <w:rPr>
                <w:rFonts w:eastAsiaTheme="minorEastAsia"/>
              </w:rPr>
              <w:t>0.4</w:t>
            </w:r>
          </w:p>
        </w:tc>
        <w:tc>
          <w:tcPr>
            <w:tcW w:w="758" w:type="pct"/>
          </w:tcPr>
          <w:p w14:paraId="422BA704" w14:textId="0FA3D1B5" w:rsidR="008334E5" w:rsidRDefault="002C1D34" w:rsidP="00B33F13">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2</w:t>
            </w:r>
            <w:r w:rsidR="006E4669">
              <w:rPr>
                <w:rFonts w:eastAsiaTheme="minorEastAsia"/>
              </w:rPr>
              <w:t>7</w:t>
            </w:r>
            <w:r w:rsidR="008334E5">
              <w:rPr>
                <w:rFonts w:eastAsiaTheme="minorEastAsia"/>
              </w:rPr>
              <w:t>/03/2017</w:t>
            </w:r>
          </w:p>
        </w:tc>
        <w:tc>
          <w:tcPr>
            <w:tcW w:w="3389" w:type="pct"/>
          </w:tcPr>
          <w:p w14:paraId="1FB30B1D" w14:textId="7E6D2FB5" w:rsidR="008334E5" w:rsidRDefault="00D80C02" w:rsidP="00D56248">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Forth</w:t>
            </w:r>
            <w:r w:rsidR="008334E5">
              <w:rPr>
                <w:rFonts w:eastAsiaTheme="minorEastAsia"/>
              </w:rPr>
              <w:t xml:space="preserve"> dra</w:t>
            </w:r>
            <w:r w:rsidR="00D56248">
              <w:rPr>
                <w:rFonts w:eastAsiaTheme="minorEastAsia"/>
              </w:rPr>
              <w:t>ft to IdAM Working Group (IdWG)</w:t>
            </w:r>
          </w:p>
        </w:tc>
      </w:tr>
      <w:tr w:rsidR="00CB35D9" w:rsidRPr="00737A43" w14:paraId="5626C590"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65E20A10" w14:textId="28760752" w:rsidR="00CB35D9" w:rsidRDefault="00CB35D9" w:rsidP="00946857">
            <w:pPr>
              <w:pStyle w:val="DPCtablecolhead"/>
              <w:rPr>
                <w:rFonts w:eastAsiaTheme="minorEastAsia"/>
              </w:rPr>
            </w:pPr>
            <w:r>
              <w:rPr>
                <w:rFonts w:eastAsiaTheme="minorEastAsia"/>
              </w:rPr>
              <w:t>0.5</w:t>
            </w:r>
          </w:p>
        </w:tc>
        <w:tc>
          <w:tcPr>
            <w:tcW w:w="758" w:type="pct"/>
          </w:tcPr>
          <w:p w14:paraId="2BA8ED1F" w14:textId="53039EBE" w:rsidR="00CB35D9" w:rsidRDefault="00CB35D9" w:rsidP="00B33F13">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29/03/2017</w:t>
            </w:r>
          </w:p>
        </w:tc>
        <w:tc>
          <w:tcPr>
            <w:tcW w:w="3389" w:type="pct"/>
          </w:tcPr>
          <w:p w14:paraId="0A9D788F" w14:textId="2F568A45" w:rsidR="00CB35D9" w:rsidRDefault="00D80C02" w:rsidP="00D56248">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Fifth </w:t>
            </w:r>
            <w:r w:rsidR="0089603C">
              <w:rPr>
                <w:rFonts w:eastAsiaTheme="minorEastAsia"/>
              </w:rPr>
              <w:t>dra</w:t>
            </w:r>
            <w:r w:rsidR="00D56248">
              <w:rPr>
                <w:rFonts w:eastAsiaTheme="minorEastAsia"/>
              </w:rPr>
              <w:t>ft to IdAM Working Group (IdWG)</w:t>
            </w:r>
          </w:p>
        </w:tc>
      </w:tr>
      <w:tr w:rsidR="0095253E" w:rsidRPr="00737A43" w14:paraId="47F03CA5"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0F422800" w14:textId="6653524B" w:rsidR="0095253E" w:rsidRDefault="0095253E" w:rsidP="00946857">
            <w:pPr>
              <w:pStyle w:val="DPCtablecolhead"/>
              <w:rPr>
                <w:rFonts w:eastAsiaTheme="minorEastAsia"/>
              </w:rPr>
            </w:pPr>
            <w:r>
              <w:rPr>
                <w:rFonts w:eastAsiaTheme="minorEastAsia"/>
              </w:rPr>
              <w:t>0.6</w:t>
            </w:r>
          </w:p>
        </w:tc>
        <w:tc>
          <w:tcPr>
            <w:tcW w:w="758" w:type="pct"/>
          </w:tcPr>
          <w:p w14:paraId="7805521A" w14:textId="2588E49C" w:rsidR="0095253E" w:rsidRDefault="0095253E" w:rsidP="00B33F13">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31/03/2017</w:t>
            </w:r>
          </w:p>
        </w:tc>
        <w:tc>
          <w:tcPr>
            <w:tcW w:w="3389" w:type="pct"/>
          </w:tcPr>
          <w:p w14:paraId="7F2BA1EF" w14:textId="5AED6AC5" w:rsidR="0095253E" w:rsidRDefault="00D80C02" w:rsidP="00D56248">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Sixth</w:t>
            </w:r>
            <w:r w:rsidR="0089603C">
              <w:rPr>
                <w:rFonts w:eastAsiaTheme="minorEastAsia"/>
              </w:rPr>
              <w:t xml:space="preserve"> dra</w:t>
            </w:r>
            <w:r w:rsidR="00D56248">
              <w:rPr>
                <w:rFonts w:eastAsiaTheme="minorEastAsia"/>
              </w:rPr>
              <w:t>ft to IdAM Working Group (IdWG)</w:t>
            </w:r>
          </w:p>
        </w:tc>
      </w:tr>
      <w:tr w:rsidR="000C25B2" w:rsidRPr="00737A43" w14:paraId="6864B439"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7C01376E" w14:textId="7A62DCC6" w:rsidR="000C25B2" w:rsidRDefault="000C25B2" w:rsidP="00946857">
            <w:pPr>
              <w:pStyle w:val="DPCtablecolhead"/>
              <w:rPr>
                <w:rFonts w:eastAsiaTheme="minorEastAsia"/>
              </w:rPr>
            </w:pPr>
            <w:r>
              <w:rPr>
                <w:rFonts w:eastAsiaTheme="minorEastAsia"/>
              </w:rPr>
              <w:t>0.7</w:t>
            </w:r>
          </w:p>
        </w:tc>
        <w:tc>
          <w:tcPr>
            <w:tcW w:w="758" w:type="pct"/>
          </w:tcPr>
          <w:p w14:paraId="55B87E5B" w14:textId="0D5474B3" w:rsidR="000C25B2" w:rsidRDefault="000C25B2" w:rsidP="00CB2F6D">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w:t>
            </w:r>
            <w:r w:rsidR="00CB2F6D">
              <w:rPr>
                <w:rFonts w:eastAsiaTheme="minorEastAsia"/>
              </w:rPr>
              <w:t>5</w:t>
            </w:r>
            <w:r>
              <w:rPr>
                <w:rFonts w:eastAsiaTheme="minorEastAsia"/>
              </w:rPr>
              <w:t>/04/2017</w:t>
            </w:r>
          </w:p>
        </w:tc>
        <w:tc>
          <w:tcPr>
            <w:tcW w:w="3389" w:type="pct"/>
          </w:tcPr>
          <w:p w14:paraId="21D44B97" w14:textId="2E3046EC" w:rsidR="000C25B2" w:rsidRDefault="00D80C02" w:rsidP="00D80C02">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FINAL draft</w:t>
            </w:r>
            <w:r w:rsidR="0089603C">
              <w:rPr>
                <w:rFonts w:eastAsiaTheme="minorEastAsia"/>
              </w:rPr>
              <w:t xml:space="preserve"> </w:t>
            </w:r>
            <w:r w:rsidR="00971A84">
              <w:rPr>
                <w:rFonts w:eastAsiaTheme="minorEastAsia"/>
              </w:rPr>
              <w:t>for</w:t>
            </w:r>
            <w:r w:rsidR="0089603C">
              <w:rPr>
                <w:rFonts w:eastAsiaTheme="minorEastAsia"/>
              </w:rPr>
              <w:t xml:space="preserve"> CIO LG – discussed at IdWG (5 April)</w:t>
            </w:r>
          </w:p>
        </w:tc>
      </w:tr>
      <w:tr w:rsidR="0089603C" w:rsidRPr="00737A43" w14:paraId="699E0A70"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704AA50B" w14:textId="6F035E99" w:rsidR="0089603C" w:rsidRDefault="0089603C" w:rsidP="00946857">
            <w:pPr>
              <w:pStyle w:val="DPCtablecolhead"/>
              <w:rPr>
                <w:rFonts w:eastAsiaTheme="minorEastAsia"/>
              </w:rPr>
            </w:pPr>
            <w:r>
              <w:rPr>
                <w:rFonts w:eastAsiaTheme="minorEastAsia"/>
              </w:rPr>
              <w:t>0.8</w:t>
            </w:r>
          </w:p>
        </w:tc>
        <w:tc>
          <w:tcPr>
            <w:tcW w:w="758" w:type="pct"/>
          </w:tcPr>
          <w:p w14:paraId="7AAA8DFB" w14:textId="1734D681" w:rsidR="0089603C" w:rsidRDefault="003F7F71" w:rsidP="003F7F71">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01</w:t>
            </w:r>
            <w:r w:rsidR="0089603C">
              <w:rPr>
                <w:rFonts w:eastAsiaTheme="minorEastAsia"/>
              </w:rPr>
              <w:t>/0</w:t>
            </w:r>
            <w:r>
              <w:rPr>
                <w:rFonts w:eastAsiaTheme="minorEastAsia"/>
              </w:rPr>
              <w:t>5</w:t>
            </w:r>
            <w:r w:rsidR="0089603C">
              <w:rPr>
                <w:rFonts w:eastAsiaTheme="minorEastAsia"/>
              </w:rPr>
              <w:t>/2017</w:t>
            </w:r>
          </w:p>
        </w:tc>
        <w:tc>
          <w:tcPr>
            <w:tcW w:w="3389" w:type="pct"/>
          </w:tcPr>
          <w:p w14:paraId="7C15C11A" w14:textId="494D2FD8" w:rsidR="0089603C" w:rsidRDefault="0089603C" w:rsidP="00D80C02">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 xml:space="preserve">Final </w:t>
            </w:r>
            <w:r w:rsidR="00D80C02">
              <w:rPr>
                <w:rFonts w:eastAsiaTheme="minorEastAsia"/>
              </w:rPr>
              <w:t xml:space="preserve">version endorsed by </w:t>
            </w:r>
            <w:r>
              <w:rPr>
                <w:rFonts w:eastAsiaTheme="minorEastAsia"/>
              </w:rPr>
              <w:t>CIO LG</w:t>
            </w:r>
            <w:r w:rsidR="00A71D84">
              <w:rPr>
                <w:rFonts w:eastAsiaTheme="minorEastAsia"/>
              </w:rPr>
              <w:t xml:space="preserve"> </w:t>
            </w:r>
            <w:r w:rsidR="00D80C02">
              <w:rPr>
                <w:rFonts w:eastAsiaTheme="minorEastAsia"/>
              </w:rPr>
              <w:t>as</w:t>
            </w:r>
            <w:r>
              <w:rPr>
                <w:rFonts w:eastAsiaTheme="minorEastAsia"/>
              </w:rPr>
              <w:t xml:space="preserve"> </w:t>
            </w:r>
            <w:r w:rsidR="00A71D84">
              <w:rPr>
                <w:rFonts w:eastAsiaTheme="minorEastAsia"/>
              </w:rPr>
              <w:t>recommended by IdWG</w:t>
            </w:r>
          </w:p>
        </w:tc>
      </w:tr>
      <w:tr w:rsidR="00317A8F" w:rsidRPr="00737A43" w14:paraId="33C836F8"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7055AA6D" w14:textId="02E9F31F" w:rsidR="00317A8F" w:rsidRDefault="00317A8F" w:rsidP="00946857">
            <w:pPr>
              <w:pStyle w:val="DPCtablecolhead"/>
              <w:rPr>
                <w:rFonts w:eastAsiaTheme="minorEastAsia"/>
              </w:rPr>
            </w:pPr>
            <w:r>
              <w:rPr>
                <w:rFonts w:eastAsiaTheme="minorEastAsia"/>
              </w:rPr>
              <w:t>0.9</w:t>
            </w:r>
            <w:r w:rsidR="00A93755">
              <w:rPr>
                <w:rFonts w:eastAsiaTheme="minorEastAsia"/>
              </w:rPr>
              <w:t>1</w:t>
            </w:r>
          </w:p>
        </w:tc>
        <w:tc>
          <w:tcPr>
            <w:tcW w:w="758" w:type="pct"/>
          </w:tcPr>
          <w:p w14:paraId="2177F8C8" w14:textId="50C80DC1" w:rsidR="00317A8F" w:rsidRDefault="003F7F71" w:rsidP="00CB2F6D">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29</w:t>
            </w:r>
            <w:r w:rsidR="00317A8F">
              <w:rPr>
                <w:rFonts w:eastAsiaTheme="minorEastAsia"/>
              </w:rPr>
              <w:t>/05/2017</w:t>
            </w:r>
          </w:p>
        </w:tc>
        <w:tc>
          <w:tcPr>
            <w:tcW w:w="3389" w:type="pct"/>
          </w:tcPr>
          <w:p w14:paraId="128FDAC3" w14:textId="41FE76E4" w:rsidR="00317A8F" w:rsidRDefault="00D80C02" w:rsidP="00A93755">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Final version </w:t>
            </w:r>
            <w:r w:rsidR="00D7121F">
              <w:rPr>
                <w:rFonts w:eastAsiaTheme="minorEastAsia"/>
              </w:rPr>
              <w:t xml:space="preserve">for endorsement by </w:t>
            </w:r>
            <w:r w:rsidR="00D56248">
              <w:rPr>
                <w:rFonts w:eastAsiaTheme="minorEastAsia"/>
              </w:rPr>
              <w:t xml:space="preserve">Deputy Secretaries’ </w:t>
            </w:r>
            <w:r w:rsidR="00D7121F">
              <w:rPr>
                <w:rFonts w:eastAsiaTheme="minorEastAsia"/>
              </w:rPr>
              <w:t>Integrity and Corporate Reform Subcommittee</w:t>
            </w:r>
            <w:r w:rsidR="00A93755">
              <w:rPr>
                <w:rFonts w:eastAsiaTheme="minorEastAsia"/>
              </w:rPr>
              <w:t xml:space="preserve"> (ICRS)</w:t>
            </w:r>
          </w:p>
        </w:tc>
      </w:tr>
      <w:tr w:rsidR="00A93755" w:rsidRPr="00737A43" w14:paraId="53D99D43"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15434783" w14:textId="5E72FB7D" w:rsidR="00A93755" w:rsidRDefault="00A93755" w:rsidP="00946857">
            <w:pPr>
              <w:pStyle w:val="DPCtablecolhead"/>
              <w:rPr>
                <w:rFonts w:eastAsiaTheme="minorEastAsia"/>
              </w:rPr>
            </w:pPr>
            <w:r>
              <w:rPr>
                <w:rFonts w:eastAsiaTheme="minorEastAsia"/>
              </w:rPr>
              <w:t>0.92</w:t>
            </w:r>
          </w:p>
        </w:tc>
        <w:tc>
          <w:tcPr>
            <w:tcW w:w="758" w:type="pct"/>
          </w:tcPr>
          <w:p w14:paraId="511B3498" w14:textId="7C26D6AE" w:rsidR="00A93755" w:rsidRDefault="00A93755" w:rsidP="00CB2F6D">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23/06/2017</w:t>
            </w:r>
          </w:p>
        </w:tc>
        <w:tc>
          <w:tcPr>
            <w:tcW w:w="3389" w:type="pct"/>
          </w:tcPr>
          <w:p w14:paraId="1BBD9A6A" w14:textId="17D428F4" w:rsidR="00A93755" w:rsidRDefault="00A93755" w:rsidP="00F30DED">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 xml:space="preserve">Resubmitted to </w:t>
            </w:r>
            <w:r w:rsidR="002953E9">
              <w:rPr>
                <w:rFonts w:eastAsiaTheme="minorEastAsia"/>
              </w:rPr>
              <w:t>Tony Bates (DPC Deputy Secretary)</w:t>
            </w:r>
            <w:r w:rsidR="00F30DED">
              <w:rPr>
                <w:rFonts w:eastAsiaTheme="minorEastAsia"/>
              </w:rPr>
              <w:t xml:space="preserve"> and ICRS (Deputy Secretaries) </w:t>
            </w:r>
            <w:r w:rsidR="002953E9">
              <w:rPr>
                <w:rFonts w:eastAsiaTheme="minorEastAsia"/>
              </w:rPr>
              <w:t>with broadening of scope</w:t>
            </w:r>
            <w:r w:rsidR="00F30DED">
              <w:rPr>
                <w:rFonts w:eastAsiaTheme="minorEastAsia"/>
              </w:rPr>
              <w:t xml:space="preserve"> to VPS.</w:t>
            </w:r>
          </w:p>
        </w:tc>
      </w:tr>
      <w:tr w:rsidR="00D57616" w:rsidRPr="00737A43" w14:paraId="2C6ECB6B" w14:textId="77777777" w:rsidTr="00E5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08310880" w14:textId="317E8DB5" w:rsidR="00D57616" w:rsidRDefault="00D57616" w:rsidP="00946857">
            <w:pPr>
              <w:pStyle w:val="DPCtablecolhead"/>
              <w:rPr>
                <w:rFonts w:eastAsiaTheme="minorEastAsia"/>
              </w:rPr>
            </w:pPr>
            <w:r>
              <w:rPr>
                <w:rFonts w:eastAsiaTheme="minorEastAsia"/>
              </w:rPr>
              <w:t>0.93</w:t>
            </w:r>
          </w:p>
        </w:tc>
        <w:tc>
          <w:tcPr>
            <w:tcW w:w="758" w:type="pct"/>
          </w:tcPr>
          <w:p w14:paraId="5C1FCFF8" w14:textId="33FA5D61" w:rsidR="00D57616" w:rsidRDefault="008E40CE" w:rsidP="00CB2F6D">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02/08</w:t>
            </w:r>
            <w:r w:rsidR="002953E9">
              <w:rPr>
                <w:rFonts w:eastAsiaTheme="minorEastAsia"/>
              </w:rPr>
              <w:t>/2017</w:t>
            </w:r>
          </w:p>
        </w:tc>
        <w:tc>
          <w:tcPr>
            <w:tcW w:w="3389" w:type="pct"/>
          </w:tcPr>
          <w:p w14:paraId="4B7A4325" w14:textId="5DC37027" w:rsidR="00D57616" w:rsidRDefault="00F30DED" w:rsidP="00F30DED">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Final version for</w:t>
            </w:r>
            <w:r w:rsidR="00D57616">
              <w:rPr>
                <w:rFonts w:eastAsiaTheme="minorEastAsia"/>
              </w:rPr>
              <w:t xml:space="preserve"> VSB approval</w:t>
            </w:r>
            <w:r>
              <w:rPr>
                <w:rFonts w:eastAsiaTheme="minorEastAsia"/>
              </w:rPr>
              <w:t xml:space="preserve"> with reference model correction noted by Department of Justice and Regulation</w:t>
            </w:r>
            <w:r w:rsidR="002953E9">
              <w:rPr>
                <w:rFonts w:eastAsiaTheme="minorEastAsia"/>
              </w:rPr>
              <w:t>.</w:t>
            </w:r>
          </w:p>
        </w:tc>
      </w:tr>
      <w:tr w:rsidR="00D56248" w:rsidRPr="00737A43" w14:paraId="5459D9E7" w14:textId="77777777" w:rsidTr="00E53E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75092F93" w14:textId="16094CAF" w:rsidR="00D56248" w:rsidRDefault="00D56248" w:rsidP="00946857">
            <w:pPr>
              <w:pStyle w:val="DPCtablecolhead"/>
              <w:rPr>
                <w:rFonts w:eastAsiaTheme="minorEastAsia"/>
              </w:rPr>
            </w:pPr>
            <w:r>
              <w:rPr>
                <w:rFonts w:eastAsiaTheme="minorEastAsia"/>
              </w:rPr>
              <w:t>1.0</w:t>
            </w:r>
          </w:p>
        </w:tc>
        <w:tc>
          <w:tcPr>
            <w:tcW w:w="758" w:type="pct"/>
          </w:tcPr>
          <w:p w14:paraId="7C73047F" w14:textId="7DCFA046" w:rsidR="00D56248" w:rsidRDefault="00D56248" w:rsidP="00CB2F6D">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23/08/2017</w:t>
            </w:r>
          </w:p>
        </w:tc>
        <w:tc>
          <w:tcPr>
            <w:tcW w:w="3389" w:type="pct"/>
          </w:tcPr>
          <w:p w14:paraId="63808421" w14:textId="5A23D75A" w:rsidR="00D56248" w:rsidRDefault="00D56248" w:rsidP="00F30DED">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Approved by VSB</w:t>
            </w:r>
          </w:p>
        </w:tc>
      </w:tr>
    </w:tbl>
    <w:p w14:paraId="715232C3" w14:textId="77777777" w:rsidR="002C5CDC" w:rsidRDefault="002C5CDC">
      <w:pPr>
        <w:spacing w:before="0" w:after="0" w:line="240" w:lineRule="auto"/>
        <w:rPr>
          <w:rFonts w:asciiTheme="majorHAnsi" w:eastAsia="MS Gothic" w:hAnsiTheme="majorHAnsi" w:cs="Arial"/>
          <w:bCs/>
          <w:color w:val="009CA6" w:themeColor="accent5"/>
          <w:kern w:val="32"/>
          <w:sz w:val="52"/>
          <w:szCs w:val="52"/>
          <w:lang w:val="en-AU"/>
        </w:rPr>
      </w:pPr>
    </w:p>
    <w:p w14:paraId="797262F7" w14:textId="77777777" w:rsidR="00EF2B38" w:rsidRPr="00737A43" w:rsidRDefault="00EF2B38" w:rsidP="00EF2B38">
      <w:pPr>
        <w:pStyle w:val="Heading1"/>
      </w:pPr>
      <w:bookmarkStart w:id="30" w:name="_Toc489021786"/>
      <w:r w:rsidRPr="00737A43">
        <w:t>Glossary</w:t>
      </w:r>
      <w:bookmarkEnd w:id="30"/>
    </w:p>
    <w:tbl>
      <w:tblPr>
        <w:tblStyle w:val="MediumShading1-Accent6"/>
        <w:tblW w:w="9889" w:type="dxa"/>
        <w:tblLayout w:type="fixed"/>
        <w:tblLook w:val="04A0" w:firstRow="1" w:lastRow="0" w:firstColumn="1" w:lastColumn="0" w:noHBand="0" w:noVBand="1"/>
      </w:tblPr>
      <w:tblGrid>
        <w:gridCol w:w="2376"/>
        <w:gridCol w:w="7513"/>
      </w:tblGrid>
      <w:tr w:rsidR="00EF2B38" w:rsidRPr="00737A43" w14:paraId="121E2644" w14:textId="77777777" w:rsidTr="008334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44B8EF3" w14:textId="77777777" w:rsidR="00EF2B38" w:rsidRPr="00737A43" w:rsidRDefault="00EF2B38" w:rsidP="00E53EC5">
            <w:pPr>
              <w:rPr>
                <w:b w:val="0"/>
                <w:lang w:val="en-AU"/>
              </w:rPr>
            </w:pPr>
            <w:r w:rsidRPr="00737A43">
              <w:rPr>
                <w:lang w:val="en-AU"/>
              </w:rPr>
              <w:t>Term</w:t>
            </w:r>
          </w:p>
        </w:tc>
        <w:tc>
          <w:tcPr>
            <w:tcW w:w="7513" w:type="dxa"/>
          </w:tcPr>
          <w:p w14:paraId="51B7C56F" w14:textId="1AB0BA9D" w:rsidR="00EF2B38" w:rsidRPr="00737A43" w:rsidRDefault="0066242D" w:rsidP="00E53EC5">
            <w:pPr>
              <w:cnfStyle w:val="100000000000" w:firstRow="1" w:lastRow="0" w:firstColumn="0" w:lastColumn="0" w:oddVBand="0" w:evenVBand="0" w:oddHBand="0" w:evenHBand="0" w:firstRowFirstColumn="0" w:firstRowLastColumn="0" w:lastRowFirstColumn="0" w:lastRowLastColumn="0"/>
              <w:rPr>
                <w:b w:val="0"/>
                <w:lang w:val="en-AU"/>
              </w:rPr>
            </w:pPr>
            <w:r>
              <w:rPr>
                <w:lang w:val="en-AU"/>
              </w:rPr>
              <w:t>Definition</w:t>
            </w:r>
          </w:p>
        </w:tc>
      </w:tr>
      <w:tr w:rsidR="00EF2B38" w:rsidRPr="00737A43" w14:paraId="158A4573" w14:textId="77777777" w:rsidTr="0083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4FA8118" w14:textId="5A558153" w:rsidR="00EF2B38" w:rsidRPr="00EE2D0A" w:rsidRDefault="0039305B" w:rsidP="00E53EC5">
            <w:pPr>
              <w:pStyle w:val="DPCtablecolhead"/>
              <w:rPr>
                <w:b/>
              </w:rPr>
            </w:pPr>
            <w:r w:rsidRPr="00EE2D0A">
              <w:rPr>
                <w:b/>
              </w:rPr>
              <w:t>Business Partner</w:t>
            </w:r>
          </w:p>
        </w:tc>
        <w:tc>
          <w:tcPr>
            <w:tcW w:w="7513" w:type="dxa"/>
          </w:tcPr>
          <w:p w14:paraId="3937321D" w14:textId="6C244031" w:rsidR="00EF2B38" w:rsidRPr="00EB2CF1" w:rsidRDefault="0039305B" w:rsidP="00E74E95">
            <w:pPr>
              <w:pStyle w:val="DPCtabletext"/>
              <w:cnfStyle w:val="000000100000" w:firstRow="0" w:lastRow="0" w:firstColumn="0" w:lastColumn="0" w:oddVBand="0" w:evenVBand="0" w:oddHBand="1" w:evenHBand="0" w:firstRowFirstColumn="0" w:firstRowLastColumn="0" w:lastRowFirstColumn="0" w:lastRowLastColumn="0"/>
            </w:pPr>
            <w:r>
              <w:t xml:space="preserve">Entities that perform business on behalf of Departments </w:t>
            </w:r>
            <w:r w:rsidR="00244346">
              <w:t>e.g.</w:t>
            </w:r>
            <w:r>
              <w:t xml:space="preserve"> Automotive dealers</w:t>
            </w:r>
            <w:r w:rsidR="001F0BBF">
              <w:t xml:space="preserve"> for VicRoads</w:t>
            </w:r>
            <w:r>
              <w:t xml:space="preserve">, </w:t>
            </w:r>
            <w:r w:rsidR="001F0BBF">
              <w:t xml:space="preserve">DHHS </w:t>
            </w:r>
            <w:r>
              <w:t>C</w:t>
            </w:r>
            <w:r w:rsidR="00BE412C">
              <w:t xml:space="preserve">lient </w:t>
            </w:r>
            <w:r>
              <w:t>S</w:t>
            </w:r>
            <w:r w:rsidR="00BE412C">
              <w:t xml:space="preserve">ervice </w:t>
            </w:r>
            <w:r>
              <w:t>O</w:t>
            </w:r>
            <w:r w:rsidR="00BE412C">
              <w:t>rganisations such as Berry St</w:t>
            </w:r>
            <w:r w:rsidR="005E51F7">
              <w:t>.</w:t>
            </w:r>
          </w:p>
        </w:tc>
      </w:tr>
      <w:tr w:rsidR="00477754" w:rsidRPr="00737A43" w14:paraId="53E7DEBA" w14:textId="77777777" w:rsidTr="008334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5E47570" w14:textId="0158699B" w:rsidR="00477754" w:rsidRPr="00EE2D0A" w:rsidRDefault="00477754" w:rsidP="00E53EC5">
            <w:pPr>
              <w:pStyle w:val="DPCtablecolhead"/>
              <w:rPr>
                <w:b/>
              </w:rPr>
            </w:pPr>
            <w:r w:rsidRPr="00EE2D0A">
              <w:rPr>
                <w:b/>
              </w:rPr>
              <w:t>Casual</w:t>
            </w:r>
          </w:p>
        </w:tc>
        <w:tc>
          <w:tcPr>
            <w:tcW w:w="7513" w:type="dxa"/>
          </w:tcPr>
          <w:p w14:paraId="087A38F6" w14:textId="45BF954E" w:rsidR="00477754" w:rsidRDefault="00F40954">
            <w:pPr>
              <w:pStyle w:val="DPCtabletext"/>
              <w:cnfStyle w:val="000000010000" w:firstRow="0" w:lastRow="0" w:firstColumn="0" w:lastColumn="0" w:oddVBand="0" w:evenVBand="0" w:oddHBand="0" w:evenHBand="1" w:firstRowFirstColumn="0" w:firstRowLastColumn="0" w:lastRowFirstColumn="0" w:lastRowLastColumn="0"/>
            </w:pPr>
            <w:r>
              <w:t xml:space="preserve">A </w:t>
            </w:r>
            <w:r w:rsidR="000E4254">
              <w:t>person</w:t>
            </w:r>
            <w:r>
              <w:t xml:space="preserve"> hired </w:t>
            </w:r>
            <w:r w:rsidR="00C65398">
              <w:t xml:space="preserve">to the Victorian Government </w:t>
            </w:r>
            <w:r>
              <w:t>on a casual basis</w:t>
            </w:r>
            <w:r w:rsidR="003D7782">
              <w:t xml:space="preserve"> in an ongoing capacity but</w:t>
            </w:r>
            <w:r>
              <w:t xml:space="preserve"> without fixed hours that is likely to have restricted access requirements</w:t>
            </w:r>
          </w:p>
        </w:tc>
      </w:tr>
      <w:tr w:rsidR="00A146B5" w:rsidRPr="00737A43" w14:paraId="4F8B3FFD" w14:textId="77777777" w:rsidTr="0083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E4DBE38" w14:textId="4B3564F6" w:rsidR="00A146B5" w:rsidRPr="00EE2D0A" w:rsidRDefault="00A146B5" w:rsidP="00E53EC5">
            <w:pPr>
              <w:pStyle w:val="DPCtablecolhead"/>
              <w:rPr>
                <w:b/>
              </w:rPr>
            </w:pPr>
            <w:r w:rsidRPr="00EE2D0A">
              <w:rPr>
                <w:b/>
              </w:rPr>
              <w:t>Coarse-grained authorisation</w:t>
            </w:r>
          </w:p>
        </w:tc>
        <w:tc>
          <w:tcPr>
            <w:tcW w:w="7513" w:type="dxa"/>
          </w:tcPr>
          <w:p w14:paraId="6787606E" w14:textId="5C8F6AA0" w:rsidR="00A146B5" w:rsidRDefault="00A146B5">
            <w:pPr>
              <w:pStyle w:val="DPCtabletext"/>
              <w:cnfStyle w:val="000000100000" w:firstRow="0" w:lastRow="0" w:firstColumn="0" w:lastColumn="0" w:oddVBand="0" w:evenVBand="0" w:oddHBand="1" w:evenHBand="0" w:firstRowFirstColumn="0" w:firstRowLastColumn="0" w:lastRowFirstColumn="0" w:lastRowLastColumn="0"/>
            </w:pPr>
            <w:r>
              <w:t>Coarse-grained authorisation essentially focuses on controlling access in to the ICT system or resource based on role/groups.</w:t>
            </w:r>
          </w:p>
        </w:tc>
      </w:tr>
      <w:tr w:rsidR="00477754" w:rsidRPr="00737A43" w14:paraId="77D398DA" w14:textId="77777777" w:rsidTr="008334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2C0BCDD" w14:textId="4DF8D193" w:rsidR="00477754" w:rsidRPr="00EE2D0A" w:rsidRDefault="00477754" w:rsidP="00E53EC5">
            <w:pPr>
              <w:pStyle w:val="DPCtablecolhead"/>
              <w:rPr>
                <w:b/>
              </w:rPr>
            </w:pPr>
            <w:r w:rsidRPr="00EE2D0A">
              <w:rPr>
                <w:b/>
              </w:rPr>
              <w:t>Contractor</w:t>
            </w:r>
          </w:p>
        </w:tc>
        <w:tc>
          <w:tcPr>
            <w:tcW w:w="7513" w:type="dxa"/>
          </w:tcPr>
          <w:p w14:paraId="671A5249" w14:textId="22B0A9BD" w:rsidR="00477754" w:rsidRDefault="003D7782">
            <w:pPr>
              <w:pStyle w:val="DPCtabletext"/>
              <w:cnfStyle w:val="000000010000" w:firstRow="0" w:lastRow="0" w:firstColumn="0" w:lastColumn="0" w:oddVBand="0" w:evenVBand="0" w:oddHBand="0" w:evenHBand="1" w:firstRowFirstColumn="0" w:firstRowLastColumn="0" w:lastRowFirstColumn="0" w:lastRowLastColumn="0"/>
            </w:pPr>
            <w:r>
              <w:t xml:space="preserve">A </w:t>
            </w:r>
            <w:r w:rsidR="000E4254">
              <w:t>person</w:t>
            </w:r>
            <w:r>
              <w:t xml:space="preserve"> hired</w:t>
            </w:r>
            <w:r w:rsidR="00C65398">
              <w:t xml:space="preserve"> to the Victorian Government</w:t>
            </w:r>
            <w:r>
              <w:t xml:space="preserve"> </w:t>
            </w:r>
            <w:r w:rsidR="00C65398">
              <w:t xml:space="preserve">for a fixed period of time with minimum </w:t>
            </w:r>
            <w:r>
              <w:t>hours that is likely to have restricted access requirements</w:t>
            </w:r>
            <w:r w:rsidR="007E196F">
              <w:t>.</w:t>
            </w:r>
          </w:p>
        </w:tc>
      </w:tr>
      <w:tr w:rsidR="0039305B" w:rsidRPr="00737A43" w14:paraId="50107644" w14:textId="77777777" w:rsidTr="0083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9BDC2E6" w14:textId="0D69E011" w:rsidR="0039305B" w:rsidRPr="00EE2D0A" w:rsidRDefault="0039305B" w:rsidP="00E53EC5">
            <w:pPr>
              <w:pStyle w:val="DPCtablecolhead"/>
              <w:rPr>
                <w:b/>
              </w:rPr>
            </w:pPr>
            <w:r w:rsidRPr="00EE2D0A">
              <w:rPr>
                <w:b/>
              </w:rPr>
              <w:t>Customer</w:t>
            </w:r>
          </w:p>
        </w:tc>
        <w:tc>
          <w:tcPr>
            <w:tcW w:w="7513" w:type="dxa"/>
          </w:tcPr>
          <w:p w14:paraId="5FEADC40" w14:textId="2E0A1E36" w:rsidR="0039305B" w:rsidRDefault="00477754">
            <w:pPr>
              <w:pStyle w:val="DPCtabletext"/>
              <w:cnfStyle w:val="000000100000" w:firstRow="0" w:lastRow="0" w:firstColumn="0" w:lastColumn="0" w:oddVBand="0" w:evenVBand="0" w:oddHBand="1" w:evenHBand="0" w:firstRowFirstColumn="0" w:firstRowLastColumn="0" w:lastRowFirstColumn="0" w:lastRowLastColumn="0"/>
            </w:pPr>
            <w:r>
              <w:t>Con</w:t>
            </w:r>
            <w:r w:rsidR="005E51F7">
              <w:t>sumers of government services, c</w:t>
            </w:r>
            <w:r w:rsidR="0039305B">
              <w:t>itizens</w:t>
            </w:r>
            <w:r w:rsidR="007E196F">
              <w:t>.</w:t>
            </w:r>
            <w:r w:rsidR="0039305B">
              <w:t xml:space="preserve"> </w:t>
            </w:r>
          </w:p>
        </w:tc>
      </w:tr>
      <w:tr w:rsidR="009972D7" w:rsidRPr="00737A43" w14:paraId="3934F785" w14:textId="77777777" w:rsidTr="008334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3F95994" w14:textId="40088421" w:rsidR="009972D7" w:rsidRPr="00EE2D0A" w:rsidRDefault="009972D7" w:rsidP="00E53EC5">
            <w:pPr>
              <w:pStyle w:val="DPCtablecolhead"/>
              <w:rPr>
                <w:b/>
              </w:rPr>
            </w:pPr>
            <w:r w:rsidRPr="00EE2D0A">
              <w:rPr>
                <w:b/>
              </w:rPr>
              <w:lastRenderedPageBreak/>
              <w:t>Digital Certificates</w:t>
            </w:r>
          </w:p>
        </w:tc>
        <w:tc>
          <w:tcPr>
            <w:tcW w:w="7513" w:type="dxa"/>
          </w:tcPr>
          <w:p w14:paraId="3FEE6F69" w14:textId="2EF1708E" w:rsidR="009972D7" w:rsidRDefault="00694ADD">
            <w:pPr>
              <w:pStyle w:val="DPCtabletext"/>
              <w:cnfStyle w:val="000000010000" w:firstRow="0" w:lastRow="0" w:firstColumn="0" w:lastColumn="0" w:oddVBand="0" w:evenVBand="0" w:oddHBand="0" w:evenHBand="1" w:firstRowFirstColumn="0" w:firstRowLastColumn="0" w:lastRowFirstColumn="0" w:lastRowLastColumn="0"/>
            </w:pPr>
            <w:r w:rsidRPr="00B94951">
              <w:t>An electronic ‘passport’ that verifies a user sending a message is who he or she claims to be, and provides the receiver with the means to encode a reply.</w:t>
            </w:r>
            <w:r>
              <w:rPr>
                <w:rStyle w:val="apple-converted-space"/>
                <w:rFonts w:ascii="Arial" w:eastAsia="MS Gothic" w:hAnsi="Arial" w:cs="Arial"/>
                <w:color w:val="222222"/>
                <w:shd w:val="clear" w:color="auto" w:fill="FFFFFF"/>
              </w:rPr>
              <w:t> </w:t>
            </w:r>
          </w:p>
        </w:tc>
      </w:tr>
      <w:tr w:rsidR="00477754" w:rsidRPr="00737A43" w14:paraId="04B04E80" w14:textId="77777777" w:rsidTr="0083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BF3EBF2" w14:textId="58FC5232" w:rsidR="00477754" w:rsidRPr="00EE2D0A" w:rsidRDefault="00477754" w:rsidP="00E53EC5">
            <w:pPr>
              <w:pStyle w:val="DPCtablecolhead"/>
              <w:rPr>
                <w:b/>
              </w:rPr>
            </w:pPr>
            <w:r w:rsidRPr="00EE2D0A">
              <w:rPr>
                <w:b/>
              </w:rPr>
              <w:t>Employee</w:t>
            </w:r>
          </w:p>
        </w:tc>
        <w:tc>
          <w:tcPr>
            <w:tcW w:w="7513" w:type="dxa"/>
          </w:tcPr>
          <w:p w14:paraId="57AF8C90" w14:textId="1A8BCAD9" w:rsidR="00477754" w:rsidRDefault="003D7782">
            <w:pPr>
              <w:pStyle w:val="DPCtabletext"/>
              <w:cnfStyle w:val="000000100000" w:firstRow="0" w:lastRow="0" w:firstColumn="0" w:lastColumn="0" w:oddVBand="0" w:evenVBand="0" w:oddHBand="1" w:evenHBand="0" w:firstRowFirstColumn="0" w:firstRowLastColumn="0" w:lastRowFirstColumn="0" w:lastRowLastColumn="0"/>
            </w:pPr>
            <w:r>
              <w:t xml:space="preserve">A person hired on a full time or part time basis in an ongoing capacity with </w:t>
            </w:r>
            <w:r w:rsidR="00675B8F">
              <w:t xml:space="preserve">fixed hours and </w:t>
            </w:r>
            <w:r w:rsidR="002452F0">
              <w:t xml:space="preserve">typically </w:t>
            </w:r>
            <w:r w:rsidR="00675B8F">
              <w:t xml:space="preserve">has minimum </w:t>
            </w:r>
            <w:r>
              <w:t>standard access requirements.</w:t>
            </w:r>
          </w:p>
        </w:tc>
      </w:tr>
      <w:tr w:rsidR="0053062E" w:rsidRPr="00737A43" w14:paraId="0BF42B82" w14:textId="77777777" w:rsidTr="008334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497081E" w14:textId="08F3D2CF" w:rsidR="0053062E" w:rsidRPr="00EE2D0A" w:rsidRDefault="0053062E" w:rsidP="00E53EC5">
            <w:pPr>
              <w:pStyle w:val="DPCtablecolhead"/>
              <w:rPr>
                <w:b/>
              </w:rPr>
            </w:pPr>
            <w:r w:rsidRPr="00EE2D0A">
              <w:rPr>
                <w:b/>
              </w:rPr>
              <w:t>Federat</w:t>
            </w:r>
            <w:r w:rsidR="00555BDC" w:rsidRPr="00EE2D0A">
              <w:rPr>
                <w:b/>
              </w:rPr>
              <w:t>ed Identity</w:t>
            </w:r>
          </w:p>
        </w:tc>
        <w:tc>
          <w:tcPr>
            <w:tcW w:w="7513" w:type="dxa"/>
          </w:tcPr>
          <w:p w14:paraId="611F61B4" w14:textId="5271C67F" w:rsidR="0053062E" w:rsidRDefault="00555BDC" w:rsidP="0067133C">
            <w:pPr>
              <w:pStyle w:val="DPCtabletext"/>
              <w:cnfStyle w:val="000000010000" w:firstRow="0" w:lastRow="0" w:firstColumn="0" w:lastColumn="0" w:oddVBand="0" w:evenVBand="0" w:oddHBand="0" w:evenHBand="1" w:firstRowFirstColumn="0" w:firstRowLastColumn="0" w:lastRowFirstColumn="0" w:lastRowLastColumn="0"/>
            </w:pPr>
            <w:r>
              <w:t xml:space="preserve">Means of linking a person’s electronic identity and attributes that are stored across multiple distinct identity management systems to obtain access to ICT systems.  Common purpose is to provide single sign-on </w:t>
            </w:r>
            <w:r w:rsidR="0066242D">
              <w:t>experience for users across organisations.</w:t>
            </w:r>
          </w:p>
        </w:tc>
      </w:tr>
      <w:tr w:rsidR="00A146B5" w:rsidRPr="00737A43" w14:paraId="71C9B7C3" w14:textId="77777777" w:rsidTr="0083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168DB11" w14:textId="085CF282" w:rsidR="00A146B5" w:rsidRPr="00EE2D0A" w:rsidRDefault="00A146B5" w:rsidP="00E53EC5">
            <w:pPr>
              <w:pStyle w:val="DPCtablecolhead"/>
              <w:rPr>
                <w:b/>
              </w:rPr>
            </w:pPr>
            <w:r w:rsidRPr="00EE2D0A">
              <w:rPr>
                <w:b/>
              </w:rPr>
              <w:t>Fine-grained authorisation</w:t>
            </w:r>
          </w:p>
        </w:tc>
        <w:tc>
          <w:tcPr>
            <w:tcW w:w="7513" w:type="dxa"/>
          </w:tcPr>
          <w:p w14:paraId="3EA8EE46" w14:textId="6E6C8715" w:rsidR="00A146B5" w:rsidRDefault="00A146B5">
            <w:pPr>
              <w:pStyle w:val="DPCtabletext"/>
              <w:cnfStyle w:val="000000100000" w:firstRow="0" w:lastRow="0" w:firstColumn="0" w:lastColumn="0" w:oddVBand="0" w:evenVBand="0" w:oddHBand="1" w:evenHBand="0" w:firstRowFirstColumn="0" w:firstRowLastColumn="0" w:lastRowFirstColumn="0" w:lastRowLastColumn="0"/>
            </w:pPr>
            <w:r>
              <w:t>Fine-grained authorisation focuses on securing the ICT system or resource after access has been granted based on attributes of the user</w:t>
            </w:r>
            <w:r w:rsidR="007E196F">
              <w:t>.</w:t>
            </w:r>
          </w:p>
        </w:tc>
      </w:tr>
      <w:tr w:rsidR="00CF14CD" w:rsidRPr="00737A43" w14:paraId="13C2AE90" w14:textId="77777777" w:rsidTr="008334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135CA08" w14:textId="149F8C23" w:rsidR="00CF14CD" w:rsidRPr="00EE2D0A" w:rsidRDefault="00427637" w:rsidP="00E53EC5">
            <w:pPr>
              <w:pStyle w:val="DPCtablecolhead"/>
              <w:rPr>
                <w:b/>
              </w:rPr>
            </w:pPr>
            <w:r w:rsidRPr="00EE2D0A">
              <w:rPr>
                <w:b/>
              </w:rPr>
              <w:t>IdAM</w:t>
            </w:r>
          </w:p>
        </w:tc>
        <w:tc>
          <w:tcPr>
            <w:tcW w:w="7513" w:type="dxa"/>
          </w:tcPr>
          <w:p w14:paraId="77946A65" w14:textId="0D4CB88B" w:rsidR="00CF14CD" w:rsidRDefault="00CF14CD" w:rsidP="0067133C">
            <w:pPr>
              <w:pStyle w:val="DPCtabletext"/>
              <w:cnfStyle w:val="000000010000" w:firstRow="0" w:lastRow="0" w:firstColumn="0" w:lastColumn="0" w:oddVBand="0" w:evenVBand="0" w:oddHBand="0" w:evenHBand="1" w:firstRowFirstColumn="0" w:firstRowLastColumn="0" w:lastRowFirstColumn="0" w:lastRowLastColumn="0"/>
            </w:pPr>
            <w:r>
              <w:t>Identity and Access Management</w:t>
            </w:r>
            <w:r w:rsidR="005E51F7">
              <w:t>.</w:t>
            </w:r>
          </w:p>
        </w:tc>
      </w:tr>
      <w:tr w:rsidR="00642130" w:rsidRPr="00737A43" w14:paraId="71E15B76" w14:textId="77777777" w:rsidTr="0083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1817AEA" w14:textId="1C37F4FD" w:rsidR="00642130" w:rsidRPr="00EE2D0A" w:rsidRDefault="00642130">
            <w:pPr>
              <w:pStyle w:val="DPCtablecolhead"/>
              <w:rPr>
                <w:b/>
              </w:rPr>
            </w:pPr>
            <w:r w:rsidRPr="00EE2D0A">
              <w:rPr>
                <w:b/>
              </w:rPr>
              <w:t>Level of Assurance</w:t>
            </w:r>
          </w:p>
        </w:tc>
        <w:tc>
          <w:tcPr>
            <w:tcW w:w="7513" w:type="dxa"/>
          </w:tcPr>
          <w:p w14:paraId="5C91E0CF" w14:textId="7AEDEF95" w:rsidR="00642130" w:rsidRPr="00B33F13" w:rsidRDefault="00642130" w:rsidP="00B33F13">
            <w:pPr>
              <w:pStyle w:val="DPCtabletext"/>
              <w:cnfStyle w:val="000000100000" w:firstRow="0" w:lastRow="0" w:firstColumn="0" w:lastColumn="0" w:oddVBand="0" w:evenVBand="0" w:oddHBand="1" w:evenHBand="0" w:firstRowFirstColumn="0" w:firstRowLastColumn="0" w:lastRowFirstColumn="0" w:lastRowLastColumn="0"/>
            </w:pPr>
            <w:r w:rsidRPr="00B33F13">
              <w:t>A level of confidence in a claim, assertion, credential or service. The four levels of assurance</w:t>
            </w:r>
            <w:r w:rsidR="00A61FF7">
              <w:t xml:space="preserve"> typically</w:t>
            </w:r>
            <w:r w:rsidRPr="00B33F13">
              <w:t xml:space="preserve"> recognised in Government policies are:</w:t>
            </w:r>
          </w:p>
          <w:p w14:paraId="2F552E63" w14:textId="5535D582" w:rsidR="00642130" w:rsidRPr="0066242D" w:rsidRDefault="00642130">
            <w:pPr>
              <w:pStyle w:val="DPCtabletext"/>
              <w:cnfStyle w:val="000000100000" w:firstRow="0" w:lastRow="0" w:firstColumn="0" w:lastColumn="0" w:oddVBand="0" w:evenVBand="0" w:oddHBand="1" w:evenHBand="0" w:firstRowFirstColumn="0" w:firstRowLastColumn="0" w:lastRowFirstColumn="0" w:lastRowLastColumn="0"/>
            </w:pPr>
            <w:r w:rsidRPr="00B33F13">
              <w:t>Level 1 – No or little confidence</w:t>
            </w:r>
            <w:r w:rsidR="00CD72ED">
              <w:br/>
            </w:r>
            <w:r w:rsidRPr="00B33F13">
              <w:t>Level 2 – Some confidence</w:t>
            </w:r>
            <w:r w:rsidR="00CD72ED">
              <w:br/>
            </w:r>
            <w:r w:rsidRPr="00B33F13">
              <w:t>Level 3 – High confidence</w:t>
            </w:r>
            <w:r w:rsidRPr="00B33F13">
              <w:br/>
              <w:t>Level 4 – Very high confidence</w:t>
            </w:r>
            <w:r w:rsidR="005E51F7">
              <w:t>.</w:t>
            </w:r>
          </w:p>
        </w:tc>
      </w:tr>
      <w:tr w:rsidR="0053062E" w:rsidRPr="00737A43" w14:paraId="1800C63C" w14:textId="77777777" w:rsidTr="008334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EAF862E" w14:textId="0CEB0467" w:rsidR="0053062E" w:rsidRPr="00EE2D0A" w:rsidRDefault="0053062E">
            <w:pPr>
              <w:pStyle w:val="DPCtablecolhead"/>
              <w:rPr>
                <w:b/>
              </w:rPr>
            </w:pPr>
            <w:r w:rsidRPr="00EE2D0A">
              <w:rPr>
                <w:b/>
              </w:rPr>
              <w:t>Multi-factor</w:t>
            </w:r>
            <w:r w:rsidR="0066242D" w:rsidRPr="00EE2D0A">
              <w:rPr>
                <w:b/>
              </w:rPr>
              <w:br/>
            </w:r>
            <w:r w:rsidRPr="00EE2D0A">
              <w:rPr>
                <w:b/>
              </w:rPr>
              <w:t>Secure Access</w:t>
            </w:r>
          </w:p>
        </w:tc>
        <w:tc>
          <w:tcPr>
            <w:tcW w:w="7513" w:type="dxa"/>
          </w:tcPr>
          <w:p w14:paraId="1EBB7193" w14:textId="2247429D" w:rsidR="0053062E" w:rsidRDefault="0066242D">
            <w:pPr>
              <w:pStyle w:val="DPCtabletext"/>
              <w:cnfStyle w:val="000000010000" w:firstRow="0" w:lastRow="0" w:firstColumn="0" w:lastColumn="0" w:oddVBand="0" w:evenVBand="0" w:oddHBand="0" w:evenHBand="1" w:firstRowFirstColumn="0" w:firstRowLastColumn="0" w:lastRowFirstColumn="0" w:lastRowLastColumn="0"/>
            </w:pPr>
            <w:r w:rsidRPr="00B33F13">
              <w:t>Method of access to ICT systems where </w:t>
            </w:r>
            <w:r>
              <w:t xml:space="preserve">a </w:t>
            </w:r>
            <w:hyperlink r:id="rId74" w:tooltip="User (computing)" w:history="1">
              <w:r w:rsidRPr="00B33F13">
                <w:t>user</w:t>
              </w:r>
            </w:hyperlink>
            <w:r w:rsidRPr="00B33F13">
              <w:t> is granted access only after successfully presenting several</w:t>
            </w:r>
            <w:r>
              <w:t xml:space="preserve"> separate pieces of evidence to an </w:t>
            </w:r>
            <w:hyperlink r:id="rId75" w:tooltip="Authentication" w:history="1">
              <w:r w:rsidRPr="00B33F13">
                <w:t>authentication</w:t>
              </w:r>
            </w:hyperlink>
            <w:r w:rsidRPr="00B33F13">
              <w:t> mechanism – typically at least two of the following categories: knowledge (something they know</w:t>
            </w:r>
            <w:r w:rsidR="00A136FD">
              <w:t>, e.g. password</w:t>
            </w:r>
            <w:r w:rsidRPr="00B33F13">
              <w:t>), possession (something they have</w:t>
            </w:r>
            <w:r w:rsidR="00F418B0">
              <w:t>, e.g. token or SMS to mobile</w:t>
            </w:r>
            <w:r w:rsidRPr="00B33F13">
              <w:t>), and inherence (something they are</w:t>
            </w:r>
            <w:r w:rsidR="00A136FD">
              <w:t>,</w:t>
            </w:r>
            <w:r w:rsidR="00F418B0">
              <w:t xml:space="preserve"> e.g. biometrics</w:t>
            </w:r>
            <w:r w:rsidRPr="00B33F13">
              <w:t>).</w:t>
            </w:r>
          </w:p>
        </w:tc>
      </w:tr>
      <w:tr w:rsidR="003226E2" w:rsidRPr="00737A43" w14:paraId="6C3D069B" w14:textId="77777777" w:rsidTr="0083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0C19741" w14:textId="73E1038F" w:rsidR="003226E2" w:rsidRPr="00EE2D0A" w:rsidRDefault="003226E2" w:rsidP="00E53EC5">
            <w:pPr>
              <w:pStyle w:val="DPCtablecolhead"/>
              <w:rPr>
                <w:b/>
              </w:rPr>
            </w:pPr>
            <w:r w:rsidRPr="00EE2D0A">
              <w:rPr>
                <w:rFonts w:cs="Arial"/>
                <w:b/>
              </w:rPr>
              <w:t>Privileged Accounts</w:t>
            </w:r>
          </w:p>
        </w:tc>
        <w:tc>
          <w:tcPr>
            <w:tcW w:w="7513" w:type="dxa"/>
          </w:tcPr>
          <w:p w14:paraId="4DD47FF0" w14:textId="7926363D" w:rsidR="003226E2" w:rsidRDefault="003226E2" w:rsidP="00D56248">
            <w:pPr>
              <w:pStyle w:val="DPCtabletext"/>
              <w:cnfStyle w:val="000000100000" w:firstRow="0" w:lastRow="0" w:firstColumn="0" w:lastColumn="0" w:oddVBand="0" w:evenVBand="0" w:oddHBand="1" w:evenHBand="0" w:firstRowFirstColumn="0" w:firstRowLastColumn="0" w:lastRowFirstColumn="0" w:lastRowLastColumn="0"/>
            </w:pPr>
            <w:r>
              <w:t xml:space="preserve">Accounts with ability </w:t>
            </w:r>
            <w:r w:rsidRPr="006B7340">
              <w:t>to view, modify or delete sensitive information</w:t>
            </w:r>
            <w:r>
              <w:t xml:space="preserve"> </w:t>
            </w:r>
            <w:r w:rsidRPr="006B7340">
              <w:t>or manage ICT systems</w:t>
            </w:r>
            <w:r>
              <w:t xml:space="preserve"> and resources, including but not li</w:t>
            </w:r>
            <w:r w:rsidR="00D56248">
              <w:t>mited to, system, network and d</w:t>
            </w:r>
            <w:r w:rsidR="005E51F7">
              <w:t>ata</w:t>
            </w:r>
            <w:r w:rsidR="00D56248">
              <w:t>b</w:t>
            </w:r>
            <w:r w:rsidR="005E51F7">
              <w:t>ase</w:t>
            </w:r>
            <w:r>
              <w:t xml:space="preserve"> administrators, service (system-to-system), development, testing, training, application and WebAPI accounts.  Can be staff, business partner or service provider users.</w:t>
            </w:r>
          </w:p>
        </w:tc>
      </w:tr>
      <w:tr w:rsidR="003226E2" w:rsidRPr="00737A43" w14:paraId="1AC12447" w14:textId="77777777" w:rsidTr="008334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B5E1CF5" w14:textId="34FBC17B" w:rsidR="003226E2" w:rsidRPr="00EE2D0A" w:rsidRDefault="003226E2" w:rsidP="00E53EC5">
            <w:pPr>
              <w:pStyle w:val="DPCtablecolhead"/>
              <w:rPr>
                <w:b/>
              </w:rPr>
            </w:pPr>
            <w:r w:rsidRPr="00EE2D0A">
              <w:rPr>
                <w:b/>
              </w:rPr>
              <w:t>Role Based Access Control</w:t>
            </w:r>
            <w:r w:rsidR="007D5305" w:rsidRPr="00EE2D0A">
              <w:rPr>
                <w:b/>
              </w:rPr>
              <w:t xml:space="preserve"> (RBAC)</w:t>
            </w:r>
          </w:p>
        </w:tc>
        <w:tc>
          <w:tcPr>
            <w:tcW w:w="7513" w:type="dxa"/>
          </w:tcPr>
          <w:p w14:paraId="6489EFCB" w14:textId="5684DE5E" w:rsidR="003226E2" w:rsidRPr="00675B8F" w:rsidRDefault="00675B8F">
            <w:pPr>
              <w:pStyle w:val="DPCtabletext"/>
              <w:cnfStyle w:val="000000010000" w:firstRow="0" w:lastRow="0" w:firstColumn="0" w:lastColumn="0" w:oddVBand="0" w:evenVBand="0" w:oddHBand="0" w:evenHBand="1" w:firstRowFirstColumn="0" w:firstRowLastColumn="0" w:lastRowFirstColumn="0" w:lastRowLastColumn="0"/>
            </w:pPr>
            <w:r w:rsidRPr="00675B8F">
              <w:rPr>
                <w:rFonts w:ascii="Arial" w:hAnsi="Arial" w:cs="Arial"/>
                <w:color w:val="222222"/>
                <w:shd w:val="clear" w:color="auto" w:fill="FFFFFF"/>
              </w:rPr>
              <w:t>A method of regulating</w:t>
            </w:r>
            <w:r w:rsidRPr="00675B8F">
              <w:rPr>
                <w:rStyle w:val="apple-converted-space"/>
                <w:rFonts w:ascii="Arial" w:eastAsia="MS Gothic" w:hAnsi="Arial" w:cs="Arial"/>
                <w:color w:val="222222"/>
                <w:shd w:val="clear" w:color="auto" w:fill="FFFFFF"/>
              </w:rPr>
              <w:t> </w:t>
            </w:r>
            <w:r w:rsidRPr="00B33F13">
              <w:rPr>
                <w:rFonts w:ascii="Arial" w:hAnsi="Arial" w:cs="Arial"/>
                <w:bCs/>
                <w:color w:val="222222"/>
                <w:shd w:val="clear" w:color="auto" w:fill="FFFFFF"/>
              </w:rPr>
              <w:t>access (e.g. view, create or modify)</w:t>
            </w:r>
            <w:r w:rsidRPr="00675B8F">
              <w:rPr>
                <w:rStyle w:val="apple-converted-space"/>
                <w:rFonts w:ascii="Arial" w:eastAsia="MS Gothic" w:hAnsi="Arial" w:cs="Arial"/>
                <w:color w:val="222222"/>
                <w:shd w:val="clear" w:color="auto" w:fill="FFFFFF"/>
              </w:rPr>
              <w:t> </w:t>
            </w:r>
            <w:r w:rsidRPr="00675B8F">
              <w:rPr>
                <w:rFonts w:ascii="Arial" w:hAnsi="Arial" w:cs="Arial"/>
                <w:color w:val="222222"/>
                <w:shd w:val="clear" w:color="auto" w:fill="FFFFFF"/>
              </w:rPr>
              <w:t>to ICT systems and resources</w:t>
            </w:r>
            <w:r w:rsidRPr="00675B8F">
              <w:rPr>
                <w:rStyle w:val="apple-converted-space"/>
                <w:rFonts w:ascii="Arial" w:eastAsia="MS Gothic" w:hAnsi="Arial" w:cs="Arial"/>
                <w:color w:val="222222"/>
                <w:shd w:val="clear" w:color="auto" w:fill="FFFFFF"/>
              </w:rPr>
              <w:t> </w:t>
            </w:r>
            <w:r w:rsidRPr="00B33F13">
              <w:rPr>
                <w:rFonts w:ascii="Arial" w:hAnsi="Arial" w:cs="Arial"/>
                <w:bCs/>
                <w:color w:val="222222"/>
                <w:shd w:val="clear" w:color="auto" w:fill="FFFFFF"/>
              </w:rPr>
              <w:t>based</w:t>
            </w:r>
            <w:r w:rsidRPr="00675B8F">
              <w:rPr>
                <w:rStyle w:val="apple-converted-space"/>
                <w:rFonts w:ascii="Arial" w:eastAsia="MS Gothic" w:hAnsi="Arial" w:cs="Arial"/>
                <w:color w:val="222222"/>
                <w:shd w:val="clear" w:color="auto" w:fill="FFFFFF"/>
              </w:rPr>
              <w:t> </w:t>
            </w:r>
            <w:r w:rsidRPr="00675B8F">
              <w:rPr>
                <w:rFonts w:ascii="Arial" w:hAnsi="Arial" w:cs="Arial"/>
                <w:color w:val="222222"/>
                <w:shd w:val="clear" w:color="auto" w:fill="FFFFFF"/>
              </w:rPr>
              <w:t>on the</w:t>
            </w:r>
            <w:r w:rsidRPr="00675B8F">
              <w:rPr>
                <w:rStyle w:val="apple-converted-space"/>
                <w:rFonts w:ascii="Arial" w:eastAsia="MS Gothic" w:hAnsi="Arial" w:cs="Arial"/>
                <w:color w:val="222222"/>
                <w:shd w:val="clear" w:color="auto" w:fill="FFFFFF"/>
              </w:rPr>
              <w:t> </w:t>
            </w:r>
            <w:r w:rsidRPr="00B33F13">
              <w:rPr>
                <w:rFonts w:ascii="Arial" w:hAnsi="Arial" w:cs="Arial"/>
                <w:bCs/>
                <w:color w:val="222222"/>
                <w:shd w:val="clear" w:color="auto" w:fill="FFFFFF"/>
              </w:rPr>
              <w:t>roles</w:t>
            </w:r>
            <w:r w:rsidRPr="00675B8F">
              <w:rPr>
                <w:rStyle w:val="apple-converted-space"/>
                <w:rFonts w:ascii="Arial" w:eastAsia="MS Gothic" w:hAnsi="Arial" w:cs="Arial"/>
                <w:color w:val="222222"/>
                <w:shd w:val="clear" w:color="auto" w:fill="FFFFFF"/>
              </w:rPr>
              <w:t> </w:t>
            </w:r>
            <w:r w:rsidRPr="00675B8F">
              <w:rPr>
                <w:rFonts w:ascii="Arial" w:hAnsi="Arial" w:cs="Arial"/>
                <w:color w:val="222222"/>
                <w:shd w:val="clear" w:color="auto" w:fill="FFFFFF"/>
              </w:rPr>
              <w:t>of indiv</w:t>
            </w:r>
            <w:r>
              <w:rPr>
                <w:rFonts w:ascii="Arial" w:hAnsi="Arial" w:cs="Arial"/>
                <w:color w:val="222222"/>
                <w:shd w:val="clear" w:color="auto" w:fill="FFFFFF"/>
              </w:rPr>
              <w:t>idual users within an organisation</w:t>
            </w:r>
            <w:r w:rsidRPr="00675B8F">
              <w:rPr>
                <w:rFonts w:ascii="Arial" w:hAnsi="Arial" w:cs="Arial"/>
                <w:color w:val="222222"/>
                <w:shd w:val="clear" w:color="auto" w:fill="FFFFFF"/>
              </w:rPr>
              <w:t xml:space="preserve">. </w:t>
            </w:r>
          </w:p>
        </w:tc>
      </w:tr>
      <w:tr w:rsidR="003226E2" w:rsidRPr="00737A43" w14:paraId="054AC63D" w14:textId="77777777" w:rsidTr="0083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E996FFC" w14:textId="5E69FB52" w:rsidR="003226E2" w:rsidRPr="00EE2D0A" w:rsidRDefault="003226E2" w:rsidP="00E53EC5">
            <w:pPr>
              <w:pStyle w:val="DPCtablecolhead"/>
              <w:rPr>
                <w:b/>
              </w:rPr>
            </w:pPr>
            <w:r w:rsidRPr="00EE2D0A">
              <w:rPr>
                <w:b/>
              </w:rPr>
              <w:t>Service Provider</w:t>
            </w:r>
          </w:p>
        </w:tc>
        <w:tc>
          <w:tcPr>
            <w:tcW w:w="7513" w:type="dxa"/>
          </w:tcPr>
          <w:p w14:paraId="5F6A1F97" w14:textId="767B1291" w:rsidR="003226E2" w:rsidRPr="00B4586D" w:rsidRDefault="003226E2" w:rsidP="00D56248">
            <w:pPr>
              <w:pStyle w:val="FootnoteText"/>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1514A7">
              <w:rPr>
                <w:rFonts w:eastAsia="Times New Roman"/>
                <w:color w:val="000000" w:themeColor="text1"/>
                <w:sz w:val="20"/>
                <w:szCs w:val="20"/>
              </w:rPr>
              <w:t>Provider of services to Victorian Govern</w:t>
            </w:r>
            <w:r w:rsidR="005E51F7">
              <w:rPr>
                <w:rFonts w:eastAsia="Times New Roman"/>
                <w:color w:val="000000" w:themeColor="text1"/>
                <w:sz w:val="20"/>
                <w:szCs w:val="20"/>
              </w:rPr>
              <w:t>ment including consultants</w:t>
            </w:r>
            <w:r w:rsidR="005E51F7">
              <w:rPr>
                <w:rFonts w:eastAsia="Times New Roman"/>
                <w:color w:val="000000" w:themeColor="text1"/>
                <w:sz w:val="20"/>
                <w:szCs w:val="20"/>
              </w:rPr>
              <w:br/>
              <w:t>e.g.</w:t>
            </w:r>
            <w:r w:rsidR="00D56248">
              <w:rPr>
                <w:rFonts w:eastAsia="Times New Roman"/>
                <w:color w:val="000000" w:themeColor="text1"/>
                <w:sz w:val="20"/>
                <w:szCs w:val="20"/>
              </w:rPr>
              <w:t xml:space="preserve"> </w:t>
            </w:r>
            <w:r w:rsidR="00E17F19" w:rsidRPr="001514A7">
              <w:rPr>
                <w:rFonts w:eastAsia="Times New Roman"/>
                <w:color w:val="000000" w:themeColor="text1"/>
                <w:sz w:val="20"/>
                <w:szCs w:val="20"/>
              </w:rPr>
              <w:t>Telstra network agent, HP data centre hosting operator, KPMG professional services consultant</w:t>
            </w:r>
            <w:r w:rsidR="007E196F">
              <w:rPr>
                <w:rFonts w:eastAsia="Times New Roman"/>
                <w:color w:val="000000" w:themeColor="text1"/>
                <w:sz w:val="20"/>
                <w:szCs w:val="20"/>
              </w:rPr>
              <w:t>.</w:t>
            </w:r>
          </w:p>
        </w:tc>
      </w:tr>
      <w:tr w:rsidR="003226E2" w:rsidRPr="00737A43" w14:paraId="1EFAA01C" w14:textId="77777777" w:rsidTr="008334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78BB316" w14:textId="77777777" w:rsidR="003226E2" w:rsidRPr="00EE2D0A" w:rsidRDefault="003226E2" w:rsidP="00FC2C9A">
            <w:pPr>
              <w:pStyle w:val="DPCtablecolhead"/>
              <w:rPr>
                <w:b/>
              </w:rPr>
            </w:pPr>
            <w:r w:rsidRPr="00EE2D0A">
              <w:rPr>
                <w:b/>
              </w:rPr>
              <w:t>Single Sign On</w:t>
            </w:r>
          </w:p>
        </w:tc>
        <w:tc>
          <w:tcPr>
            <w:tcW w:w="7513" w:type="dxa"/>
          </w:tcPr>
          <w:p w14:paraId="05621635" w14:textId="6DB05822" w:rsidR="00E632FF" w:rsidRDefault="00E632FF" w:rsidP="00E324BC">
            <w:pPr>
              <w:pStyle w:val="DPCtabletext"/>
              <w:cnfStyle w:val="000000010000" w:firstRow="0" w:lastRow="0" w:firstColumn="0" w:lastColumn="0" w:oddVBand="0" w:evenVBand="0" w:oddHBand="0" w:evenHBand="1" w:firstRowFirstColumn="0" w:firstRowLastColumn="0" w:lastRowFirstColumn="0" w:lastRowLastColumn="0"/>
            </w:pPr>
            <w:r w:rsidRPr="00271719">
              <w:rPr>
                <w:lang w:eastAsia="ja-JP"/>
              </w:rPr>
              <w:t xml:space="preserve">Real-time authentication of </w:t>
            </w:r>
            <w:r w:rsidR="00E324BC">
              <w:rPr>
                <w:lang w:eastAsia="ja-JP"/>
              </w:rPr>
              <w:t xml:space="preserve">a </w:t>
            </w:r>
            <w:r w:rsidRPr="00271719">
              <w:rPr>
                <w:lang w:eastAsia="ja-JP"/>
              </w:rPr>
              <w:t>user</w:t>
            </w:r>
            <w:r>
              <w:rPr>
                <w:lang w:eastAsia="ja-JP"/>
              </w:rPr>
              <w:t xml:space="preserve"> to multiple applications using a single digital credential</w:t>
            </w:r>
            <w:r w:rsidR="00D22A6E">
              <w:rPr>
                <w:lang w:eastAsia="ja-JP"/>
              </w:rPr>
              <w:t>, typically their network logon</w:t>
            </w:r>
            <w:r w:rsidR="008E4F00">
              <w:rPr>
                <w:lang w:eastAsia="ja-JP"/>
              </w:rPr>
              <w:t>, either w</w:t>
            </w:r>
            <w:r>
              <w:rPr>
                <w:lang w:eastAsia="ja-JP"/>
              </w:rPr>
              <w:t>ithout need</w:t>
            </w:r>
            <w:r w:rsidR="00D22A6E">
              <w:rPr>
                <w:lang w:eastAsia="ja-JP"/>
              </w:rPr>
              <w:t>ing</w:t>
            </w:r>
            <w:r>
              <w:rPr>
                <w:lang w:eastAsia="ja-JP"/>
              </w:rPr>
              <w:t xml:space="preserve"> to present the digital credential again</w:t>
            </w:r>
            <w:r w:rsidR="008E4F00">
              <w:rPr>
                <w:lang w:eastAsia="ja-JP"/>
              </w:rPr>
              <w:t xml:space="preserve"> or representing the same digital credential.</w:t>
            </w:r>
          </w:p>
        </w:tc>
      </w:tr>
      <w:tr w:rsidR="0058505C" w:rsidRPr="00737A43" w14:paraId="333F855D" w14:textId="77777777" w:rsidTr="0083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00D9B01" w14:textId="26EC0E30" w:rsidR="0058505C" w:rsidRPr="00EE2D0A" w:rsidRDefault="0058505C" w:rsidP="00FC2C9A">
            <w:pPr>
              <w:pStyle w:val="DPCtablecolhead"/>
              <w:rPr>
                <w:b/>
              </w:rPr>
            </w:pPr>
            <w:r w:rsidRPr="00EE2D0A">
              <w:rPr>
                <w:b/>
              </w:rPr>
              <w:t>Staff</w:t>
            </w:r>
          </w:p>
        </w:tc>
        <w:tc>
          <w:tcPr>
            <w:tcW w:w="7513" w:type="dxa"/>
          </w:tcPr>
          <w:p w14:paraId="45003008" w14:textId="007DAEAB" w:rsidR="0058505C" w:rsidRDefault="00C65398">
            <w:pPr>
              <w:pStyle w:val="DPCtabletext"/>
              <w:cnfStyle w:val="000000100000" w:firstRow="0" w:lastRow="0" w:firstColumn="0" w:lastColumn="0" w:oddVBand="0" w:evenVBand="0" w:oddHBand="1" w:evenHBand="0" w:firstRowFirstColumn="0" w:firstRowLastColumn="0" w:lastRowFirstColumn="0" w:lastRowLastColumn="0"/>
            </w:pPr>
            <w:r>
              <w:t>A collective term referring to persons hired to the Victorian government as full time or p</w:t>
            </w:r>
            <w:r w:rsidR="005E51F7">
              <w:t>art time employees, contractors</w:t>
            </w:r>
            <w:r>
              <w:t>, casuals or volunteers</w:t>
            </w:r>
            <w:r w:rsidR="007E196F">
              <w:t>.</w:t>
            </w:r>
          </w:p>
        </w:tc>
      </w:tr>
      <w:tr w:rsidR="00FE0410" w:rsidRPr="00737A43" w14:paraId="5D74994C" w14:textId="77777777" w:rsidTr="008334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5E52C12" w14:textId="1B80127E" w:rsidR="00FE0410" w:rsidRPr="00EE2D0A" w:rsidRDefault="00FE0410" w:rsidP="00FC2C9A">
            <w:pPr>
              <w:pStyle w:val="DPCtablecolhead"/>
              <w:rPr>
                <w:b/>
              </w:rPr>
            </w:pPr>
            <w:r w:rsidRPr="00EE2D0A">
              <w:rPr>
                <w:b/>
              </w:rPr>
              <w:t>T</w:t>
            </w:r>
            <w:r w:rsidR="00732C92" w:rsidRPr="00EE2D0A">
              <w:rPr>
                <w:b/>
              </w:rPr>
              <w:t>rusted Identity</w:t>
            </w:r>
            <w:r w:rsidRPr="00EE2D0A">
              <w:rPr>
                <w:b/>
              </w:rPr>
              <w:t xml:space="preserve"> Framework</w:t>
            </w:r>
          </w:p>
        </w:tc>
        <w:tc>
          <w:tcPr>
            <w:tcW w:w="7513" w:type="dxa"/>
          </w:tcPr>
          <w:p w14:paraId="43D85653" w14:textId="5CD60B4C" w:rsidR="00FE0410" w:rsidRDefault="005F6067">
            <w:pPr>
              <w:pStyle w:val="DPCtabletext"/>
              <w:cnfStyle w:val="000000010000" w:firstRow="0" w:lastRow="0" w:firstColumn="0" w:lastColumn="0" w:oddVBand="0" w:evenVBand="0" w:oddHBand="0" w:evenHBand="1" w:firstRowFirstColumn="0" w:firstRowLastColumn="0" w:lastRowFirstColumn="0" w:lastRowLastColumn="0"/>
            </w:pPr>
            <w:r>
              <w:t xml:space="preserve">Establishes the accreditation requirements, governance arrangements and interoperability standards that participants of a federated-style </w:t>
            </w:r>
            <w:r w:rsidR="001E2485">
              <w:t xml:space="preserve">IdAM </w:t>
            </w:r>
            <w:r>
              <w:t>eco-system are required to comply with.</w:t>
            </w:r>
          </w:p>
        </w:tc>
      </w:tr>
      <w:tr w:rsidR="003226E2" w:rsidRPr="00737A43" w14:paraId="30E68A28" w14:textId="77777777" w:rsidTr="0083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FDD1623" w14:textId="77777777" w:rsidR="003226E2" w:rsidRPr="00EE2D0A" w:rsidRDefault="003226E2" w:rsidP="00FC2C9A">
            <w:pPr>
              <w:pStyle w:val="DPCtablecolhead"/>
              <w:rPr>
                <w:b/>
              </w:rPr>
            </w:pPr>
            <w:r w:rsidRPr="00EE2D0A">
              <w:rPr>
                <w:b/>
              </w:rPr>
              <w:t>Workforce</w:t>
            </w:r>
          </w:p>
        </w:tc>
        <w:tc>
          <w:tcPr>
            <w:tcW w:w="7513" w:type="dxa"/>
          </w:tcPr>
          <w:p w14:paraId="2FA6E687" w14:textId="720B66C9" w:rsidR="003226E2" w:rsidRDefault="00022257">
            <w:pPr>
              <w:pStyle w:val="DPCtabletext"/>
              <w:cnfStyle w:val="000000100000" w:firstRow="0" w:lastRow="0" w:firstColumn="0" w:lastColumn="0" w:oddVBand="0" w:evenVBand="0" w:oddHBand="1" w:evenHBand="0" w:firstRowFirstColumn="0" w:firstRowLastColumn="0" w:lastRowFirstColumn="0" w:lastRowLastColumn="0"/>
            </w:pPr>
            <w:r>
              <w:t>Collective term for s</w:t>
            </w:r>
            <w:r w:rsidR="003226E2">
              <w:t>taff, business partner and service provider users</w:t>
            </w:r>
            <w:r w:rsidR="0058505C">
              <w:t xml:space="preserve"> of </w:t>
            </w:r>
            <w:r w:rsidR="001E7251">
              <w:t>department</w:t>
            </w:r>
            <w:r w:rsidR="0058505C">
              <w:t xml:space="preserve"> ICT systems and resources</w:t>
            </w:r>
            <w:r w:rsidR="007E196F">
              <w:t>.</w:t>
            </w:r>
          </w:p>
        </w:tc>
      </w:tr>
      <w:tr w:rsidR="00477754" w:rsidRPr="00737A43" w14:paraId="4A788D76" w14:textId="77777777" w:rsidTr="008334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6C9AD12" w14:textId="2AC73C10" w:rsidR="00477754" w:rsidRPr="00EE2D0A" w:rsidRDefault="00477754" w:rsidP="00FC2C9A">
            <w:pPr>
              <w:pStyle w:val="DPCtablecolhead"/>
              <w:rPr>
                <w:b/>
              </w:rPr>
            </w:pPr>
            <w:r w:rsidRPr="00EE2D0A">
              <w:rPr>
                <w:b/>
              </w:rPr>
              <w:t>Volunteer</w:t>
            </w:r>
          </w:p>
        </w:tc>
        <w:tc>
          <w:tcPr>
            <w:tcW w:w="7513" w:type="dxa"/>
          </w:tcPr>
          <w:p w14:paraId="4201647B" w14:textId="3A7311CC" w:rsidR="00477754" w:rsidRDefault="000E4254">
            <w:pPr>
              <w:pStyle w:val="DPCtabletext"/>
              <w:cnfStyle w:val="000000010000" w:firstRow="0" w:lastRow="0" w:firstColumn="0" w:lastColumn="0" w:oddVBand="0" w:evenVBand="0" w:oddHBand="0" w:evenHBand="1" w:firstRowFirstColumn="0" w:firstRowLastColumn="0" w:lastRowFirstColumn="0" w:lastRowLastColumn="0"/>
            </w:pPr>
            <w:r>
              <w:t>A person performing tasks on behalf of the</w:t>
            </w:r>
            <w:r w:rsidR="007B6EC6">
              <w:t xml:space="preserve"> department </w:t>
            </w:r>
            <w:r>
              <w:t>on an ad</w:t>
            </w:r>
            <w:r w:rsidR="007B6EC6">
              <w:t xml:space="preserve"> </w:t>
            </w:r>
            <w:r>
              <w:t xml:space="preserve">hoc </w:t>
            </w:r>
            <w:r w:rsidR="008D7C79">
              <w:t xml:space="preserve">or seasonal </w:t>
            </w:r>
            <w:r>
              <w:t>basis and requires tightly controlled access</w:t>
            </w:r>
            <w:r w:rsidR="007E196F">
              <w:t>.</w:t>
            </w:r>
          </w:p>
        </w:tc>
      </w:tr>
      <w:tr w:rsidR="00844DA3" w:rsidRPr="00737A43" w14:paraId="03B12881" w14:textId="77777777" w:rsidTr="0083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96ED8C7" w14:textId="3E6B846D" w:rsidR="00844DA3" w:rsidRPr="00EE2D0A" w:rsidRDefault="00844DA3" w:rsidP="00FC2C9A">
            <w:pPr>
              <w:pStyle w:val="DPCtablecolhead"/>
              <w:rPr>
                <w:b/>
              </w:rPr>
            </w:pPr>
            <w:r>
              <w:rPr>
                <w:b/>
              </w:rPr>
              <w:t>VPDSS</w:t>
            </w:r>
          </w:p>
        </w:tc>
        <w:tc>
          <w:tcPr>
            <w:tcW w:w="7513" w:type="dxa"/>
          </w:tcPr>
          <w:p w14:paraId="0C7F1E11" w14:textId="6B7EA4C9" w:rsidR="00844DA3" w:rsidRDefault="00844DA3" w:rsidP="001409FB">
            <w:pPr>
              <w:pStyle w:val="DPCtabletext"/>
              <w:cnfStyle w:val="000000100000" w:firstRow="0" w:lastRow="0" w:firstColumn="0" w:lastColumn="0" w:oddVBand="0" w:evenVBand="0" w:oddHBand="1" w:evenHBand="0" w:firstRowFirstColumn="0" w:firstRowLastColumn="0" w:lastRowFirstColumn="0" w:lastRowLastColumn="0"/>
            </w:pPr>
            <w:r>
              <w:t>The Victorian Protective Data Security Standards issued by the Commissioner for Privacy and Data Protection</w:t>
            </w:r>
            <w:r w:rsidR="00C203CC">
              <w:t xml:space="preserve"> (CPDP)</w:t>
            </w:r>
            <w:r w:rsidR="007E196F">
              <w:t>.</w:t>
            </w:r>
          </w:p>
        </w:tc>
      </w:tr>
    </w:tbl>
    <w:p w14:paraId="174EF474" w14:textId="5CD034B8" w:rsidR="00E511BE" w:rsidRDefault="00E511BE" w:rsidP="00320C44">
      <w:pPr>
        <w:pStyle w:val="DPCbody"/>
      </w:pPr>
    </w:p>
    <w:p w14:paraId="287782B1" w14:textId="1225AC7C" w:rsidR="00806B68" w:rsidRDefault="00806B68">
      <w:pPr>
        <w:spacing w:before="0" w:after="0" w:line="240" w:lineRule="auto"/>
      </w:pPr>
      <w:r>
        <w:br w:type="page"/>
      </w:r>
    </w:p>
    <w:p w14:paraId="7F50883E" w14:textId="28BBE4F7" w:rsidR="00806B68" w:rsidRPr="001514A7" w:rsidRDefault="00806B68" w:rsidP="00DD2400">
      <w:pPr>
        <w:pStyle w:val="Heading1"/>
      </w:pPr>
      <w:bookmarkStart w:id="31" w:name="_Toc489021787"/>
      <w:r w:rsidRPr="001514A7">
        <w:lastRenderedPageBreak/>
        <w:t xml:space="preserve">Appendix A – IdAM </w:t>
      </w:r>
      <w:r w:rsidR="004721FE" w:rsidRPr="001514A7">
        <w:t>e</w:t>
      </w:r>
      <w:r w:rsidRPr="001514A7">
        <w:t>nvironment scan</w:t>
      </w:r>
      <w:bookmarkEnd w:id="31"/>
    </w:p>
    <w:p w14:paraId="52DB4975" w14:textId="77777777" w:rsidR="00A81C54" w:rsidRDefault="00A81C54" w:rsidP="00A81C54">
      <w:pPr>
        <w:pStyle w:val="DPCbody"/>
      </w:pPr>
      <w:r>
        <w:t>C</w:t>
      </w:r>
      <w:r w:rsidRPr="001514A7">
        <w:t>onsistent, efficient, and effective IdAM services</w:t>
      </w:r>
      <w:r>
        <w:t xml:space="preserve"> are needed to</w:t>
      </w:r>
      <w:r w:rsidRPr="001514A7">
        <w:t xml:space="preserve"> deliver increased productivity for users with single sign-on and protection of our identities, credentials and information systems with authoritative and up-to-date user lifecycle management.</w:t>
      </w:r>
      <w:r w:rsidRPr="00946857">
        <w:t xml:space="preserve">  </w:t>
      </w:r>
    </w:p>
    <w:p w14:paraId="5E7CDCDC" w14:textId="4F291DD5" w:rsidR="00A81C54" w:rsidRPr="001514A7" w:rsidRDefault="00A81C54" w:rsidP="00A81C54">
      <w:pPr>
        <w:pStyle w:val="DPCbody"/>
      </w:pPr>
      <w:r w:rsidRPr="001514A7">
        <w:t>The Breach Level Index (BLI) report released for 2016 financial year states that ‘hackers have continued to go after both low hanging fruit and unprotected sensitive personal data that can be used to steal identities’</w:t>
      </w:r>
      <w:r w:rsidR="00CC4AB9">
        <w:rPr>
          <w:rFonts w:ascii="ZWAdobeF" w:hAnsi="ZWAdobeF" w:cs="ZWAdobeF"/>
          <w:color w:val="auto"/>
          <w:sz w:val="2"/>
          <w:szCs w:val="2"/>
        </w:rPr>
        <w:t>4F</w:t>
      </w:r>
      <w:r w:rsidRPr="001514A7">
        <w:rPr>
          <w:rStyle w:val="FootnoteReference"/>
        </w:rPr>
        <w:footnoteReference w:id="5"/>
      </w:r>
      <w:r w:rsidRPr="001514A7">
        <w:t>.</w:t>
      </w:r>
    </w:p>
    <w:p w14:paraId="727AFC61" w14:textId="776A50E0" w:rsidR="00CE71AE" w:rsidRDefault="00A81C54" w:rsidP="00806B68">
      <w:pPr>
        <w:pStyle w:val="DPCbody"/>
      </w:pPr>
      <w:r>
        <w:t>I</w:t>
      </w:r>
      <w:r w:rsidR="00806B68" w:rsidRPr="001514A7">
        <w:t xml:space="preserve">n </w:t>
      </w:r>
      <w:r w:rsidR="00806B68" w:rsidRPr="00560F5D">
        <w:t xml:space="preserve">article </w:t>
      </w:r>
      <w:r w:rsidR="00806B68" w:rsidRPr="00AA5EFF">
        <w:t>‘IAM Maturity Means Half the Breaches</w:t>
      </w:r>
      <w:r>
        <w:t>’</w:t>
      </w:r>
      <w:r w:rsidR="00CC4AB9">
        <w:rPr>
          <w:rFonts w:ascii="ZWAdobeF" w:hAnsi="ZWAdobeF" w:cs="ZWAdobeF"/>
          <w:color w:val="auto"/>
          <w:sz w:val="2"/>
          <w:szCs w:val="2"/>
        </w:rPr>
        <w:t>5F</w:t>
      </w:r>
      <w:r w:rsidR="00FF06AD">
        <w:rPr>
          <w:rStyle w:val="FootnoteReference"/>
        </w:rPr>
        <w:footnoteReference w:id="6"/>
      </w:r>
      <w:r>
        <w:t>,</w:t>
      </w:r>
      <w:r w:rsidR="00806B68" w:rsidRPr="00AA5EFF">
        <w:t xml:space="preserve"> </w:t>
      </w:r>
      <w:r w:rsidR="005E51F7">
        <w:t xml:space="preserve">it </w:t>
      </w:r>
      <w:r w:rsidRPr="00AA5EFF">
        <w:t>states</w:t>
      </w:r>
      <w:r w:rsidR="00806B68" w:rsidRPr="001514A7">
        <w:t xml:space="preserve"> that </w:t>
      </w:r>
      <w:r>
        <w:t>Fo</w:t>
      </w:r>
      <w:r w:rsidR="005E51F7">
        <w:t>r</w:t>
      </w:r>
      <w:r>
        <w:t xml:space="preserve">rester Research conclude </w:t>
      </w:r>
      <w:r w:rsidR="00806B68" w:rsidRPr="001514A7">
        <w:t>83% of organisations do not have a mature approach to identity and access management resulting in two times more breaches and $5 million more</w:t>
      </w:r>
      <w:r w:rsidR="005E51F7">
        <w:t xml:space="preserve"> in costs than those that do. </w:t>
      </w:r>
      <w:r w:rsidR="00CE71AE">
        <w:t xml:space="preserve">Also </w:t>
      </w:r>
      <w:r w:rsidR="00806B68" w:rsidRPr="001514A7">
        <w:t xml:space="preserve">that 80% of security breaches involve privileged credentials that typically belong to the IT professionals who administer the systems, databases and networks of an organization.’  </w:t>
      </w:r>
    </w:p>
    <w:p w14:paraId="3DF551A0" w14:textId="7330FDD6" w:rsidR="00806B68" w:rsidRPr="001514A7" w:rsidRDefault="00806B68" w:rsidP="00806B68">
      <w:pPr>
        <w:pStyle w:val="DPCbody"/>
      </w:pPr>
      <w:r w:rsidRPr="001514A7">
        <w:t>The Queensland Crime and Corruption Commission further indicates unlawful access to government systems, including police databases, makes up 11.5 percent of all its complaints and is on the rise.</w:t>
      </w:r>
    </w:p>
    <w:p w14:paraId="416BA91D" w14:textId="4BE5F72D" w:rsidR="00A81C54" w:rsidRDefault="00A81C54" w:rsidP="00806B68">
      <w:pPr>
        <w:pStyle w:val="DPCbody"/>
      </w:pPr>
      <w:r>
        <w:t>T</w:t>
      </w:r>
      <w:r w:rsidR="00806B68" w:rsidRPr="001514A7">
        <w:t>he continuing rapid migration of business applications to the cloud</w:t>
      </w:r>
      <w:r>
        <w:t xml:space="preserve"> is also a consideration</w:t>
      </w:r>
      <w:r w:rsidR="00806B68" w:rsidRPr="001514A7">
        <w:t>.</w:t>
      </w:r>
    </w:p>
    <w:p w14:paraId="07494DDB" w14:textId="50486086" w:rsidR="00806B68" w:rsidRPr="001514A7" w:rsidRDefault="00806B68" w:rsidP="00806B68">
      <w:pPr>
        <w:pStyle w:val="DPCbody"/>
      </w:pPr>
      <w:r w:rsidRPr="001514A7">
        <w:t xml:space="preserve">Forrester and Gartner advise that ‘enterprise-wide adoption of SaaS is widespread and has reached a tipping point. 62% of enterprises have multiple SaaS apps today, and that number is growing quickly’.  </w:t>
      </w:r>
    </w:p>
    <w:p w14:paraId="223C7F29" w14:textId="2BA29D4E" w:rsidR="00806B68" w:rsidRPr="001514A7" w:rsidRDefault="00806B68" w:rsidP="00806B68">
      <w:pPr>
        <w:pStyle w:val="DPCbody"/>
      </w:pPr>
      <w:r w:rsidRPr="001514A7">
        <w:t>Forrester reports that 91% of organizations with the most mature IdAM instances gravitate toward integrated IdAM platforms, rather than relying on multiple point solutions, and</w:t>
      </w:r>
      <w:r w:rsidR="005E51F7">
        <w:t xml:space="preserve"> spend 40% less on technology. </w:t>
      </w:r>
      <w:r w:rsidRPr="001514A7">
        <w:t>A more mature IdAM approach showed direct correlation to reduced security risk, improved productivity, increased privileged activity management and greatly reduced financial loss over their less mature counterparts.</w:t>
      </w:r>
    </w:p>
    <w:p w14:paraId="05E70F01" w14:textId="71CDEE19" w:rsidR="00806B68" w:rsidRPr="00946857" w:rsidRDefault="00A81C54" w:rsidP="00806B68">
      <w:pPr>
        <w:pStyle w:val="DPCbody"/>
      </w:pPr>
      <w:r>
        <w:t xml:space="preserve">In this environment, </w:t>
      </w:r>
      <w:r w:rsidR="00806B68" w:rsidRPr="001514A7">
        <w:t>consistent, efficient, and effective IdAM services that deliver increased productivity for users with single sign-on and protection of our identities, credentials and information systems with authoritative and up-to-date user lifecycle management</w:t>
      </w:r>
      <w:r>
        <w:t xml:space="preserve"> is required</w:t>
      </w:r>
      <w:r w:rsidR="00806B68" w:rsidRPr="001514A7">
        <w:t>.</w:t>
      </w:r>
      <w:r w:rsidR="00806B68" w:rsidRPr="00946857">
        <w:t xml:space="preserve">  </w:t>
      </w:r>
    </w:p>
    <w:p w14:paraId="3A7197AE" w14:textId="59E6AF92" w:rsidR="00FA0510" w:rsidRPr="00CF757A" w:rsidRDefault="00FA0510" w:rsidP="001409FB">
      <w:pPr>
        <w:spacing w:before="0" w:after="0" w:line="240" w:lineRule="auto"/>
        <w:rPr>
          <w:noProof/>
          <w:lang w:eastAsia="en-AU"/>
        </w:rPr>
      </w:pPr>
    </w:p>
    <w:sectPr w:rsidR="00FA0510" w:rsidRPr="00CF757A" w:rsidSect="00EF2B38">
      <w:headerReference w:type="even" r:id="rId76"/>
      <w:headerReference w:type="default" r:id="rId77"/>
      <w:footerReference w:type="even" r:id="rId78"/>
      <w:footerReference w:type="default" r:id="rId79"/>
      <w:headerReference w:type="first" r:id="rId80"/>
      <w:footerReference w:type="first" r:id="rId81"/>
      <w:pgSz w:w="11906" w:h="16838" w:code="9"/>
      <w:pgMar w:top="1134"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2E544" w14:textId="77777777" w:rsidR="005931C4" w:rsidRDefault="005931C4">
      <w:r>
        <w:separator/>
      </w:r>
    </w:p>
  </w:endnote>
  <w:endnote w:type="continuationSeparator" w:id="0">
    <w:p w14:paraId="627C8240" w14:textId="77777777" w:rsidR="005931C4" w:rsidRDefault="0059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46BD" w14:textId="1B829340" w:rsidR="00F71D85" w:rsidRDefault="00CC4AB9" w:rsidP="00A61FF7">
    <w:pPr>
      <w:pStyle w:val="Footer"/>
      <w:spacing w:before="0" w:after="0"/>
      <w:rPr>
        <w:rFonts w:ascii="Arial" w:hAnsi="Arial"/>
        <w:b/>
        <w:color w:val="3F3F3F"/>
      </w:rPr>
    </w:pPr>
    <w:bookmarkStart w:id="0" w:name="aliashNonProtectiveMarki1FooterEvenPages"/>
    <w:r>
      <w:rPr>
        <w:rFonts w:ascii="Arial" w:hAnsi="Arial"/>
        <w:b/>
        <w:noProof/>
        <w:color w:val="3F3F3F"/>
      </w:rPr>
      <mc:AlternateContent>
        <mc:Choice Requires="wps">
          <w:drawing>
            <wp:anchor distT="0" distB="0" distL="114300" distR="114300" simplePos="1" relativeHeight="251660288" behindDoc="0" locked="0" layoutInCell="0" allowOverlap="1" wp14:anchorId="7B57B1A6" wp14:editId="5E3C86AB">
              <wp:simplePos x="0" y="10234930"/>
              <wp:positionH relativeFrom="page">
                <wp:posOffset>0</wp:posOffset>
              </wp:positionH>
              <wp:positionV relativeFrom="page">
                <wp:posOffset>10234930</wp:posOffset>
              </wp:positionV>
              <wp:extent cx="7560310" cy="266700"/>
              <wp:effectExtent l="0" t="0" r="0" b="0"/>
              <wp:wrapNone/>
              <wp:docPr id="11" name="MSIPCM554d49d381d2a649585b8ae7"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193F9" w14:textId="08A8CF53" w:rsidR="00CC4AB9" w:rsidRPr="00CC4AB9" w:rsidRDefault="00CC4AB9" w:rsidP="00CC4AB9">
                          <w:pPr>
                            <w:spacing w:before="0" w:after="0"/>
                            <w:rPr>
                              <w:rFonts w:ascii="Calibri" w:hAnsi="Calibri" w:cs="Calibri"/>
                              <w:color w:val="000000"/>
                              <w:sz w:val="22"/>
                            </w:rPr>
                          </w:pPr>
                          <w:r w:rsidRPr="00CC4AB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57B1A6" id="_x0000_t202" coordsize="21600,21600" o:spt="202" path="m,l,21600r21600,l21600,xe">
              <v:stroke joinstyle="miter"/>
              <v:path gradientshapeok="t" o:connecttype="rect"/>
            </v:shapetype>
            <v:shape id="MSIPCM554d49d381d2a649585b8ae7" o:spid="_x0000_s1028" type="#_x0000_t202" alt="{&quot;HashCode&quot;:-1267603503,&quot;Height&quot;:841.0,&quot;Width&quot;:595.0,&quot;Placement&quot;:&quot;Footer&quot;,&quot;Index&quot;:&quot;OddAndEven&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s4JgMAAEMGAAAOAAAAZHJzL2Uyb0RvYy54bWysVFFv2zYQfh/Q/0DoYU9zJDmSbHlxCseZ&#10;uwBuE8AZ8kyTVCRMIlWStpUV/e/7SElu0+2hKPpCHu+Ox7vvPt7V266pyVFoUym5DOKLKCBCMsUr&#10;+bwM/nrcTOYBMZZKTmslxTJ4ESZ4e/3ml6tTuxBTVaqaC00QRJrFqV0GpbXtIgwNK0VDzYVqhYSx&#10;ULqhFkf9HHJNT4je1OE0irLwpDRvtWLCGGhve2Nw7eMXhWD2viiMsKReBsjN+lX7de/W8PqKLp41&#10;bcuKDWnQH8iioZXEo+dQt9RSctDVf0I1FdPKqMJeMNWEqigqJnwNqCaOvqlmV9JW+FoAjmnPMJmf&#10;F5Z9OD5oUnH0Lg6IpA169H5397B+n6YJT3J+OY/5lGZJns7T/ZyKWUC4MAwQfvr140HZ3/+kplwr&#10;LvrTYhJPs1kWXabR5W+Dg6ieSzuY5wk4MhieKm7LQZ/m6Vn/UFMmGiHHO73LRikrdC8PAe4kF90Q&#10;oN/uOV9J/sdRyFeOO/AABB1c4+H6o2oHTXR+eyuK8VkoPzt+nFqzAEy7FkDZ7kZ1wGrUGyhd27tC&#10;N25HQwnsYNrLmV2is4RBOUsBSwwTg22aZbPI0y/8crvVxr4TqiFOWAYaWXtS0ePWWGQC19HFPSbV&#10;pqprz+BaktMyyIC6v3C24EYtnS+SQIxB6pn5KY+nSXQzzSebbD6bJJskneSzaD6J4vwmz6IkT243&#10;n128OFmUFedCbispxl8SJ9/HwuG/9vz2/+RVqkbVFXd1uNxcdetakyPFd92DBn87oFHEV17h63S8&#10;GdWNu68ydD3re+Mk2+27nuNj3/aKv6CdWgFmdMS0bFPh7S019oFqTAAoMdXsPZaiVsBWDVJASqX/&#10;+T+98wcksAbkhImyDMzHA9UiIPWdxJedpkmElhPrTxC0F/I4SXDYj1p5aNYK5eM7Ii0vOl9bj2Kh&#10;VfOEqbdyz8FEJcOjwGsU1xYnGDA1mVitvIxp01K7lbuWudAj2I/dE9XtwDcLGD+ocejQxTe0633d&#10;TalWB6uKynPSAdzDiRa4AyaVb8YwVd0o/Prsvb7M/ut/AQ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MxnCzgmAwAAQwYA&#10;AA4AAAAAAAAAAAAAAAAALgIAAGRycy9lMm9Eb2MueG1sUEsBAi0AFAAGAAgAAAAhAGARxibeAAAA&#10;CwEAAA8AAAAAAAAAAAAAAAAAgAUAAGRycy9kb3ducmV2LnhtbFBLBQYAAAAABAAEAPMAAACLBgAA&#10;AAA=&#10;" o:allowincell="f" filled="f" stroked="f" strokeweight=".5pt">
              <v:fill o:detectmouseclick="t"/>
              <v:textbox inset="20pt,0,,0">
                <w:txbxContent>
                  <w:p w14:paraId="72C193F9" w14:textId="08A8CF53" w:rsidR="00CC4AB9" w:rsidRPr="00CC4AB9" w:rsidRDefault="00CC4AB9" w:rsidP="00CC4AB9">
                    <w:pPr>
                      <w:spacing w:before="0" w:after="0"/>
                      <w:rPr>
                        <w:rFonts w:ascii="Calibri" w:hAnsi="Calibri" w:cs="Calibri"/>
                        <w:color w:val="000000"/>
                        <w:sz w:val="22"/>
                      </w:rPr>
                    </w:pPr>
                    <w:r w:rsidRPr="00CC4AB9">
                      <w:rPr>
                        <w:rFonts w:ascii="Calibri" w:hAnsi="Calibri" w:cs="Calibri"/>
                        <w:color w:val="000000"/>
                        <w:sz w:val="22"/>
                      </w:rPr>
                      <w:t>OFFICIAL</w:t>
                    </w:r>
                  </w:p>
                </w:txbxContent>
              </v:textbox>
              <w10:wrap anchorx="page" anchory="page"/>
            </v:shape>
          </w:pict>
        </mc:Fallback>
      </mc:AlternateContent>
    </w:r>
    <w:r w:rsidR="00A61FF7">
      <w:rPr>
        <w:rFonts w:ascii="Arial" w:hAnsi="Arial"/>
        <w:b/>
        <w:color w:val="3F3F3F"/>
      </w:rPr>
      <w:t>Public</w:t>
    </w:r>
  </w:p>
  <w:bookmarkEnd w:id="0"/>
  <w:p w14:paraId="49E52422" w14:textId="77777777" w:rsidR="00F71D85" w:rsidRDefault="00F71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228C4" w14:textId="5FDA25CF" w:rsidR="00F71D85" w:rsidRDefault="00CC4AB9" w:rsidP="00A61FF7">
    <w:pPr>
      <w:pStyle w:val="Footer"/>
      <w:spacing w:before="0" w:after="0"/>
      <w:rPr>
        <w:rFonts w:ascii="Arial" w:hAnsi="Arial"/>
        <w:b/>
        <w:color w:val="3F3F3F"/>
      </w:rPr>
    </w:pPr>
    <w:bookmarkStart w:id="1" w:name="aliashNonProtectiveMarking1FooterPrimary"/>
    <w:r>
      <w:rPr>
        <w:rFonts w:ascii="Arial" w:hAnsi="Arial"/>
        <w:b/>
        <w:noProof/>
        <w:color w:val="3F3F3F"/>
      </w:rPr>
      <mc:AlternateContent>
        <mc:Choice Requires="wps">
          <w:drawing>
            <wp:anchor distT="0" distB="0" distL="114300" distR="114300" simplePos="0" relativeHeight="251659264" behindDoc="0" locked="0" layoutInCell="0" allowOverlap="1" wp14:anchorId="4EE966E4" wp14:editId="07A9B008">
              <wp:simplePos x="0" y="0"/>
              <wp:positionH relativeFrom="page">
                <wp:posOffset>0</wp:posOffset>
              </wp:positionH>
              <wp:positionV relativeFrom="page">
                <wp:posOffset>10234930</wp:posOffset>
              </wp:positionV>
              <wp:extent cx="7560310" cy="266700"/>
              <wp:effectExtent l="0" t="0" r="0" b="0"/>
              <wp:wrapNone/>
              <wp:docPr id="7" name="MSIPCM9d1540e89a26f73396c8809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E90426" w14:textId="34A94E06" w:rsidR="00CC4AB9" w:rsidRPr="00CC4AB9" w:rsidRDefault="00CC4AB9" w:rsidP="00CC4AB9">
                          <w:pPr>
                            <w:spacing w:before="0" w:after="0"/>
                            <w:rPr>
                              <w:rFonts w:ascii="Calibri" w:hAnsi="Calibri" w:cs="Calibri"/>
                              <w:color w:val="000000"/>
                              <w:sz w:val="22"/>
                            </w:rPr>
                          </w:pPr>
                          <w:r w:rsidRPr="00CC4AB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E966E4" id="_x0000_t202" coordsize="21600,21600" o:spt="202" path="m,l,21600r21600,l21600,xe">
              <v:stroke joinstyle="miter"/>
              <v:path gradientshapeok="t" o:connecttype="rect"/>
            </v:shapetype>
            <v:shape id="MSIPCM9d1540e89a26f73396c8809b" o:spid="_x0000_s1029"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L/HwMAADgGAAAOAAAAZHJzL2Uyb0RvYy54bWysVMFu2zgQvRfoPxA89FRHkiPLlhulSBy4&#10;DeC2BpxFzjRFRUIlUiXpWGnRf99HSnKb7h6KohdyODMczrx5nIu3XVOTR6FNpWRGo7OQEiG5yiv5&#10;kNF/7taTBSXGMpmzWkmR0Sdh6NvLly8uju1STFWp6lxogiDSLI9tRktr22UQGF6Khpkz1QoJY6F0&#10;wyyO+iHINTsielMH0zBMgqPSeasVF8ZAe9Mb6aWPXxSC209FYYQldUaRm/Wr9uvercHlBVs+aNaW&#10;FR/SYH+QRcMqiUdPoW6YZeSgq/+EaiqulVGFPeOqCVRRVFz4GlBNFP5Sza5krfC1ABzTnmAyfy8s&#10;//i41aTKMzqnRLIGLfqwu92uPqR5NItDsUjZNCnm5+dpwheLMN1TkgvDgeC3V18Oyr55z0y5Urno&#10;T8tJNE3mSXg+C89fDw6ieijtYF7EoMhguK9yWw76WTo76bc146IRcrzTu6yVskL38hDgVuaiGwL0&#10;21ZXDdNPz7x24ADIOfhFw9071Q6a8PTwRhTjm1B+d9w4tmYJiHYtQLLdterA8VFvoHQt7wrduB3N&#10;JLCDZU8nZonOEg7lfAZMIpg4bNMkmYeeesGP26029p1QDXFCRjWy9oRijxtjkQlcRxf3mFTrqq49&#10;e2tJjhlNALm/cLLgRi2dL5JAjEHqWfktjaZxeD1NJ+tkMZ/E63g2SefhYhJG6XWahHEa36y/u3hR&#10;vCyrPBdyU0kx/pAo/j0GDn+157b/I89SNaqucleHy81Vt6o1eWT4qntw4LMDGkX85BU8T8ebUd24&#10;+yoD17O+N06y3b4bGrlX+RP6qBXwRStMy9cVHt0wY7dM49tDiVFmP2EpagVQ1SBRUir99f/0zh9Y&#10;wErJEWMko+bLgWlBSX0r8U+n+EToNbH+BEF7IY3iGIf9qJWHZqVQd+TT8qLztfUoFlo19xh1V+45&#10;mJjkeBRAjeLK4gQDRiUXV1dexohpmd3IXctd6BHlu+6e6XYgmgV+H9U4adjyF771vu6mVFcHq4rK&#10;k9Eh28MJ7N0B48l3YRilbv79fPZePwb+5b8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cNFy/x8DAAA4BgAADgAAAAAA&#10;AAAAAAAAAAAuAgAAZHJzL2Uyb0RvYy54bWxQSwECLQAUAAYACAAAACEAYBHGJt4AAAALAQAADwAA&#10;AAAAAAAAAAAAAAB5BQAAZHJzL2Rvd25yZXYueG1sUEsFBgAAAAAEAAQA8wAAAIQGAAAAAA==&#10;" o:allowincell="f" filled="f" stroked="f" strokeweight=".5pt">
              <v:fill o:detectmouseclick="t"/>
              <v:textbox inset="20pt,0,,0">
                <w:txbxContent>
                  <w:p w14:paraId="47E90426" w14:textId="34A94E06" w:rsidR="00CC4AB9" w:rsidRPr="00CC4AB9" w:rsidRDefault="00CC4AB9" w:rsidP="00CC4AB9">
                    <w:pPr>
                      <w:spacing w:before="0" w:after="0"/>
                      <w:rPr>
                        <w:rFonts w:ascii="Calibri" w:hAnsi="Calibri" w:cs="Calibri"/>
                        <w:color w:val="000000"/>
                        <w:sz w:val="22"/>
                      </w:rPr>
                    </w:pPr>
                    <w:r w:rsidRPr="00CC4AB9">
                      <w:rPr>
                        <w:rFonts w:ascii="Calibri" w:hAnsi="Calibri" w:cs="Calibri"/>
                        <w:color w:val="000000"/>
                        <w:sz w:val="22"/>
                      </w:rPr>
                      <w:t>OFFICIAL</w:t>
                    </w:r>
                  </w:p>
                </w:txbxContent>
              </v:textbox>
              <w10:wrap anchorx="page" anchory="page"/>
            </v:shape>
          </w:pict>
        </mc:Fallback>
      </mc:AlternateContent>
    </w:r>
    <w:r w:rsidR="00A61FF7">
      <w:rPr>
        <w:rFonts w:ascii="Arial" w:hAnsi="Arial"/>
        <w:b/>
        <w:color w:val="3F3F3F"/>
      </w:rPr>
      <w:t>Public</w:t>
    </w:r>
  </w:p>
  <w:bookmarkEnd w:id="1"/>
  <w:p w14:paraId="4D5671F8" w14:textId="77777777" w:rsidR="00F71D85" w:rsidRDefault="00F71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D59E" w14:textId="16CCA720" w:rsidR="00F71D85" w:rsidRDefault="00A61FF7" w:rsidP="00A61FF7">
    <w:pPr>
      <w:pStyle w:val="Footer"/>
      <w:spacing w:before="0" w:after="0"/>
      <w:rPr>
        <w:rFonts w:ascii="Arial" w:hAnsi="Arial"/>
        <w:b/>
        <w:color w:val="3F3F3F"/>
      </w:rPr>
    </w:pPr>
    <w:bookmarkStart w:id="2" w:name="aliashNonProtectiveMarki1FooterFirstPage"/>
    <w:r>
      <w:rPr>
        <w:rFonts w:ascii="Arial" w:hAnsi="Arial"/>
        <w:b/>
        <w:color w:val="3F3F3F"/>
      </w:rPr>
      <w:t>Public</w:t>
    </w:r>
  </w:p>
  <w:bookmarkEnd w:id="2"/>
  <w:p w14:paraId="27DCCDA5" w14:textId="77777777" w:rsidR="00F71D85" w:rsidRDefault="00F71D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160FE" w14:textId="6220EDC7" w:rsidR="008315B5" w:rsidRDefault="00CC4AB9" w:rsidP="00A61FF7">
    <w:pPr>
      <w:pStyle w:val="Footer"/>
      <w:spacing w:before="0" w:after="0"/>
      <w:rPr>
        <w:rFonts w:ascii="Arial" w:hAnsi="Arial"/>
        <w:b/>
        <w:color w:val="3F3F3F"/>
      </w:rPr>
    </w:pPr>
    <w:bookmarkStart w:id="32" w:name="aliashNonProtectiveMarki2FooterEvenPages"/>
    <w:r>
      <w:rPr>
        <w:rFonts w:ascii="Arial" w:hAnsi="Arial"/>
        <w:b/>
        <w:noProof/>
        <w:color w:val="3F3F3F"/>
      </w:rPr>
      <mc:AlternateContent>
        <mc:Choice Requires="wps">
          <w:drawing>
            <wp:anchor distT="0" distB="0" distL="114300" distR="114300" simplePos="0" relativeHeight="251662336" behindDoc="0" locked="0" layoutInCell="0" allowOverlap="1" wp14:anchorId="244EE727" wp14:editId="11CB264A">
              <wp:simplePos x="0" y="0"/>
              <wp:positionH relativeFrom="page">
                <wp:posOffset>0</wp:posOffset>
              </wp:positionH>
              <wp:positionV relativeFrom="page">
                <wp:posOffset>10234930</wp:posOffset>
              </wp:positionV>
              <wp:extent cx="7560310" cy="266700"/>
              <wp:effectExtent l="0" t="0" r="0" b="0"/>
              <wp:wrapNone/>
              <wp:docPr id="18" name="MSIPCM015c4b1c85776fabed837889"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5E154" w14:textId="058BE7F0" w:rsidR="00CC4AB9" w:rsidRPr="00CC4AB9" w:rsidRDefault="00CC4AB9" w:rsidP="00CC4AB9">
                          <w:pPr>
                            <w:spacing w:before="0" w:after="0"/>
                            <w:rPr>
                              <w:rFonts w:ascii="Calibri" w:hAnsi="Calibri" w:cs="Calibri"/>
                              <w:color w:val="000000"/>
                              <w:sz w:val="22"/>
                            </w:rPr>
                          </w:pPr>
                          <w:r w:rsidRPr="00CC4AB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4EE727" id="_x0000_t202" coordsize="21600,21600" o:spt="202" path="m,l,21600r21600,l21600,xe">
              <v:stroke joinstyle="miter"/>
              <v:path gradientshapeok="t" o:connecttype="rect"/>
            </v:shapetype>
            <v:shape id="MSIPCM015c4b1c85776fabed837889" o:spid="_x0000_s1030" type="#_x0000_t202" alt="{&quot;HashCode&quot;:-1267603503,&quot;Height&quot;:841.0,&quot;Width&quot;:595.0,&quot;Placement&quot;:&quot;Footer&quot;,&quot;Index&quot;:&quot;OddAndEven&quot;,&quot;Section&quot;:2,&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6PJQMAAEMGAAAOAAAAZHJzL2Uyb0RvYy54bWysVMFu2zgQvRfoPxA69FRHkiPLlhuncJy6&#10;DeA2AZxFzjRJRUIlUiVpW2nRf99HSnKb7h6KohdyODMczrx5nIu3bV2Rg9CmVHIRxGdRQIRkipfy&#10;cRH8c78ezQJiLJWcVkqKRfAkTPD28uWLi2MzF2NVqIoLTRBEmvmxWQSFtc08DA0rRE3NmWqEhDFX&#10;uqYWR/0Yck2PiF5X4TiK0vCoNG+0YsIYaK87Y3Dp4+e5YPY2z42wpFoEyM36Vft159bw8oLOHzVt&#10;ipL1adA/yKKmpcSjp1DX1FKy1+V/QtUl08qo3J4xVYcqz0smfA2oJo5+qWZb0Eb4WgCOaU4wmb8X&#10;ln063GlScvQOnZK0Ro8+bm/uVh+jeMKSXcxmk+k0zelO8Nn5dDbLAsKFYYDw26sve2XffKCmWCku&#10;utN8FI/TaRqdT6Lz172DKB8L25tnCTjSGx5KboteP8kmJ/1dRZmohRzudC5rpazQndwHuJFctH2A&#10;brvlfCn5u4OQzxy34AEI2ruO++v3quk10entjciHZ6H87vhxbMwcMG0bAGXbK9UCq0FvoHRtb3Nd&#10;ux0NJbCDaU8ndonWEgbldAJYYpgYbOM0nUaefuGP24029r1QNXHCItDI2pOKHjbGIhO4Di7uManW&#10;ZVV5BleSHBdBCtT9hZMFNyrpfJEEYvRSx8xvWTxOoqtxNlqns+koWSeTUTaNZqMozq6yNEqy5Hr9&#10;3cWLk3lRci7kppRi+CVx8nss7P9rx2//T56lalRVcleHy81Vt6o0OVB81x1o8NkBjSJ+8gqfp+PN&#10;qG7YfZWh61nXGyfZdtd6jp8Pfdsp/oR2agWY0RHTsHWJtzfU2DuqMQGgxFSzt1jySgFb1UsBKZT+&#10;+n965w9IYA3IERNlEZgve6pFQKobiS87niQRWk6sP0HQXsjiJMFhN2jlvl4plB/7tLzofG01iLlW&#10;9QOm3tI9BxOVDI8Cr0FcWZxgwNRkYrn0MqZNQ+1GbhvmQg9g37cPVDc93yxg/KSGoUPnv9Cu83U3&#10;pVrurcpLz0kHcAcnWuAOmFS+Gf1UdaPw57P3+jH7L/8F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B0w+jyUDAABDBgAA&#10;DgAAAAAAAAAAAAAAAAAuAgAAZHJzL2Uyb0RvYy54bWxQSwECLQAUAAYACAAAACEAYBHGJt4AAAAL&#10;AQAADwAAAAAAAAAAAAAAAAB/BQAAZHJzL2Rvd25yZXYueG1sUEsFBgAAAAAEAAQA8wAAAIoGAAAA&#10;AA==&#10;" o:allowincell="f" filled="f" stroked="f" strokeweight=".5pt">
              <v:fill o:detectmouseclick="t"/>
              <v:textbox inset="20pt,0,,0">
                <w:txbxContent>
                  <w:p w14:paraId="0215E154" w14:textId="058BE7F0" w:rsidR="00CC4AB9" w:rsidRPr="00CC4AB9" w:rsidRDefault="00CC4AB9" w:rsidP="00CC4AB9">
                    <w:pPr>
                      <w:spacing w:before="0" w:after="0"/>
                      <w:rPr>
                        <w:rFonts w:ascii="Calibri" w:hAnsi="Calibri" w:cs="Calibri"/>
                        <w:color w:val="000000"/>
                        <w:sz w:val="22"/>
                      </w:rPr>
                    </w:pPr>
                    <w:r w:rsidRPr="00CC4AB9">
                      <w:rPr>
                        <w:rFonts w:ascii="Calibri" w:hAnsi="Calibri" w:cs="Calibri"/>
                        <w:color w:val="000000"/>
                        <w:sz w:val="22"/>
                      </w:rPr>
                      <w:t>OFFICIAL</w:t>
                    </w:r>
                  </w:p>
                </w:txbxContent>
              </v:textbox>
              <w10:wrap anchorx="page" anchory="page"/>
            </v:shape>
          </w:pict>
        </mc:Fallback>
      </mc:AlternateContent>
    </w:r>
    <w:r w:rsidR="00A61FF7">
      <w:rPr>
        <w:rFonts w:ascii="Arial" w:hAnsi="Arial"/>
        <w:b/>
        <w:color w:val="3F3F3F"/>
      </w:rPr>
      <w:t>Public</w:t>
    </w:r>
  </w:p>
  <w:bookmarkEnd w:id="32"/>
  <w:p w14:paraId="674EBE75" w14:textId="48FB59D0" w:rsidR="00F71D85" w:rsidRPr="0099618E" w:rsidRDefault="00D56248" w:rsidP="0099618E">
    <w:pPr>
      <w:pStyle w:val="Footer"/>
    </w:pPr>
    <w:r>
      <w:t>SOD/IDAM/01 – Workforce Identity and Access Management Statement of Direction</w:t>
    </w:r>
    <w:r>
      <w:tab/>
    </w:r>
    <w:r w:rsidRPr="0099618E">
      <w:t xml:space="preserve"> </w:t>
    </w:r>
    <w:r w:rsidR="00F71D85" w:rsidRPr="0099618E">
      <w:fldChar w:fldCharType="begin"/>
    </w:r>
    <w:r w:rsidR="00F71D85" w:rsidRPr="0099618E">
      <w:instrText xml:space="preserve"> PAGE </w:instrText>
    </w:r>
    <w:r w:rsidR="00F71D85" w:rsidRPr="0099618E">
      <w:fldChar w:fldCharType="separate"/>
    </w:r>
    <w:r w:rsidR="00B601E0">
      <w:rPr>
        <w:noProof/>
      </w:rPr>
      <w:t>2</w:t>
    </w:r>
    <w:r w:rsidR="00F71D85" w:rsidRPr="0099618E">
      <w:fldChar w:fldCharType="end"/>
    </w:r>
    <w:r w:rsidR="00F71D85" w:rsidRPr="0099618E">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FF920" w14:textId="58468F7D" w:rsidR="008315B5" w:rsidRDefault="00CC4AB9" w:rsidP="00A61FF7">
    <w:pPr>
      <w:pStyle w:val="Footer"/>
      <w:spacing w:before="0" w:after="0"/>
      <w:rPr>
        <w:rFonts w:ascii="Arial" w:hAnsi="Arial"/>
        <w:b/>
        <w:color w:val="3F3F3F"/>
      </w:rPr>
    </w:pPr>
    <w:bookmarkStart w:id="33" w:name="aliashNonProtectiveMarking2FooterPrimary"/>
    <w:r>
      <w:rPr>
        <w:rFonts w:ascii="Arial" w:hAnsi="Arial"/>
        <w:b/>
        <w:noProof/>
        <w:color w:val="3F3F3F"/>
      </w:rPr>
      <mc:AlternateContent>
        <mc:Choice Requires="wps">
          <w:drawing>
            <wp:anchor distT="0" distB="0" distL="114300" distR="114300" simplePos="0" relativeHeight="251661312" behindDoc="0" locked="0" layoutInCell="0" allowOverlap="1" wp14:anchorId="25FBA10D" wp14:editId="26B84775">
              <wp:simplePos x="0" y="0"/>
              <wp:positionH relativeFrom="page">
                <wp:posOffset>0</wp:posOffset>
              </wp:positionH>
              <wp:positionV relativeFrom="page">
                <wp:posOffset>10234930</wp:posOffset>
              </wp:positionV>
              <wp:extent cx="7560310" cy="266700"/>
              <wp:effectExtent l="0" t="0" r="0" b="0"/>
              <wp:wrapNone/>
              <wp:docPr id="16" name="MSIPCM37d042beb2f619ab8cff5181"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F497F8" w14:textId="5D7D9457" w:rsidR="00CC4AB9" w:rsidRPr="00CC4AB9" w:rsidRDefault="00CC4AB9" w:rsidP="00CC4AB9">
                          <w:pPr>
                            <w:spacing w:before="0" w:after="0"/>
                            <w:rPr>
                              <w:rFonts w:ascii="Calibri" w:hAnsi="Calibri" w:cs="Calibri"/>
                              <w:color w:val="000000"/>
                              <w:sz w:val="22"/>
                            </w:rPr>
                          </w:pPr>
                          <w:r w:rsidRPr="00CC4AB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FBA10D" id="_x0000_t202" coordsize="21600,21600" o:spt="202" path="m,l,21600r21600,l21600,xe">
              <v:stroke joinstyle="miter"/>
              <v:path gradientshapeok="t" o:connecttype="rect"/>
            </v:shapetype>
            <v:shape id="MSIPCM37d042beb2f619ab8cff5181" o:spid="_x0000_s1031" type="#_x0000_t202" alt="{&quot;HashCode&quot;:-1267603503,&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9aIwMAAEAGAAAOAAAAZHJzL2Uyb0RvYy54bWysVE1v2zgQvRfofyB46KmOPiLLlhunSBy4&#10;DeC2BpxFzjRFRUIlUiXpWGnR/76PlOQ23T0URS/kcGY4nHnzOBdvu6Ymj0KbSskljc5CSoTkKq/k&#10;w5L+c7eezCkxlsmc1UqKJX0Shr69fPni4tguRKxKVedCEwSRZnFsl7S0tl0EgeGlaJg5U62QMBZK&#10;N8ziqB+CXLMjojd1EIdhGhyVzlutuDAG2pveSC99/KIQ3H4qCiMsqZcUuVm/ar/u3RpcXrDFg2Zt&#10;WfEhDfYHWTSsknj0FOqGWUYOuvpPqKbiWhlV2DOumkAVRcWFrwHVROEv1exK1gpfC8Ax7Qkm8/fC&#10;8o+PW02qHL1LKZGsQY8+7G63qw/nszxM4r3Yx0UaZWw/50UxjeYRJbkwHBB+e/XloOyb98yUK5WL&#10;/rSYRHE6S8PzaXj+enAQ1UNpB/M8AUcGw32V23LQT7PpSb+tGReNkOOd3mWtlBW6l4cAtzIX3RCg&#10;37a6aph+eua1AwnAzsEvHu7eqXbQhKeHN6IY34TyuyPHsTULYLRrgZLtrlUHoEa9gdL1vCt043Z0&#10;k8AOmj2dqCU6SziUsykwiWDisMVpOgs994Ift1tt7DuhGuKEJdXI2jOKPW6MRSZwHV3cY1Ktq7r2&#10;9K0lOS5pCsj9hZMFN2rpfJEEYgxST8tvWRQn4XWcTdbpfDZJ1sl0ks3C+SSMsussDZMsuVl/d/Gi&#10;ZFFWeS7kppJi/CJR8nsUHD5rT27/SZ6lalRd5a4Ol5urblVr8sjwV/fgwGcHNIr4ySt4no43o7px&#10;91UGrmd9b5xku33nCR6Pfdur/Ant1AowoyOm5esKb2+YsVum8f2hxEizn7AUtQK2apAoKZX++n96&#10;5w9IYKXkiHGypObLgWlBSX0r8V/jaRKi5cT6EwTthSxKEhz2o1YempVC+fhlSMuLztfWo1ho1dxj&#10;5F2552BikuNR4DWKK4sTDBiZXFxdeRmjpmV2I3ctd6FHsO+6e6bbgW8WMH5U48Rhi19o1/u6m1Jd&#10;HawqKs9JB3APJ1rgDhhTvhnDSHVz8Oez9/ox+C//BQ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DK4b1ojAwAAQAYAAA4A&#10;AAAAAAAAAAAAAAAALgIAAGRycy9lMm9Eb2MueG1sUEsBAi0AFAAGAAgAAAAhAGARxibeAAAACwEA&#10;AA8AAAAAAAAAAAAAAAAAfQUAAGRycy9kb3ducmV2LnhtbFBLBQYAAAAABAAEAPMAAACIBgAAAAA=&#10;" o:allowincell="f" filled="f" stroked="f" strokeweight=".5pt">
              <v:fill o:detectmouseclick="t"/>
              <v:textbox inset="20pt,0,,0">
                <w:txbxContent>
                  <w:p w14:paraId="26F497F8" w14:textId="5D7D9457" w:rsidR="00CC4AB9" w:rsidRPr="00CC4AB9" w:rsidRDefault="00CC4AB9" w:rsidP="00CC4AB9">
                    <w:pPr>
                      <w:spacing w:before="0" w:after="0"/>
                      <w:rPr>
                        <w:rFonts w:ascii="Calibri" w:hAnsi="Calibri" w:cs="Calibri"/>
                        <w:color w:val="000000"/>
                        <w:sz w:val="22"/>
                      </w:rPr>
                    </w:pPr>
                    <w:r w:rsidRPr="00CC4AB9">
                      <w:rPr>
                        <w:rFonts w:ascii="Calibri" w:hAnsi="Calibri" w:cs="Calibri"/>
                        <w:color w:val="000000"/>
                        <w:sz w:val="22"/>
                      </w:rPr>
                      <w:t>OFFICIAL</w:t>
                    </w:r>
                  </w:p>
                </w:txbxContent>
              </v:textbox>
              <w10:wrap anchorx="page" anchory="page"/>
            </v:shape>
          </w:pict>
        </mc:Fallback>
      </mc:AlternateContent>
    </w:r>
    <w:r w:rsidR="00A61FF7">
      <w:rPr>
        <w:rFonts w:ascii="Arial" w:hAnsi="Arial"/>
        <w:b/>
        <w:color w:val="3F3F3F"/>
      </w:rPr>
      <w:t>Public</w:t>
    </w:r>
  </w:p>
  <w:bookmarkEnd w:id="33"/>
  <w:p w14:paraId="7D29D733" w14:textId="48E2E7B5" w:rsidR="00F71D85" w:rsidRPr="00A80D31" w:rsidRDefault="00D56248" w:rsidP="0044413A">
    <w:pPr>
      <w:pStyle w:val="Footer"/>
    </w:pPr>
    <w:r>
      <w:t>SOD/IDAM/01 – Workforce Identity and Access Management Statement of Direction</w:t>
    </w:r>
    <w:r w:rsidR="00F71D85" w:rsidRPr="00A80D31">
      <w:tab/>
    </w:r>
    <w:r w:rsidR="00F71D85" w:rsidRPr="00A80D31">
      <w:fldChar w:fldCharType="begin"/>
    </w:r>
    <w:r w:rsidR="00F71D85" w:rsidRPr="00A80D31">
      <w:instrText xml:space="preserve"> PAGE </w:instrText>
    </w:r>
    <w:r w:rsidR="00F71D85" w:rsidRPr="00A80D31">
      <w:fldChar w:fldCharType="separate"/>
    </w:r>
    <w:r w:rsidR="00B601E0">
      <w:rPr>
        <w:noProof/>
      </w:rPr>
      <w:t>29</w:t>
    </w:r>
    <w:r w:rsidR="00F71D85" w:rsidRPr="00A80D3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212AC" w14:textId="35CAA97C" w:rsidR="00F71D85" w:rsidRDefault="00A61FF7" w:rsidP="00A61FF7">
    <w:pPr>
      <w:pStyle w:val="Footer"/>
      <w:spacing w:before="0" w:after="0"/>
      <w:rPr>
        <w:rFonts w:ascii="Arial" w:hAnsi="Arial"/>
        <w:b/>
        <w:color w:val="3F3F3F"/>
      </w:rPr>
    </w:pPr>
    <w:bookmarkStart w:id="34" w:name="aliashNonProtectiveMarki2FooterFirstPage"/>
    <w:r>
      <w:rPr>
        <w:rFonts w:ascii="Arial" w:hAnsi="Arial"/>
        <w:b/>
        <w:color w:val="3F3F3F"/>
      </w:rPr>
      <w:t>Public</w:t>
    </w:r>
  </w:p>
  <w:bookmarkEnd w:id="34"/>
  <w:p w14:paraId="29C92495" w14:textId="77777777" w:rsidR="00F71D85" w:rsidRPr="001A7E04" w:rsidRDefault="00F71D85" w:rsidP="009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098A2" w14:textId="77777777" w:rsidR="005931C4" w:rsidRDefault="005931C4">
      <w:r>
        <w:separator/>
      </w:r>
    </w:p>
  </w:footnote>
  <w:footnote w:type="continuationSeparator" w:id="0">
    <w:p w14:paraId="5B9F2493" w14:textId="77777777" w:rsidR="005931C4" w:rsidRDefault="005931C4">
      <w:r>
        <w:continuationSeparator/>
      </w:r>
    </w:p>
  </w:footnote>
  <w:footnote w:id="1">
    <w:p w14:paraId="786A659A" w14:textId="54E0490F" w:rsidR="00F71D85" w:rsidRDefault="00F71D85">
      <w:pPr>
        <w:pStyle w:val="FootnoteText"/>
      </w:pPr>
      <w:r>
        <w:rPr>
          <w:rStyle w:val="FootnoteReference"/>
        </w:rPr>
        <w:footnoteRef/>
      </w:r>
      <w:r>
        <w:t xml:space="preserve"> Department ICT Systems and Resources – includes department ICT applications, ICT systems, ICT assets (e.g. portable devices such as mobile phone, tablets, laptops) and physical security (e.g. buildings, computer rooms) </w:t>
      </w:r>
    </w:p>
  </w:footnote>
  <w:footnote w:id="2">
    <w:p w14:paraId="2AD97277" w14:textId="3B5FAA5A" w:rsidR="00F71D85" w:rsidRPr="00292B75" w:rsidRDefault="00F71D85" w:rsidP="00ED0F01">
      <w:pPr>
        <w:pStyle w:val="FootnoteText"/>
      </w:pPr>
      <w:r w:rsidRPr="00292B75">
        <w:rPr>
          <w:rStyle w:val="FootnoteReference"/>
        </w:rPr>
        <w:footnoteRef/>
      </w:r>
      <w:r>
        <w:t xml:space="preserve"> Staff – a permanent or temporary e</w:t>
      </w:r>
      <w:r w:rsidRPr="00292B75">
        <w:t>mployee, contractor</w:t>
      </w:r>
      <w:r>
        <w:t>, casual or</w:t>
      </w:r>
      <w:r w:rsidRPr="00292B75">
        <w:t xml:space="preserve"> volunteer</w:t>
      </w:r>
      <w:r>
        <w:t>.  Note that contractors and volunteers are not currently stored in the majority of HR systems and the best approach for managing their access will be further assessed during development of the IdAM Strategy.</w:t>
      </w:r>
    </w:p>
  </w:footnote>
  <w:footnote w:id="3">
    <w:p w14:paraId="336884A6" w14:textId="59697102" w:rsidR="00F71D85" w:rsidRDefault="00F71D85">
      <w:pPr>
        <w:pStyle w:val="FootnoteText"/>
      </w:pPr>
      <w:r>
        <w:rPr>
          <w:rStyle w:val="FootnoteReference"/>
        </w:rPr>
        <w:footnoteRef/>
      </w:r>
      <w:r>
        <w:t xml:space="preserve"> Business Partner – Entity that p</w:t>
      </w:r>
      <w:r w:rsidRPr="00DD2400">
        <w:t>erform</w:t>
      </w:r>
      <w:r>
        <w:t>s</w:t>
      </w:r>
      <w:r w:rsidRPr="00DD2400">
        <w:t xml:space="preserve"> business on behalf of government e.g. VicRoads car dealers, DHHS Community Service Organisations</w:t>
      </w:r>
    </w:p>
  </w:footnote>
  <w:footnote w:id="4">
    <w:p w14:paraId="6D65CF6B" w14:textId="5A9F0485" w:rsidR="00F71D85" w:rsidRDefault="00F71D85">
      <w:pPr>
        <w:pStyle w:val="FootnoteText"/>
      </w:pPr>
      <w:r>
        <w:rPr>
          <w:rStyle w:val="FootnoteReference"/>
        </w:rPr>
        <w:footnoteRef/>
      </w:r>
      <w:r>
        <w:t xml:space="preserve"> Service Provider – Entity that p</w:t>
      </w:r>
      <w:r w:rsidRPr="00DD2400">
        <w:t>rovide</w:t>
      </w:r>
      <w:r>
        <w:t xml:space="preserve">s </w:t>
      </w:r>
      <w:r w:rsidRPr="00DD2400">
        <w:t>services to government including consultants e.g. Telstra network</w:t>
      </w:r>
      <w:r>
        <w:t xml:space="preserve"> agent</w:t>
      </w:r>
      <w:r w:rsidRPr="00DD2400">
        <w:t>, HP data centre hosting</w:t>
      </w:r>
      <w:r>
        <w:t xml:space="preserve"> operator</w:t>
      </w:r>
      <w:r w:rsidRPr="00DD2400">
        <w:t>, KPMG</w:t>
      </w:r>
      <w:r>
        <w:t xml:space="preserve"> professional services consultant</w:t>
      </w:r>
    </w:p>
  </w:footnote>
  <w:footnote w:id="5">
    <w:p w14:paraId="7731BB23" w14:textId="77777777" w:rsidR="00F71D85" w:rsidRDefault="00F71D85" w:rsidP="00A81C54">
      <w:pPr>
        <w:pStyle w:val="FootnoteText"/>
      </w:pPr>
      <w:r>
        <w:rPr>
          <w:rStyle w:val="FootnoteReference"/>
        </w:rPr>
        <w:footnoteRef/>
      </w:r>
      <w:r>
        <w:t xml:space="preserve"> The BLI is a global database produced by Gemalto, a recognised provider in digital security, that tracks data breaches and measures their severity based on multiple dimensions.  Refer to ……</w:t>
      </w:r>
      <w:r>
        <w:br/>
      </w:r>
      <w:r w:rsidRPr="00AA5EFF">
        <w:rPr>
          <w:i/>
        </w:rPr>
        <w:t>http://www.gemalto.com/press/Pages/Gemalto-releases-findings-of-first-half-2016-Breach-Level-Index.aspx</w:t>
      </w:r>
    </w:p>
  </w:footnote>
  <w:footnote w:id="6">
    <w:p w14:paraId="3E44E7F6" w14:textId="103D4558" w:rsidR="00F71D85" w:rsidRDefault="00F71D85">
      <w:pPr>
        <w:pStyle w:val="FootnoteText"/>
      </w:pPr>
      <w:r>
        <w:rPr>
          <w:rStyle w:val="FootnoteReference"/>
        </w:rPr>
        <w:footnoteRef/>
      </w:r>
      <w:r>
        <w:t xml:space="preserve"> Refer to source </w:t>
      </w:r>
      <w:r w:rsidRPr="00AA5EFF">
        <w:rPr>
          <w:i/>
        </w:rPr>
        <w:t>https://www.infosecurity-magazine.com/news/iam-maturity-means-half-the/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E37E" w14:textId="77777777" w:rsidR="00CC4AB9" w:rsidRDefault="00CC4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467A" w14:textId="77777777" w:rsidR="00CC4AB9" w:rsidRDefault="00CC4A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CD6C" w14:textId="77777777" w:rsidR="00CC4AB9" w:rsidRDefault="00CC4A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47E28" w14:textId="3F0E459C" w:rsidR="00F71D85" w:rsidRDefault="00F71D85">
    <w:pPr>
      <w:pStyle w:val="Header"/>
    </w:pPr>
    <w:r>
      <w:rPr>
        <w:noProof/>
        <w:lang w:eastAsia="en-AU"/>
      </w:rPr>
      <w:drawing>
        <wp:anchor distT="0" distB="0" distL="114300" distR="114300" simplePos="0" relativeHeight="251657728" behindDoc="0" locked="1" layoutInCell="0" allowOverlap="1" wp14:anchorId="046AC549" wp14:editId="0F1F2C02">
          <wp:simplePos x="0" y="0"/>
          <wp:positionH relativeFrom="page">
            <wp:posOffset>0</wp:posOffset>
          </wp:positionH>
          <wp:positionV relativeFrom="page">
            <wp:posOffset>0</wp:posOffset>
          </wp:positionV>
          <wp:extent cx="7560000" cy="359640"/>
          <wp:effectExtent l="0" t="0" r="317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66AE" w14:textId="21913B1B" w:rsidR="00F71D85" w:rsidRDefault="00F71D85">
    <w:pPr>
      <w:pStyle w:val="Header"/>
    </w:pPr>
    <w:r>
      <w:rPr>
        <w:noProof/>
        <w:lang w:eastAsia="en-AU"/>
      </w:rPr>
      <w:drawing>
        <wp:anchor distT="0" distB="0" distL="114300" distR="114300" simplePos="0" relativeHeight="251656704" behindDoc="0" locked="1" layoutInCell="0" allowOverlap="1" wp14:anchorId="39E7FBD4" wp14:editId="13B4C936">
          <wp:simplePos x="0" y="0"/>
          <wp:positionH relativeFrom="page">
            <wp:posOffset>0</wp:posOffset>
          </wp:positionH>
          <wp:positionV relativeFrom="page">
            <wp:posOffset>0</wp:posOffset>
          </wp:positionV>
          <wp:extent cx="7560000" cy="359280"/>
          <wp:effectExtent l="0" t="0" r="0" b="3175"/>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91437" w14:textId="2A84ADDA" w:rsidR="00F71D85" w:rsidRDefault="00F71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5A30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CD23F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C12B7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0C56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6480F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663F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7E35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6EBF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6A92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C6AA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9C6352"/>
    <w:multiLevelType w:val="hybridMultilevel"/>
    <w:tmpl w:val="F79A87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127E27"/>
    <w:multiLevelType w:val="multilevel"/>
    <w:tmpl w:val="FB56AEA0"/>
    <w:lvl w:ilvl="0">
      <w:start w:val="1"/>
      <w:numFmt w:val="bullet"/>
      <w:lvlText w:val="o"/>
      <w:lvlJc w:val="left"/>
      <w:pPr>
        <w:ind w:left="284" w:hanging="284"/>
      </w:pPr>
      <w:rPr>
        <w:rFonts w:ascii="Courier New" w:hAnsi="Courier New" w:cs="Courier New"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35165054"/>
    <w:multiLevelType w:val="hybridMultilevel"/>
    <w:tmpl w:val="E67CE7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DD239A2"/>
    <w:multiLevelType w:val="multilevel"/>
    <w:tmpl w:val="764EF974"/>
    <w:lvl w:ilvl="0">
      <w:start w:val="1"/>
      <w:numFmt w:val="bullet"/>
      <w:lvlText w:val="o"/>
      <w:lvlJc w:val="left"/>
      <w:pPr>
        <w:ind w:left="284" w:hanging="284"/>
      </w:pPr>
      <w:rPr>
        <w:rFonts w:ascii="Courier New" w:hAnsi="Courier New" w:cs="Courier New"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7D96DC2"/>
    <w:multiLevelType w:val="hybridMultilevel"/>
    <w:tmpl w:val="F67E05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9744EB4"/>
    <w:multiLevelType w:val="hybridMultilevel"/>
    <w:tmpl w:val="11427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7A3B0E03"/>
    <w:multiLevelType w:val="hybridMultilevel"/>
    <w:tmpl w:val="D82A7C3C"/>
    <w:lvl w:ilvl="0" w:tplc="AA609BBE">
      <w:start w:val="1"/>
      <w:numFmt w:val="bullet"/>
      <w:pStyle w:val="ListParagraph"/>
      <w:lvlText w:val=""/>
      <w:lvlJc w:val="left"/>
      <w:pPr>
        <w:ind w:left="720" w:hanging="360"/>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18"/>
        <w:u w:val="none"/>
        <w:effect w:val="none"/>
        <w:bdr w:val="none" w:sz="0" w:space="0" w:color="auto"/>
        <w:shd w:val="clear" w:color="auto" w:fill="auto"/>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945EA5"/>
    <w:multiLevelType w:val="hybridMultilevel"/>
    <w:tmpl w:val="F6BE6446"/>
    <w:lvl w:ilvl="0" w:tplc="58308B56">
      <w:start w:val="1"/>
      <w:numFmt w:val="decimalZero"/>
      <w:pStyle w:val="VGNNumbering"/>
      <w:lvlText w:val="FIN-%1"/>
      <w:lvlJc w:val="left"/>
      <w:pPr>
        <w:ind w:left="360" w:hanging="360"/>
      </w:pPr>
      <w:rPr>
        <w:rFonts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3"/>
  </w:num>
  <w:num w:numId="2">
    <w:abstractNumId w:val="17"/>
  </w:num>
  <w:num w:numId="3">
    <w:abstractNumId w:val="17"/>
  </w:num>
  <w:num w:numId="4">
    <w:abstractNumId w:val="18"/>
  </w:num>
  <w:num w:numId="5">
    <w:abstractNumId w:val="19"/>
  </w:num>
  <w:num w:numId="6">
    <w:abstractNumId w:val="12"/>
  </w:num>
  <w:num w:numId="7">
    <w:abstractNumId w:val="11"/>
  </w:num>
  <w:num w:numId="8">
    <w:abstractNumId w:val="14"/>
  </w:num>
  <w:num w:numId="9">
    <w:abstractNumId w:val="16"/>
  </w:num>
  <w:num w:numId="10">
    <w:abstractNumId w:val="10"/>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SortMethod w:val="0000"/>
  <w:defaultTabStop w:val="720"/>
  <w:evenAndOddHeaders/>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D34"/>
    <w:rsid w:val="00000837"/>
    <w:rsid w:val="0000093D"/>
    <w:rsid w:val="00000F8D"/>
    <w:rsid w:val="00001481"/>
    <w:rsid w:val="00001963"/>
    <w:rsid w:val="00001CF3"/>
    <w:rsid w:val="00001E02"/>
    <w:rsid w:val="00002990"/>
    <w:rsid w:val="000048AC"/>
    <w:rsid w:val="00007175"/>
    <w:rsid w:val="00010002"/>
    <w:rsid w:val="00011063"/>
    <w:rsid w:val="00012623"/>
    <w:rsid w:val="00012BA3"/>
    <w:rsid w:val="00013009"/>
    <w:rsid w:val="00013132"/>
    <w:rsid w:val="00014FC4"/>
    <w:rsid w:val="00015ACF"/>
    <w:rsid w:val="000162A5"/>
    <w:rsid w:val="00017D82"/>
    <w:rsid w:val="00020813"/>
    <w:rsid w:val="00020AAB"/>
    <w:rsid w:val="00022257"/>
    <w:rsid w:val="00022E60"/>
    <w:rsid w:val="00023CC6"/>
    <w:rsid w:val="00024C58"/>
    <w:rsid w:val="000253A4"/>
    <w:rsid w:val="000264EB"/>
    <w:rsid w:val="00026C19"/>
    <w:rsid w:val="000270E1"/>
    <w:rsid w:val="0002714F"/>
    <w:rsid w:val="00030305"/>
    <w:rsid w:val="00030D62"/>
    <w:rsid w:val="00030FF7"/>
    <w:rsid w:val="0003172F"/>
    <w:rsid w:val="00031B1A"/>
    <w:rsid w:val="00031F8F"/>
    <w:rsid w:val="000326E2"/>
    <w:rsid w:val="00032FDE"/>
    <w:rsid w:val="000332BA"/>
    <w:rsid w:val="000344F9"/>
    <w:rsid w:val="00034500"/>
    <w:rsid w:val="000362F9"/>
    <w:rsid w:val="00037003"/>
    <w:rsid w:val="00037483"/>
    <w:rsid w:val="00040103"/>
    <w:rsid w:val="000408A2"/>
    <w:rsid w:val="00041EFF"/>
    <w:rsid w:val="000433A3"/>
    <w:rsid w:val="00043961"/>
    <w:rsid w:val="00043A99"/>
    <w:rsid w:val="00044B4A"/>
    <w:rsid w:val="000468F7"/>
    <w:rsid w:val="000470CF"/>
    <w:rsid w:val="00047BB5"/>
    <w:rsid w:val="00047BCF"/>
    <w:rsid w:val="00050A1B"/>
    <w:rsid w:val="000512F2"/>
    <w:rsid w:val="00051842"/>
    <w:rsid w:val="000519DE"/>
    <w:rsid w:val="00051BAD"/>
    <w:rsid w:val="00052023"/>
    <w:rsid w:val="00052077"/>
    <w:rsid w:val="000522B8"/>
    <w:rsid w:val="00052621"/>
    <w:rsid w:val="0005430F"/>
    <w:rsid w:val="00054660"/>
    <w:rsid w:val="000556C6"/>
    <w:rsid w:val="00055EA6"/>
    <w:rsid w:val="00056744"/>
    <w:rsid w:val="00057058"/>
    <w:rsid w:val="00057C45"/>
    <w:rsid w:val="00060844"/>
    <w:rsid w:val="00060BDE"/>
    <w:rsid w:val="00060CF6"/>
    <w:rsid w:val="00060E93"/>
    <w:rsid w:val="00061641"/>
    <w:rsid w:val="00061B67"/>
    <w:rsid w:val="0006253B"/>
    <w:rsid w:val="000627D8"/>
    <w:rsid w:val="000641E3"/>
    <w:rsid w:val="00064936"/>
    <w:rsid w:val="00064D73"/>
    <w:rsid w:val="00065E40"/>
    <w:rsid w:val="0006733F"/>
    <w:rsid w:val="0007033F"/>
    <w:rsid w:val="0007076F"/>
    <w:rsid w:val="0007163B"/>
    <w:rsid w:val="00071DB7"/>
    <w:rsid w:val="00072333"/>
    <w:rsid w:val="00072CF5"/>
    <w:rsid w:val="00072DA9"/>
    <w:rsid w:val="00072EB8"/>
    <w:rsid w:val="000734F8"/>
    <w:rsid w:val="000736B8"/>
    <w:rsid w:val="000736EF"/>
    <w:rsid w:val="00074760"/>
    <w:rsid w:val="00074CA7"/>
    <w:rsid w:val="00074E6E"/>
    <w:rsid w:val="000751C7"/>
    <w:rsid w:val="00075522"/>
    <w:rsid w:val="00075A08"/>
    <w:rsid w:val="00075FCD"/>
    <w:rsid w:val="00076AD1"/>
    <w:rsid w:val="00077854"/>
    <w:rsid w:val="000801F2"/>
    <w:rsid w:val="00080606"/>
    <w:rsid w:val="00080E7A"/>
    <w:rsid w:val="000815B7"/>
    <w:rsid w:val="000817CB"/>
    <w:rsid w:val="0008231A"/>
    <w:rsid w:val="00084B1E"/>
    <w:rsid w:val="00084F8F"/>
    <w:rsid w:val="00086198"/>
    <w:rsid w:val="0008644A"/>
    <w:rsid w:val="000864A2"/>
    <w:rsid w:val="000868A8"/>
    <w:rsid w:val="000873EF"/>
    <w:rsid w:val="0009003A"/>
    <w:rsid w:val="000900C5"/>
    <w:rsid w:val="0009113E"/>
    <w:rsid w:val="00092201"/>
    <w:rsid w:val="00092660"/>
    <w:rsid w:val="00092E36"/>
    <w:rsid w:val="00095A6D"/>
    <w:rsid w:val="00095FDA"/>
    <w:rsid w:val="00097761"/>
    <w:rsid w:val="000A1FFC"/>
    <w:rsid w:val="000A2534"/>
    <w:rsid w:val="000A2BF8"/>
    <w:rsid w:val="000A2C57"/>
    <w:rsid w:val="000A31F5"/>
    <w:rsid w:val="000A3D10"/>
    <w:rsid w:val="000A4B8D"/>
    <w:rsid w:val="000A5A8F"/>
    <w:rsid w:val="000A5A9A"/>
    <w:rsid w:val="000A690A"/>
    <w:rsid w:val="000A754B"/>
    <w:rsid w:val="000A7849"/>
    <w:rsid w:val="000B008B"/>
    <w:rsid w:val="000B2624"/>
    <w:rsid w:val="000B2B9C"/>
    <w:rsid w:val="000B2BB0"/>
    <w:rsid w:val="000B3308"/>
    <w:rsid w:val="000B461D"/>
    <w:rsid w:val="000B4EB4"/>
    <w:rsid w:val="000C08E3"/>
    <w:rsid w:val="000C0A34"/>
    <w:rsid w:val="000C0D05"/>
    <w:rsid w:val="000C1075"/>
    <w:rsid w:val="000C15B0"/>
    <w:rsid w:val="000C1C0F"/>
    <w:rsid w:val="000C1FAE"/>
    <w:rsid w:val="000C25B2"/>
    <w:rsid w:val="000C2DB7"/>
    <w:rsid w:val="000C36CE"/>
    <w:rsid w:val="000C386F"/>
    <w:rsid w:val="000C3F0C"/>
    <w:rsid w:val="000C4928"/>
    <w:rsid w:val="000C6242"/>
    <w:rsid w:val="000C68DB"/>
    <w:rsid w:val="000C70C2"/>
    <w:rsid w:val="000C74C7"/>
    <w:rsid w:val="000C7C54"/>
    <w:rsid w:val="000D0200"/>
    <w:rsid w:val="000D0570"/>
    <w:rsid w:val="000D0C11"/>
    <w:rsid w:val="000D13BA"/>
    <w:rsid w:val="000D20D8"/>
    <w:rsid w:val="000D2911"/>
    <w:rsid w:val="000D2C32"/>
    <w:rsid w:val="000D4FC7"/>
    <w:rsid w:val="000D6301"/>
    <w:rsid w:val="000D7C3C"/>
    <w:rsid w:val="000E078B"/>
    <w:rsid w:val="000E2882"/>
    <w:rsid w:val="000E38B6"/>
    <w:rsid w:val="000E3A92"/>
    <w:rsid w:val="000E4254"/>
    <w:rsid w:val="000E6E13"/>
    <w:rsid w:val="000E6F72"/>
    <w:rsid w:val="000E7841"/>
    <w:rsid w:val="000E7C83"/>
    <w:rsid w:val="000F009C"/>
    <w:rsid w:val="000F009E"/>
    <w:rsid w:val="000F0478"/>
    <w:rsid w:val="000F1CED"/>
    <w:rsid w:val="000F21F4"/>
    <w:rsid w:val="000F2802"/>
    <w:rsid w:val="000F2A46"/>
    <w:rsid w:val="000F33DD"/>
    <w:rsid w:val="000F398B"/>
    <w:rsid w:val="000F5B1D"/>
    <w:rsid w:val="000F6021"/>
    <w:rsid w:val="000F6214"/>
    <w:rsid w:val="000F6F4F"/>
    <w:rsid w:val="000F7BB0"/>
    <w:rsid w:val="0010001B"/>
    <w:rsid w:val="00100E1D"/>
    <w:rsid w:val="0010153D"/>
    <w:rsid w:val="00101E10"/>
    <w:rsid w:val="00102274"/>
    <w:rsid w:val="001025A5"/>
    <w:rsid w:val="00102698"/>
    <w:rsid w:val="00102936"/>
    <w:rsid w:val="001039D8"/>
    <w:rsid w:val="00103D5E"/>
    <w:rsid w:val="001043F5"/>
    <w:rsid w:val="001047C9"/>
    <w:rsid w:val="00104EA7"/>
    <w:rsid w:val="00105F8A"/>
    <w:rsid w:val="00105FAD"/>
    <w:rsid w:val="00106FA1"/>
    <w:rsid w:val="00110666"/>
    <w:rsid w:val="0011155B"/>
    <w:rsid w:val="00111A6A"/>
    <w:rsid w:val="00112140"/>
    <w:rsid w:val="0011263F"/>
    <w:rsid w:val="00113B52"/>
    <w:rsid w:val="00114E74"/>
    <w:rsid w:val="00114ECD"/>
    <w:rsid w:val="00115258"/>
    <w:rsid w:val="00115A4E"/>
    <w:rsid w:val="00116685"/>
    <w:rsid w:val="001201C6"/>
    <w:rsid w:val="00120512"/>
    <w:rsid w:val="00120629"/>
    <w:rsid w:val="00121BF1"/>
    <w:rsid w:val="00122554"/>
    <w:rsid w:val="00122868"/>
    <w:rsid w:val="001229AF"/>
    <w:rsid w:val="00122A95"/>
    <w:rsid w:val="00123638"/>
    <w:rsid w:val="00123ECB"/>
    <w:rsid w:val="0012520B"/>
    <w:rsid w:val="00127040"/>
    <w:rsid w:val="00127A8B"/>
    <w:rsid w:val="001303AB"/>
    <w:rsid w:val="00131700"/>
    <w:rsid w:val="001337AF"/>
    <w:rsid w:val="00133BE0"/>
    <w:rsid w:val="00133FEB"/>
    <w:rsid w:val="00134BE5"/>
    <w:rsid w:val="0013570E"/>
    <w:rsid w:val="001359B4"/>
    <w:rsid w:val="001364EC"/>
    <w:rsid w:val="001409FB"/>
    <w:rsid w:val="00142158"/>
    <w:rsid w:val="001421A0"/>
    <w:rsid w:val="001422B5"/>
    <w:rsid w:val="001423E3"/>
    <w:rsid w:val="0014277F"/>
    <w:rsid w:val="001433B1"/>
    <w:rsid w:val="00143DC5"/>
    <w:rsid w:val="00144E68"/>
    <w:rsid w:val="001453BE"/>
    <w:rsid w:val="001462D8"/>
    <w:rsid w:val="001468FD"/>
    <w:rsid w:val="00146F5A"/>
    <w:rsid w:val="001475EA"/>
    <w:rsid w:val="001504F5"/>
    <w:rsid w:val="00150B3E"/>
    <w:rsid w:val="00150EDC"/>
    <w:rsid w:val="001514A7"/>
    <w:rsid w:val="001517BD"/>
    <w:rsid w:val="001539EF"/>
    <w:rsid w:val="00153D93"/>
    <w:rsid w:val="00154560"/>
    <w:rsid w:val="001552EF"/>
    <w:rsid w:val="00155F13"/>
    <w:rsid w:val="00157788"/>
    <w:rsid w:val="00157B25"/>
    <w:rsid w:val="0016012D"/>
    <w:rsid w:val="00162400"/>
    <w:rsid w:val="0016297E"/>
    <w:rsid w:val="0016565F"/>
    <w:rsid w:val="0016658E"/>
    <w:rsid w:val="00166ADA"/>
    <w:rsid w:val="00166BA6"/>
    <w:rsid w:val="00166CBE"/>
    <w:rsid w:val="00167444"/>
    <w:rsid w:val="00167736"/>
    <w:rsid w:val="00170654"/>
    <w:rsid w:val="00172010"/>
    <w:rsid w:val="0017248D"/>
    <w:rsid w:val="00173626"/>
    <w:rsid w:val="0017372A"/>
    <w:rsid w:val="00174566"/>
    <w:rsid w:val="00174ABD"/>
    <w:rsid w:val="00174E0B"/>
    <w:rsid w:val="0017515B"/>
    <w:rsid w:val="00175E3E"/>
    <w:rsid w:val="0017614A"/>
    <w:rsid w:val="00176D30"/>
    <w:rsid w:val="001802C9"/>
    <w:rsid w:val="001817CD"/>
    <w:rsid w:val="00181ECC"/>
    <w:rsid w:val="0018235E"/>
    <w:rsid w:val="00183EDA"/>
    <w:rsid w:val="001853A2"/>
    <w:rsid w:val="0018555B"/>
    <w:rsid w:val="0018642F"/>
    <w:rsid w:val="001864B7"/>
    <w:rsid w:val="00186802"/>
    <w:rsid w:val="00190A51"/>
    <w:rsid w:val="001912F8"/>
    <w:rsid w:val="00191447"/>
    <w:rsid w:val="0019279D"/>
    <w:rsid w:val="00192BA0"/>
    <w:rsid w:val="00193E1D"/>
    <w:rsid w:val="00193FBB"/>
    <w:rsid w:val="00195B0D"/>
    <w:rsid w:val="00196A7B"/>
    <w:rsid w:val="00197097"/>
    <w:rsid w:val="00197303"/>
    <w:rsid w:val="001A0060"/>
    <w:rsid w:val="001A09CE"/>
    <w:rsid w:val="001A17EA"/>
    <w:rsid w:val="001A2D0A"/>
    <w:rsid w:val="001A3009"/>
    <w:rsid w:val="001A3090"/>
    <w:rsid w:val="001A3A9A"/>
    <w:rsid w:val="001A3ED2"/>
    <w:rsid w:val="001A605B"/>
    <w:rsid w:val="001A68CD"/>
    <w:rsid w:val="001A6DD0"/>
    <w:rsid w:val="001A6FBC"/>
    <w:rsid w:val="001A7A18"/>
    <w:rsid w:val="001B0231"/>
    <w:rsid w:val="001B0406"/>
    <w:rsid w:val="001B0F87"/>
    <w:rsid w:val="001B1565"/>
    <w:rsid w:val="001B166D"/>
    <w:rsid w:val="001B2200"/>
    <w:rsid w:val="001B28B5"/>
    <w:rsid w:val="001B2975"/>
    <w:rsid w:val="001B2CDC"/>
    <w:rsid w:val="001B2CFC"/>
    <w:rsid w:val="001B4FAE"/>
    <w:rsid w:val="001B5DC2"/>
    <w:rsid w:val="001B62FD"/>
    <w:rsid w:val="001B64B4"/>
    <w:rsid w:val="001C122D"/>
    <w:rsid w:val="001C1EF3"/>
    <w:rsid w:val="001C3203"/>
    <w:rsid w:val="001C4720"/>
    <w:rsid w:val="001C487B"/>
    <w:rsid w:val="001C4AC2"/>
    <w:rsid w:val="001C4C07"/>
    <w:rsid w:val="001C66BD"/>
    <w:rsid w:val="001C7DCF"/>
    <w:rsid w:val="001D0287"/>
    <w:rsid w:val="001D04E6"/>
    <w:rsid w:val="001D07CC"/>
    <w:rsid w:val="001D1E24"/>
    <w:rsid w:val="001D2983"/>
    <w:rsid w:val="001D2A82"/>
    <w:rsid w:val="001D3F1F"/>
    <w:rsid w:val="001D4181"/>
    <w:rsid w:val="001D441E"/>
    <w:rsid w:val="001D47A1"/>
    <w:rsid w:val="001D4BD4"/>
    <w:rsid w:val="001D569B"/>
    <w:rsid w:val="001D571A"/>
    <w:rsid w:val="001D6307"/>
    <w:rsid w:val="001D63C7"/>
    <w:rsid w:val="001D6EA0"/>
    <w:rsid w:val="001D6F58"/>
    <w:rsid w:val="001D72B6"/>
    <w:rsid w:val="001E092A"/>
    <w:rsid w:val="001E0945"/>
    <w:rsid w:val="001E0EA3"/>
    <w:rsid w:val="001E1110"/>
    <w:rsid w:val="001E14A8"/>
    <w:rsid w:val="001E2485"/>
    <w:rsid w:val="001E2E20"/>
    <w:rsid w:val="001E3204"/>
    <w:rsid w:val="001E44B8"/>
    <w:rsid w:val="001E45C8"/>
    <w:rsid w:val="001E4A94"/>
    <w:rsid w:val="001E4D8C"/>
    <w:rsid w:val="001E5A2C"/>
    <w:rsid w:val="001E5BAC"/>
    <w:rsid w:val="001E5D71"/>
    <w:rsid w:val="001E5E3B"/>
    <w:rsid w:val="001E7251"/>
    <w:rsid w:val="001E7555"/>
    <w:rsid w:val="001E758E"/>
    <w:rsid w:val="001F084D"/>
    <w:rsid w:val="001F0BBF"/>
    <w:rsid w:val="001F1A22"/>
    <w:rsid w:val="001F1AED"/>
    <w:rsid w:val="001F20B4"/>
    <w:rsid w:val="001F2EA8"/>
    <w:rsid w:val="001F30D1"/>
    <w:rsid w:val="001F344A"/>
    <w:rsid w:val="001F37EE"/>
    <w:rsid w:val="001F3B18"/>
    <w:rsid w:val="001F43E6"/>
    <w:rsid w:val="001F50A7"/>
    <w:rsid w:val="001F5BE6"/>
    <w:rsid w:val="001F6072"/>
    <w:rsid w:val="001F6BBC"/>
    <w:rsid w:val="001F7146"/>
    <w:rsid w:val="001F7357"/>
    <w:rsid w:val="001F7466"/>
    <w:rsid w:val="001F763D"/>
    <w:rsid w:val="001F7DFF"/>
    <w:rsid w:val="001F7E39"/>
    <w:rsid w:val="00200843"/>
    <w:rsid w:val="00200B3C"/>
    <w:rsid w:val="00201777"/>
    <w:rsid w:val="00202298"/>
    <w:rsid w:val="00202409"/>
    <w:rsid w:val="00202835"/>
    <w:rsid w:val="00202C25"/>
    <w:rsid w:val="00204CFE"/>
    <w:rsid w:val="00204D4C"/>
    <w:rsid w:val="00205F29"/>
    <w:rsid w:val="00206210"/>
    <w:rsid w:val="0021028F"/>
    <w:rsid w:val="0021046C"/>
    <w:rsid w:val="00210ECE"/>
    <w:rsid w:val="00211754"/>
    <w:rsid w:val="002118DB"/>
    <w:rsid w:val="00211F25"/>
    <w:rsid w:val="00212EF9"/>
    <w:rsid w:val="00213772"/>
    <w:rsid w:val="00213CAA"/>
    <w:rsid w:val="00213E5E"/>
    <w:rsid w:val="002141C4"/>
    <w:rsid w:val="00214449"/>
    <w:rsid w:val="00214ADB"/>
    <w:rsid w:val="002156FE"/>
    <w:rsid w:val="00215C81"/>
    <w:rsid w:val="00215D71"/>
    <w:rsid w:val="00216312"/>
    <w:rsid w:val="00217E5B"/>
    <w:rsid w:val="00220749"/>
    <w:rsid w:val="00221878"/>
    <w:rsid w:val="002219A8"/>
    <w:rsid w:val="00221FD4"/>
    <w:rsid w:val="002227E6"/>
    <w:rsid w:val="00222BD6"/>
    <w:rsid w:val="00222C79"/>
    <w:rsid w:val="00223B4C"/>
    <w:rsid w:val="0022422C"/>
    <w:rsid w:val="002248B6"/>
    <w:rsid w:val="00224A77"/>
    <w:rsid w:val="00224EB3"/>
    <w:rsid w:val="002253B7"/>
    <w:rsid w:val="00226C67"/>
    <w:rsid w:val="00227048"/>
    <w:rsid w:val="00227069"/>
    <w:rsid w:val="0022724E"/>
    <w:rsid w:val="0022760A"/>
    <w:rsid w:val="002303BC"/>
    <w:rsid w:val="00230458"/>
    <w:rsid w:val="00230666"/>
    <w:rsid w:val="00231153"/>
    <w:rsid w:val="00231491"/>
    <w:rsid w:val="00232144"/>
    <w:rsid w:val="0023252E"/>
    <w:rsid w:val="002326B8"/>
    <w:rsid w:val="00232F05"/>
    <w:rsid w:val="002333EE"/>
    <w:rsid w:val="00233AF1"/>
    <w:rsid w:val="002345F2"/>
    <w:rsid w:val="00235501"/>
    <w:rsid w:val="0023777C"/>
    <w:rsid w:val="00240D27"/>
    <w:rsid w:val="00240DE8"/>
    <w:rsid w:val="00240FB7"/>
    <w:rsid w:val="00241C31"/>
    <w:rsid w:val="002422E0"/>
    <w:rsid w:val="00243326"/>
    <w:rsid w:val="002435E2"/>
    <w:rsid w:val="00243B2A"/>
    <w:rsid w:val="00244346"/>
    <w:rsid w:val="00244B25"/>
    <w:rsid w:val="002452F0"/>
    <w:rsid w:val="0024551F"/>
    <w:rsid w:val="0024553B"/>
    <w:rsid w:val="00245A31"/>
    <w:rsid w:val="00245C06"/>
    <w:rsid w:val="00246808"/>
    <w:rsid w:val="00250298"/>
    <w:rsid w:val="00251C7B"/>
    <w:rsid w:val="002520EF"/>
    <w:rsid w:val="00252DD8"/>
    <w:rsid w:val="002531FF"/>
    <w:rsid w:val="0025488C"/>
    <w:rsid w:val="00254988"/>
    <w:rsid w:val="00255844"/>
    <w:rsid w:val="00255BF3"/>
    <w:rsid w:val="00255F4D"/>
    <w:rsid w:val="0025629E"/>
    <w:rsid w:val="00257740"/>
    <w:rsid w:val="00257A82"/>
    <w:rsid w:val="00257BC0"/>
    <w:rsid w:val="00260C30"/>
    <w:rsid w:val="00260DCB"/>
    <w:rsid w:val="002620B9"/>
    <w:rsid w:val="00262A64"/>
    <w:rsid w:val="00262B5C"/>
    <w:rsid w:val="00262DB9"/>
    <w:rsid w:val="00263C52"/>
    <w:rsid w:val="002642F3"/>
    <w:rsid w:val="00264DA6"/>
    <w:rsid w:val="002657B0"/>
    <w:rsid w:val="00265CB4"/>
    <w:rsid w:val="00266106"/>
    <w:rsid w:val="00266FA6"/>
    <w:rsid w:val="00270729"/>
    <w:rsid w:val="00270C13"/>
    <w:rsid w:val="002714FD"/>
    <w:rsid w:val="00272BE8"/>
    <w:rsid w:val="00275B75"/>
    <w:rsid w:val="00275B84"/>
    <w:rsid w:val="00275F94"/>
    <w:rsid w:val="002769FE"/>
    <w:rsid w:val="00277C90"/>
    <w:rsid w:val="00277CC2"/>
    <w:rsid w:val="00277D04"/>
    <w:rsid w:val="00280850"/>
    <w:rsid w:val="0028184C"/>
    <w:rsid w:val="002818B4"/>
    <w:rsid w:val="00281B9C"/>
    <w:rsid w:val="002823A6"/>
    <w:rsid w:val="00282887"/>
    <w:rsid w:val="002830B7"/>
    <w:rsid w:val="00283614"/>
    <w:rsid w:val="00283CFE"/>
    <w:rsid w:val="00284B64"/>
    <w:rsid w:val="00284C9B"/>
    <w:rsid w:val="00284E80"/>
    <w:rsid w:val="00285189"/>
    <w:rsid w:val="0028645F"/>
    <w:rsid w:val="00286BC1"/>
    <w:rsid w:val="00286BE2"/>
    <w:rsid w:val="002906B9"/>
    <w:rsid w:val="00290AE5"/>
    <w:rsid w:val="00290F2D"/>
    <w:rsid w:val="002919BD"/>
    <w:rsid w:val="00292B75"/>
    <w:rsid w:val="00292EAC"/>
    <w:rsid w:val="00293174"/>
    <w:rsid w:val="00293D98"/>
    <w:rsid w:val="00294107"/>
    <w:rsid w:val="00294B17"/>
    <w:rsid w:val="00295329"/>
    <w:rsid w:val="002953E9"/>
    <w:rsid w:val="00295421"/>
    <w:rsid w:val="002955A1"/>
    <w:rsid w:val="00297243"/>
    <w:rsid w:val="00297C7C"/>
    <w:rsid w:val="002A141B"/>
    <w:rsid w:val="002A1676"/>
    <w:rsid w:val="002A1748"/>
    <w:rsid w:val="002A1D29"/>
    <w:rsid w:val="002A2461"/>
    <w:rsid w:val="002A26B6"/>
    <w:rsid w:val="002A2D84"/>
    <w:rsid w:val="002A335A"/>
    <w:rsid w:val="002A3E1C"/>
    <w:rsid w:val="002A3E77"/>
    <w:rsid w:val="002A410F"/>
    <w:rsid w:val="002A497C"/>
    <w:rsid w:val="002A4C4F"/>
    <w:rsid w:val="002A557E"/>
    <w:rsid w:val="002A6635"/>
    <w:rsid w:val="002A6A4E"/>
    <w:rsid w:val="002A7525"/>
    <w:rsid w:val="002B02D7"/>
    <w:rsid w:val="002B0794"/>
    <w:rsid w:val="002B10C7"/>
    <w:rsid w:val="002B126B"/>
    <w:rsid w:val="002B17CB"/>
    <w:rsid w:val="002B27BA"/>
    <w:rsid w:val="002B3E6C"/>
    <w:rsid w:val="002B42F0"/>
    <w:rsid w:val="002B4E97"/>
    <w:rsid w:val="002B5A85"/>
    <w:rsid w:val="002B5B38"/>
    <w:rsid w:val="002B63A7"/>
    <w:rsid w:val="002B6934"/>
    <w:rsid w:val="002B6C04"/>
    <w:rsid w:val="002B7255"/>
    <w:rsid w:val="002B79C4"/>
    <w:rsid w:val="002B79F5"/>
    <w:rsid w:val="002B7F87"/>
    <w:rsid w:val="002C1D0F"/>
    <w:rsid w:val="002C1D34"/>
    <w:rsid w:val="002C25C4"/>
    <w:rsid w:val="002C27F2"/>
    <w:rsid w:val="002C28C6"/>
    <w:rsid w:val="002C32A5"/>
    <w:rsid w:val="002C4D47"/>
    <w:rsid w:val="002C5543"/>
    <w:rsid w:val="002C57A7"/>
    <w:rsid w:val="002C5CDC"/>
    <w:rsid w:val="002C6962"/>
    <w:rsid w:val="002C7C9C"/>
    <w:rsid w:val="002D0F7F"/>
    <w:rsid w:val="002D12AB"/>
    <w:rsid w:val="002D13C4"/>
    <w:rsid w:val="002D1A7C"/>
    <w:rsid w:val="002D30DC"/>
    <w:rsid w:val="002D39E1"/>
    <w:rsid w:val="002D3E55"/>
    <w:rsid w:val="002D478D"/>
    <w:rsid w:val="002D4AB5"/>
    <w:rsid w:val="002D514F"/>
    <w:rsid w:val="002D5D28"/>
    <w:rsid w:val="002D5F11"/>
    <w:rsid w:val="002D6C39"/>
    <w:rsid w:val="002D6F75"/>
    <w:rsid w:val="002D740B"/>
    <w:rsid w:val="002D7E09"/>
    <w:rsid w:val="002E006D"/>
    <w:rsid w:val="002E0198"/>
    <w:rsid w:val="002E1AF5"/>
    <w:rsid w:val="002E1D7C"/>
    <w:rsid w:val="002E2475"/>
    <w:rsid w:val="002E29D1"/>
    <w:rsid w:val="002E2AA7"/>
    <w:rsid w:val="002E2BC7"/>
    <w:rsid w:val="002E6058"/>
    <w:rsid w:val="002E65C7"/>
    <w:rsid w:val="002E693B"/>
    <w:rsid w:val="002E6D65"/>
    <w:rsid w:val="002E716A"/>
    <w:rsid w:val="002E7C01"/>
    <w:rsid w:val="002E7E90"/>
    <w:rsid w:val="002F0937"/>
    <w:rsid w:val="002F13ED"/>
    <w:rsid w:val="002F14C4"/>
    <w:rsid w:val="002F1CDE"/>
    <w:rsid w:val="002F251B"/>
    <w:rsid w:val="002F2C60"/>
    <w:rsid w:val="002F2F43"/>
    <w:rsid w:val="002F315A"/>
    <w:rsid w:val="002F361A"/>
    <w:rsid w:val="002F3E9D"/>
    <w:rsid w:val="002F3F52"/>
    <w:rsid w:val="002F449B"/>
    <w:rsid w:val="002F4D86"/>
    <w:rsid w:val="002F5103"/>
    <w:rsid w:val="002F5B2B"/>
    <w:rsid w:val="002F7C77"/>
    <w:rsid w:val="002F7D86"/>
    <w:rsid w:val="002F7E9D"/>
    <w:rsid w:val="00300B6F"/>
    <w:rsid w:val="003012CE"/>
    <w:rsid w:val="0030167A"/>
    <w:rsid w:val="0030195B"/>
    <w:rsid w:val="00302055"/>
    <w:rsid w:val="00302D4C"/>
    <w:rsid w:val="00303312"/>
    <w:rsid w:val="003033E0"/>
    <w:rsid w:val="00303811"/>
    <w:rsid w:val="0030394B"/>
    <w:rsid w:val="0030467D"/>
    <w:rsid w:val="00304D6C"/>
    <w:rsid w:val="00305527"/>
    <w:rsid w:val="0030662E"/>
    <w:rsid w:val="0030767B"/>
    <w:rsid w:val="00307988"/>
    <w:rsid w:val="003108AC"/>
    <w:rsid w:val="003126B2"/>
    <w:rsid w:val="00312C8B"/>
    <w:rsid w:val="00312CF2"/>
    <w:rsid w:val="0031327A"/>
    <w:rsid w:val="00313790"/>
    <w:rsid w:val="0031460C"/>
    <w:rsid w:val="003146D5"/>
    <w:rsid w:val="00314B3D"/>
    <w:rsid w:val="00314E17"/>
    <w:rsid w:val="00315BBD"/>
    <w:rsid w:val="00316076"/>
    <w:rsid w:val="00316E21"/>
    <w:rsid w:val="0031753A"/>
    <w:rsid w:val="00317A8F"/>
    <w:rsid w:val="00317F63"/>
    <w:rsid w:val="0032091A"/>
    <w:rsid w:val="00320C44"/>
    <w:rsid w:val="00320FDE"/>
    <w:rsid w:val="00321906"/>
    <w:rsid w:val="003225E9"/>
    <w:rsid w:val="003226E2"/>
    <w:rsid w:val="00322CC2"/>
    <w:rsid w:val="00323330"/>
    <w:rsid w:val="00323F93"/>
    <w:rsid w:val="00324623"/>
    <w:rsid w:val="00324D74"/>
    <w:rsid w:val="003253E8"/>
    <w:rsid w:val="00327748"/>
    <w:rsid w:val="0033053B"/>
    <w:rsid w:val="003307C8"/>
    <w:rsid w:val="003308A8"/>
    <w:rsid w:val="00331A91"/>
    <w:rsid w:val="00332340"/>
    <w:rsid w:val="003325C3"/>
    <w:rsid w:val="0033287A"/>
    <w:rsid w:val="00332F39"/>
    <w:rsid w:val="003335E0"/>
    <w:rsid w:val="00333D83"/>
    <w:rsid w:val="0033412B"/>
    <w:rsid w:val="00334923"/>
    <w:rsid w:val="00334B54"/>
    <w:rsid w:val="00334EEB"/>
    <w:rsid w:val="003359B3"/>
    <w:rsid w:val="00336342"/>
    <w:rsid w:val="00336AD4"/>
    <w:rsid w:val="00337884"/>
    <w:rsid w:val="00337F7C"/>
    <w:rsid w:val="00340B51"/>
    <w:rsid w:val="00341B94"/>
    <w:rsid w:val="00342C94"/>
    <w:rsid w:val="00343733"/>
    <w:rsid w:val="003438CA"/>
    <w:rsid w:val="00343D91"/>
    <w:rsid w:val="003443BE"/>
    <w:rsid w:val="00345B8D"/>
    <w:rsid w:val="00346837"/>
    <w:rsid w:val="00346B4E"/>
    <w:rsid w:val="00350320"/>
    <w:rsid w:val="003515B6"/>
    <w:rsid w:val="00351883"/>
    <w:rsid w:val="003529B2"/>
    <w:rsid w:val="00352B6B"/>
    <w:rsid w:val="00352D35"/>
    <w:rsid w:val="00353BFF"/>
    <w:rsid w:val="00353D19"/>
    <w:rsid w:val="003541F5"/>
    <w:rsid w:val="00355886"/>
    <w:rsid w:val="00356814"/>
    <w:rsid w:val="00360676"/>
    <w:rsid w:val="00360763"/>
    <w:rsid w:val="00360EFC"/>
    <w:rsid w:val="003611FC"/>
    <w:rsid w:val="00361A36"/>
    <w:rsid w:val="00362260"/>
    <w:rsid w:val="00362376"/>
    <w:rsid w:val="003628F9"/>
    <w:rsid w:val="00363C61"/>
    <w:rsid w:val="00363E9B"/>
    <w:rsid w:val="00363ED6"/>
    <w:rsid w:val="00364A07"/>
    <w:rsid w:val="003655C3"/>
    <w:rsid w:val="00365CBF"/>
    <w:rsid w:val="00366E82"/>
    <w:rsid w:val="003675BC"/>
    <w:rsid w:val="003709D8"/>
    <w:rsid w:val="00370FBA"/>
    <w:rsid w:val="00370FFD"/>
    <w:rsid w:val="0037144E"/>
    <w:rsid w:val="00371999"/>
    <w:rsid w:val="003720DD"/>
    <w:rsid w:val="0037234E"/>
    <w:rsid w:val="003724C1"/>
    <w:rsid w:val="00372FC8"/>
    <w:rsid w:val="00373AA8"/>
    <w:rsid w:val="0037467F"/>
    <w:rsid w:val="00375EF6"/>
    <w:rsid w:val="003802F7"/>
    <w:rsid w:val="003804F8"/>
    <w:rsid w:val="00380EA3"/>
    <w:rsid w:val="00380F84"/>
    <w:rsid w:val="0038160E"/>
    <w:rsid w:val="00381A7C"/>
    <w:rsid w:val="00381B75"/>
    <w:rsid w:val="00382071"/>
    <w:rsid w:val="00383C81"/>
    <w:rsid w:val="00385050"/>
    <w:rsid w:val="0038662C"/>
    <w:rsid w:val="00391925"/>
    <w:rsid w:val="003919FF"/>
    <w:rsid w:val="00392E42"/>
    <w:rsid w:val="0039305B"/>
    <w:rsid w:val="003935AA"/>
    <w:rsid w:val="00393ABD"/>
    <w:rsid w:val="00393EA2"/>
    <w:rsid w:val="00394ED9"/>
    <w:rsid w:val="003964BC"/>
    <w:rsid w:val="00396E15"/>
    <w:rsid w:val="00397866"/>
    <w:rsid w:val="003A0470"/>
    <w:rsid w:val="003A0C43"/>
    <w:rsid w:val="003A0E5B"/>
    <w:rsid w:val="003A0EB5"/>
    <w:rsid w:val="003A1052"/>
    <w:rsid w:val="003A1663"/>
    <w:rsid w:val="003A1B57"/>
    <w:rsid w:val="003A2128"/>
    <w:rsid w:val="003A2503"/>
    <w:rsid w:val="003A2F25"/>
    <w:rsid w:val="003A4685"/>
    <w:rsid w:val="003A4F15"/>
    <w:rsid w:val="003A501D"/>
    <w:rsid w:val="003A56F5"/>
    <w:rsid w:val="003A64FE"/>
    <w:rsid w:val="003A6C12"/>
    <w:rsid w:val="003A6C60"/>
    <w:rsid w:val="003A7265"/>
    <w:rsid w:val="003A78DC"/>
    <w:rsid w:val="003B03A9"/>
    <w:rsid w:val="003B118D"/>
    <w:rsid w:val="003B2807"/>
    <w:rsid w:val="003B2BC9"/>
    <w:rsid w:val="003B392A"/>
    <w:rsid w:val="003B3FE7"/>
    <w:rsid w:val="003B5009"/>
    <w:rsid w:val="003B7AA4"/>
    <w:rsid w:val="003B7B5C"/>
    <w:rsid w:val="003B7E7C"/>
    <w:rsid w:val="003C144F"/>
    <w:rsid w:val="003C16D6"/>
    <w:rsid w:val="003C2373"/>
    <w:rsid w:val="003C276F"/>
    <w:rsid w:val="003C3021"/>
    <w:rsid w:val="003C3130"/>
    <w:rsid w:val="003C3BD2"/>
    <w:rsid w:val="003C3EC8"/>
    <w:rsid w:val="003C48EE"/>
    <w:rsid w:val="003C4969"/>
    <w:rsid w:val="003C4FE2"/>
    <w:rsid w:val="003C5BC3"/>
    <w:rsid w:val="003C62A4"/>
    <w:rsid w:val="003C6FA9"/>
    <w:rsid w:val="003C73F4"/>
    <w:rsid w:val="003C7B5F"/>
    <w:rsid w:val="003C7E53"/>
    <w:rsid w:val="003D2A28"/>
    <w:rsid w:val="003D2D7D"/>
    <w:rsid w:val="003D3748"/>
    <w:rsid w:val="003D4500"/>
    <w:rsid w:val="003D46B6"/>
    <w:rsid w:val="003D4AF3"/>
    <w:rsid w:val="003D4EA7"/>
    <w:rsid w:val="003D5CFB"/>
    <w:rsid w:val="003D7565"/>
    <w:rsid w:val="003D7782"/>
    <w:rsid w:val="003E0316"/>
    <w:rsid w:val="003E0A11"/>
    <w:rsid w:val="003E0A4F"/>
    <w:rsid w:val="003E1145"/>
    <w:rsid w:val="003E2636"/>
    <w:rsid w:val="003E2E12"/>
    <w:rsid w:val="003E3661"/>
    <w:rsid w:val="003E3F04"/>
    <w:rsid w:val="003E5D15"/>
    <w:rsid w:val="003E5EF3"/>
    <w:rsid w:val="003F0040"/>
    <w:rsid w:val="003F0EA4"/>
    <w:rsid w:val="003F111C"/>
    <w:rsid w:val="003F272F"/>
    <w:rsid w:val="003F2FCE"/>
    <w:rsid w:val="003F3299"/>
    <w:rsid w:val="003F39CE"/>
    <w:rsid w:val="003F4183"/>
    <w:rsid w:val="003F42BF"/>
    <w:rsid w:val="003F51AB"/>
    <w:rsid w:val="003F581B"/>
    <w:rsid w:val="003F5D8F"/>
    <w:rsid w:val="003F6095"/>
    <w:rsid w:val="003F72D0"/>
    <w:rsid w:val="003F7F71"/>
    <w:rsid w:val="004001D6"/>
    <w:rsid w:val="00400546"/>
    <w:rsid w:val="004009B3"/>
    <w:rsid w:val="00401108"/>
    <w:rsid w:val="00401139"/>
    <w:rsid w:val="00401187"/>
    <w:rsid w:val="0040194B"/>
    <w:rsid w:val="00402927"/>
    <w:rsid w:val="00402C76"/>
    <w:rsid w:val="0040352F"/>
    <w:rsid w:val="00403564"/>
    <w:rsid w:val="00403AE9"/>
    <w:rsid w:val="0040442E"/>
    <w:rsid w:val="0040472F"/>
    <w:rsid w:val="00404C6D"/>
    <w:rsid w:val="0040524D"/>
    <w:rsid w:val="004063F9"/>
    <w:rsid w:val="00406B98"/>
    <w:rsid w:val="00406F53"/>
    <w:rsid w:val="00410176"/>
    <w:rsid w:val="00410688"/>
    <w:rsid w:val="00410CD4"/>
    <w:rsid w:val="00410D25"/>
    <w:rsid w:val="00411562"/>
    <w:rsid w:val="00411804"/>
    <w:rsid w:val="00411833"/>
    <w:rsid w:val="00412270"/>
    <w:rsid w:val="004128D6"/>
    <w:rsid w:val="00412F06"/>
    <w:rsid w:val="00412F64"/>
    <w:rsid w:val="00415239"/>
    <w:rsid w:val="00415F86"/>
    <w:rsid w:val="00415F8B"/>
    <w:rsid w:val="00416741"/>
    <w:rsid w:val="00417BEB"/>
    <w:rsid w:val="004205E7"/>
    <w:rsid w:val="004214B5"/>
    <w:rsid w:val="00422B83"/>
    <w:rsid w:val="00422E57"/>
    <w:rsid w:val="00422E74"/>
    <w:rsid w:val="00423008"/>
    <w:rsid w:val="00423635"/>
    <w:rsid w:val="004244FF"/>
    <w:rsid w:val="00425C3C"/>
    <w:rsid w:val="00426DAE"/>
    <w:rsid w:val="0042751E"/>
    <w:rsid w:val="00427637"/>
    <w:rsid w:val="0042770D"/>
    <w:rsid w:val="0042777E"/>
    <w:rsid w:val="00427831"/>
    <w:rsid w:val="004302A5"/>
    <w:rsid w:val="00431084"/>
    <w:rsid w:val="00431163"/>
    <w:rsid w:val="004312FC"/>
    <w:rsid w:val="00431779"/>
    <w:rsid w:val="00431DBD"/>
    <w:rsid w:val="00432126"/>
    <w:rsid w:val="004324FF"/>
    <w:rsid w:val="00432570"/>
    <w:rsid w:val="00432A55"/>
    <w:rsid w:val="00433D08"/>
    <w:rsid w:val="00434A38"/>
    <w:rsid w:val="00434ACA"/>
    <w:rsid w:val="00434F8E"/>
    <w:rsid w:val="0043534C"/>
    <w:rsid w:val="00435468"/>
    <w:rsid w:val="00436CDF"/>
    <w:rsid w:val="00436ED6"/>
    <w:rsid w:val="004374D2"/>
    <w:rsid w:val="004379E3"/>
    <w:rsid w:val="00440020"/>
    <w:rsid w:val="004402C1"/>
    <w:rsid w:val="00440F2A"/>
    <w:rsid w:val="00441011"/>
    <w:rsid w:val="0044260A"/>
    <w:rsid w:val="00443876"/>
    <w:rsid w:val="00443D0A"/>
    <w:rsid w:val="0044413A"/>
    <w:rsid w:val="00444679"/>
    <w:rsid w:val="00444C49"/>
    <w:rsid w:val="00444D82"/>
    <w:rsid w:val="00445FA5"/>
    <w:rsid w:val="00446161"/>
    <w:rsid w:val="00446284"/>
    <w:rsid w:val="004464CE"/>
    <w:rsid w:val="00446670"/>
    <w:rsid w:val="0044680E"/>
    <w:rsid w:val="00446BDC"/>
    <w:rsid w:val="00450487"/>
    <w:rsid w:val="00450E13"/>
    <w:rsid w:val="004511BA"/>
    <w:rsid w:val="00452009"/>
    <w:rsid w:val="00455227"/>
    <w:rsid w:val="0045567C"/>
    <w:rsid w:val="004557F5"/>
    <w:rsid w:val="004564C6"/>
    <w:rsid w:val="004567C4"/>
    <w:rsid w:val="00456FE1"/>
    <w:rsid w:val="004572F1"/>
    <w:rsid w:val="0046038C"/>
    <w:rsid w:val="00460596"/>
    <w:rsid w:val="004610CC"/>
    <w:rsid w:val="00461563"/>
    <w:rsid w:val="00461BF4"/>
    <w:rsid w:val="0046371B"/>
    <w:rsid w:val="00463B0F"/>
    <w:rsid w:val="0046460E"/>
    <w:rsid w:val="00465464"/>
    <w:rsid w:val="00465E87"/>
    <w:rsid w:val="004665AF"/>
    <w:rsid w:val="00466B08"/>
    <w:rsid w:val="004721FE"/>
    <w:rsid w:val="004726AF"/>
    <w:rsid w:val="004730D7"/>
    <w:rsid w:val="00473459"/>
    <w:rsid w:val="00473BA6"/>
    <w:rsid w:val="00473E2A"/>
    <w:rsid w:val="004746BE"/>
    <w:rsid w:val="00476465"/>
    <w:rsid w:val="0047657C"/>
    <w:rsid w:val="00476ACD"/>
    <w:rsid w:val="00477754"/>
    <w:rsid w:val="0047786A"/>
    <w:rsid w:val="00477A3E"/>
    <w:rsid w:val="00477A65"/>
    <w:rsid w:val="00481F1B"/>
    <w:rsid w:val="00482DB3"/>
    <w:rsid w:val="0048380B"/>
    <w:rsid w:val="00483F61"/>
    <w:rsid w:val="00484355"/>
    <w:rsid w:val="00484823"/>
    <w:rsid w:val="00484E42"/>
    <w:rsid w:val="00485BD3"/>
    <w:rsid w:val="0048610D"/>
    <w:rsid w:val="004874B2"/>
    <w:rsid w:val="0048798A"/>
    <w:rsid w:val="00487FB2"/>
    <w:rsid w:val="00490247"/>
    <w:rsid w:val="00490DC7"/>
    <w:rsid w:val="00491D25"/>
    <w:rsid w:val="004921A2"/>
    <w:rsid w:val="00495F53"/>
    <w:rsid w:val="00496109"/>
    <w:rsid w:val="0049707A"/>
    <w:rsid w:val="004A0236"/>
    <w:rsid w:val="004A0D3E"/>
    <w:rsid w:val="004A1028"/>
    <w:rsid w:val="004A2757"/>
    <w:rsid w:val="004A369A"/>
    <w:rsid w:val="004A3B3E"/>
    <w:rsid w:val="004A3BA3"/>
    <w:rsid w:val="004A46A9"/>
    <w:rsid w:val="004A66FA"/>
    <w:rsid w:val="004A6906"/>
    <w:rsid w:val="004A7506"/>
    <w:rsid w:val="004A7831"/>
    <w:rsid w:val="004A7B65"/>
    <w:rsid w:val="004A7D82"/>
    <w:rsid w:val="004B0AC3"/>
    <w:rsid w:val="004B11A0"/>
    <w:rsid w:val="004B20C7"/>
    <w:rsid w:val="004B2633"/>
    <w:rsid w:val="004B2831"/>
    <w:rsid w:val="004B284A"/>
    <w:rsid w:val="004B3157"/>
    <w:rsid w:val="004B37A1"/>
    <w:rsid w:val="004B53A4"/>
    <w:rsid w:val="004B5A09"/>
    <w:rsid w:val="004B7723"/>
    <w:rsid w:val="004C1E91"/>
    <w:rsid w:val="004C294E"/>
    <w:rsid w:val="004C37CB"/>
    <w:rsid w:val="004C3BED"/>
    <w:rsid w:val="004C4BDD"/>
    <w:rsid w:val="004C4D4A"/>
    <w:rsid w:val="004C5176"/>
    <w:rsid w:val="004C51CD"/>
    <w:rsid w:val="004C52FF"/>
    <w:rsid w:val="004C5544"/>
    <w:rsid w:val="004C6CA0"/>
    <w:rsid w:val="004C751E"/>
    <w:rsid w:val="004D00F0"/>
    <w:rsid w:val="004D0173"/>
    <w:rsid w:val="004D0960"/>
    <w:rsid w:val="004D1056"/>
    <w:rsid w:val="004D5268"/>
    <w:rsid w:val="004D5916"/>
    <w:rsid w:val="004D69CA"/>
    <w:rsid w:val="004D70FA"/>
    <w:rsid w:val="004D74DF"/>
    <w:rsid w:val="004D7729"/>
    <w:rsid w:val="004E0235"/>
    <w:rsid w:val="004E0384"/>
    <w:rsid w:val="004E0E9D"/>
    <w:rsid w:val="004E1A0D"/>
    <w:rsid w:val="004E1BBC"/>
    <w:rsid w:val="004E28A3"/>
    <w:rsid w:val="004E293F"/>
    <w:rsid w:val="004E2B33"/>
    <w:rsid w:val="004E38FA"/>
    <w:rsid w:val="004E3E32"/>
    <w:rsid w:val="004E4AD3"/>
    <w:rsid w:val="004E4C07"/>
    <w:rsid w:val="004E7922"/>
    <w:rsid w:val="004E7DC2"/>
    <w:rsid w:val="004E7EA6"/>
    <w:rsid w:val="004F0DFC"/>
    <w:rsid w:val="004F1289"/>
    <w:rsid w:val="004F25F5"/>
    <w:rsid w:val="004F336D"/>
    <w:rsid w:val="004F3B1F"/>
    <w:rsid w:val="004F41B2"/>
    <w:rsid w:val="004F4963"/>
    <w:rsid w:val="004F4AFC"/>
    <w:rsid w:val="004F52A5"/>
    <w:rsid w:val="004F5F7F"/>
    <w:rsid w:val="004F6A07"/>
    <w:rsid w:val="00500231"/>
    <w:rsid w:val="0050049C"/>
    <w:rsid w:val="005005F8"/>
    <w:rsid w:val="00500C8C"/>
    <w:rsid w:val="00501375"/>
    <w:rsid w:val="00501966"/>
    <w:rsid w:val="00501D7E"/>
    <w:rsid w:val="005022C9"/>
    <w:rsid w:val="00502312"/>
    <w:rsid w:val="005024FD"/>
    <w:rsid w:val="005027CF"/>
    <w:rsid w:val="00502C26"/>
    <w:rsid w:val="00503C95"/>
    <w:rsid w:val="0050473D"/>
    <w:rsid w:val="00505382"/>
    <w:rsid w:val="00505DEF"/>
    <w:rsid w:val="00505E3F"/>
    <w:rsid w:val="00505FEC"/>
    <w:rsid w:val="00506071"/>
    <w:rsid w:val="0050633E"/>
    <w:rsid w:val="00506875"/>
    <w:rsid w:val="00507619"/>
    <w:rsid w:val="0050779D"/>
    <w:rsid w:val="0051026C"/>
    <w:rsid w:val="005105BB"/>
    <w:rsid w:val="005111D3"/>
    <w:rsid w:val="00511AD2"/>
    <w:rsid w:val="00511FBD"/>
    <w:rsid w:val="00512034"/>
    <w:rsid w:val="005120B8"/>
    <w:rsid w:val="00512226"/>
    <w:rsid w:val="005125E6"/>
    <w:rsid w:val="00512699"/>
    <w:rsid w:val="00512F06"/>
    <w:rsid w:val="00513622"/>
    <w:rsid w:val="00513E0F"/>
    <w:rsid w:val="00514164"/>
    <w:rsid w:val="0051588A"/>
    <w:rsid w:val="00515E51"/>
    <w:rsid w:val="005165B8"/>
    <w:rsid w:val="00516BA5"/>
    <w:rsid w:val="00517085"/>
    <w:rsid w:val="00517DBE"/>
    <w:rsid w:val="00520A5F"/>
    <w:rsid w:val="00520BBB"/>
    <w:rsid w:val="00522120"/>
    <w:rsid w:val="00522E7B"/>
    <w:rsid w:val="0052395B"/>
    <w:rsid w:val="00523A2A"/>
    <w:rsid w:val="005249BC"/>
    <w:rsid w:val="00525456"/>
    <w:rsid w:val="00525AE0"/>
    <w:rsid w:val="00526209"/>
    <w:rsid w:val="00527084"/>
    <w:rsid w:val="00527C81"/>
    <w:rsid w:val="0053062E"/>
    <w:rsid w:val="005307AD"/>
    <w:rsid w:val="00531323"/>
    <w:rsid w:val="00531650"/>
    <w:rsid w:val="00532236"/>
    <w:rsid w:val="00532985"/>
    <w:rsid w:val="00532AF4"/>
    <w:rsid w:val="00532F0C"/>
    <w:rsid w:val="00533927"/>
    <w:rsid w:val="00533CE1"/>
    <w:rsid w:val="005343AB"/>
    <w:rsid w:val="00537A85"/>
    <w:rsid w:val="00537CD2"/>
    <w:rsid w:val="00537E20"/>
    <w:rsid w:val="0054187A"/>
    <w:rsid w:val="00541D9A"/>
    <w:rsid w:val="00541DFE"/>
    <w:rsid w:val="005427DC"/>
    <w:rsid w:val="0054384E"/>
    <w:rsid w:val="00543E6C"/>
    <w:rsid w:val="00543FB0"/>
    <w:rsid w:val="00544957"/>
    <w:rsid w:val="00545D9B"/>
    <w:rsid w:val="00546C60"/>
    <w:rsid w:val="005470DB"/>
    <w:rsid w:val="005475ED"/>
    <w:rsid w:val="005476C1"/>
    <w:rsid w:val="0054799C"/>
    <w:rsid w:val="00551152"/>
    <w:rsid w:val="0055119C"/>
    <w:rsid w:val="00554DEB"/>
    <w:rsid w:val="00555211"/>
    <w:rsid w:val="005552FD"/>
    <w:rsid w:val="00555BDC"/>
    <w:rsid w:val="00555E6B"/>
    <w:rsid w:val="00555F9F"/>
    <w:rsid w:val="0055604C"/>
    <w:rsid w:val="0055648C"/>
    <w:rsid w:val="005570A5"/>
    <w:rsid w:val="005573BA"/>
    <w:rsid w:val="00557A18"/>
    <w:rsid w:val="005600E5"/>
    <w:rsid w:val="005604D4"/>
    <w:rsid w:val="005605E9"/>
    <w:rsid w:val="00560F5D"/>
    <w:rsid w:val="0056101C"/>
    <w:rsid w:val="0056181A"/>
    <w:rsid w:val="005619D4"/>
    <w:rsid w:val="00563F14"/>
    <w:rsid w:val="00563FAE"/>
    <w:rsid w:val="005647DC"/>
    <w:rsid w:val="005648EE"/>
    <w:rsid w:val="00564E8F"/>
    <w:rsid w:val="005651AA"/>
    <w:rsid w:val="0056522C"/>
    <w:rsid w:val="00565242"/>
    <w:rsid w:val="005652D9"/>
    <w:rsid w:val="0056543D"/>
    <w:rsid w:val="00565502"/>
    <w:rsid w:val="00565A19"/>
    <w:rsid w:val="00565A74"/>
    <w:rsid w:val="00565CEB"/>
    <w:rsid w:val="0056725A"/>
    <w:rsid w:val="0056733C"/>
    <w:rsid w:val="005679F1"/>
    <w:rsid w:val="00567E3C"/>
    <w:rsid w:val="00570E12"/>
    <w:rsid w:val="005710F2"/>
    <w:rsid w:val="005718C8"/>
    <w:rsid w:val="00571A26"/>
    <w:rsid w:val="005728A4"/>
    <w:rsid w:val="00572921"/>
    <w:rsid w:val="00574730"/>
    <w:rsid w:val="0057638E"/>
    <w:rsid w:val="005763FC"/>
    <w:rsid w:val="00576BFE"/>
    <w:rsid w:val="00576EB4"/>
    <w:rsid w:val="0057759D"/>
    <w:rsid w:val="005805A2"/>
    <w:rsid w:val="00582768"/>
    <w:rsid w:val="00583461"/>
    <w:rsid w:val="0058346D"/>
    <w:rsid w:val="00583B08"/>
    <w:rsid w:val="0058505C"/>
    <w:rsid w:val="005856A4"/>
    <w:rsid w:val="00586B15"/>
    <w:rsid w:val="00587E28"/>
    <w:rsid w:val="00590730"/>
    <w:rsid w:val="0059106C"/>
    <w:rsid w:val="00592354"/>
    <w:rsid w:val="005931C4"/>
    <w:rsid w:val="0059347A"/>
    <w:rsid w:val="00593B76"/>
    <w:rsid w:val="00594749"/>
    <w:rsid w:val="00595B51"/>
    <w:rsid w:val="00595CE2"/>
    <w:rsid w:val="00596A24"/>
    <w:rsid w:val="00596DDA"/>
    <w:rsid w:val="00597F05"/>
    <w:rsid w:val="005A09AD"/>
    <w:rsid w:val="005A1FDF"/>
    <w:rsid w:val="005A2731"/>
    <w:rsid w:val="005A2D07"/>
    <w:rsid w:val="005A2ED0"/>
    <w:rsid w:val="005A3051"/>
    <w:rsid w:val="005A3521"/>
    <w:rsid w:val="005A4932"/>
    <w:rsid w:val="005A53FE"/>
    <w:rsid w:val="005A551C"/>
    <w:rsid w:val="005A5853"/>
    <w:rsid w:val="005A6678"/>
    <w:rsid w:val="005A66E7"/>
    <w:rsid w:val="005A6CC9"/>
    <w:rsid w:val="005A700B"/>
    <w:rsid w:val="005A712D"/>
    <w:rsid w:val="005A7B83"/>
    <w:rsid w:val="005B00F0"/>
    <w:rsid w:val="005B22AE"/>
    <w:rsid w:val="005B42F5"/>
    <w:rsid w:val="005B5BA2"/>
    <w:rsid w:val="005B5EF0"/>
    <w:rsid w:val="005B74B4"/>
    <w:rsid w:val="005B7D22"/>
    <w:rsid w:val="005C029E"/>
    <w:rsid w:val="005C0439"/>
    <w:rsid w:val="005C07CF"/>
    <w:rsid w:val="005C18FB"/>
    <w:rsid w:val="005C2FA5"/>
    <w:rsid w:val="005C3600"/>
    <w:rsid w:val="005C37CF"/>
    <w:rsid w:val="005C3A4E"/>
    <w:rsid w:val="005C42EB"/>
    <w:rsid w:val="005C4ABB"/>
    <w:rsid w:val="005C54ED"/>
    <w:rsid w:val="005C57F1"/>
    <w:rsid w:val="005C5BE7"/>
    <w:rsid w:val="005C609C"/>
    <w:rsid w:val="005C6312"/>
    <w:rsid w:val="005C669C"/>
    <w:rsid w:val="005C7983"/>
    <w:rsid w:val="005D0373"/>
    <w:rsid w:val="005D161A"/>
    <w:rsid w:val="005D32A2"/>
    <w:rsid w:val="005D4488"/>
    <w:rsid w:val="005D4B4C"/>
    <w:rsid w:val="005D5F33"/>
    <w:rsid w:val="005D6C1A"/>
    <w:rsid w:val="005D6CCF"/>
    <w:rsid w:val="005D7718"/>
    <w:rsid w:val="005D7BC4"/>
    <w:rsid w:val="005E085D"/>
    <w:rsid w:val="005E08C2"/>
    <w:rsid w:val="005E1B17"/>
    <w:rsid w:val="005E2B3F"/>
    <w:rsid w:val="005E3B05"/>
    <w:rsid w:val="005E3FA7"/>
    <w:rsid w:val="005E41FD"/>
    <w:rsid w:val="005E51F7"/>
    <w:rsid w:val="005E64B2"/>
    <w:rsid w:val="005E6CA2"/>
    <w:rsid w:val="005E774A"/>
    <w:rsid w:val="005E7963"/>
    <w:rsid w:val="005F02D1"/>
    <w:rsid w:val="005F0430"/>
    <w:rsid w:val="005F0786"/>
    <w:rsid w:val="005F0917"/>
    <w:rsid w:val="005F218C"/>
    <w:rsid w:val="005F4099"/>
    <w:rsid w:val="005F6019"/>
    <w:rsid w:val="005F6067"/>
    <w:rsid w:val="005F67EE"/>
    <w:rsid w:val="005F790E"/>
    <w:rsid w:val="006007D0"/>
    <w:rsid w:val="00600CB9"/>
    <w:rsid w:val="00600D9A"/>
    <w:rsid w:val="00601D4D"/>
    <w:rsid w:val="006021B4"/>
    <w:rsid w:val="00602379"/>
    <w:rsid w:val="0060331B"/>
    <w:rsid w:val="00603C5F"/>
    <w:rsid w:val="00604AB5"/>
    <w:rsid w:val="00604C78"/>
    <w:rsid w:val="006056F5"/>
    <w:rsid w:val="006057A7"/>
    <w:rsid w:val="00605E4B"/>
    <w:rsid w:val="0060603D"/>
    <w:rsid w:val="006062D8"/>
    <w:rsid w:val="006063A1"/>
    <w:rsid w:val="00606827"/>
    <w:rsid w:val="00607371"/>
    <w:rsid w:val="006078CD"/>
    <w:rsid w:val="00610811"/>
    <w:rsid w:val="00610EDA"/>
    <w:rsid w:val="00611D98"/>
    <w:rsid w:val="00611E4A"/>
    <w:rsid w:val="00615D98"/>
    <w:rsid w:val="006164E2"/>
    <w:rsid w:val="0061660E"/>
    <w:rsid w:val="0061760A"/>
    <w:rsid w:val="0061779E"/>
    <w:rsid w:val="00617DCC"/>
    <w:rsid w:val="00617FAE"/>
    <w:rsid w:val="00620262"/>
    <w:rsid w:val="00620A76"/>
    <w:rsid w:val="00621001"/>
    <w:rsid w:val="00621B4C"/>
    <w:rsid w:val="00622993"/>
    <w:rsid w:val="006239A6"/>
    <w:rsid w:val="00624DF5"/>
    <w:rsid w:val="00624F16"/>
    <w:rsid w:val="00625942"/>
    <w:rsid w:val="00625AED"/>
    <w:rsid w:val="0062643C"/>
    <w:rsid w:val="006274CE"/>
    <w:rsid w:val="00627567"/>
    <w:rsid w:val="00627C52"/>
    <w:rsid w:val="00630574"/>
    <w:rsid w:val="00630937"/>
    <w:rsid w:val="00631525"/>
    <w:rsid w:val="00631F76"/>
    <w:rsid w:val="0063220A"/>
    <w:rsid w:val="006325D2"/>
    <w:rsid w:val="006355E0"/>
    <w:rsid w:val="00635CDA"/>
    <w:rsid w:val="00636044"/>
    <w:rsid w:val="00636120"/>
    <w:rsid w:val="0063687F"/>
    <w:rsid w:val="006368A5"/>
    <w:rsid w:val="0063731C"/>
    <w:rsid w:val="00641DD5"/>
    <w:rsid w:val="00642130"/>
    <w:rsid w:val="006425B0"/>
    <w:rsid w:val="006439AD"/>
    <w:rsid w:val="00645158"/>
    <w:rsid w:val="006452C9"/>
    <w:rsid w:val="0064674F"/>
    <w:rsid w:val="006470DD"/>
    <w:rsid w:val="00650A09"/>
    <w:rsid w:val="00651052"/>
    <w:rsid w:val="00651F19"/>
    <w:rsid w:val="00652622"/>
    <w:rsid w:val="0065302C"/>
    <w:rsid w:val="00653389"/>
    <w:rsid w:val="00653B84"/>
    <w:rsid w:val="00653C75"/>
    <w:rsid w:val="00654464"/>
    <w:rsid w:val="006549B5"/>
    <w:rsid w:val="00655906"/>
    <w:rsid w:val="0065599C"/>
    <w:rsid w:val="006559D5"/>
    <w:rsid w:val="006561C7"/>
    <w:rsid w:val="006561DD"/>
    <w:rsid w:val="00657055"/>
    <w:rsid w:val="00657923"/>
    <w:rsid w:val="00661420"/>
    <w:rsid w:val="00661828"/>
    <w:rsid w:val="0066242D"/>
    <w:rsid w:val="0066396F"/>
    <w:rsid w:val="00664064"/>
    <w:rsid w:val="0066454E"/>
    <w:rsid w:val="00664964"/>
    <w:rsid w:val="00664EEF"/>
    <w:rsid w:val="00665293"/>
    <w:rsid w:val="00665B41"/>
    <w:rsid w:val="00666A83"/>
    <w:rsid w:val="006673A5"/>
    <w:rsid w:val="0067004D"/>
    <w:rsid w:val="006706BD"/>
    <w:rsid w:val="00670DF4"/>
    <w:rsid w:val="0067133C"/>
    <w:rsid w:val="006722B7"/>
    <w:rsid w:val="00672339"/>
    <w:rsid w:val="006739D1"/>
    <w:rsid w:val="00673CCB"/>
    <w:rsid w:val="00675B49"/>
    <w:rsid w:val="00675B8F"/>
    <w:rsid w:val="006760A8"/>
    <w:rsid w:val="00676D95"/>
    <w:rsid w:val="00681CC7"/>
    <w:rsid w:val="00681CDB"/>
    <w:rsid w:val="00681FD0"/>
    <w:rsid w:val="00682E52"/>
    <w:rsid w:val="00682F49"/>
    <w:rsid w:val="006834E0"/>
    <w:rsid w:val="0068524F"/>
    <w:rsid w:val="0068580F"/>
    <w:rsid w:val="00685CD1"/>
    <w:rsid w:val="006861F8"/>
    <w:rsid w:val="00686323"/>
    <w:rsid w:val="006865C8"/>
    <w:rsid w:val="00686B48"/>
    <w:rsid w:val="00687038"/>
    <w:rsid w:val="0068714E"/>
    <w:rsid w:val="006877A5"/>
    <w:rsid w:val="00687C00"/>
    <w:rsid w:val="0069065C"/>
    <w:rsid w:val="0069067F"/>
    <w:rsid w:val="00690F27"/>
    <w:rsid w:val="006914B6"/>
    <w:rsid w:val="00691AEC"/>
    <w:rsid w:val="0069251A"/>
    <w:rsid w:val="00692565"/>
    <w:rsid w:val="006926BD"/>
    <w:rsid w:val="0069297B"/>
    <w:rsid w:val="006929F7"/>
    <w:rsid w:val="006935D7"/>
    <w:rsid w:val="006936A8"/>
    <w:rsid w:val="0069374A"/>
    <w:rsid w:val="0069498E"/>
    <w:rsid w:val="00694ADD"/>
    <w:rsid w:val="00695635"/>
    <w:rsid w:val="00695C96"/>
    <w:rsid w:val="00696512"/>
    <w:rsid w:val="00697DF6"/>
    <w:rsid w:val="00697F89"/>
    <w:rsid w:val="006A015B"/>
    <w:rsid w:val="006A11EB"/>
    <w:rsid w:val="006A1330"/>
    <w:rsid w:val="006A1EEE"/>
    <w:rsid w:val="006A24E8"/>
    <w:rsid w:val="006A42EC"/>
    <w:rsid w:val="006A494E"/>
    <w:rsid w:val="006A4E7B"/>
    <w:rsid w:val="006A6269"/>
    <w:rsid w:val="006A65C1"/>
    <w:rsid w:val="006A6B6C"/>
    <w:rsid w:val="006A6BF4"/>
    <w:rsid w:val="006A6E95"/>
    <w:rsid w:val="006B1043"/>
    <w:rsid w:val="006B1299"/>
    <w:rsid w:val="006B14EB"/>
    <w:rsid w:val="006B274C"/>
    <w:rsid w:val="006B2C51"/>
    <w:rsid w:val="006B3A6B"/>
    <w:rsid w:val="006B3DE1"/>
    <w:rsid w:val="006B3F34"/>
    <w:rsid w:val="006B5307"/>
    <w:rsid w:val="006B57DC"/>
    <w:rsid w:val="006B6361"/>
    <w:rsid w:val="006C0216"/>
    <w:rsid w:val="006C0649"/>
    <w:rsid w:val="006C1125"/>
    <w:rsid w:val="006C1DD6"/>
    <w:rsid w:val="006C22EF"/>
    <w:rsid w:val="006C30F0"/>
    <w:rsid w:val="006C3896"/>
    <w:rsid w:val="006C3ACF"/>
    <w:rsid w:val="006C477E"/>
    <w:rsid w:val="006C539E"/>
    <w:rsid w:val="006C57B1"/>
    <w:rsid w:val="006C6996"/>
    <w:rsid w:val="006C7844"/>
    <w:rsid w:val="006D01F8"/>
    <w:rsid w:val="006D0251"/>
    <w:rsid w:val="006D1E54"/>
    <w:rsid w:val="006D360C"/>
    <w:rsid w:val="006D46EF"/>
    <w:rsid w:val="006D5AC9"/>
    <w:rsid w:val="006D66ED"/>
    <w:rsid w:val="006D6B46"/>
    <w:rsid w:val="006D6B95"/>
    <w:rsid w:val="006D6D87"/>
    <w:rsid w:val="006D73C9"/>
    <w:rsid w:val="006D77D3"/>
    <w:rsid w:val="006D782E"/>
    <w:rsid w:val="006D7A5F"/>
    <w:rsid w:val="006D7E41"/>
    <w:rsid w:val="006E09D8"/>
    <w:rsid w:val="006E0D00"/>
    <w:rsid w:val="006E1086"/>
    <w:rsid w:val="006E12DC"/>
    <w:rsid w:val="006E1C1A"/>
    <w:rsid w:val="006E2449"/>
    <w:rsid w:val="006E282B"/>
    <w:rsid w:val="006E3B3B"/>
    <w:rsid w:val="006E40E0"/>
    <w:rsid w:val="006E4669"/>
    <w:rsid w:val="006E495A"/>
    <w:rsid w:val="006E5D73"/>
    <w:rsid w:val="006E6B9B"/>
    <w:rsid w:val="006E73D0"/>
    <w:rsid w:val="006E786B"/>
    <w:rsid w:val="006E7C23"/>
    <w:rsid w:val="006F1169"/>
    <w:rsid w:val="006F1A28"/>
    <w:rsid w:val="006F1D69"/>
    <w:rsid w:val="006F1DAA"/>
    <w:rsid w:val="006F1DC8"/>
    <w:rsid w:val="006F57EE"/>
    <w:rsid w:val="006F58C6"/>
    <w:rsid w:val="006F613A"/>
    <w:rsid w:val="006F7A09"/>
    <w:rsid w:val="006F7E17"/>
    <w:rsid w:val="007002B1"/>
    <w:rsid w:val="00700B76"/>
    <w:rsid w:val="00700BB2"/>
    <w:rsid w:val="00701C51"/>
    <w:rsid w:val="00701F71"/>
    <w:rsid w:val="00702495"/>
    <w:rsid w:val="0070290F"/>
    <w:rsid w:val="00702B15"/>
    <w:rsid w:val="00703E1E"/>
    <w:rsid w:val="00704EB7"/>
    <w:rsid w:val="00705742"/>
    <w:rsid w:val="007104FE"/>
    <w:rsid w:val="007119AF"/>
    <w:rsid w:val="00711A9B"/>
    <w:rsid w:val="00711B58"/>
    <w:rsid w:val="007126BC"/>
    <w:rsid w:val="00713510"/>
    <w:rsid w:val="007138BB"/>
    <w:rsid w:val="00713981"/>
    <w:rsid w:val="00715F26"/>
    <w:rsid w:val="00716212"/>
    <w:rsid w:val="007176D6"/>
    <w:rsid w:val="00717AC0"/>
    <w:rsid w:val="00720242"/>
    <w:rsid w:val="00720CDE"/>
    <w:rsid w:val="00720EF9"/>
    <w:rsid w:val="00721330"/>
    <w:rsid w:val="00721718"/>
    <w:rsid w:val="0072199C"/>
    <w:rsid w:val="00722C1F"/>
    <w:rsid w:val="007233AD"/>
    <w:rsid w:val="007237A6"/>
    <w:rsid w:val="00725276"/>
    <w:rsid w:val="00725DAB"/>
    <w:rsid w:val="0072600D"/>
    <w:rsid w:val="007260E0"/>
    <w:rsid w:val="00726E72"/>
    <w:rsid w:val="007271F8"/>
    <w:rsid w:val="00727805"/>
    <w:rsid w:val="00727D54"/>
    <w:rsid w:val="0073023E"/>
    <w:rsid w:val="0073045C"/>
    <w:rsid w:val="0073056D"/>
    <w:rsid w:val="007305A3"/>
    <w:rsid w:val="007309F5"/>
    <w:rsid w:val="00730AAE"/>
    <w:rsid w:val="00731871"/>
    <w:rsid w:val="00731952"/>
    <w:rsid w:val="00731C61"/>
    <w:rsid w:val="007320A5"/>
    <w:rsid w:val="0073250B"/>
    <w:rsid w:val="00732C92"/>
    <w:rsid w:val="00732CF6"/>
    <w:rsid w:val="0073356F"/>
    <w:rsid w:val="007344C5"/>
    <w:rsid w:val="00734959"/>
    <w:rsid w:val="00737C96"/>
    <w:rsid w:val="00740229"/>
    <w:rsid w:val="0074055E"/>
    <w:rsid w:val="00740983"/>
    <w:rsid w:val="00741B8B"/>
    <w:rsid w:val="00742A04"/>
    <w:rsid w:val="00743072"/>
    <w:rsid w:val="00743F2D"/>
    <w:rsid w:val="00746647"/>
    <w:rsid w:val="007467A4"/>
    <w:rsid w:val="00747004"/>
    <w:rsid w:val="00747134"/>
    <w:rsid w:val="00747345"/>
    <w:rsid w:val="007477DF"/>
    <w:rsid w:val="00747A27"/>
    <w:rsid w:val="00747DEA"/>
    <w:rsid w:val="007502F5"/>
    <w:rsid w:val="00750365"/>
    <w:rsid w:val="00750531"/>
    <w:rsid w:val="007516EF"/>
    <w:rsid w:val="007520FE"/>
    <w:rsid w:val="00752105"/>
    <w:rsid w:val="00752620"/>
    <w:rsid w:val="007530C8"/>
    <w:rsid w:val="00753BF5"/>
    <w:rsid w:val="00754172"/>
    <w:rsid w:val="00756F55"/>
    <w:rsid w:val="00757889"/>
    <w:rsid w:val="00760027"/>
    <w:rsid w:val="00760AF6"/>
    <w:rsid w:val="00760E75"/>
    <w:rsid w:val="00762020"/>
    <w:rsid w:val="00762C22"/>
    <w:rsid w:val="00764DB8"/>
    <w:rsid w:val="00764F15"/>
    <w:rsid w:val="00765505"/>
    <w:rsid w:val="0076550D"/>
    <w:rsid w:val="0076557B"/>
    <w:rsid w:val="007659FA"/>
    <w:rsid w:val="00766429"/>
    <w:rsid w:val="00766460"/>
    <w:rsid w:val="00766E56"/>
    <w:rsid w:val="00766F4B"/>
    <w:rsid w:val="00766FBC"/>
    <w:rsid w:val="00767D11"/>
    <w:rsid w:val="00767FC7"/>
    <w:rsid w:val="00770C8E"/>
    <w:rsid w:val="00772647"/>
    <w:rsid w:val="0077285F"/>
    <w:rsid w:val="00772AAC"/>
    <w:rsid w:val="00773197"/>
    <w:rsid w:val="00774776"/>
    <w:rsid w:val="0077477C"/>
    <w:rsid w:val="00774EBA"/>
    <w:rsid w:val="00781AB4"/>
    <w:rsid w:val="00782535"/>
    <w:rsid w:val="007827E5"/>
    <w:rsid w:val="00782DC7"/>
    <w:rsid w:val="00783A92"/>
    <w:rsid w:val="007841CD"/>
    <w:rsid w:val="00784774"/>
    <w:rsid w:val="00784B96"/>
    <w:rsid w:val="00786EBF"/>
    <w:rsid w:val="00787544"/>
    <w:rsid w:val="00787AA5"/>
    <w:rsid w:val="00787D08"/>
    <w:rsid w:val="00787DB5"/>
    <w:rsid w:val="00790086"/>
    <w:rsid w:val="0079103E"/>
    <w:rsid w:val="00791613"/>
    <w:rsid w:val="007918F3"/>
    <w:rsid w:val="00791A57"/>
    <w:rsid w:val="007923B7"/>
    <w:rsid w:val="00792616"/>
    <w:rsid w:val="007926BB"/>
    <w:rsid w:val="007935CD"/>
    <w:rsid w:val="007938AF"/>
    <w:rsid w:val="00794E2A"/>
    <w:rsid w:val="0079630C"/>
    <w:rsid w:val="00796960"/>
    <w:rsid w:val="00796E32"/>
    <w:rsid w:val="007977DB"/>
    <w:rsid w:val="007A01B4"/>
    <w:rsid w:val="007A0283"/>
    <w:rsid w:val="007A0D9A"/>
    <w:rsid w:val="007A19BB"/>
    <w:rsid w:val="007A2359"/>
    <w:rsid w:val="007A245B"/>
    <w:rsid w:val="007A25F3"/>
    <w:rsid w:val="007A2CC2"/>
    <w:rsid w:val="007A375F"/>
    <w:rsid w:val="007A3807"/>
    <w:rsid w:val="007A39AC"/>
    <w:rsid w:val="007A3B56"/>
    <w:rsid w:val="007A4AED"/>
    <w:rsid w:val="007A6967"/>
    <w:rsid w:val="007A6B45"/>
    <w:rsid w:val="007A7561"/>
    <w:rsid w:val="007B0FF6"/>
    <w:rsid w:val="007B1C8F"/>
    <w:rsid w:val="007B24D8"/>
    <w:rsid w:val="007B37A7"/>
    <w:rsid w:val="007B3A70"/>
    <w:rsid w:val="007B41B8"/>
    <w:rsid w:val="007B47AB"/>
    <w:rsid w:val="007B5ED5"/>
    <w:rsid w:val="007B6EC6"/>
    <w:rsid w:val="007B782B"/>
    <w:rsid w:val="007C0428"/>
    <w:rsid w:val="007C1244"/>
    <w:rsid w:val="007C138E"/>
    <w:rsid w:val="007C188B"/>
    <w:rsid w:val="007C1B7F"/>
    <w:rsid w:val="007C1B96"/>
    <w:rsid w:val="007C2106"/>
    <w:rsid w:val="007C4E74"/>
    <w:rsid w:val="007C5112"/>
    <w:rsid w:val="007C658B"/>
    <w:rsid w:val="007C7BAD"/>
    <w:rsid w:val="007D038A"/>
    <w:rsid w:val="007D0448"/>
    <w:rsid w:val="007D0D15"/>
    <w:rsid w:val="007D0FA1"/>
    <w:rsid w:val="007D1063"/>
    <w:rsid w:val="007D1374"/>
    <w:rsid w:val="007D1BAA"/>
    <w:rsid w:val="007D363F"/>
    <w:rsid w:val="007D364D"/>
    <w:rsid w:val="007D3A2E"/>
    <w:rsid w:val="007D3DA3"/>
    <w:rsid w:val="007D4BB1"/>
    <w:rsid w:val="007D5305"/>
    <w:rsid w:val="007D6652"/>
    <w:rsid w:val="007D6A22"/>
    <w:rsid w:val="007E057D"/>
    <w:rsid w:val="007E196F"/>
    <w:rsid w:val="007E32D1"/>
    <w:rsid w:val="007E343D"/>
    <w:rsid w:val="007E3B36"/>
    <w:rsid w:val="007E4347"/>
    <w:rsid w:val="007E4592"/>
    <w:rsid w:val="007E45BE"/>
    <w:rsid w:val="007E4792"/>
    <w:rsid w:val="007E48FE"/>
    <w:rsid w:val="007E5366"/>
    <w:rsid w:val="007E547E"/>
    <w:rsid w:val="007E5B41"/>
    <w:rsid w:val="007E5EE8"/>
    <w:rsid w:val="007F03BA"/>
    <w:rsid w:val="007F1614"/>
    <w:rsid w:val="007F18AF"/>
    <w:rsid w:val="007F2789"/>
    <w:rsid w:val="007F2824"/>
    <w:rsid w:val="007F4383"/>
    <w:rsid w:val="007F439B"/>
    <w:rsid w:val="007F43AC"/>
    <w:rsid w:val="007F45D0"/>
    <w:rsid w:val="007F592A"/>
    <w:rsid w:val="007F60F0"/>
    <w:rsid w:val="007F6675"/>
    <w:rsid w:val="007F688E"/>
    <w:rsid w:val="007F7649"/>
    <w:rsid w:val="00800BA3"/>
    <w:rsid w:val="008011AA"/>
    <w:rsid w:val="00801248"/>
    <w:rsid w:val="00801601"/>
    <w:rsid w:val="00801B14"/>
    <w:rsid w:val="00801DA8"/>
    <w:rsid w:val="00801E64"/>
    <w:rsid w:val="00802335"/>
    <w:rsid w:val="00802AF6"/>
    <w:rsid w:val="00802F12"/>
    <w:rsid w:val="008034F0"/>
    <w:rsid w:val="0080489A"/>
    <w:rsid w:val="00804977"/>
    <w:rsid w:val="00805B25"/>
    <w:rsid w:val="00805D9D"/>
    <w:rsid w:val="00805F11"/>
    <w:rsid w:val="00805F14"/>
    <w:rsid w:val="00806A55"/>
    <w:rsid w:val="00806B68"/>
    <w:rsid w:val="00806D83"/>
    <w:rsid w:val="00811412"/>
    <w:rsid w:val="008118F0"/>
    <w:rsid w:val="008125A6"/>
    <w:rsid w:val="00812C55"/>
    <w:rsid w:val="00812FDD"/>
    <w:rsid w:val="00813877"/>
    <w:rsid w:val="00814149"/>
    <w:rsid w:val="008141DE"/>
    <w:rsid w:val="00814A9B"/>
    <w:rsid w:val="00814F66"/>
    <w:rsid w:val="00815FE8"/>
    <w:rsid w:val="00816267"/>
    <w:rsid w:val="00816BD0"/>
    <w:rsid w:val="00816BF0"/>
    <w:rsid w:val="00816FDA"/>
    <w:rsid w:val="00817C9E"/>
    <w:rsid w:val="00820189"/>
    <w:rsid w:val="008205AF"/>
    <w:rsid w:val="0082088F"/>
    <w:rsid w:val="00820E97"/>
    <w:rsid w:val="00820EBF"/>
    <w:rsid w:val="00821EE7"/>
    <w:rsid w:val="008225E5"/>
    <w:rsid w:val="00822C66"/>
    <w:rsid w:val="00823C61"/>
    <w:rsid w:val="008251E8"/>
    <w:rsid w:val="00825610"/>
    <w:rsid w:val="00825F5E"/>
    <w:rsid w:val="0082629B"/>
    <w:rsid w:val="008274FE"/>
    <w:rsid w:val="00827FE3"/>
    <w:rsid w:val="00831053"/>
    <w:rsid w:val="008314D2"/>
    <w:rsid w:val="008314DE"/>
    <w:rsid w:val="008315B5"/>
    <w:rsid w:val="00831C27"/>
    <w:rsid w:val="0083204C"/>
    <w:rsid w:val="0083254D"/>
    <w:rsid w:val="008325E8"/>
    <w:rsid w:val="008334E5"/>
    <w:rsid w:val="008335AE"/>
    <w:rsid w:val="00834830"/>
    <w:rsid w:val="00834A7E"/>
    <w:rsid w:val="00834C94"/>
    <w:rsid w:val="0083528C"/>
    <w:rsid w:val="00836249"/>
    <w:rsid w:val="008362C0"/>
    <w:rsid w:val="0083694C"/>
    <w:rsid w:val="00836F00"/>
    <w:rsid w:val="00837F56"/>
    <w:rsid w:val="00840708"/>
    <w:rsid w:val="00840980"/>
    <w:rsid w:val="008432EC"/>
    <w:rsid w:val="00843E1F"/>
    <w:rsid w:val="00844200"/>
    <w:rsid w:val="0084420B"/>
    <w:rsid w:val="00844BF4"/>
    <w:rsid w:val="00844DA3"/>
    <w:rsid w:val="0084533C"/>
    <w:rsid w:val="0084535B"/>
    <w:rsid w:val="0084552B"/>
    <w:rsid w:val="008458D6"/>
    <w:rsid w:val="00845DAB"/>
    <w:rsid w:val="00845EA0"/>
    <w:rsid w:val="00846192"/>
    <w:rsid w:val="008466D4"/>
    <w:rsid w:val="00847661"/>
    <w:rsid w:val="00850806"/>
    <w:rsid w:val="00851E83"/>
    <w:rsid w:val="00852638"/>
    <w:rsid w:val="0085387D"/>
    <w:rsid w:val="00853914"/>
    <w:rsid w:val="008545D0"/>
    <w:rsid w:val="00855ABC"/>
    <w:rsid w:val="0085616F"/>
    <w:rsid w:val="00856A1B"/>
    <w:rsid w:val="0085794D"/>
    <w:rsid w:val="0086084F"/>
    <w:rsid w:val="00860AC9"/>
    <w:rsid w:val="00861F82"/>
    <w:rsid w:val="008621C3"/>
    <w:rsid w:val="00862828"/>
    <w:rsid w:val="00862CD9"/>
    <w:rsid w:val="008634B2"/>
    <w:rsid w:val="00865486"/>
    <w:rsid w:val="00865688"/>
    <w:rsid w:val="008658AA"/>
    <w:rsid w:val="00865E0A"/>
    <w:rsid w:val="008662E6"/>
    <w:rsid w:val="008669C0"/>
    <w:rsid w:val="0087014A"/>
    <w:rsid w:val="00870226"/>
    <w:rsid w:val="00870898"/>
    <w:rsid w:val="008710C5"/>
    <w:rsid w:val="0087171C"/>
    <w:rsid w:val="00871DEC"/>
    <w:rsid w:val="00871EDF"/>
    <w:rsid w:val="00872EA7"/>
    <w:rsid w:val="00874C29"/>
    <w:rsid w:val="0087530E"/>
    <w:rsid w:val="008753C6"/>
    <w:rsid w:val="0087552D"/>
    <w:rsid w:val="00875CE0"/>
    <w:rsid w:val="00876275"/>
    <w:rsid w:val="00876342"/>
    <w:rsid w:val="00876CBE"/>
    <w:rsid w:val="00876D01"/>
    <w:rsid w:val="00876FC6"/>
    <w:rsid w:val="00877E4B"/>
    <w:rsid w:val="00880435"/>
    <w:rsid w:val="0088058A"/>
    <w:rsid w:val="00880808"/>
    <w:rsid w:val="00880B53"/>
    <w:rsid w:val="00880E35"/>
    <w:rsid w:val="00881EB6"/>
    <w:rsid w:val="00882A61"/>
    <w:rsid w:val="00882B99"/>
    <w:rsid w:val="008836A3"/>
    <w:rsid w:val="00884AD8"/>
    <w:rsid w:val="00884E6E"/>
    <w:rsid w:val="0088510E"/>
    <w:rsid w:val="008851DE"/>
    <w:rsid w:val="00886021"/>
    <w:rsid w:val="00886D31"/>
    <w:rsid w:val="00891829"/>
    <w:rsid w:val="008924FD"/>
    <w:rsid w:val="00892C8C"/>
    <w:rsid w:val="008937C7"/>
    <w:rsid w:val="00893916"/>
    <w:rsid w:val="00894709"/>
    <w:rsid w:val="0089603C"/>
    <w:rsid w:val="00896994"/>
    <w:rsid w:val="00896ACF"/>
    <w:rsid w:val="00896AD7"/>
    <w:rsid w:val="008975B3"/>
    <w:rsid w:val="008A05B8"/>
    <w:rsid w:val="008A0B9C"/>
    <w:rsid w:val="008A1457"/>
    <w:rsid w:val="008A17FB"/>
    <w:rsid w:val="008A18F4"/>
    <w:rsid w:val="008A1C49"/>
    <w:rsid w:val="008A295B"/>
    <w:rsid w:val="008A2A28"/>
    <w:rsid w:val="008A2EA0"/>
    <w:rsid w:val="008A3D43"/>
    <w:rsid w:val="008A3EBC"/>
    <w:rsid w:val="008A449A"/>
    <w:rsid w:val="008A51A3"/>
    <w:rsid w:val="008A58BE"/>
    <w:rsid w:val="008A6604"/>
    <w:rsid w:val="008A6840"/>
    <w:rsid w:val="008A733B"/>
    <w:rsid w:val="008B057B"/>
    <w:rsid w:val="008B0660"/>
    <w:rsid w:val="008B1184"/>
    <w:rsid w:val="008B1B11"/>
    <w:rsid w:val="008B2BA1"/>
    <w:rsid w:val="008B3B1D"/>
    <w:rsid w:val="008B3BA2"/>
    <w:rsid w:val="008B4174"/>
    <w:rsid w:val="008B4189"/>
    <w:rsid w:val="008B46EA"/>
    <w:rsid w:val="008B5482"/>
    <w:rsid w:val="008B5F75"/>
    <w:rsid w:val="008B7457"/>
    <w:rsid w:val="008B7693"/>
    <w:rsid w:val="008B7707"/>
    <w:rsid w:val="008C11F4"/>
    <w:rsid w:val="008C1C95"/>
    <w:rsid w:val="008C1FC7"/>
    <w:rsid w:val="008C2412"/>
    <w:rsid w:val="008C2BEC"/>
    <w:rsid w:val="008C2EED"/>
    <w:rsid w:val="008C35A0"/>
    <w:rsid w:val="008C437A"/>
    <w:rsid w:val="008C4B8C"/>
    <w:rsid w:val="008C4C7A"/>
    <w:rsid w:val="008C5F68"/>
    <w:rsid w:val="008C6D0E"/>
    <w:rsid w:val="008C6D5B"/>
    <w:rsid w:val="008C727C"/>
    <w:rsid w:val="008C7CD3"/>
    <w:rsid w:val="008D0303"/>
    <w:rsid w:val="008D09D2"/>
    <w:rsid w:val="008D0E51"/>
    <w:rsid w:val="008D15CC"/>
    <w:rsid w:val="008D1F16"/>
    <w:rsid w:val="008D2585"/>
    <w:rsid w:val="008D25F9"/>
    <w:rsid w:val="008D39C5"/>
    <w:rsid w:val="008D3C3C"/>
    <w:rsid w:val="008D457A"/>
    <w:rsid w:val="008D4733"/>
    <w:rsid w:val="008D4DE5"/>
    <w:rsid w:val="008D54EB"/>
    <w:rsid w:val="008D61CA"/>
    <w:rsid w:val="008D6796"/>
    <w:rsid w:val="008D715B"/>
    <w:rsid w:val="008D7C79"/>
    <w:rsid w:val="008E0519"/>
    <w:rsid w:val="008E1D89"/>
    <w:rsid w:val="008E25DC"/>
    <w:rsid w:val="008E29BA"/>
    <w:rsid w:val="008E3BDF"/>
    <w:rsid w:val="008E3E3E"/>
    <w:rsid w:val="008E40CE"/>
    <w:rsid w:val="008E4A29"/>
    <w:rsid w:val="008E4F00"/>
    <w:rsid w:val="008F07ED"/>
    <w:rsid w:val="008F2706"/>
    <w:rsid w:val="008F5BD9"/>
    <w:rsid w:val="008F5F87"/>
    <w:rsid w:val="008F652C"/>
    <w:rsid w:val="008F72A5"/>
    <w:rsid w:val="008F7935"/>
    <w:rsid w:val="00900A34"/>
    <w:rsid w:val="00901254"/>
    <w:rsid w:val="009028A8"/>
    <w:rsid w:val="0090323D"/>
    <w:rsid w:val="00903491"/>
    <w:rsid w:val="0090360D"/>
    <w:rsid w:val="009068F8"/>
    <w:rsid w:val="00907073"/>
    <w:rsid w:val="00907279"/>
    <w:rsid w:val="0090745A"/>
    <w:rsid w:val="00907F69"/>
    <w:rsid w:val="0091040F"/>
    <w:rsid w:val="00911718"/>
    <w:rsid w:val="00911ABA"/>
    <w:rsid w:val="00911EF0"/>
    <w:rsid w:val="009124BE"/>
    <w:rsid w:val="009124C3"/>
    <w:rsid w:val="009124DE"/>
    <w:rsid w:val="00912572"/>
    <w:rsid w:val="009135E6"/>
    <w:rsid w:val="0091375E"/>
    <w:rsid w:val="00913ABA"/>
    <w:rsid w:val="00915307"/>
    <w:rsid w:val="00917320"/>
    <w:rsid w:val="009204F1"/>
    <w:rsid w:val="0092050C"/>
    <w:rsid w:val="009208F5"/>
    <w:rsid w:val="009210C0"/>
    <w:rsid w:val="00922F56"/>
    <w:rsid w:val="00923B40"/>
    <w:rsid w:val="009242B2"/>
    <w:rsid w:val="009243AA"/>
    <w:rsid w:val="00924E21"/>
    <w:rsid w:val="009253CC"/>
    <w:rsid w:val="00926CE1"/>
    <w:rsid w:val="0092710B"/>
    <w:rsid w:val="009274CB"/>
    <w:rsid w:val="00927955"/>
    <w:rsid w:val="00927CCB"/>
    <w:rsid w:val="0093014A"/>
    <w:rsid w:val="009305B8"/>
    <w:rsid w:val="009307D4"/>
    <w:rsid w:val="0093104D"/>
    <w:rsid w:val="009311F3"/>
    <w:rsid w:val="00931840"/>
    <w:rsid w:val="009318BD"/>
    <w:rsid w:val="00931DA0"/>
    <w:rsid w:val="00932051"/>
    <w:rsid w:val="00932862"/>
    <w:rsid w:val="00932AC5"/>
    <w:rsid w:val="00932AD8"/>
    <w:rsid w:val="00932B0E"/>
    <w:rsid w:val="0093339E"/>
    <w:rsid w:val="00933544"/>
    <w:rsid w:val="00933B2B"/>
    <w:rsid w:val="00933E16"/>
    <w:rsid w:val="00935144"/>
    <w:rsid w:val="00935D60"/>
    <w:rsid w:val="009371EB"/>
    <w:rsid w:val="00937A38"/>
    <w:rsid w:val="00941CFE"/>
    <w:rsid w:val="00941D1E"/>
    <w:rsid w:val="00942698"/>
    <w:rsid w:val="00942B5D"/>
    <w:rsid w:val="0094300C"/>
    <w:rsid w:val="00944761"/>
    <w:rsid w:val="009447BB"/>
    <w:rsid w:val="009454CD"/>
    <w:rsid w:val="00946335"/>
    <w:rsid w:val="00946857"/>
    <w:rsid w:val="00946B42"/>
    <w:rsid w:val="009470F8"/>
    <w:rsid w:val="009506B5"/>
    <w:rsid w:val="009508EB"/>
    <w:rsid w:val="009513C4"/>
    <w:rsid w:val="0095253E"/>
    <w:rsid w:val="00953059"/>
    <w:rsid w:val="009533A1"/>
    <w:rsid w:val="00954DFC"/>
    <w:rsid w:val="00954FB8"/>
    <w:rsid w:val="0095501A"/>
    <w:rsid w:val="009552C3"/>
    <w:rsid w:val="00955E55"/>
    <w:rsid w:val="00957ACB"/>
    <w:rsid w:val="00961BD3"/>
    <w:rsid w:val="00961CF4"/>
    <w:rsid w:val="0096207B"/>
    <w:rsid w:val="00962200"/>
    <w:rsid w:val="009622A5"/>
    <w:rsid w:val="009627CF"/>
    <w:rsid w:val="00962A11"/>
    <w:rsid w:val="00962AD0"/>
    <w:rsid w:val="009632E2"/>
    <w:rsid w:val="009635D5"/>
    <w:rsid w:val="00965FC7"/>
    <w:rsid w:val="00966F54"/>
    <w:rsid w:val="009674F9"/>
    <w:rsid w:val="0097090A"/>
    <w:rsid w:val="00970B5A"/>
    <w:rsid w:val="00970DB0"/>
    <w:rsid w:val="009710F2"/>
    <w:rsid w:val="009711A8"/>
    <w:rsid w:val="00971A84"/>
    <w:rsid w:val="00971ED9"/>
    <w:rsid w:val="009726EE"/>
    <w:rsid w:val="00972BA3"/>
    <w:rsid w:val="00972C40"/>
    <w:rsid w:val="00972C6F"/>
    <w:rsid w:val="00973D72"/>
    <w:rsid w:val="00973DBB"/>
    <w:rsid w:val="009740BC"/>
    <w:rsid w:val="00974B1B"/>
    <w:rsid w:val="00975E61"/>
    <w:rsid w:val="00976787"/>
    <w:rsid w:val="00976E31"/>
    <w:rsid w:val="0097707C"/>
    <w:rsid w:val="009775BE"/>
    <w:rsid w:val="00977C63"/>
    <w:rsid w:val="00980087"/>
    <w:rsid w:val="00980C0B"/>
    <w:rsid w:val="00980C29"/>
    <w:rsid w:val="00980E3D"/>
    <w:rsid w:val="0098323E"/>
    <w:rsid w:val="009833E0"/>
    <w:rsid w:val="00983451"/>
    <w:rsid w:val="00983DD2"/>
    <w:rsid w:val="00984410"/>
    <w:rsid w:val="0098476B"/>
    <w:rsid w:val="009858F5"/>
    <w:rsid w:val="00986178"/>
    <w:rsid w:val="00987109"/>
    <w:rsid w:val="00991A96"/>
    <w:rsid w:val="00991AC2"/>
    <w:rsid w:val="00992472"/>
    <w:rsid w:val="00992567"/>
    <w:rsid w:val="00992714"/>
    <w:rsid w:val="00992A4E"/>
    <w:rsid w:val="0099618E"/>
    <w:rsid w:val="009963CD"/>
    <w:rsid w:val="00996CC7"/>
    <w:rsid w:val="009972D7"/>
    <w:rsid w:val="0099759B"/>
    <w:rsid w:val="00997C46"/>
    <w:rsid w:val="00997F93"/>
    <w:rsid w:val="009A02C9"/>
    <w:rsid w:val="009A0AB6"/>
    <w:rsid w:val="009A0CD4"/>
    <w:rsid w:val="009A0DD8"/>
    <w:rsid w:val="009A125B"/>
    <w:rsid w:val="009A1DF6"/>
    <w:rsid w:val="009A2C8B"/>
    <w:rsid w:val="009A3395"/>
    <w:rsid w:val="009A4A0B"/>
    <w:rsid w:val="009A4C5E"/>
    <w:rsid w:val="009A55C5"/>
    <w:rsid w:val="009A6237"/>
    <w:rsid w:val="009A733E"/>
    <w:rsid w:val="009B0A80"/>
    <w:rsid w:val="009B0E5E"/>
    <w:rsid w:val="009B15F9"/>
    <w:rsid w:val="009B19AF"/>
    <w:rsid w:val="009B20A1"/>
    <w:rsid w:val="009B266D"/>
    <w:rsid w:val="009B42A0"/>
    <w:rsid w:val="009B42F4"/>
    <w:rsid w:val="009B4CCC"/>
    <w:rsid w:val="009B553C"/>
    <w:rsid w:val="009B5CBF"/>
    <w:rsid w:val="009B5E3B"/>
    <w:rsid w:val="009B6CD3"/>
    <w:rsid w:val="009B7D34"/>
    <w:rsid w:val="009B7DFE"/>
    <w:rsid w:val="009C03D3"/>
    <w:rsid w:val="009C0C1F"/>
    <w:rsid w:val="009C10A9"/>
    <w:rsid w:val="009C15DB"/>
    <w:rsid w:val="009C1788"/>
    <w:rsid w:val="009C184A"/>
    <w:rsid w:val="009C2361"/>
    <w:rsid w:val="009C26C6"/>
    <w:rsid w:val="009C4E37"/>
    <w:rsid w:val="009C5CA5"/>
    <w:rsid w:val="009C6065"/>
    <w:rsid w:val="009C6AB8"/>
    <w:rsid w:val="009C7097"/>
    <w:rsid w:val="009C7D23"/>
    <w:rsid w:val="009D0307"/>
    <w:rsid w:val="009D0BE3"/>
    <w:rsid w:val="009D1288"/>
    <w:rsid w:val="009D1E34"/>
    <w:rsid w:val="009D1FC2"/>
    <w:rsid w:val="009D20B8"/>
    <w:rsid w:val="009D2B1D"/>
    <w:rsid w:val="009D2C26"/>
    <w:rsid w:val="009D2C69"/>
    <w:rsid w:val="009D3F19"/>
    <w:rsid w:val="009D4417"/>
    <w:rsid w:val="009D58CA"/>
    <w:rsid w:val="009E03D5"/>
    <w:rsid w:val="009E0754"/>
    <w:rsid w:val="009E0FCF"/>
    <w:rsid w:val="009E1653"/>
    <w:rsid w:val="009E1C2C"/>
    <w:rsid w:val="009E2012"/>
    <w:rsid w:val="009E21A8"/>
    <w:rsid w:val="009E2344"/>
    <w:rsid w:val="009E28A6"/>
    <w:rsid w:val="009E2B97"/>
    <w:rsid w:val="009E3CA6"/>
    <w:rsid w:val="009E3EF5"/>
    <w:rsid w:val="009E3F27"/>
    <w:rsid w:val="009E610C"/>
    <w:rsid w:val="009E622D"/>
    <w:rsid w:val="009E63A3"/>
    <w:rsid w:val="009E63B1"/>
    <w:rsid w:val="009E688C"/>
    <w:rsid w:val="009E6CDE"/>
    <w:rsid w:val="009F08D1"/>
    <w:rsid w:val="009F11FA"/>
    <w:rsid w:val="009F2B53"/>
    <w:rsid w:val="009F2EFC"/>
    <w:rsid w:val="009F3025"/>
    <w:rsid w:val="009F3950"/>
    <w:rsid w:val="009F3F89"/>
    <w:rsid w:val="009F480E"/>
    <w:rsid w:val="009F4B16"/>
    <w:rsid w:val="009F4BA5"/>
    <w:rsid w:val="009F4BAA"/>
    <w:rsid w:val="009F5EDE"/>
    <w:rsid w:val="009F657A"/>
    <w:rsid w:val="009F661C"/>
    <w:rsid w:val="009F665D"/>
    <w:rsid w:val="00A01252"/>
    <w:rsid w:val="00A0159D"/>
    <w:rsid w:val="00A01DCE"/>
    <w:rsid w:val="00A022A2"/>
    <w:rsid w:val="00A02D14"/>
    <w:rsid w:val="00A02D15"/>
    <w:rsid w:val="00A02E42"/>
    <w:rsid w:val="00A02EC8"/>
    <w:rsid w:val="00A04EFF"/>
    <w:rsid w:val="00A06444"/>
    <w:rsid w:val="00A064EE"/>
    <w:rsid w:val="00A06BD8"/>
    <w:rsid w:val="00A104CD"/>
    <w:rsid w:val="00A1052A"/>
    <w:rsid w:val="00A113BE"/>
    <w:rsid w:val="00A11403"/>
    <w:rsid w:val="00A114E9"/>
    <w:rsid w:val="00A11900"/>
    <w:rsid w:val="00A11C4F"/>
    <w:rsid w:val="00A11FA9"/>
    <w:rsid w:val="00A1237A"/>
    <w:rsid w:val="00A127F7"/>
    <w:rsid w:val="00A12B8C"/>
    <w:rsid w:val="00A136FD"/>
    <w:rsid w:val="00A13D46"/>
    <w:rsid w:val="00A14578"/>
    <w:rsid w:val="00A146B5"/>
    <w:rsid w:val="00A1498B"/>
    <w:rsid w:val="00A14A38"/>
    <w:rsid w:val="00A15AD8"/>
    <w:rsid w:val="00A16150"/>
    <w:rsid w:val="00A16526"/>
    <w:rsid w:val="00A16E55"/>
    <w:rsid w:val="00A20203"/>
    <w:rsid w:val="00A2142D"/>
    <w:rsid w:val="00A214FC"/>
    <w:rsid w:val="00A22A9A"/>
    <w:rsid w:val="00A233E9"/>
    <w:rsid w:val="00A23693"/>
    <w:rsid w:val="00A24A64"/>
    <w:rsid w:val="00A24C1C"/>
    <w:rsid w:val="00A251DF"/>
    <w:rsid w:val="00A25B76"/>
    <w:rsid w:val="00A25C03"/>
    <w:rsid w:val="00A26B0D"/>
    <w:rsid w:val="00A270D2"/>
    <w:rsid w:val="00A271F0"/>
    <w:rsid w:val="00A27AA6"/>
    <w:rsid w:val="00A30A17"/>
    <w:rsid w:val="00A30D8C"/>
    <w:rsid w:val="00A30D9D"/>
    <w:rsid w:val="00A322F5"/>
    <w:rsid w:val="00A326C8"/>
    <w:rsid w:val="00A32C11"/>
    <w:rsid w:val="00A335C1"/>
    <w:rsid w:val="00A34348"/>
    <w:rsid w:val="00A3445D"/>
    <w:rsid w:val="00A34EBB"/>
    <w:rsid w:val="00A35E20"/>
    <w:rsid w:val="00A36D4C"/>
    <w:rsid w:val="00A37AA6"/>
    <w:rsid w:val="00A40C39"/>
    <w:rsid w:val="00A41411"/>
    <w:rsid w:val="00A41D04"/>
    <w:rsid w:val="00A41F63"/>
    <w:rsid w:val="00A421DC"/>
    <w:rsid w:val="00A42A76"/>
    <w:rsid w:val="00A42F1B"/>
    <w:rsid w:val="00A435E2"/>
    <w:rsid w:val="00A43DB8"/>
    <w:rsid w:val="00A44EE1"/>
    <w:rsid w:val="00A45590"/>
    <w:rsid w:val="00A47434"/>
    <w:rsid w:val="00A515D2"/>
    <w:rsid w:val="00A517C6"/>
    <w:rsid w:val="00A52D55"/>
    <w:rsid w:val="00A534FE"/>
    <w:rsid w:val="00A546BC"/>
    <w:rsid w:val="00A54930"/>
    <w:rsid w:val="00A5551D"/>
    <w:rsid w:val="00A55FBC"/>
    <w:rsid w:val="00A5726E"/>
    <w:rsid w:val="00A572CF"/>
    <w:rsid w:val="00A60DD9"/>
    <w:rsid w:val="00A60E16"/>
    <w:rsid w:val="00A61052"/>
    <w:rsid w:val="00A61784"/>
    <w:rsid w:val="00A6178C"/>
    <w:rsid w:val="00A61FF7"/>
    <w:rsid w:val="00A63848"/>
    <w:rsid w:val="00A63B4B"/>
    <w:rsid w:val="00A64B2C"/>
    <w:rsid w:val="00A650FE"/>
    <w:rsid w:val="00A65CB0"/>
    <w:rsid w:val="00A6636C"/>
    <w:rsid w:val="00A6702B"/>
    <w:rsid w:val="00A677EE"/>
    <w:rsid w:val="00A67FDC"/>
    <w:rsid w:val="00A70734"/>
    <w:rsid w:val="00A7088F"/>
    <w:rsid w:val="00A715A7"/>
    <w:rsid w:val="00A717AD"/>
    <w:rsid w:val="00A71D84"/>
    <w:rsid w:val="00A72A62"/>
    <w:rsid w:val="00A73272"/>
    <w:rsid w:val="00A73A76"/>
    <w:rsid w:val="00A73B15"/>
    <w:rsid w:val="00A73F68"/>
    <w:rsid w:val="00A759F8"/>
    <w:rsid w:val="00A75CD5"/>
    <w:rsid w:val="00A768A6"/>
    <w:rsid w:val="00A77062"/>
    <w:rsid w:val="00A80A63"/>
    <w:rsid w:val="00A80D31"/>
    <w:rsid w:val="00A813B6"/>
    <w:rsid w:val="00A81C54"/>
    <w:rsid w:val="00A820A3"/>
    <w:rsid w:val="00A83B42"/>
    <w:rsid w:val="00A84609"/>
    <w:rsid w:val="00A86074"/>
    <w:rsid w:val="00A86D93"/>
    <w:rsid w:val="00A86DE7"/>
    <w:rsid w:val="00A86F59"/>
    <w:rsid w:val="00A87165"/>
    <w:rsid w:val="00A8759C"/>
    <w:rsid w:val="00A902F4"/>
    <w:rsid w:val="00A908CD"/>
    <w:rsid w:val="00A93755"/>
    <w:rsid w:val="00A952AB"/>
    <w:rsid w:val="00A95C02"/>
    <w:rsid w:val="00A95FC3"/>
    <w:rsid w:val="00A96C26"/>
    <w:rsid w:val="00AA0117"/>
    <w:rsid w:val="00AA0451"/>
    <w:rsid w:val="00AA050A"/>
    <w:rsid w:val="00AA08C2"/>
    <w:rsid w:val="00AA1884"/>
    <w:rsid w:val="00AA1962"/>
    <w:rsid w:val="00AA19CA"/>
    <w:rsid w:val="00AA1EC7"/>
    <w:rsid w:val="00AA45E6"/>
    <w:rsid w:val="00AA572D"/>
    <w:rsid w:val="00AA57FA"/>
    <w:rsid w:val="00AA5EA9"/>
    <w:rsid w:val="00AA5EFF"/>
    <w:rsid w:val="00AA611B"/>
    <w:rsid w:val="00AA6AED"/>
    <w:rsid w:val="00AA7825"/>
    <w:rsid w:val="00AB0B13"/>
    <w:rsid w:val="00AB0D7E"/>
    <w:rsid w:val="00AB0ED6"/>
    <w:rsid w:val="00AB1273"/>
    <w:rsid w:val="00AB1F81"/>
    <w:rsid w:val="00AB2CE6"/>
    <w:rsid w:val="00AB2CFC"/>
    <w:rsid w:val="00AB2EB9"/>
    <w:rsid w:val="00AB396B"/>
    <w:rsid w:val="00AB411C"/>
    <w:rsid w:val="00AB47E6"/>
    <w:rsid w:val="00AB489C"/>
    <w:rsid w:val="00AB5061"/>
    <w:rsid w:val="00AB6936"/>
    <w:rsid w:val="00AB6E15"/>
    <w:rsid w:val="00AB6FDC"/>
    <w:rsid w:val="00AB7A8E"/>
    <w:rsid w:val="00AC0C3B"/>
    <w:rsid w:val="00AC16EE"/>
    <w:rsid w:val="00AC2D63"/>
    <w:rsid w:val="00AC4196"/>
    <w:rsid w:val="00AC41F7"/>
    <w:rsid w:val="00AC576F"/>
    <w:rsid w:val="00AC675B"/>
    <w:rsid w:val="00AC72CE"/>
    <w:rsid w:val="00AD03D8"/>
    <w:rsid w:val="00AD0431"/>
    <w:rsid w:val="00AD0483"/>
    <w:rsid w:val="00AD04EA"/>
    <w:rsid w:val="00AD0711"/>
    <w:rsid w:val="00AD0FDE"/>
    <w:rsid w:val="00AD189F"/>
    <w:rsid w:val="00AD1F2B"/>
    <w:rsid w:val="00AD28B0"/>
    <w:rsid w:val="00AD3C1B"/>
    <w:rsid w:val="00AD4017"/>
    <w:rsid w:val="00AD4E81"/>
    <w:rsid w:val="00AD53E2"/>
    <w:rsid w:val="00AD5798"/>
    <w:rsid w:val="00AD6538"/>
    <w:rsid w:val="00AD6654"/>
    <w:rsid w:val="00AE02B0"/>
    <w:rsid w:val="00AE0946"/>
    <w:rsid w:val="00AE1D23"/>
    <w:rsid w:val="00AE23E3"/>
    <w:rsid w:val="00AE242F"/>
    <w:rsid w:val="00AE34BD"/>
    <w:rsid w:val="00AE3680"/>
    <w:rsid w:val="00AE3DBA"/>
    <w:rsid w:val="00AE3F1F"/>
    <w:rsid w:val="00AE4578"/>
    <w:rsid w:val="00AE4CF1"/>
    <w:rsid w:val="00AE5FE0"/>
    <w:rsid w:val="00AE60B7"/>
    <w:rsid w:val="00AE782A"/>
    <w:rsid w:val="00AE782E"/>
    <w:rsid w:val="00AF04F8"/>
    <w:rsid w:val="00AF0D80"/>
    <w:rsid w:val="00AF1644"/>
    <w:rsid w:val="00AF1C36"/>
    <w:rsid w:val="00AF21A3"/>
    <w:rsid w:val="00AF29EE"/>
    <w:rsid w:val="00AF2AB7"/>
    <w:rsid w:val="00AF2B1C"/>
    <w:rsid w:val="00AF2F3A"/>
    <w:rsid w:val="00AF2FA8"/>
    <w:rsid w:val="00AF45A3"/>
    <w:rsid w:val="00AF4ABC"/>
    <w:rsid w:val="00AF4D3F"/>
    <w:rsid w:val="00AF50ED"/>
    <w:rsid w:val="00AF728F"/>
    <w:rsid w:val="00AF74FF"/>
    <w:rsid w:val="00AF7A34"/>
    <w:rsid w:val="00AF7F0C"/>
    <w:rsid w:val="00B01068"/>
    <w:rsid w:val="00B01744"/>
    <w:rsid w:val="00B01A0A"/>
    <w:rsid w:val="00B0300B"/>
    <w:rsid w:val="00B03521"/>
    <w:rsid w:val="00B036C6"/>
    <w:rsid w:val="00B04556"/>
    <w:rsid w:val="00B05457"/>
    <w:rsid w:val="00B056D8"/>
    <w:rsid w:val="00B06E19"/>
    <w:rsid w:val="00B07545"/>
    <w:rsid w:val="00B108CC"/>
    <w:rsid w:val="00B11AAA"/>
    <w:rsid w:val="00B128A0"/>
    <w:rsid w:val="00B131CB"/>
    <w:rsid w:val="00B1410F"/>
    <w:rsid w:val="00B142CD"/>
    <w:rsid w:val="00B145DE"/>
    <w:rsid w:val="00B14866"/>
    <w:rsid w:val="00B157D3"/>
    <w:rsid w:val="00B15CB7"/>
    <w:rsid w:val="00B1624B"/>
    <w:rsid w:val="00B17689"/>
    <w:rsid w:val="00B17814"/>
    <w:rsid w:val="00B17A1E"/>
    <w:rsid w:val="00B20240"/>
    <w:rsid w:val="00B203BF"/>
    <w:rsid w:val="00B207F0"/>
    <w:rsid w:val="00B20996"/>
    <w:rsid w:val="00B21322"/>
    <w:rsid w:val="00B21D0B"/>
    <w:rsid w:val="00B22064"/>
    <w:rsid w:val="00B23281"/>
    <w:rsid w:val="00B24672"/>
    <w:rsid w:val="00B24A74"/>
    <w:rsid w:val="00B25312"/>
    <w:rsid w:val="00B25786"/>
    <w:rsid w:val="00B25CC4"/>
    <w:rsid w:val="00B26574"/>
    <w:rsid w:val="00B26719"/>
    <w:rsid w:val="00B27571"/>
    <w:rsid w:val="00B300E3"/>
    <w:rsid w:val="00B30C97"/>
    <w:rsid w:val="00B317E8"/>
    <w:rsid w:val="00B31A4B"/>
    <w:rsid w:val="00B33F13"/>
    <w:rsid w:val="00B35240"/>
    <w:rsid w:val="00B3527C"/>
    <w:rsid w:val="00B354DF"/>
    <w:rsid w:val="00B35AFD"/>
    <w:rsid w:val="00B3694A"/>
    <w:rsid w:val="00B36D5B"/>
    <w:rsid w:val="00B3739B"/>
    <w:rsid w:val="00B37B2C"/>
    <w:rsid w:val="00B40ED8"/>
    <w:rsid w:val="00B41481"/>
    <w:rsid w:val="00B4164B"/>
    <w:rsid w:val="00B41C49"/>
    <w:rsid w:val="00B41CDF"/>
    <w:rsid w:val="00B43C56"/>
    <w:rsid w:val="00B45061"/>
    <w:rsid w:val="00B4586D"/>
    <w:rsid w:val="00B458A6"/>
    <w:rsid w:val="00B466CD"/>
    <w:rsid w:val="00B4692F"/>
    <w:rsid w:val="00B47A7E"/>
    <w:rsid w:val="00B47F9F"/>
    <w:rsid w:val="00B50031"/>
    <w:rsid w:val="00B51048"/>
    <w:rsid w:val="00B51741"/>
    <w:rsid w:val="00B5224E"/>
    <w:rsid w:val="00B524CE"/>
    <w:rsid w:val="00B52809"/>
    <w:rsid w:val="00B52BA7"/>
    <w:rsid w:val="00B52FC1"/>
    <w:rsid w:val="00B53106"/>
    <w:rsid w:val="00B535D8"/>
    <w:rsid w:val="00B535E2"/>
    <w:rsid w:val="00B53D2A"/>
    <w:rsid w:val="00B5409A"/>
    <w:rsid w:val="00B5553C"/>
    <w:rsid w:val="00B55574"/>
    <w:rsid w:val="00B55D4D"/>
    <w:rsid w:val="00B5699E"/>
    <w:rsid w:val="00B56A11"/>
    <w:rsid w:val="00B57247"/>
    <w:rsid w:val="00B57A3B"/>
    <w:rsid w:val="00B601E0"/>
    <w:rsid w:val="00B6042C"/>
    <w:rsid w:val="00B604A2"/>
    <w:rsid w:val="00B61678"/>
    <w:rsid w:val="00B61C61"/>
    <w:rsid w:val="00B61FCA"/>
    <w:rsid w:val="00B62726"/>
    <w:rsid w:val="00B63E4E"/>
    <w:rsid w:val="00B648F5"/>
    <w:rsid w:val="00B650BE"/>
    <w:rsid w:val="00B6525D"/>
    <w:rsid w:val="00B65A1D"/>
    <w:rsid w:val="00B65ABA"/>
    <w:rsid w:val="00B65AFF"/>
    <w:rsid w:val="00B66021"/>
    <w:rsid w:val="00B66114"/>
    <w:rsid w:val="00B6652F"/>
    <w:rsid w:val="00B66A54"/>
    <w:rsid w:val="00B66EAD"/>
    <w:rsid w:val="00B6790F"/>
    <w:rsid w:val="00B700CA"/>
    <w:rsid w:val="00B70111"/>
    <w:rsid w:val="00B70118"/>
    <w:rsid w:val="00B70483"/>
    <w:rsid w:val="00B70F85"/>
    <w:rsid w:val="00B71263"/>
    <w:rsid w:val="00B71845"/>
    <w:rsid w:val="00B7193C"/>
    <w:rsid w:val="00B71B3B"/>
    <w:rsid w:val="00B71DCF"/>
    <w:rsid w:val="00B7235F"/>
    <w:rsid w:val="00B72857"/>
    <w:rsid w:val="00B729FE"/>
    <w:rsid w:val="00B73701"/>
    <w:rsid w:val="00B7508C"/>
    <w:rsid w:val="00B7649F"/>
    <w:rsid w:val="00B76829"/>
    <w:rsid w:val="00B769C1"/>
    <w:rsid w:val="00B77CD7"/>
    <w:rsid w:val="00B80587"/>
    <w:rsid w:val="00B809BC"/>
    <w:rsid w:val="00B80A61"/>
    <w:rsid w:val="00B825FE"/>
    <w:rsid w:val="00B82961"/>
    <w:rsid w:val="00B83271"/>
    <w:rsid w:val="00B83F0D"/>
    <w:rsid w:val="00B84A16"/>
    <w:rsid w:val="00B84B80"/>
    <w:rsid w:val="00B85C16"/>
    <w:rsid w:val="00B8660A"/>
    <w:rsid w:val="00B87C9C"/>
    <w:rsid w:val="00B87D61"/>
    <w:rsid w:val="00B90592"/>
    <w:rsid w:val="00B905B6"/>
    <w:rsid w:val="00B905D1"/>
    <w:rsid w:val="00B90F1B"/>
    <w:rsid w:val="00B91D6E"/>
    <w:rsid w:val="00B921F8"/>
    <w:rsid w:val="00B92620"/>
    <w:rsid w:val="00B93948"/>
    <w:rsid w:val="00B93C68"/>
    <w:rsid w:val="00B93D00"/>
    <w:rsid w:val="00B94951"/>
    <w:rsid w:val="00B94FB2"/>
    <w:rsid w:val="00B95B52"/>
    <w:rsid w:val="00B97D6E"/>
    <w:rsid w:val="00BA0169"/>
    <w:rsid w:val="00BA0A01"/>
    <w:rsid w:val="00BA1089"/>
    <w:rsid w:val="00BA1CCD"/>
    <w:rsid w:val="00BA33C9"/>
    <w:rsid w:val="00BA42DF"/>
    <w:rsid w:val="00BA4BC7"/>
    <w:rsid w:val="00BA4D18"/>
    <w:rsid w:val="00BA55B7"/>
    <w:rsid w:val="00BA59BF"/>
    <w:rsid w:val="00BA71E5"/>
    <w:rsid w:val="00BA7D57"/>
    <w:rsid w:val="00BA7F31"/>
    <w:rsid w:val="00BB0032"/>
    <w:rsid w:val="00BB18D1"/>
    <w:rsid w:val="00BB1F00"/>
    <w:rsid w:val="00BB2E18"/>
    <w:rsid w:val="00BB318B"/>
    <w:rsid w:val="00BB3330"/>
    <w:rsid w:val="00BB3541"/>
    <w:rsid w:val="00BB3C99"/>
    <w:rsid w:val="00BB4313"/>
    <w:rsid w:val="00BB47D7"/>
    <w:rsid w:val="00BB48F2"/>
    <w:rsid w:val="00BB4A62"/>
    <w:rsid w:val="00BB65A1"/>
    <w:rsid w:val="00BB6670"/>
    <w:rsid w:val="00BB7A49"/>
    <w:rsid w:val="00BB7C56"/>
    <w:rsid w:val="00BC01C1"/>
    <w:rsid w:val="00BC0303"/>
    <w:rsid w:val="00BC0797"/>
    <w:rsid w:val="00BC197D"/>
    <w:rsid w:val="00BC310D"/>
    <w:rsid w:val="00BC32F3"/>
    <w:rsid w:val="00BC45BC"/>
    <w:rsid w:val="00BC51D1"/>
    <w:rsid w:val="00BC5CB9"/>
    <w:rsid w:val="00BC5CC4"/>
    <w:rsid w:val="00BC5FA1"/>
    <w:rsid w:val="00BC6582"/>
    <w:rsid w:val="00BC6B8B"/>
    <w:rsid w:val="00BD117F"/>
    <w:rsid w:val="00BD20E1"/>
    <w:rsid w:val="00BD2F00"/>
    <w:rsid w:val="00BD5134"/>
    <w:rsid w:val="00BD5DA6"/>
    <w:rsid w:val="00BD6E05"/>
    <w:rsid w:val="00BD76D8"/>
    <w:rsid w:val="00BE1E67"/>
    <w:rsid w:val="00BE22B8"/>
    <w:rsid w:val="00BE2628"/>
    <w:rsid w:val="00BE3BBD"/>
    <w:rsid w:val="00BE412C"/>
    <w:rsid w:val="00BE45D1"/>
    <w:rsid w:val="00BE549E"/>
    <w:rsid w:val="00BE54D0"/>
    <w:rsid w:val="00BE575E"/>
    <w:rsid w:val="00BE6EEC"/>
    <w:rsid w:val="00BE6F6D"/>
    <w:rsid w:val="00BF047C"/>
    <w:rsid w:val="00BF054A"/>
    <w:rsid w:val="00BF097A"/>
    <w:rsid w:val="00BF11E5"/>
    <w:rsid w:val="00BF1AB5"/>
    <w:rsid w:val="00BF1DD6"/>
    <w:rsid w:val="00BF1F43"/>
    <w:rsid w:val="00BF302D"/>
    <w:rsid w:val="00BF34CB"/>
    <w:rsid w:val="00BF3A0C"/>
    <w:rsid w:val="00BF3BC8"/>
    <w:rsid w:val="00BF45D8"/>
    <w:rsid w:val="00BF4C28"/>
    <w:rsid w:val="00BF54D1"/>
    <w:rsid w:val="00BF5953"/>
    <w:rsid w:val="00BF5A5D"/>
    <w:rsid w:val="00BF5EAB"/>
    <w:rsid w:val="00BF61A0"/>
    <w:rsid w:val="00BF6397"/>
    <w:rsid w:val="00BF6C68"/>
    <w:rsid w:val="00BF7251"/>
    <w:rsid w:val="00BF767C"/>
    <w:rsid w:val="00BF7F28"/>
    <w:rsid w:val="00C008DD"/>
    <w:rsid w:val="00C00D34"/>
    <w:rsid w:val="00C00EC0"/>
    <w:rsid w:val="00C01DB9"/>
    <w:rsid w:val="00C026B6"/>
    <w:rsid w:val="00C02BB7"/>
    <w:rsid w:val="00C02DFC"/>
    <w:rsid w:val="00C02E92"/>
    <w:rsid w:val="00C03B3C"/>
    <w:rsid w:val="00C04CAE"/>
    <w:rsid w:val="00C05070"/>
    <w:rsid w:val="00C050AF"/>
    <w:rsid w:val="00C05787"/>
    <w:rsid w:val="00C05A69"/>
    <w:rsid w:val="00C0689F"/>
    <w:rsid w:val="00C06A96"/>
    <w:rsid w:val="00C101A6"/>
    <w:rsid w:val="00C10BDF"/>
    <w:rsid w:val="00C10D71"/>
    <w:rsid w:val="00C11A37"/>
    <w:rsid w:val="00C11B6C"/>
    <w:rsid w:val="00C11C79"/>
    <w:rsid w:val="00C13228"/>
    <w:rsid w:val="00C143EC"/>
    <w:rsid w:val="00C156D4"/>
    <w:rsid w:val="00C15D77"/>
    <w:rsid w:val="00C167A3"/>
    <w:rsid w:val="00C172DC"/>
    <w:rsid w:val="00C172F7"/>
    <w:rsid w:val="00C1792B"/>
    <w:rsid w:val="00C203CC"/>
    <w:rsid w:val="00C21519"/>
    <w:rsid w:val="00C2232A"/>
    <w:rsid w:val="00C22447"/>
    <w:rsid w:val="00C23864"/>
    <w:rsid w:val="00C23E2E"/>
    <w:rsid w:val="00C24929"/>
    <w:rsid w:val="00C24D34"/>
    <w:rsid w:val="00C2657D"/>
    <w:rsid w:val="00C26DA2"/>
    <w:rsid w:val="00C275AF"/>
    <w:rsid w:val="00C278A1"/>
    <w:rsid w:val="00C30101"/>
    <w:rsid w:val="00C30BE5"/>
    <w:rsid w:val="00C30F3E"/>
    <w:rsid w:val="00C31159"/>
    <w:rsid w:val="00C31ED4"/>
    <w:rsid w:val="00C31FAA"/>
    <w:rsid w:val="00C32EB2"/>
    <w:rsid w:val="00C337DF"/>
    <w:rsid w:val="00C33CC0"/>
    <w:rsid w:val="00C33E44"/>
    <w:rsid w:val="00C34AB7"/>
    <w:rsid w:val="00C35634"/>
    <w:rsid w:val="00C36350"/>
    <w:rsid w:val="00C37557"/>
    <w:rsid w:val="00C37BCE"/>
    <w:rsid w:val="00C406CB"/>
    <w:rsid w:val="00C409C3"/>
    <w:rsid w:val="00C4118E"/>
    <w:rsid w:val="00C416E1"/>
    <w:rsid w:val="00C41823"/>
    <w:rsid w:val="00C42775"/>
    <w:rsid w:val="00C42C07"/>
    <w:rsid w:val="00C42D40"/>
    <w:rsid w:val="00C434C3"/>
    <w:rsid w:val="00C435A1"/>
    <w:rsid w:val="00C444D8"/>
    <w:rsid w:val="00C44ABF"/>
    <w:rsid w:val="00C464F3"/>
    <w:rsid w:val="00C4651E"/>
    <w:rsid w:val="00C465CD"/>
    <w:rsid w:val="00C47BF8"/>
    <w:rsid w:val="00C47D8D"/>
    <w:rsid w:val="00C5033E"/>
    <w:rsid w:val="00C51080"/>
    <w:rsid w:val="00C51486"/>
    <w:rsid w:val="00C51957"/>
    <w:rsid w:val="00C52180"/>
    <w:rsid w:val="00C52484"/>
    <w:rsid w:val="00C535F3"/>
    <w:rsid w:val="00C53DCA"/>
    <w:rsid w:val="00C53DCE"/>
    <w:rsid w:val="00C5450E"/>
    <w:rsid w:val="00C54A47"/>
    <w:rsid w:val="00C5516F"/>
    <w:rsid w:val="00C55666"/>
    <w:rsid w:val="00C55A21"/>
    <w:rsid w:val="00C56F41"/>
    <w:rsid w:val="00C5766E"/>
    <w:rsid w:val="00C601CF"/>
    <w:rsid w:val="00C6037F"/>
    <w:rsid w:val="00C60943"/>
    <w:rsid w:val="00C618F0"/>
    <w:rsid w:val="00C61C0E"/>
    <w:rsid w:val="00C63250"/>
    <w:rsid w:val="00C635A4"/>
    <w:rsid w:val="00C63CD0"/>
    <w:rsid w:val="00C65398"/>
    <w:rsid w:val="00C655F2"/>
    <w:rsid w:val="00C65924"/>
    <w:rsid w:val="00C65B61"/>
    <w:rsid w:val="00C66395"/>
    <w:rsid w:val="00C70100"/>
    <w:rsid w:val="00C7019A"/>
    <w:rsid w:val="00C703C5"/>
    <w:rsid w:val="00C70B5A"/>
    <w:rsid w:val="00C70E53"/>
    <w:rsid w:val="00C71620"/>
    <w:rsid w:val="00C71C60"/>
    <w:rsid w:val="00C71D58"/>
    <w:rsid w:val="00C72127"/>
    <w:rsid w:val="00C72979"/>
    <w:rsid w:val="00C73A05"/>
    <w:rsid w:val="00C73D14"/>
    <w:rsid w:val="00C7597A"/>
    <w:rsid w:val="00C7629A"/>
    <w:rsid w:val="00C7702C"/>
    <w:rsid w:val="00C7790E"/>
    <w:rsid w:val="00C77A8C"/>
    <w:rsid w:val="00C81529"/>
    <w:rsid w:val="00C8176F"/>
    <w:rsid w:val="00C81BA6"/>
    <w:rsid w:val="00C81E62"/>
    <w:rsid w:val="00C8243A"/>
    <w:rsid w:val="00C824C9"/>
    <w:rsid w:val="00C8377C"/>
    <w:rsid w:val="00C83D1D"/>
    <w:rsid w:val="00C8404B"/>
    <w:rsid w:val="00C863DD"/>
    <w:rsid w:val="00C873A2"/>
    <w:rsid w:val="00C87560"/>
    <w:rsid w:val="00C877CD"/>
    <w:rsid w:val="00C902E9"/>
    <w:rsid w:val="00C90766"/>
    <w:rsid w:val="00C908B7"/>
    <w:rsid w:val="00C918C3"/>
    <w:rsid w:val="00C9229D"/>
    <w:rsid w:val="00C92698"/>
    <w:rsid w:val="00C9363C"/>
    <w:rsid w:val="00C93853"/>
    <w:rsid w:val="00C93E81"/>
    <w:rsid w:val="00C940CB"/>
    <w:rsid w:val="00C94197"/>
    <w:rsid w:val="00C96517"/>
    <w:rsid w:val="00CA0D54"/>
    <w:rsid w:val="00CA0E7A"/>
    <w:rsid w:val="00CA0FD9"/>
    <w:rsid w:val="00CA109A"/>
    <w:rsid w:val="00CA1D29"/>
    <w:rsid w:val="00CA2703"/>
    <w:rsid w:val="00CA28D3"/>
    <w:rsid w:val="00CA4871"/>
    <w:rsid w:val="00CA5C6B"/>
    <w:rsid w:val="00CA6722"/>
    <w:rsid w:val="00CA6D4E"/>
    <w:rsid w:val="00CA6F78"/>
    <w:rsid w:val="00CA7B4B"/>
    <w:rsid w:val="00CB0804"/>
    <w:rsid w:val="00CB1AE6"/>
    <w:rsid w:val="00CB1AFB"/>
    <w:rsid w:val="00CB2234"/>
    <w:rsid w:val="00CB23F7"/>
    <w:rsid w:val="00CB2F6D"/>
    <w:rsid w:val="00CB35D9"/>
    <w:rsid w:val="00CB36C6"/>
    <w:rsid w:val="00CB4E63"/>
    <w:rsid w:val="00CB4FD5"/>
    <w:rsid w:val="00CB52DD"/>
    <w:rsid w:val="00CB5E46"/>
    <w:rsid w:val="00CB737E"/>
    <w:rsid w:val="00CB7A64"/>
    <w:rsid w:val="00CB7C0B"/>
    <w:rsid w:val="00CC00BB"/>
    <w:rsid w:val="00CC0242"/>
    <w:rsid w:val="00CC05B5"/>
    <w:rsid w:val="00CC178D"/>
    <w:rsid w:val="00CC17A2"/>
    <w:rsid w:val="00CC182B"/>
    <w:rsid w:val="00CC1F8C"/>
    <w:rsid w:val="00CC2514"/>
    <w:rsid w:val="00CC33D6"/>
    <w:rsid w:val="00CC4AB9"/>
    <w:rsid w:val="00CC4F64"/>
    <w:rsid w:val="00CC56B8"/>
    <w:rsid w:val="00CC5F5A"/>
    <w:rsid w:val="00CD045D"/>
    <w:rsid w:val="00CD058C"/>
    <w:rsid w:val="00CD10B1"/>
    <w:rsid w:val="00CD1B2A"/>
    <w:rsid w:val="00CD1D0F"/>
    <w:rsid w:val="00CD1F03"/>
    <w:rsid w:val="00CD3B98"/>
    <w:rsid w:val="00CD3DBA"/>
    <w:rsid w:val="00CD4216"/>
    <w:rsid w:val="00CD4D93"/>
    <w:rsid w:val="00CD500B"/>
    <w:rsid w:val="00CD522C"/>
    <w:rsid w:val="00CD553A"/>
    <w:rsid w:val="00CD574B"/>
    <w:rsid w:val="00CD628B"/>
    <w:rsid w:val="00CD6EBD"/>
    <w:rsid w:val="00CD72ED"/>
    <w:rsid w:val="00CD732C"/>
    <w:rsid w:val="00CD733F"/>
    <w:rsid w:val="00CD78DF"/>
    <w:rsid w:val="00CD7B26"/>
    <w:rsid w:val="00CE0942"/>
    <w:rsid w:val="00CE0A2C"/>
    <w:rsid w:val="00CE1943"/>
    <w:rsid w:val="00CE198B"/>
    <w:rsid w:val="00CE33CE"/>
    <w:rsid w:val="00CE42D8"/>
    <w:rsid w:val="00CE4A62"/>
    <w:rsid w:val="00CE5FD6"/>
    <w:rsid w:val="00CE6A40"/>
    <w:rsid w:val="00CE6ACD"/>
    <w:rsid w:val="00CE71AE"/>
    <w:rsid w:val="00CE7CA5"/>
    <w:rsid w:val="00CF0480"/>
    <w:rsid w:val="00CF1400"/>
    <w:rsid w:val="00CF14CD"/>
    <w:rsid w:val="00CF1D81"/>
    <w:rsid w:val="00CF212C"/>
    <w:rsid w:val="00CF2685"/>
    <w:rsid w:val="00CF2DC9"/>
    <w:rsid w:val="00CF4660"/>
    <w:rsid w:val="00CF469A"/>
    <w:rsid w:val="00CF4B35"/>
    <w:rsid w:val="00CF4D44"/>
    <w:rsid w:val="00CF4E66"/>
    <w:rsid w:val="00CF51E8"/>
    <w:rsid w:val="00CF5ADD"/>
    <w:rsid w:val="00CF60E0"/>
    <w:rsid w:val="00CF757A"/>
    <w:rsid w:val="00CF7D1C"/>
    <w:rsid w:val="00CF7D1F"/>
    <w:rsid w:val="00D01977"/>
    <w:rsid w:val="00D0330E"/>
    <w:rsid w:val="00D03F9E"/>
    <w:rsid w:val="00D0404B"/>
    <w:rsid w:val="00D045C8"/>
    <w:rsid w:val="00D052E4"/>
    <w:rsid w:val="00D06D11"/>
    <w:rsid w:val="00D06F52"/>
    <w:rsid w:val="00D07ACF"/>
    <w:rsid w:val="00D100B9"/>
    <w:rsid w:val="00D1015B"/>
    <w:rsid w:val="00D112DA"/>
    <w:rsid w:val="00D12A7F"/>
    <w:rsid w:val="00D1484F"/>
    <w:rsid w:val="00D154BB"/>
    <w:rsid w:val="00D159C2"/>
    <w:rsid w:val="00D160FF"/>
    <w:rsid w:val="00D16AA4"/>
    <w:rsid w:val="00D16AFA"/>
    <w:rsid w:val="00D16CF6"/>
    <w:rsid w:val="00D175BB"/>
    <w:rsid w:val="00D213F6"/>
    <w:rsid w:val="00D2195A"/>
    <w:rsid w:val="00D21E1D"/>
    <w:rsid w:val="00D228B2"/>
    <w:rsid w:val="00D22A6E"/>
    <w:rsid w:val="00D2386D"/>
    <w:rsid w:val="00D2388E"/>
    <w:rsid w:val="00D245E9"/>
    <w:rsid w:val="00D25FB6"/>
    <w:rsid w:val="00D26864"/>
    <w:rsid w:val="00D26FA4"/>
    <w:rsid w:val="00D27881"/>
    <w:rsid w:val="00D311AB"/>
    <w:rsid w:val="00D31E88"/>
    <w:rsid w:val="00D3209D"/>
    <w:rsid w:val="00D32ECE"/>
    <w:rsid w:val="00D332E1"/>
    <w:rsid w:val="00D342EF"/>
    <w:rsid w:val="00D34CCB"/>
    <w:rsid w:val="00D35044"/>
    <w:rsid w:val="00D35168"/>
    <w:rsid w:val="00D35AE1"/>
    <w:rsid w:val="00D35F2A"/>
    <w:rsid w:val="00D369EC"/>
    <w:rsid w:val="00D375C5"/>
    <w:rsid w:val="00D4095E"/>
    <w:rsid w:val="00D40A89"/>
    <w:rsid w:val="00D41A07"/>
    <w:rsid w:val="00D42A38"/>
    <w:rsid w:val="00D42ED4"/>
    <w:rsid w:val="00D42FE1"/>
    <w:rsid w:val="00D4429A"/>
    <w:rsid w:val="00D442AD"/>
    <w:rsid w:val="00D4643D"/>
    <w:rsid w:val="00D46615"/>
    <w:rsid w:val="00D4664B"/>
    <w:rsid w:val="00D466FD"/>
    <w:rsid w:val="00D46FB5"/>
    <w:rsid w:val="00D46FD1"/>
    <w:rsid w:val="00D50BBB"/>
    <w:rsid w:val="00D50E37"/>
    <w:rsid w:val="00D51677"/>
    <w:rsid w:val="00D5250D"/>
    <w:rsid w:val="00D54C6E"/>
    <w:rsid w:val="00D55661"/>
    <w:rsid w:val="00D55BFE"/>
    <w:rsid w:val="00D55F91"/>
    <w:rsid w:val="00D56248"/>
    <w:rsid w:val="00D56F67"/>
    <w:rsid w:val="00D571CC"/>
    <w:rsid w:val="00D57263"/>
    <w:rsid w:val="00D57616"/>
    <w:rsid w:val="00D5784B"/>
    <w:rsid w:val="00D57908"/>
    <w:rsid w:val="00D60A91"/>
    <w:rsid w:val="00D60BA0"/>
    <w:rsid w:val="00D60F0C"/>
    <w:rsid w:val="00D6131B"/>
    <w:rsid w:val="00D61D91"/>
    <w:rsid w:val="00D6295A"/>
    <w:rsid w:val="00D62E34"/>
    <w:rsid w:val="00D63EFB"/>
    <w:rsid w:val="00D649F5"/>
    <w:rsid w:val="00D651CE"/>
    <w:rsid w:val="00D658AF"/>
    <w:rsid w:val="00D65EEF"/>
    <w:rsid w:val="00D669B8"/>
    <w:rsid w:val="00D677C7"/>
    <w:rsid w:val="00D67F67"/>
    <w:rsid w:val="00D7108F"/>
    <w:rsid w:val="00D7121F"/>
    <w:rsid w:val="00D71222"/>
    <w:rsid w:val="00D737E0"/>
    <w:rsid w:val="00D74AB7"/>
    <w:rsid w:val="00D75065"/>
    <w:rsid w:val="00D75781"/>
    <w:rsid w:val="00D77018"/>
    <w:rsid w:val="00D77B17"/>
    <w:rsid w:val="00D80C02"/>
    <w:rsid w:val="00D80CA9"/>
    <w:rsid w:val="00D81930"/>
    <w:rsid w:val="00D81DBF"/>
    <w:rsid w:val="00D81F78"/>
    <w:rsid w:val="00D8214A"/>
    <w:rsid w:val="00D837B9"/>
    <w:rsid w:val="00D83DE9"/>
    <w:rsid w:val="00D8450D"/>
    <w:rsid w:val="00D84C80"/>
    <w:rsid w:val="00D84DDE"/>
    <w:rsid w:val="00D85433"/>
    <w:rsid w:val="00D85734"/>
    <w:rsid w:val="00D85FDF"/>
    <w:rsid w:val="00D86064"/>
    <w:rsid w:val="00D87687"/>
    <w:rsid w:val="00D9040C"/>
    <w:rsid w:val="00D92997"/>
    <w:rsid w:val="00D93968"/>
    <w:rsid w:val="00D93998"/>
    <w:rsid w:val="00D94983"/>
    <w:rsid w:val="00D94B5C"/>
    <w:rsid w:val="00D95AF9"/>
    <w:rsid w:val="00D96954"/>
    <w:rsid w:val="00D974FD"/>
    <w:rsid w:val="00D9757E"/>
    <w:rsid w:val="00D97933"/>
    <w:rsid w:val="00DA09C9"/>
    <w:rsid w:val="00DA1822"/>
    <w:rsid w:val="00DA20D7"/>
    <w:rsid w:val="00DA4CF7"/>
    <w:rsid w:val="00DA5C7C"/>
    <w:rsid w:val="00DA785C"/>
    <w:rsid w:val="00DA79C0"/>
    <w:rsid w:val="00DB00AC"/>
    <w:rsid w:val="00DB019F"/>
    <w:rsid w:val="00DB0EBD"/>
    <w:rsid w:val="00DB1738"/>
    <w:rsid w:val="00DB4170"/>
    <w:rsid w:val="00DB533D"/>
    <w:rsid w:val="00DB5E1F"/>
    <w:rsid w:val="00DC083C"/>
    <w:rsid w:val="00DC0CD4"/>
    <w:rsid w:val="00DC1B99"/>
    <w:rsid w:val="00DC1F7D"/>
    <w:rsid w:val="00DC22A1"/>
    <w:rsid w:val="00DC2613"/>
    <w:rsid w:val="00DC3DC8"/>
    <w:rsid w:val="00DC4512"/>
    <w:rsid w:val="00DC4915"/>
    <w:rsid w:val="00DC5417"/>
    <w:rsid w:val="00DC5BB7"/>
    <w:rsid w:val="00DC5BBB"/>
    <w:rsid w:val="00DD00A1"/>
    <w:rsid w:val="00DD056C"/>
    <w:rsid w:val="00DD0E1E"/>
    <w:rsid w:val="00DD2400"/>
    <w:rsid w:val="00DD3253"/>
    <w:rsid w:val="00DD39D1"/>
    <w:rsid w:val="00DD46F5"/>
    <w:rsid w:val="00DD57BB"/>
    <w:rsid w:val="00DD65EC"/>
    <w:rsid w:val="00DD6C7C"/>
    <w:rsid w:val="00DD731D"/>
    <w:rsid w:val="00DE0069"/>
    <w:rsid w:val="00DE2033"/>
    <w:rsid w:val="00DE24E6"/>
    <w:rsid w:val="00DE33F7"/>
    <w:rsid w:val="00DE3C34"/>
    <w:rsid w:val="00DE475E"/>
    <w:rsid w:val="00DE4EBA"/>
    <w:rsid w:val="00DE50FB"/>
    <w:rsid w:val="00DE67C5"/>
    <w:rsid w:val="00DE6FFE"/>
    <w:rsid w:val="00DE7787"/>
    <w:rsid w:val="00DE79C0"/>
    <w:rsid w:val="00DE7ACD"/>
    <w:rsid w:val="00DF07AD"/>
    <w:rsid w:val="00DF0800"/>
    <w:rsid w:val="00DF0C36"/>
    <w:rsid w:val="00DF162F"/>
    <w:rsid w:val="00DF16FB"/>
    <w:rsid w:val="00DF1E09"/>
    <w:rsid w:val="00DF211D"/>
    <w:rsid w:val="00DF2325"/>
    <w:rsid w:val="00DF2509"/>
    <w:rsid w:val="00DF3364"/>
    <w:rsid w:val="00DF397E"/>
    <w:rsid w:val="00DF3D95"/>
    <w:rsid w:val="00DF4197"/>
    <w:rsid w:val="00DF528F"/>
    <w:rsid w:val="00DF5F72"/>
    <w:rsid w:val="00DF6787"/>
    <w:rsid w:val="00DF6DEB"/>
    <w:rsid w:val="00DF756B"/>
    <w:rsid w:val="00E019B1"/>
    <w:rsid w:val="00E020FA"/>
    <w:rsid w:val="00E04E0A"/>
    <w:rsid w:val="00E0511D"/>
    <w:rsid w:val="00E055BB"/>
    <w:rsid w:val="00E05ADE"/>
    <w:rsid w:val="00E05C61"/>
    <w:rsid w:val="00E05CBF"/>
    <w:rsid w:val="00E06C54"/>
    <w:rsid w:val="00E06E84"/>
    <w:rsid w:val="00E0732A"/>
    <w:rsid w:val="00E07A42"/>
    <w:rsid w:val="00E07C77"/>
    <w:rsid w:val="00E1004C"/>
    <w:rsid w:val="00E1020F"/>
    <w:rsid w:val="00E10C93"/>
    <w:rsid w:val="00E11988"/>
    <w:rsid w:val="00E12089"/>
    <w:rsid w:val="00E1282A"/>
    <w:rsid w:val="00E12DB5"/>
    <w:rsid w:val="00E12F1B"/>
    <w:rsid w:val="00E131E5"/>
    <w:rsid w:val="00E13962"/>
    <w:rsid w:val="00E13ED8"/>
    <w:rsid w:val="00E142A5"/>
    <w:rsid w:val="00E153E1"/>
    <w:rsid w:val="00E15842"/>
    <w:rsid w:val="00E15DA9"/>
    <w:rsid w:val="00E15E14"/>
    <w:rsid w:val="00E161DD"/>
    <w:rsid w:val="00E1625C"/>
    <w:rsid w:val="00E16B44"/>
    <w:rsid w:val="00E171DB"/>
    <w:rsid w:val="00E17C91"/>
    <w:rsid w:val="00E17F19"/>
    <w:rsid w:val="00E2004F"/>
    <w:rsid w:val="00E206B2"/>
    <w:rsid w:val="00E206F9"/>
    <w:rsid w:val="00E2095D"/>
    <w:rsid w:val="00E210F5"/>
    <w:rsid w:val="00E21275"/>
    <w:rsid w:val="00E21460"/>
    <w:rsid w:val="00E234B1"/>
    <w:rsid w:val="00E238E2"/>
    <w:rsid w:val="00E24BC6"/>
    <w:rsid w:val="00E2575F"/>
    <w:rsid w:val="00E27055"/>
    <w:rsid w:val="00E27B33"/>
    <w:rsid w:val="00E27E99"/>
    <w:rsid w:val="00E30414"/>
    <w:rsid w:val="00E31474"/>
    <w:rsid w:val="00E3153A"/>
    <w:rsid w:val="00E31C76"/>
    <w:rsid w:val="00E324BC"/>
    <w:rsid w:val="00E32C3B"/>
    <w:rsid w:val="00E34D91"/>
    <w:rsid w:val="00E3513B"/>
    <w:rsid w:val="00E356A3"/>
    <w:rsid w:val="00E35E6C"/>
    <w:rsid w:val="00E368AA"/>
    <w:rsid w:val="00E36CE3"/>
    <w:rsid w:val="00E37EA6"/>
    <w:rsid w:val="00E40769"/>
    <w:rsid w:val="00E40976"/>
    <w:rsid w:val="00E410BA"/>
    <w:rsid w:val="00E411D7"/>
    <w:rsid w:val="00E430AE"/>
    <w:rsid w:val="00E444E4"/>
    <w:rsid w:val="00E454CD"/>
    <w:rsid w:val="00E459FF"/>
    <w:rsid w:val="00E46609"/>
    <w:rsid w:val="00E47241"/>
    <w:rsid w:val="00E47DD0"/>
    <w:rsid w:val="00E511BE"/>
    <w:rsid w:val="00E511FF"/>
    <w:rsid w:val="00E51922"/>
    <w:rsid w:val="00E51A69"/>
    <w:rsid w:val="00E51C3F"/>
    <w:rsid w:val="00E52EA8"/>
    <w:rsid w:val="00E53EC5"/>
    <w:rsid w:val="00E542DD"/>
    <w:rsid w:val="00E54EB4"/>
    <w:rsid w:val="00E55747"/>
    <w:rsid w:val="00E55B05"/>
    <w:rsid w:val="00E5650D"/>
    <w:rsid w:val="00E56B46"/>
    <w:rsid w:val="00E60D66"/>
    <w:rsid w:val="00E60F12"/>
    <w:rsid w:val="00E614C7"/>
    <w:rsid w:val="00E618AA"/>
    <w:rsid w:val="00E62234"/>
    <w:rsid w:val="00E62336"/>
    <w:rsid w:val="00E62903"/>
    <w:rsid w:val="00E62EC1"/>
    <w:rsid w:val="00E632FF"/>
    <w:rsid w:val="00E637DD"/>
    <w:rsid w:val="00E64494"/>
    <w:rsid w:val="00E652FB"/>
    <w:rsid w:val="00E65C88"/>
    <w:rsid w:val="00E666BF"/>
    <w:rsid w:val="00E669F7"/>
    <w:rsid w:val="00E67FAD"/>
    <w:rsid w:val="00E704D3"/>
    <w:rsid w:val="00E716ED"/>
    <w:rsid w:val="00E71DD7"/>
    <w:rsid w:val="00E74799"/>
    <w:rsid w:val="00E74BF1"/>
    <w:rsid w:val="00E74E95"/>
    <w:rsid w:val="00E7635F"/>
    <w:rsid w:val="00E77302"/>
    <w:rsid w:val="00E806C5"/>
    <w:rsid w:val="00E807BA"/>
    <w:rsid w:val="00E81FC2"/>
    <w:rsid w:val="00E82F3D"/>
    <w:rsid w:val="00E830A3"/>
    <w:rsid w:val="00E8386D"/>
    <w:rsid w:val="00E83D39"/>
    <w:rsid w:val="00E853AE"/>
    <w:rsid w:val="00E867CC"/>
    <w:rsid w:val="00E872C0"/>
    <w:rsid w:val="00E873E4"/>
    <w:rsid w:val="00E878E3"/>
    <w:rsid w:val="00E87B18"/>
    <w:rsid w:val="00E87CDF"/>
    <w:rsid w:val="00E87F16"/>
    <w:rsid w:val="00E90E27"/>
    <w:rsid w:val="00E90F78"/>
    <w:rsid w:val="00E91801"/>
    <w:rsid w:val="00E92027"/>
    <w:rsid w:val="00E9288C"/>
    <w:rsid w:val="00E92A81"/>
    <w:rsid w:val="00E92CB8"/>
    <w:rsid w:val="00E93491"/>
    <w:rsid w:val="00E938D5"/>
    <w:rsid w:val="00E94B1E"/>
    <w:rsid w:val="00E94E88"/>
    <w:rsid w:val="00E95983"/>
    <w:rsid w:val="00E961BF"/>
    <w:rsid w:val="00E9725D"/>
    <w:rsid w:val="00E97E7D"/>
    <w:rsid w:val="00EA0ED1"/>
    <w:rsid w:val="00EA1212"/>
    <w:rsid w:val="00EA1ABA"/>
    <w:rsid w:val="00EA6B27"/>
    <w:rsid w:val="00EB029C"/>
    <w:rsid w:val="00EB05A8"/>
    <w:rsid w:val="00EB0943"/>
    <w:rsid w:val="00EB157E"/>
    <w:rsid w:val="00EB1F4D"/>
    <w:rsid w:val="00EB24AC"/>
    <w:rsid w:val="00EB25A7"/>
    <w:rsid w:val="00EB2A2C"/>
    <w:rsid w:val="00EB2B66"/>
    <w:rsid w:val="00EB34A8"/>
    <w:rsid w:val="00EB395B"/>
    <w:rsid w:val="00EB3A5C"/>
    <w:rsid w:val="00EB3F56"/>
    <w:rsid w:val="00EB568F"/>
    <w:rsid w:val="00EB5E40"/>
    <w:rsid w:val="00EB6552"/>
    <w:rsid w:val="00EB65D4"/>
    <w:rsid w:val="00EB7AC3"/>
    <w:rsid w:val="00EC09AB"/>
    <w:rsid w:val="00EC0B75"/>
    <w:rsid w:val="00EC0F52"/>
    <w:rsid w:val="00EC0FFE"/>
    <w:rsid w:val="00EC1625"/>
    <w:rsid w:val="00EC18E6"/>
    <w:rsid w:val="00EC1984"/>
    <w:rsid w:val="00EC25BF"/>
    <w:rsid w:val="00EC3306"/>
    <w:rsid w:val="00EC4274"/>
    <w:rsid w:val="00EC4AC4"/>
    <w:rsid w:val="00EC508B"/>
    <w:rsid w:val="00EC7E33"/>
    <w:rsid w:val="00ED0AC6"/>
    <w:rsid w:val="00ED0E63"/>
    <w:rsid w:val="00ED0F01"/>
    <w:rsid w:val="00ED0F90"/>
    <w:rsid w:val="00ED1852"/>
    <w:rsid w:val="00ED1FD3"/>
    <w:rsid w:val="00ED22CB"/>
    <w:rsid w:val="00ED249C"/>
    <w:rsid w:val="00ED2521"/>
    <w:rsid w:val="00ED3529"/>
    <w:rsid w:val="00ED3772"/>
    <w:rsid w:val="00ED6DCF"/>
    <w:rsid w:val="00EE04E9"/>
    <w:rsid w:val="00EE0512"/>
    <w:rsid w:val="00EE08A0"/>
    <w:rsid w:val="00EE205E"/>
    <w:rsid w:val="00EE2D0A"/>
    <w:rsid w:val="00EE397B"/>
    <w:rsid w:val="00EE5074"/>
    <w:rsid w:val="00EE5752"/>
    <w:rsid w:val="00EE6208"/>
    <w:rsid w:val="00EE646C"/>
    <w:rsid w:val="00EE6C66"/>
    <w:rsid w:val="00EE6CD3"/>
    <w:rsid w:val="00EE738B"/>
    <w:rsid w:val="00EE79BE"/>
    <w:rsid w:val="00EF01DD"/>
    <w:rsid w:val="00EF0518"/>
    <w:rsid w:val="00EF1028"/>
    <w:rsid w:val="00EF1F9A"/>
    <w:rsid w:val="00EF20D7"/>
    <w:rsid w:val="00EF2309"/>
    <w:rsid w:val="00EF2B38"/>
    <w:rsid w:val="00EF3419"/>
    <w:rsid w:val="00EF3D3D"/>
    <w:rsid w:val="00EF4251"/>
    <w:rsid w:val="00EF492B"/>
    <w:rsid w:val="00EF4C49"/>
    <w:rsid w:val="00EF505E"/>
    <w:rsid w:val="00EF6407"/>
    <w:rsid w:val="00EF6F93"/>
    <w:rsid w:val="00EF738E"/>
    <w:rsid w:val="00EF742B"/>
    <w:rsid w:val="00EF7B39"/>
    <w:rsid w:val="00F0007A"/>
    <w:rsid w:val="00F008A8"/>
    <w:rsid w:val="00F00B49"/>
    <w:rsid w:val="00F017C6"/>
    <w:rsid w:val="00F01B97"/>
    <w:rsid w:val="00F01E3B"/>
    <w:rsid w:val="00F028D0"/>
    <w:rsid w:val="00F02BDB"/>
    <w:rsid w:val="00F036F1"/>
    <w:rsid w:val="00F037E3"/>
    <w:rsid w:val="00F0441B"/>
    <w:rsid w:val="00F0470C"/>
    <w:rsid w:val="00F04711"/>
    <w:rsid w:val="00F04945"/>
    <w:rsid w:val="00F0590C"/>
    <w:rsid w:val="00F065FF"/>
    <w:rsid w:val="00F07136"/>
    <w:rsid w:val="00F07221"/>
    <w:rsid w:val="00F0755B"/>
    <w:rsid w:val="00F07623"/>
    <w:rsid w:val="00F10F46"/>
    <w:rsid w:val="00F123B2"/>
    <w:rsid w:val="00F12843"/>
    <w:rsid w:val="00F13E5F"/>
    <w:rsid w:val="00F1547A"/>
    <w:rsid w:val="00F155F6"/>
    <w:rsid w:val="00F16FE3"/>
    <w:rsid w:val="00F173FD"/>
    <w:rsid w:val="00F2038F"/>
    <w:rsid w:val="00F20479"/>
    <w:rsid w:val="00F2108F"/>
    <w:rsid w:val="00F213DF"/>
    <w:rsid w:val="00F217F7"/>
    <w:rsid w:val="00F21889"/>
    <w:rsid w:val="00F21DF9"/>
    <w:rsid w:val="00F2239A"/>
    <w:rsid w:val="00F2274B"/>
    <w:rsid w:val="00F22A96"/>
    <w:rsid w:val="00F234EA"/>
    <w:rsid w:val="00F239BA"/>
    <w:rsid w:val="00F23B92"/>
    <w:rsid w:val="00F2405D"/>
    <w:rsid w:val="00F24381"/>
    <w:rsid w:val="00F247FB"/>
    <w:rsid w:val="00F26977"/>
    <w:rsid w:val="00F2726A"/>
    <w:rsid w:val="00F2774A"/>
    <w:rsid w:val="00F27EB2"/>
    <w:rsid w:val="00F30DED"/>
    <w:rsid w:val="00F3136B"/>
    <w:rsid w:val="00F314F1"/>
    <w:rsid w:val="00F31D40"/>
    <w:rsid w:val="00F327EA"/>
    <w:rsid w:val="00F33CAC"/>
    <w:rsid w:val="00F34072"/>
    <w:rsid w:val="00F34379"/>
    <w:rsid w:val="00F3476E"/>
    <w:rsid w:val="00F34959"/>
    <w:rsid w:val="00F40954"/>
    <w:rsid w:val="00F418B0"/>
    <w:rsid w:val="00F41CE8"/>
    <w:rsid w:val="00F42842"/>
    <w:rsid w:val="00F42E7D"/>
    <w:rsid w:val="00F43705"/>
    <w:rsid w:val="00F45792"/>
    <w:rsid w:val="00F4582A"/>
    <w:rsid w:val="00F4655B"/>
    <w:rsid w:val="00F46E40"/>
    <w:rsid w:val="00F47173"/>
    <w:rsid w:val="00F4760A"/>
    <w:rsid w:val="00F478EA"/>
    <w:rsid w:val="00F50870"/>
    <w:rsid w:val="00F508C6"/>
    <w:rsid w:val="00F509EC"/>
    <w:rsid w:val="00F518E9"/>
    <w:rsid w:val="00F51C63"/>
    <w:rsid w:val="00F52558"/>
    <w:rsid w:val="00F52563"/>
    <w:rsid w:val="00F526DC"/>
    <w:rsid w:val="00F52B0E"/>
    <w:rsid w:val="00F52B8E"/>
    <w:rsid w:val="00F530A5"/>
    <w:rsid w:val="00F53C33"/>
    <w:rsid w:val="00F53CFD"/>
    <w:rsid w:val="00F53E67"/>
    <w:rsid w:val="00F5405E"/>
    <w:rsid w:val="00F54260"/>
    <w:rsid w:val="00F54AF5"/>
    <w:rsid w:val="00F550B4"/>
    <w:rsid w:val="00F550BC"/>
    <w:rsid w:val="00F557E3"/>
    <w:rsid w:val="00F56043"/>
    <w:rsid w:val="00F56A2F"/>
    <w:rsid w:val="00F56FA6"/>
    <w:rsid w:val="00F57B53"/>
    <w:rsid w:val="00F6040F"/>
    <w:rsid w:val="00F610A2"/>
    <w:rsid w:val="00F61E78"/>
    <w:rsid w:val="00F635C5"/>
    <w:rsid w:val="00F635EA"/>
    <w:rsid w:val="00F63ED9"/>
    <w:rsid w:val="00F64021"/>
    <w:rsid w:val="00F642CA"/>
    <w:rsid w:val="00F648DF"/>
    <w:rsid w:val="00F64FA2"/>
    <w:rsid w:val="00F65198"/>
    <w:rsid w:val="00F655BA"/>
    <w:rsid w:val="00F67A44"/>
    <w:rsid w:val="00F67BFE"/>
    <w:rsid w:val="00F67D40"/>
    <w:rsid w:val="00F67FAF"/>
    <w:rsid w:val="00F70337"/>
    <w:rsid w:val="00F7044B"/>
    <w:rsid w:val="00F7129F"/>
    <w:rsid w:val="00F71D85"/>
    <w:rsid w:val="00F736E3"/>
    <w:rsid w:val="00F7379E"/>
    <w:rsid w:val="00F73C73"/>
    <w:rsid w:val="00F75200"/>
    <w:rsid w:val="00F753FC"/>
    <w:rsid w:val="00F75D93"/>
    <w:rsid w:val="00F766B4"/>
    <w:rsid w:val="00F767E8"/>
    <w:rsid w:val="00F77625"/>
    <w:rsid w:val="00F7795E"/>
    <w:rsid w:val="00F802F7"/>
    <w:rsid w:val="00F80814"/>
    <w:rsid w:val="00F81B4F"/>
    <w:rsid w:val="00F826B9"/>
    <w:rsid w:val="00F83E09"/>
    <w:rsid w:val="00F8414F"/>
    <w:rsid w:val="00F8428C"/>
    <w:rsid w:val="00F8472B"/>
    <w:rsid w:val="00F84EDA"/>
    <w:rsid w:val="00F85B3C"/>
    <w:rsid w:val="00F85DAA"/>
    <w:rsid w:val="00F869F3"/>
    <w:rsid w:val="00F86A3F"/>
    <w:rsid w:val="00F870AB"/>
    <w:rsid w:val="00F87F10"/>
    <w:rsid w:val="00F91244"/>
    <w:rsid w:val="00F91297"/>
    <w:rsid w:val="00F918FA"/>
    <w:rsid w:val="00F92026"/>
    <w:rsid w:val="00F922D5"/>
    <w:rsid w:val="00F92C48"/>
    <w:rsid w:val="00F92D7D"/>
    <w:rsid w:val="00F93173"/>
    <w:rsid w:val="00F93329"/>
    <w:rsid w:val="00F93F27"/>
    <w:rsid w:val="00F94229"/>
    <w:rsid w:val="00F949A5"/>
    <w:rsid w:val="00F94D5C"/>
    <w:rsid w:val="00F9513B"/>
    <w:rsid w:val="00F965E6"/>
    <w:rsid w:val="00F96637"/>
    <w:rsid w:val="00F966DF"/>
    <w:rsid w:val="00F96908"/>
    <w:rsid w:val="00F9763E"/>
    <w:rsid w:val="00F97730"/>
    <w:rsid w:val="00F97ED0"/>
    <w:rsid w:val="00F97F06"/>
    <w:rsid w:val="00FA00F1"/>
    <w:rsid w:val="00FA0510"/>
    <w:rsid w:val="00FA062F"/>
    <w:rsid w:val="00FA259E"/>
    <w:rsid w:val="00FA2B63"/>
    <w:rsid w:val="00FA2B6E"/>
    <w:rsid w:val="00FA30E9"/>
    <w:rsid w:val="00FA3680"/>
    <w:rsid w:val="00FA3763"/>
    <w:rsid w:val="00FA521C"/>
    <w:rsid w:val="00FA5393"/>
    <w:rsid w:val="00FA76D1"/>
    <w:rsid w:val="00FB0190"/>
    <w:rsid w:val="00FB02A0"/>
    <w:rsid w:val="00FB09E6"/>
    <w:rsid w:val="00FB15F4"/>
    <w:rsid w:val="00FB198B"/>
    <w:rsid w:val="00FB1FDF"/>
    <w:rsid w:val="00FB32A4"/>
    <w:rsid w:val="00FB3412"/>
    <w:rsid w:val="00FB361E"/>
    <w:rsid w:val="00FB37B2"/>
    <w:rsid w:val="00FB3C1D"/>
    <w:rsid w:val="00FB40C6"/>
    <w:rsid w:val="00FB5641"/>
    <w:rsid w:val="00FB594D"/>
    <w:rsid w:val="00FB6C38"/>
    <w:rsid w:val="00FB6D13"/>
    <w:rsid w:val="00FC1BC0"/>
    <w:rsid w:val="00FC1BF7"/>
    <w:rsid w:val="00FC2103"/>
    <w:rsid w:val="00FC21AD"/>
    <w:rsid w:val="00FC2881"/>
    <w:rsid w:val="00FC2C9A"/>
    <w:rsid w:val="00FC3E34"/>
    <w:rsid w:val="00FC46C4"/>
    <w:rsid w:val="00FC49BB"/>
    <w:rsid w:val="00FC4D44"/>
    <w:rsid w:val="00FC5AA9"/>
    <w:rsid w:val="00FC6113"/>
    <w:rsid w:val="00FC6750"/>
    <w:rsid w:val="00FC7880"/>
    <w:rsid w:val="00FD2412"/>
    <w:rsid w:val="00FD288E"/>
    <w:rsid w:val="00FD28EF"/>
    <w:rsid w:val="00FD379E"/>
    <w:rsid w:val="00FD49CD"/>
    <w:rsid w:val="00FD5B00"/>
    <w:rsid w:val="00FD5C49"/>
    <w:rsid w:val="00FD616B"/>
    <w:rsid w:val="00FD6453"/>
    <w:rsid w:val="00FD6D3A"/>
    <w:rsid w:val="00FD76FE"/>
    <w:rsid w:val="00FE0124"/>
    <w:rsid w:val="00FE0410"/>
    <w:rsid w:val="00FE060B"/>
    <w:rsid w:val="00FE1A16"/>
    <w:rsid w:val="00FE2C26"/>
    <w:rsid w:val="00FE2C9F"/>
    <w:rsid w:val="00FE33CE"/>
    <w:rsid w:val="00FE51D3"/>
    <w:rsid w:val="00FE5C0A"/>
    <w:rsid w:val="00FE5E11"/>
    <w:rsid w:val="00FE6043"/>
    <w:rsid w:val="00FE61D3"/>
    <w:rsid w:val="00FE6EF9"/>
    <w:rsid w:val="00FE70FA"/>
    <w:rsid w:val="00FE7DDA"/>
    <w:rsid w:val="00FF00E2"/>
    <w:rsid w:val="00FF06AD"/>
    <w:rsid w:val="00FF135B"/>
    <w:rsid w:val="00FF29DC"/>
    <w:rsid w:val="00FF5691"/>
    <w:rsid w:val="00FF595D"/>
    <w:rsid w:val="00FF5A76"/>
    <w:rsid w:val="00FF6212"/>
    <w:rsid w:val="00FF6447"/>
    <w:rsid w:val="00FF6EB6"/>
    <w:rsid w:val="00FF7CF9"/>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921F447"/>
  <w15:docId w15:val="{A1742086-2C29-45C0-A894-421C75F2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BodyText"/>
    <w:qFormat/>
    <w:rsid w:val="009B7D34"/>
    <w:pPr>
      <w:spacing w:before="60" w:after="120" w:line="240" w:lineRule="exact"/>
    </w:pPr>
    <w:rPr>
      <w:rFonts w:ascii="Arial" w:eastAsia="Cambria" w:hAnsi="Arial"/>
      <w:szCs w:val="24"/>
      <w:lang w:val="en-US" w:eastAsia="en-US"/>
    </w:rPr>
  </w:style>
  <w:style w:type="paragraph" w:styleId="Heading1">
    <w:name w:val="heading 1"/>
    <w:next w:val="DPCbody"/>
    <w:link w:val="Heading1Char"/>
    <w:uiPriority w:val="1"/>
    <w:qFormat/>
    <w:rsid w:val="002C4D47"/>
    <w:pPr>
      <w:keepNext/>
      <w:keepLines/>
      <w:spacing w:after="800" w:line="560" w:lineRule="atLeast"/>
      <w:outlineLvl w:val="0"/>
    </w:pPr>
    <w:rPr>
      <w:rFonts w:asciiTheme="majorHAnsi" w:eastAsia="MS Gothic" w:hAnsiTheme="majorHAnsi" w:cs="Arial"/>
      <w:bCs/>
      <w:color w:val="009CA6" w:themeColor="accent5"/>
      <w:kern w:val="32"/>
      <w:sz w:val="52"/>
      <w:szCs w:val="52"/>
      <w:lang w:eastAsia="en-US"/>
    </w:rPr>
  </w:style>
  <w:style w:type="paragraph" w:styleId="Heading2">
    <w:name w:val="heading 2"/>
    <w:next w:val="DPCbody"/>
    <w:link w:val="Heading2Char"/>
    <w:uiPriority w:val="1"/>
    <w:qFormat/>
    <w:rsid w:val="002C4D47"/>
    <w:pPr>
      <w:keepNext/>
      <w:keepLines/>
      <w:spacing w:before="280" w:after="120"/>
      <w:outlineLvl w:val="1"/>
    </w:pPr>
    <w:rPr>
      <w:rFonts w:asciiTheme="majorHAnsi" w:eastAsia="MS Gothic" w:hAnsiTheme="majorHAnsi"/>
      <w:bCs/>
      <w:iCs/>
      <w:color w:val="009CA6" w:themeColor="accent5"/>
      <w:sz w:val="36"/>
      <w:szCs w:val="36"/>
      <w:lang w:eastAsia="en-US"/>
    </w:rPr>
  </w:style>
  <w:style w:type="paragraph" w:styleId="Heading3">
    <w:name w:val="heading 3"/>
    <w:next w:val="DPCbody"/>
    <w:link w:val="Heading3Char"/>
    <w:uiPriority w:val="1"/>
    <w:qFormat/>
    <w:rsid w:val="00432126"/>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2C4D47"/>
    <w:pPr>
      <w:keepNext/>
      <w:keepLines/>
      <w:spacing w:before="240" w:after="120"/>
      <w:outlineLvl w:val="3"/>
    </w:pPr>
    <w:rPr>
      <w:rFonts w:asciiTheme="majorHAnsi" w:eastAsia="MS Mincho" w:hAnsiTheme="majorHAnsi"/>
      <w:b/>
      <w:bCs/>
      <w:color w:val="009CA6" w:themeColor="accent5"/>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paragraph" w:styleId="Heading6">
    <w:name w:val="heading 6"/>
    <w:basedOn w:val="Normal"/>
    <w:next w:val="Normal"/>
    <w:link w:val="Heading6Char"/>
    <w:uiPriority w:val="9"/>
    <w:semiHidden/>
    <w:unhideWhenUsed/>
    <w:qFormat/>
    <w:rsid w:val="00CC4AB9"/>
    <w:pPr>
      <w:keepNext/>
      <w:keepLines/>
      <w:spacing w:before="40" w:after="0"/>
      <w:outlineLvl w:val="5"/>
    </w:pPr>
    <w:rPr>
      <w:rFonts w:asciiTheme="majorHAnsi" w:eastAsiaTheme="majorEastAsia" w:hAnsiTheme="majorHAnsi" w:cstheme="majorBidi"/>
      <w:color w:val="0F0A23" w:themeColor="accent1" w:themeShade="7F"/>
    </w:rPr>
  </w:style>
  <w:style w:type="paragraph" w:styleId="Heading7">
    <w:name w:val="heading 7"/>
    <w:basedOn w:val="Normal"/>
    <w:next w:val="Normal"/>
    <w:link w:val="Heading7Char"/>
    <w:uiPriority w:val="9"/>
    <w:semiHidden/>
    <w:unhideWhenUsed/>
    <w:qFormat/>
    <w:rsid w:val="00CC4AB9"/>
    <w:pPr>
      <w:keepNext/>
      <w:keepLines/>
      <w:spacing w:before="40" w:after="0"/>
      <w:outlineLvl w:val="6"/>
    </w:pPr>
    <w:rPr>
      <w:rFonts w:asciiTheme="majorHAnsi" w:eastAsiaTheme="majorEastAsia" w:hAnsiTheme="majorHAnsi" w:cstheme="majorBidi"/>
      <w:i/>
      <w:iCs/>
      <w:color w:val="0F0A23" w:themeColor="accent1" w:themeShade="7F"/>
    </w:rPr>
  </w:style>
  <w:style w:type="paragraph" w:styleId="Heading8">
    <w:name w:val="heading 8"/>
    <w:basedOn w:val="Normal"/>
    <w:next w:val="Normal"/>
    <w:link w:val="Heading8Char"/>
    <w:uiPriority w:val="9"/>
    <w:semiHidden/>
    <w:unhideWhenUsed/>
    <w:qFormat/>
    <w:rsid w:val="00CC4AB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4A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C4D47"/>
    <w:rPr>
      <w:rFonts w:asciiTheme="majorHAnsi" w:eastAsia="MS Gothic" w:hAnsiTheme="majorHAnsi" w:cs="Arial"/>
      <w:bCs/>
      <w:color w:val="009CA6" w:themeColor="accent5"/>
      <w:kern w:val="32"/>
      <w:sz w:val="52"/>
      <w:szCs w:val="52"/>
      <w:lang w:eastAsia="en-US"/>
    </w:rPr>
  </w:style>
  <w:style w:type="character" w:customStyle="1" w:styleId="Heading2Char">
    <w:name w:val="Heading 2 Char"/>
    <w:link w:val="Heading2"/>
    <w:uiPriority w:val="1"/>
    <w:rsid w:val="002C4D47"/>
    <w:rPr>
      <w:rFonts w:asciiTheme="majorHAnsi" w:eastAsia="MS Gothic" w:hAnsiTheme="majorHAnsi"/>
      <w:bCs/>
      <w:iCs/>
      <w:color w:val="009CA6" w:themeColor="accent5"/>
      <w:sz w:val="36"/>
      <w:szCs w:val="36"/>
      <w:lang w:eastAsia="en-US"/>
    </w:rPr>
  </w:style>
  <w:style w:type="character" w:customStyle="1" w:styleId="Heading3Char">
    <w:name w:val="Heading 3 Char"/>
    <w:link w:val="Heading3"/>
    <w:uiPriority w:val="1"/>
    <w:rsid w:val="00432126"/>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2C4D47"/>
    <w:rPr>
      <w:rFonts w:asciiTheme="majorHAnsi" w:eastAsia="MS Mincho" w:hAnsiTheme="majorHAnsi"/>
      <w:b/>
      <w:bCs/>
      <w:color w:val="009CA6" w:themeColor="accent5"/>
      <w:sz w:val="28"/>
      <w:szCs w:val="28"/>
      <w:lang w:eastAsia="en-US"/>
    </w:rPr>
  </w:style>
  <w:style w:type="paragraph" w:styleId="Header">
    <w:name w:val="header"/>
    <w:link w:val="HeaderChar"/>
    <w:uiPriority w:val="99"/>
    <w:rsid w:val="00900A34"/>
    <w:pPr>
      <w:tabs>
        <w:tab w:val="left" w:pos="9299"/>
      </w:tabs>
    </w:pPr>
    <w:rPr>
      <w:rFonts w:ascii="Arial" w:hAnsi="Arial"/>
      <w:lang w:eastAsia="en-US"/>
    </w:rPr>
  </w:style>
  <w:style w:type="paragraph" w:styleId="Footer">
    <w:name w:val="footer"/>
    <w:basedOn w:val="Normal"/>
    <w:link w:val="FooterChar"/>
    <w:uiPriority w:val="99"/>
    <w:rsid w:val="0099618E"/>
    <w:pPr>
      <w:tabs>
        <w:tab w:val="right" w:pos="9299"/>
      </w:tabs>
    </w:pPr>
    <w:rPr>
      <w:rFonts w:asciiTheme="majorHAnsi" w:hAnsiTheme="majorHAnsi" w:cs="Arial"/>
    </w:rPr>
  </w:style>
  <w:style w:type="character" w:styleId="FollowedHyperlink">
    <w:name w:val="FollowedHyperlink"/>
    <w:uiPriority w:val="99"/>
    <w:rsid w:val="00551152"/>
    <w:rPr>
      <w:color w:val="6633CC"/>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qFormat/>
    <w:rsid w:val="00352B6B"/>
    <w:pPr>
      <w:keepLines/>
      <w:tabs>
        <w:tab w:val="right" w:pos="9072"/>
      </w:tabs>
      <w:spacing w:before="200" w:after="60"/>
      <w:ind w:right="680"/>
    </w:pPr>
    <w:rPr>
      <w:rFonts w:asciiTheme="minorHAnsi" w:hAnsiTheme="minorHAnsi"/>
      <w:b/>
      <w:noProof/>
      <w:sz w:val="22"/>
      <w:szCs w:val="22"/>
      <w:lang w:eastAsia="en-US"/>
    </w:rPr>
  </w:style>
  <w:style w:type="paragraph" w:styleId="TOC2">
    <w:name w:val="toc 2"/>
    <w:uiPriority w:val="39"/>
    <w:qFormat/>
    <w:rsid w:val="00352B6B"/>
    <w:pPr>
      <w:keepLines/>
      <w:tabs>
        <w:tab w:val="right" w:pos="9072"/>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qFormat/>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4C4D4A"/>
    <w:pPr>
      <w:keepLines/>
      <w:spacing w:after="240"/>
    </w:pPr>
    <w:rPr>
      <w:rFonts w:asciiTheme="majorHAnsi" w:hAnsiTheme="majorHAnsi"/>
      <w:bCs/>
      <w:color w:val="FFFFFF" w:themeColor="background1"/>
      <w:sz w:val="64"/>
      <w:szCs w:val="64"/>
      <w:lang w:eastAsia="en-US"/>
    </w:rPr>
  </w:style>
  <w:style w:type="paragraph" w:customStyle="1" w:styleId="DPCreportsubtitle">
    <w:name w:val="DPC report subtitle"/>
    <w:uiPriority w:val="4"/>
    <w:rsid w:val="004C4D4A"/>
    <w:pPr>
      <w:spacing w:after="120"/>
    </w:pPr>
    <w:rPr>
      <w:rFonts w:asciiTheme="majorHAnsi" w:hAnsiTheme="majorHAnsi"/>
      <w:bCs/>
      <w:color w:val="FFFFFF" w:themeColor="background1"/>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232144"/>
    <w:rPr>
      <w:color w:val="3366FF"/>
      <w:u w:val="dotted"/>
    </w:rPr>
  </w:style>
  <w:style w:type="paragraph" w:customStyle="1" w:styleId="DPCTOCheadingreport">
    <w:name w:val="DPC TOC heading report"/>
    <w:basedOn w:val="Heading1"/>
    <w:link w:val="DPCTOCheadingreportChar"/>
    <w:uiPriority w:val="5"/>
    <w:rsid w:val="002C4D47"/>
    <w:pPr>
      <w:pageBreakBefore/>
      <w:outlineLvl w:val="9"/>
    </w:pPr>
  </w:style>
  <w:style w:type="character" w:customStyle="1" w:styleId="DPCTOCheadingreportChar">
    <w:name w:val="DPC TOC heading report Char"/>
    <w:link w:val="DPCTOCheadingreport"/>
    <w:uiPriority w:val="5"/>
    <w:rsid w:val="002C4D47"/>
    <w:rPr>
      <w:rFonts w:asciiTheme="majorHAnsi" w:eastAsia="MS Gothic" w:hAnsiTheme="majorHAnsi" w:cs="Arial"/>
      <w:bCs/>
      <w:color w:val="009CA6" w:themeColor="accent5"/>
      <w:kern w:val="32"/>
      <w:sz w:val="52"/>
      <w:szCs w:val="52"/>
      <w:lang w:eastAsia="en-US"/>
    </w:rPr>
  </w:style>
  <w:style w:type="numbering" w:customStyle="1" w:styleId="Bullets">
    <w:name w:val="Bullets"/>
    <w:rsid w:val="00C601CF"/>
    <w:pPr>
      <w:numPr>
        <w:numId w:val="1"/>
      </w:numPr>
    </w:pPr>
  </w:style>
  <w:style w:type="numbering" w:customStyle="1" w:styleId="Numbers">
    <w:name w:val="Numbers"/>
    <w:rsid w:val="00232144"/>
    <w:pPr>
      <w:numPr>
        <w:numId w:val="2"/>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C601CF"/>
    <w:pPr>
      <w:numPr>
        <w:numId w:val="1"/>
      </w:numPr>
      <w:spacing w:after="60"/>
    </w:pPr>
  </w:style>
  <w:style w:type="paragraph" w:customStyle="1" w:styleId="DPCbullet1lastline">
    <w:name w:val="DPC bullet 1 last line"/>
    <w:basedOn w:val="DPCbullet1"/>
    <w:qFormat/>
    <w:rsid w:val="00C601CF"/>
    <w:pPr>
      <w:numPr>
        <w:ilvl w:val="1"/>
      </w:numPr>
      <w:spacing w:after="160"/>
    </w:pPr>
  </w:style>
  <w:style w:type="paragraph" w:customStyle="1" w:styleId="DPCbullet2">
    <w:name w:val="DPC bullet 2"/>
    <w:basedOn w:val="DPCbody"/>
    <w:uiPriority w:val="2"/>
    <w:qFormat/>
    <w:rsid w:val="00C601CF"/>
    <w:pPr>
      <w:numPr>
        <w:ilvl w:val="2"/>
        <w:numId w:val="1"/>
      </w:numPr>
      <w:spacing w:after="60"/>
    </w:pPr>
  </w:style>
  <w:style w:type="paragraph" w:customStyle="1" w:styleId="DPCbullet2lastline">
    <w:name w:val="DPC bullet 2 last line"/>
    <w:basedOn w:val="DPCbullet2"/>
    <w:uiPriority w:val="2"/>
    <w:rsid w:val="00C601CF"/>
    <w:pPr>
      <w:numPr>
        <w:ilvl w:val="3"/>
      </w:numPr>
      <w:spacing w:after="160"/>
    </w:pPr>
  </w:style>
  <w:style w:type="paragraph" w:customStyle="1" w:styleId="DPCbulletindent">
    <w:name w:val="DPC bullet indent"/>
    <w:basedOn w:val="DPCbody"/>
    <w:rsid w:val="00C601CF"/>
    <w:pPr>
      <w:numPr>
        <w:ilvl w:val="4"/>
        <w:numId w:val="1"/>
      </w:numPr>
      <w:spacing w:after="60"/>
    </w:pPr>
  </w:style>
  <w:style w:type="paragraph" w:customStyle="1" w:styleId="DPCbulletindentlastline">
    <w:name w:val="DPC bullet indent last line"/>
    <w:basedOn w:val="DPCbody"/>
    <w:rsid w:val="00C601CF"/>
    <w:pPr>
      <w:numPr>
        <w:ilvl w:val="5"/>
        <w:numId w:val="1"/>
      </w:numPr>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232144"/>
    <w:pPr>
      <w:numPr>
        <w:numId w:val="3"/>
      </w:numPr>
    </w:pPr>
  </w:style>
  <w:style w:type="paragraph" w:customStyle="1" w:styleId="DPCnumberloweralphaindent">
    <w:name w:val="DPC number lower alpha indent"/>
    <w:basedOn w:val="DPCbody"/>
    <w:uiPriority w:val="4"/>
    <w:qFormat/>
    <w:rsid w:val="00232144"/>
    <w:pPr>
      <w:numPr>
        <w:ilvl w:val="3"/>
        <w:numId w:val="3"/>
      </w:numPr>
    </w:pPr>
  </w:style>
  <w:style w:type="paragraph" w:customStyle="1" w:styleId="DPCnumberdigitindent">
    <w:name w:val="DPC number digit indent"/>
    <w:basedOn w:val="DPCnumberloweralphaindent"/>
    <w:uiPriority w:val="4"/>
    <w:qFormat/>
    <w:rsid w:val="00232144"/>
    <w:pPr>
      <w:numPr>
        <w:ilvl w:val="1"/>
      </w:numPr>
    </w:pPr>
  </w:style>
  <w:style w:type="paragraph" w:customStyle="1" w:styleId="DPCnumberloweralpha">
    <w:name w:val="DPC number lower alpha"/>
    <w:basedOn w:val="DPCbody"/>
    <w:uiPriority w:val="4"/>
    <w:qFormat/>
    <w:rsid w:val="00232144"/>
    <w:pPr>
      <w:numPr>
        <w:ilvl w:val="2"/>
        <w:numId w:val="3"/>
      </w:numPr>
    </w:pPr>
  </w:style>
  <w:style w:type="paragraph" w:customStyle="1" w:styleId="DPCnumberlowerroman">
    <w:name w:val="DPC number lower roman"/>
    <w:basedOn w:val="DPCbody"/>
    <w:uiPriority w:val="4"/>
    <w:qFormat/>
    <w:rsid w:val="00232144"/>
    <w:pPr>
      <w:numPr>
        <w:ilvl w:val="4"/>
        <w:numId w:val="3"/>
      </w:numPr>
    </w:pPr>
  </w:style>
  <w:style w:type="paragraph" w:customStyle="1" w:styleId="DPCnumberlowerromanindent">
    <w:name w:val="DPC number lower roman indent"/>
    <w:basedOn w:val="DPCbody"/>
    <w:uiPriority w:val="4"/>
    <w:qFormat/>
    <w:rsid w:val="00232144"/>
    <w:pPr>
      <w:numPr>
        <w:ilvl w:val="5"/>
        <w:numId w:val="3"/>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ilvl w:val="6"/>
        <w:numId w:val="1"/>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D81F78"/>
    <w:pPr>
      <w:spacing w:before="80" w:after="60"/>
    </w:pPr>
    <w:rPr>
      <w:rFonts w:asciiTheme="majorHAnsi" w:hAnsiTheme="majorHAnsi"/>
      <w:b/>
      <w:color w:val="53565A" w:themeColor="accent6"/>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table" w:styleId="MediumShading1-Accent6">
    <w:name w:val="Medium Shading 1 Accent 6"/>
    <w:basedOn w:val="TableNormal"/>
    <w:uiPriority w:val="68"/>
    <w:rsid w:val="009B7D34"/>
    <w:tblPr>
      <w:tblStyleRowBandSize w:val="1"/>
      <w:tblStyleColBandSize w:val="1"/>
      <w:tbl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single" w:sz="8" w:space="0" w:color="7B7F85" w:themeColor="accent6" w:themeTint="BF"/>
      </w:tblBorders>
    </w:tblPr>
    <w:tblStylePr w:type="firstRow">
      <w:pPr>
        <w:spacing w:before="0" w:after="0" w:line="240" w:lineRule="auto"/>
      </w:pPr>
      <w:rPr>
        <w:b/>
        <w:bCs/>
        <w:color w:val="FFFFFF" w:themeColor="background1"/>
      </w:rPr>
      <w:tblPr/>
      <w:tcPr>
        <w:tc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shd w:val="clear" w:color="auto" w:fill="53565A" w:themeFill="accent6"/>
      </w:tcPr>
    </w:tblStylePr>
    <w:tblStylePr w:type="lastRow">
      <w:pPr>
        <w:spacing w:before="0" w:after="0" w:line="240" w:lineRule="auto"/>
      </w:pPr>
      <w:rPr>
        <w:b/>
        <w:bCs/>
      </w:rPr>
      <w:tblPr/>
      <w:tcPr>
        <w:tcBorders>
          <w:top w:val="double" w:sz="6"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7" w:themeFill="accent6" w:themeFillTint="3F"/>
      </w:tcPr>
    </w:tblStylePr>
    <w:tblStylePr w:type="band1Horz">
      <w:tblPr/>
      <w:tcPr>
        <w:tcBorders>
          <w:insideH w:val="nil"/>
          <w:insideV w:val="nil"/>
        </w:tcBorders>
        <w:shd w:val="clear" w:color="auto" w:fill="D3D5D7" w:themeFill="accent6" w:themeFillTint="3F"/>
      </w:tcPr>
    </w:tblStylePr>
    <w:tblStylePr w:type="band2Horz">
      <w:tblPr/>
      <w:tcPr>
        <w:tcBorders>
          <w:insideH w:val="nil"/>
          <w:insideV w:val="nil"/>
        </w:tcBorders>
      </w:tcPr>
    </w:tblStylePr>
  </w:style>
  <w:style w:type="paragraph" w:styleId="BodyText">
    <w:name w:val="Body Text"/>
    <w:basedOn w:val="Normal"/>
    <w:link w:val="BodyTextChar"/>
    <w:uiPriority w:val="99"/>
    <w:unhideWhenUsed/>
    <w:rsid w:val="009B7D34"/>
  </w:style>
  <w:style w:type="character" w:customStyle="1" w:styleId="BodyTextChar">
    <w:name w:val="Body Text Char"/>
    <w:basedOn w:val="DefaultParagraphFont"/>
    <w:link w:val="BodyText"/>
    <w:uiPriority w:val="99"/>
    <w:rsid w:val="009B7D34"/>
    <w:rPr>
      <w:rFonts w:ascii="Arial" w:eastAsia="Cambria" w:hAnsi="Arial"/>
      <w:szCs w:val="24"/>
      <w:lang w:val="en-US" w:eastAsia="en-US"/>
    </w:rPr>
  </w:style>
  <w:style w:type="paragraph" w:styleId="BalloonText">
    <w:name w:val="Balloon Text"/>
    <w:basedOn w:val="Normal"/>
    <w:link w:val="BalloonTextChar"/>
    <w:uiPriority w:val="99"/>
    <w:semiHidden/>
    <w:unhideWhenUsed/>
    <w:rsid w:val="009B7D3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D34"/>
    <w:rPr>
      <w:rFonts w:ascii="Tahoma" w:eastAsia="Cambria" w:hAnsi="Tahoma" w:cs="Tahoma"/>
      <w:sz w:val="16"/>
      <w:szCs w:val="16"/>
      <w:lang w:val="en-US" w:eastAsia="en-US"/>
    </w:rPr>
  </w:style>
  <w:style w:type="character" w:customStyle="1" w:styleId="HeaderChar">
    <w:name w:val="Header Char"/>
    <w:basedOn w:val="DefaultParagraphFont"/>
    <w:link w:val="Header"/>
    <w:uiPriority w:val="99"/>
    <w:rsid w:val="009B7D34"/>
    <w:rPr>
      <w:rFonts w:ascii="Arial" w:hAnsi="Arial"/>
      <w:lang w:eastAsia="en-US"/>
    </w:rPr>
  </w:style>
  <w:style w:type="character" w:customStyle="1" w:styleId="FooterChar">
    <w:name w:val="Footer Char"/>
    <w:basedOn w:val="DefaultParagraphFont"/>
    <w:link w:val="Footer"/>
    <w:uiPriority w:val="99"/>
    <w:rsid w:val="009B7D34"/>
    <w:rPr>
      <w:rFonts w:asciiTheme="majorHAnsi" w:hAnsiTheme="majorHAnsi" w:cs="Arial"/>
      <w:lang w:eastAsia="en-US"/>
    </w:rPr>
  </w:style>
  <w:style w:type="paragraph" w:styleId="ListParagraph">
    <w:name w:val="List Paragraph"/>
    <w:aliases w:val="Normal Sub bullets,List Paragraph - bullets,Use Case List Paragraph"/>
    <w:basedOn w:val="Normal"/>
    <w:link w:val="ListParagraphChar"/>
    <w:uiPriority w:val="34"/>
    <w:qFormat/>
    <w:rsid w:val="00EF2B38"/>
    <w:pPr>
      <w:numPr>
        <w:numId w:val="4"/>
      </w:numPr>
    </w:pPr>
  </w:style>
  <w:style w:type="character" w:customStyle="1" w:styleId="ListParagraphChar">
    <w:name w:val="List Paragraph Char"/>
    <w:aliases w:val="Normal Sub bullets Char,List Paragraph - bullets Char,Use Case List Paragraph Char"/>
    <w:basedOn w:val="DefaultParagraphFont"/>
    <w:link w:val="ListParagraph"/>
    <w:uiPriority w:val="34"/>
    <w:rsid w:val="00EF2B38"/>
    <w:rPr>
      <w:rFonts w:ascii="Arial" w:eastAsia="Cambria" w:hAnsi="Arial"/>
      <w:szCs w:val="24"/>
      <w:lang w:val="en-US" w:eastAsia="en-US"/>
    </w:rPr>
  </w:style>
  <w:style w:type="paragraph" w:customStyle="1" w:styleId="VGNNumbering">
    <w:name w:val="VGN Numbering"/>
    <w:basedOn w:val="ListParagraph"/>
    <w:rsid w:val="00EF2B38"/>
    <w:pPr>
      <w:numPr>
        <w:numId w:val="5"/>
      </w:numPr>
    </w:pPr>
    <w:rPr>
      <w:bCs/>
    </w:rPr>
  </w:style>
  <w:style w:type="paragraph" w:styleId="NormalWeb">
    <w:name w:val="Normal (Web)"/>
    <w:basedOn w:val="Normal"/>
    <w:uiPriority w:val="99"/>
    <w:semiHidden/>
    <w:unhideWhenUsed/>
    <w:rsid w:val="001B2CFC"/>
    <w:pPr>
      <w:spacing w:before="100" w:beforeAutospacing="1" w:after="100" w:afterAutospacing="1" w:line="240" w:lineRule="auto"/>
    </w:pPr>
    <w:rPr>
      <w:rFonts w:ascii="Times New Roman" w:eastAsiaTheme="minorEastAsia" w:hAnsi="Times New Roman"/>
      <w:sz w:val="24"/>
      <w:lang w:val="en-AU" w:eastAsia="en-AU"/>
    </w:rPr>
  </w:style>
  <w:style w:type="character" w:styleId="Emphasis">
    <w:name w:val="Emphasis"/>
    <w:basedOn w:val="DefaultParagraphFont"/>
    <w:uiPriority w:val="20"/>
    <w:qFormat/>
    <w:rsid w:val="003A6C60"/>
    <w:rPr>
      <w:i/>
      <w:iCs/>
    </w:rPr>
  </w:style>
  <w:style w:type="paragraph" w:styleId="Caption">
    <w:name w:val="caption"/>
    <w:basedOn w:val="Normal"/>
    <w:next w:val="Normal"/>
    <w:uiPriority w:val="35"/>
    <w:unhideWhenUsed/>
    <w:qFormat/>
    <w:rsid w:val="00D112DA"/>
    <w:pPr>
      <w:spacing w:before="0" w:after="200" w:line="240" w:lineRule="auto"/>
    </w:pPr>
    <w:rPr>
      <w:b/>
      <w:bCs/>
      <w:color w:val="201547" w:themeColor="accent1"/>
      <w:sz w:val="18"/>
      <w:szCs w:val="18"/>
    </w:rPr>
  </w:style>
  <w:style w:type="character" w:customStyle="1" w:styleId="apple-converted-space">
    <w:name w:val="apple-converted-space"/>
    <w:basedOn w:val="DefaultParagraphFont"/>
    <w:rsid w:val="008C727C"/>
  </w:style>
  <w:style w:type="character" w:styleId="CommentReference">
    <w:name w:val="annotation reference"/>
    <w:basedOn w:val="DefaultParagraphFont"/>
    <w:uiPriority w:val="99"/>
    <w:semiHidden/>
    <w:unhideWhenUsed/>
    <w:rsid w:val="000F33DD"/>
    <w:rPr>
      <w:sz w:val="16"/>
      <w:szCs w:val="16"/>
    </w:rPr>
  </w:style>
  <w:style w:type="paragraph" w:styleId="CommentText">
    <w:name w:val="annotation text"/>
    <w:basedOn w:val="Normal"/>
    <w:link w:val="CommentTextChar"/>
    <w:uiPriority w:val="99"/>
    <w:semiHidden/>
    <w:unhideWhenUsed/>
    <w:rsid w:val="000F33DD"/>
    <w:pPr>
      <w:spacing w:line="240" w:lineRule="auto"/>
    </w:pPr>
    <w:rPr>
      <w:szCs w:val="20"/>
    </w:rPr>
  </w:style>
  <w:style w:type="character" w:customStyle="1" w:styleId="CommentTextChar">
    <w:name w:val="Comment Text Char"/>
    <w:basedOn w:val="DefaultParagraphFont"/>
    <w:link w:val="CommentText"/>
    <w:uiPriority w:val="99"/>
    <w:semiHidden/>
    <w:rsid w:val="000F33DD"/>
    <w:rPr>
      <w:rFonts w:ascii="Arial" w:eastAsia="Cambria" w:hAnsi="Arial"/>
      <w:lang w:val="en-US" w:eastAsia="en-US"/>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Arial" w:eastAsia="Cambria" w:hAnsi="Arial"/>
      <w:b/>
      <w:bCs/>
      <w:lang w:val="en-US" w:eastAsia="en-US"/>
    </w:rPr>
  </w:style>
  <w:style w:type="paragraph" w:customStyle="1" w:styleId="Default">
    <w:name w:val="Default"/>
    <w:rsid w:val="001F7357"/>
    <w:pPr>
      <w:autoSpaceDE w:val="0"/>
      <w:autoSpaceDN w:val="0"/>
      <w:adjustRightInd w:val="0"/>
    </w:pPr>
    <w:rPr>
      <w:rFonts w:ascii="Cambria" w:hAnsi="Cambria" w:cs="Cambria"/>
      <w:color w:val="000000"/>
      <w:sz w:val="24"/>
      <w:szCs w:val="24"/>
    </w:rPr>
  </w:style>
  <w:style w:type="paragraph" w:styleId="Revision">
    <w:name w:val="Revision"/>
    <w:hidden/>
    <w:uiPriority w:val="71"/>
    <w:rsid w:val="00B94951"/>
    <w:rPr>
      <w:rFonts w:ascii="Arial" w:eastAsia="Cambria" w:hAnsi="Arial"/>
      <w:szCs w:val="24"/>
      <w:lang w:val="en-US" w:eastAsia="en-US"/>
    </w:rPr>
  </w:style>
  <w:style w:type="paragraph" w:styleId="TOCHeading">
    <w:name w:val="TOC Heading"/>
    <w:basedOn w:val="Heading1"/>
    <w:next w:val="Normal"/>
    <w:uiPriority w:val="39"/>
    <w:semiHidden/>
    <w:unhideWhenUsed/>
    <w:qFormat/>
    <w:rsid w:val="00CB7A64"/>
    <w:pPr>
      <w:spacing w:before="480" w:after="0" w:line="276" w:lineRule="auto"/>
      <w:outlineLvl w:val="9"/>
    </w:pPr>
    <w:rPr>
      <w:rFonts w:eastAsiaTheme="majorEastAsia" w:cstheme="majorBidi"/>
      <w:b/>
      <w:color w:val="170F34"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7935CD"/>
    <w:rPr>
      <w:color w:val="605E5C"/>
      <w:shd w:val="clear" w:color="auto" w:fill="E1DFDD"/>
    </w:rPr>
  </w:style>
  <w:style w:type="paragraph" w:styleId="Bibliography">
    <w:name w:val="Bibliography"/>
    <w:basedOn w:val="Normal"/>
    <w:next w:val="Normal"/>
    <w:uiPriority w:val="70"/>
    <w:semiHidden/>
    <w:rsid w:val="00CC4AB9"/>
  </w:style>
  <w:style w:type="paragraph" w:styleId="BlockText">
    <w:name w:val="Block Text"/>
    <w:basedOn w:val="Normal"/>
    <w:uiPriority w:val="99"/>
    <w:semiHidden/>
    <w:unhideWhenUsed/>
    <w:rsid w:val="00CC4AB9"/>
    <w:pPr>
      <w:pBdr>
        <w:top w:val="single" w:sz="2" w:space="10" w:color="201547" w:themeColor="accent1"/>
        <w:left w:val="single" w:sz="2" w:space="10" w:color="201547" w:themeColor="accent1"/>
        <w:bottom w:val="single" w:sz="2" w:space="10" w:color="201547" w:themeColor="accent1"/>
        <w:right w:val="single" w:sz="2" w:space="10" w:color="201547" w:themeColor="accent1"/>
      </w:pBdr>
      <w:ind w:left="1152" w:right="1152"/>
    </w:pPr>
    <w:rPr>
      <w:rFonts w:asciiTheme="minorHAnsi" w:eastAsiaTheme="minorEastAsia" w:hAnsiTheme="minorHAnsi" w:cstheme="minorBidi"/>
      <w:i/>
      <w:iCs/>
      <w:color w:val="201547" w:themeColor="accent1"/>
    </w:rPr>
  </w:style>
  <w:style w:type="paragraph" w:styleId="BodyText2">
    <w:name w:val="Body Text 2"/>
    <w:basedOn w:val="Normal"/>
    <w:link w:val="BodyText2Char"/>
    <w:uiPriority w:val="99"/>
    <w:semiHidden/>
    <w:unhideWhenUsed/>
    <w:rsid w:val="00CC4AB9"/>
    <w:pPr>
      <w:spacing w:line="480" w:lineRule="auto"/>
    </w:pPr>
  </w:style>
  <w:style w:type="character" w:customStyle="1" w:styleId="BodyText2Char">
    <w:name w:val="Body Text 2 Char"/>
    <w:basedOn w:val="DefaultParagraphFont"/>
    <w:link w:val="BodyText2"/>
    <w:uiPriority w:val="99"/>
    <w:semiHidden/>
    <w:rsid w:val="00CC4AB9"/>
    <w:rPr>
      <w:rFonts w:ascii="Arial" w:eastAsia="Cambria" w:hAnsi="Arial"/>
      <w:szCs w:val="24"/>
      <w:lang w:val="en-US" w:eastAsia="en-US"/>
    </w:rPr>
  </w:style>
  <w:style w:type="paragraph" w:styleId="BodyText3">
    <w:name w:val="Body Text 3"/>
    <w:basedOn w:val="Normal"/>
    <w:link w:val="BodyText3Char"/>
    <w:uiPriority w:val="99"/>
    <w:semiHidden/>
    <w:unhideWhenUsed/>
    <w:rsid w:val="00CC4AB9"/>
    <w:rPr>
      <w:sz w:val="16"/>
      <w:szCs w:val="16"/>
    </w:rPr>
  </w:style>
  <w:style w:type="character" w:customStyle="1" w:styleId="BodyText3Char">
    <w:name w:val="Body Text 3 Char"/>
    <w:basedOn w:val="DefaultParagraphFont"/>
    <w:link w:val="BodyText3"/>
    <w:uiPriority w:val="99"/>
    <w:semiHidden/>
    <w:rsid w:val="00CC4AB9"/>
    <w:rPr>
      <w:rFonts w:ascii="Arial" w:eastAsia="Cambria" w:hAnsi="Arial"/>
      <w:sz w:val="16"/>
      <w:szCs w:val="16"/>
      <w:lang w:val="en-US" w:eastAsia="en-US"/>
    </w:rPr>
  </w:style>
  <w:style w:type="paragraph" w:styleId="BodyTextFirstIndent">
    <w:name w:val="Body Text First Indent"/>
    <w:basedOn w:val="BodyText"/>
    <w:link w:val="BodyTextFirstIndentChar"/>
    <w:uiPriority w:val="99"/>
    <w:semiHidden/>
    <w:unhideWhenUsed/>
    <w:rsid w:val="00CC4AB9"/>
    <w:pPr>
      <w:ind w:firstLine="360"/>
    </w:pPr>
  </w:style>
  <w:style w:type="character" w:customStyle="1" w:styleId="BodyTextFirstIndentChar">
    <w:name w:val="Body Text First Indent Char"/>
    <w:basedOn w:val="BodyTextChar"/>
    <w:link w:val="BodyTextFirstIndent"/>
    <w:uiPriority w:val="99"/>
    <w:semiHidden/>
    <w:rsid w:val="00CC4AB9"/>
    <w:rPr>
      <w:rFonts w:ascii="Arial" w:eastAsia="Cambria" w:hAnsi="Arial"/>
      <w:szCs w:val="24"/>
      <w:lang w:val="en-US" w:eastAsia="en-US"/>
    </w:rPr>
  </w:style>
  <w:style w:type="paragraph" w:styleId="BodyTextIndent">
    <w:name w:val="Body Text Indent"/>
    <w:basedOn w:val="Normal"/>
    <w:link w:val="BodyTextIndentChar"/>
    <w:uiPriority w:val="99"/>
    <w:semiHidden/>
    <w:unhideWhenUsed/>
    <w:rsid w:val="00CC4AB9"/>
    <w:pPr>
      <w:ind w:left="283"/>
    </w:pPr>
  </w:style>
  <w:style w:type="character" w:customStyle="1" w:styleId="BodyTextIndentChar">
    <w:name w:val="Body Text Indent Char"/>
    <w:basedOn w:val="DefaultParagraphFont"/>
    <w:link w:val="BodyTextIndent"/>
    <w:uiPriority w:val="99"/>
    <w:semiHidden/>
    <w:rsid w:val="00CC4AB9"/>
    <w:rPr>
      <w:rFonts w:ascii="Arial" w:eastAsia="Cambria" w:hAnsi="Arial"/>
      <w:szCs w:val="24"/>
      <w:lang w:val="en-US" w:eastAsia="en-US"/>
    </w:rPr>
  </w:style>
  <w:style w:type="paragraph" w:styleId="BodyTextFirstIndent2">
    <w:name w:val="Body Text First Indent 2"/>
    <w:basedOn w:val="BodyTextIndent"/>
    <w:link w:val="BodyTextFirstIndent2Char"/>
    <w:uiPriority w:val="99"/>
    <w:semiHidden/>
    <w:unhideWhenUsed/>
    <w:rsid w:val="00CC4AB9"/>
    <w:pPr>
      <w:ind w:left="360" w:firstLine="360"/>
    </w:pPr>
  </w:style>
  <w:style w:type="character" w:customStyle="1" w:styleId="BodyTextFirstIndent2Char">
    <w:name w:val="Body Text First Indent 2 Char"/>
    <w:basedOn w:val="BodyTextIndentChar"/>
    <w:link w:val="BodyTextFirstIndent2"/>
    <w:uiPriority w:val="99"/>
    <w:semiHidden/>
    <w:rsid w:val="00CC4AB9"/>
    <w:rPr>
      <w:rFonts w:ascii="Arial" w:eastAsia="Cambria" w:hAnsi="Arial"/>
      <w:szCs w:val="24"/>
      <w:lang w:val="en-US" w:eastAsia="en-US"/>
    </w:rPr>
  </w:style>
  <w:style w:type="paragraph" w:styleId="BodyTextIndent2">
    <w:name w:val="Body Text Indent 2"/>
    <w:basedOn w:val="Normal"/>
    <w:link w:val="BodyTextIndent2Char"/>
    <w:uiPriority w:val="99"/>
    <w:semiHidden/>
    <w:unhideWhenUsed/>
    <w:rsid w:val="00CC4AB9"/>
    <w:pPr>
      <w:spacing w:line="480" w:lineRule="auto"/>
      <w:ind w:left="283"/>
    </w:pPr>
  </w:style>
  <w:style w:type="character" w:customStyle="1" w:styleId="BodyTextIndent2Char">
    <w:name w:val="Body Text Indent 2 Char"/>
    <w:basedOn w:val="DefaultParagraphFont"/>
    <w:link w:val="BodyTextIndent2"/>
    <w:uiPriority w:val="99"/>
    <w:semiHidden/>
    <w:rsid w:val="00CC4AB9"/>
    <w:rPr>
      <w:rFonts w:ascii="Arial" w:eastAsia="Cambria" w:hAnsi="Arial"/>
      <w:szCs w:val="24"/>
      <w:lang w:val="en-US" w:eastAsia="en-US"/>
    </w:rPr>
  </w:style>
  <w:style w:type="paragraph" w:styleId="BodyTextIndent3">
    <w:name w:val="Body Text Indent 3"/>
    <w:basedOn w:val="Normal"/>
    <w:link w:val="BodyTextIndent3Char"/>
    <w:uiPriority w:val="99"/>
    <w:semiHidden/>
    <w:unhideWhenUsed/>
    <w:rsid w:val="00CC4AB9"/>
    <w:pPr>
      <w:ind w:left="283"/>
    </w:pPr>
    <w:rPr>
      <w:sz w:val="16"/>
      <w:szCs w:val="16"/>
    </w:rPr>
  </w:style>
  <w:style w:type="character" w:customStyle="1" w:styleId="BodyTextIndent3Char">
    <w:name w:val="Body Text Indent 3 Char"/>
    <w:basedOn w:val="DefaultParagraphFont"/>
    <w:link w:val="BodyTextIndent3"/>
    <w:uiPriority w:val="99"/>
    <w:semiHidden/>
    <w:rsid w:val="00CC4AB9"/>
    <w:rPr>
      <w:rFonts w:ascii="Arial" w:eastAsia="Cambria" w:hAnsi="Arial"/>
      <w:sz w:val="16"/>
      <w:szCs w:val="16"/>
      <w:lang w:val="en-US" w:eastAsia="en-US"/>
    </w:rPr>
  </w:style>
  <w:style w:type="paragraph" w:styleId="Closing">
    <w:name w:val="Closing"/>
    <w:basedOn w:val="Normal"/>
    <w:link w:val="ClosingChar"/>
    <w:uiPriority w:val="99"/>
    <w:semiHidden/>
    <w:unhideWhenUsed/>
    <w:rsid w:val="00CC4AB9"/>
    <w:pPr>
      <w:spacing w:before="0" w:after="0" w:line="240" w:lineRule="auto"/>
      <w:ind w:left="4252"/>
    </w:pPr>
  </w:style>
  <w:style w:type="character" w:customStyle="1" w:styleId="ClosingChar">
    <w:name w:val="Closing Char"/>
    <w:basedOn w:val="DefaultParagraphFont"/>
    <w:link w:val="Closing"/>
    <w:uiPriority w:val="99"/>
    <w:semiHidden/>
    <w:rsid w:val="00CC4AB9"/>
    <w:rPr>
      <w:rFonts w:ascii="Arial" w:eastAsia="Cambria" w:hAnsi="Arial"/>
      <w:szCs w:val="24"/>
      <w:lang w:val="en-US" w:eastAsia="en-US"/>
    </w:rPr>
  </w:style>
  <w:style w:type="paragraph" w:styleId="Date">
    <w:name w:val="Date"/>
    <w:basedOn w:val="Normal"/>
    <w:next w:val="Normal"/>
    <w:link w:val="DateChar"/>
    <w:uiPriority w:val="99"/>
    <w:semiHidden/>
    <w:unhideWhenUsed/>
    <w:rsid w:val="00CC4AB9"/>
  </w:style>
  <w:style w:type="character" w:customStyle="1" w:styleId="DateChar">
    <w:name w:val="Date Char"/>
    <w:basedOn w:val="DefaultParagraphFont"/>
    <w:link w:val="Date"/>
    <w:uiPriority w:val="99"/>
    <w:semiHidden/>
    <w:rsid w:val="00CC4AB9"/>
    <w:rPr>
      <w:rFonts w:ascii="Arial" w:eastAsia="Cambria" w:hAnsi="Arial"/>
      <w:szCs w:val="24"/>
      <w:lang w:val="en-US" w:eastAsia="en-US"/>
    </w:rPr>
  </w:style>
  <w:style w:type="paragraph" w:styleId="E-mailSignature">
    <w:name w:val="E-mail Signature"/>
    <w:basedOn w:val="Normal"/>
    <w:link w:val="E-mailSignatureChar"/>
    <w:uiPriority w:val="99"/>
    <w:semiHidden/>
    <w:unhideWhenUsed/>
    <w:rsid w:val="00CC4AB9"/>
    <w:pPr>
      <w:spacing w:before="0" w:after="0" w:line="240" w:lineRule="auto"/>
    </w:pPr>
  </w:style>
  <w:style w:type="character" w:customStyle="1" w:styleId="E-mailSignatureChar">
    <w:name w:val="E-mail Signature Char"/>
    <w:basedOn w:val="DefaultParagraphFont"/>
    <w:link w:val="E-mailSignature"/>
    <w:uiPriority w:val="99"/>
    <w:semiHidden/>
    <w:rsid w:val="00CC4AB9"/>
    <w:rPr>
      <w:rFonts w:ascii="Arial" w:eastAsia="Cambria" w:hAnsi="Arial"/>
      <w:szCs w:val="24"/>
      <w:lang w:val="en-US" w:eastAsia="en-US"/>
    </w:rPr>
  </w:style>
  <w:style w:type="paragraph" w:styleId="EnvelopeAddress">
    <w:name w:val="envelope address"/>
    <w:basedOn w:val="Normal"/>
    <w:uiPriority w:val="99"/>
    <w:semiHidden/>
    <w:unhideWhenUsed/>
    <w:rsid w:val="00CC4AB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CC4AB9"/>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CC4AB9"/>
    <w:rPr>
      <w:rFonts w:asciiTheme="majorHAnsi" w:eastAsiaTheme="majorEastAsia" w:hAnsiTheme="majorHAnsi" w:cstheme="majorBidi"/>
      <w:color w:val="0F0A23" w:themeColor="accent1" w:themeShade="7F"/>
      <w:szCs w:val="24"/>
      <w:lang w:val="en-US" w:eastAsia="en-US"/>
    </w:rPr>
  </w:style>
  <w:style w:type="character" w:customStyle="1" w:styleId="Heading7Char">
    <w:name w:val="Heading 7 Char"/>
    <w:basedOn w:val="DefaultParagraphFont"/>
    <w:link w:val="Heading7"/>
    <w:uiPriority w:val="9"/>
    <w:semiHidden/>
    <w:rsid w:val="00CC4AB9"/>
    <w:rPr>
      <w:rFonts w:asciiTheme="majorHAnsi" w:eastAsiaTheme="majorEastAsia" w:hAnsiTheme="majorHAnsi" w:cstheme="majorBidi"/>
      <w:i/>
      <w:iCs/>
      <w:color w:val="0F0A23" w:themeColor="accent1" w:themeShade="7F"/>
      <w:szCs w:val="24"/>
      <w:lang w:val="en-US" w:eastAsia="en-US"/>
    </w:rPr>
  </w:style>
  <w:style w:type="character" w:customStyle="1" w:styleId="Heading8Char">
    <w:name w:val="Heading 8 Char"/>
    <w:basedOn w:val="DefaultParagraphFont"/>
    <w:link w:val="Heading8"/>
    <w:uiPriority w:val="9"/>
    <w:semiHidden/>
    <w:rsid w:val="00CC4AB9"/>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CC4AB9"/>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CC4AB9"/>
    <w:pPr>
      <w:spacing w:before="0" w:after="0" w:line="240" w:lineRule="auto"/>
    </w:pPr>
    <w:rPr>
      <w:i/>
      <w:iCs/>
    </w:rPr>
  </w:style>
  <w:style w:type="character" w:customStyle="1" w:styleId="HTMLAddressChar">
    <w:name w:val="HTML Address Char"/>
    <w:basedOn w:val="DefaultParagraphFont"/>
    <w:link w:val="HTMLAddress"/>
    <w:uiPriority w:val="99"/>
    <w:semiHidden/>
    <w:rsid w:val="00CC4AB9"/>
    <w:rPr>
      <w:rFonts w:ascii="Arial" w:eastAsia="Cambria" w:hAnsi="Arial"/>
      <w:i/>
      <w:iCs/>
      <w:szCs w:val="24"/>
      <w:lang w:val="en-US" w:eastAsia="en-US"/>
    </w:rPr>
  </w:style>
  <w:style w:type="paragraph" w:styleId="HTMLPreformatted">
    <w:name w:val="HTML Preformatted"/>
    <w:basedOn w:val="Normal"/>
    <w:link w:val="HTMLPreformattedChar"/>
    <w:uiPriority w:val="99"/>
    <w:semiHidden/>
    <w:unhideWhenUsed/>
    <w:rsid w:val="00CC4AB9"/>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C4AB9"/>
    <w:rPr>
      <w:rFonts w:ascii="Consolas" w:eastAsia="Cambria" w:hAnsi="Consolas"/>
      <w:lang w:val="en-US" w:eastAsia="en-US"/>
    </w:rPr>
  </w:style>
  <w:style w:type="paragraph" w:styleId="Index1">
    <w:name w:val="index 1"/>
    <w:basedOn w:val="Normal"/>
    <w:next w:val="Normal"/>
    <w:autoRedefine/>
    <w:uiPriority w:val="99"/>
    <w:semiHidden/>
    <w:unhideWhenUsed/>
    <w:rsid w:val="00CC4AB9"/>
    <w:pPr>
      <w:spacing w:before="0" w:after="0" w:line="240" w:lineRule="auto"/>
      <w:ind w:left="200" w:hanging="200"/>
    </w:pPr>
  </w:style>
  <w:style w:type="paragraph" w:styleId="Index2">
    <w:name w:val="index 2"/>
    <w:basedOn w:val="Normal"/>
    <w:next w:val="Normal"/>
    <w:autoRedefine/>
    <w:uiPriority w:val="99"/>
    <w:semiHidden/>
    <w:unhideWhenUsed/>
    <w:rsid w:val="00CC4AB9"/>
    <w:pPr>
      <w:spacing w:before="0" w:after="0" w:line="240" w:lineRule="auto"/>
      <w:ind w:left="400" w:hanging="200"/>
    </w:pPr>
  </w:style>
  <w:style w:type="paragraph" w:styleId="Index3">
    <w:name w:val="index 3"/>
    <w:basedOn w:val="Normal"/>
    <w:next w:val="Normal"/>
    <w:autoRedefine/>
    <w:uiPriority w:val="99"/>
    <w:semiHidden/>
    <w:unhideWhenUsed/>
    <w:rsid w:val="00CC4AB9"/>
    <w:pPr>
      <w:spacing w:before="0" w:after="0" w:line="240" w:lineRule="auto"/>
      <w:ind w:left="600" w:hanging="200"/>
    </w:pPr>
  </w:style>
  <w:style w:type="paragraph" w:styleId="Index4">
    <w:name w:val="index 4"/>
    <w:basedOn w:val="Normal"/>
    <w:next w:val="Normal"/>
    <w:autoRedefine/>
    <w:uiPriority w:val="99"/>
    <w:semiHidden/>
    <w:unhideWhenUsed/>
    <w:rsid w:val="00CC4AB9"/>
    <w:pPr>
      <w:spacing w:before="0" w:after="0" w:line="240" w:lineRule="auto"/>
      <w:ind w:left="800" w:hanging="200"/>
    </w:pPr>
  </w:style>
  <w:style w:type="paragraph" w:styleId="Index5">
    <w:name w:val="index 5"/>
    <w:basedOn w:val="Normal"/>
    <w:next w:val="Normal"/>
    <w:autoRedefine/>
    <w:uiPriority w:val="99"/>
    <w:semiHidden/>
    <w:unhideWhenUsed/>
    <w:rsid w:val="00CC4AB9"/>
    <w:pPr>
      <w:spacing w:before="0" w:after="0" w:line="240" w:lineRule="auto"/>
      <w:ind w:left="1000" w:hanging="200"/>
    </w:pPr>
  </w:style>
  <w:style w:type="paragraph" w:styleId="Index6">
    <w:name w:val="index 6"/>
    <w:basedOn w:val="Normal"/>
    <w:next w:val="Normal"/>
    <w:autoRedefine/>
    <w:uiPriority w:val="99"/>
    <w:semiHidden/>
    <w:unhideWhenUsed/>
    <w:rsid w:val="00CC4AB9"/>
    <w:pPr>
      <w:spacing w:before="0" w:after="0" w:line="240" w:lineRule="auto"/>
      <w:ind w:left="1200" w:hanging="200"/>
    </w:pPr>
  </w:style>
  <w:style w:type="paragraph" w:styleId="Index7">
    <w:name w:val="index 7"/>
    <w:basedOn w:val="Normal"/>
    <w:next w:val="Normal"/>
    <w:autoRedefine/>
    <w:uiPriority w:val="99"/>
    <w:semiHidden/>
    <w:unhideWhenUsed/>
    <w:rsid w:val="00CC4AB9"/>
    <w:pPr>
      <w:spacing w:before="0" w:after="0" w:line="240" w:lineRule="auto"/>
      <w:ind w:left="1400" w:hanging="200"/>
    </w:pPr>
  </w:style>
  <w:style w:type="paragraph" w:styleId="Index8">
    <w:name w:val="index 8"/>
    <w:basedOn w:val="Normal"/>
    <w:next w:val="Normal"/>
    <w:autoRedefine/>
    <w:uiPriority w:val="99"/>
    <w:semiHidden/>
    <w:unhideWhenUsed/>
    <w:rsid w:val="00CC4AB9"/>
    <w:pPr>
      <w:spacing w:before="0" w:after="0" w:line="240" w:lineRule="auto"/>
      <w:ind w:left="1600" w:hanging="200"/>
    </w:pPr>
  </w:style>
  <w:style w:type="paragraph" w:styleId="Index9">
    <w:name w:val="index 9"/>
    <w:basedOn w:val="Normal"/>
    <w:next w:val="Normal"/>
    <w:autoRedefine/>
    <w:uiPriority w:val="99"/>
    <w:semiHidden/>
    <w:unhideWhenUsed/>
    <w:rsid w:val="00CC4AB9"/>
    <w:pPr>
      <w:spacing w:before="0" w:after="0" w:line="240" w:lineRule="auto"/>
      <w:ind w:left="1800" w:hanging="200"/>
    </w:pPr>
  </w:style>
  <w:style w:type="paragraph" w:styleId="IndexHeading">
    <w:name w:val="index heading"/>
    <w:basedOn w:val="Normal"/>
    <w:next w:val="Index1"/>
    <w:uiPriority w:val="99"/>
    <w:semiHidden/>
    <w:unhideWhenUsed/>
    <w:rsid w:val="00CC4AB9"/>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CC4AB9"/>
    <w:pPr>
      <w:pBdr>
        <w:top w:val="single" w:sz="4" w:space="10" w:color="201547" w:themeColor="accent1"/>
        <w:bottom w:val="single" w:sz="4" w:space="10" w:color="201547" w:themeColor="accent1"/>
      </w:pBdr>
      <w:spacing w:before="360" w:after="360"/>
      <w:ind w:left="864" w:right="864"/>
      <w:jc w:val="center"/>
    </w:pPr>
    <w:rPr>
      <w:i/>
      <w:iCs/>
      <w:color w:val="201547" w:themeColor="accent1"/>
    </w:rPr>
  </w:style>
  <w:style w:type="character" w:customStyle="1" w:styleId="IntenseQuoteChar">
    <w:name w:val="Intense Quote Char"/>
    <w:basedOn w:val="DefaultParagraphFont"/>
    <w:link w:val="IntenseQuote"/>
    <w:uiPriority w:val="60"/>
    <w:rsid w:val="00CC4AB9"/>
    <w:rPr>
      <w:rFonts w:ascii="Arial" w:eastAsia="Cambria" w:hAnsi="Arial"/>
      <w:i/>
      <w:iCs/>
      <w:color w:val="201547" w:themeColor="accent1"/>
      <w:szCs w:val="24"/>
      <w:lang w:val="en-US" w:eastAsia="en-US"/>
    </w:rPr>
  </w:style>
  <w:style w:type="paragraph" w:styleId="List">
    <w:name w:val="List"/>
    <w:basedOn w:val="Normal"/>
    <w:uiPriority w:val="99"/>
    <w:semiHidden/>
    <w:unhideWhenUsed/>
    <w:rsid w:val="00CC4AB9"/>
    <w:pPr>
      <w:ind w:left="283" w:hanging="283"/>
      <w:contextualSpacing/>
    </w:pPr>
  </w:style>
  <w:style w:type="paragraph" w:styleId="List2">
    <w:name w:val="List 2"/>
    <w:basedOn w:val="Normal"/>
    <w:uiPriority w:val="99"/>
    <w:semiHidden/>
    <w:unhideWhenUsed/>
    <w:rsid w:val="00CC4AB9"/>
    <w:pPr>
      <w:ind w:left="566" w:hanging="283"/>
      <w:contextualSpacing/>
    </w:pPr>
  </w:style>
  <w:style w:type="paragraph" w:styleId="List3">
    <w:name w:val="List 3"/>
    <w:basedOn w:val="Normal"/>
    <w:uiPriority w:val="99"/>
    <w:semiHidden/>
    <w:unhideWhenUsed/>
    <w:rsid w:val="00CC4AB9"/>
    <w:pPr>
      <w:ind w:left="849" w:hanging="283"/>
      <w:contextualSpacing/>
    </w:pPr>
  </w:style>
  <w:style w:type="paragraph" w:styleId="List4">
    <w:name w:val="List 4"/>
    <w:basedOn w:val="Normal"/>
    <w:uiPriority w:val="99"/>
    <w:semiHidden/>
    <w:unhideWhenUsed/>
    <w:rsid w:val="00CC4AB9"/>
    <w:pPr>
      <w:ind w:left="1132" w:hanging="283"/>
      <w:contextualSpacing/>
    </w:pPr>
  </w:style>
  <w:style w:type="paragraph" w:styleId="List5">
    <w:name w:val="List 5"/>
    <w:basedOn w:val="Normal"/>
    <w:uiPriority w:val="99"/>
    <w:semiHidden/>
    <w:unhideWhenUsed/>
    <w:rsid w:val="00CC4AB9"/>
    <w:pPr>
      <w:ind w:left="1415" w:hanging="283"/>
      <w:contextualSpacing/>
    </w:pPr>
  </w:style>
  <w:style w:type="paragraph" w:styleId="ListBullet">
    <w:name w:val="List Bullet"/>
    <w:basedOn w:val="Normal"/>
    <w:uiPriority w:val="99"/>
    <w:semiHidden/>
    <w:unhideWhenUsed/>
    <w:rsid w:val="00CC4AB9"/>
    <w:pPr>
      <w:numPr>
        <w:numId w:val="12"/>
      </w:numPr>
      <w:contextualSpacing/>
    </w:pPr>
  </w:style>
  <w:style w:type="paragraph" w:styleId="ListBullet2">
    <w:name w:val="List Bullet 2"/>
    <w:basedOn w:val="Normal"/>
    <w:uiPriority w:val="99"/>
    <w:semiHidden/>
    <w:unhideWhenUsed/>
    <w:rsid w:val="00CC4AB9"/>
    <w:pPr>
      <w:numPr>
        <w:numId w:val="13"/>
      </w:numPr>
      <w:contextualSpacing/>
    </w:pPr>
  </w:style>
  <w:style w:type="paragraph" w:styleId="ListBullet3">
    <w:name w:val="List Bullet 3"/>
    <w:basedOn w:val="Normal"/>
    <w:uiPriority w:val="99"/>
    <w:semiHidden/>
    <w:unhideWhenUsed/>
    <w:rsid w:val="00CC4AB9"/>
    <w:pPr>
      <w:numPr>
        <w:numId w:val="14"/>
      </w:numPr>
      <w:contextualSpacing/>
    </w:pPr>
  </w:style>
  <w:style w:type="paragraph" w:styleId="ListBullet4">
    <w:name w:val="List Bullet 4"/>
    <w:basedOn w:val="Normal"/>
    <w:uiPriority w:val="99"/>
    <w:semiHidden/>
    <w:unhideWhenUsed/>
    <w:rsid w:val="00CC4AB9"/>
    <w:pPr>
      <w:numPr>
        <w:numId w:val="15"/>
      </w:numPr>
      <w:contextualSpacing/>
    </w:pPr>
  </w:style>
  <w:style w:type="paragraph" w:styleId="ListBullet5">
    <w:name w:val="List Bullet 5"/>
    <w:basedOn w:val="Normal"/>
    <w:uiPriority w:val="99"/>
    <w:semiHidden/>
    <w:unhideWhenUsed/>
    <w:rsid w:val="00CC4AB9"/>
    <w:pPr>
      <w:numPr>
        <w:numId w:val="16"/>
      </w:numPr>
      <w:contextualSpacing/>
    </w:pPr>
  </w:style>
  <w:style w:type="paragraph" w:styleId="ListContinue">
    <w:name w:val="List Continue"/>
    <w:basedOn w:val="Normal"/>
    <w:uiPriority w:val="99"/>
    <w:semiHidden/>
    <w:unhideWhenUsed/>
    <w:rsid w:val="00CC4AB9"/>
    <w:pPr>
      <w:ind w:left="283"/>
      <w:contextualSpacing/>
    </w:pPr>
  </w:style>
  <w:style w:type="paragraph" w:styleId="ListContinue2">
    <w:name w:val="List Continue 2"/>
    <w:basedOn w:val="Normal"/>
    <w:uiPriority w:val="99"/>
    <w:semiHidden/>
    <w:unhideWhenUsed/>
    <w:rsid w:val="00CC4AB9"/>
    <w:pPr>
      <w:ind w:left="566"/>
      <w:contextualSpacing/>
    </w:pPr>
  </w:style>
  <w:style w:type="paragraph" w:styleId="ListContinue3">
    <w:name w:val="List Continue 3"/>
    <w:basedOn w:val="Normal"/>
    <w:uiPriority w:val="99"/>
    <w:semiHidden/>
    <w:unhideWhenUsed/>
    <w:rsid w:val="00CC4AB9"/>
    <w:pPr>
      <w:ind w:left="849"/>
      <w:contextualSpacing/>
    </w:pPr>
  </w:style>
  <w:style w:type="paragraph" w:styleId="ListContinue4">
    <w:name w:val="List Continue 4"/>
    <w:basedOn w:val="Normal"/>
    <w:uiPriority w:val="99"/>
    <w:semiHidden/>
    <w:unhideWhenUsed/>
    <w:rsid w:val="00CC4AB9"/>
    <w:pPr>
      <w:ind w:left="1132"/>
      <w:contextualSpacing/>
    </w:pPr>
  </w:style>
  <w:style w:type="paragraph" w:styleId="ListContinue5">
    <w:name w:val="List Continue 5"/>
    <w:basedOn w:val="Normal"/>
    <w:uiPriority w:val="99"/>
    <w:semiHidden/>
    <w:unhideWhenUsed/>
    <w:rsid w:val="00CC4AB9"/>
    <w:pPr>
      <w:ind w:left="1415"/>
      <w:contextualSpacing/>
    </w:pPr>
  </w:style>
  <w:style w:type="paragraph" w:styleId="ListNumber">
    <w:name w:val="List Number"/>
    <w:basedOn w:val="Normal"/>
    <w:uiPriority w:val="99"/>
    <w:semiHidden/>
    <w:unhideWhenUsed/>
    <w:rsid w:val="00CC4AB9"/>
    <w:pPr>
      <w:numPr>
        <w:numId w:val="17"/>
      </w:numPr>
      <w:contextualSpacing/>
    </w:pPr>
  </w:style>
  <w:style w:type="paragraph" w:styleId="ListNumber2">
    <w:name w:val="List Number 2"/>
    <w:basedOn w:val="Normal"/>
    <w:uiPriority w:val="99"/>
    <w:semiHidden/>
    <w:unhideWhenUsed/>
    <w:rsid w:val="00CC4AB9"/>
    <w:pPr>
      <w:numPr>
        <w:numId w:val="18"/>
      </w:numPr>
      <w:contextualSpacing/>
    </w:pPr>
  </w:style>
  <w:style w:type="paragraph" w:styleId="ListNumber3">
    <w:name w:val="List Number 3"/>
    <w:basedOn w:val="Normal"/>
    <w:uiPriority w:val="99"/>
    <w:semiHidden/>
    <w:unhideWhenUsed/>
    <w:rsid w:val="00CC4AB9"/>
    <w:pPr>
      <w:numPr>
        <w:numId w:val="19"/>
      </w:numPr>
      <w:contextualSpacing/>
    </w:pPr>
  </w:style>
  <w:style w:type="paragraph" w:styleId="ListNumber4">
    <w:name w:val="List Number 4"/>
    <w:basedOn w:val="Normal"/>
    <w:uiPriority w:val="99"/>
    <w:semiHidden/>
    <w:unhideWhenUsed/>
    <w:rsid w:val="00CC4AB9"/>
    <w:pPr>
      <w:numPr>
        <w:numId w:val="20"/>
      </w:numPr>
      <w:contextualSpacing/>
    </w:pPr>
  </w:style>
  <w:style w:type="paragraph" w:styleId="ListNumber5">
    <w:name w:val="List Number 5"/>
    <w:basedOn w:val="Normal"/>
    <w:uiPriority w:val="99"/>
    <w:semiHidden/>
    <w:unhideWhenUsed/>
    <w:rsid w:val="00CC4AB9"/>
    <w:pPr>
      <w:numPr>
        <w:numId w:val="21"/>
      </w:numPr>
      <w:contextualSpacing/>
    </w:pPr>
  </w:style>
  <w:style w:type="paragraph" w:styleId="MacroText">
    <w:name w:val="macro"/>
    <w:link w:val="MacroTextChar"/>
    <w:uiPriority w:val="99"/>
    <w:semiHidden/>
    <w:unhideWhenUsed/>
    <w:rsid w:val="00CC4AB9"/>
    <w:pPr>
      <w:tabs>
        <w:tab w:val="left" w:pos="480"/>
        <w:tab w:val="left" w:pos="960"/>
        <w:tab w:val="left" w:pos="1440"/>
        <w:tab w:val="left" w:pos="1920"/>
        <w:tab w:val="left" w:pos="2400"/>
        <w:tab w:val="left" w:pos="2880"/>
        <w:tab w:val="left" w:pos="3360"/>
        <w:tab w:val="left" w:pos="3840"/>
        <w:tab w:val="left" w:pos="4320"/>
      </w:tabs>
      <w:spacing w:before="60" w:line="240" w:lineRule="exact"/>
    </w:pPr>
    <w:rPr>
      <w:rFonts w:ascii="Consolas" w:eastAsia="Cambria" w:hAnsi="Consolas"/>
      <w:lang w:val="en-US" w:eastAsia="en-US"/>
    </w:rPr>
  </w:style>
  <w:style w:type="character" w:customStyle="1" w:styleId="MacroTextChar">
    <w:name w:val="Macro Text Char"/>
    <w:basedOn w:val="DefaultParagraphFont"/>
    <w:link w:val="MacroText"/>
    <w:uiPriority w:val="99"/>
    <w:semiHidden/>
    <w:rsid w:val="00CC4AB9"/>
    <w:rPr>
      <w:rFonts w:ascii="Consolas" w:eastAsia="Cambria" w:hAnsi="Consolas"/>
      <w:lang w:val="en-US" w:eastAsia="en-US"/>
    </w:rPr>
  </w:style>
  <w:style w:type="paragraph" w:styleId="MessageHeader">
    <w:name w:val="Message Header"/>
    <w:basedOn w:val="Normal"/>
    <w:link w:val="MessageHeaderChar"/>
    <w:uiPriority w:val="99"/>
    <w:semiHidden/>
    <w:unhideWhenUsed/>
    <w:rsid w:val="00CC4AB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CC4AB9"/>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99"/>
    <w:qFormat/>
    <w:rsid w:val="00CC4AB9"/>
    <w:rPr>
      <w:rFonts w:ascii="Arial" w:eastAsia="Cambria" w:hAnsi="Arial"/>
      <w:szCs w:val="24"/>
      <w:lang w:val="en-US" w:eastAsia="en-US"/>
    </w:rPr>
  </w:style>
  <w:style w:type="paragraph" w:styleId="NormalIndent">
    <w:name w:val="Normal Indent"/>
    <w:basedOn w:val="Normal"/>
    <w:uiPriority w:val="99"/>
    <w:semiHidden/>
    <w:unhideWhenUsed/>
    <w:rsid w:val="00CC4AB9"/>
    <w:pPr>
      <w:ind w:left="720"/>
    </w:pPr>
  </w:style>
  <w:style w:type="paragraph" w:styleId="NoteHeading">
    <w:name w:val="Note Heading"/>
    <w:basedOn w:val="Normal"/>
    <w:next w:val="Normal"/>
    <w:link w:val="NoteHeadingChar"/>
    <w:uiPriority w:val="99"/>
    <w:semiHidden/>
    <w:unhideWhenUsed/>
    <w:rsid w:val="00CC4AB9"/>
    <w:pPr>
      <w:spacing w:before="0" w:after="0" w:line="240" w:lineRule="auto"/>
    </w:pPr>
  </w:style>
  <w:style w:type="character" w:customStyle="1" w:styleId="NoteHeadingChar">
    <w:name w:val="Note Heading Char"/>
    <w:basedOn w:val="DefaultParagraphFont"/>
    <w:link w:val="NoteHeading"/>
    <w:uiPriority w:val="99"/>
    <w:semiHidden/>
    <w:rsid w:val="00CC4AB9"/>
    <w:rPr>
      <w:rFonts w:ascii="Arial" w:eastAsia="Cambria" w:hAnsi="Arial"/>
      <w:szCs w:val="24"/>
      <w:lang w:val="en-US" w:eastAsia="en-US"/>
    </w:rPr>
  </w:style>
  <w:style w:type="paragraph" w:styleId="PlainText">
    <w:name w:val="Plain Text"/>
    <w:basedOn w:val="Normal"/>
    <w:link w:val="PlainTextChar"/>
    <w:uiPriority w:val="99"/>
    <w:semiHidden/>
    <w:unhideWhenUsed/>
    <w:rsid w:val="00CC4AB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C4AB9"/>
    <w:rPr>
      <w:rFonts w:ascii="Consolas" w:eastAsia="Cambria" w:hAnsi="Consolas"/>
      <w:sz w:val="21"/>
      <w:szCs w:val="21"/>
      <w:lang w:val="en-US" w:eastAsia="en-US"/>
    </w:rPr>
  </w:style>
  <w:style w:type="paragraph" w:styleId="Quote">
    <w:name w:val="Quote"/>
    <w:basedOn w:val="Normal"/>
    <w:next w:val="Normal"/>
    <w:link w:val="QuoteChar"/>
    <w:uiPriority w:val="73"/>
    <w:qFormat/>
    <w:rsid w:val="00CC4AB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CC4AB9"/>
    <w:rPr>
      <w:rFonts w:ascii="Arial" w:eastAsia="Cambria" w:hAnsi="Arial"/>
      <w:i/>
      <w:iCs/>
      <w:color w:val="404040" w:themeColor="text1" w:themeTint="BF"/>
      <w:szCs w:val="24"/>
      <w:lang w:val="en-US" w:eastAsia="en-US"/>
    </w:rPr>
  </w:style>
  <w:style w:type="paragraph" w:styleId="Salutation">
    <w:name w:val="Salutation"/>
    <w:basedOn w:val="Normal"/>
    <w:next w:val="Normal"/>
    <w:link w:val="SalutationChar"/>
    <w:uiPriority w:val="99"/>
    <w:semiHidden/>
    <w:unhideWhenUsed/>
    <w:rsid w:val="00CC4AB9"/>
  </w:style>
  <w:style w:type="character" w:customStyle="1" w:styleId="SalutationChar">
    <w:name w:val="Salutation Char"/>
    <w:basedOn w:val="DefaultParagraphFont"/>
    <w:link w:val="Salutation"/>
    <w:uiPriority w:val="99"/>
    <w:semiHidden/>
    <w:rsid w:val="00CC4AB9"/>
    <w:rPr>
      <w:rFonts w:ascii="Arial" w:eastAsia="Cambria" w:hAnsi="Arial"/>
      <w:szCs w:val="24"/>
      <w:lang w:val="en-US" w:eastAsia="en-US"/>
    </w:rPr>
  </w:style>
  <w:style w:type="paragraph" w:styleId="Signature">
    <w:name w:val="Signature"/>
    <w:basedOn w:val="Normal"/>
    <w:link w:val="SignatureChar"/>
    <w:uiPriority w:val="99"/>
    <w:semiHidden/>
    <w:unhideWhenUsed/>
    <w:rsid w:val="00CC4AB9"/>
    <w:pPr>
      <w:spacing w:before="0" w:after="0" w:line="240" w:lineRule="auto"/>
      <w:ind w:left="4252"/>
    </w:pPr>
  </w:style>
  <w:style w:type="character" w:customStyle="1" w:styleId="SignatureChar">
    <w:name w:val="Signature Char"/>
    <w:basedOn w:val="DefaultParagraphFont"/>
    <w:link w:val="Signature"/>
    <w:uiPriority w:val="99"/>
    <w:semiHidden/>
    <w:rsid w:val="00CC4AB9"/>
    <w:rPr>
      <w:rFonts w:ascii="Arial" w:eastAsia="Cambria" w:hAnsi="Arial"/>
      <w:szCs w:val="24"/>
      <w:lang w:val="en-US" w:eastAsia="en-US"/>
    </w:rPr>
  </w:style>
  <w:style w:type="paragraph" w:styleId="Subtitle">
    <w:name w:val="Subtitle"/>
    <w:basedOn w:val="Normal"/>
    <w:next w:val="Normal"/>
    <w:link w:val="SubtitleChar"/>
    <w:uiPriority w:val="11"/>
    <w:qFormat/>
    <w:rsid w:val="00CC4AB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C4AB9"/>
    <w:rPr>
      <w:rFonts w:asciiTheme="minorHAnsi" w:eastAsiaTheme="minorEastAsia" w:hAnsiTheme="minorHAnsi" w:cstheme="minorBidi"/>
      <w:color w:val="5A5A5A" w:themeColor="text1" w:themeTint="A5"/>
      <w:spacing w:val="15"/>
      <w:sz w:val="22"/>
      <w:szCs w:val="22"/>
      <w:lang w:val="en-US" w:eastAsia="en-US"/>
    </w:rPr>
  </w:style>
  <w:style w:type="paragraph" w:styleId="TableofAuthorities">
    <w:name w:val="table of authorities"/>
    <w:basedOn w:val="Normal"/>
    <w:next w:val="Normal"/>
    <w:uiPriority w:val="99"/>
    <w:semiHidden/>
    <w:unhideWhenUsed/>
    <w:rsid w:val="00CC4AB9"/>
    <w:pPr>
      <w:spacing w:after="0"/>
      <w:ind w:left="200" w:hanging="200"/>
    </w:pPr>
  </w:style>
  <w:style w:type="paragraph" w:styleId="TableofFigures">
    <w:name w:val="table of figures"/>
    <w:basedOn w:val="Normal"/>
    <w:next w:val="Normal"/>
    <w:uiPriority w:val="99"/>
    <w:semiHidden/>
    <w:unhideWhenUsed/>
    <w:rsid w:val="00CC4AB9"/>
    <w:pPr>
      <w:spacing w:after="0"/>
    </w:pPr>
  </w:style>
  <w:style w:type="paragraph" w:styleId="Title">
    <w:name w:val="Title"/>
    <w:basedOn w:val="Normal"/>
    <w:next w:val="Normal"/>
    <w:link w:val="TitleChar"/>
    <w:uiPriority w:val="10"/>
    <w:qFormat/>
    <w:rsid w:val="00CC4AB9"/>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AB9"/>
    <w:rPr>
      <w:rFonts w:asciiTheme="majorHAnsi" w:eastAsiaTheme="majorEastAsia" w:hAnsiTheme="majorHAnsi" w:cstheme="majorBidi"/>
      <w:spacing w:val="-10"/>
      <w:kern w:val="28"/>
      <w:sz w:val="56"/>
      <w:szCs w:val="56"/>
      <w:lang w:val="en-US" w:eastAsia="en-US"/>
    </w:rPr>
  </w:style>
  <w:style w:type="paragraph" w:styleId="TOAHeading">
    <w:name w:val="toa heading"/>
    <w:basedOn w:val="Normal"/>
    <w:next w:val="Normal"/>
    <w:uiPriority w:val="99"/>
    <w:semiHidden/>
    <w:unhideWhenUsed/>
    <w:rsid w:val="00CC4AB9"/>
    <w:pPr>
      <w:spacing w:before="120"/>
    </w:pPr>
    <w:rPr>
      <w:rFonts w:asciiTheme="majorHAnsi" w:eastAsiaTheme="majorEastAsia" w:hAnsiTheme="majorHAnsi"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7968">
      <w:bodyDiv w:val="1"/>
      <w:marLeft w:val="0"/>
      <w:marRight w:val="0"/>
      <w:marTop w:val="0"/>
      <w:marBottom w:val="0"/>
      <w:divBdr>
        <w:top w:val="none" w:sz="0" w:space="0" w:color="auto"/>
        <w:left w:val="none" w:sz="0" w:space="0" w:color="auto"/>
        <w:bottom w:val="none" w:sz="0" w:space="0" w:color="auto"/>
        <w:right w:val="none" w:sz="0" w:space="0" w:color="auto"/>
      </w:divBdr>
      <w:divsChild>
        <w:div w:id="1021393447">
          <w:marLeft w:val="547"/>
          <w:marRight w:val="0"/>
          <w:marTop w:val="0"/>
          <w:marBottom w:val="0"/>
          <w:divBdr>
            <w:top w:val="none" w:sz="0" w:space="0" w:color="auto"/>
            <w:left w:val="none" w:sz="0" w:space="0" w:color="auto"/>
            <w:bottom w:val="none" w:sz="0" w:space="0" w:color="auto"/>
            <w:right w:val="none" w:sz="0" w:space="0" w:color="auto"/>
          </w:divBdr>
        </w:div>
        <w:div w:id="1222325420">
          <w:marLeft w:val="1166"/>
          <w:marRight w:val="0"/>
          <w:marTop w:val="0"/>
          <w:marBottom w:val="0"/>
          <w:divBdr>
            <w:top w:val="none" w:sz="0" w:space="0" w:color="auto"/>
            <w:left w:val="none" w:sz="0" w:space="0" w:color="auto"/>
            <w:bottom w:val="none" w:sz="0" w:space="0" w:color="auto"/>
            <w:right w:val="none" w:sz="0" w:space="0" w:color="auto"/>
          </w:divBdr>
        </w:div>
        <w:div w:id="53093053">
          <w:marLeft w:val="1800"/>
          <w:marRight w:val="0"/>
          <w:marTop w:val="0"/>
          <w:marBottom w:val="0"/>
          <w:divBdr>
            <w:top w:val="none" w:sz="0" w:space="0" w:color="auto"/>
            <w:left w:val="none" w:sz="0" w:space="0" w:color="auto"/>
            <w:bottom w:val="none" w:sz="0" w:space="0" w:color="auto"/>
            <w:right w:val="none" w:sz="0" w:space="0" w:color="auto"/>
          </w:divBdr>
        </w:div>
        <w:div w:id="1403019867">
          <w:marLeft w:val="2520"/>
          <w:marRight w:val="0"/>
          <w:marTop w:val="0"/>
          <w:marBottom w:val="0"/>
          <w:divBdr>
            <w:top w:val="none" w:sz="0" w:space="0" w:color="auto"/>
            <w:left w:val="none" w:sz="0" w:space="0" w:color="auto"/>
            <w:bottom w:val="none" w:sz="0" w:space="0" w:color="auto"/>
            <w:right w:val="none" w:sz="0" w:space="0" w:color="auto"/>
          </w:divBdr>
        </w:div>
        <w:div w:id="125586894">
          <w:marLeft w:val="3240"/>
          <w:marRight w:val="0"/>
          <w:marTop w:val="0"/>
          <w:marBottom w:val="0"/>
          <w:divBdr>
            <w:top w:val="none" w:sz="0" w:space="0" w:color="auto"/>
            <w:left w:val="none" w:sz="0" w:space="0" w:color="auto"/>
            <w:bottom w:val="none" w:sz="0" w:space="0" w:color="auto"/>
            <w:right w:val="none" w:sz="0" w:space="0" w:color="auto"/>
          </w:divBdr>
        </w:div>
        <w:div w:id="1320115156">
          <w:marLeft w:val="3960"/>
          <w:marRight w:val="0"/>
          <w:marTop w:val="0"/>
          <w:marBottom w:val="0"/>
          <w:divBdr>
            <w:top w:val="none" w:sz="0" w:space="0" w:color="auto"/>
            <w:left w:val="none" w:sz="0" w:space="0" w:color="auto"/>
            <w:bottom w:val="none" w:sz="0" w:space="0" w:color="auto"/>
            <w:right w:val="none" w:sz="0" w:space="0" w:color="auto"/>
          </w:divBdr>
        </w:div>
      </w:divsChild>
    </w:div>
    <w:div w:id="580214686">
      <w:bodyDiv w:val="1"/>
      <w:marLeft w:val="0"/>
      <w:marRight w:val="0"/>
      <w:marTop w:val="0"/>
      <w:marBottom w:val="0"/>
      <w:divBdr>
        <w:top w:val="none" w:sz="0" w:space="0" w:color="auto"/>
        <w:left w:val="none" w:sz="0" w:space="0" w:color="auto"/>
        <w:bottom w:val="none" w:sz="0" w:space="0" w:color="auto"/>
        <w:right w:val="none" w:sz="0" w:space="0" w:color="auto"/>
      </w:divBdr>
      <w:divsChild>
        <w:div w:id="546792996">
          <w:marLeft w:val="547"/>
          <w:marRight w:val="0"/>
          <w:marTop w:val="0"/>
          <w:marBottom w:val="0"/>
          <w:divBdr>
            <w:top w:val="none" w:sz="0" w:space="0" w:color="auto"/>
            <w:left w:val="none" w:sz="0" w:space="0" w:color="auto"/>
            <w:bottom w:val="none" w:sz="0" w:space="0" w:color="auto"/>
            <w:right w:val="none" w:sz="0" w:space="0" w:color="auto"/>
          </w:divBdr>
        </w:div>
      </w:divsChild>
    </w:div>
    <w:div w:id="724257998">
      <w:bodyDiv w:val="1"/>
      <w:marLeft w:val="0"/>
      <w:marRight w:val="0"/>
      <w:marTop w:val="0"/>
      <w:marBottom w:val="0"/>
      <w:divBdr>
        <w:top w:val="none" w:sz="0" w:space="0" w:color="auto"/>
        <w:left w:val="none" w:sz="0" w:space="0" w:color="auto"/>
        <w:bottom w:val="none" w:sz="0" w:space="0" w:color="auto"/>
        <w:right w:val="none" w:sz="0" w:space="0" w:color="auto"/>
      </w:divBdr>
      <w:divsChild>
        <w:div w:id="1641039625">
          <w:marLeft w:val="0"/>
          <w:marRight w:val="0"/>
          <w:marTop w:val="0"/>
          <w:marBottom w:val="0"/>
          <w:divBdr>
            <w:top w:val="none" w:sz="0" w:space="0" w:color="auto"/>
            <w:left w:val="none" w:sz="0" w:space="0" w:color="auto"/>
            <w:bottom w:val="none" w:sz="0" w:space="0" w:color="auto"/>
            <w:right w:val="none" w:sz="0" w:space="0" w:color="auto"/>
          </w:divBdr>
          <w:divsChild>
            <w:div w:id="575632908">
              <w:marLeft w:val="0"/>
              <w:marRight w:val="0"/>
              <w:marTop w:val="0"/>
              <w:marBottom w:val="0"/>
              <w:divBdr>
                <w:top w:val="none" w:sz="0" w:space="0" w:color="auto"/>
                <w:left w:val="none" w:sz="0" w:space="0" w:color="auto"/>
                <w:bottom w:val="none" w:sz="0" w:space="0" w:color="auto"/>
                <w:right w:val="none" w:sz="0" w:space="0" w:color="auto"/>
              </w:divBdr>
              <w:divsChild>
                <w:div w:id="448277464">
                  <w:marLeft w:val="0"/>
                  <w:marRight w:val="0"/>
                  <w:marTop w:val="0"/>
                  <w:marBottom w:val="0"/>
                  <w:divBdr>
                    <w:top w:val="none" w:sz="0" w:space="0" w:color="auto"/>
                    <w:left w:val="none" w:sz="0" w:space="0" w:color="auto"/>
                    <w:bottom w:val="none" w:sz="0" w:space="0" w:color="auto"/>
                    <w:right w:val="none" w:sz="0" w:space="0" w:color="auto"/>
                  </w:divBdr>
                  <w:divsChild>
                    <w:div w:id="1289896408">
                      <w:marLeft w:val="0"/>
                      <w:marRight w:val="0"/>
                      <w:marTop w:val="0"/>
                      <w:marBottom w:val="0"/>
                      <w:divBdr>
                        <w:top w:val="none" w:sz="0" w:space="0" w:color="auto"/>
                        <w:left w:val="none" w:sz="0" w:space="0" w:color="auto"/>
                        <w:bottom w:val="none" w:sz="0" w:space="0" w:color="auto"/>
                        <w:right w:val="none" w:sz="0" w:space="0" w:color="auto"/>
                      </w:divBdr>
                      <w:divsChild>
                        <w:div w:id="252279648">
                          <w:marLeft w:val="0"/>
                          <w:marRight w:val="0"/>
                          <w:marTop w:val="0"/>
                          <w:marBottom w:val="0"/>
                          <w:divBdr>
                            <w:top w:val="none" w:sz="0" w:space="0" w:color="auto"/>
                            <w:left w:val="none" w:sz="0" w:space="0" w:color="auto"/>
                            <w:bottom w:val="none" w:sz="0" w:space="0" w:color="auto"/>
                            <w:right w:val="none" w:sz="0" w:space="0" w:color="auto"/>
                          </w:divBdr>
                          <w:divsChild>
                            <w:div w:id="1331061290">
                              <w:marLeft w:val="0"/>
                              <w:marRight w:val="0"/>
                              <w:marTop w:val="0"/>
                              <w:marBottom w:val="0"/>
                              <w:divBdr>
                                <w:top w:val="none" w:sz="0" w:space="0" w:color="auto"/>
                                <w:left w:val="none" w:sz="0" w:space="0" w:color="auto"/>
                                <w:bottom w:val="none" w:sz="0" w:space="0" w:color="auto"/>
                                <w:right w:val="none" w:sz="0" w:space="0" w:color="auto"/>
                              </w:divBdr>
                              <w:divsChild>
                                <w:div w:id="1728870377">
                                  <w:marLeft w:val="0"/>
                                  <w:marRight w:val="0"/>
                                  <w:marTop w:val="0"/>
                                  <w:marBottom w:val="0"/>
                                  <w:divBdr>
                                    <w:top w:val="none" w:sz="0" w:space="0" w:color="auto"/>
                                    <w:left w:val="none" w:sz="0" w:space="0" w:color="auto"/>
                                    <w:bottom w:val="none" w:sz="0" w:space="0" w:color="auto"/>
                                    <w:right w:val="none" w:sz="0" w:space="0" w:color="auto"/>
                                  </w:divBdr>
                                  <w:divsChild>
                                    <w:div w:id="20871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932194">
          <w:marLeft w:val="0"/>
          <w:marRight w:val="0"/>
          <w:marTop w:val="0"/>
          <w:marBottom w:val="0"/>
          <w:divBdr>
            <w:top w:val="none" w:sz="0" w:space="0" w:color="auto"/>
            <w:left w:val="none" w:sz="0" w:space="0" w:color="auto"/>
            <w:bottom w:val="none" w:sz="0" w:space="0" w:color="auto"/>
            <w:right w:val="none" w:sz="0" w:space="0" w:color="auto"/>
          </w:divBdr>
          <w:divsChild>
            <w:div w:id="1057513180">
              <w:marLeft w:val="0"/>
              <w:marRight w:val="0"/>
              <w:marTop w:val="450"/>
              <w:marBottom w:val="300"/>
              <w:divBdr>
                <w:top w:val="single" w:sz="6" w:space="0" w:color="DDDDDD"/>
                <w:left w:val="none" w:sz="0" w:space="0" w:color="auto"/>
                <w:bottom w:val="single" w:sz="6" w:space="0" w:color="DDDDDD"/>
                <w:right w:val="none" w:sz="0" w:space="0" w:color="auto"/>
              </w:divBdr>
            </w:div>
            <w:div w:id="1049961167">
              <w:marLeft w:val="0"/>
              <w:marRight w:val="0"/>
              <w:marTop w:val="0"/>
              <w:marBottom w:val="0"/>
              <w:divBdr>
                <w:top w:val="none" w:sz="0" w:space="0" w:color="auto"/>
                <w:left w:val="none" w:sz="0" w:space="0" w:color="auto"/>
                <w:bottom w:val="none" w:sz="0" w:space="0" w:color="auto"/>
                <w:right w:val="none" w:sz="0" w:space="0" w:color="auto"/>
              </w:divBdr>
            </w:div>
            <w:div w:id="111369119">
              <w:marLeft w:val="0"/>
              <w:marRight w:val="0"/>
              <w:marTop w:val="0"/>
              <w:marBottom w:val="0"/>
              <w:divBdr>
                <w:top w:val="none" w:sz="0" w:space="0" w:color="auto"/>
                <w:left w:val="none" w:sz="0" w:space="0" w:color="auto"/>
                <w:bottom w:val="none" w:sz="0" w:space="0" w:color="auto"/>
                <w:right w:val="none" w:sz="0" w:space="0" w:color="auto"/>
              </w:divBdr>
              <w:divsChild>
                <w:div w:id="18294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83161">
      <w:bodyDiv w:val="1"/>
      <w:marLeft w:val="0"/>
      <w:marRight w:val="0"/>
      <w:marTop w:val="0"/>
      <w:marBottom w:val="0"/>
      <w:divBdr>
        <w:top w:val="none" w:sz="0" w:space="0" w:color="auto"/>
        <w:left w:val="none" w:sz="0" w:space="0" w:color="auto"/>
        <w:bottom w:val="none" w:sz="0" w:space="0" w:color="auto"/>
        <w:right w:val="none" w:sz="0" w:space="0" w:color="auto"/>
      </w:divBdr>
      <w:divsChild>
        <w:div w:id="451287443">
          <w:marLeft w:val="547"/>
          <w:marRight w:val="0"/>
          <w:marTop w:val="0"/>
          <w:marBottom w:val="0"/>
          <w:divBdr>
            <w:top w:val="none" w:sz="0" w:space="0" w:color="auto"/>
            <w:left w:val="none" w:sz="0" w:space="0" w:color="auto"/>
            <w:bottom w:val="none" w:sz="0" w:space="0" w:color="auto"/>
            <w:right w:val="none" w:sz="0" w:space="0" w:color="auto"/>
          </w:divBdr>
        </w:div>
      </w:divsChild>
    </w:div>
    <w:div w:id="1027095525">
      <w:bodyDiv w:val="1"/>
      <w:marLeft w:val="0"/>
      <w:marRight w:val="0"/>
      <w:marTop w:val="0"/>
      <w:marBottom w:val="0"/>
      <w:divBdr>
        <w:top w:val="none" w:sz="0" w:space="0" w:color="auto"/>
        <w:left w:val="none" w:sz="0" w:space="0" w:color="auto"/>
        <w:bottom w:val="none" w:sz="0" w:space="0" w:color="auto"/>
        <w:right w:val="none" w:sz="0" w:space="0" w:color="auto"/>
      </w:divBdr>
      <w:divsChild>
        <w:div w:id="1610696320">
          <w:marLeft w:val="547"/>
          <w:marRight w:val="0"/>
          <w:marTop w:val="0"/>
          <w:marBottom w:val="0"/>
          <w:divBdr>
            <w:top w:val="none" w:sz="0" w:space="0" w:color="auto"/>
            <w:left w:val="none" w:sz="0" w:space="0" w:color="auto"/>
            <w:bottom w:val="none" w:sz="0" w:space="0" w:color="auto"/>
            <w:right w:val="none" w:sz="0" w:space="0" w:color="auto"/>
          </w:divBdr>
        </w:div>
      </w:divsChild>
    </w:div>
    <w:div w:id="1119492882">
      <w:bodyDiv w:val="1"/>
      <w:marLeft w:val="0"/>
      <w:marRight w:val="0"/>
      <w:marTop w:val="0"/>
      <w:marBottom w:val="0"/>
      <w:divBdr>
        <w:top w:val="none" w:sz="0" w:space="0" w:color="auto"/>
        <w:left w:val="none" w:sz="0" w:space="0" w:color="auto"/>
        <w:bottom w:val="none" w:sz="0" w:space="0" w:color="auto"/>
        <w:right w:val="none" w:sz="0" w:space="0" w:color="auto"/>
      </w:divBdr>
      <w:divsChild>
        <w:div w:id="159857223">
          <w:marLeft w:val="547"/>
          <w:marRight w:val="0"/>
          <w:marTop w:val="0"/>
          <w:marBottom w:val="0"/>
          <w:divBdr>
            <w:top w:val="none" w:sz="0" w:space="0" w:color="auto"/>
            <w:left w:val="none" w:sz="0" w:space="0" w:color="auto"/>
            <w:bottom w:val="none" w:sz="0" w:space="0" w:color="auto"/>
            <w:right w:val="none" w:sz="0" w:space="0" w:color="auto"/>
          </w:divBdr>
        </w:div>
      </w:divsChild>
    </w:div>
    <w:div w:id="1161653746">
      <w:bodyDiv w:val="1"/>
      <w:marLeft w:val="0"/>
      <w:marRight w:val="0"/>
      <w:marTop w:val="0"/>
      <w:marBottom w:val="0"/>
      <w:divBdr>
        <w:top w:val="none" w:sz="0" w:space="0" w:color="auto"/>
        <w:left w:val="none" w:sz="0" w:space="0" w:color="auto"/>
        <w:bottom w:val="none" w:sz="0" w:space="0" w:color="auto"/>
        <w:right w:val="none" w:sz="0" w:space="0" w:color="auto"/>
      </w:divBdr>
    </w:div>
    <w:div w:id="1290209767">
      <w:bodyDiv w:val="1"/>
      <w:marLeft w:val="0"/>
      <w:marRight w:val="0"/>
      <w:marTop w:val="0"/>
      <w:marBottom w:val="0"/>
      <w:divBdr>
        <w:top w:val="none" w:sz="0" w:space="0" w:color="auto"/>
        <w:left w:val="none" w:sz="0" w:space="0" w:color="auto"/>
        <w:bottom w:val="none" w:sz="0" w:space="0" w:color="auto"/>
        <w:right w:val="none" w:sz="0" w:space="0" w:color="auto"/>
      </w:divBdr>
      <w:divsChild>
        <w:div w:id="866606639">
          <w:marLeft w:val="547"/>
          <w:marRight w:val="0"/>
          <w:marTop w:val="0"/>
          <w:marBottom w:val="0"/>
          <w:divBdr>
            <w:top w:val="none" w:sz="0" w:space="0" w:color="auto"/>
            <w:left w:val="none" w:sz="0" w:space="0" w:color="auto"/>
            <w:bottom w:val="none" w:sz="0" w:space="0" w:color="auto"/>
            <w:right w:val="none" w:sz="0" w:space="0" w:color="auto"/>
          </w:divBdr>
        </w:div>
      </w:divsChild>
    </w:div>
    <w:div w:id="132088711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83">
          <w:marLeft w:val="547"/>
          <w:marRight w:val="0"/>
          <w:marTop w:val="0"/>
          <w:marBottom w:val="0"/>
          <w:divBdr>
            <w:top w:val="none" w:sz="0" w:space="0" w:color="auto"/>
            <w:left w:val="none" w:sz="0" w:space="0" w:color="auto"/>
            <w:bottom w:val="none" w:sz="0" w:space="0" w:color="auto"/>
            <w:right w:val="none" w:sz="0" w:space="0" w:color="auto"/>
          </w:divBdr>
        </w:div>
      </w:divsChild>
    </w:div>
    <w:div w:id="1494755154">
      <w:bodyDiv w:val="1"/>
      <w:marLeft w:val="0"/>
      <w:marRight w:val="0"/>
      <w:marTop w:val="0"/>
      <w:marBottom w:val="0"/>
      <w:divBdr>
        <w:top w:val="none" w:sz="0" w:space="0" w:color="auto"/>
        <w:left w:val="none" w:sz="0" w:space="0" w:color="auto"/>
        <w:bottom w:val="none" w:sz="0" w:space="0" w:color="auto"/>
        <w:right w:val="none" w:sz="0" w:space="0" w:color="auto"/>
      </w:divBdr>
      <w:divsChild>
        <w:div w:id="1904173022">
          <w:marLeft w:val="547"/>
          <w:marRight w:val="0"/>
          <w:marTop w:val="0"/>
          <w:marBottom w:val="0"/>
          <w:divBdr>
            <w:top w:val="none" w:sz="0" w:space="0" w:color="auto"/>
            <w:left w:val="none" w:sz="0" w:space="0" w:color="auto"/>
            <w:bottom w:val="none" w:sz="0" w:space="0" w:color="auto"/>
            <w:right w:val="none" w:sz="0" w:space="0" w:color="auto"/>
          </w:divBdr>
        </w:div>
      </w:divsChild>
    </w:div>
    <w:div w:id="1650282633">
      <w:bodyDiv w:val="1"/>
      <w:marLeft w:val="0"/>
      <w:marRight w:val="0"/>
      <w:marTop w:val="0"/>
      <w:marBottom w:val="0"/>
      <w:divBdr>
        <w:top w:val="none" w:sz="0" w:space="0" w:color="auto"/>
        <w:left w:val="none" w:sz="0" w:space="0" w:color="auto"/>
        <w:bottom w:val="none" w:sz="0" w:space="0" w:color="auto"/>
        <w:right w:val="none" w:sz="0" w:space="0" w:color="auto"/>
      </w:divBdr>
      <w:divsChild>
        <w:div w:id="1998730790">
          <w:marLeft w:val="547"/>
          <w:marRight w:val="0"/>
          <w:marTop w:val="0"/>
          <w:marBottom w:val="0"/>
          <w:divBdr>
            <w:top w:val="none" w:sz="0" w:space="0" w:color="auto"/>
            <w:left w:val="none" w:sz="0" w:space="0" w:color="auto"/>
            <w:bottom w:val="none" w:sz="0" w:space="0" w:color="auto"/>
            <w:right w:val="none" w:sz="0" w:space="0" w:color="auto"/>
          </w:divBdr>
        </w:div>
      </w:divsChild>
    </w:div>
    <w:div w:id="1671134053">
      <w:bodyDiv w:val="1"/>
      <w:marLeft w:val="0"/>
      <w:marRight w:val="0"/>
      <w:marTop w:val="0"/>
      <w:marBottom w:val="0"/>
      <w:divBdr>
        <w:top w:val="none" w:sz="0" w:space="0" w:color="auto"/>
        <w:left w:val="none" w:sz="0" w:space="0" w:color="auto"/>
        <w:bottom w:val="none" w:sz="0" w:space="0" w:color="auto"/>
        <w:right w:val="none" w:sz="0" w:space="0" w:color="auto"/>
      </w:divBdr>
      <w:divsChild>
        <w:div w:id="1745029383">
          <w:marLeft w:val="403"/>
          <w:marRight w:val="0"/>
          <w:marTop w:val="0"/>
          <w:marBottom w:val="160"/>
          <w:divBdr>
            <w:top w:val="none" w:sz="0" w:space="0" w:color="auto"/>
            <w:left w:val="none" w:sz="0" w:space="0" w:color="auto"/>
            <w:bottom w:val="none" w:sz="0" w:space="0" w:color="auto"/>
            <w:right w:val="none" w:sz="0" w:space="0" w:color="auto"/>
          </w:divBdr>
        </w:div>
      </w:divsChild>
    </w:div>
    <w:div w:id="1716541974">
      <w:bodyDiv w:val="1"/>
      <w:marLeft w:val="0"/>
      <w:marRight w:val="0"/>
      <w:marTop w:val="0"/>
      <w:marBottom w:val="0"/>
      <w:divBdr>
        <w:top w:val="none" w:sz="0" w:space="0" w:color="auto"/>
        <w:left w:val="none" w:sz="0" w:space="0" w:color="auto"/>
        <w:bottom w:val="none" w:sz="0" w:space="0" w:color="auto"/>
        <w:right w:val="none" w:sz="0" w:space="0" w:color="auto"/>
      </w:divBdr>
    </w:div>
    <w:div w:id="1746565370">
      <w:bodyDiv w:val="1"/>
      <w:marLeft w:val="0"/>
      <w:marRight w:val="0"/>
      <w:marTop w:val="0"/>
      <w:marBottom w:val="0"/>
      <w:divBdr>
        <w:top w:val="none" w:sz="0" w:space="0" w:color="auto"/>
        <w:left w:val="none" w:sz="0" w:space="0" w:color="auto"/>
        <w:bottom w:val="none" w:sz="0" w:space="0" w:color="auto"/>
        <w:right w:val="none" w:sz="0" w:space="0" w:color="auto"/>
      </w:divBdr>
      <w:divsChild>
        <w:div w:id="1323967436">
          <w:marLeft w:val="547"/>
          <w:marRight w:val="0"/>
          <w:marTop w:val="0"/>
          <w:marBottom w:val="0"/>
          <w:divBdr>
            <w:top w:val="none" w:sz="0" w:space="0" w:color="auto"/>
            <w:left w:val="none" w:sz="0" w:space="0" w:color="auto"/>
            <w:bottom w:val="none" w:sz="0" w:space="0" w:color="auto"/>
            <w:right w:val="none" w:sz="0" w:space="0" w:color="auto"/>
          </w:divBdr>
        </w:div>
      </w:divsChild>
    </w:div>
    <w:div w:id="1753694219">
      <w:bodyDiv w:val="1"/>
      <w:marLeft w:val="0"/>
      <w:marRight w:val="0"/>
      <w:marTop w:val="0"/>
      <w:marBottom w:val="0"/>
      <w:divBdr>
        <w:top w:val="none" w:sz="0" w:space="0" w:color="auto"/>
        <w:left w:val="none" w:sz="0" w:space="0" w:color="auto"/>
        <w:bottom w:val="none" w:sz="0" w:space="0" w:color="auto"/>
        <w:right w:val="none" w:sz="0" w:space="0" w:color="auto"/>
      </w:divBdr>
      <w:divsChild>
        <w:div w:id="1217663343">
          <w:marLeft w:val="547"/>
          <w:marRight w:val="0"/>
          <w:marTop w:val="0"/>
          <w:marBottom w:val="0"/>
          <w:divBdr>
            <w:top w:val="none" w:sz="0" w:space="0" w:color="auto"/>
            <w:left w:val="none" w:sz="0" w:space="0" w:color="auto"/>
            <w:bottom w:val="none" w:sz="0" w:space="0" w:color="auto"/>
            <w:right w:val="none" w:sz="0" w:space="0" w:color="auto"/>
          </w:divBdr>
        </w:div>
      </w:divsChild>
    </w:div>
    <w:div w:id="1772240810">
      <w:bodyDiv w:val="1"/>
      <w:marLeft w:val="0"/>
      <w:marRight w:val="0"/>
      <w:marTop w:val="0"/>
      <w:marBottom w:val="0"/>
      <w:divBdr>
        <w:top w:val="none" w:sz="0" w:space="0" w:color="auto"/>
        <w:left w:val="none" w:sz="0" w:space="0" w:color="auto"/>
        <w:bottom w:val="none" w:sz="0" w:space="0" w:color="auto"/>
        <w:right w:val="none" w:sz="0" w:space="0" w:color="auto"/>
      </w:divBdr>
    </w:div>
    <w:div w:id="1889339097">
      <w:bodyDiv w:val="1"/>
      <w:marLeft w:val="0"/>
      <w:marRight w:val="0"/>
      <w:marTop w:val="0"/>
      <w:marBottom w:val="0"/>
      <w:divBdr>
        <w:top w:val="none" w:sz="0" w:space="0" w:color="auto"/>
        <w:left w:val="none" w:sz="0" w:space="0" w:color="auto"/>
        <w:bottom w:val="none" w:sz="0" w:space="0" w:color="auto"/>
        <w:right w:val="none" w:sz="0" w:space="0" w:color="auto"/>
      </w:divBdr>
      <w:divsChild>
        <w:div w:id="253242881">
          <w:marLeft w:val="547"/>
          <w:marRight w:val="0"/>
          <w:marTop w:val="0"/>
          <w:marBottom w:val="0"/>
          <w:divBdr>
            <w:top w:val="none" w:sz="0" w:space="0" w:color="auto"/>
            <w:left w:val="none" w:sz="0" w:space="0" w:color="auto"/>
            <w:bottom w:val="none" w:sz="0" w:space="0" w:color="auto"/>
            <w:right w:val="none" w:sz="0" w:space="0" w:color="auto"/>
          </w:divBdr>
        </w:div>
      </w:divsChild>
    </w:div>
    <w:div w:id="202717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vic.gov.au/digital-strategy-transformation-statements-direction" TargetMode="External"/><Relationship Id="rId26" Type="http://schemas.openxmlformats.org/officeDocument/2006/relationships/diagramData" Target="diagrams/data1.xml"/><Relationship Id="rId39" Type="http://schemas.openxmlformats.org/officeDocument/2006/relationships/diagramLayout" Target="diagrams/layout3.xml"/><Relationship Id="rId21" Type="http://schemas.openxmlformats.org/officeDocument/2006/relationships/image" Target="media/image2.png"/><Relationship Id="rId34" Type="http://schemas.openxmlformats.org/officeDocument/2006/relationships/diagramColors" Target="diagrams/colors2.xml"/><Relationship Id="rId42" Type="http://schemas.microsoft.com/office/2007/relationships/diagramDrawing" Target="diagrams/drawing3.xml"/><Relationship Id="rId47" Type="http://schemas.microsoft.com/office/2007/relationships/diagramDrawing" Target="diagrams/drawing4.xml"/><Relationship Id="rId50" Type="http://schemas.openxmlformats.org/officeDocument/2006/relationships/diagramQuickStyle" Target="diagrams/quickStyle5.xml"/><Relationship Id="rId55" Type="http://schemas.openxmlformats.org/officeDocument/2006/relationships/diagramQuickStyle" Target="diagrams/quickStyle6.xml"/><Relationship Id="rId63" Type="http://schemas.microsoft.com/office/2007/relationships/diagramDrawing" Target="diagrams/drawing7.xml"/><Relationship Id="rId68" Type="http://schemas.microsoft.com/office/2007/relationships/diagramDrawing" Target="diagrams/drawing8.xml"/><Relationship Id="rId76"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diagramQuickStyle" Target="diagrams/quickStyle9.xml"/><Relationship Id="rId2" Type="http://schemas.openxmlformats.org/officeDocument/2006/relationships/customXml" Target="../customXml/item2.xml"/><Relationship Id="rId16" Type="http://schemas.openxmlformats.org/officeDocument/2006/relationships/hyperlink" Target="https://www.vic.gov.au/information-technology-strategy" TargetMode="External"/><Relationship Id="rId29" Type="http://schemas.openxmlformats.org/officeDocument/2006/relationships/diagramColors" Target="diagrams/colors1.xml"/><Relationship Id="rId11" Type="http://schemas.openxmlformats.org/officeDocument/2006/relationships/header" Target="header2.xml"/><Relationship Id="rId24" Type="http://schemas.openxmlformats.org/officeDocument/2006/relationships/hyperlink" Target="https://en.wikipedia.org/wiki/Authentication" TargetMode="External"/><Relationship Id="rId32" Type="http://schemas.openxmlformats.org/officeDocument/2006/relationships/diagramLayout" Target="diagrams/layout2.xml"/><Relationship Id="rId37" Type="http://schemas.openxmlformats.org/officeDocument/2006/relationships/image" Target="media/image6.png"/><Relationship Id="rId40" Type="http://schemas.openxmlformats.org/officeDocument/2006/relationships/diagramQuickStyle" Target="diagrams/quickStyle3.xml"/><Relationship Id="rId45" Type="http://schemas.openxmlformats.org/officeDocument/2006/relationships/diagramQuickStyle" Target="diagrams/quickStyle4.xml"/><Relationship Id="rId53" Type="http://schemas.openxmlformats.org/officeDocument/2006/relationships/diagramData" Target="diagrams/data6.xml"/><Relationship Id="rId58" Type="http://schemas.openxmlformats.org/officeDocument/2006/relationships/image" Target="media/image7.png"/><Relationship Id="rId66" Type="http://schemas.openxmlformats.org/officeDocument/2006/relationships/diagramQuickStyle" Target="diagrams/quickStyle8.xml"/><Relationship Id="rId74" Type="http://schemas.openxmlformats.org/officeDocument/2006/relationships/hyperlink" Target="https://en.wikipedia.org/wiki/User_(computing)" TargetMode="External"/><Relationship Id="rId79" Type="http://schemas.openxmlformats.org/officeDocument/2006/relationships/footer" Target="footer5.xml"/><Relationship Id="rId5" Type="http://schemas.openxmlformats.org/officeDocument/2006/relationships/settings" Target="settings.xml"/><Relationship Id="rId61" Type="http://schemas.openxmlformats.org/officeDocument/2006/relationships/diagramQuickStyle" Target="diagrams/quickStyle7.xml"/><Relationship Id="rId82"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vic.gov.au/digital-strategy-transformation-statements-direction" TargetMode="External"/><Relationship Id="rId31" Type="http://schemas.openxmlformats.org/officeDocument/2006/relationships/diagramData" Target="diagrams/data2.xml"/><Relationship Id="rId44" Type="http://schemas.openxmlformats.org/officeDocument/2006/relationships/diagramLayout" Target="diagrams/layout4.xml"/><Relationship Id="rId52" Type="http://schemas.microsoft.com/office/2007/relationships/diagramDrawing" Target="diagrams/drawing5.xml"/><Relationship Id="rId60" Type="http://schemas.openxmlformats.org/officeDocument/2006/relationships/diagramLayout" Target="diagrams/layout7.xml"/><Relationship Id="rId65" Type="http://schemas.openxmlformats.org/officeDocument/2006/relationships/diagramLayout" Target="diagrams/layout8.xml"/><Relationship Id="rId73" Type="http://schemas.microsoft.com/office/2007/relationships/diagramDrawing" Target="diagrams/drawing9.xml"/><Relationship Id="rId78" Type="http://schemas.openxmlformats.org/officeDocument/2006/relationships/footer" Target="footer4.xml"/><Relationship Id="rId81"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07/relationships/diagramDrawing" Target="diagrams/drawing2.xml"/><Relationship Id="rId43" Type="http://schemas.openxmlformats.org/officeDocument/2006/relationships/diagramData" Target="diagrams/data4.xml"/><Relationship Id="rId48" Type="http://schemas.openxmlformats.org/officeDocument/2006/relationships/diagramData" Target="diagrams/data5.xml"/><Relationship Id="rId56" Type="http://schemas.openxmlformats.org/officeDocument/2006/relationships/diagramColors" Target="diagrams/colors6.xml"/><Relationship Id="rId64" Type="http://schemas.openxmlformats.org/officeDocument/2006/relationships/diagramData" Target="diagrams/data8.xml"/><Relationship Id="rId69" Type="http://schemas.openxmlformats.org/officeDocument/2006/relationships/diagramData" Target="diagrams/data9.xml"/><Relationship Id="rId77"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diagramColors" Target="diagrams/colors5.xml"/><Relationship Id="rId72" Type="http://schemas.openxmlformats.org/officeDocument/2006/relationships/diagramColors" Target="diagrams/colors9.xml"/><Relationship Id="rId80" Type="http://schemas.openxmlformats.org/officeDocument/2006/relationships/header" Target="header6.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www.vic.gov.au/digital-strategy-transformation-statements-direction" TargetMode="External"/><Relationship Id="rId25" Type="http://schemas.openxmlformats.org/officeDocument/2006/relationships/image" Target="media/image4.png"/><Relationship Id="rId33" Type="http://schemas.openxmlformats.org/officeDocument/2006/relationships/diagramQuickStyle" Target="diagrams/quickStyle2.xml"/><Relationship Id="rId38" Type="http://schemas.openxmlformats.org/officeDocument/2006/relationships/diagramData" Target="diagrams/data3.xml"/><Relationship Id="rId46" Type="http://schemas.openxmlformats.org/officeDocument/2006/relationships/diagramColors" Target="diagrams/colors4.xml"/><Relationship Id="rId59" Type="http://schemas.openxmlformats.org/officeDocument/2006/relationships/diagramData" Target="diagrams/data7.xml"/><Relationship Id="rId67" Type="http://schemas.openxmlformats.org/officeDocument/2006/relationships/diagramColors" Target="diagrams/colors8.xml"/><Relationship Id="rId20" Type="http://schemas.openxmlformats.org/officeDocument/2006/relationships/hyperlink" Target="https://www.vic.gov.au/digital-strategy-transformation-statements-direction" TargetMode="External"/><Relationship Id="rId41" Type="http://schemas.openxmlformats.org/officeDocument/2006/relationships/diagramColors" Target="diagrams/colors3.xml"/><Relationship Id="rId54" Type="http://schemas.openxmlformats.org/officeDocument/2006/relationships/diagramLayout" Target="diagrams/layout6.xml"/><Relationship Id="rId62" Type="http://schemas.openxmlformats.org/officeDocument/2006/relationships/diagramColors" Target="diagrams/colors7.xml"/><Relationship Id="rId70" Type="http://schemas.openxmlformats.org/officeDocument/2006/relationships/diagramLayout" Target="diagrams/layout9.xml"/><Relationship Id="rId75" Type="http://schemas.openxmlformats.org/officeDocument/2006/relationships/hyperlink" Target="https://en.wikipedia.org/wiki/Authentication"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en.wikipedia.org/wiki/User_(computing)" TargetMode="External"/><Relationship Id="rId28" Type="http://schemas.openxmlformats.org/officeDocument/2006/relationships/diagramQuickStyle" Target="diagrams/quickStyle1.xml"/><Relationship Id="rId36" Type="http://schemas.openxmlformats.org/officeDocument/2006/relationships/image" Target="media/image5.png"/><Relationship Id="rId49" Type="http://schemas.openxmlformats.org/officeDocument/2006/relationships/diagramLayout" Target="diagrams/layout5.xml"/><Relationship Id="rId57" Type="http://schemas.microsoft.com/office/2007/relationships/diagramDrawing" Target="diagrams/drawing6.xml"/></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DBDAD2-0CC4-49A3-AAC7-CA10916113BC}"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0FBD840-5430-4703-8B66-F65449119840}">
      <dgm:prSet phldrT="[Text]"/>
      <dgm:spPr/>
      <dgm:t>
        <a:bodyPr/>
        <a:lstStyle/>
        <a:p>
          <a:pPr algn="ctr"/>
          <a:r>
            <a:rPr lang="en-AU" b="1"/>
            <a:t>Users</a:t>
          </a:r>
        </a:p>
      </dgm:t>
    </dgm:pt>
    <dgm:pt modelId="{EBE6EC89-7B7E-463F-BEE9-70308F94B65B}" type="parTrans" cxnId="{2F911F66-6ED0-4711-8CE8-9947886AB5A1}">
      <dgm:prSet/>
      <dgm:spPr/>
      <dgm:t>
        <a:bodyPr/>
        <a:lstStyle/>
        <a:p>
          <a:pPr algn="ctr"/>
          <a:endParaRPr lang="en-AU"/>
        </a:p>
      </dgm:t>
    </dgm:pt>
    <dgm:pt modelId="{910C26E5-0ABE-418F-BF04-95B8AECF1477}" type="sibTrans" cxnId="{2F911F66-6ED0-4711-8CE8-9947886AB5A1}">
      <dgm:prSet/>
      <dgm:spPr/>
      <dgm:t>
        <a:bodyPr/>
        <a:lstStyle/>
        <a:p>
          <a:pPr algn="ctr"/>
          <a:endParaRPr lang="en-AU"/>
        </a:p>
      </dgm:t>
    </dgm:pt>
    <dgm:pt modelId="{D16490F5-BE84-40FD-AB66-BA5B0B5B553E}">
      <dgm:prSet/>
      <dgm:spPr>
        <a:solidFill>
          <a:schemeClr val="accent5">
            <a:lumMod val="50000"/>
          </a:schemeClr>
        </a:solidFill>
      </dgm:spPr>
      <dgm:t>
        <a:bodyPr/>
        <a:lstStyle/>
        <a:p>
          <a:pPr algn="ctr"/>
          <a:r>
            <a:rPr lang="en-AU" b="1"/>
            <a:t>Workforce</a:t>
          </a:r>
        </a:p>
      </dgm:t>
    </dgm:pt>
    <dgm:pt modelId="{52839BCE-DB98-4A17-8E81-7F6A23D9FCD0}" type="parTrans" cxnId="{CE89F62D-D3E9-44F6-ACE7-49BDEBB7DE47}">
      <dgm:prSet/>
      <dgm:spPr/>
      <dgm:t>
        <a:bodyPr/>
        <a:lstStyle/>
        <a:p>
          <a:pPr algn="ctr"/>
          <a:endParaRPr lang="en-AU"/>
        </a:p>
      </dgm:t>
    </dgm:pt>
    <dgm:pt modelId="{405433D3-4701-435D-8392-EFBADFC3B957}" type="sibTrans" cxnId="{CE89F62D-D3E9-44F6-ACE7-49BDEBB7DE47}">
      <dgm:prSet/>
      <dgm:spPr/>
      <dgm:t>
        <a:bodyPr/>
        <a:lstStyle/>
        <a:p>
          <a:pPr algn="ctr"/>
          <a:endParaRPr lang="en-AU"/>
        </a:p>
      </dgm:t>
    </dgm:pt>
    <dgm:pt modelId="{33537A48-AC5C-4629-A2B4-6EEF24D1B979}">
      <dgm:prSet phldrT="[Text]" custT="1"/>
      <dgm:spPr/>
      <dgm:t>
        <a:bodyPr/>
        <a:lstStyle/>
        <a:p>
          <a:pPr algn="ctr"/>
          <a:r>
            <a:rPr lang="en-AU" sz="1400" b="1" strike="sngStrike" baseline="0"/>
            <a:t>Customers</a:t>
          </a:r>
        </a:p>
      </dgm:t>
    </dgm:pt>
    <dgm:pt modelId="{A8FFC8CC-ED9F-4C3F-BD8B-32A239880EA0}" type="parTrans" cxnId="{E02CE028-7BB2-448E-93BF-DAFECDB14FBC}">
      <dgm:prSet/>
      <dgm:spPr/>
      <dgm:t>
        <a:bodyPr/>
        <a:lstStyle/>
        <a:p>
          <a:pPr algn="ctr"/>
          <a:endParaRPr lang="en-AU"/>
        </a:p>
      </dgm:t>
    </dgm:pt>
    <dgm:pt modelId="{1449A1FF-F35F-4EC4-A04C-62488D987A03}" type="sibTrans" cxnId="{E02CE028-7BB2-448E-93BF-DAFECDB14FBC}">
      <dgm:prSet/>
      <dgm:spPr/>
      <dgm:t>
        <a:bodyPr/>
        <a:lstStyle/>
        <a:p>
          <a:pPr algn="ctr"/>
          <a:endParaRPr lang="en-AU"/>
        </a:p>
      </dgm:t>
    </dgm:pt>
    <dgm:pt modelId="{A56FFAF8-FAFB-455F-A82F-1DD103BA1171}">
      <dgm:prSet custT="1"/>
      <dgm:spPr/>
      <dgm:t>
        <a:bodyPr/>
        <a:lstStyle/>
        <a:p>
          <a:pPr algn="ctr"/>
          <a:r>
            <a:rPr lang="en-AU" sz="800" b="1" strike="sngStrike" baseline="0"/>
            <a:t>Citizens</a:t>
          </a:r>
        </a:p>
      </dgm:t>
    </dgm:pt>
    <dgm:pt modelId="{7792C932-0D1A-4951-9A20-2ADB8EB671EA}" type="parTrans" cxnId="{FFC88A1A-BDA4-4EB6-90F9-A80FA0FF5B33}">
      <dgm:prSet/>
      <dgm:spPr/>
      <dgm:t>
        <a:bodyPr/>
        <a:lstStyle/>
        <a:p>
          <a:pPr algn="ctr"/>
          <a:endParaRPr lang="en-AU"/>
        </a:p>
      </dgm:t>
    </dgm:pt>
    <dgm:pt modelId="{0129965B-A420-4D14-9718-C2986132CC05}" type="sibTrans" cxnId="{FFC88A1A-BDA4-4EB6-90F9-A80FA0FF5B33}">
      <dgm:prSet/>
      <dgm:spPr/>
      <dgm:t>
        <a:bodyPr/>
        <a:lstStyle/>
        <a:p>
          <a:pPr algn="ctr"/>
          <a:endParaRPr lang="en-AU"/>
        </a:p>
      </dgm:t>
    </dgm:pt>
    <dgm:pt modelId="{52FA7541-B987-4E78-A280-9CE457A8C0B9}">
      <dgm:prSet custT="1"/>
      <dgm:spPr>
        <a:solidFill>
          <a:schemeClr val="accent5">
            <a:lumMod val="50000"/>
          </a:schemeClr>
        </a:solidFill>
      </dgm:spPr>
      <dgm:t>
        <a:bodyPr/>
        <a:lstStyle/>
        <a:p>
          <a:pPr algn="ctr"/>
          <a:r>
            <a:rPr lang="en-AU" sz="1100" b="1"/>
            <a:t>Staff</a:t>
          </a:r>
        </a:p>
      </dgm:t>
    </dgm:pt>
    <dgm:pt modelId="{BA3E0C6C-C07D-407A-B41F-3038B0515250}" type="parTrans" cxnId="{96AAA88C-E8B3-4D4E-A5C0-A0140CB26EE7}">
      <dgm:prSet/>
      <dgm:spPr/>
      <dgm:t>
        <a:bodyPr/>
        <a:lstStyle/>
        <a:p>
          <a:pPr algn="ctr"/>
          <a:endParaRPr lang="en-AU"/>
        </a:p>
      </dgm:t>
    </dgm:pt>
    <dgm:pt modelId="{43092DDA-1C34-4D11-98C1-C9CECBC9AB1A}" type="sibTrans" cxnId="{96AAA88C-E8B3-4D4E-A5C0-A0140CB26EE7}">
      <dgm:prSet/>
      <dgm:spPr/>
      <dgm:t>
        <a:bodyPr/>
        <a:lstStyle/>
        <a:p>
          <a:pPr algn="ctr"/>
          <a:endParaRPr lang="en-AU"/>
        </a:p>
      </dgm:t>
    </dgm:pt>
    <dgm:pt modelId="{995C84E2-D9E7-4F2D-A355-196892CA4F0C}">
      <dgm:prSet custT="1"/>
      <dgm:spPr>
        <a:solidFill>
          <a:schemeClr val="accent5">
            <a:lumMod val="50000"/>
          </a:schemeClr>
        </a:solidFill>
      </dgm:spPr>
      <dgm:t>
        <a:bodyPr/>
        <a:lstStyle/>
        <a:p>
          <a:pPr algn="ctr"/>
          <a:r>
            <a:rPr lang="en-AU" sz="800" b="1"/>
            <a:t>Employee</a:t>
          </a:r>
        </a:p>
      </dgm:t>
    </dgm:pt>
    <dgm:pt modelId="{2FAE35E4-68D8-4931-8F22-995CFACADB7C}" type="parTrans" cxnId="{B61321E4-D9B1-40DB-A3EC-37D8039CEA2C}">
      <dgm:prSet/>
      <dgm:spPr/>
      <dgm:t>
        <a:bodyPr/>
        <a:lstStyle/>
        <a:p>
          <a:pPr algn="ctr"/>
          <a:endParaRPr lang="en-AU"/>
        </a:p>
      </dgm:t>
    </dgm:pt>
    <dgm:pt modelId="{A8A0E8F7-48FF-4410-8C18-D6C13AE47439}" type="sibTrans" cxnId="{B61321E4-D9B1-40DB-A3EC-37D8039CEA2C}">
      <dgm:prSet/>
      <dgm:spPr/>
      <dgm:t>
        <a:bodyPr/>
        <a:lstStyle/>
        <a:p>
          <a:pPr algn="ctr"/>
          <a:endParaRPr lang="en-AU"/>
        </a:p>
      </dgm:t>
    </dgm:pt>
    <dgm:pt modelId="{DC94213A-C997-460B-B141-155E7BD1CA61}">
      <dgm:prSet custT="1"/>
      <dgm:spPr>
        <a:solidFill>
          <a:schemeClr val="accent5">
            <a:lumMod val="50000"/>
          </a:schemeClr>
        </a:solidFill>
      </dgm:spPr>
      <dgm:t>
        <a:bodyPr/>
        <a:lstStyle/>
        <a:p>
          <a:pPr algn="ctr"/>
          <a:r>
            <a:rPr lang="en-AU" sz="800" b="1"/>
            <a:t>Contractor</a:t>
          </a:r>
        </a:p>
      </dgm:t>
    </dgm:pt>
    <dgm:pt modelId="{7A94617A-BB31-4E25-92B0-B52D7C58D78D}" type="parTrans" cxnId="{7767841A-C6EF-4DAC-B383-C64299F396E3}">
      <dgm:prSet/>
      <dgm:spPr/>
      <dgm:t>
        <a:bodyPr/>
        <a:lstStyle/>
        <a:p>
          <a:pPr algn="ctr"/>
          <a:endParaRPr lang="en-AU"/>
        </a:p>
      </dgm:t>
    </dgm:pt>
    <dgm:pt modelId="{CE8F2A78-1C32-4CA9-B9AC-5C18C862B6F4}" type="sibTrans" cxnId="{7767841A-C6EF-4DAC-B383-C64299F396E3}">
      <dgm:prSet/>
      <dgm:spPr/>
      <dgm:t>
        <a:bodyPr/>
        <a:lstStyle/>
        <a:p>
          <a:pPr algn="ctr"/>
          <a:endParaRPr lang="en-AU"/>
        </a:p>
      </dgm:t>
    </dgm:pt>
    <dgm:pt modelId="{22B4CA51-2C25-4E85-9437-000FB0E896CA}">
      <dgm:prSet custT="1"/>
      <dgm:spPr>
        <a:solidFill>
          <a:schemeClr val="accent5">
            <a:lumMod val="50000"/>
          </a:schemeClr>
        </a:solidFill>
      </dgm:spPr>
      <dgm:t>
        <a:bodyPr/>
        <a:lstStyle/>
        <a:p>
          <a:pPr algn="ctr"/>
          <a:r>
            <a:rPr lang="en-AU" sz="800" b="1"/>
            <a:t>Casual</a:t>
          </a:r>
        </a:p>
      </dgm:t>
    </dgm:pt>
    <dgm:pt modelId="{772B926D-7524-41D3-A93C-C54786DC53AB}" type="parTrans" cxnId="{71CB0878-F95E-46B8-BA49-C305435235B8}">
      <dgm:prSet/>
      <dgm:spPr/>
      <dgm:t>
        <a:bodyPr/>
        <a:lstStyle/>
        <a:p>
          <a:pPr algn="ctr"/>
          <a:endParaRPr lang="en-AU"/>
        </a:p>
      </dgm:t>
    </dgm:pt>
    <dgm:pt modelId="{8B0ADBE4-3EE8-4744-A313-9D8949C823DD}" type="sibTrans" cxnId="{71CB0878-F95E-46B8-BA49-C305435235B8}">
      <dgm:prSet/>
      <dgm:spPr/>
      <dgm:t>
        <a:bodyPr/>
        <a:lstStyle/>
        <a:p>
          <a:pPr algn="ctr"/>
          <a:endParaRPr lang="en-AU"/>
        </a:p>
      </dgm:t>
    </dgm:pt>
    <dgm:pt modelId="{AF1DFAD4-D41A-4BEB-AF8B-B8253972877F}">
      <dgm:prSet custT="1"/>
      <dgm:spPr>
        <a:solidFill>
          <a:schemeClr val="accent5">
            <a:lumMod val="50000"/>
          </a:schemeClr>
        </a:solidFill>
      </dgm:spPr>
      <dgm:t>
        <a:bodyPr/>
        <a:lstStyle/>
        <a:p>
          <a:pPr algn="ctr"/>
          <a:r>
            <a:rPr lang="en-AU" sz="800" b="1"/>
            <a:t>Volunteer</a:t>
          </a:r>
        </a:p>
      </dgm:t>
    </dgm:pt>
    <dgm:pt modelId="{2F88C076-3463-4198-84FE-8D7507B584EB}" type="parTrans" cxnId="{4D3B49BC-CBCC-4C31-839A-CC689C78F0B9}">
      <dgm:prSet/>
      <dgm:spPr/>
      <dgm:t>
        <a:bodyPr/>
        <a:lstStyle/>
        <a:p>
          <a:pPr algn="ctr"/>
          <a:endParaRPr lang="en-AU"/>
        </a:p>
      </dgm:t>
    </dgm:pt>
    <dgm:pt modelId="{65962B62-3176-4472-A288-87952BB1DB60}" type="sibTrans" cxnId="{4D3B49BC-CBCC-4C31-839A-CC689C78F0B9}">
      <dgm:prSet/>
      <dgm:spPr/>
      <dgm:t>
        <a:bodyPr/>
        <a:lstStyle/>
        <a:p>
          <a:pPr algn="ctr"/>
          <a:endParaRPr lang="en-AU"/>
        </a:p>
      </dgm:t>
    </dgm:pt>
    <dgm:pt modelId="{6D3BDDB0-1427-4A45-BBAC-F558E9B16C94}">
      <dgm:prSet custT="1"/>
      <dgm:spPr>
        <a:solidFill>
          <a:schemeClr val="accent5">
            <a:lumMod val="50000"/>
          </a:schemeClr>
        </a:solidFill>
      </dgm:spPr>
      <dgm:t>
        <a:bodyPr/>
        <a:lstStyle/>
        <a:p>
          <a:pPr algn="ctr"/>
          <a:r>
            <a:rPr lang="en-AU" sz="900" b="1"/>
            <a:t>Business</a:t>
          </a:r>
          <a:br>
            <a:rPr lang="en-AU" sz="900" b="1"/>
          </a:br>
          <a:r>
            <a:rPr lang="en-AU" sz="900" b="1"/>
            <a:t>Partners</a:t>
          </a:r>
        </a:p>
      </dgm:t>
    </dgm:pt>
    <dgm:pt modelId="{F31575B6-C089-440A-917E-E48B72494564}" type="sibTrans" cxnId="{BB53EAE6-8655-4DCB-A8AD-8F05BB7562CE}">
      <dgm:prSet/>
      <dgm:spPr/>
      <dgm:t>
        <a:bodyPr/>
        <a:lstStyle/>
        <a:p>
          <a:pPr algn="ctr"/>
          <a:endParaRPr lang="en-AU"/>
        </a:p>
      </dgm:t>
    </dgm:pt>
    <dgm:pt modelId="{347B219B-145F-4632-BC8E-8DD2DF37315A}" type="parTrans" cxnId="{BB53EAE6-8655-4DCB-A8AD-8F05BB7562CE}">
      <dgm:prSet/>
      <dgm:spPr/>
      <dgm:t>
        <a:bodyPr/>
        <a:lstStyle/>
        <a:p>
          <a:pPr algn="ctr"/>
          <a:endParaRPr lang="en-AU"/>
        </a:p>
      </dgm:t>
    </dgm:pt>
    <dgm:pt modelId="{3AEEF865-2BE2-400C-B9C6-76712F91E005}">
      <dgm:prSet custT="1"/>
      <dgm:spPr>
        <a:solidFill>
          <a:schemeClr val="accent5">
            <a:lumMod val="50000"/>
          </a:schemeClr>
        </a:solidFill>
      </dgm:spPr>
      <dgm:t>
        <a:bodyPr/>
        <a:lstStyle/>
        <a:p>
          <a:pPr algn="ctr"/>
          <a:r>
            <a:rPr lang="en-AU" sz="900" b="1"/>
            <a:t>Service</a:t>
          </a:r>
          <a:br>
            <a:rPr lang="en-AU" sz="900" b="1"/>
          </a:br>
          <a:r>
            <a:rPr lang="en-AU" sz="900" b="1"/>
            <a:t>Provider</a:t>
          </a:r>
        </a:p>
      </dgm:t>
    </dgm:pt>
    <dgm:pt modelId="{F69C9119-CB33-4443-A596-E1CAF928CAE7}" type="parTrans" cxnId="{224D519A-D772-42AC-878F-CC7AB408BC79}">
      <dgm:prSet/>
      <dgm:spPr/>
      <dgm:t>
        <a:bodyPr/>
        <a:lstStyle/>
        <a:p>
          <a:pPr algn="ctr"/>
          <a:endParaRPr lang="en-AU"/>
        </a:p>
      </dgm:t>
    </dgm:pt>
    <dgm:pt modelId="{A94C25AE-B57E-48BC-A141-06FD68C525FC}" type="sibTrans" cxnId="{224D519A-D772-42AC-878F-CC7AB408BC79}">
      <dgm:prSet/>
      <dgm:spPr/>
      <dgm:t>
        <a:bodyPr/>
        <a:lstStyle/>
        <a:p>
          <a:pPr algn="ctr"/>
          <a:endParaRPr lang="en-AU"/>
        </a:p>
      </dgm:t>
    </dgm:pt>
    <dgm:pt modelId="{FF82047C-0EFD-4032-B306-E1BAA8B1656E}">
      <dgm:prSet/>
      <dgm:spPr/>
      <dgm:t>
        <a:bodyPr/>
        <a:lstStyle/>
        <a:p>
          <a:pPr algn="ctr"/>
          <a:r>
            <a:rPr lang="en-AU" b="1" strike="sngStrike" baseline="0"/>
            <a:t>Consumers</a:t>
          </a:r>
        </a:p>
      </dgm:t>
    </dgm:pt>
    <dgm:pt modelId="{3785E68D-2E75-4B71-BE42-526A8239BF03}" type="sibTrans" cxnId="{87EDE1ED-9334-4E88-B767-41DEB3280FC3}">
      <dgm:prSet/>
      <dgm:spPr/>
      <dgm:t>
        <a:bodyPr/>
        <a:lstStyle/>
        <a:p>
          <a:pPr algn="ctr"/>
          <a:endParaRPr lang="en-AU"/>
        </a:p>
      </dgm:t>
    </dgm:pt>
    <dgm:pt modelId="{2CFCC546-826F-44A2-AC06-44647100AE26}" type="parTrans" cxnId="{87EDE1ED-9334-4E88-B767-41DEB3280FC3}">
      <dgm:prSet/>
      <dgm:spPr/>
      <dgm:t>
        <a:bodyPr/>
        <a:lstStyle/>
        <a:p>
          <a:pPr algn="ctr"/>
          <a:endParaRPr lang="en-AU"/>
        </a:p>
      </dgm:t>
    </dgm:pt>
    <dgm:pt modelId="{4FE2A092-82D6-4990-BB4B-75DAAF4ED5F5}" type="pres">
      <dgm:prSet presAssocID="{8ADBDAD2-0CC4-49A3-AAC7-CA10916113BC}" presName="Name0" presStyleCnt="0">
        <dgm:presLayoutVars>
          <dgm:chPref val="1"/>
          <dgm:dir/>
          <dgm:animOne val="branch"/>
          <dgm:animLvl val="lvl"/>
          <dgm:resizeHandles/>
        </dgm:presLayoutVars>
      </dgm:prSet>
      <dgm:spPr/>
    </dgm:pt>
    <dgm:pt modelId="{6B7423BE-6225-41D1-8F74-0D8CEA909E4A}" type="pres">
      <dgm:prSet presAssocID="{50FBD840-5430-4703-8B66-F65449119840}" presName="vertOne" presStyleCnt="0"/>
      <dgm:spPr/>
    </dgm:pt>
    <dgm:pt modelId="{AD0ACEDD-9598-4F6D-800D-56B538185F9C}" type="pres">
      <dgm:prSet presAssocID="{50FBD840-5430-4703-8B66-F65449119840}" presName="txOne" presStyleLbl="node0" presStyleIdx="0" presStyleCnt="1" custLinFactNeighborX="2234" custLinFactNeighborY="-14658">
        <dgm:presLayoutVars>
          <dgm:chPref val="3"/>
        </dgm:presLayoutVars>
      </dgm:prSet>
      <dgm:spPr/>
    </dgm:pt>
    <dgm:pt modelId="{BB43D6DA-9943-4550-BFA2-C38B3EB8B6ED}" type="pres">
      <dgm:prSet presAssocID="{50FBD840-5430-4703-8B66-F65449119840}" presName="parTransOne" presStyleCnt="0"/>
      <dgm:spPr/>
    </dgm:pt>
    <dgm:pt modelId="{BEA5741C-9917-4D62-B960-F5939B1A89FC}" type="pres">
      <dgm:prSet presAssocID="{50FBD840-5430-4703-8B66-F65449119840}" presName="horzOne" presStyleCnt="0"/>
      <dgm:spPr/>
    </dgm:pt>
    <dgm:pt modelId="{5E1F24C8-C9A0-4369-B8BC-9FD8AB40E4BD}" type="pres">
      <dgm:prSet presAssocID="{D16490F5-BE84-40FD-AB66-BA5B0B5B553E}" presName="vertTwo" presStyleCnt="0"/>
      <dgm:spPr/>
    </dgm:pt>
    <dgm:pt modelId="{E3F89F77-93A8-4B37-9033-9A3C5323F778}" type="pres">
      <dgm:prSet presAssocID="{D16490F5-BE84-40FD-AB66-BA5B0B5B553E}" presName="txTwo" presStyleLbl="node2" presStyleIdx="0" presStyleCnt="2">
        <dgm:presLayoutVars>
          <dgm:chPref val="3"/>
        </dgm:presLayoutVars>
      </dgm:prSet>
      <dgm:spPr/>
    </dgm:pt>
    <dgm:pt modelId="{03DE5C47-7558-44E2-8BF2-63CA8C4D3581}" type="pres">
      <dgm:prSet presAssocID="{D16490F5-BE84-40FD-AB66-BA5B0B5B553E}" presName="parTransTwo" presStyleCnt="0"/>
      <dgm:spPr/>
    </dgm:pt>
    <dgm:pt modelId="{D5E8617F-C149-4AC2-8C1B-AB5DABF7E41A}" type="pres">
      <dgm:prSet presAssocID="{D16490F5-BE84-40FD-AB66-BA5B0B5B553E}" presName="horzTwo" presStyleCnt="0"/>
      <dgm:spPr/>
    </dgm:pt>
    <dgm:pt modelId="{8E196A58-5257-401C-84C3-5EB8343493AE}" type="pres">
      <dgm:prSet presAssocID="{52FA7541-B987-4E78-A280-9CE457A8C0B9}" presName="vertThree" presStyleCnt="0"/>
      <dgm:spPr/>
    </dgm:pt>
    <dgm:pt modelId="{11BDD228-C2BE-48D2-BC69-38D0CC0AF31F}" type="pres">
      <dgm:prSet presAssocID="{52FA7541-B987-4E78-A280-9CE457A8C0B9}" presName="txThree" presStyleLbl="node3" presStyleIdx="0" presStyleCnt="5" custScaleY="138555">
        <dgm:presLayoutVars>
          <dgm:chPref val="3"/>
        </dgm:presLayoutVars>
      </dgm:prSet>
      <dgm:spPr/>
    </dgm:pt>
    <dgm:pt modelId="{2EBB4A31-4E24-4AA0-AD65-32E7E2FF8231}" type="pres">
      <dgm:prSet presAssocID="{52FA7541-B987-4E78-A280-9CE457A8C0B9}" presName="parTransThree" presStyleCnt="0"/>
      <dgm:spPr/>
    </dgm:pt>
    <dgm:pt modelId="{66E6A330-1C8F-4B47-8D5F-A52A47A4CEC1}" type="pres">
      <dgm:prSet presAssocID="{52FA7541-B987-4E78-A280-9CE457A8C0B9}" presName="horzThree" presStyleCnt="0"/>
      <dgm:spPr/>
    </dgm:pt>
    <dgm:pt modelId="{2E95DA78-070B-42FB-A1AD-8C00AAC6112C}" type="pres">
      <dgm:prSet presAssocID="{995C84E2-D9E7-4F2D-A355-196892CA4F0C}" presName="vertFour" presStyleCnt="0">
        <dgm:presLayoutVars>
          <dgm:chPref val="3"/>
        </dgm:presLayoutVars>
      </dgm:prSet>
      <dgm:spPr/>
    </dgm:pt>
    <dgm:pt modelId="{8104BA33-5EC7-47E9-A12E-DEB384B66AEA}" type="pres">
      <dgm:prSet presAssocID="{995C84E2-D9E7-4F2D-A355-196892CA4F0C}" presName="txFour" presStyleLbl="node4" presStyleIdx="0" presStyleCnt="4">
        <dgm:presLayoutVars>
          <dgm:chPref val="3"/>
        </dgm:presLayoutVars>
      </dgm:prSet>
      <dgm:spPr/>
    </dgm:pt>
    <dgm:pt modelId="{445BB836-B764-434E-B571-E31F92B61FD4}" type="pres">
      <dgm:prSet presAssocID="{995C84E2-D9E7-4F2D-A355-196892CA4F0C}" presName="horzFour" presStyleCnt="0"/>
      <dgm:spPr/>
    </dgm:pt>
    <dgm:pt modelId="{DFCC2459-BDE7-4EA1-99CE-9ACB9B6612DB}" type="pres">
      <dgm:prSet presAssocID="{A8A0E8F7-48FF-4410-8C18-D6C13AE47439}" presName="sibSpaceFour" presStyleCnt="0"/>
      <dgm:spPr/>
    </dgm:pt>
    <dgm:pt modelId="{189B1861-3E67-4ABB-A71C-0F95CCC09AFB}" type="pres">
      <dgm:prSet presAssocID="{DC94213A-C997-460B-B141-155E7BD1CA61}" presName="vertFour" presStyleCnt="0">
        <dgm:presLayoutVars>
          <dgm:chPref val="3"/>
        </dgm:presLayoutVars>
      </dgm:prSet>
      <dgm:spPr/>
    </dgm:pt>
    <dgm:pt modelId="{5F9B6492-E6B3-455B-A886-10EDC221BD4A}" type="pres">
      <dgm:prSet presAssocID="{DC94213A-C997-460B-B141-155E7BD1CA61}" presName="txFour" presStyleLbl="node4" presStyleIdx="1" presStyleCnt="4">
        <dgm:presLayoutVars>
          <dgm:chPref val="3"/>
        </dgm:presLayoutVars>
      </dgm:prSet>
      <dgm:spPr/>
    </dgm:pt>
    <dgm:pt modelId="{B02DAFD3-DE71-4FE3-A97A-D4CC197A424B}" type="pres">
      <dgm:prSet presAssocID="{DC94213A-C997-460B-B141-155E7BD1CA61}" presName="horzFour" presStyleCnt="0"/>
      <dgm:spPr/>
    </dgm:pt>
    <dgm:pt modelId="{2661D5D2-EB58-49AA-9DC3-C7516B9FE2F5}" type="pres">
      <dgm:prSet presAssocID="{CE8F2A78-1C32-4CA9-B9AC-5C18C862B6F4}" presName="sibSpaceFour" presStyleCnt="0"/>
      <dgm:spPr/>
    </dgm:pt>
    <dgm:pt modelId="{E969AAC4-C081-4FCE-9FDF-35C7F6CC0B68}" type="pres">
      <dgm:prSet presAssocID="{22B4CA51-2C25-4E85-9437-000FB0E896CA}" presName="vertFour" presStyleCnt="0">
        <dgm:presLayoutVars>
          <dgm:chPref val="3"/>
        </dgm:presLayoutVars>
      </dgm:prSet>
      <dgm:spPr/>
    </dgm:pt>
    <dgm:pt modelId="{61F502D4-6D05-450A-B28A-48BDAC568548}" type="pres">
      <dgm:prSet presAssocID="{22B4CA51-2C25-4E85-9437-000FB0E896CA}" presName="txFour" presStyleLbl="node4" presStyleIdx="2" presStyleCnt="4">
        <dgm:presLayoutVars>
          <dgm:chPref val="3"/>
        </dgm:presLayoutVars>
      </dgm:prSet>
      <dgm:spPr/>
    </dgm:pt>
    <dgm:pt modelId="{8093497B-FE16-4ABE-83C8-4ED8BF28E8EC}" type="pres">
      <dgm:prSet presAssocID="{22B4CA51-2C25-4E85-9437-000FB0E896CA}" presName="horzFour" presStyleCnt="0"/>
      <dgm:spPr/>
    </dgm:pt>
    <dgm:pt modelId="{B0E8480D-5F45-4E9E-BEBF-33D4692A009E}" type="pres">
      <dgm:prSet presAssocID="{8B0ADBE4-3EE8-4744-A313-9D8949C823DD}" presName="sibSpaceFour" presStyleCnt="0"/>
      <dgm:spPr/>
    </dgm:pt>
    <dgm:pt modelId="{E786B6EC-189E-4A01-8E48-E7AD12647FF4}" type="pres">
      <dgm:prSet presAssocID="{AF1DFAD4-D41A-4BEB-AF8B-B8253972877F}" presName="vertFour" presStyleCnt="0">
        <dgm:presLayoutVars>
          <dgm:chPref val="3"/>
        </dgm:presLayoutVars>
      </dgm:prSet>
      <dgm:spPr/>
    </dgm:pt>
    <dgm:pt modelId="{E5C7DA4E-FE64-4DA1-A5D0-06B86BAAC99B}" type="pres">
      <dgm:prSet presAssocID="{AF1DFAD4-D41A-4BEB-AF8B-B8253972877F}" presName="txFour" presStyleLbl="node4" presStyleIdx="3" presStyleCnt="4">
        <dgm:presLayoutVars>
          <dgm:chPref val="3"/>
        </dgm:presLayoutVars>
      </dgm:prSet>
      <dgm:spPr/>
    </dgm:pt>
    <dgm:pt modelId="{D47F0E9A-4DE1-4706-B790-D53EB0C58FED}" type="pres">
      <dgm:prSet presAssocID="{AF1DFAD4-D41A-4BEB-AF8B-B8253972877F}" presName="horzFour" presStyleCnt="0"/>
      <dgm:spPr/>
    </dgm:pt>
    <dgm:pt modelId="{F845D5F5-5CC4-4370-B02B-D64D6E1702EB}" type="pres">
      <dgm:prSet presAssocID="{43092DDA-1C34-4D11-98C1-C9CECBC9AB1A}" presName="sibSpaceThree" presStyleCnt="0"/>
      <dgm:spPr/>
    </dgm:pt>
    <dgm:pt modelId="{557EFE31-D482-42A3-A01A-AB1EF84EB0BD}" type="pres">
      <dgm:prSet presAssocID="{6D3BDDB0-1427-4A45-BBAC-F558E9B16C94}" presName="vertThree" presStyleCnt="0"/>
      <dgm:spPr/>
    </dgm:pt>
    <dgm:pt modelId="{59AC64C9-D126-4547-B37E-BA4902D81726}" type="pres">
      <dgm:prSet presAssocID="{6D3BDDB0-1427-4A45-BBAC-F558E9B16C94}" presName="txThree" presStyleLbl="node3" presStyleIdx="1" presStyleCnt="5" custScaleY="129884">
        <dgm:presLayoutVars>
          <dgm:chPref val="3"/>
        </dgm:presLayoutVars>
      </dgm:prSet>
      <dgm:spPr/>
    </dgm:pt>
    <dgm:pt modelId="{1EA137B6-1C38-41CE-905B-EB11BEFEC658}" type="pres">
      <dgm:prSet presAssocID="{6D3BDDB0-1427-4A45-BBAC-F558E9B16C94}" presName="horzThree" presStyleCnt="0"/>
      <dgm:spPr/>
    </dgm:pt>
    <dgm:pt modelId="{6F8CE49F-FBED-4FB5-8C36-CF21F3957A5B}" type="pres">
      <dgm:prSet presAssocID="{F31575B6-C089-440A-917E-E48B72494564}" presName="sibSpaceThree" presStyleCnt="0"/>
      <dgm:spPr/>
    </dgm:pt>
    <dgm:pt modelId="{5E94F2F8-8884-4021-9956-6BECB6B4C800}" type="pres">
      <dgm:prSet presAssocID="{3AEEF865-2BE2-400C-B9C6-76712F91E005}" presName="vertThree" presStyleCnt="0"/>
      <dgm:spPr/>
    </dgm:pt>
    <dgm:pt modelId="{09FDD939-D0BA-4C84-91AA-28656CE79E58}" type="pres">
      <dgm:prSet presAssocID="{3AEEF865-2BE2-400C-B9C6-76712F91E005}" presName="txThree" presStyleLbl="node3" presStyleIdx="2" presStyleCnt="5" custScaleY="134895">
        <dgm:presLayoutVars>
          <dgm:chPref val="3"/>
        </dgm:presLayoutVars>
      </dgm:prSet>
      <dgm:spPr/>
    </dgm:pt>
    <dgm:pt modelId="{5690382C-ADC4-4ED3-9372-339F369174C9}" type="pres">
      <dgm:prSet presAssocID="{3AEEF865-2BE2-400C-B9C6-76712F91E005}" presName="horzThree" presStyleCnt="0"/>
      <dgm:spPr/>
    </dgm:pt>
    <dgm:pt modelId="{43225122-9808-4155-9877-767E430F0B10}" type="pres">
      <dgm:prSet presAssocID="{405433D3-4701-435D-8392-EFBADFC3B957}" presName="sibSpaceTwo" presStyleCnt="0"/>
      <dgm:spPr/>
    </dgm:pt>
    <dgm:pt modelId="{3511EC2E-83E5-41B8-9CA6-4B8DCBDC9AF3}" type="pres">
      <dgm:prSet presAssocID="{33537A48-AC5C-4629-A2B4-6EEF24D1B979}" presName="vertTwo" presStyleCnt="0"/>
      <dgm:spPr/>
    </dgm:pt>
    <dgm:pt modelId="{5913A86F-89FC-4CED-8322-F9713D9B7C89}" type="pres">
      <dgm:prSet presAssocID="{33537A48-AC5C-4629-A2B4-6EEF24D1B979}" presName="txTwo" presStyleLbl="node2" presStyleIdx="1" presStyleCnt="2">
        <dgm:presLayoutVars>
          <dgm:chPref val="3"/>
        </dgm:presLayoutVars>
      </dgm:prSet>
      <dgm:spPr/>
    </dgm:pt>
    <dgm:pt modelId="{A12E3B46-1D4F-4CDD-A5BA-54AC33F394FA}" type="pres">
      <dgm:prSet presAssocID="{33537A48-AC5C-4629-A2B4-6EEF24D1B979}" presName="parTransTwo" presStyleCnt="0"/>
      <dgm:spPr/>
    </dgm:pt>
    <dgm:pt modelId="{2F45C161-EDEF-4D85-863F-4E83EDA53AEC}" type="pres">
      <dgm:prSet presAssocID="{33537A48-AC5C-4629-A2B4-6EEF24D1B979}" presName="horzTwo" presStyleCnt="0"/>
      <dgm:spPr/>
    </dgm:pt>
    <dgm:pt modelId="{749383A7-AEFE-4AA9-AC56-D50FB8D04C7D}" type="pres">
      <dgm:prSet presAssocID="{FF82047C-0EFD-4032-B306-E1BAA8B1656E}" presName="vertThree" presStyleCnt="0"/>
      <dgm:spPr/>
    </dgm:pt>
    <dgm:pt modelId="{93309280-81DB-47D1-9934-2788C55A258E}" type="pres">
      <dgm:prSet presAssocID="{FF82047C-0EFD-4032-B306-E1BAA8B1656E}" presName="txThree" presStyleLbl="node3" presStyleIdx="3" presStyleCnt="5">
        <dgm:presLayoutVars>
          <dgm:chPref val="3"/>
        </dgm:presLayoutVars>
      </dgm:prSet>
      <dgm:spPr/>
    </dgm:pt>
    <dgm:pt modelId="{DB25A380-71C7-4889-8121-F20752BD9CF0}" type="pres">
      <dgm:prSet presAssocID="{FF82047C-0EFD-4032-B306-E1BAA8B1656E}" presName="horzThree" presStyleCnt="0"/>
      <dgm:spPr/>
    </dgm:pt>
    <dgm:pt modelId="{0CB0EFAA-BA68-4027-AD5B-3BC1461FD8D0}" type="pres">
      <dgm:prSet presAssocID="{3785E68D-2E75-4B71-BE42-526A8239BF03}" presName="sibSpaceThree" presStyleCnt="0"/>
      <dgm:spPr/>
    </dgm:pt>
    <dgm:pt modelId="{F1AE09F5-66D2-4440-93F6-9155710BBE25}" type="pres">
      <dgm:prSet presAssocID="{A56FFAF8-FAFB-455F-A82F-1DD103BA1171}" presName="vertThree" presStyleCnt="0"/>
      <dgm:spPr/>
    </dgm:pt>
    <dgm:pt modelId="{181924AB-A3A4-44A0-8B71-317FFB695F6D}" type="pres">
      <dgm:prSet presAssocID="{A56FFAF8-FAFB-455F-A82F-1DD103BA1171}" presName="txThree" presStyleLbl="node3" presStyleIdx="4" presStyleCnt="5">
        <dgm:presLayoutVars>
          <dgm:chPref val="3"/>
        </dgm:presLayoutVars>
      </dgm:prSet>
      <dgm:spPr/>
    </dgm:pt>
    <dgm:pt modelId="{0383EBF3-A6B3-4551-8CC0-128FC6B550BA}" type="pres">
      <dgm:prSet presAssocID="{A56FFAF8-FAFB-455F-A82F-1DD103BA1171}" presName="horzThree" presStyleCnt="0"/>
      <dgm:spPr/>
    </dgm:pt>
  </dgm:ptLst>
  <dgm:cxnLst>
    <dgm:cxn modelId="{7767841A-C6EF-4DAC-B383-C64299F396E3}" srcId="{52FA7541-B987-4E78-A280-9CE457A8C0B9}" destId="{DC94213A-C997-460B-B141-155E7BD1CA61}" srcOrd="1" destOrd="0" parTransId="{7A94617A-BB31-4E25-92B0-B52D7C58D78D}" sibTransId="{CE8F2A78-1C32-4CA9-B9AC-5C18C862B6F4}"/>
    <dgm:cxn modelId="{FFC88A1A-BDA4-4EB6-90F9-A80FA0FF5B33}" srcId="{33537A48-AC5C-4629-A2B4-6EEF24D1B979}" destId="{A56FFAF8-FAFB-455F-A82F-1DD103BA1171}" srcOrd="1" destOrd="0" parTransId="{7792C932-0D1A-4951-9A20-2ADB8EB671EA}" sibTransId="{0129965B-A420-4D14-9718-C2986132CC05}"/>
    <dgm:cxn modelId="{E02CE028-7BB2-448E-93BF-DAFECDB14FBC}" srcId="{50FBD840-5430-4703-8B66-F65449119840}" destId="{33537A48-AC5C-4629-A2B4-6EEF24D1B979}" srcOrd="1" destOrd="0" parTransId="{A8FFC8CC-ED9F-4C3F-BD8B-32A239880EA0}" sibTransId="{1449A1FF-F35F-4EC4-A04C-62488D987A03}"/>
    <dgm:cxn modelId="{CE89F62D-D3E9-44F6-ACE7-49BDEBB7DE47}" srcId="{50FBD840-5430-4703-8B66-F65449119840}" destId="{D16490F5-BE84-40FD-AB66-BA5B0B5B553E}" srcOrd="0" destOrd="0" parTransId="{52839BCE-DB98-4A17-8E81-7F6A23D9FCD0}" sibTransId="{405433D3-4701-435D-8392-EFBADFC3B957}"/>
    <dgm:cxn modelId="{94240E3B-0CF7-48B5-B920-F4520E6D5152}" type="presOf" srcId="{6D3BDDB0-1427-4A45-BBAC-F558E9B16C94}" destId="{59AC64C9-D126-4547-B37E-BA4902D81726}" srcOrd="0" destOrd="0" presId="urn:microsoft.com/office/officeart/2005/8/layout/hierarchy4"/>
    <dgm:cxn modelId="{EBEDE364-127B-4F4A-AB75-AA052E267437}" type="presOf" srcId="{33537A48-AC5C-4629-A2B4-6EEF24D1B979}" destId="{5913A86F-89FC-4CED-8322-F9713D9B7C89}" srcOrd="0" destOrd="0" presId="urn:microsoft.com/office/officeart/2005/8/layout/hierarchy4"/>
    <dgm:cxn modelId="{2F911F66-6ED0-4711-8CE8-9947886AB5A1}" srcId="{8ADBDAD2-0CC4-49A3-AAC7-CA10916113BC}" destId="{50FBD840-5430-4703-8B66-F65449119840}" srcOrd="0" destOrd="0" parTransId="{EBE6EC89-7B7E-463F-BEE9-70308F94B65B}" sibTransId="{910C26E5-0ABE-418F-BF04-95B8AECF1477}"/>
    <dgm:cxn modelId="{1C00F073-28BE-462B-A260-6F4F17AE0EB2}" type="presOf" srcId="{52FA7541-B987-4E78-A280-9CE457A8C0B9}" destId="{11BDD228-C2BE-48D2-BC69-38D0CC0AF31F}" srcOrd="0" destOrd="0" presId="urn:microsoft.com/office/officeart/2005/8/layout/hierarchy4"/>
    <dgm:cxn modelId="{71CB0878-F95E-46B8-BA49-C305435235B8}" srcId="{52FA7541-B987-4E78-A280-9CE457A8C0B9}" destId="{22B4CA51-2C25-4E85-9437-000FB0E896CA}" srcOrd="2" destOrd="0" parTransId="{772B926D-7524-41D3-A93C-C54786DC53AB}" sibTransId="{8B0ADBE4-3EE8-4744-A313-9D8949C823DD}"/>
    <dgm:cxn modelId="{B920927E-5D76-4989-921B-E2F8971F4F7E}" type="presOf" srcId="{FF82047C-0EFD-4032-B306-E1BAA8B1656E}" destId="{93309280-81DB-47D1-9934-2788C55A258E}" srcOrd="0" destOrd="0" presId="urn:microsoft.com/office/officeart/2005/8/layout/hierarchy4"/>
    <dgm:cxn modelId="{110F7880-49D6-4F28-9C31-CAF83CAC8C24}" type="presOf" srcId="{22B4CA51-2C25-4E85-9437-000FB0E896CA}" destId="{61F502D4-6D05-450A-B28A-48BDAC568548}" srcOrd="0" destOrd="0" presId="urn:microsoft.com/office/officeart/2005/8/layout/hierarchy4"/>
    <dgm:cxn modelId="{224D519A-D772-42AC-878F-CC7AB408BC79}" srcId="{D16490F5-BE84-40FD-AB66-BA5B0B5B553E}" destId="{3AEEF865-2BE2-400C-B9C6-76712F91E005}" srcOrd="2" destOrd="0" parTransId="{F69C9119-CB33-4443-A596-E1CAF928CAE7}" sibTransId="{A94C25AE-B57E-48BC-A141-06FD68C525FC}"/>
    <dgm:cxn modelId="{1204AA9B-F24C-44FA-BDE4-5B3FF4A43F15}" type="presOf" srcId="{995C84E2-D9E7-4F2D-A355-196892CA4F0C}" destId="{8104BA33-5EC7-47E9-A12E-DEB384B66AEA}" srcOrd="0" destOrd="0" presId="urn:microsoft.com/office/officeart/2005/8/layout/hierarchy4"/>
    <dgm:cxn modelId="{96AAA88C-E8B3-4D4E-A5C0-A0140CB26EE7}" srcId="{D16490F5-BE84-40FD-AB66-BA5B0B5B553E}" destId="{52FA7541-B987-4E78-A280-9CE457A8C0B9}" srcOrd="0" destOrd="0" parTransId="{BA3E0C6C-C07D-407A-B41F-3038B0515250}" sibTransId="{43092DDA-1C34-4D11-98C1-C9CECBC9AB1A}"/>
    <dgm:cxn modelId="{5B26C8B5-4DB0-4DFA-9329-85D2C25DF6AA}" type="presOf" srcId="{DC94213A-C997-460B-B141-155E7BD1CA61}" destId="{5F9B6492-E6B3-455B-A886-10EDC221BD4A}" srcOrd="0" destOrd="0" presId="urn:microsoft.com/office/officeart/2005/8/layout/hierarchy4"/>
    <dgm:cxn modelId="{FFC722B7-2244-487C-93AF-37753A131B8C}" type="presOf" srcId="{8ADBDAD2-0CC4-49A3-AAC7-CA10916113BC}" destId="{4FE2A092-82D6-4990-BB4B-75DAAF4ED5F5}" srcOrd="0" destOrd="0" presId="urn:microsoft.com/office/officeart/2005/8/layout/hierarchy4"/>
    <dgm:cxn modelId="{87E3E9B8-B58A-45B7-8D77-3B0DA2F9B795}" type="presOf" srcId="{D16490F5-BE84-40FD-AB66-BA5B0B5B553E}" destId="{E3F89F77-93A8-4B37-9033-9A3C5323F778}" srcOrd="0" destOrd="0" presId="urn:microsoft.com/office/officeart/2005/8/layout/hierarchy4"/>
    <dgm:cxn modelId="{4D3B49BC-CBCC-4C31-839A-CC689C78F0B9}" srcId="{52FA7541-B987-4E78-A280-9CE457A8C0B9}" destId="{AF1DFAD4-D41A-4BEB-AF8B-B8253972877F}" srcOrd="3" destOrd="0" parTransId="{2F88C076-3463-4198-84FE-8D7507B584EB}" sibTransId="{65962B62-3176-4472-A288-87952BB1DB60}"/>
    <dgm:cxn modelId="{28B52BBF-0246-47C5-8BA0-2266AE9880AA}" type="presOf" srcId="{3AEEF865-2BE2-400C-B9C6-76712F91E005}" destId="{09FDD939-D0BA-4C84-91AA-28656CE79E58}" srcOrd="0" destOrd="0" presId="urn:microsoft.com/office/officeart/2005/8/layout/hierarchy4"/>
    <dgm:cxn modelId="{B61321E4-D9B1-40DB-A3EC-37D8039CEA2C}" srcId="{52FA7541-B987-4E78-A280-9CE457A8C0B9}" destId="{995C84E2-D9E7-4F2D-A355-196892CA4F0C}" srcOrd="0" destOrd="0" parTransId="{2FAE35E4-68D8-4931-8F22-995CFACADB7C}" sibTransId="{A8A0E8F7-48FF-4410-8C18-D6C13AE47439}"/>
    <dgm:cxn modelId="{BB53EAE6-8655-4DCB-A8AD-8F05BB7562CE}" srcId="{D16490F5-BE84-40FD-AB66-BA5B0B5B553E}" destId="{6D3BDDB0-1427-4A45-BBAC-F558E9B16C94}" srcOrd="1" destOrd="0" parTransId="{347B219B-145F-4632-BC8E-8DD2DF37315A}" sibTransId="{F31575B6-C089-440A-917E-E48B72494564}"/>
    <dgm:cxn modelId="{5F8C88CB-17D0-4736-A007-1F895C4F4CAF}" type="presOf" srcId="{A56FFAF8-FAFB-455F-A82F-1DD103BA1171}" destId="{181924AB-A3A4-44A0-8B71-317FFB695F6D}" srcOrd="0" destOrd="0" presId="urn:microsoft.com/office/officeart/2005/8/layout/hierarchy4"/>
    <dgm:cxn modelId="{87EDE1ED-9334-4E88-B767-41DEB3280FC3}" srcId="{33537A48-AC5C-4629-A2B4-6EEF24D1B979}" destId="{FF82047C-0EFD-4032-B306-E1BAA8B1656E}" srcOrd="0" destOrd="0" parTransId="{2CFCC546-826F-44A2-AC06-44647100AE26}" sibTransId="{3785E68D-2E75-4B71-BE42-526A8239BF03}"/>
    <dgm:cxn modelId="{E931EFCF-3ACE-426D-B7F5-D65EB676F540}" type="presOf" srcId="{50FBD840-5430-4703-8B66-F65449119840}" destId="{AD0ACEDD-9598-4F6D-800D-56B538185F9C}" srcOrd="0" destOrd="0" presId="urn:microsoft.com/office/officeart/2005/8/layout/hierarchy4"/>
    <dgm:cxn modelId="{429DA5DB-25AC-405D-824F-932E80E8C7E0}" type="presOf" srcId="{AF1DFAD4-D41A-4BEB-AF8B-B8253972877F}" destId="{E5C7DA4E-FE64-4DA1-A5D0-06B86BAAC99B}" srcOrd="0" destOrd="0" presId="urn:microsoft.com/office/officeart/2005/8/layout/hierarchy4"/>
    <dgm:cxn modelId="{58D1E6BD-21A1-470E-8A72-EED85C1B189E}" type="presParOf" srcId="{4FE2A092-82D6-4990-BB4B-75DAAF4ED5F5}" destId="{6B7423BE-6225-41D1-8F74-0D8CEA909E4A}" srcOrd="0" destOrd="0" presId="urn:microsoft.com/office/officeart/2005/8/layout/hierarchy4"/>
    <dgm:cxn modelId="{22E6FBE2-C09B-41BA-B1D9-BCED897F8D0B}" type="presParOf" srcId="{6B7423BE-6225-41D1-8F74-0D8CEA909E4A}" destId="{AD0ACEDD-9598-4F6D-800D-56B538185F9C}" srcOrd="0" destOrd="0" presId="urn:microsoft.com/office/officeart/2005/8/layout/hierarchy4"/>
    <dgm:cxn modelId="{0BF0F098-E05C-45D8-AF95-A6529E4992BD}" type="presParOf" srcId="{6B7423BE-6225-41D1-8F74-0D8CEA909E4A}" destId="{BB43D6DA-9943-4550-BFA2-C38B3EB8B6ED}" srcOrd="1" destOrd="0" presId="urn:microsoft.com/office/officeart/2005/8/layout/hierarchy4"/>
    <dgm:cxn modelId="{D15576FE-03F3-49BE-B0E3-8498FFF3C355}" type="presParOf" srcId="{6B7423BE-6225-41D1-8F74-0D8CEA909E4A}" destId="{BEA5741C-9917-4D62-B960-F5939B1A89FC}" srcOrd="2" destOrd="0" presId="urn:microsoft.com/office/officeart/2005/8/layout/hierarchy4"/>
    <dgm:cxn modelId="{27A6AA33-F774-4AEE-8A4A-45603ECFCE64}" type="presParOf" srcId="{BEA5741C-9917-4D62-B960-F5939B1A89FC}" destId="{5E1F24C8-C9A0-4369-B8BC-9FD8AB40E4BD}" srcOrd="0" destOrd="0" presId="urn:microsoft.com/office/officeart/2005/8/layout/hierarchy4"/>
    <dgm:cxn modelId="{2C0171C8-3B14-4A5C-A000-068D4C84F484}" type="presParOf" srcId="{5E1F24C8-C9A0-4369-B8BC-9FD8AB40E4BD}" destId="{E3F89F77-93A8-4B37-9033-9A3C5323F778}" srcOrd="0" destOrd="0" presId="urn:microsoft.com/office/officeart/2005/8/layout/hierarchy4"/>
    <dgm:cxn modelId="{854049C6-BFA9-4FEC-93EF-09B4853E8E08}" type="presParOf" srcId="{5E1F24C8-C9A0-4369-B8BC-9FD8AB40E4BD}" destId="{03DE5C47-7558-44E2-8BF2-63CA8C4D3581}" srcOrd="1" destOrd="0" presId="urn:microsoft.com/office/officeart/2005/8/layout/hierarchy4"/>
    <dgm:cxn modelId="{EC99F0E5-48E3-4558-A04E-CBA780922B2D}" type="presParOf" srcId="{5E1F24C8-C9A0-4369-B8BC-9FD8AB40E4BD}" destId="{D5E8617F-C149-4AC2-8C1B-AB5DABF7E41A}" srcOrd="2" destOrd="0" presId="urn:microsoft.com/office/officeart/2005/8/layout/hierarchy4"/>
    <dgm:cxn modelId="{C5F9C7BE-E4C4-4A02-8C03-6849B3891245}" type="presParOf" srcId="{D5E8617F-C149-4AC2-8C1B-AB5DABF7E41A}" destId="{8E196A58-5257-401C-84C3-5EB8343493AE}" srcOrd="0" destOrd="0" presId="urn:microsoft.com/office/officeart/2005/8/layout/hierarchy4"/>
    <dgm:cxn modelId="{C7E81F55-CC5E-4376-A642-B91F37748980}" type="presParOf" srcId="{8E196A58-5257-401C-84C3-5EB8343493AE}" destId="{11BDD228-C2BE-48D2-BC69-38D0CC0AF31F}" srcOrd="0" destOrd="0" presId="urn:microsoft.com/office/officeart/2005/8/layout/hierarchy4"/>
    <dgm:cxn modelId="{9BE8DDE5-69DD-462F-A01C-C1897985EA83}" type="presParOf" srcId="{8E196A58-5257-401C-84C3-5EB8343493AE}" destId="{2EBB4A31-4E24-4AA0-AD65-32E7E2FF8231}" srcOrd="1" destOrd="0" presId="urn:microsoft.com/office/officeart/2005/8/layout/hierarchy4"/>
    <dgm:cxn modelId="{1087DDAC-E6C8-4C9C-8EAF-68360852A797}" type="presParOf" srcId="{8E196A58-5257-401C-84C3-5EB8343493AE}" destId="{66E6A330-1C8F-4B47-8D5F-A52A47A4CEC1}" srcOrd="2" destOrd="0" presId="urn:microsoft.com/office/officeart/2005/8/layout/hierarchy4"/>
    <dgm:cxn modelId="{394DBD7D-D62E-4F3C-B02C-0E377380E354}" type="presParOf" srcId="{66E6A330-1C8F-4B47-8D5F-A52A47A4CEC1}" destId="{2E95DA78-070B-42FB-A1AD-8C00AAC6112C}" srcOrd="0" destOrd="0" presId="urn:microsoft.com/office/officeart/2005/8/layout/hierarchy4"/>
    <dgm:cxn modelId="{DEA71BF0-6795-4990-AC13-8694B84094C9}" type="presParOf" srcId="{2E95DA78-070B-42FB-A1AD-8C00AAC6112C}" destId="{8104BA33-5EC7-47E9-A12E-DEB384B66AEA}" srcOrd="0" destOrd="0" presId="urn:microsoft.com/office/officeart/2005/8/layout/hierarchy4"/>
    <dgm:cxn modelId="{702F39F1-6F1A-455C-A7F7-768DCDAA9415}" type="presParOf" srcId="{2E95DA78-070B-42FB-A1AD-8C00AAC6112C}" destId="{445BB836-B764-434E-B571-E31F92B61FD4}" srcOrd="1" destOrd="0" presId="urn:microsoft.com/office/officeart/2005/8/layout/hierarchy4"/>
    <dgm:cxn modelId="{CD7F55B5-2ECA-4A65-8C50-94EC23B80954}" type="presParOf" srcId="{66E6A330-1C8F-4B47-8D5F-A52A47A4CEC1}" destId="{DFCC2459-BDE7-4EA1-99CE-9ACB9B6612DB}" srcOrd="1" destOrd="0" presId="urn:microsoft.com/office/officeart/2005/8/layout/hierarchy4"/>
    <dgm:cxn modelId="{33FEA2E6-084A-423E-9368-3D67A7DBE87F}" type="presParOf" srcId="{66E6A330-1C8F-4B47-8D5F-A52A47A4CEC1}" destId="{189B1861-3E67-4ABB-A71C-0F95CCC09AFB}" srcOrd="2" destOrd="0" presId="urn:microsoft.com/office/officeart/2005/8/layout/hierarchy4"/>
    <dgm:cxn modelId="{72527748-3B7A-4E60-A066-C883044EAA75}" type="presParOf" srcId="{189B1861-3E67-4ABB-A71C-0F95CCC09AFB}" destId="{5F9B6492-E6B3-455B-A886-10EDC221BD4A}" srcOrd="0" destOrd="0" presId="urn:microsoft.com/office/officeart/2005/8/layout/hierarchy4"/>
    <dgm:cxn modelId="{C0CEE3D0-59E7-412E-9615-C9EF5F2F3944}" type="presParOf" srcId="{189B1861-3E67-4ABB-A71C-0F95CCC09AFB}" destId="{B02DAFD3-DE71-4FE3-A97A-D4CC197A424B}" srcOrd="1" destOrd="0" presId="urn:microsoft.com/office/officeart/2005/8/layout/hierarchy4"/>
    <dgm:cxn modelId="{776F7793-DE6C-48F7-8B1C-1D60D3A834EC}" type="presParOf" srcId="{66E6A330-1C8F-4B47-8D5F-A52A47A4CEC1}" destId="{2661D5D2-EB58-49AA-9DC3-C7516B9FE2F5}" srcOrd="3" destOrd="0" presId="urn:microsoft.com/office/officeart/2005/8/layout/hierarchy4"/>
    <dgm:cxn modelId="{B10714D9-80ED-4F08-8440-842D9986E6FD}" type="presParOf" srcId="{66E6A330-1C8F-4B47-8D5F-A52A47A4CEC1}" destId="{E969AAC4-C081-4FCE-9FDF-35C7F6CC0B68}" srcOrd="4" destOrd="0" presId="urn:microsoft.com/office/officeart/2005/8/layout/hierarchy4"/>
    <dgm:cxn modelId="{439E6873-B089-4966-81AA-96910560A555}" type="presParOf" srcId="{E969AAC4-C081-4FCE-9FDF-35C7F6CC0B68}" destId="{61F502D4-6D05-450A-B28A-48BDAC568548}" srcOrd="0" destOrd="0" presId="urn:microsoft.com/office/officeart/2005/8/layout/hierarchy4"/>
    <dgm:cxn modelId="{8AA5B070-617E-429B-82F9-96F07D95566C}" type="presParOf" srcId="{E969AAC4-C081-4FCE-9FDF-35C7F6CC0B68}" destId="{8093497B-FE16-4ABE-83C8-4ED8BF28E8EC}" srcOrd="1" destOrd="0" presId="urn:microsoft.com/office/officeart/2005/8/layout/hierarchy4"/>
    <dgm:cxn modelId="{71D2A023-CDB2-471E-A6D8-4439490D5CFC}" type="presParOf" srcId="{66E6A330-1C8F-4B47-8D5F-A52A47A4CEC1}" destId="{B0E8480D-5F45-4E9E-BEBF-33D4692A009E}" srcOrd="5" destOrd="0" presId="urn:microsoft.com/office/officeart/2005/8/layout/hierarchy4"/>
    <dgm:cxn modelId="{C0FD977C-36B9-41BF-8D53-D0E227748BCF}" type="presParOf" srcId="{66E6A330-1C8F-4B47-8D5F-A52A47A4CEC1}" destId="{E786B6EC-189E-4A01-8E48-E7AD12647FF4}" srcOrd="6" destOrd="0" presId="urn:microsoft.com/office/officeart/2005/8/layout/hierarchy4"/>
    <dgm:cxn modelId="{DADE0344-1271-4CA9-9DE7-57F3D769EB15}" type="presParOf" srcId="{E786B6EC-189E-4A01-8E48-E7AD12647FF4}" destId="{E5C7DA4E-FE64-4DA1-A5D0-06B86BAAC99B}" srcOrd="0" destOrd="0" presId="urn:microsoft.com/office/officeart/2005/8/layout/hierarchy4"/>
    <dgm:cxn modelId="{32602876-4459-4557-BE7D-A1BD29206BFE}" type="presParOf" srcId="{E786B6EC-189E-4A01-8E48-E7AD12647FF4}" destId="{D47F0E9A-4DE1-4706-B790-D53EB0C58FED}" srcOrd="1" destOrd="0" presId="urn:microsoft.com/office/officeart/2005/8/layout/hierarchy4"/>
    <dgm:cxn modelId="{DD8B1114-F82A-48EA-B596-777029A3CADA}" type="presParOf" srcId="{D5E8617F-C149-4AC2-8C1B-AB5DABF7E41A}" destId="{F845D5F5-5CC4-4370-B02B-D64D6E1702EB}" srcOrd="1" destOrd="0" presId="urn:microsoft.com/office/officeart/2005/8/layout/hierarchy4"/>
    <dgm:cxn modelId="{35562EF3-C9C5-4F75-9111-877E4676B3CA}" type="presParOf" srcId="{D5E8617F-C149-4AC2-8C1B-AB5DABF7E41A}" destId="{557EFE31-D482-42A3-A01A-AB1EF84EB0BD}" srcOrd="2" destOrd="0" presId="urn:microsoft.com/office/officeart/2005/8/layout/hierarchy4"/>
    <dgm:cxn modelId="{FBC86390-250D-4F5F-9C4E-53F2F528514F}" type="presParOf" srcId="{557EFE31-D482-42A3-A01A-AB1EF84EB0BD}" destId="{59AC64C9-D126-4547-B37E-BA4902D81726}" srcOrd="0" destOrd="0" presId="urn:microsoft.com/office/officeart/2005/8/layout/hierarchy4"/>
    <dgm:cxn modelId="{9BE0F564-DF41-4C4D-8D65-9B2CA677E2C4}" type="presParOf" srcId="{557EFE31-D482-42A3-A01A-AB1EF84EB0BD}" destId="{1EA137B6-1C38-41CE-905B-EB11BEFEC658}" srcOrd="1" destOrd="0" presId="urn:microsoft.com/office/officeart/2005/8/layout/hierarchy4"/>
    <dgm:cxn modelId="{737963B9-F787-4DCC-87C2-E5DBE72C3852}" type="presParOf" srcId="{D5E8617F-C149-4AC2-8C1B-AB5DABF7E41A}" destId="{6F8CE49F-FBED-4FB5-8C36-CF21F3957A5B}" srcOrd="3" destOrd="0" presId="urn:microsoft.com/office/officeart/2005/8/layout/hierarchy4"/>
    <dgm:cxn modelId="{D0D2D882-253B-42F5-B730-774C51EFE1CB}" type="presParOf" srcId="{D5E8617F-C149-4AC2-8C1B-AB5DABF7E41A}" destId="{5E94F2F8-8884-4021-9956-6BECB6B4C800}" srcOrd="4" destOrd="0" presId="urn:microsoft.com/office/officeart/2005/8/layout/hierarchy4"/>
    <dgm:cxn modelId="{BCC0F37E-98DE-442E-8A7B-00A1F330F542}" type="presParOf" srcId="{5E94F2F8-8884-4021-9956-6BECB6B4C800}" destId="{09FDD939-D0BA-4C84-91AA-28656CE79E58}" srcOrd="0" destOrd="0" presId="urn:microsoft.com/office/officeart/2005/8/layout/hierarchy4"/>
    <dgm:cxn modelId="{47ECC956-8729-4740-9D9B-B1F48637DD5F}" type="presParOf" srcId="{5E94F2F8-8884-4021-9956-6BECB6B4C800}" destId="{5690382C-ADC4-4ED3-9372-339F369174C9}" srcOrd="1" destOrd="0" presId="urn:microsoft.com/office/officeart/2005/8/layout/hierarchy4"/>
    <dgm:cxn modelId="{D4DAF61B-6092-45F5-A7D5-B84E0BD3C6A1}" type="presParOf" srcId="{BEA5741C-9917-4D62-B960-F5939B1A89FC}" destId="{43225122-9808-4155-9877-767E430F0B10}" srcOrd="1" destOrd="0" presId="urn:microsoft.com/office/officeart/2005/8/layout/hierarchy4"/>
    <dgm:cxn modelId="{2D0B11F5-1A06-4492-9729-C312119F684E}" type="presParOf" srcId="{BEA5741C-9917-4D62-B960-F5939B1A89FC}" destId="{3511EC2E-83E5-41B8-9CA6-4B8DCBDC9AF3}" srcOrd="2" destOrd="0" presId="urn:microsoft.com/office/officeart/2005/8/layout/hierarchy4"/>
    <dgm:cxn modelId="{3AAD95B8-B7FB-46D7-9A7D-03137828BAC9}" type="presParOf" srcId="{3511EC2E-83E5-41B8-9CA6-4B8DCBDC9AF3}" destId="{5913A86F-89FC-4CED-8322-F9713D9B7C89}" srcOrd="0" destOrd="0" presId="urn:microsoft.com/office/officeart/2005/8/layout/hierarchy4"/>
    <dgm:cxn modelId="{BBDC2095-FDE2-48F2-9E9C-9D838EB5BD4C}" type="presParOf" srcId="{3511EC2E-83E5-41B8-9CA6-4B8DCBDC9AF3}" destId="{A12E3B46-1D4F-4CDD-A5BA-54AC33F394FA}" srcOrd="1" destOrd="0" presId="urn:microsoft.com/office/officeart/2005/8/layout/hierarchy4"/>
    <dgm:cxn modelId="{474290B8-F037-464C-A08B-EE6F7FAD5292}" type="presParOf" srcId="{3511EC2E-83E5-41B8-9CA6-4B8DCBDC9AF3}" destId="{2F45C161-EDEF-4D85-863F-4E83EDA53AEC}" srcOrd="2" destOrd="0" presId="urn:microsoft.com/office/officeart/2005/8/layout/hierarchy4"/>
    <dgm:cxn modelId="{8A51115C-F14E-4B22-B079-86171642132E}" type="presParOf" srcId="{2F45C161-EDEF-4D85-863F-4E83EDA53AEC}" destId="{749383A7-AEFE-4AA9-AC56-D50FB8D04C7D}" srcOrd="0" destOrd="0" presId="urn:microsoft.com/office/officeart/2005/8/layout/hierarchy4"/>
    <dgm:cxn modelId="{CA22A80E-24F2-4299-BF17-A85BA984FFDF}" type="presParOf" srcId="{749383A7-AEFE-4AA9-AC56-D50FB8D04C7D}" destId="{93309280-81DB-47D1-9934-2788C55A258E}" srcOrd="0" destOrd="0" presId="urn:microsoft.com/office/officeart/2005/8/layout/hierarchy4"/>
    <dgm:cxn modelId="{54E26007-03CA-4275-A4EF-B2AA33AB9F45}" type="presParOf" srcId="{749383A7-AEFE-4AA9-AC56-D50FB8D04C7D}" destId="{DB25A380-71C7-4889-8121-F20752BD9CF0}" srcOrd="1" destOrd="0" presId="urn:microsoft.com/office/officeart/2005/8/layout/hierarchy4"/>
    <dgm:cxn modelId="{20E972F8-9C4E-48F9-B145-F31E3F68750A}" type="presParOf" srcId="{2F45C161-EDEF-4D85-863F-4E83EDA53AEC}" destId="{0CB0EFAA-BA68-4027-AD5B-3BC1461FD8D0}" srcOrd="1" destOrd="0" presId="urn:microsoft.com/office/officeart/2005/8/layout/hierarchy4"/>
    <dgm:cxn modelId="{ACF433B5-F57C-4AF8-AD76-9D33C1506038}" type="presParOf" srcId="{2F45C161-EDEF-4D85-863F-4E83EDA53AEC}" destId="{F1AE09F5-66D2-4440-93F6-9155710BBE25}" srcOrd="2" destOrd="0" presId="urn:microsoft.com/office/officeart/2005/8/layout/hierarchy4"/>
    <dgm:cxn modelId="{ECCFDD3F-E6A4-4EB1-937A-BEF090AAB255}" type="presParOf" srcId="{F1AE09F5-66D2-4440-93F6-9155710BBE25}" destId="{181924AB-A3A4-44A0-8B71-317FFB695F6D}" srcOrd="0" destOrd="0" presId="urn:microsoft.com/office/officeart/2005/8/layout/hierarchy4"/>
    <dgm:cxn modelId="{02DF449E-A281-4084-9AA5-D4480CCECDEB}" type="presParOf" srcId="{F1AE09F5-66D2-4440-93F6-9155710BBE25}" destId="{0383EBF3-A6B3-4551-8CC0-128FC6B550BA}" srcOrd="1" destOrd="0" presId="urn:microsoft.com/office/officeart/2005/8/layout/hierarchy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79A7B66-6B2D-4DDC-A75E-30328204B750}"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7653399F-386D-43F6-8340-478ECCD47977}">
      <dgm:prSet phldrT="[Text]" custT="1"/>
      <dgm:spPr>
        <a:xfrm>
          <a:off x="0" y="0"/>
          <a:ext cx="4293487" cy="207415"/>
        </a:xfrm>
        <a:solidFill>
          <a:srgbClr val="201547">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AU" sz="1200" b="1">
              <a:solidFill>
                <a:sysClr val="window" lastClr="FFFFFF"/>
              </a:solidFill>
              <a:latin typeface="Arial"/>
              <a:ea typeface="+mn-ea"/>
              <a:cs typeface="+mn-cs"/>
            </a:rPr>
            <a:t>ICT Systems and Resources</a:t>
          </a:r>
        </a:p>
      </dgm:t>
    </dgm:pt>
    <dgm:pt modelId="{837893FF-4EE8-4622-A569-C4E28685A665}" type="parTrans" cxnId="{F5746FBA-29B4-4807-8153-9D01C3B4DD47}">
      <dgm:prSet/>
      <dgm:spPr/>
      <dgm:t>
        <a:bodyPr/>
        <a:lstStyle/>
        <a:p>
          <a:pPr algn="ctr"/>
          <a:endParaRPr lang="en-AU" b="1"/>
        </a:p>
      </dgm:t>
    </dgm:pt>
    <dgm:pt modelId="{BEAA55D0-C254-4399-ACA2-18153D26734D}" type="sibTrans" cxnId="{F5746FBA-29B4-4807-8153-9D01C3B4DD47}">
      <dgm:prSet/>
      <dgm:spPr/>
      <dgm:t>
        <a:bodyPr/>
        <a:lstStyle/>
        <a:p>
          <a:pPr algn="ctr"/>
          <a:endParaRPr lang="en-AU" b="1"/>
        </a:p>
      </dgm:t>
    </dgm:pt>
    <dgm:pt modelId="{EFBB6D0F-E2AF-4950-BCD2-3AFE3CF3F309}">
      <dgm:prSet phldrT="[Text]" custT="1"/>
      <dgm:spPr>
        <a:xfrm>
          <a:off x="1724" y="357670"/>
          <a:ext cx="804626" cy="593802"/>
        </a:xfrm>
        <a:solidFill>
          <a:schemeClr val="accent5">
            <a:lumMod val="50000"/>
          </a:schemeClr>
        </a:solidFill>
        <a:ln w="25400" cap="flat" cmpd="sng" algn="ctr">
          <a:solidFill>
            <a:schemeClr val="accent5">
              <a:lumMod val="50000"/>
            </a:schemeClr>
          </a:solidFill>
          <a:prstDash val="solid"/>
        </a:ln>
        <a:effectLst/>
      </dgm:spPr>
      <dgm:t>
        <a:bodyPr/>
        <a:lstStyle/>
        <a:p>
          <a:pPr algn="ctr"/>
          <a:r>
            <a:rPr lang="en-AU" sz="900" b="1">
              <a:solidFill>
                <a:sysClr val="window" lastClr="FFFFFF"/>
              </a:solidFill>
              <a:latin typeface="Arial"/>
              <a:ea typeface="+mn-ea"/>
              <a:cs typeface="+mn-cs"/>
            </a:rPr>
            <a:t>On Premise</a:t>
          </a:r>
          <a:br>
            <a:rPr lang="en-AU" sz="900" b="1">
              <a:solidFill>
                <a:sysClr val="window" lastClr="FFFFFF"/>
              </a:solidFill>
              <a:latin typeface="Arial"/>
              <a:ea typeface="+mn-ea"/>
              <a:cs typeface="+mn-cs"/>
            </a:rPr>
          </a:br>
          <a:r>
            <a:rPr lang="en-AU" sz="900" b="1">
              <a:solidFill>
                <a:sysClr val="window" lastClr="FFFFFF"/>
              </a:solidFill>
              <a:latin typeface="Arial"/>
              <a:ea typeface="+mn-ea"/>
              <a:cs typeface="+mn-cs"/>
            </a:rPr>
            <a:t>Apps</a:t>
          </a:r>
        </a:p>
      </dgm:t>
    </dgm:pt>
    <dgm:pt modelId="{73A4DABF-7A95-4114-A191-B514AF6E2EAA}" type="parTrans" cxnId="{4D589384-EF1A-4994-AC2C-08E983FB40BA}">
      <dgm:prSet/>
      <dgm:spPr/>
      <dgm:t>
        <a:bodyPr/>
        <a:lstStyle/>
        <a:p>
          <a:pPr algn="ctr"/>
          <a:endParaRPr lang="en-AU" b="1"/>
        </a:p>
      </dgm:t>
    </dgm:pt>
    <dgm:pt modelId="{9F07CCEB-0023-4EFD-85E9-D9E94C653406}" type="sibTrans" cxnId="{4D589384-EF1A-4994-AC2C-08E983FB40BA}">
      <dgm:prSet/>
      <dgm:spPr/>
      <dgm:t>
        <a:bodyPr/>
        <a:lstStyle/>
        <a:p>
          <a:pPr algn="ctr"/>
          <a:endParaRPr lang="en-AU" b="1"/>
        </a:p>
      </dgm:t>
    </dgm:pt>
    <dgm:pt modelId="{EBE00BF7-7F21-439E-B534-C1C927041480}">
      <dgm:prSet phldrT="[Text]" custT="1"/>
      <dgm:spPr>
        <a:xfrm>
          <a:off x="873939" y="357670"/>
          <a:ext cx="804626" cy="593802"/>
        </a:xfrm>
        <a:solidFill>
          <a:schemeClr val="accent5">
            <a:lumMod val="50000"/>
          </a:schemeClr>
        </a:solidFill>
        <a:ln w="25400" cap="flat" cmpd="sng" algn="ctr">
          <a:solidFill>
            <a:schemeClr val="accent5">
              <a:lumMod val="50000"/>
            </a:schemeClr>
          </a:solidFill>
          <a:prstDash val="solid"/>
        </a:ln>
        <a:effectLst/>
      </dgm:spPr>
      <dgm:t>
        <a:bodyPr/>
        <a:lstStyle/>
        <a:p>
          <a:pPr algn="ctr"/>
          <a:r>
            <a:rPr lang="en-AU" sz="900" b="1">
              <a:solidFill>
                <a:sysClr val="window" lastClr="FFFFFF"/>
              </a:solidFill>
              <a:latin typeface="Arial"/>
              <a:ea typeface="+mn-ea"/>
              <a:cs typeface="+mn-cs"/>
            </a:rPr>
            <a:t>Web</a:t>
          </a:r>
          <a:br>
            <a:rPr lang="en-AU" sz="900" b="1">
              <a:solidFill>
                <a:sysClr val="window" lastClr="FFFFFF"/>
              </a:solidFill>
              <a:latin typeface="Arial"/>
              <a:ea typeface="+mn-ea"/>
              <a:cs typeface="+mn-cs"/>
            </a:rPr>
          </a:br>
          <a:r>
            <a:rPr lang="en-AU" sz="900" b="1">
              <a:solidFill>
                <a:sysClr val="window" lastClr="FFFFFF"/>
              </a:solidFill>
              <a:latin typeface="Arial"/>
              <a:ea typeface="+mn-ea"/>
              <a:cs typeface="+mn-cs"/>
            </a:rPr>
            <a:t>Apps</a:t>
          </a:r>
        </a:p>
      </dgm:t>
    </dgm:pt>
    <dgm:pt modelId="{9628BC50-9638-4CF0-8145-D1EB620DDCF9}" type="parTrans" cxnId="{93D471AB-2D13-423B-82E3-A11B6367A127}">
      <dgm:prSet/>
      <dgm:spPr/>
      <dgm:t>
        <a:bodyPr/>
        <a:lstStyle/>
        <a:p>
          <a:pPr algn="ctr"/>
          <a:endParaRPr lang="en-AU" b="1"/>
        </a:p>
      </dgm:t>
    </dgm:pt>
    <dgm:pt modelId="{9D011875-5A46-430D-ADDE-A9AE1AEFAF92}" type="sibTrans" cxnId="{93D471AB-2D13-423B-82E3-A11B6367A127}">
      <dgm:prSet/>
      <dgm:spPr/>
      <dgm:t>
        <a:bodyPr/>
        <a:lstStyle/>
        <a:p>
          <a:pPr algn="ctr"/>
          <a:endParaRPr lang="en-AU" b="1"/>
        </a:p>
      </dgm:t>
    </dgm:pt>
    <dgm:pt modelId="{F0472BB7-A1AC-42D0-B127-6E3380C6A87F}">
      <dgm:prSet custT="1"/>
      <dgm:spPr>
        <a:xfrm>
          <a:off x="1746155" y="357670"/>
          <a:ext cx="804626" cy="593802"/>
        </a:xfrm>
        <a:solidFill>
          <a:schemeClr val="accent5">
            <a:lumMod val="50000"/>
          </a:schemeClr>
        </a:solidFill>
        <a:ln w="25400" cap="flat" cmpd="sng" algn="ctr">
          <a:solidFill>
            <a:schemeClr val="accent5">
              <a:lumMod val="50000"/>
            </a:schemeClr>
          </a:solidFill>
          <a:prstDash val="solid"/>
        </a:ln>
        <a:effectLst/>
      </dgm:spPr>
      <dgm:t>
        <a:bodyPr/>
        <a:lstStyle/>
        <a:p>
          <a:pPr algn="ctr"/>
          <a:r>
            <a:rPr lang="en-AU" sz="800" b="1">
              <a:solidFill>
                <a:sysClr val="window" lastClr="FFFFFF"/>
              </a:solidFill>
              <a:latin typeface="Arial"/>
              <a:ea typeface="+mn-ea"/>
              <a:cs typeface="+mn-cs"/>
            </a:rPr>
            <a:t>Private</a:t>
          </a:r>
          <a:br>
            <a:rPr lang="en-AU" sz="800" b="1">
              <a:solidFill>
                <a:sysClr val="window" lastClr="FFFFFF"/>
              </a:solidFill>
              <a:latin typeface="Arial"/>
              <a:ea typeface="+mn-ea"/>
              <a:cs typeface="+mn-cs"/>
            </a:rPr>
          </a:br>
          <a:r>
            <a:rPr lang="en-AU" sz="800" b="1">
              <a:solidFill>
                <a:sysClr val="window" lastClr="FFFFFF"/>
              </a:solidFill>
              <a:latin typeface="Arial"/>
              <a:ea typeface="+mn-ea"/>
              <a:cs typeface="+mn-cs"/>
            </a:rPr>
            <a:t>Cloud</a:t>
          </a:r>
          <a:br>
            <a:rPr lang="en-AU" sz="800" b="1">
              <a:solidFill>
                <a:sysClr val="window" lastClr="FFFFFF"/>
              </a:solidFill>
              <a:latin typeface="Arial"/>
              <a:ea typeface="+mn-ea"/>
              <a:cs typeface="+mn-cs"/>
            </a:rPr>
          </a:br>
          <a:r>
            <a:rPr lang="en-AU" sz="800" b="1">
              <a:solidFill>
                <a:sysClr val="window" lastClr="FFFFFF"/>
              </a:solidFill>
              <a:latin typeface="Arial"/>
              <a:ea typeface="+mn-ea"/>
              <a:cs typeface="+mn-cs"/>
            </a:rPr>
            <a:t>Apps</a:t>
          </a:r>
        </a:p>
      </dgm:t>
    </dgm:pt>
    <dgm:pt modelId="{C31C03CE-11E0-4654-B5F3-915B3D925D66}" type="parTrans" cxnId="{6F6EF1EF-86C8-4586-B2E0-FF95954AD187}">
      <dgm:prSet/>
      <dgm:spPr/>
      <dgm:t>
        <a:bodyPr/>
        <a:lstStyle/>
        <a:p>
          <a:pPr algn="ctr"/>
          <a:endParaRPr lang="en-AU" b="1"/>
        </a:p>
      </dgm:t>
    </dgm:pt>
    <dgm:pt modelId="{EEE6C503-D8B8-45A8-948E-F054761E0E1C}" type="sibTrans" cxnId="{6F6EF1EF-86C8-4586-B2E0-FF95954AD187}">
      <dgm:prSet/>
      <dgm:spPr/>
      <dgm:t>
        <a:bodyPr/>
        <a:lstStyle/>
        <a:p>
          <a:pPr algn="ctr"/>
          <a:endParaRPr lang="en-AU" b="1"/>
        </a:p>
      </dgm:t>
    </dgm:pt>
    <dgm:pt modelId="{5B7A5480-FD47-46DD-B8EA-4C16D2F5FBD2}">
      <dgm:prSet custT="1"/>
      <dgm:spPr>
        <a:xfrm>
          <a:off x="3490585" y="357670"/>
          <a:ext cx="804626" cy="593802"/>
        </a:xfrm>
        <a:solidFill>
          <a:schemeClr val="accent5">
            <a:lumMod val="50000"/>
          </a:schemeClr>
        </a:solidFill>
        <a:ln w="25400" cap="flat" cmpd="sng" algn="ctr">
          <a:solidFill>
            <a:schemeClr val="accent5">
              <a:lumMod val="50000"/>
            </a:schemeClr>
          </a:solidFill>
          <a:prstDash val="solid"/>
        </a:ln>
        <a:effectLst/>
      </dgm:spPr>
      <dgm:t>
        <a:bodyPr/>
        <a:lstStyle/>
        <a:p>
          <a:pPr algn="ctr"/>
          <a:r>
            <a:rPr lang="en-AU" sz="900" b="1">
              <a:solidFill>
                <a:sysClr val="window" lastClr="FFFFFF"/>
              </a:solidFill>
              <a:latin typeface="Arial"/>
              <a:ea typeface="+mn-ea"/>
              <a:cs typeface="+mn-cs"/>
            </a:rPr>
            <a:t>Physical</a:t>
          </a:r>
          <a:br>
            <a:rPr lang="en-AU" sz="900" b="1">
              <a:solidFill>
                <a:sysClr val="window" lastClr="FFFFFF"/>
              </a:solidFill>
              <a:latin typeface="Arial"/>
              <a:ea typeface="+mn-ea"/>
              <a:cs typeface="+mn-cs"/>
            </a:rPr>
          </a:br>
          <a:r>
            <a:rPr lang="en-AU" sz="900" b="1">
              <a:solidFill>
                <a:sysClr val="window" lastClr="FFFFFF"/>
              </a:solidFill>
              <a:latin typeface="Arial"/>
              <a:ea typeface="+mn-ea"/>
              <a:cs typeface="+mn-cs"/>
            </a:rPr>
            <a:t>Resources</a:t>
          </a:r>
        </a:p>
      </dgm:t>
    </dgm:pt>
    <dgm:pt modelId="{6B1CF79A-FCEA-4C1A-9278-1281C1EDE74E}" type="parTrans" cxnId="{4036AF81-5BB9-4C45-B720-D13523C8B53A}">
      <dgm:prSet/>
      <dgm:spPr/>
      <dgm:t>
        <a:bodyPr/>
        <a:lstStyle/>
        <a:p>
          <a:pPr algn="ctr"/>
          <a:endParaRPr lang="en-AU" b="1"/>
        </a:p>
      </dgm:t>
    </dgm:pt>
    <dgm:pt modelId="{F3599D2F-994C-45F7-90CD-9AEBF73CAF88}" type="sibTrans" cxnId="{4036AF81-5BB9-4C45-B720-D13523C8B53A}">
      <dgm:prSet/>
      <dgm:spPr/>
      <dgm:t>
        <a:bodyPr/>
        <a:lstStyle/>
        <a:p>
          <a:pPr algn="ctr"/>
          <a:endParaRPr lang="en-AU" b="1"/>
        </a:p>
      </dgm:t>
    </dgm:pt>
    <dgm:pt modelId="{95FAA4B0-F973-47F1-A912-9CF431CE399A}">
      <dgm:prSet custT="1"/>
      <dgm:spPr>
        <a:solidFill>
          <a:schemeClr val="accent5">
            <a:lumMod val="50000"/>
          </a:schemeClr>
        </a:solidFill>
        <a:ln>
          <a:solidFill>
            <a:schemeClr val="accent5">
              <a:lumMod val="50000"/>
            </a:schemeClr>
          </a:solidFill>
        </a:ln>
      </dgm:spPr>
      <dgm:t>
        <a:bodyPr/>
        <a:lstStyle/>
        <a:p>
          <a:pPr algn="ctr"/>
          <a:r>
            <a:rPr lang="en-AU" sz="800" b="1">
              <a:latin typeface="Arial" panose="020B0604020202020204" pitchFamily="34" charset="0"/>
              <a:cs typeface="Arial" panose="020B0604020202020204" pitchFamily="34" charset="0"/>
            </a:rPr>
            <a:t>Public</a:t>
          </a:r>
          <a:br>
            <a:rPr lang="en-AU" sz="800" b="1">
              <a:latin typeface="Arial" panose="020B0604020202020204" pitchFamily="34" charset="0"/>
              <a:cs typeface="Arial" panose="020B0604020202020204" pitchFamily="34" charset="0"/>
            </a:rPr>
          </a:br>
          <a:r>
            <a:rPr lang="en-AU" sz="800" b="1">
              <a:latin typeface="Arial" panose="020B0604020202020204" pitchFamily="34" charset="0"/>
              <a:cs typeface="Arial" panose="020B0604020202020204" pitchFamily="34" charset="0"/>
            </a:rPr>
            <a:t>Cloud</a:t>
          </a:r>
          <a:br>
            <a:rPr lang="en-AU" sz="800" b="1">
              <a:latin typeface="Arial" panose="020B0604020202020204" pitchFamily="34" charset="0"/>
              <a:cs typeface="Arial" panose="020B0604020202020204" pitchFamily="34" charset="0"/>
            </a:rPr>
          </a:br>
          <a:r>
            <a:rPr lang="en-AU" sz="800" b="1">
              <a:latin typeface="Arial" panose="020B0604020202020204" pitchFamily="34" charset="0"/>
              <a:cs typeface="Arial" panose="020B0604020202020204" pitchFamily="34" charset="0"/>
            </a:rPr>
            <a:t>Apps</a:t>
          </a:r>
        </a:p>
      </dgm:t>
    </dgm:pt>
    <dgm:pt modelId="{517103CB-E83D-43A5-9A81-60344456AD7C}" type="parTrans" cxnId="{BB40F0CD-377B-4137-94E1-6843868F7A25}">
      <dgm:prSet/>
      <dgm:spPr/>
      <dgm:t>
        <a:bodyPr/>
        <a:lstStyle/>
        <a:p>
          <a:pPr algn="ctr"/>
          <a:endParaRPr lang="en-AU"/>
        </a:p>
      </dgm:t>
    </dgm:pt>
    <dgm:pt modelId="{7641D736-E906-4D60-A2A8-33BCC14CEB18}" type="sibTrans" cxnId="{BB40F0CD-377B-4137-94E1-6843868F7A25}">
      <dgm:prSet/>
      <dgm:spPr/>
      <dgm:t>
        <a:bodyPr/>
        <a:lstStyle/>
        <a:p>
          <a:pPr algn="ctr"/>
          <a:endParaRPr lang="en-AU"/>
        </a:p>
      </dgm:t>
    </dgm:pt>
    <dgm:pt modelId="{368825D8-CD8B-4CFF-B64C-645059DCE3EA}" type="pres">
      <dgm:prSet presAssocID="{879A7B66-6B2D-4DDC-A75E-30328204B750}" presName="Name0" presStyleCnt="0">
        <dgm:presLayoutVars>
          <dgm:chPref val="1"/>
          <dgm:dir/>
          <dgm:animOne val="branch"/>
          <dgm:animLvl val="lvl"/>
          <dgm:resizeHandles/>
        </dgm:presLayoutVars>
      </dgm:prSet>
      <dgm:spPr/>
    </dgm:pt>
    <dgm:pt modelId="{58F4CCDA-7B8E-403E-AC40-4A477D15CEB8}" type="pres">
      <dgm:prSet presAssocID="{7653399F-386D-43F6-8340-478ECCD47977}" presName="vertOne" presStyleCnt="0"/>
      <dgm:spPr/>
    </dgm:pt>
    <dgm:pt modelId="{9E3BE751-8C5E-4CED-95A1-0E2C84094DF7}" type="pres">
      <dgm:prSet presAssocID="{7653399F-386D-43F6-8340-478ECCD47977}" presName="txOne" presStyleLbl="node0" presStyleIdx="0" presStyleCnt="1" custScaleY="118830" custLinFactNeighborX="9469" custLinFactNeighborY="-19714">
        <dgm:presLayoutVars>
          <dgm:chPref val="3"/>
        </dgm:presLayoutVars>
      </dgm:prSet>
      <dgm:spPr>
        <a:prstGeom prst="roundRect">
          <a:avLst>
            <a:gd name="adj" fmla="val 10000"/>
          </a:avLst>
        </a:prstGeom>
      </dgm:spPr>
    </dgm:pt>
    <dgm:pt modelId="{9756F78C-2C63-4C13-901C-C3507FD22FE7}" type="pres">
      <dgm:prSet presAssocID="{7653399F-386D-43F6-8340-478ECCD47977}" presName="parTransOne" presStyleCnt="0"/>
      <dgm:spPr/>
    </dgm:pt>
    <dgm:pt modelId="{9FDC212B-CD21-4C4C-AEE1-D4106E323E5A}" type="pres">
      <dgm:prSet presAssocID="{7653399F-386D-43F6-8340-478ECCD47977}" presName="horzOne" presStyleCnt="0"/>
      <dgm:spPr/>
    </dgm:pt>
    <dgm:pt modelId="{90ACC07B-6B63-4958-8835-0EE986F30E7B}" type="pres">
      <dgm:prSet presAssocID="{EFBB6D0F-E2AF-4950-BCD2-3AFE3CF3F309}" presName="vertTwo" presStyleCnt="0"/>
      <dgm:spPr/>
    </dgm:pt>
    <dgm:pt modelId="{191ED581-5B7F-4981-8B1D-04E1EEB05AB6}" type="pres">
      <dgm:prSet presAssocID="{EFBB6D0F-E2AF-4950-BCD2-3AFE3CF3F309}" presName="txTwo" presStyleLbl="node2" presStyleIdx="0" presStyleCnt="5" custScaleY="139342">
        <dgm:presLayoutVars>
          <dgm:chPref val="3"/>
        </dgm:presLayoutVars>
      </dgm:prSet>
      <dgm:spPr>
        <a:prstGeom prst="roundRect">
          <a:avLst>
            <a:gd name="adj" fmla="val 10000"/>
          </a:avLst>
        </a:prstGeom>
      </dgm:spPr>
    </dgm:pt>
    <dgm:pt modelId="{970D903F-E59E-433A-B1CA-05CA8BE4F392}" type="pres">
      <dgm:prSet presAssocID="{EFBB6D0F-E2AF-4950-BCD2-3AFE3CF3F309}" presName="horzTwo" presStyleCnt="0"/>
      <dgm:spPr/>
    </dgm:pt>
    <dgm:pt modelId="{C994020F-F638-4477-96AF-0AE908E6CB50}" type="pres">
      <dgm:prSet presAssocID="{9F07CCEB-0023-4EFD-85E9-D9E94C653406}" presName="sibSpaceTwo" presStyleCnt="0"/>
      <dgm:spPr/>
    </dgm:pt>
    <dgm:pt modelId="{0C936E0C-75D1-44C2-AB8C-4D3DAB48E51F}" type="pres">
      <dgm:prSet presAssocID="{EBE00BF7-7F21-439E-B534-C1C927041480}" presName="vertTwo" presStyleCnt="0"/>
      <dgm:spPr/>
    </dgm:pt>
    <dgm:pt modelId="{EA2520DC-3669-47E7-A4CF-5F17A644C86A}" type="pres">
      <dgm:prSet presAssocID="{EBE00BF7-7F21-439E-B534-C1C927041480}" presName="txTwo" presStyleLbl="node2" presStyleIdx="1" presStyleCnt="5" custScaleY="137619">
        <dgm:presLayoutVars>
          <dgm:chPref val="3"/>
        </dgm:presLayoutVars>
      </dgm:prSet>
      <dgm:spPr>
        <a:prstGeom prst="roundRect">
          <a:avLst>
            <a:gd name="adj" fmla="val 10000"/>
          </a:avLst>
        </a:prstGeom>
      </dgm:spPr>
    </dgm:pt>
    <dgm:pt modelId="{E4E7D158-EB4E-4611-AA9A-31A8B6CD6930}" type="pres">
      <dgm:prSet presAssocID="{EBE00BF7-7F21-439E-B534-C1C927041480}" presName="horzTwo" presStyleCnt="0"/>
      <dgm:spPr/>
    </dgm:pt>
    <dgm:pt modelId="{0DC4096A-6A93-45AE-8941-C9A063944405}" type="pres">
      <dgm:prSet presAssocID="{9D011875-5A46-430D-ADDE-A9AE1AEFAF92}" presName="sibSpaceTwo" presStyleCnt="0"/>
      <dgm:spPr/>
    </dgm:pt>
    <dgm:pt modelId="{4F405236-6FB0-49C0-BF8E-1E6F7AB0AEFA}" type="pres">
      <dgm:prSet presAssocID="{F0472BB7-A1AC-42D0-B127-6E3380C6A87F}" presName="vertTwo" presStyleCnt="0"/>
      <dgm:spPr/>
    </dgm:pt>
    <dgm:pt modelId="{05C61B84-61CF-4B4F-8A36-EE3AE2A11958}" type="pres">
      <dgm:prSet presAssocID="{F0472BB7-A1AC-42D0-B127-6E3380C6A87F}" presName="txTwo" presStyleLbl="node2" presStyleIdx="2" presStyleCnt="5" custScaleY="139874">
        <dgm:presLayoutVars>
          <dgm:chPref val="3"/>
        </dgm:presLayoutVars>
      </dgm:prSet>
      <dgm:spPr>
        <a:prstGeom prst="roundRect">
          <a:avLst>
            <a:gd name="adj" fmla="val 10000"/>
          </a:avLst>
        </a:prstGeom>
      </dgm:spPr>
    </dgm:pt>
    <dgm:pt modelId="{5A3CBDC7-5FFD-4C0B-BF25-F6583685C851}" type="pres">
      <dgm:prSet presAssocID="{F0472BB7-A1AC-42D0-B127-6E3380C6A87F}" presName="horzTwo" presStyleCnt="0"/>
      <dgm:spPr/>
    </dgm:pt>
    <dgm:pt modelId="{6929DAAC-F7F5-47F2-A00F-F771511B0936}" type="pres">
      <dgm:prSet presAssocID="{EEE6C503-D8B8-45A8-948E-F054761E0E1C}" presName="sibSpaceTwo" presStyleCnt="0"/>
      <dgm:spPr/>
    </dgm:pt>
    <dgm:pt modelId="{48115462-1FD8-49AB-A400-F908E7D2952C}" type="pres">
      <dgm:prSet presAssocID="{95FAA4B0-F973-47F1-A912-9CF431CE399A}" presName="vertTwo" presStyleCnt="0"/>
      <dgm:spPr/>
    </dgm:pt>
    <dgm:pt modelId="{B14642EE-98FC-4006-B84B-9DBCEE3561CB}" type="pres">
      <dgm:prSet presAssocID="{95FAA4B0-F973-47F1-A912-9CF431CE399A}" presName="txTwo" presStyleLbl="node2" presStyleIdx="3" presStyleCnt="5" custScaleY="138294">
        <dgm:presLayoutVars>
          <dgm:chPref val="3"/>
        </dgm:presLayoutVars>
      </dgm:prSet>
      <dgm:spPr/>
    </dgm:pt>
    <dgm:pt modelId="{01F74A80-E4F3-41D4-B0F5-D82A07926CB4}" type="pres">
      <dgm:prSet presAssocID="{95FAA4B0-F973-47F1-A912-9CF431CE399A}" presName="horzTwo" presStyleCnt="0"/>
      <dgm:spPr/>
    </dgm:pt>
    <dgm:pt modelId="{219AC1B7-AE00-43DD-A6B5-52B60BE50284}" type="pres">
      <dgm:prSet presAssocID="{7641D736-E906-4D60-A2A8-33BCC14CEB18}" presName="sibSpaceTwo" presStyleCnt="0"/>
      <dgm:spPr/>
    </dgm:pt>
    <dgm:pt modelId="{3C50B940-1D23-48F5-B7FF-FAB8439EA4B2}" type="pres">
      <dgm:prSet presAssocID="{5B7A5480-FD47-46DD-B8EA-4C16D2F5FBD2}" presName="vertTwo" presStyleCnt="0"/>
      <dgm:spPr/>
    </dgm:pt>
    <dgm:pt modelId="{717885DE-2A3A-46D1-922D-90D51EB4FBF6}" type="pres">
      <dgm:prSet presAssocID="{5B7A5480-FD47-46DD-B8EA-4C16D2F5FBD2}" presName="txTwo" presStyleLbl="node2" presStyleIdx="4" presStyleCnt="5" custScaleY="136229" custLinFactNeighborY="695">
        <dgm:presLayoutVars>
          <dgm:chPref val="3"/>
        </dgm:presLayoutVars>
      </dgm:prSet>
      <dgm:spPr>
        <a:prstGeom prst="roundRect">
          <a:avLst>
            <a:gd name="adj" fmla="val 10000"/>
          </a:avLst>
        </a:prstGeom>
      </dgm:spPr>
    </dgm:pt>
    <dgm:pt modelId="{A37FB558-F973-4A9B-A262-ED363743782F}" type="pres">
      <dgm:prSet presAssocID="{5B7A5480-FD47-46DD-B8EA-4C16D2F5FBD2}" presName="horzTwo" presStyleCnt="0"/>
      <dgm:spPr/>
    </dgm:pt>
  </dgm:ptLst>
  <dgm:cxnLst>
    <dgm:cxn modelId="{81A51829-566D-4307-83EF-C5A490592DF1}" type="presOf" srcId="{879A7B66-6B2D-4DDC-A75E-30328204B750}" destId="{368825D8-CD8B-4CFF-B64C-645059DCE3EA}" srcOrd="0" destOrd="0" presId="urn:microsoft.com/office/officeart/2005/8/layout/hierarchy4"/>
    <dgm:cxn modelId="{1ECE6A7C-14F2-4CB5-9A18-D249C1B5739E}" type="presOf" srcId="{95FAA4B0-F973-47F1-A912-9CF431CE399A}" destId="{B14642EE-98FC-4006-B84B-9DBCEE3561CB}" srcOrd="0" destOrd="0" presId="urn:microsoft.com/office/officeart/2005/8/layout/hierarchy4"/>
    <dgm:cxn modelId="{4036AF81-5BB9-4C45-B720-D13523C8B53A}" srcId="{7653399F-386D-43F6-8340-478ECCD47977}" destId="{5B7A5480-FD47-46DD-B8EA-4C16D2F5FBD2}" srcOrd="4" destOrd="0" parTransId="{6B1CF79A-FCEA-4C1A-9278-1281C1EDE74E}" sibTransId="{F3599D2F-994C-45F7-90CD-9AEBF73CAF88}"/>
    <dgm:cxn modelId="{5603B081-46AF-498D-B37C-604E9753040A}" type="presOf" srcId="{F0472BB7-A1AC-42D0-B127-6E3380C6A87F}" destId="{05C61B84-61CF-4B4F-8A36-EE3AE2A11958}" srcOrd="0" destOrd="0" presId="urn:microsoft.com/office/officeart/2005/8/layout/hierarchy4"/>
    <dgm:cxn modelId="{4D589384-EF1A-4994-AC2C-08E983FB40BA}" srcId="{7653399F-386D-43F6-8340-478ECCD47977}" destId="{EFBB6D0F-E2AF-4950-BCD2-3AFE3CF3F309}" srcOrd="0" destOrd="0" parTransId="{73A4DABF-7A95-4114-A191-B514AF6E2EAA}" sibTransId="{9F07CCEB-0023-4EFD-85E9-D9E94C653406}"/>
    <dgm:cxn modelId="{6C6B1C8E-B97D-47D6-8DF9-98477DD06E44}" type="presOf" srcId="{7653399F-386D-43F6-8340-478ECCD47977}" destId="{9E3BE751-8C5E-4CED-95A1-0E2C84094DF7}" srcOrd="0" destOrd="0" presId="urn:microsoft.com/office/officeart/2005/8/layout/hierarchy4"/>
    <dgm:cxn modelId="{93D471AB-2D13-423B-82E3-A11B6367A127}" srcId="{7653399F-386D-43F6-8340-478ECCD47977}" destId="{EBE00BF7-7F21-439E-B534-C1C927041480}" srcOrd="1" destOrd="0" parTransId="{9628BC50-9638-4CF0-8145-D1EB620DDCF9}" sibTransId="{9D011875-5A46-430D-ADDE-A9AE1AEFAF92}"/>
    <dgm:cxn modelId="{8D296DB0-481C-44A3-9A99-287C30F2FEEE}" type="presOf" srcId="{EFBB6D0F-E2AF-4950-BCD2-3AFE3CF3F309}" destId="{191ED581-5B7F-4981-8B1D-04E1EEB05AB6}" srcOrd="0" destOrd="0" presId="urn:microsoft.com/office/officeart/2005/8/layout/hierarchy4"/>
    <dgm:cxn modelId="{C93EEEB3-4B1A-45E4-8B62-65666D1AC2AA}" type="presOf" srcId="{EBE00BF7-7F21-439E-B534-C1C927041480}" destId="{EA2520DC-3669-47E7-A4CF-5F17A644C86A}" srcOrd="0" destOrd="0" presId="urn:microsoft.com/office/officeart/2005/8/layout/hierarchy4"/>
    <dgm:cxn modelId="{F5746FBA-29B4-4807-8153-9D01C3B4DD47}" srcId="{879A7B66-6B2D-4DDC-A75E-30328204B750}" destId="{7653399F-386D-43F6-8340-478ECCD47977}" srcOrd="0" destOrd="0" parTransId="{837893FF-4EE8-4622-A569-C4E28685A665}" sibTransId="{BEAA55D0-C254-4399-ACA2-18153D26734D}"/>
    <dgm:cxn modelId="{D04B0DDF-C6C0-463D-87FB-026EF8B5F90A}" type="presOf" srcId="{5B7A5480-FD47-46DD-B8EA-4C16D2F5FBD2}" destId="{717885DE-2A3A-46D1-922D-90D51EB4FBF6}" srcOrd="0" destOrd="0" presId="urn:microsoft.com/office/officeart/2005/8/layout/hierarchy4"/>
    <dgm:cxn modelId="{BB40F0CD-377B-4137-94E1-6843868F7A25}" srcId="{7653399F-386D-43F6-8340-478ECCD47977}" destId="{95FAA4B0-F973-47F1-A912-9CF431CE399A}" srcOrd="3" destOrd="0" parTransId="{517103CB-E83D-43A5-9A81-60344456AD7C}" sibTransId="{7641D736-E906-4D60-A2A8-33BCC14CEB18}"/>
    <dgm:cxn modelId="{6F6EF1EF-86C8-4586-B2E0-FF95954AD187}" srcId="{7653399F-386D-43F6-8340-478ECCD47977}" destId="{F0472BB7-A1AC-42D0-B127-6E3380C6A87F}" srcOrd="2" destOrd="0" parTransId="{C31C03CE-11E0-4654-B5F3-915B3D925D66}" sibTransId="{EEE6C503-D8B8-45A8-948E-F054761E0E1C}"/>
    <dgm:cxn modelId="{B95BD74D-B38C-4FF2-8562-CC1563636527}" type="presParOf" srcId="{368825D8-CD8B-4CFF-B64C-645059DCE3EA}" destId="{58F4CCDA-7B8E-403E-AC40-4A477D15CEB8}" srcOrd="0" destOrd="0" presId="urn:microsoft.com/office/officeart/2005/8/layout/hierarchy4"/>
    <dgm:cxn modelId="{166CF056-3E26-4704-A3AD-F3859614FB3D}" type="presParOf" srcId="{58F4CCDA-7B8E-403E-AC40-4A477D15CEB8}" destId="{9E3BE751-8C5E-4CED-95A1-0E2C84094DF7}" srcOrd="0" destOrd="0" presId="urn:microsoft.com/office/officeart/2005/8/layout/hierarchy4"/>
    <dgm:cxn modelId="{C86082FE-1653-47BC-97A8-8777C12D7EE9}" type="presParOf" srcId="{58F4CCDA-7B8E-403E-AC40-4A477D15CEB8}" destId="{9756F78C-2C63-4C13-901C-C3507FD22FE7}" srcOrd="1" destOrd="0" presId="urn:microsoft.com/office/officeart/2005/8/layout/hierarchy4"/>
    <dgm:cxn modelId="{9ABF4F5C-173F-4F32-B477-1F358E3E8873}" type="presParOf" srcId="{58F4CCDA-7B8E-403E-AC40-4A477D15CEB8}" destId="{9FDC212B-CD21-4C4C-AEE1-D4106E323E5A}" srcOrd="2" destOrd="0" presId="urn:microsoft.com/office/officeart/2005/8/layout/hierarchy4"/>
    <dgm:cxn modelId="{75C660A9-E15D-4A7C-9059-68C4F4E79120}" type="presParOf" srcId="{9FDC212B-CD21-4C4C-AEE1-D4106E323E5A}" destId="{90ACC07B-6B63-4958-8835-0EE986F30E7B}" srcOrd="0" destOrd="0" presId="urn:microsoft.com/office/officeart/2005/8/layout/hierarchy4"/>
    <dgm:cxn modelId="{0039A3A7-C2A5-4BBF-8269-435BE8ED4A65}" type="presParOf" srcId="{90ACC07B-6B63-4958-8835-0EE986F30E7B}" destId="{191ED581-5B7F-4981-8B1D-04E1EEB05AB6}" srcOrd="0" destOrd="0" presId="urn:microsoft.com/office/officeart/2005/8/layout/hierarchy4"/>
    <dgm:cxn modelId="{90300EF0-D8C6-444D-A724-FE7BBF455002}" type="presParOf" srcId="{90ACC07B-6B63-4958-8835-0EE986F30E7B}" destId="{970D903F-E59E-433A-B1CA-05CA8BE4F392}" srcOrd="1" destOrd="0" presId="urn:microsoft.com/office/officeart/2005/8/layout/hierarchy4"/>
    <dgm:cxn modelId="{37757BD5-5660-4391-84F5-4DB8A78B1E00}" type="presParOf" srcId="{9FDC212B-CD21-4C4C-AEE1-D4106E323E5A}" destId="{C994020F-F638-4477-96AF-0AE908E6CB50}" srcOrd="1" destOrd="0" presId="urn:microsoft.com/office/officeart/2005/8/layout/hierarchy4"/>
    <dgm:cxn modelId="{F4E4B301-68FC-40BE-8228-C2DC2E684A53}" type="presParOf" srcId="{9FDC212B-CD21-4C4C-AEE1-D4106E323E5A}" destId="{0C936E0C-75D1-44C2-AB8C-4D3DAB48E51F}" srcOrd="2" destOrd="0" presId="urn:microsoft.com/office/officeart/2005/8/layout/hierarchy4"/>
    <dgm:cxn modelId="{A2BEA8C4-615D-4E50-823F-4FE27DF2A4A1}" type="presParOf" srcId="{0C936E0C-75D1-44C2-AB8C-4D3DAB48E51F}" destId="{EA2520DC-3669-47E7-A4CF-5F17A644C86A}" srcOrd="0" destOrd="0" presId="urn:microsoft.com/office/officeart/2005/8/layout/hierarchy4"/>
    <dgm:cxn modelId="{1812166E-070C-4020-A502-8C8AC98C92FC}" type="presParOf" srcId="{0C936E0C-75D1-44C2-AB8C-4D3DAB48E51F}" destId="{E4E7D158-EB4E-4611-AA9A-31A8B6CD6930}" srcOrd="1" destOrd="0" presId="urn:microsoft.com/office/officeart/2005/8/layout/hierarchy4"/>
    <dgm:cxn modelId="{41F938B8-6937-49B6-BAFE-CFB32A2DDB32}" type="presParOf" srcId="{9FDC212B-CD21-4C4C-AEE1-D4106E323E5A}" destId="{0DC4096A-6A93-45AE-8941-C9A063944405}" srcOrd="3" destOrd="0" presId="urn:microsoft.com/office/officeart/2005/8/layout/hierarchy4"/>
    <dgm:cxn modelId="{5CC5CC37-4B30-448C-9C7B-1B0BBDF3DB1B}" type="presParOf" srcId="{9FDC212B-CD21-4C4C-AEE1-D4106E323E5A}" destId="{4F405236-6FB0-49C0-BF8E-1E6F7AB0AEFA}" srcOrd="4" destOrd="0" presId="urn:microsoft.com/office/officeart/2005/8/layout/hierarchy4"/>
    <dgm:cxn modelId="{9E187D3E-BFA1-4E59-9279-3174715FFE9A}" type="presParOf" srcId="{4F405236-6FB0-49C0-BF8E-1E6F7AB0AEFA}" destId="{05C61B84-61CF-4B4F-8A36-EE3AE2A11958}" srcOrd="0" destOrd="0" presId="urn:microsoft.com/office/officeart/2005/8/layout/hierarchy4"/>
    <dgm:cxn modelId="{C58C26E3-65B3-40AB-B643-9579DAAA0CFD}" type="presParOf" srcId="{4F405236-6FB0-49C0-BF8E-1E6F7AB0AEFA}" destId="{5A3CBDC7-5FFD-4C0B-BF25-F6583685C851}" srcOrd="1" destOrd="0" presId="urn:microsoft.com/office/officeart/2005/8/layout/hierarchy4"/>
    <dgm:cxn modelId="{A3F1D30B-5619-45D8-850C-B679D33DF3C9}" type="presParOf" srcId="{9FDC212B-CD21-4C4C-AEE1-D4106E323E5A}" destId="{6929DAAC-F7F5-47F2-A00F-F771511B0936}" srcOrd="5" destOrd="0" presId="urn:microsoft.com/office/officeart/2005/8/layout/hierarchy4"/>
    <dgm:cxn modelId="{64320535-5B05-4AE7-ABBF-FF1E834CA909}" type="presParOf" srcId="{9FDC212B-CD21-4C4C-AEE1-D4106E323E5A}" destId="{48115462-1FD8-49AB-A400-F908E7D2952C}" srcOrd="6" destOrd="0" presId="urn:microsoft.com/office/officeart/2005/8/layout/hierarchy4"/>
    <dgm:cxn modelId="{976EBADB-514C-4A21-922A-1CEE564ABE7D}" type="presParOf" srcId="{48115462-1FD8-49AB-A400-F908E7D2952C}" destId="{B14642EE-98FC-4006-B84B-9DBCEE3561CB}" srcOrd="0" destOrd="0" presId="urn:microsoft.com/office/officeart/2005/8/layout/hierarchy4"/>
    <dgm:cxn modelId="{32836BEF-0E0B-462C-BB39-18CCA20321DA}" type="presParOf" srcId="{48115462-1FD8-49AB-A400-F908E7D2952C}" destId="{01F74A80-E4F3-41D4-B0F5-D82A07926CB4}" srcOrd="1" destOrd="0" presId="urn:microsoft.com/office/officeart/2005/8/layout/hierarchy4"/>
    <dgm:cxn modelId="{877E9BF7-8FE6-4FEC-9D23-81F56C504ACA}" type="presParOf" srcId="{9FDC212B-CD21-4C4C-AEE1-D4106E323E5A}" destId="{219AC1B7-AE00-43DD-A6B5-52B60BE50284}" srcOrd="7" destOrd="0" presId="urn:microsoft.com/office/officeart/2005/8/layout/hierarchy4"/>
    <dgm:cxn modelId="{972C07FC-A07C-49F4-9487-D52E67F96CB8}" type="presParOf" srcId="{9FDC212B-CD21-4C4C-AEE1-D4106E323E5A}" destId="{3C50B940-1D23-48F5-B7FF-FAB8439EA4B2}" srcOrd="8" destOrd="0" presId="urn:microsoft.com/office/officeart/2005/8/layout/hierarchy4"/>
    <dgm:cxn modelId="{578369F1-8234-49ED-954A-616678C6F8FB}" type="presParOf" srcId="{3C50B940-1D23-48F5-B7FF-FAB8439EA4B2}" destId="{717885DE-2A3A-46D1-922D-90D51EB4FBF6}" srcOrd="0" destOrd="0" presId="urn:microsoft.com/office/officeart/2005/8/layout/hierarchy4"/>
    <dgm:cxn modelId="{F6437365-2949-454E-9CF2-D92DFAA70BBA}" type="presParOf" srcId="{3C50B940-1D23-48F5-B7FF-FAB8439EA4B2}" destId="{A37FB558-F973-4A9B-A262-ED363743782F}" srcOrd="1" destOrd="0" presId="urn:microsoft.com/office/officeart/2005/8/layout/hierarchy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79A7B66-6B2D-4DDC-A75E-30328204B750}"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7653399F-386D-43F6-8340-478ECCD47977}">
      <dgm:prSet phldrT="[Text]" custT="1"/>
      <dgm:spPr>
        <a:xfrm>
          <a:off x="0" y="0"/>
          <a:ext cx="4293487" cy="234940"/>
        </a:xfrm>
        <a:solidFill>
          <a:srgbClr val="201547">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200" b="1">
              <a:solidFill>
                <a:sysClr val="window" lastClr="FFFFFF"/>
              </a:solidFill>
              <a:latin typeface="Arial"/>
              <a:ea typeface="+mn-ea"/>
              <a:cs typeface="+mn-cs"/>
            </a:rPr>
            <a:t>IdAM Governance</a:t>
          </a:r>
        </a:p>
      </dgm:t>
    </dgm:pt>
    <dgm:pt modelId="{837893FF-4EE8-4622-A569-C4E28685A665}" type="parTrans" cxnId="{F5746FBA-29B4-4807-8153-9D01C3B4DD47}">
      <dgm:prSet/>
      <dgm:spPr/>
      <dgm:t>
        <a:bodyPr/>
        <a:lstStyle/>
        <a:p>
          <a:endParaRPr lang="en-AU" b="1"/>
        </a:p>
      </dgm:t>
    </dgm:pt>
    <dgm:pt modelId="{BEAA55D0-C254-4399-ACA2-18153D26734D}" type="sibTrans" cxnId="{F5746FBA-29B4-4807-8153-9D01C3B4DD47}">
      <dgm:prSet/>
      <dgm:spPr/>
      <dgm:t>
        <a:bodyPr/>
        <a:lstStyle/>
        <a:p>
          <a:endParaRPr lang="en-AU" b="1"/>
        </a:p>
      </dgm:t>
    </dgm:pt>
    <dgm:pt modelId="{EFBB6D0F-E2AF-4950-BCD2-3AFE3CF3F309}">
      <dgm:prSet phldrT="[Text]"/>
      <dgm:spPr>
        <a:xfrm>
          <a:off x="1724" y="373311"/>
          <a:ext cx="804626" cy="503721"/>
        </a:xfrm>
        <a:solidFill>
          <a:schemeClr val="accent5">
            <a:lumMod val="50000"/>
          </a:schemeClr>
        </a:solidFill>
        <a:ln w="25400" cap="flat" cmpd="sng" algn="ctr">
          <a:solidFill>
            <a:schemeClr val="accent5">
              <a:lumMod val="50000"/>
            </a:schemeClr>
          </a:solidFill>
          <a:prstDash val="solid"/>
        </a:ln>
        <a:effectLst/>
      </dgm:spPr>
      <dgm:t>
        <a:bodyPr/>
        <a:lstStyle/>
        <a:p>
          <a:r>
            <a:rPr lang="en-AU" b="1">
              <a:solidFill>
                <a:sysClr val="window" lastClr="FFFFFF"/>
              </a:solidFill>
              <a:latin typeface="Arial"/>
              <a:ea typeface="+mn-ea"/>
              <a:cs typeface="+mn-cs"/>
            </a:rPr>
            <a:t>Governance</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Body &amp;</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Model</a:t>
          </a:r>
        </a:p>
      </dgm:t>
    </dgm:pt>
    <dgm:pt modelId="{73A4DABF-7A95-4114-A191-B514AF6E2EAA}" type="parTrans" cxnId="{4D589384-EF1A-4994-AC2C-08E983FB40BA}">
      <dgm:prSet/>
      <dgm:spPr/>
      <dgm:t>
        <a:bodyPr/>
        <a:lstStyle/>
        <a:p>
          <a:endParaRPr lang="en-AU" b="1"/>
        </a:p>
      </dgm:t>
    </dgm:pt>
    <dgm:pt modelId="{9F07CCEB-0023-4EFD-85E9-D9E94C653406}" type="sibTrans" cxnId="{4D589384-EF1A-4994-AC2C-08E983FB40BA}">
      <dgm:prSet/>
      <dgm:spPr/>
      <dgm:t>
        <a:bodyPr/>
        <a:lstStyle/>
        <a:p>
          <a:endParaRPr lang="en-AU" b="1"/>
        </a:p>
      </dgm:t>
    </dgm:pt>
    <dgm:pt modelId="{EBE00BF7-7F21-439E-B534-C1C927041480}">
      <dgm:prSet phldrT="[Text]"/>
      <dgm:spPr>
        <a:xfrm>
          <a:off x="873939" y="373311"/>
          <a:ext cx="804626" cy="503721"/>
        </a:xfrm>
        <a:solidFill>
          <a:schemeClr val="accent5">
            <a:lumMod val="50000"/>
          </a:schemeClr>
        </a:solidFill>
        <a:ln w="25400" cap="flat" cmpd="sng" algn="ctr">
          <a:solidFill>
            <a:schemeClr val="accent5">
              <a:lumMod val="50000"/>
            </a:schemeClr>
          </a:solidFill>
          <a:prstDash val="solid"/>
        </a:ln>
        <a:effectLst/>
      </dgm:spPr>
      <dgm:t>
        <a:bodyPr/>
        <a:lstStyle/>
        <a:p>
          <a:r>
            <a:rPr lang="en-AU" b="1">
              <a:solidFill>
                <a:sysClr val="window" lastClr="FFFFFF"/>
              </a:solidFill>
              <a:latin typeface="Arial"/>
              <a:ea typeface="+mn-ea"/>
              <a:cs typeface="+mn-cs"/>
            </a:rPr>
            <a:t>Common</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Business</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Processes</a:t>
          </a:r>
        </a:p>
      </dgm:t>
    </dgm:pt>
    <dgm:pt modelId="{9628BC50-9638-4CF0-8145-D1EB620DDCF9}" type="parTrans" cxnId="{93D471AB-2D13-423B-82E3-A11B6367A127}">
      <dgm:prSet/>
      <dgm:spPr/>
      <dgm:t>
        <a:bodyPr/>
        <a:lstStyle/>
        <a:p>
          <a:endParaRPr lang="en-AU" b="1"/>
        </a:p>
      </dgm:t>
    </dgm:pt>
    <dgm:pt modelId="{9D011875-5A46-430D-ADDE-A9AE1AEFAF92}" type="sibTrans" cxnId="{93D471AB-2D13-423B-82E3-A11B6367A127}">
      <dgm:prSet/>
      <dgm:spPr/>
      <dgm:t>
        <a:bodyPr/>
        <a:lstStyle/>
        <a:p>
          <a:endParaRPr lang="en-AU" b="1"/>
        </a:p>
      </dgm:t>
    </dgm:pt>
    <dgm:pt modelId="{F0472BB7-A1AC-42D0-B127-6E3380C6A87F}">
      <dgm:prSet/>
      <dgm:spPr>
        <a:xfrm>
          <a:off x="1746155" y="373311"/>
          <a:ext cx="804626" cy="503721"/>
        </a:xfrm>
        <a:solidFill>
          <a:schemeClr val="accent5">
            <a:lumMod val="50000"/>
          </a:schemeClr>
        </a:solidFill>
        <a:ln w="25400" cap="flat" cmpd="sng" algn="ctr">
          <a:solidFill>
            <a:schemeClr val="accent5">
              <a:lumMod val="50000"/>
            </a:schemeClr>
          </a:solidFill>
          <a:prstDash val="solid"/>
        </a:ln>
        <a:effectLst/>
      </dgm:spPr>
      <dgm:t>
        <a:bodyPr/>
        <a:lstStyle/>
        <a:p>
          <a:r>
            <a:rPr lang="en-AU" b="1">
              <a:solidFill>
                <a:sysClr val="window" lastClr="FFFFFF"/>
              </a:solidFill>
              <a:latin typeface="Arial"/>
              <a:ea typeface="+mn-ea"/>
              <a:cs typeface="+mn-cs"/>
            </a:rPr>
            <a:t>Identifier</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Model</a:t>
          </a:r>
        </a:p>
      </dgm:t>
    </dgm:pt>
    <dgm:pt modelId="{C31C03CE-11E0-4654-B5F3-915B3D925D66}" type="parTrans" cxnId="{6F6EF1EF-86C8-4586-B2E0-FF95954AD187}">
      <dgm:prSet/>
      <dgm:spPr/>
      <dgm:t>
        <a:bodyPr/>
        <a:lstStyle/>
        <a:p>
          <a:endParaRPr lang="en-AU" b="1"/>
        </a:p>
      </dgm:t>
    </dgm:pt>
    <dgm:pt modelId="{EEE6C503-D8B8-45A8-948E-F054761E0E1C}" type="sibTrans" cxnId="{6F6EF1EF-86C8-4586-B2E0-FF95954AD187}">
      <dgm:prSet/>
      <dgm:spPr/>
      <dgm:t>
        <a:bodyPr/>
        <a:lstStyle/>
        <a:p>
          <a:endParaRPr lang="en-AU" b="1"/>
        </a:p>
      </dgm:t>
    </dgm:pt>
    <dgm:pt modelId="{08F6B5E3-F766-4D35-ADD9-969057BFC64A}">
      <dgm:prSet/>
      <dgm:spPr>
        <a:xfrm>
          <a:off x="3490585" y="373311"/>
          <a:ext cx="804626" cy="503721"/>
        </a:xfrm>
        <a:solidFill>
          <a:schemeClr val="accent5">
            <a:lumMod val="50000"/>
          </a:schemeClr>
        </a:solidFill>
        <a:ln w="25400" cap="flat" cmpd="sng" algn="ctr">
          <a:solidFill>
            <a:schemeClr val="accent5">
              <a:lumMod val="50000"/>
            </a:schemeClr>
          </a:solidFill>
          <a:prstDash val="solid"/>
        </a:ln>
        <a:effectLst/>
      </dgm:spPr>
      <dgm:t>
        <a:bodyPr/>
        <a:lstStyle/>
        <a:p>
          <a:r>
            <a:rPr lang="en-AU" b="1">
              <a:solidFill>
                <a:sysClr val="window" lastClr="FFFFFF"/>
              </a:solidFill>
              <a:latin typeface="Arial"/>
              <a:ea typeface="+mn-ea"/>
              <a:cs typeface="+mn-cs"/>
            </a:rPr>
            <a:t>Audit &amp;</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Compliance</a:t>
          </a:r>
        </a:p>
      </dgm:t>
    </dgm:pt>
    <dgm:pt modelId="{E22B131C-94A6-4251-B2AA-395EDA3E6180}" type="parTrans" cxnId="{8EA27337-2BF5-40F7-8F41-D90C886B1EBC}">
      <dgm:prSet/>
      <dgm:spPr/>
      <dgm:t>
        <a:bodyPr/>
        <a:lstStyle/>
        <a:p>
          <a:endParaRPr lang="en-AU" b="1"/>
        </a:p>
      </dgm:t>
    </dgm:pt>
    <dgm:pt modelId="{B25FE08F-503C-4006-9E0E-5692A680FA80}" type="sibTrans" cxnId="{8EA27337-2BF5-40F7-8F41-D90C886B1EBC}">
      <dgm:prSet/>
      <dgm:spPr/>
      <dgm:t>
        <a:bodyPr/>
        <a:lstStyle/>
        <a:p>
          <a:endParaRPr lang="en-AU" b="1"/>
        </a:p>
      </dgm:t>
    </dgm:pt>
    <dgm:pt modelId="{5E106E6F-61C9-4070-8664-3325B3FE1468}">
      <dgm:prSet/>
      <dgm:spPr>
        <a:solidFill>
          <a:schemeClr val="accent5">
            <a:lumMod val="50000"/>
          </a:schemeClr>
        </a:solidFill>
        <a:ln>
          <a:solidFill>
            <a:schemeClr val="accent5">
              <a:lumMod val="50000"/>
            </a:schemeClr>
          </a:solidFill>
        </a:ln>
      </dgm:spPr>
      <dgm:t>
        <a:bodyPr/>
        <a:lstStyle/>
        <a:p>
          <a:r>
            <a:rPr lang="en-AU" b="1">
              <a:latin typeface="Arial" panose="020B0604020202020204" pitchFamily="34" charset="0"/>
              <a:cs typeface="Arial" panose="020B0604020202020204" pitchFamily="34" charset="0"/>
            </a:rPr>
            <a:t>Policy, Standards,</a:t>
          </a:r>
          <a:br>
            <a:rPr lang="en-AU" b="1">
              <a:latin typeface="Arial" panose="020B0604020202020204" pitchFamily="34" charset="0"/>
              <a:cs typeface="Arial" panose="020B0604020202020204" pitchFamily="34" charset="0"/>
            </a:rPr>
          </a:br>
          <a:r>
            <a:rPr lang="en-AU" b="1">
              <a:latin typeface="Arial" panose="020B0604020202020204" pitchFamily="34" charset="0"/>
              <a:cs typeface="Arial" panose="020B0604020202020204" pitchFamily="34" charset="0"/>
            </a:rPr>
            <a:t>Frameworks</a:t>
          </a:r>
        </a:p>
      </dgm:t>
    </dgm:pt>
    <dgm:pt modelId="{4CAA23E3-85D1-44A2-821E-790D1186A841}" type="parTrans" cxnId="{9775757F-4334-4938-83B8-48E577FF47BD}">
      <dgm:prSet/>
      <dgm:spPr/>
      <dgm:t>
        <a:bodyPr/>
        <a:lstStyle/>
        <a:p>
          <a:endParaRPr lang="en-AU"/>
        </a:p>
      </dgm:t>
    </dgm:pt>
    <dgm:pt modelId="{FBB2DCA4-6E7E-4596-87EE-C8CBC54E3832}" type="sibTrans" cxnId="{9775757F-4334-4938-83B8-48E577FF47BD}">
      <dgm:prSet/>
      <dgm:spPr/>
      <dgm:t>
        <a:bodyPr/>
        <a:lstStyle/>
        <a:p>
          <a:endParaRPr lang="en-AU"/>
        </a:p>
      </dgm:t>
    </dgm:pt>
    <dgm:pt modelId="{368825D8-CD8B-4CFF-B64C-645059DCE3EA}" type="pres">
      <dgm:prSet presAssocID="{879A7B66-6B2D-4DDC-A75E-30328204B750}" presName="Name0" presStyleCnt="0">
        <dgm:presLayoutVars>
          <dgm:chPref val="1"/>
          <dgm:dir/>
          <dgm:animOne val="branch"/>
          <dgm:animLvl val="lvl"/>
          <dgm:resizeHandles/>
        </dgm:presLayoutVars>
      </dgm:prSet>
      <dgm:spPr/>
    </dgm:pt>
    <dgm:pt modelId="{58F4CCDA-7B8E-403E-AC40-4A477D15CEB8}" type="pres">
      <dgm:prSet presAssocID="{7653399F-386D-43F6-8340-478ECCD47977}" presName="vertOne" presStyleCnt="0"/>
      <dgm:spPr/>
    </dgm:pt>
    <dgm:pt modelId="{9E3BE751-8C5E-4CED-95A1-0E2C84094DF7}" type="pres">
      <dgm:prSet presAssocID="{7653399F-386D-43F6-8340-478ECCD47977}" presName="txOne" presStyleLbl="node0" presStyleIdx="0" presStyleCnt="1" custScaleY="46641" custLinFactNeighborX="-9775" custLinFactNeighborY="-293">
        <dgm:presLayoutVars>
          <dgm:chPref val="3"/>
        </dgm:presLayoutVars>
      </dgm:prSet>
      <dgm:spPr>
        <a:prstGeom prst="roundRect">
          <a:avLst>
            <a:gd name="adj" fmla="val 10000"/>
          </a:avLst>
        </a:prstGeom>
      </dgm:spPr>
    </dgm:pt>
    <dgm:pt modelId="{9756F78C-2C63-4C13-901C-C3507FD22FE7}" type="pres">
      <dgm:prSet presAssocID="{7653399F-386D-43F6-8340-478ECCD47977}" presName="parTransOne" presStyleCnt="0"/>
      <dgm:spPr/>
    </dgm:pt>
    <dgm:pt modelId="{9FDC212B-CD21-4C4C-AEE1-D4106E323E5A}" type="pres">
      <dgm:prSet presAssocID="{7653399F-386D-43F6-8340-478ECCD47977}" presName="horzOne" presStyleCnt="0"/>
      <dgm:spPr/>
    </dgm:pt>
    <dgm:pt modelId="{90ACC07B-6B63-4958-8835-0EE986F30E7B}" type="pres">
      <dgm:prSet presAssocID="{EFBB6D0F-E2AF-4950-BCD2-3AFE3CF3F309}" presName="vertTwo" presStyleCnt="0"/>
      <dgm:spPr/>
    </dgm:pt>
    <dgm:pt modelId="{191ED581-5B7F-4981-8B1D-04E1EEB05AB6}" type="pres">
      <dgm:prSet presAssocID="{EFBB6D0F-E2AF-4950-BCD2-3AFE3CF3F309}" presName="txTwo" presStyleLbl="node2" presStyleIdx="0" presStyleCnt="5">
        <dgm:presLayoutVars>
          <dgm:chPref val="3"/>
        </dgm:presLayoutVars>
      </dgm:prSet>
      <dgm:spPr>
        <a:prstGeom prst="roundRect">
          <a:avLst>
            <a:gd name="adj" fmla="val 10000"/>
          </a:avLst>
        </a:prstGeom>
      </dgm:spPr>
    </dgm:pt>
    <dgm:pt modelId="{970D903F-E59E-433A-B1CA-05CA8BE4F392}" type="pres">
      <dgm:prSet presAssocID="{EFBB6D0F-E2AF-4950-BCD2-3AFE3CF3F309}" presName="horzTwo" presStyleCnt="0"/>
      <dgm:spPr/>
    </dgm:pt>
    <dgm:pt modelId="{C994020F-F638-4477-96AF-0AE908E6CB50}" type="pres">
      <dgm:prSet presAssocID="{9F07CCEB-0023-4EFD-85E9-D9E94C653406}" presName="sibSpaceTwo" presStyleCnt="0"/>
      <dgm:spPr/>
    </dgm:pt>
    <dgm:pt modelId="{95FCAD23-65E1-4711-98EB-BB26B575BA7B}" type="pres">
      <dgm:prSet presAssocID="{5E106E6F-61C9-4070-8664-3325B3FE1468}" presName="vertTwo" presStyleCnt="0"/>
      <dgm:spPr/>
    </dgm:pt>
    <dgm:pt modelId="{2B93FB89-AF24-4358-B8D3-8238F021A07A}" type="pres">
      <dgm:prSet presAssocID="{5E106E6F-61C9-4070-8664-3325B3FE1468}" presName="txTwo" presStyleLbl="node2" presStyleIdx="1" presStyleCnt="5">
        <dgm:presLayoutVars>
          <dgm:chPref val="3"/>
        </dgm:presLayoutVars>
      </dgm:prSet>
      <dgm:spPr/>
    </dgm:pt>
    <dgm:pt modelId="{8CB54E0F-37C1-4FBD-AFE5-A7048DA14719}" type="pres">
      <dgm:prSet presAssocID="{5E106E6F-61C9-4070-8664-3325B3FE1468}" presName="horzTwo" presStyleCnt="0"/>
      <dgm:spPr/>
    </dgm:pt>
    <dgm:pt modelId="{462AB9E2-7038-40CF-B04B-6EFCB06A9AD7}" type="pres">
      <dgm:prSet presAssocID="{FBB2DCA4-6E7E-4596-87EE-C8CBC54E3832}" presName="sibSpaceTwo" presStyleCnt="0"/>
      <dgm:spPr/>
    </dgm:pt>
    <dgm:pt modelId="{0C936E0C-75D1-44C2-AB8C-4D3DAB48E51F}" type="pres">
      <dgm:prSet presAssocID="{EBE00BF7-7F21-439E-B534-C1C927041480}" presName="vertTwo" presStyleCnt="0"/>
      <dgm:spPr/>
    </dgm:pt>
    <dgm:pt modelId="{EA2520DC-3669-47E7-A4CF-5F17A644C86A}" type="pres">
      <dgm:prSet presAssocID="{EBE00BF7-7F21-439E-B534-C1C927041480}" presName="txTwo" presStyleLbl="node2" presStyleIdx="2" presStyleCnt="5">
        <dgm:presLayoutVars>
          <dgm:chPref val="3"/>
        </dgm:presLayoutVars>
      </dgm:prSet>
      <dgm:spPr>
        <a:prstGeom prst="roundRect">
          <a:avLst>
            <a:gd name="adj" fmla="val 10000"/>
          </a:avLst>
        </a:prstGeom>
      </dgm:spPr>
    </dgm:pt>
    <dgm:pt modelId="{E4E7D158-EB4E-4611-AA9A-31A8B6CD6930}" type="pres">
      <dgm:prSet presAssocID="{EBE00BF7-7F21-439E-B534-C1C927041480}" presName="horzTwo" presStyleCnt="0"/>
      <dgm:spPr/>
    </dgm:pt>
    <dgm:pt modelId="{0DC4096A-6A93-45AE-8941-C9A063944405}" type="pres">
      <dgm:prSet presAssocID="{9D011875-5A46-430D-ADDE-A9AE1AEFAF92}" presName="sibSpaceTwo" presStyleCnt="0"/>
      <dgm:spPr/>
    </dgm:pt>
    <dgm:pt modelId="{4F405236-6FB0-49C0-BF8E-1E6F7AB0AEFA}" type="pres">
      <dgm:prSet presAssocID="{F0472BB7-A1AC-42D0-B127-6E3380C6A87F}" presName="vertTwo" presStyleCnt="0"/>
      <dgm:spPr/>
    </dgm:pt>
    <dgm:pt modelId="{05C61B84-61CF-4B4F-8A36-EE3AE2A11958}" type="pres">
      <dgm:prSet presAssocID="{F0472BB7-A1AC-42D0-B127-6E3380C6A87F}" presName="txTwo" presStyleLbl="node2" presStyleIdx="3" presStyleCnt="5" custLinFactNeighborX="-4202" custLinFactNeighborY="475">
        <dgm:presLayoutVars>
          <dgm:chPref val="3"/>
        </dgm:presLayoutVars>
      </dgm:prSet>
      <dgm:spPr>
        <a:prstGeom prst="roundRect">
          <a:avLst>
            <a:gd name="adj" fmla="val 10000"/>
          </a:avLst>
        </a:prstGeom>
      </dgm:spPr>
    </dgm:pt>
    <dgm:pt modelId="{5A3CBDC7-5FFD-4C0B-BF25-F6583685C851}" type="pres">
      <dgm:prSet presAssocID="{F0472BB7-A1AC-42D0-B127-6E3380C6A87F}" presName="horzTwo" presStyleCnt="0"/>
      <dgm:spPr/>
    </dgm:pt>
    <dgm:pt modelId="{6929DAAC-F7F5-47F2-A00F-F771511B0936}" type="pres">
      <dgm:prSet presAssocID="{EEE6C503-D8B8-45A8-948E-F054761E0E1C}" presName="sibSpaceTwo" presStyleCnt="0"/>
      <dgm:spPr/>
    </dgm:pt>
    <dgm:pt modelId="{4DB1FC60-F67D-41A6-9162-92B1F8D36E9A}" type="pres">
      <dgm:prSet presAssocID="{08F6B5E3-F766-4D35-ADD9-969057BFC64A}" presName="vertTwo" presStyleCnt="0"/>
      <dgm:spPr/>
    </dgm:pt>
    <dgm:pt modelId="{EA7535D3-5461-41A7-90D3-C924787284A9}" type="pres">
      <dgm:prSet presAssocID="{08F6B5E3-F766-4D35-ADD9-969057BFC64A}" presName="txTwo" presStyleLbl="node2" presStyleIdx="4" presStyleCnt="5">
        <dgm:presLayoutVars>
          <dgm:chPref val="3"/>
        </dgm:presLayoutVars>
      </dgm:prSet>
      <dgm:spPr>
        <a:prstGeom prst="roundRect">
          <a:avLst>
            <a:gd name="adj" fmla="val 10000"/>
          </a:avLst>
        </a:prstGeom>
      </dgm:spPr>
    </dgm:pt>
    <dgm:pt modelId="{CD972B43-5301-4AFE-9DEA-3D395743F4D2}" type="pres">
      <dgm:prSet presAssocID="{08F6B5E3-F766-4D35-ADD9-969057BFC64A}" presName="horzTwo" presStyleCnt="0"/>
      <dgm:spPr/>
    </dgm:pt>
  </dgm:ptLst>
  <dgm:cxnLst>
    <dgm:cxn modelId="{BC544E1A-1D7C-4816-8928-82430EA745A6}" type="presOf" srcId="{F0472BB7-A1AC-42D0-B127-6E3380C6A87F}" destId="{05C61B84-61CF-4B4F-8A36-EE3AE2A11958}" srcOrd="0" destOrd="0" presId="urn:microsoft.com/office/officeart/2005/8/layout/hierarchy4"/>
    <dgm:cxn modelId="{8EA27337-2BF5-40F7-8F41-D90C886B1EBC}" srcId="{7653399F-386D-43F6-8340-478ECCD47977}" destId="{08F6B5E3-F766-4D35-ADD9-969057BFC64A}" srcOrd="4" destOrd="0" parTransId="{E22B131C-94A6-4251-B2AA-395EDA3E6180}" sibTransId="{B25FE08F-503C-4006-9E0E-5692A680FA80}"/>
    <dgm:cxn modelId="{C2FCEF65-D8A1-4132-A11B-16D4A099FE6C}" type="presOf" srcId="{EBE00BF7-7F21-439E-B534-C1C927041480}" destId="{EA2520DC-3669-47E7-A4CF-5F17A644C86A}" srcOrd="0" destOrd="0" presId="urn:microsoft.com/office/officeart/2005/8/layout/hierarchy4"/>
    <dgm:cxn modelId="{9775757F-4334-4938-83B8-48E577FF47BD}" srcId="{7653399F-386D-43F6-8340-478ECCD47977}" destId="{5E106E6F-61C9-4070-8664-3325B3FE1468}" srcOrd="1" destOrd="0" parTransId="{4CAA23E3-85D1-44A2-821E-790D1186A841}" sibTransId="{FBB2DCA4-6E7E-4596-87EE-C8CBC54E3832}"/>
    <dgm:cxn modelId="{4D589384-EF1A-4994-AC2C-08E983FB40BA}" srcId="{7653399F-386D-43F6-8340-478ECCD47977}" destId="{EFBB6D0F-E2AF-4950-BCD2-3AFE3CF3F309}" srcOrd="0" destOrd="0" parTransId="{73A4DABF-7A95-4114-A191-B514AF6E2EAA}" sibTransId="{9F07CCEB-0023-4EFD-85E9-D9E94C653406}"/>
    <dgm:cxn modelId="{F1B176A0-3810-4501-A797-62270EF41017}" type="presOf" srcId="{879A7B66-6B2D-4DDC-A75E-30328204B750}" destId="{368825D8-CD8B-4CFF-B64C-645059DCE3EA}" srcOrd="0" destOrd="0" presId="urn:microsoft.com/office/officeart/2005/8/layout/hierarchy4"/>
    <dgm:cxn modelId="{848CCCA6-46A3-4D25-8D60-5A77D8C81D49}" type="presOf" srcId="{EFBB6D0F-E2AF-4950-BCD2-3AFE3CF3F309}" destId="{191ED581-5B7F-4981-8B1D-04E1EEB05AB6}" srcOrd="0" destOrd="0" presId="urn:microsoft.com/office/officeart/2005/8/layout/hierarchy4"/>
    <dgm:cxn modelId="{93D471AB-2D13-423B-82E3-A11B6367A127}" srcId="{7653399F-386D-43F6-8340-478ECCD47977}" destId="{EBE00BF7-7F21-439E-B534-C1C927041480}" srcOrd="2" destOrd="0" parTransId="{9628BC50-9638-4CF0-8145-D1EB620DDCF9}" sibTransId="{9D011875-5A46-430D-ADDE-A9AE1AEFAF92}"/>
    <dgm:cxn modelId="{11FF57AC-5F8C-45DC-9C6A-4A57EB53E1A8}" type="presOf" srcId="{08F6B5E3-F766-4D35-ADD9-969057BFC64A}" destId="{EA7535D3-5461-41A7-90D3-C924787284A9}" srcOrd="0" destOrd="0" presId="urn:microsoft.com/office/officeart/2005/8/layout/hierarchy4"/>
    <dgm:cxn modelId="{F5746FBA-29B4-4807-8153-9D01C3B4DD47}" srcId="{879A7B66-6B2D-4DDC-A75E-30328204B750}" destId="{7653399F-386D-43F6-8340-478ECCD47977}" srcOrd="0" destOrd="0" parTransId="{837893FF-4EE8-4622-A569-C4E28685A665}" sibTransId="{BEAA55D0-C254-4399-ACA2-18153D26734D}"/>
    <dgm:cxn modelId="{1D82D3CE-07C6-4E32-8E83-04C2F5CFFDEA}" type="presOf" srcId="{7653399F-386D-43F6-8340-478ECCD47977}" destId="{9E3BE751-8C5E-4CED-95A1-0E2C84094DF7}" srcOrd="0" destOrd="0" presId="urn:microsoft.com/office/officeart/2005/8/layout/hierarchy4"/>
    <dgm:cxn modelId="{6F6EF1EF-86C8-4586-B2E0-FF95954AD187}" srcId="{7653399F-386D-43F6-8340-478ECCD47977}" destId="{F0472BB7-A1AC-42D0-B127-6E3380C6A87F}" srcOrd="3" destOrd="0" parTransId="{C31C03CE-11E0-4654-B5F3-915B3D925D66}" sibTransId="{EEE6C503-D8B8-45A8-948E-F054761E0E1C}"/>
    <dgm:cxn modelId="{02B382D2-862A-47A4-B8C3-0DAC0C1B28B4}" type="presOf" srcId="{5E106E6F-61C9-4070-8664-3325B3FE1468}" destId="{2B93FB89-AF24-4358-B8D3-8238F021A07A}" srcOrd="0" destOrd="0" presId="urn:microsoft.com/office/officeart/2005/8/layout/hierarchy4"/>
    <dgm:cxn modelId="{4B7679DB-161F-4D51-83DC-E892CAC825F3}" type="presParOf" srcId="{368825D8-CD8B-4CFF-B64C-645059DCE3EA}" destId="{58F4CCDA-7B8E-403E-AC40-4A477D15CEB8}" srcOrd="0" destOrd="0" presId="urn:microsoft.com/office/officeart/2005/8/layout/hierarchy4"/>
    <dgm:cxn modelId="{0528B8B4-DDD6-4E1B-BE8F-1AC1CEC1824F}" type="presParOf" srcId="{58F4CCDA-7B8E-403E-AC40-4A477D15CEB8}" destId="{9E3BE751-8C5E-4CED-95A1-0E2C84094DF7}" srcOrd="0" destOrd="0" presId="urn:microsoft.com/office/officeart/2005/8/layout/hierarchy4"/>
    <dgm:cxn modelId="{9E7AF15D-EF0C-40D5-8FA5-8119E75A0F75}" type="presParOf" srcId="{58F4CCDA-7B8E-403E-AC40-4A477D15CEB8}" destId="{9756F78C-2C63-4C13-901C-C3507FD22FE7}" srcOrd="1" destOrd="0" presId="urn:microsoft.com/office/officeart/2005/8/layout/hierarchy4"/>
    <dgm:cxn modelId="{7C90A4F1-9FC8-4192-8C25-085ABCFF437A}" type="presParOf" srcId="{58F4CCDA-7B8E-403E-AC40-4A477D15CEB8}" destId="{9FDC212B-CD21-4C4C-AEE1-D4106E323E5A}" srcOrd="2" destOrd="0" presId="urn:microsoft.com/office/officeart/2005/8/layout/hierarchy4"/>
    <dgm:cxn modelId="{60A53EDF-3845-47D1-A31D-E0F958D26D36}" type="presParOf" srcId="{9FDC212B-CD21-4C4C-AEE1-D4106E323E5A}" destId="{90ACC07B-6B63-4958-8835-0EE986F30E7B}" srcOrd="0" destOrd="0" presId="urn:microsoft.com/office/officeart/2005/8/layout/hierarchy4"/>
    <dgm:cxn modelId="{B0BC5662-CF61-4FDB-AA10-F34B85F97D16}" type="presParOf" srcId="{90ACC07B-6B63-4958-8835-0EE986F30E7B}" destId="{191ED581-5B7F-4981-8B1D-04E1EEB05AB6}" srcOrd="0" destOrd="0" presId="urn:microsoft.com/office/officeart/2005/8/layout/hierarchy4"/>
    <dgm:cxn modelId="{8AD01A31-8875-45C4-BCF8-5CDC9BA510B2}" type="presParOf" srcId="{90ACC07B-6B63-4958-8835-0EE986F30E7B}" destId="{970D903F-E59E-433A-B1CA-05CA8BE4F392}" srcOrd="1" destOrd="0" presId="urn:microsoft.com/office/officeart/2005/8/layout/hierarchy4"/>
    <dgm:cxn modelId="{3590B1B1-8844-4442-86A7-25999FE647F6}" type="presParOf" srcId="{9FDC212B-CD21-4C4C-AEE1-D4106E323E5A}" destId="{C994020F-F638-4477-96AF-0AE908E6CB50}" srcOrd="1" destOrd="0" presId="urn:microsoft.com/office/officeart/2005/8/layout/hierarchy4"/>
    <dgm:cxn modelId="{565183CC-BAAF-444A-8836-662D05CF2A1D}" type="presParOf" srcId="{9FDC212B-CD21-4C4C-AEE1-D4106E323E5A}" destId="{95FCAD23-65E1-4711-98EB-BB26B575BA7B}" srcOrd="2" destOrd="0" presId="urn:microsoft.com/office/officeart/2005/8/layout/hierarchy4"/>
    <dgm:cxn modelId="{5FA1F528-9559-4547-BFFD-8F924D1B66CE}" type="presParOf" srcId="{95FCAD23-65E1-4711-98EB-BB26B575BA7B}" destId="{2B93FB89-AF24-4358-B8D3-8238F021A07A}" srcOrd="0" destOrd="0" presId="urn:microsoft.com/office/officeart/2005/8/layout/hierarchy4"/>
    <dgm:cxn modelId="{476BEA42-4DB8-4ED7-A814-F61DD88906ED}" type="presParOf" srcId="{95FCAD23-65E1-4711-98EB-BB26B575BA7B}" destId="{8CB54E0F-37C1-4FBD-AFE5-A7048DA14719}" srcOrd="1" destOrd="0" presId="urn:microsoft.com/office/officeart/2005/8/layout/hierarchy4"/>
    <dgm:cxn modelId="{51D37D97-F940-4909-9B34-392634129AF9}" type="presParOf" srcId="{9FDC212B-CD21-4C4C-AEE1-D4106E323E5A}" destId="{462AB9E2-7038-40CF-B04B-6EFCB06A9AD7}" srcOrd="3" destOrd="0" presId="urn:microsoft.com/office/officeart/2005/8/layout/hierarchy4"/>
    <dgm:cxn modelId="{EA004462-B2BD-4060-A6A0-CC5D01B42872}" type="presParOf" srcId="{9FDC212B-CD21-4C4C-AEE1-D4106E323E5A}" destId="{0C936E0C-75D1-44C2-AB8C-4D3DAB48E51F}" srcOrd="4" destOrd="0" presId="urn:microsoft.com/office/officeart/2005/8/layout/hierarchy4"/>
    <dgm:cxn modelId="{D569895B-BBF5-4325-9501-A57F97401A50}" type="presParOf" srcId="{0C936E0C-75D1-44C2-AB8C-4D3DAB48E51F}" destId="{EA2520DC-3669-47E7-A4CF-5F17A644C86A}" srcOrd="0" destOrd="0" presId="urn:microsoft.com/office/officeart/2005/8/layout/hierarchy4"/>
    <dgm:cxn modelId="{A32FE8DB-814C-414F-8D4B-F7D2CAEE79FC}" type="presParOf" srcId="{0C936E0C-75D1-44C2-AB8C-4D3DAB48E51F}" destId="{E4E7D158-EB4E-4611-AA9A-31A8B6CD6930}" srcOrd="1" destOrd="0" presId="urn:microsoft.com/office/officeart/2005/8/layout/hierarchy4"/>
    <dgm:cxn modelId="{56EED464-86ED-4D35-A932-66E96FE68778}" type="presParOf" srcId="{9FDC212B-CD21-4C4C-AEE1-D4106E323E5A}" destId="{0DC4096A-6A93-45AE-8941-C9A063944405}" srcOrd="5" destOrd="0" presId="urn:microsoft.com/office/officeart/2005/8/layout/hierarchy4"/>
    <dgm:cxn modelId="{5CB82A11-410B-4954-BCE6-C109888836DC}" type="presParOf" srcId="{9FDC212B-CD21-4C4C-AEE1-D4106E323E5A}" destId="{4F405236-6FB0-49C0-BF8E-1E6F7AB0AEFA}" srcOrd="6" destOrd="0" presId="urn:microsoft.com/office/officeart/2005/8/layout/hierarchy4"/>
    <dgm:cxn modelId="{2EF8D0F0-33FE-4794-AE3B-4569D425ABC5}" type="presParOf" srcId="{4F405236-6FB0-49C0-BF8E-1E6F7AB0AEFA}" destId="{05C61B84-61CF-4B4F-8A36-EE3AE2A11958}" srcOrd="0" destOrd="0" presId="urn:microsoft.com/office/officeart/2005/8/layout/hierarchy4"/>
    <dgm:cxn modelId="{7E235A78-123E-453E-845D-76E765AF9624}" type="presParOf" srcId="{4F405236-6FB0-49C0-BF8E-1E6F7AB0AEFA}" destId="{5A3CBDC7-5FFD-4C0B-BF25-F6583685C851}" srcOrd="1" destOrd="0" presId="urn:microsoft.com/office/officeart/2005/8/layout/hierarchy4"/>
    <dgm:cxn modelId="{CCC74C0D-C0DC-4E8D-8802-B29378D539F7}" type="presParOf" srcId="{9FDC212B-CD21-4C4C-AEE1-D4106E323E5A}" destId="{6929DAAC-F7F5-47F2-A00F-F771511B0936}" srcOrd="7" destOrd="0" presId="urn:microsoft.com/office/officeart/2005/8/layout/hierarchy4"/>
    <dgm:cxn modelId="{6BC95257-EE8A-4977-AE28-EBA88A56FC13}" type="presParOf" srcId="{9FDC212B-CD21-4C4C-AEE1-D4106E323E5A}" destId="{4DB1FC60-F67D-41A6-9162-92B1F8D36E9A}" srcOrd="8" destOrd="0" presId="urn:microsoft.com/office/officeart/2005/8/layout/hierarchy4"/>
    <dgm:cxn modelId="{37FBF66F-BFE2-4B9C-AF6C-BB148822B218}" type="presParOf" srcId="{4DB1FC60-F67D-41A6-9162-92B1F8D36E9A}" destId="{EA7535D3-5461-41A7-90D3-C924787284A9}" srcOrd="0" destOrd="0" presId="urn:microsoft.com/office/officeart/2005/8/layout/hierarchy4"/>
    <dgm:cxn modelId="{0C459B37-98FD-44D7-82A8-72BBED0ADC34}" type="presParOf" srcId="{4DB1FC60-F67D-41A6-9162-92B1F8D36E9A}" destId="{CD972B43-5301-4AFE-9DEA-3D395743F4D2}" srcOrd="1" destOrd="0" presId="urn:microsoft.com/office/officeart/2005/8/layout/hierarchy4"/>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79A7B66-6B2D-4DDC-A75E-30328204B750}"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7653399F-386D-43F6-8340-478ECCD47977}">
      <dgm:prSet phldrT="[Text]" custT="1"/>
      <dgm:spPr>
        <a:xfrm>
          <a:off x="0" y="0"/>
          <a:ext cx="4293487" cy="225049"/>
        </a:xfrm>
        <a:solidFill>
          <a:srgbClr val="201547">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200" b="1">
              <a:solidFill>
                <a:sysClr val="window" lastClr="FFFFFF"/>
              </a:solidFill>
              <a:latin typeface="Arial"/>
              <a:ea typeface="+mn-ea"/>
              <a:cs typeface="+mn-cs"/>
            </a:rPr>
            <a:t>IdAM Eco-System</a:t>
          </a:r>
        </a:p>
      </dgm:t>
    </dgm:pt>
    <dgm:pt modelId="{BEAA55D0-C254-4399-ACA2-18153D26734D}" type="sibTrans" cxnId="{F5746FBA-29B4-4807-8153-9D01C3B4DD47}">
      <dgm:prSet/>
      <dgm:spPr/>
      <dgm:t>
        <a:bodyPr/>
        <a:lstStyle/>
        <a:p>
          <a:endParaRPr lang="en-AU" b="1"/>
        </a:p>
      </dgm:t>
    </dgm:pt>
    <dgm:pt modelId="{837893FF-4EE8-4622-A569-C4E28685A665}" type="parTrans" cxnId="{F5746FBA-29B4-4807-8153-9D01C3B4DD47}">
      <dgm:prSet/>
      <dgm:spPr/>
      <dgm:t>
        <a:bodyPr/>
        <a:lstStyle/>
        <a:p>
          <a:endParaRPr lang="en-AU" b="1"/>
        </a:p>
      </dgm:t>
    </dgm:pt>
    <dgm:pt modelId="{6CF527CA-B529-4272-9446-1B8CDE3593C6}">
      <dgm:prSet/>
      <dgm:spPr>
        <a:xfrm>
          <a:off x="2618370" y="356857"/>
          <a:ext cx="804626" cy="430948"/>
        </a:xfrm>
        <a:solidFill>
          <a:schemeClr val="accent5"/>
        </a:solidFill>
        <a:ln w="25400" cap="flat" cmpd="sng" algn="ctr">
          <a:solidFill>
            <a:schemeClr val="accent5"/>
          </a:solidFill>
          <a:prstDash val="solid"/>
        </a:ln>
        <a:effectLst/>
      </dgm:spPr>
      <dgm:t>
        <a:bodyPr/>
        <a:lstStyle/>
        <a:p>
          <a:r>
            <a:rPr lang="en-AU" b="1">
              <a:solidFill>
                <a:sysClr val="window" lastClr="FFFFFF"/>
              </a:solidFill>
              <a:latin typeface="Arial"/>
              <a:ea typeface="+mn-ea"/>
              <a:cs typeface="+mn-cs"/>
            </a:rPr>
            <a:t>Lifecycle</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Management</a:t>
          </a:r>
        </a:p>
      </dgm:t>
    </dgm:pt>
    <dgm:pt modelId="{E6420F45-DAF4-4445-8DD4-3579FBD6E8AC}" type="sibTrans" cxnId="{6BC710E0-F5FA-4482-94F7-63336837E248}">
      <dgm:prSet/>
      <dgm:spPr/>
      <dgm:t>
        <a:bodyPr/>
        <a:lstStyle/>
        <a:p>
          <a:endParaRPr lang="en-AU" b="1"/>
        </a:p>
      </dgm:t>
    </dgm:pt>
    <dgm:pt modelId="{7A233F58-A1D5-4CF2-8A21-6958204DF3C9}" type="parTrans" cxnId="{6BC710E0-F5FA-4482-94F7-63336837E248}">
      <dgm:prSet/>
      <dgm:spPr/>
      <dgm:t>
        <a:bodyPr/>
        <a:lstStyle/>
        <a:p>
          <a:endParaRPr lang="en-AU" b="1"/>
        </a:p>
      </dgm:t>
    </dgm:pt>
    <dgm:pt modelId="{F0472BB7-A1AC-42D0-B127-6E3380C6A87F}">
      <dgm:prSet/>
      <dgm:spPr>
        <a:xfrm>
          <a:off x="1746155" y="356857"/>
          <a:ext cx="804626" cy="430948"/>
        </a:xfrm>
        <a:solidFill>
          <a:schemeClr val="accent5">
            <a:lumMod val="50000"/>
          </a:schemeClr>
        </a:solidFill>
        <a:ln w="25400" cap="flat" cmpd="sng" algn="ctr">
          <a:solidFill>
            <a:schemeClr val="accent5">
              <a:lumMod val="50000"/>
            </a:schemeClr>
          </a:solidFill>
          <a:prstDash val="solid"/>
        </a:ln>
        <a:effectLst/>
      </dgm:spPr>
      <dgm:t>
        <a:bodyPr/>
        <a:lstStyle/>
        <a:p>
          <a:r>
            <a:rPr lang="en-AU" b="1">
              <a:solidFill>
                <a:sysClr val="window" lastClr="FFFFFF"/>
              </a:solidFill>
              <a:latin typeface="Arial"/>
              <a:ea typeface="+mn-ea"/>
              <a:cs typeface="+mn-cs"/>
            </a:rPr>
            <a:t>Enrolment</a:t>
          </a:r>
        </a:p>
      </dgm:t>
    </dgm:pt>
    <dgm:pt modelId="{EEE6C503-D8B8-45A8-948E-F054761E0E1C}" type="sibTrans" cxnId="{6F6EF1EF-86C8-4586-B2E0-FF95954AD187}">
      <dgm:prSet/>
      <dgm:spPr/>
      <dgm:t>
        <a:bodyPr/>
        <a:lstStyle/>
        <a:p>
          <a:endParaRPr lang="en-AU" b="1"/>
        </a:p>
      </dgm:t>
    </dgm:pt>
    <dgm:pt modelId="{C31C03CE-11E0-4654-B5F3-915B3D925D66}" type="parTrans" cxnId="{6F6EF1EF-86C8-4586-B2E0-FF95954AD187}">
      <dgm:prSet/>
      <dgm:spPr/>
      <dgm:t>
        <a:bodyPr/>
        <a:lstStyle/>
        <a:p>
          <a:endParaRPr lang="en-AU" b="1"/>
        </a:p>
      </dgm:t>
    </dgm:pt>
    <dgm:pt modelId="{3A4D8DF6-2555-47C6-8E70-E66BD4FB73AB}">
      <dgm:prSet/>
      <dgm:spPr>
        <a:solidFill>
          <a:schemeClr val="accent5">
            <a:lumMod val="50000"/>
          </a:schemeClr>
        </a:solidFill>
        <a:ln>
          <a:solidFill>
            <a:schemeClr val="accent5">
              <a:lumMod val="50000"/>
            </a:schemeClr>
          </a:solidFill>
        </a:ln>
      </dgm:spPr>
      <dgm:t>
        <a:bodyPr/>
        <a:lstStyle/>
        <a:p>
          <a:r>
            <a:rPr lang="en-AU" b="1">
              <a:latin typeface="Arial" panose="020B0604020202020204" pitchFamily="34" charset="0"/>
              <a:cs typeface="Arial" panose="020B0604020202020204" pitchFamily="34" charset="0"/>
            </a:rPr>
            <a:t>Authentication</a:t>
          </a:r>
        </a:p>
      </dgm:t>
    </dgm:pt>
    <dgm:pt modelId="{0A76D085-5DE4-46DB-81E2-E6F154F2C0B8}" type="parTrans" cxnId="{1EF5BFAF-790E-4BD1-B704-93EA20FD3717}">
      <dgm:prSet/>
      <dgm:spPr/>
      <dgm:t>
        <a:bodyPr/>
        <a:lstStyle/>
        <a:p>
          <a:endParaRPr lang="en-AU"/>
        </a:p>
      </dgm:t>
    </dgm:pt>
    <dgm:pt modelId="{14D39971-B8E0-4ACB-B485-6839D4C26FE3}" type="sibTrans" cxnId="{1EF5BFAF-790E-4BD1-B704-93EA20FD3717}">
      <dgm:prSet/>
      <dgm:spPr/>
      <dgm:t>
        <a:bodyPr/>
        <a:lstStyle/>
        <a:p>
          <a:endParaRPr lang="en-AU"/>
        </a:p>
      </dgm:t>
    </dgm:pt>
    <dgm:pt modelId="{339346EE-4616-47E2-8932-63D8898BC7F0}">
      <dgm:prSet/>
      <dgm:spPr>
        <a:solidFill>
          <a:schemeClr val="accent5"/>
        </a:solidFill>
        <a:ln>
          <a:solidFill>
            <a:schemeClr val="accent5"/>
          </a:solidFill>
        </a:ln>
      </dgm:spPr>
      <dgm:t>
        <a:bodyPr/>
        <a:lstStyle/>
        <a:p>
          <a:r>
            <a:rPr lang="en-AU" b="1">
              <a:latin typeface="Arial" panose="020B0604020202020204" pitchFamily="34" charset="0"/>
              <a:cs typeface="Arial" panose="020B0604020202020204" pitchFamily="34" charset="0"/>
            </a:rPr>
            <a:t>Access</a:t>
          </a:r>
          <a:br>
            <a:rPr lang="en-AU" b="1">
              <a:latin typeface="Arial" panose="020B0604020202020204" pitchFamily="34" charset="0"/>
              <a:cs typeface="Arial" panose="020B0604020202020204" pitchFamily="34" charset="0"/>
            </a:rPr>
          </a:br>
          <a:r>
            <a:rPr lang="en-AU" b="1">
              <a:latin typeface="Arial" panose="020B0604020202020204" pitchFamily="34" charset="0"/>
              <a:cs typeface="Arial" panose="020B0604020202020204" pitchFamily="34" charset="0"/>
            </a:rPr>
            <a:t>Control</a:t>
          </a:r>
        </a:p>
      </dgm:t>
    </dgm:pt>
    <dgm:pt modelId="{C982106A-A48B-4F65-9AF8-31E937D38061}" type="parTrans" cxnId="{D4601BD6-5ABF-4E28-9D9F-B124992424E3}">
      <dgm:prSet/>
      <dgm:spPr/>
      <dgm:t>
        <a:bodyPr/>
        <a:lstStyle/>
        <a:p>
          <a:endParaRPr lang="en-AU"/>
        </a:p>
      </dgm:t>
    </dgm:pt>
    <dgm:pt modelId="{7916FB6A-D288-40EC-9326-1A6047501597}" type="sibTrans" cxnId="{D4601BD6-5ABF-4E28-9D9F-B124992424E3}">
      <dgm:prSet/>
      <dgm:spPr/>
      <dgm:t>
        <a:bodyPr/>
        <a:lstStyle/>
        <a:p>
          <a:endParaRPr lang="en-AU"/>
        </a:p>
      </dgm:t>
    </dgm:pt>
    <dgm:pt modelId="{D34F0CC5-8237-4978-B8F2-7A4AF3319E3A}">
      <dgm:prSet/>
      <dgm:spPr>
        <a:solidFill>
          <a:schemeClr val="accent5">
            <a:lumMod val="50000"/>
          </a:schemeClr>
        </a:solidFill>
        <a:ln>
          <a:solidFill>
            <a:schemeClr val="accent5">
              <a:lumMod val="50000"/>
            </a:schemeClr>
          </a:solidFill>
        </a:ln>
      </dgm:spPr>
      <dgm:t>
        <a:bodyPr/>
        <a:lstStyle/>
        <a:p>
          <a:r>
            <a:rPr lang="en-AU" b="1">
              <a:latin typeface="Arial" panose="020B0604020202020204" pitchFamily="34" charset="0"/>
              <a:cs typeface="Arial" panose="020B0604020202020204" pitchFamily="34" charset="0"/>
            </a:rPr>
            <a:t>Privileged</a:t>
          </a:r>
          <a:br>
            <a:rPr lang="en-AU" b="1">
              <a:latin typeface="Arial" panose="020B0604020202020204" pitchFamily="34" charset="0"/>
              <a:cs typeface="Arial" panose="020B0604020202020204" pitchFamily="34" charset="0"/>
            </a:rPr>
          </a:br>
          <a:r>
            <a:rPr lang="en-AU" b="1">
              <a:latin typeface="Arial" panose="020B0604020202020204" pitchFamily="34" charset="0"/>
              <a:cs typeface="Arial" panose="020B0604020202020204" pitchFamily="34" charset="0"/>
            </a:rPr>
            <a:t>Access</a:t>
          </a:r>
        </a:p>
      </dgm:t>
    </dgm:pt>
    <dgm:pt modelId="{4061181D-AE7E-4186-94CA-D51D9700E0C1}" type="parTrans" cxnId="{6F9BE4B1-3235-4548-A29C-27CEDE3B083A}">
      <dgm:prSet/>
      <dgm:spPr/>
      <dgm:t>
        <a:bodyPr/>
        <a:lstStyle/>
        <a:p>
          <a:endParaRPr lang="en-AU"/>
        </a:p>
      </dgm:t>
    </dgm:pt>
    <dgm:pt modelId="{9B167541-C0CF-41F6-A146-122C339AD735}" type="sibTrans" cxnId="{6F9BE4B1-3235-4548-A29C-27CEDE3B083A}">
      <dgm:prSet/>
      <dgm:spPr/>
      <dgm:t>
        <a:bodyPr/>
        <a:lstStyle/>
        <a:p>
          <a:endParaRPr lang="en-AU"/>
        </a:p>
      </dgm:t>
    </dgm:pt>
    <dgm:pt modelId="{647E3F52-3BF0-4B16-ACEA-D7B993B8F499}">
      <dgm:prSet/>
      <dgm:spPr>
        <a:solidFill>
          <a:schemeClr val="accent5"/>
        </a:solidFill>
        <a:ln>
          <a:solidFill>
            <a:schemeClr val="accent5"/>
          </a:solidFill>
        </a:ln>
      </dgm:spPr>
      <dgm:t>
        <a:bodyPr/>
        <a:lstStyle/>
        <a:p>
          <a:r>
            <a:rPr lang="en-AU" b="1">
              <a:latin typeface="Arial" panose="020B0604020202020204" pitchFamily="34" charset="0"/>
              <a:cs typeface="Arial" panose="020B0604020202020204" pitchFamily="34" charset="0"/>
            </a:rPr>
            <a:t>Assurance</a:t>
          </a:r>
        </a:p>
      </dgm:t>
    </dgm:pt>
    <dgm:pt modelId="{0E2F45BC-3AB3-4022-916C-994B862FBB4F}" type="parTrans" cxnId="{5C32F589-5ACF-444F-A74E-375B6A2762D0}">
      <dgm:prSet/>
      <dgm:spPr/>
      <dgm:t>
        <a:bodyPr/>
        <a:lstStyle/>
        <a:p>
          <a:endParaRPr lang="en-AU"/>
        </a:p>
      </dgm:t>
    </dgm:pt>
    <dgm:pt modelId="{0FD2CE7D-6509-4778-9491-57DB5A98CD87}" type="sibTrans" cxnId="{5C32F589-5ACF-444F-A74E-375B6A2762D0}">
      <dgm:prSet/>
      <dgm:spPr/>
      <dgm:t>
        <a:bodyPr/>
        <a:lstStyle/>
        <a:p>
          <a:endParaRPr lang="en-AU"/>
        </a:p>
      </dgm:t>
    </dgm:pt>
    <dgm:pt modelId="{368825D8-CD8B-4CFF-B64C-645059DCE3EA}" type="pres">
      <dgm:prSet presAssocID="{879A7B66-6B2D-4DDC-A75E-30328204B750}" presName="Name0" presStyleCnt="0">
        <dgm:presLayoutVars>
          <dgm:chPref val="1"/>
          <dgm:dir/>
          <dgm:animOne val="branch"/>
          <dgm:animLvl val="lvl"/>
          <dgm:resizeHandles/>
        </dgm:presLayoutVars>
      </dgm:prSet>
      <dgm:spPr/>
    </dgm:pt>
    <dgm:pt modelId="{58F4CCDA-7B8E-403E-AC40-4A477D15CEB8}" type="pres">
      <dgm:prSet presAssocID="{7653399F-386D-43F6-8340-478ECCD47977}" presName="vertOne" presStyleCnt="0"/>
      <dgm:spPr/>
    </dgm:pt>
    <dgm:pt modelId="{9E3BE751-8C5E-4CED-95A1-0E2C84094DF7}" type="pres">
      <dgm:prSet presAssocID="{7653399F-386D-43F6-8340-478ECCD47977}" presName="txOne" presStyleLbl="node0" presStyleIdx="0" presStyleCnt="1" custScaleY="52222" custLinFactNeighborX="-9775" custLinFactNeighborY="-293">
        <dgm:presLayoutVars>
          <dgm:chPref val="3"/>
        </dgm:presLayoutVars>
      </dgm:prSet>
      <dgm:spPr>
        <a:prstGeom prst="roundRect">
          <a:avLst>
            <a:gd name="adj" fmla="val 10000"/>
          </a:avLst>
        </a:prstGeom>
      </dgm:spPr>
    </dgm:pt>
    <dgm:pt modelId="{9756F78C-2C63-4C13-901C-C3507FD22FE7}" type="pres">
      <dgm:prSet presAssocID="{7653399F-386D-43F6-8340-478ECCD47977}" presName="parTransOne" presStyleCnt="0"/>
      <dgm:spPr/>
    </dgm:pt>
    <dgm:pt modelId="{9FDC212B-CD21-4C4C-AEE1-D4106E323E5A}" type="pres">
      <dgm:prSet presAssocID="{7653399F-386D-43F6-8340-478ECCD47977}" presName="horzOne" presStyleCnt="0"/>
      <dgm:spPr/>
    </dgm:pt>
    <dgm:pt modelId="{4F405236-6FB0-49C0-BF8E-1E6F7AB0AEFA}" type="pres">
      <dgm:prSet presAssocID="{F0472BB7-A1AC-42D0-B127-6E3380C6A87F}" presName="vertTwo" presStyleCnt="0"/>
      <dgm:spPr/>
    </dgm:pt>
    <dgm:pt modelId="{05C61B84-61CF-4B4F-8A36-EE3AE2A11958}" type="pres">
      <dgm:prSet presAssocID="{F0472BB7-A1AC-42D0-B127-6E3380C6A87F}" presName="txTwo" presStyleLbl="node2" presStyleIdx="0" presStyleCnt="6">
        <dgm:presLayoutVars>
          <dgm:chPref val="3"/>
        </dgm:presLayoutVars>
      </dgm:prSet>
      <dgm:spPr>
        <a:prstGeom prst="roundRect">
          <a:avLst>
            <a:gd name="adj" fmla="val 10000"/>
          </a:avLst>
        </a:prstGeom>
      </dgm:spPr>
    </dgm:pt>
    <dgm:pt modelId="{5A3CBDC7-5FFD-4C0B-BF25-F6583685C851}" type="pres">
      <dgm:prSet presAssocID="{F0472BB7-A1AC-42D0-B127-6E3380C6A87F}" presName="horzTwo" presStyleCnt="0"/>
      <dgm:spPr/>
    </dgm:pt>
    <dgm:pt modelId="{6929DAAC-F7F5-47F2-A00F-F771511B0936}" type="pres">
      <dgm:prSet presAssocID="{EEE6C503-D8B8-45A8-948E-F054761E0E1C}" presName="sibSpaceTwo" presStyleCnt="0"/>
      <dgm:spPr/>
    </dgm:pt>
    <dgm:pt modelId="{4CF6B51A-8FBD-4940-BA74-DBD2059067A4}" type="pres">
      <dgm:prSet presAssocID="{6CF527CA-B529-4272-9446-1B8CDE3593C6}" presName="vertTwo" presStyleCnt="0"/>
      <dgm:spPr/>
    </dgm:pt>
    <dgm:pt modelId="{8E56F886-E02B-4EE8-AC40-237B7F4DA901}" type="pres">
      <dgm:prSet presAssocID="{6CF527CA-B529-4272-9446-1B8CDE3593C6}" presName="txTwo" presStyleLbl="node2" presStyleIdx="1" presStyleCnt="6">
        <dgm:presLayoutVars>
          <dgm:chPref val="3"/>
        </dgm:presLayoutVars>
      </dgm:prSet>
      <dgm:spPr>
        <a:prstGeom prst="roundRect">
          <a:avLst>
            <a:gd name="adj" fmla="val 10000"/>
          </a:avLst>
        </a:prstGeom>
      </dgm:spPr>
    </dgm:pt>
    <dgm:pt modelId="{BF453E1C-A837-4F5E-90E5-4B197CE5C89D}" type="pres">
      <dgm:prSet presAssocID="{6CF527CA-B529-4272-9446-1B8CDE3593C6}" presName="horzTwo" presStyleCnt="0"/>
      <dgm:spPr/>
    </dgm:pt>
    <dgm:pt modelId="{96D9A686-16A4-444B-A903-E4F5848D42F6}" type="pres">
      <dgm:prSet presAssocID="{E6420F45-DAF4-4445-8DD4-3579FBD6E8AC}" presName="sibSpaceTwo" presStyleCnt="0"/>
      <dgm:spPr/>
    </dgm:pt>
    <dgm:pt modelId="{28B2DE81-16BC-4715-9475-CAC334F925B5}" type="pres">
      <dgm:prSet presAssocID="{3A4D8DF6-2555-47C6-8E70-E66BD4FB73AB}" presName="vertTwo" presStyleCnt="0"/>
      <dgm:spPr/>
    </dgm:pt>
    <dgm:pt modelId="{EBBC72FB-E8DB-4798-80E7-A1485A3F9BAF}" type="pres">
      <dgm:prSet presAssocID="{3A4D8DF6-2555-47C6-8E70-E66BD4FB73AB}" presName="txTwo" presStyleLbl="node2" presStyleIdx="2" presStyleCnt="6">
        <dgm:presLayoutVars>
          <dgm:chPref val="3"/>
        </dgm:presLayoutVars>
      </dgm:prSet>
      <dgm:spPr/>
    </dgm:pt>
    <dgm:pt modelId="{F490E9A4-3BB3-4317-8FB1-4744D4844987}" type="pres">
      <dgm:prSet presAssocID="{3A4D8DF6-2555-47C6-8E70-E66BD4FB73AB}" presName="horzTwo" presStyleCnt="0"/>
      <dgm:spPr/>
    </dgm:pt>
    <dgm:pt modelId="{9FCC6E50-AA22-41A8-A2E5-FDECE5333AFB}" type="pres">
      <dgm:prSet presAssocID="{14D39971-B8E0-4ACB-B485-6839D4C26FE3}" presName="sibSpaceTwo" presStyleCnt="0"/>
      <dgm:spPr/>
    </dgm:pt>
    <dgm:pt modelId="{0B6D864A-A839-4C3C-916B-C4C42620B993}" type="pres">
      <dgm:prSet presAssocID="{339346EE-4616-47E2-8932-63D8898BC7F0}" presName="vertTwo" presStyleCnt="0"/>
      <dgm:spPr/>
    </dgm:pt>
    <dgm:pt modelId="{60544BCD-17DF-4E8F-BE85-FC1C0C8C6886}" type="pres">
      <dgm:prSet presAssocID="{339346EE-4616-47E2-8932-63D8898BC7F0}" presName="txTwo" presStyleLbl="node2" presStyleIdx="3" presStyleCnt="6">
        <dgm:presLayoutVars>
          <dgm:chPref val="3"/>
        </dgm:presLayoutVars>
      </dgm:prSet>
      <dgm:spPr/>
    </dgm:pt>
    <dgm:pt modelId="{4D7BA5FE-1555-4921-B6DD-201C28E0FF11}" type="pres">
      <dgm:prSet presAssocID="{339346EE-4616-47E2-8932-63D8898BC7F0}" presName="horzTwo" presStyleCnt="0"/>
      <dgm:spPr/>
    </dgm:pt>
    <dgm:pt modelId="{78F98E1A-9209-4324-A790-E47BC086B353}" type="pres">
      <dgm:prSet presAssocID="{7916FB6A-D288-40EC-9326-1A6047501597}" presName="sibSpaceTwo" presStyleCnt="0"/>
      <dgm:spPr/>
    </dgm:pt>
    <dgm:pt modelId="{7D39BDB5-2865-4913-B3F4-BA67199A62EF}" type="pres">
      <dgm:prSet presAssocID="{D34F0CC5-8237-4978-B8F2-7A4AF3319E3A}" presName="vertTwo" presStyleCnt="0"/>
      <dgm:spPr/>
    </dgm:pt>
    <dgm:pt modelId="{90525C9D-1A5D-4F70-A58F-B92C1DE2353A}" type="pres">
      <dgm:prSet presAssocID="{D34F0CC5-8237-4978-B8F2-7A4AF3319E3A}" presName="txTwo" presStyleLbl="node2" presStyleIdx="4" presStyleCnt="6">
        <dgm:presLayoutVars>
          <dgm:chPref val="3"/>
        </dgm:presLayoutVars>
      </dgm:prSet>
      <dgm:spPr/>
    </dgm:pt>
    <dgm:pt modelId="{8824376C-9A04-4033-B82A-6E028C7F0444}" type="pres">
      <dgm:prSet presAssocID="{D34F0CC5-8237-4978-B8F2-7A4AF3319E3A}" presName="horzTwo" presStyleCnt="0"/>
      <dgm:spPr/>
    </dgm:pt>
    <dgm:pt modelId="{B8FF6BBE-174A-4DB2-A762-10AF488BDD0A}" type="pres">
      <dgm:prSet presAssocID="{9B167541-C0CF-41F6-A146-122C339AD735}" presName="sibSpaceTwo" presStyleCnt="0"/>
      <dgm:spPr/>
    </dgm:pt>
    <dgm:pt modelId="{4A0AD716-E2DE-4571-AD42-301578ED00BF}" type="pres">
      <dgm:prSet presAssocID="{647E3F52-3BF0-4B16-ACEA-D7B993B8F499}" presName="vertTwo" presStyleCnt="0"/>
      <dgm:spPr/>
    </dgm:pt>
    <dgm:pt modelId="{21248B88-7089-402C-9318-08C5970D51BD}" type="pres">
      <dgm:prSet presAssocID="{647E3F52-3BF0-4B16-ACEA-D7B993B8F499}" presName="txTwo" presStyleLbl="node2" presStyleIdx="5" presStyleCnt="6">
        <dgm:presLayoutVars>
          <dgm:chPref val="3"/>
        </dgm:presLayoutVars>
      </dgm:prSet>
      <dgm:spPr/>
    </dgm:pt>
    <dgm:pt modelId="{327A4FD5-0697-4902-8916-E7EF301F0B0B}" type="pres">
      <dgm:prSet presAssocID="{647E3F52-3BF0-4B16-ACEA-D7B993B8F499}" presName="horzTwo" presStyleCnt="0"/>
      <dgm:spPr/>
    </dgm:pt>
  </dgm:ptLst>
  <dgm:cxnLst>
    <dgm:cxn modelId="{0D62DE18-5108-4D65-BA2D-5A60BC3A9D50}" type="presOf" srcId="{D34F0CC5-8237-4978-B8F2-7A4AF3319E3A}" destId="{90525C9D-1A5D-4F70-A58F-B92C1DE2353A}" srcOrd="0" destOrd="0" presId="urn:microsoft.com/office/officeart/2005/8/layout/hierarchy4"/>
    <dgm:cxn modelId="{B4D3E84A-C525-4BBB-B6A5-753FFF66F679}" type="presOf" srcId="{7653399F-386D-43F6-8340-478ECCD47977}" destId="{9E3BE751-8C5E-4CED-95A1-0E2C84094DF7}" srcOrd="0" destOrd="0" presId="urn:microsoft.com/office/officeart/2005/8/layout/hierarchy4"/>
    <dgm:cxn modelId="{6FC9314D-7FD2-4BD2-92E7-F10CF94CB26B}" type="presOf" srcId="{3A4D8DF6-2555-47C6-8E70-E66BD4FB73AB}" destId="{EBBC72FB-E8DB-4798-80E7-A1485A3F9BAF}" srcOrd="0" destOrd="0" presId="urn:microsoft.com/office/officeart/2005/8/layout/hierarchy4"/>
    <dgm:cxn modelId="{E094867C-4129-4CEE-8656-2930E0484615}" type="presOf" srcId="{879A7B66-6B2D-4DDC-A75E-30328204B750}" destId="{368825D8-CD8B-4CFF-B64C-645059DCE3EA}" srcOrd="0" destOrd="0" presId="urn:microsoft.com/office/officeart/2005/8/layout/hierarchy4"/>
    <dgm:cxn modelId="{5C32F589-5ACF-444F-A74E-375B6A2762D0}" srcId="{7653399F-386D-43F6-8340-478ECCD47977}" destId="{647E3F52-3BF0-4B16-ACEA-D7B993B8F499}" srcOrd="5" destOrd="0" parTransId="{0E2F45BC-3AB3-4022-916C-994B862FBB4F}" sibTransId="{0FD2CE7D-6509-4778-9491-57DB5A98CD87}"/>
    <dgm:cxn modelId="{CA93C090-32E8-4B45-AEA8-06402031B6F5}" type="presOf" srcId="{339346EE-4616-47E2-8932-63D8898BC7F0}" destId="{60544BCD-17DF-4E8F-BE85-FC1C0C8C6886}" srcOrd="0" destOrd="0" presId="urn:microsoft.com/office/officeart/2005/8/layout/hierarchy4"/>
    <dgm:cxn modelId="{EE2AF198-AAB4-43A6-BD1F-220E4203AB2B}" type="presOf" srcId="{647E3F52-3BF0-4B16-ACEA-D7B993B8F499}" destId="{21248B88-7089-402C-9318-08C5970D51BD}" srcOrd="0" destOrd="0" presId="urn:microsoft.com/office/officeart/2005/8/layout/hierarchy4"/>
    <dgm:cxn modelId="{1EF5BFAF-790E-4BD1-B704-93EA20FD3717}" srcId="{7653399F-386D-43F6-8340-478ECCD47977}" destId="{3A4D8DF6-2555-47C6-8E70-E66BD4FB73AB}" srcOrd="2" destOrd="0" parTransId="{0A76D085-5DE4-46DB-81E2-E6F154F2C0B8}" sibTransId="{14D39971-B8E0-4ACB-B485-6839D4C26FE3}"/>
    <dgm:cxn modelId="{633D59B1-1512-49A5-83B4-ACDD5B1C6114}" type="presOf" srcId="{F0472BB7-A1AC-42D0-B127-6E3380C6A87F}" destId="{05C61B84-61CF-4B4F-8A36-EE3AE2A11958}" srcOrd="0" destOrd="0" presId="urn:microsoft.com/office/officeart/2005/8/layout/hierarchy4"/>
    <dgm:cxn modelId="{6F9BE4B1-3235-4548-A29C-27CEDE3B083A}" srcId="{7653399F-386D-43F6-8340-478ECCD47977}" destId="{D34F0CC5-8237-4978-B8F2-7A4AF3319E3A}" srcOrd="4" destOrd="0" parTransId="{4061181D-AE7E-4186-94CA-D51D9700E0C1}" sibTransId="{9B167541-C0CF-41F6-A146-122C339AD735}"/>
    <dgm:cxn modelId="{F5746FBA-29B4-4807-8153-9D01C3B4DD47}" srcId="{879A7B66-6B2D-4DDC-A75E-30328204B750}" destId="{7653399F-386D-43F6-8340-478ECCD47977}" srcOrd="0" destOrd="0" parTransId="{837893FF-4EE8-4622-A569-C4E28685A665}" sibTransId="{BEAA55D0-C254-4399-ACA2-18153D26734D}"/>
    <dgm:cxn modelId="{6BC710E0-F5FA-4482-94F7-63336837E248}" srcId="{7653399F-386D-43F6-8340-478ECCD47977}" destId="{6CF527CA-B529-4272-9446-1B8CDE3593C6}" srcOrd="1" destOrd="0" parTransId="{7A233F58-A1D5-4CF2-8A21-6958204DF3C9}" sibTransId="{E6420F45-DAF4-4445-8DD4-3579FBD6E8AC}"/>
    <dgm:cxn modelId="{6F6EF1EF-86C8-4586-B2E0-FF95954AD187}" srcId="{7653399F-386D-43F6-8340-478ECCD47977}" destId="{F0472BB7-A1AC-42D0-B127-6E3380C6A87F}" srcOrd="0" destOrd="0" parTransId="{C31C03CE-11E0-4654-B5F3-915B3D925D66}" sibTransId="{EEE6C503-D8B8-45A8-948E-F054761E0E1C}"/>
    <dgm:cxn modelId="{D4601BD6-5ABF-4E28-9D9F-B124992424E3}" srcId="{7653399F-386D-43F6-8340-478ECCD47977}" destId="{339346EE-4616-47E2-8932-63D8898BC7F0}" srcOrd="3" destOrd="0" parTransId="{C982106A-A48B-4F65-9AF8-31E937D38061}" sibTransId="{7916FB6A-D288-40EC-9326-1A6047501597}"/>
    <dgm:cxn modelId="{D2BA3EF8-2AD3-46D4-9B7A-CCD5E6CBCC11}" type="presOf" srcId="{6CF527CA-B529-4272-9446-1B8CDE3593C6}" destId="{8E56F886-E02B-4EE8-AC40-237B7F4DA901}" srcOrd="0" destOrd="0" presId="urn:microsoft.com/office/officeart/2005/8/layout/hierarchy4"/>
    <dgm:cxn modelId="{C82E25B4-E010-4332-B120-4E0401AFA29D}" type="presParOf" srcId="{368825D8-CD8B-4CFF-B64C-645059DCE3EA}" destId="{58F4CCDA-7B8E-403E-AC40-4A477D15CEB8}" srcOrd="0" destOrd="0" presId="urn:microsoft.com/office/officeart/2005/8/layout/hierarchy4"/>
    <dgm:cxn modelId="{30377CB0-695D-4864-9833-DF81E285EC38}" type="presParOf" srcId="{58F4CCDA-7B8E-403E-AC40-4A477D15CEB8}" destId="{9E3BE751-8C5E-4CED-95A1-0E2C84094DF7}" srcOrd="0" destOrd="0" presId="urn:microsoft.com/office/officeart/2005/8/layout/hierarchy4"/>
    <dgm:cxn modelId="{B8EA8E5E-30B8-47DD-8E9F-DC0209A1A829}" type="presParOf" srcId="{58F4CCDA-7B8E-403E-AC40-4A477D15CEB8}" destId="{9756F78C-2C63-4C13-901C-C3507FD22FE7}" srcOrd="1" destOrd="0" presId="urn:microsoft.com/office/officeart/2005/8/layout/hierarchy4"/>
    <dgm:cxn modelId="{2908E60C-DF6F-43AE-9513-7E499CECA7F1}" type="presParOf" srcId="{58F4CCDA-7B8E-403E-AC40-4A477D15CEB8}" destId="{9FDC212B-CD21-4C4C-AEE1-D4106E323E5A}" srcOrd="2" destOrd="0" presId="urn:microsoft.com/office/officeart/2005/8/layout/hierarchy4"/>
    <dgm:cxn modelId="{7335350A-B39C-4E58-A5C0-E298B6F14B7B}" type="presParOf" srcId="{9FDC212B-CD21-4C4C-AEE1-D4106E323E5A}" destId="{4F405236-6FB0-49C0-BF8E-1E6F7AB0AEFA}" srcOrd="0" destOrd="0" presId="urn:microsoft.com/office/officeart/2005/8/layout/hierarchy4"/>
    <dgm:cxn modelId="{68E446ED-087C-4AB1-88CA-6A72D866552F}" type="presParOf" srcId="{4F405236-6FB0-49C0-BF8E-1E6F7AB0AEFA}" destId="{05C61B84-61CF-4B4F-8A36-EE3AE2A11958}" srcOrd="0" destOrd="0" presId="urn:microsoft.com/office/officeart/2005/8/layout/hierarchy4"/>
    <dgm:cxn modelId="{74047002-73D5-4B38-9CA9-F9EE60E4A272}" type="presParOf" srcId="{4F405236-6FB0-49C0-BF8E-1E6F7AB0AEFA}" destId="{5A3CBDC7-5FFD-4C0B-BF25-F6583685C851}" srcOrd="1" destOrd="0" presId="urn:microsoft.com/office/officeart/2005/8/layout/hierarchy4"/>
    <dgm:cxn modelId="{DFBD22D1-9774-4717-B87A-3FDD6ED710C1}" type="presParOf" srcId="{9FDC212B-CD21-4C4C-AEE1-D4106E323E5A}" destId="{6929DAAC-F7F5-47F2-A00F-F771511B0936}" srcOrd="1" destOrd="0" presId="urn:microsoft.com/office/officeart/2005/8/layout/hierarchy4"/>
    <dgm:cxn modelId="{2845E9DC-A8E8-4C76-9CD9-2B62C0DDCD2F}" type="presParOf" srcId="{9FDC212B-CD21-4C4C-AEE1-D4106E323E5A}" destId="{4CF6B51A-8FBD-4940-BA74-DBD2059067A4}" srcOrd="2" destOrd="0" presId="urn:microsoft.com/office/officeart/2005/8/layout/hierarchy4"/>
    <dgm:cxn modelId="{3B03DA0F-ACA3-4AA9-B1D7-9C85550C873B}" type="presParOf" srcId="{4CF6B51A-8FBD-4940-BA74-DBD2059067A4}" destId="{8E56F886-E02B-4EE8-AC40-237B7F4DA901}" srcOrd="0" destOrd="0" presId="urn:microsoft.com/office/officeart/2005/8/layout/hierarchy4"/>
    <dgm:cxn modelId="{45B89DFB-E3AF-4F07-9B58-2B51B3D3AE5A}" type="presParOf" srcId="{4CF6B51A-8FBD-4940-BA74-DBD2059067A4}" destId="{BF453E1C-A837-4F5E-90E5-4B197CE5C89D}" srcOrd="1" destOrd="0" presId="urn:microsoft.com/office/officeart/2005/8/layout/hierarchy4"/>
    <dgm:cxn modelId="{FB14A2C3-AA61-4904-9E50-179BE7CBA27C}" type="presParOf" srcId="{9FDC212B-CD21-4C4C-AEE1-D4106E323E5A}" destId="{96D9A686-16A4-444B-A903-E4F5848D42F6}" srcOrd="3" destOrd="0" presId="urn:microsoft.com/office/officeart/2005/8/layout/hierarchy4"/>
    <dgm:cxn modelId="{183F618D-775D-4BFC-ADA9-184920324180}" type="presParOf" srcId="{9FDC212B-CD21-4C4C-AEE1-D4106E323E5A}" destId="{28B2DE81-16BC-4715-9475-CAC334F925B5}" srcOrd="4" destOrd="0" presId="urn:microsoft.com/office/officeart/2005/8/layout/hierarchy4"/>
    <dgm:cxn modelId="{E646875A-9E23-4F9A-BCBA-32845F753E4F}" type="presParOf" srcId="{28B2DE81-16BC-4715-9475-CAC334F925B5}" destId="{EBBC72FB-E8DB-4798-80E7-A1485A3F9BAF}" srcOrd="0" destOrd="0" presId="urn:microsoft.com/office/officeart/2005/8/layout/hierarchy4"/>
    <dgm:cxn modelId="{FAABAF00-81D7-4A7D-A5E1-786BC1AA4C69}" type="presParOf" srcId="{28B2DE81-16BC-4715-9475-CAC334F925B5}" destId="{F490E9A4-3BB3-4317-8FB1-4744D4844987}" srcOrd="1" destOrd="0" presId="urn:microsoft.com/office/officeart/2005/8/layout/hierarchy4"/>
    <dgm:cxn modelId="{D147DD4B-9A36-4C82-81DC-A9693E8F65DA}" type="presParOf" srcId="{9FDC212B-CD21-4C4C-AEE1-D4106E323E5A}" destId="{9FCC6E50-AA22-41A8-A2E5-FDECE5333AFB}" srcOrd="5" destOrd="0" presId="urn:microsoft.com/office/officeart/2005/8/layout/hierarchy4"/>
    <dgm:cxn modelId="{EBCEF975-D61B-45E6-BD28-AB5A768757DE}" type="presParOf" srcId="{9FDC212B-CD21-4C4C-AEE1-D4106E323E5A}" destId="{0B6D864A-A839-4C3C-916B-C4C42620B993}" srcOrd="6" destOrd="0" presId="urn:microsoft.com/office/officeart/2005/8/layout/hierarchy4"/>
    <dgm:cxn modelId="{FA79DA3F-64F2-46A1-9C16-D5A714738A77}" type="presParOf" srcId="{0B6D864A-A839-4C3C-916B-C4C42620B993}" destId="{60544BCD-17DF-4E8F-BE85-FC1C0C8C6886}" srcOrd="0" destOrd="0" presId="urn:microsoft.com/office/officeart/2005/8/layout/hierarchy4"/>
    <dgm:cxn modelId="{C85655AE-8464-43A8-BBB7-7314AFEC8928}" type="presParOf" srcId="{0B6D864A-A839-4C3C-916B-C4C42620B993}" destId="{4D7BA5FE-1555-4921-B6DD-201C28E0FF11}" srcOrd="1" destOrd="0" presId="urn:microsoft.com/office/officeart/2005/8/layout/hierarchy4"/>
    <dgm:cxn modelId="{73EA3B3E-3EA7-4429-9729-60FA33EB2BCE}" type="presParOf" srcId="{9FDC212B-CD21-4C4C-AEE1-D4106E323E5A}" destId="{78F98E1A-9209-4324-A790-E47BC086B353}" srcOrd="7" destOrd="0" presId="urn:microsoft.com/office/officeart/2005/8/layout/hierarchy4"/>
    <dgm:cxn modelId="{01FDD969-776C-4CE2-880E-2B9C523DBB22}" type="presParOf" srcId="{9FDC212B-CD21-4C4C-AEE1-D4106E323E5A}" destId="{7D39BDB5-2865-4913-B3F4-BA67199A62EF}" srcOrd="8" destOrd="0" presId="urn:microsoft.com/office/officeart/2005/8/layout/hierarchy4"/>
    <dgm:cxn modelId="{56494F26-3119-40A6-88E1-8F4F1CA24046}" type="presParOf" srcId="{7D39BDB5-2865-4913-B3F4-BA67199A62EF}" destId="{90525C9D-1A5D-4F70-A58F-B92C1DE2353A}" srcOrd="0" destOrd="0" presId="urn:microsoft.com/office/officeart/2005/8/layout/hierarchy4"/>
    <dgm:cxn modelId="{2669598A-2552-4DE7-8C9A-CCCB9276D138}" type="presParOf" srcId="{7D39BDB5-2865-4913-B3F4-BA67199A62EF}" destId="{8824376C-9A04-4033-B82A-6E028C7F0444}" srcOrd="1" destOrd="0" presId="urn:microsoft.com/office/officeart/2005/8/layout/hierarchy4"/>
    <dgm:cxn modelId="{1007A3CE-085E-48B6-BCF4-47CED0C02E78}" type="presParOf" srcId="{9FDC212B-CD21-4C4C-AEE1-D4106E323E5A}" destId="{B8FF6BBE-174A-4DB2-A762-10AF488BDD0A}" srcOrd="9" destOrd="0" presId="urn:microsoft.com/office/officeart/2005/8/layout/hierarchy4"/>
    <dgm:cxn modelId="{F4CA1E6D-80B2-4B66-96D1-E04C5CECDF24}" type="presParOf" srcId="{9FDC212B-CD21-4C4C-AEE1-D4106E323E5A}" destId="{4A0AD716-E2DE-4571-AD42-301578ED00BF}" srcOrd="10" destOrd="0" presId="urn:microsoft.com/office/officeart/2005/8/layout/hierarchy4"/>
    <dgm:cxn modelId="{5112FACA-109C-4BB2-BF00-18EB88E07181}" type="presParOf" srcId="{4A0AD716-E2DE-4571-AD42-301578ED00BF}" destId="{21248B88-7089-402C-9318-08C5970D51BD}" srcOrd="0" destOrd="0" presId="urn:microsoft.com/office/officeart/2005/8/layout/hierarchy4"/>
    <dgm:cxn modelId="{3DE15CFA-0BC7-4BBF-9097-4FE781139A96}" type="presParOf" srcId="{4A0AD716-E2DE-4571-AD42-301578ED00BF}" destId="{327A4FD5-0697-4902-8916-E7EF301F0B0B}" srcOrd="1" destOrd="0" presId="urn:microsoft.com/office/officeart/2005/8/layout/hierarchy4"/>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79A7B66-6B2D-4DDC-A75E-30328204B750}"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EFBB6D0F-E2AF-4950-BCD2-3AFE3CF3F309}">
      <dgm:prSet phldrT="[Text]"/>
      <dgm:spPr>
        <a:xfrm>
          <a:off x="688" y="363065"/>
          <a:ext cx="1001502" cy="610572"/>
        </a:xfrm>
        <a:solidFill>
          <a:schemeClr val="accent5">
            <a:lumMod val="50000"/>
          </a:schemeClr>
        </a:solidFill>
        <a:ln w="25400" cap="flat" cmpd="sng" algn="ctr">
          <a:solidFill>
            <a:schemeClr val="accent5">
              <a:lumMod val="50000"/>
            </a:schemeClr>
          </a:solidFill>
          <a:prstDash val="solid"/>
        </a:ln>
        <a:effectLst/>
      </dgm:spPr>
      <dgm:t>
        <a:bodyPr/>
        <a:lstStyle/>
        <a:p>
          <a:r>
            <a:rPr lang="en-AU" b="1">
              <a:solidFill>
                <a:sysClr val="window" lastClr="FFFFFF"/>
              </a:solidFill>
              <a:latin typeface="Arial"/>
              <a:ea typeface="+mn-ea"/>
              <a:cs typeface="+mn-cs"/>
            </a:rPr>
            <a:t>Staff</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On-boarding</a:t>
          </a:r>
        </a:p>
      </dgm:t>
    </dgm:pt>
    <dgm:pt modelId="{73A4DABF-7A95-4114-A191-B514AF6E2EAA}" type="parTrans" cxnId="{4D589384-EF1A-4994-AC2C-08E983FB40BA}">
      <dgm:prSet/>
      <dgm:spPr/>
      <dgm:t>
        <a:bodyPr/>
        <a:lstStyle/>
        <a:p>
          <a:endParaRPr lang="en-AU"/>
        </a:p>
      </dgm:t>
    </dgm:pt>
    <dgm:pt modelId="{9F07CCEB-0023-4EFD-85E9-D9E94C653406}" type="sibTrans" cxnId="{4D589384-EF1A-4994-AC2C-08E983FB40BA}">
      <dgm:prSet/>
      <dgm:spPr/>
      <dgm:t>
        <a:bodyPr/>
        <a:lstStyle/>
        <a:p>
          <a:endParaRPr lang="en-AU"/>
        </a:p>
      </dgm:t>
    </dgm:pt>
    <dgm:pt modelId="{EBE00BF7-7F21-439E-B534-C1C927041480}">
      <dgm:prSet phldrT="[Text]" custT="1"/>
      <dgm:spPr>
        <a:xfrm>
          <a:off x="1086317" y="363065"/>
          <a:ext cx="1001502" cy="610572"/>
        </a:xfrm>
        <a:solidFill>
          <a:schemeClr val="accent5">
            <a:lumMod val="50000"/>
          </a:schemeClr>
        </a:solidFill>
        <a:ln w="25400" cap="flat" cmpd="sng" algn="ctr">
          <a:solidFill>
            <a:schemeClr val="accent5">
              <a:lumMod val="50000"/>
            </a:schemeClr>
          </a:solidFill>
          <a:prstDash val="solid"/>
        </a:ln>
        <a:effectLst/>
      </dgm:spPr>
      <dgm:t>
        <a:bodyPr/>
        <a:lstStyle/>
        <a:p>
          <a:r>
            <a:rPr lang="en-AU" sz="800" b="1">
              <a:solidFill>
                <a:sysClr val="window" lastClr="FFFFFF"/>
              </a:solidFill>
              <a:latin typeface="Arial"/>
              <a:ea typeface="+mn-ea"/>
              <a:cs typeface="+mn-cs"/>
            </a:rPr>
            <a:t>Identity Matching</a:t>
          </a:r>
        </a:p>
      </dgm:t>
    </dgm:pt>
    <dgm:pt modelId="{9628BC50-9638-4CF0-8145-D1EB620DDCF9}" type="parTrans" cxnId="{93D471AB-2D13-423B-82E3-A11B6367A127}">
      <dgm:prSet/>
      <dgm:spPr/>
      <dgm:t>
        <a:bodyPr/>
        <a:lstStyle/>
        <a:p>
          <a:endParaRPr lang="en-AU"/>
        </a:p>
      </dgm:t>
    </dgm:pt>
    <dgm:pt modelId="{9D011875-5A46-430D-ADDE-A9AE1AEFAF92}" type="sibTrans" cxnId="{93D471AB-2D13-423B-82E3-A11B6367A127}">
      <dgm:prSet/>
      <dgm:spPr/>
      <dgm:t>
        <a:bodyPr/>
        <a:lstStyle/>
        <a:p>
          <a:endParaRPr lang="en-AU"/>
        </a:p>
      </dgm:t>
    </dgm:pt>
    <dgm:pt modelId="{F0472BB7-A1AC-42D0-B127-6E3380C6A87F}">
      <dgm:prSet custT="1"/>
      <dgm:spPr>
        <a:xfrm>
          <a:off x="2171946" y="363065"/>
          <a:ext cx="1001502" cy="610572"/>
        </a:xfrm>
        <a:solidFill>
          <a:schemeClr val="accent5">
            <a:lumMod val="50000"/>
          </a:schemeClr>
        </a:solidFill>
        <a:ln w="25400" cap="flat" cmpd="sng" algn="ctr">
          <a:solidFill>
            <a:schemeClr val="accent5">
              <a:lumMod val="50000"/>
            </a:schemeClr>
          </a:solidFill>
          <a:prstDash val="solid"/>
        </a:ln>
        <a:effectLst/>
      </dgm:spPr>
      <dgm:t>
        <a:bodyPr/>
        <a:lstStyle/>
        <a:p>
          <a:r>
            <a:rPr lang="en-AU" sz="800" b="1">
              <a:solidFill>
                <a:sysClr val="window" lastClr="FFFFFF"/>
              </a:solidFill>
              <a:latin typeface="Arial"/>
              <a:ea typeface="+mn-ea"/>
              <a:cs typeface="+mn-cs"/>
            </a:rPr>
            <a:t>Bus Partner &amp;</a:t>
          </a:r>
          <a:br>
            <a:rPr lang="en-AU" sz="800" b="1">
              <a:solidFill>
                <a:sysClr val="window" lastClr="FFFFFF"/>
              </a:solidFill>
              <a:latin typeface="Arial"/>
              <a:ea typeface="+mn-ea"/>
              <a:cs typeface="+mn-cs"/>
            </a:rPr>
          </a:br>
          <a:r>
            <a:rPr lang="en-AU" sz="800" b="1">
              <a:solidFill>
                <a:sysClr val="window" lastClr="FFFFFF"/>
              </a:solidFill>
              <a:latin typeface="Arial"/>
              <a:ea typeface="+mn-ea"/>
              <a:cs typeface="+mn-cs"/>
            </a:rPr>
            <a:t>Service Provider</a:t>
          </a:r>
          <a:br>
            <a:rPr lang="en-AU" sz="800" b="1">
              <a:solidFill>
                <a:sysClr val="window" lastClr="FFFFFF"/>
              </a:solidFill>
              <a:latin typeface="Arial"/>
              <a:ea typeface="+mn-ea"/>
              <a:cs typeface="+mn-cs"/>
            </a:rPr>
          </a:br>
          <a:r>
            <a:rPr lang="en-AU" sz="800" b="1">
              <a:solidFill>
                <a:sysClr val="window" lastClr="FFFFFF"/>
              </a:solidFill>
              <a:latin typeface="Arial"/>
              <a:ea typeface="+mn-ea"/>
              <a:cs typeface="+mn-cs"/>
            </a:rPr>
            <a:t>On-boarding</a:t>
          </a:r>
        </a:p>
      </dgm:t>
    </dgm:pt>
    <dgm:pt modelId="{C31C03CE-11E0-4654-B5F3-915B3D925D66}" type="parTrans" cxnId="{6F6EF1EF-86C8-4586-B2E0-FF95954AD187}">
      <dgm:prSet/>
      <dgm:spPr/>
      <dgm:t>
        <a:bodyPr/>
        <a:lstStyle/>
        <a:p>
          <a:endParaRPr lang="en-AU"/>
        </a:p>
      </dgm:t>
    </dgm:pt>
    <dgm:pt modelId="{EEE6C503-D8B8-45A8-948E-F054761E0E1C}" type="sibTrans" cxnId="{6F6EF1EF-86C8-4586-B2E0-FF95954AD187}">
      <dgm:prSet/>
      <dgm:spPr/>
      <dgm:t>
        <a:bodyPr/>
        <a:lstStyle/>
        <a:p>
          <a:endParaRPr lang="en-AU"/>
        </a:p>
      </dgm:t>
    </dgm:pt>
    <dgm:pt modelId="{6CF527CA-B529-4272-9446-1B8CDE3593C6}">
      <dgm:prSet custT="1"/>
      <dgm:spPr>
        <a:xfrm>
          <a:off x="3257574" y="363065"/>
          <a:ext cx="1001502" cy="610572"/>
        </a:xfrm>
        <a:solidFill>
          <a:schemeClr val="accent5">
            <a:lumMod val="50000"/>
          </a:schemeClr>
        </a:solidFill>
        <a:ln w="25400" cap="flat" cmpd="sng" algn="ctr">
          <a:solidFill>
            <a:schemeClr val="accent5">
              <a:lumMod val="50000"/>
            </a:schemeClr>
          </a:solidFill>
          <a:prstDash val="solid"/>
        </a:ln>
        <a:effectLst/>
      </dgm:spPr>
      <dgm:t>
        <a:bodyPr/>
        <a:lstStyle/>
        <a:p>
          <a:r>
            <a:rPr lang="en-AU" sz="800" b="1">
              <a:solidFill>
                <a:sysClr val="window" lastClr="FFFFFF"/>
              </a:solidFill>
              <a:latin typeface="Arial"/>
              <a:ea typeface="+mn-ea"/>
              <a:cs typeface="+mn-cs"/>
            </a:rPr>
            <a:t>Delegated Admin</a:t>
          </a:r>
        </a:p>
      </dgm:t>
    </dgm:pt>
    <dgm:pt modelId="{7A233F58-A1D5-4CF2-8A21-6958204DF3C9}" type="parTrans" cxnId="{6BC710E0-F5FA-4482-94F7-63336837E248}">
      <dgm:prSet/>
      <dgm:spPr/>
      <dgm:t>
        <a:bodyPr/>
        <a:lstStyle/>
        <a:p>
          <a:endParaRPr lang="en-AU"/>
        </a:p>
      </dgm:t>
    </dgm:pt>
    <dgm:pt modelId="{E6420F45-DAF4-4445-8DD4-3579FBD6E8AC}" type="sibTrans" cxnId="{6BC710E0-F5FA-4482-94F7-63336837E248}">
      <dgm:prSet/>
      <dgm:spPr/>
      <dgm:t>
        <a:bodyPr/>
        <a:lstStyle/>
        <a:p>
          <a:endParaRPr lang="en-AU"/>
        </a:p>
      </dgm:t>
    </dgm:pt>
    <dgm:pt modelId="{EE72869B-F1DB-4638-956D-39F088EBAB82}">
      <dgm:prSet/>
      <dgm:spPr>
        <a:solidFill>
          <a:schemeClr val="accent5">
            <a:lumMod val="50000"/>
          </a:schemeClr>
        </a:solidFill>
        <a:ln>
          <a:noFill/>
        </a:ln>
      </dgm:spPr>
      <dgm:t>
        <a:bodyPr/>
        <a:lstStyle/>
        <a:p>
          <a:r>
            <a:rPr lang="en-AU" b="1">
              <a:latin typeface="Arial" panose="020B0604020202020204" pitchFamily="34" charset="0"/>
              <a:cs typeface="Arial" panose="020B0604020202020204" pitchFamily="34" charset="0"/>
            </a:rPr>
            <a:t>Automated</a:t>
          </a:r>
          <a:br>
            <a:rPr lang="en-AU" b="1">
              <a:latin typeface="Arial" panose="020B0604020202020204" pitchFamily="34" charset="0"/>
              <a:cs typeface="Arial" panose="020B0604020202020204" pitchFamily="34" charset="0"/>
            </a:rPr>
          </a:br>
          <a:r>
            <a:rPr lang="en-AU" b="1">
              <a:latin typeface="Arial" panose="020B0604020202020204" pitchFamily="34" charset="0"/>
              <a:cs typeface="Arial" panose="020B0604020202020204" pitchFamily="34" charset="0"/>
            </a:rPr>
            <a:t>workflow</a:t>
          </a:r>
          <a:br>
            <a:rPr lang="en-AU" b="1">
              <a:latin typeface="Arial" panose="020B0604020202020204" pitchFamily="34" charset="0"/>
              <a:cs typeface="Arial" panose="020B0604020202020204" pitchFamily="34" charset="0"/>
            </a:rPr>
          </a:br>
          <a:r>
            <a:rPr lang="en-AU" b="1">
              <a:latin typeface="Arial" panose="020B0604020202020204" pitchFamily="34" charset="0"/>
              <a:cs typeface="Arial" panose="020B0604020202020204" pitchFamily="34" charset="0"/>
            </a:rPr>
            <a:t>approval</a:t>
          </a:r>
        </a:p>
      </dgm:t>
    </dgm:pt>
    <dgm:pt modelId="{904DC09A-3DE4-4C80-B2AB-F9154A90F162}" type="parTrans" cxnId="{D1BC65CE-3EE0-48ED-9547-55AE7FB82739}">
      <dgm:prSet/>
      <dgm:spPr/>
      <dgm:t>
        <a:bodyPr/>
        <a:lstStyle/>
        <a:p>
          <a:endParaRPr lang="en-AU"/>
        </a:p>
      </dgm:t>
    </dgm:pt>
    <dgm:pt modelId="{8D3E54DE-942E-4A7F-BC5F-841541674F3C}" type="sibTrans" cxnId="{D1BC65CE-3EE0-48ED-9547-55AE7FB82739}">
      <dgm:prSet/>
      <dgm:spPr/>
      <dgm:t>
        <a:bodyPr/>
        <a:lstStyle/>
        <a:p>
          <a:endParaRPr lang="en-AU"/>
        </a:p>
      </dgm:t>
    </dgm:pt>
    <dgm:pt modelId="{7653399F-386D-43F6-8340-478ECCD47977}">
      <dgm:prSet phldrT="[Text]" custT="1"/>
      <dgm:spPr>
        <a:xfrm>
          <a:off x="0" y="234"/>
          <a:ext cx="4258389" cy="213273"/>
        </a:xfrm>
        <a:solidFill>
          <a:srgbClr val="201547">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AU" sz="1200" b="1">
              <a:solidFill>
                <a:sysClr val="window" lastClr="FFFFFF"/>
              </a:solidFill>
              <a:latin typeface="Arial"/>
              <a:ea typeface="+mn-ea"/>
              <a:cs typeface="+mn-cs"/>
            </a:rPr>
            <a:t>Enrolment capabilities</a:t>
          </a:r>
        </a:p>
      </dgm:t>
    </dgm:pt>
    <dgm:pt modelId="{BEAA55D0-C254-4399-ACA2-18153D26734D}" type="sibTrans" cxnId="{F5746FBA-29B4-4807-8153-9D01C3B4DD47}">
      <dgm:prSet/>
      <dgm:spPr/>
      <dgm:t>
        <a:bodyPr/>
        <a:lstStyle/>
        <a:p>
          <a:endParaRPr lang="en-AU"/>
        </a:p>
      </dgm:t>
    </dgm:pt>
    <dgm:pt modelId="{837893FF-4EE8-4622-A569-C4E28685A665}" type="parTrans" cxnId="{F5746FBA-29B4-4807-8153-9D01C3B4DD47}">
      <dgm:prSet/>
      <dgm:spPr/>
      <dgm:t>
        <a:bodyPr/>
        <a:lstStyle/>
        <a:p>
          <a:endParaRPr lang="en-AU"/>
        </a:p>
      </dgm:t>
    </dgm:pt>
    <dgm:pt modelId="{C2835D10-95A8-4EE0-BDD5-FCC0F2F452D3}">
      <dgm:prSet/>
      <dgm:spPr>
        <a:solidFill>
          <a:schemeClr val="accent5">
            <a:lumMod val="50000"/>
          </a:schemeClr>
        </a:solidFill>
      </dgm:spPr>
      <dgm:t>
        <a:bodyPr/>
        <a:lstStyle/>
        <a:p>
          <a:r>
            <a:rPr lang="en-AU" b="1">
              <a:latin typeface="Arial" panose="020B0604020202020204" pitchFamily="34" charset="0"/>
              <a:cs typeface="Arial" panose="020B0604020202020204" pitchFamily="34" charset="0"/>
            </a:rPr>
            <a:t>RBAC Provisioning</a:t>
          </a:r>
        </a:p>
      </dgm:t>
    </dgm:pt>
    <dgm:pt modelId="{5DDC7AFD-0081-4411-9722-7D49F592B49A}" type="parTrans" cxnId="{C8711A6C-BF9E-438E-B993-57A9D83556E2}">
      <dgm:prSet/>
      <dgm:spPr/>
      <dgm:t>
        <a:bodyPr/>
        <a:lstStyle/>
        <a:p>
          <a:endParaRPr lang="en-AU"/>
        </a:p>
      </dgm:t>
    </dgm:pt>
    <dgm:pt modelId="{AC33F986-7FF9-4E23-9DCD-2AA93BA5DFBA}" type="sibTrans" cxnId="{C8711A6C-BF9E-438E-B993-57A9D83556E2}">
      <dgm:prSet/>
      <dgm:spPr/>
      <dgm:t>
        <a:bodyPr/>
        <a:lstStyle/>
        <a:p>
          <a:endParaRPr lang="en-AU"/>
        </a:p>
      </dgm:t>
    </dgm:pt>
    <dgm:pt modelId="{368825D8-CD8B-4CFF-B64C-645059DCE3EA}" type="pres">
      <dgm:prSet presAssocID="{879A7B66-6B2D-4DDC-A75E-30328204B750}" presName="Name0" presStyleCnt="0">
        <dgm:presLayoutVars>
          <dgm:chPref val="1"/>
          <dgm:dir/>
          <dgm:animOne val="branch"/>
          <dgm:animLvl val="lvl"/>
          <dgm:resizeHandles/>
        </dgm:presLayoutVars>
      </dgm:prSet>
      <dgm:spPr/>
    </dgm:pt>
    <dgm:pt modelId="{58F4CCDA-7B8E-403E-AC40-4A477D15CEB8}" type="pres">
      <dgm:prSet presAssocID="{7653399F-386D-43F6-8340-478ECCD47977}" presName="vertOne" presStyleCnt="0"/>
      <dgm:spPr/>
    </dgm:pt>
    <dgm:pt modelId="{9E3BE751-8C5E-4CED-95A1-0E2C84094DF7}" type="pres">
      <dgm:prSet presAssocID="{7653399F-386D-43F6-8340-478ECCD47977}" presName="txOne" presStyleLbl="node0" presStyleIdx="0" presStyleCnt="1" custScaleY="34930" custLinFactNeighborX="186">
        <dgm:presLayoutVars>
          <dgm:chPref val="3"/>
        </dgm:presLayoutVars>
      </dgm:prSet>
      <dgm:spPr>
        <a:prstGeom prst="roundRect">
          <a:avLst>
            <a:gd name="adj" fmla="val 10000"/>
          </a:avLst>
        </a:prstGeom>
      </dgm:spPr>
    </dgm:pt>
    <dgm:pt modelId="{9756F78C-2C63-4C13-901C-C3507FD22FE7}" type="pres">
      <dgm:prSet presAssocID="{7653399F-386D-43F6-8340-478ECCD47977}" presName="parTransOne" presStyleCnt="0"/>
      <dgm:spPr/>
    </dgm:pt>
    <dgm:pt modelId="{9FDC212B-CD21-4C4C-AEE1-D4106E323E5A}" type="pres">
      <dgm:prSet presAssocID="{7653399F-386D-43F6-8340-478ECCD47977}" presName="horzOne" presStyleCnt="0"/>
      <dgm:spPr/>
    </dgm:pt>
    <dgm:pt modelId="{90ACC07B-6B63-4958-8835-0EE986F30E7B}" type="pres">
      <dgm:prSet presAssocID="{EFBB6D0F-E2AF-4950-BCD2-3AFE3CF3F309}" presName="vertTwo" presStyleCnt="0"/>
      <dgm:spPr/>
    </dgm:pt>
    <dgm:pt modelId="{191ED581-5B7F-4981-8B1D-04E1EEB05AB6}" type="pres">
      <dgm:prSet presAssocID="{EFBB6D0F-E2AF-4950-BCD2-3AFE3CF3F309}" presName="txTwo" presStyleLbl="node2" presStyleIdx="0" presStyleCnt="6" custLinFactNeighborX="2820" custLinFactNeighborY="-13416">
        <dgm:presLayoutVars>
          <dgm:chPref val="3"/>
        </dgm:presLayoutVars>
      </dgm:prSet>
      <dgm:spPr>
        <a:prstGeom prst="roundRect">
          <a:avLst>
            <a:gd name="adj" fmla="val 10000"/>
          </a:avLst>
        </a:prstGeom>
      </dgm:spPr>
    </dgm:pt>
    <dgm:pt modelId="{970D903F-E59E-433A-B1CA-05CA8BE4F392}" type="pres">
      <dgm:prSet presAssocID="{EFBB6D0F-E2AF-4950-BCD2-3AFE3CF3F309}" presName="horzTwo" presStyleCnt="0"/>
      <dgm:spPr/>
    </dgm:pt>
    <dgm:pt modelId="{C994020F-F638-4477-96AF-0AE908E6CB50}" type="pres">
      <dgm:prSet presAssocID="{9F07CCEB-0023-4EFD-85E9-D9E94C653406}" presName="sibSpaceTwo" presStyleCnt="0"/>
      <dgm:spPr/>
    </dgm:pt>
    <dgm:pt modelId="{0C936E0C-75D1-44C2-AB8C-4D3DAB48E51F}" type="pres">
      <dgm:prSet presAssocID="{EBE00BF7-7F21-439E-B534-C1C927041480}" presName="vertTwo" presStyleCnt="0"/>
      <dgm:spPr/>
    </dgm:pt>
    <dgm:pt modelId="{EA2520DC-3669-47E7-A4CF-5F17A644C86A}" type="pres">
      <dgm:prSet presAssocID="{EBE00BF7-7F21-439E-B534-C1C927041480}" presName="txTwo" presStyleLbl="node2" presStyleIdx="1" presStyleCnt="6" custLinFactNeighborX="704" custLinFactNeighborY="-12298">
        <dgm:presLayoutVars>
          <dgm:chPref val="3"/>
        </dgm:presLayoutVars>
      </dgm:prSet>
      <dgm:spPr>
        <a:prstGeom prst="roundRect">
          <a:avLst>
            <a:gd name="adj" fmla="val 10000"/>
          </a:avLst>
        </a:prstGeom>
      </dgm:spPr>
    </dgm:pt>
    <dgm:pt modelId="{E4E7D158-EB4E-4611-AA9A-31A8B6CD6930}" type="pres">
      <dgm:prSet presAssocID="{EBE00BF7-7F21-439E-B534-C1C927041480}" presName="horzTwo" presStyleCnt="0"/>
      <dgm:spPr/>
    </dgm:pt>
    <dgm:pt modelId="{0DC4096A-6A93-45AE-8941-C9A063944405}" type="pres">
      <dgm:prSet presAssocID="{9D011875-5A46-430D-ADDE-A9AE1AEFAF92}" presName="sibSpaceTwo" presStyleCnt="0"/>
      <dgm:spPr/>
    </dgm:pt>
    <dgm:pt modelId="{4F405236-6FB0-49C0-BF8E-1E6F7AB0AEFA}" type="pres">
      <dgm:prSet presAssocID="{F0472BB7-A1AC-42D0-B127-6E3380C6A87F}" presName="vertTwo" presStyleCnt="0"/>
      <dgm:spPr/>
    </dgm:pt>
    <dgm:pt modelId="{05C61B84-61CF-4B4F-8A36-EE3AE2A11958}" type="pres">
      <dgm:prSet presAssocID="{F0472BB7-A1AC-42D0-B127-6E3380C6A87F}" presName="txTwo" presStyleLbl="node2" presStyleIdx="2" presStyleCnt="6" custLinFactNeighborX="794" custLinFactNeighborY="-12173">
        <dgm:presLayoutVars>
          <dgm:chPref val="3"/>
        </dgm:presLayoutVars>
      </dgm:prSet>
      <dgm:spPr>
        <a:prstGeom prst="roundRect">
          <a:avLst>
            <a:gd name="adj" fmla="val 10000"/>
          </a:avLst>
        </a:prstGeom>
      </dgm:spPr>
    </dgm:pt>
    <dgm:pt modelId="{5A3CBDC7-5FFD-4C0B-BF25-F6583685C851}" type="pres">
      <dgm:prSet presAssocID="{F0472BB7-A1AC-42D0-B127-6E3380C6A87F}" presName="horzTwo" presStyleCnt="0"/>
      <dgm:spPr/>
    </dgm:pt>
    <dgm:pt modelId="{6929DAAC-F7F5-47F2-A00F-F771511B0936}" type="pres">
      <dgm:prSet presAssocID="{EEE6C503-D8B8-45A8-948E-F054761E0E1C}" presName="sibSpaceTwo" presStyleCnt="0"/>
      <dgm:spPr/>
    </dgm:pt>
    <dgm:pt modelId="{4CF6B51A-8FBD-4940-BA74-DBD2059067A4}" type="pres">
      <dgm:prSet presAssocID="{6CF527CA-B529-4272-9446-1B8CDE3593C6}" presName="vertTwo" presStyleCnt="0"/>
      <dgm:spPr/>
    </dgm:pt>
    <dgm:pt modelId="{8E56F886-E02B-4EE8-AC40-237B7F4DA901}" type="pres">
      <dgm:prSet presAssocID="{6CF527CA-B529-4272-9446-1B8CDE3593C6}" presName="txTwo" presStyleLbl="node2" presStyleIdx="3" presStyleCnt="6" custLinFactNeighborX="1010" custLinFactNeighborY="-11998">
        <dgm:presLayoutVars>
          <dgm:chPref val="3"/>
        </dgm:presLayoutVars>
      </dgm:prSet>
      <dgm:spPr>
        <a:prstGeom prst="roundRect">
          <a:avLst>
            <a:gd name="adj" fmla="val 10000"/>
          </a:avLst>
        </a:prstGeom>
      </dgm:spPr>
    </dgm:pt>
    <dgm:pt modelId="{BF453E1C-A837-4F5E-90E5-4B197CE5C89D}" type="pres">
      <dgm:prSet presAssocID="{6CF527CA-B529-4272-9446-1B8CDE3593C6}" presName="horzTwo" presStyleCnt="0"/>
      <dgm:spPr/>
    </dgm:pt>
    <dgm:pt modelId="{8915B206-6801-4CB9-9695-BA041E68C1F2}" type="pres">
      <dgm:prSet presAssocID="{E6420F45-DAF4-4445-8DD4-3579FBD6E8AC}" presName="sibSpaceTwo" presStyleCnt="0"/>
      <dgm:spPr/>
    </dgm:pt>
    <dgm:pt modelId="{6036BB8C-3D96-40CA-AA18-B1FFD24FCDE6}" type="pres">
      <dgm:prSet presAssocID="{C2835D10-95A8-4EE0-BDD5-FCC0F2F452D3}" presName="vertTwo" presStyleCnt="0"/>
      <dgm:spPr/>
    </dgm:pt>
    <dgm:pt modelId="{D9A3F156-EE12-49F1-85AF-13D9B3F7CC03}" type="pres">
      <dgm:prSet presAssocID="{C2835D10-95A8-4EE0-BDD5-FCC0F2F452D3}" presName="txTwo" presStyleLbl="node2" presStyleIdx="4" presStyleCnt="6" custLinFactNeighborX="-4180" custLinFactNeighborY="-11745">
        <dgm:presLayoutVars>
          <dgm:chPref val="3"/>
        </dgm:presLayoutVars>
      </dgm:prSet>
      <dgm:spPr/>
    </dgm:pt>
    <dgm:pt modelId="{8D83D274-4CED-4194-8F10-7DF05FF447FC}" type="pres">
      <dgm:prSet presAssocID="{C2835D10-95A8-4EE0-BDD5-FCC0F2F452D3}" presName="horzTwo" presStyleCnt="0"/>
      <dgm:spPr/>
    </dgm:pt>
    <dgm:pt modelId="{84AE5FE6-FFE5-44EC-834F-52A9E62D2DF2}" type="pres">
      <dgm:prSet presAssocID="{AC33F986-7FF9-4E23-9DCD-2AA93BA5DFBA}" presName="sibSpaceTwo" presStyleCnt="0"/>
      <dgm:spPr/>
    </dgm:pt>
    <dgm:pt modelId="{97DD784F-D555-466F-B297-8DA0BDBDDE41}" type="pres">
      <dgm:prSet presAssocID="{EE72869B-F1DB-4638-956D-39F088EBAB82}" presName="vertTwo" presStyleCnt="0"/>
      <dgm:spPr/>
    </dgm:pt>
    <dgm:pt modelId="{6DA81084-F021-4C37-AEA4-528D12B6F16F}" type="pres">
      <dgm:prSet presAssocID="{EE72869B-F1DB-4638-956D-39F088EBAB82}" presName="txTwo" presStyleLbl="node2" presStyleIdx="5" presStyleCnt="6" custLinFactNeighborX="-5361" custLinFactNeighborY="-11023">
        <dgm:presLayoutVars>
          <dgm:chPref val="3"/>
        </dgm:presLayoutVars>
      </dgm:prSet>
      <dgm:spPr/>
    </dgm:pt>
    <dgm:pt modelId="{F929DFC5-535A-4705-AB1C-D229F577FB31}" type="pres">
      <dgm:prSet presAssocID="{EE72869B-F1DB-4638-956D-39F088EBAB82}" presName="horzTwo" presStyleCnt="0"/>
      <dgm:spPr/>
    </dgm:pt>
  </dgm:ptLst>
  <dgm:cxnLst>
    <dgm:cxn modelId="{24E15A11-E287-4F57-B2F5-6080F4E9F73C}" type="presOf" srcId="{F0472BB7-A1AC-42D0-B127-6E3380C6A87F}" destId="{05C61B84-61CF-4B4F-8A36-EE3AE2A11958}" srcOrd="0" destOrd="0" presId="urn:microsoft.com/office/officeart/2005/8/layout/hierarchy4"/>
    <dgm:cxn modelId="{B9554F1F-9A1E-4709-A4BD-FE14EFCB1004}" type="presOf" srcId="{EBE00BF7-7F21-439E-B534-C1C927041480}" destId="{EA2520DC-3669-47E7-A4CF-5F17A644C86A}" srcOrd="0" destOrd="0" presId="urn:microsoft.com/office/officeart/2005/8/layout/hierarchy4"/>
    <dgm:cxn modelId="{61AF1767-2B4C-4F3D-936D-D145F606A300}" type="presOf" srcId="{879A7B66-6B2D-4DDC-A75E-30328204B750}" destId="{368825D8-CD8B-4CFF-B64C-645059DCE3EA}" srcOrd="0" destOrd="0" presId="urn:microsoft.com/office/officeart/2005/8/layout/hierarchy4"/>
    <dgm:cxn modelId="{C8711A6C-BF9E-438E-B993-57A9D83556E2}" srcId="{7653399F-386D-43F6-8340-478ECCD47977}" destId="{C2835D10-95A8-4EE0-BDD5-FCC0F2F452D3}" srcOrd="4" destOrd="0" parTransId="{5DDC7AFD-0081-4411-9722-7D49F592B49A}" sibTransId="{AC33F986-7FF9-4E23-9DCD-2AA93BA5DFBA}"/>
    <dgm:cxn modelId="{4D589384-EF1A-4994-AC2C-08E983FB40BA}" srcId="{7653399F-386D-43F6-8340-478ECCD47977}" destId="{EFBB6D0F-E2AF-4950-BCD2-3AFE3CF3F309}" srcOrd="0" destOrd="0" parTransId="{73A4DABF-7A95-4114-A191-B514AF6E2EAA}" sibTransId="{9F07CCEB-0023-4EFD-85E9-D9E94C653406}"/>
    <dgm:cxn modelId="{F18C6C97-B044-4199-BBF8-1EA6F89A5178}" type="presOf" srcId="{6CF527CA-B529-4272-9446-1B8CDE3593C6}" destId="{8E56F886-E02B-4EE8-AC40-237B7F4DA901}" srcOrd="0" destOrd="0" presId="urn:microsoft.com/office/officeart/2005/8/layout/hierarchy4"/>
    <dgm:cxn modelId="{93D471AB-2D13-423B-82E3-A11B6367A127}" srcId="{7653399F-386D-43F6-8340-478ECCD47977}" destId="{EBE00BF7-7F21-439E-B534-C1C927041480}" srcOrd="1" destOrd="0" parTransId="{9628BC50-9638-4CF0-8145-D1EB620DDCF9}" sibTransId="{9D011875-5A46-430D-ADDE-A9AE1AEFAF92}"/>
    <dgm:cxn modelId="{F5746FBA-29B4-4807-8153-9D01C3B4DD47}" srcId="{879A7B66-6B2D-4DDC-A75E-30328204B750}" destId="{7653399F-386D-43F6-8340-478ECCD47977}" srcOrd="0" destOrd="0" parTransId="{837893FF-4EE8-4622-A569-C4E28685A665}" sibTransId="{BEAA55D0-C254-4399-ACA2-18153D26734D}"/>
    <dgm:cxn modelId="{6BC710E0-F5FA-4482-94F7-63336837E248}" srcId="{7653399F-386D-43F6-8340-478ECCD47977}" destId="{6CF527CA-B529-4272-9446-1B8CDE3593C6}" srcOrd="3" destOrd="0" parTransId="{7A233F58-A1D5-4CF2-8A21-6958204DF3C9}" sibTransId="{E6420F45-DAF4-4445-8DD4-3579FBD6E8AC}"/>
    <dgm:cxn modelId="{E3B138C7-FDE5-4B7F-87F6-8478AF2490E6}" type="presOf" srcId="{7653399F-386D-43F6-8340-478ECCD47977}" destId="{9E3BE751-8C5E-4CED-95A1-0E2C84094DF7}" srcOrd="0" destOrd="0" presId="urn:microsoft.com/office/officeart/2005/8/layout/hierarchy4"/>
    <dgm:cxn modelId="{26CA02EA-7FB1-4559-84FF-D908DB993F10}" type="presOf" srcId="{EFBB6D0F-E2AF-4950-BCD2-3AFE3CF3F309}" destId="{191ED581-5B7F-4981-8B1D-04E1EEB05AB6}" srcOrd="0" destOrd="0" presId="urn:microsoft.com/office/officeart/2005/8/layout/hierarchy4"/>
    <dgm:cxn modelId="{D1BC65CE-3EE0-48ED-9547-55AE7FB82739}" srcId="{7653399F-386D-43F6-8340-478ECCD47977}" destId="{EE72869B-F1DB-4638-956D-39F088EBAB82}" srcOrd="5" destOrd="0" parTransId="{904DC09A-3DE4-4C80-B2AB-F9154A90F162}" sibTransId="{8D3E54DE-942E-4A7F-BC5F-841541674F3C}"/>
    <dgm:cxn modelId="{6F6EF1EF-86C8-4586-B2E0-FF95954AD187}" srcId="{7653399F-386D-43F6-8340-478ECCD47977}" destId="{F0472BB7-A1AC-42D0-B127-6E3380C6A87F}" srcOrd="2" destOrd="0" parTransId="{C31C03CE-11E0-4654-B5F3-915B3D925D66}" sibTransId="{EEE6C503-D8B8-45A8-948E-F054761E0E1C}"/>
    <dgm:cxn modelId="{F10AE9D4-28F4-49C4-8A67-55EACC4C5D9A}" type="presOf" srcId="{C2835D10-95A8-4EE0-BDD5-FCC0F2F452D3}" destId="{D9A3F156-EE12-49F1-85AF-13D9B3F7CC03}" srcOrd="0" destOrd="0" presId="urn:microsoft.com/office/officeart/2005/8/layout/hierarchy4"/>
    <dgm:cxn modelId="{090BDED9-7B35-47EE-A2FF-1B54E80A17DA}" type="presOf" srcId="{EE72869B-F1DB-4638-956D-39F088EBAB82}" destId="{6DA81084-F021-4C37-AEA4-528D12B6F16F}" srcOrd="0" destOrd="0" presId="urn:microsoft.com/office/officeart/2005/8/layout/hierarchy4"/>
    <dgm:cxn modelId="{E28A4735-0F13-46C0-B615-7C95D50C4B1A}" type="presParOf" srcId="{368825D8-CD8B-4CFF-B64C-645059DCE3EA}" destId="{58F4CCDA-7B8E-403E-AC40-4A477D15CEB8}" srcOrd="0" destOrd="0" presId="urn:microsoft.com/office/officeart/2005/8/layout/hierarchy4"/>
    <dgm:cxn modelId="{838A68EC-F248-4995-B86E-DD12DB558A91}" type="presParOf" srcId="{58F4CCDA-7B8E-403E-AC40-4A477D15CEB8}" destId="{9E3BE751-8C5E-4CED-95A1-0E2C84094DF7}" srcOrd="0" destOrd="0" presId="urn:microsoft.com/office/officeart/2005/8/layout/hierarchy4"/>
    <dgm:cxn modelId="{AE5DDCF6-AF7C-41D1-9569-06FE4FA1E0ED}" type="presParOf" srcId="{58F4CCDA-7B8E-403E-AC40-4A477D15CEB8}" destId="{9756F78C-2C63-4C13-901C-C3507FD22FE7}" srcOrd="1" destOrd="0" presId="urn:microsoft.com/office/officeart/2005/8/layout/hierarchy4"/>
    <dgm:cxn modelId="{3E3C6E78-AC73-46D4-B64F-A816F9D24E00}" type="presParOf" srcId="{58F4CCDA-7B8E-403E-AC40-4A477D15CEB8}" destId="{9FDC212B-CD21-4C4C-AEE1-D4106E323E5A}" srcOrd="2" destOrd="0" presId="urn:microsoft.com/office/officeart/2005/8/layout/hierarchy4"/>
    <dgm:cxn modelId="{B9603D73-A1D2-4C90-8887-B6F3EEABB7BA}" type="presParOf" srcId="{9FDC212B-CD21-4C4C-AEE1-D4106E323E5A}" destId="{90ACC07B-6B63-4958-8835-0EE986F30E7B}" srcOrd="0" destOrd="0" presId="urn:microsoft.com/office/officeart/2005/8/layout/hierarchy4"/>
    <dgm:cxn modelId="{DA8A9581-D99D-4002-8862-F7FC2507CB30}" type="presParOf" srcId="{90ACC07B-6B63-4958-8835-0EE986F30E7B}" destId="{191ED581-5B7F-4981-8B1D-04E1EEB05AB6}" srcOrd="0" destOrd="0" presId="urn:microsoft.com/office/officeart/2005/8/layout/hierarchy4"/>
    <dgm:cxn modelId="{A32A80F4-4F09-488B-8D36-48348E32781D}" type="presParOf" srcId="{90ACC07B-6B63-4958-8835-0EE986F30E7B}" destId="{970D903F-E59E-433A-B1CA-05CA8BE4F392}" srcOrd="1" destOrd="0" presId="urn:microsoft.com/office/officeart/2005/8/layout/hierarchy4"/>
    <dgm:cxn modelId="{D3929B15-BFAA-4E06-A0BF-594BC994C5F5}" type="presParOf" srcId="{9FDC212B-CD21-4C4C-AEE1-D4106E323E5A}" destId="{C994020F-F638-4477-96AF-0AE908E6CB50}" srcOrd="1" destOrd="0" presId="urn:microsoft.com/office/officeart/2005/8/layout/hierarchy4"/>
    <dgm:cxn modelId="{AE4B7C17-1AEF-48FF-B907-642C202F5E2B}" type="presParOf" srcId="{9FDC212B-CD21-4C4C-AEE1-D4106E323E5A}" destId="{0C936E0C-75D1-44C2-AB8C-4D3DAB48E51F}" srcOrd="2" destOrd="0" presId="urn:microsoft.com/office/officeart/2005/8/layout/hierarchy4"/>
    <dgm:cxn modelId="{53A2C4F6-B66D-4642-877C-61648318569F}" type="presParOf" srcId="{0C936E0C-75D1-44C2-AB8C-4D3DAB48E51F}" destId="{EA2520DC-3669-47E7-A4CF-5F17A644C86A}" srcOrd="0" destOrd="0" presId="urn:microsoft.com/office/officeart/2005/8/layout/hierarchy4"/>
    <dgm:cxn modelId="{3885FC99-ABC7-4DDF-A13D-4A18D976DEF4}" type="presParOf" srcId="{0C936E0C-75D1-44C2-AB8C-4D3DAB48E51F}" destId="{E4E7D158-EB4E-4611-AA9A-31A8B6CD6930}" srcOrd="1" destOrd="0" presId="urn:microsoft.com/office/officeart/2005/8/layout/hierarchy4"/>
    <dgm:cxn modelId="{BABFB1FF-8DA8-465F-B316-F30B0E3533D6}" type="presParOf" srcId="{9FDC212B-CD21-4C4C-AEE1-D4106E323E5A}" destId="{0DC4096A-6A93-45AE-8941-C9A063944405}" srcOrd="3" destOrd="0" presId="urn:microsoft.com/office/officeart/2005/8/layout/hierarchy4"/>
    <dgm:cxn modelId="{303F9FB0-9232-4C66-AFC0-394101B9ED14}" type="presParOf" srcId="{9FDC212B-CD21-4C4C-AEE1-D4106E323E5A}" destId="{4F405236-6FB0-49C0-BF8E-1E6F7AB0AEFA}" srcOrd="4" destOrd="0" presId="urn:microsoft.com/office/officeart/2005/8/layout/hierarchy4"/>
    <dgm:cxn modelId="{89AADEA7-A2CC-4B46-84F8-BF4D6E3253DB}" type="presParOf" srcId="{4F405236-6FB0-49C0-BF8E-1E6F7AB0AEFA}" destId="{05C61B84-61CF-4B4F-8A36-EE3AE2A11958}" srcOrd="0" destOrd="0" presId="urn:microsoft.com/office/officeart/2005/8/layout/hierarchy4"/>
    <dgm:cxn modelId="{E7CC68C0-7C90-4324-9F02-748717BF50DD}" type="presParOf" srcId="{4F405236-6FB0-49C0-BF8E-1E6F7AB0AEFA}" destId="{5A3CBDC7-5FFD-4C0B-BF25-F6583685C851}" srcOrd="1" destOrd="0" presId="urn:microsoft.com/office/officeart/2005/8/layout/hierarchy4"/>
    <dgm:cxn modelId="{93C84B17-09D0-409F-A5F4-F7422CD0032A}" type="presParOf" srcId="{9FDC212B-CD21-4C4C-AEE1-D4106E323E5A}" destId="{6929DAAC-F7F5-47F2-A00F-F771511B0936}" srcOrd="5" destOrd="0" presId="urn:microsoft.com/office/officeart/2005/8/layout/hierarchy4"/>
    <dgm:cxn modelId="{9FFFCFB5-2043-4E93-9E03-729FC3CD5EDD}" type="presParOf" srcId="{9FDC212B-CD21-4C4C-AEE1-D4106E323E5A}" destId="{4CF6B51A-8FBD-4940-BA74-DBD2059067A4}" srcOrd="6" destOrd="0" presId="urn:microsoft.com/office/officeart/2005/8/layout/hierarchy4"/>
    <dgm:cxn modelId="{484FA79C-3C7D-4AA7-8208-4F90D9AD9BC8}" type="presParOf" srcId="{4CF6B51A-8FBD-4940-BA74-DBD2059067A4}" destId="{8E56F886-E02B-4EE8-AC40-237B7F4DA901}" srcOrd="0" destOrd="0" presId="urn:microsoft.com/office/officeart/2005/8/layout/hierarchy4"/>
    <dgm:cxn modelId="{E4888B51-8BB8-47DD-A41F-674601B3B1A8}" type="presParOf" srcId="{4CF6B51A-8FBD-4940-BA74-DBD2059067A4}" destId="{BF453E1C-A837-4F5E-90E5-4B197CE5C89D}" srcOrd="1" destOrd="0" presId="urn:microsoft.com/office/officeart/2005/8/layout/hierarchy4"/>
    <dgm:cxn modelId="{3FA3C7E9-C071-4885-BF57-044A036AF47E}" type="presParOf" srcId="{9FDC212B-CD21-4C4C-AEE1-D4106E323E5A}" destId="{8915B206-6801-4CB9-9695-BA041E68C1F2}" srcOrd="7" destOrd="0" presId="urn:microsoft.com/office/officeart/2005/8/layout/hierarchy4"/>
    <dgm:cxn modelId="{0B2E7614-3187-4371-9527-A8ADECE52307}" type="presParOf" srcId="{9FDC212B-CD21-4C4C-AEE1-D4106E323E5A}" destId="{6036BB8C-3D96-40CA-AA18-B1FFD24FCDE6}" srcOrd="8" destOrd="0" presId="urn:microsoft.com/office/officeart/2005/8/layout/hierarchy4"/>
    <dgm:cxn modelId="{CE4C98C2-59E5-476E-AEFC-1AA3F07FA71C}" type="presParOf" srcId="{6036BB8C-3D96-40CA-AA18-B1FFD24FCDE6}" destId="{D9A3F156-EE12-49F1-85AF-13D9B3F7CC03}" srcOrd="0" destOrd="0" presId="urn:microsoft.com/office/officeart/2005/8/layout/hierarchy4"/>
    <dgm:cxn modelId="{AE71D647-3658-4399-8D3D-E7B9D97FA530}" type="presParOf" srcId="{6036BB8C-3D96-40CA-AA18-B1FFD24FCDE6}" destId="{8D83D274-4CED-4194-8F10-7DF05FF447FC}" srcOrd="1" destOrd="0" presId="urn:microsoft.com/office/officeart/2005/8/layout/hierarchy4"/>
    <dgm:cxn modelId="{F6B56768-13F6-417C-A742-515EF64D0781}" type="presParOf" srcId="{9FDC212B-CD21-4C4C-AEE1-D4106E323E5A}" destId="{84AE5FE6-FFE5-44EC-834F-52A9E62D2DF2}" srcOrd="9" destOrd="0" presId="urn:microsoft.com/office/officeart/2005/8/layout/hierarchy4"/>
    <dgm:cxn modelId="{E12E1976-E7DE-4D2F-9385-CAAFF6C5652B}" type="presParOf" srcId="{9FDC212B-CD21-4C4C-AEE1-D4106E323E5A}" destId="{97DD784F-D555-466F-B297-8DA0BDBDDE41}" srcOrd="10" destOrd="0" presId="urn:microsoft.com/office/officeart/2005/8/layout/hierarchy4"/>
    <dgm:cxn modelId="{D82C9D54-E5D0-4345-B448-F5FC95B94B72}" type="presParOf" srcId="{97DD784F-D555-466F-B297-8DA0BDBDDE41}" destId="{6DA81084-F021-4C37-AEA4-528D12B6F16F}" srcOrd="0" destOrd="0" presId="urn:microsoft.com/office/officeart/2005/8/layout/hierarchy4"/>
    <dgm:cxn modelId="{450AFDE1-0FB5-413B-A556-AB273B4EE65F}" type="presParOf" srcId="{97DD784F-D555-466F-B297-8DA0BDBDDE41}" destId="{F929DFC5-535A-4705-AB1C-D229F577FB31}" srcOrd="1" destOrd="0" presId="urn:microsoft.com/office/officeart/2005/8/layout/hierarchy4"/>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79A7B66-6B2D-4DDC-A75E-30328204B750}"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EFBB6D0F-E2AF-4950-BCD2-3AFE3CF3F309}">
      <dgm:prSet phldrT="[Text]"/>
      <dgm:spPr>
        <a:xfrm>
          <a:off x="688" y="363065"/>
          <a:ext cx="1001502" cy="610572"/>
        </a:xfrm>
        <a:solidFill>
          <a:schemeClr val="accent5">
            <a:lumMod val="75000"/>
          </a:schemeClr>
        </a:solidFill>
        <a:ln w="25400" cap="flat" cmpd="sng" algn="ctr">
          <a:solidFill>
            <a:schemeClr val="accent5">
              <a:lumMod val="75000"/>
            </a:schemeClr>
          </a:solidFill>
          <a:prstDash val="solid"/>
        </a:ln>
        <a:effectLst/>
      </dgm:spPr>
      <dgm:t>
        <a:bodyPr/>
        <a:lstStyle/>
        <a:p>
          <a:r>
            <a:rPr lang="en-AU" b="1">
              <a:solidFill>
                <a:sysClr val="window" lastClr="FFFFFF"/>
              </a:solidFill>
              <a:latin typeface="Arial"/>
              <a:ea typeface="+mn-ea"/>
              <a:cs typeface="+mn-cs"/>
            </a:rPr>
            <a:t>Staff</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Changes</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&amp; Exits</a:t>
          </a:r>
        </a:p>
      </dgm:t>
    </dgm:pt>
    <dgm:pt modelId="{73A4DABF-7A95-4114-A191-B514AF6E2EAA}" type="parTrans" cxnId="{4D589384-EF1A-4994-AC2C-08E983FB40BA}">
      <dgm:prSet/>
      <dgm:spPr/>
      <dgm:t>
        <a:bodyPr/>
        <a:lstStyle/>
        <a:p>
          <a:endParaRPr lang="en-AU"/>
        </a:p>
      </dgm:t>
    </dgm:pt>
    <dgm:pt modelId="{9F07CCEB-0023-4EFD-85E9-D9E94C653406}" type="sibTrans" cxnId="{4D589384-EF1A-4994-AC2C-08E983FB40BA}">
      <dgm:prSet/>
      <dgm:spPr/>
      <dgm:t>
        <a:bodyPr/>
        <a:lstStyle/>
        <a:p>
          <a:endParaRPr lang="en-AU"/>
        </a:p>
      </dgm:t>
    </dgm:pt>
    <dgm:pt modelId="{EBE00BF7-7F21-439E-B534-C1C927041480}">
      <dgm:prSet phldrT="[Text]" custT="1"/>
      <dgm:spPr>
        <a:xfrm>
          <a:off x="1086317" y="363065"/>
          <a:ext cx="1001502" cy="610572"/>
        </a:xfrm>
        <a:solidFill>
          <a:schemeClr val="accent5">
            <a:lumMod val="75000"/>
          </a:schemeClr>
        </a:solidFill>
        <a:ln w="25400" cap="flat" cmpd="sng" algn="ctr">
          <a:solidFill>
            <a:schemeClr val="accent5">
              <a:lumMod val="75000"/>
            </a:schemeClr>
          </a:solidFill>
          <a:prstDash val="solid"/>
        </a:ln>
        <a:effectLst/>
      </dgm:spPr>
      <dgm:t>
        <a:bodyPr/>
        <a:lstStyle/>
        <a:p>
          <a:r>
            <a:rPr lang="en-AU" sz="800" b="1">
              <a:solidFill>
                <a:sysClr val="window" lastClr="FFFFFF"/>
              </a:solidFill>
              <a:latin typeface="Arial"/>
              <a:ea typeface="+mn-ea"/>
              <a:cs typeface="+mn-cs"/>
            </a:rPr>
            <a:t>Bus Partner &amp; Service Provider</a:t>
          </a:r>
          <a:br>
            <a:rPr lang="en-AU" sz="800" b="1">
              <a:solidFill>
                <a:sysClr val="window" lastClr="FFFFFF"/>
              </a:solidFill>
              <a:latin typeface="Arial"/>
              <a:ea typeface="+mn-ea"/>
              <a:cs typeface="+mn-cs"/>
            </a:rPr>
          </a:br>
          <a:r>
            <a:rPr lang="en-AU" sz="800" b="1">
              <a:solidFill>
                <a:sysClr val="window" lastClr="FFFFFF"/>
              </a:solidFill>
              <a:latin typeface="Arial"/>
              <a:ea typeface="+mn-ea"/>
              <a:cs typeface="+mn-cs"/>
            </a:rPr>
            <a:t>Changes</a:t>
          </a:r>
          <a:br>
            <a:rPr lang="en-AU" sz="800" b="1">
              <a:solidFill>
                <a:sysClr val="window" lastClr="FFFFFF"/>
              </a:solidFill>
              <a:latin typeface="Arial"/>
              <a:ea typeface="+mn-ea"/>
              <a:cs typeface="+mn-cs"/>
            </a:rPr>
          </a:br>
          <a:r>
            <a:rPr lang="en-AU" sz="800" b="1">
              <a:solidFill>
                <a:sysClr val="window" lastClr="FFFFFF"/>
              </a:solidFill>
              <a:latin typeface="Arial"/>
              <a:ea typeface="+mn-ea"/>
              <a:cs typeface="+mn-cs"/>
            </a:rPr>
            <a:t>&amp; Exits</a:t>
          </a:r>
        </a:p>
      </dgm:t>
    </dgm:pt>
    <dgm:pt modelId="{9628BC50-9638-4CF0-8145-D1EB620DDCF9}" type="parTrans" cxnId="{93D471AB-2D13-423B-82E3-A11B6367A127}">
      <dgm:prSet/>
      <dgm:spPr/>
      <dgm:t>
        <a:bodyPr/>
        <a:lstStyle/>
        <a:p>
          <a:endParaRPr lang="en-AU"/>
        </a:p>
      </dgm:t>
    </dgm:pt>
    <dgm:pt modelId="{9D011875-5A46-430D-ADDE-A9AE1AEFAF92}" type="sibTrans" cxnId="{93D471AB-2D13-423B-82E3-A11B6367A127}">
      <dgm:prSet/>
      <dgm:spPr/>
      <dgm:t>
        <a:bodyPr/>
        <a:lstStyle/>
        <a:p>
          <a:endParaRPr lang="en-AU"/>
        </a:p>
      </dgm:t>
    </dgm:pt>
    <dgm:pt modelId="{F0472BB7-A1AC-42D0-B127-6E3380C6A87F}">
      <dgm:prSet/>
      <dgm:spPr>
        <a:xfrm>
          <a:off x="2171946" y="363065"/>
          <a:ext cx="1001502" cy="610572"/>
        </a:xfrm>
        <a:solidFill>
          <a:schemeClr val="accent5">
            <a:lumMod val="75000"/>
          </a:schemeClr>
        </a:solidFill>
        <a:ln w="25400" cap="flat" cmpd="sng" algn="ctr">
          <a:solidFill>
            <a:schemeClr val="accent5">
              <a:lumMod val="75000"/>
            </a:schemeClr>
          </a:solidFill>
          <a:prstDash val="solid"/>
        </a:ln>
        <a:effectLst/>
      </dgm:spPr>
      <dgm:t>
        <a:bodyPr/>
        <a:lstStyle/>
        <a:p>
          <a:r>
            <a:rPr lang="en-AU" b="1">
              <a:solidFill>
                <a:sysClr val="window" lastClr="FFFFFF"/>
              </a:solidFill>
              <a:latin typeface="Arial"/>
              <a:ea typeface="+mn-ea"/>
              <a:cs typeface="+mn-cs"/>
            </a:rPr>
            <a:t>Automated</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provisioning</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to apps</a:t>
          </a:r>
        </a:p>
      </dgm:t>
    </dgm:pt>
    <dgm:pt modelId="{C31C03CE-11E0-4654-B5F3-915B3D925D66}" type="parTrans" cxnId="{6F6EF1EF-86C8-4586-B2E0-FF95954AD187}">
      <dgm:prSet/>
      <dgm:spPr/>
      <dgm:t>
        <a:bodyPr/>
        <a:lstStyle/>
        <a:p>
          <a:endParaRPr lang="en-AU"/>
        </a:p>
      </dgm:t>
    </dgm:pt>
    <dgm:pt modelId="{EEE6C503-D8B8-45A8-948E-F054761E0E1C}" type="sibTrans" cxnId="{6F6EF1EF-86C8-4586-B2E0-FF95954AD187}">
      <dgm:prSet/>
      <dgm:spPr/>
      <dgm:t>
        <a:bodyPr/>
        <a:lstStyle/>
        <a:p>
          <a:endParaRPr lang="en-AU"/>
        </a:p>
      </dgm:t>
    </dgm:pt>
    <dgm:pt modelId="{6CF527CA-B529-4272-9446-1B8CDE3593C6}">
      <dgm:prSet/>
      <dgm:spPr>
        <a:xfrm>
          <a:off x="3257574" y="363065"/>
          <a:ext cx="1001502" cy="610572"/>
        </a:xfrm>
        <a:solidFill>
          <a:schemeClr val="accent5">
            <a:lumMod val="75000"/>
          </a:schemeClr>
        </a:solidFill>
        <a:ln w="25400" cap="flat" cmpd="sng" algn="ctr">
          <a:solidFill>
            <a:schemeClr val="accent5">
              <a:lumMod val="75000"/>
            </a:schemeClr>
          </a:solidFill>
          <a:prstDash val="solid"/>
        </a:ln>
        <a:effectLst/>
      </dgm:spPr>
      <dgm:t>
        <a:bodyPr/>
        <a:lstStyle/>
        <a:p>
          <a:r>
            <a:rPr lang="en-AU" b="1">
              <a:solidFill>
                <a:sysClr val="window" lastClr="FFFFFF"/>
              </a:solidFill>
              <a:latin typeface="Arial"/>
              <a:ea typeface="+mn-ea"/>
              <a:cs typeface="+mn-cs"/>
            </a:rPr>
            <a:t>Standards</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-based</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connectors</a:t>
          </a:r>
        </a:p>
      </dgm:t>
    </dgm:pt>
    <dgm:pt modelId="{7A233F58-A1D5-4CF2-8A21-6958204DF3C9}" type="parTrans" cxnId="{6BC710E0-F5FA-4482-94F7-63336837E248}">
      <dgm:prSet/>
      <dgm:spPr/>
      <dgm:t>
        <a:bodyPr/>
        <a:lstStyle/>
        <a:p>
          <a:endParaRPr lang="en-AU"/>
        </a:p>
      </dgm:t>
    </dgm:pt>
    <dgm:pt modelId="{E6420F45-DAF4-4445-8DD4-3579FBD6E8AC}" type="sibTrans" cxnId="{6BC710E0-F5FA-4482-94F7-63336837E248}">
      <dgm:prSet/>
      <dgm:spPr/>
      <dgm:t>
        <a:bodyPr/>
        <a:lstStyle/>
        <a:p>
          <a:endParaRPr lang="en-AU"/>
        </a:p>
      </dgm:t>
    </dgm:pt>
    <dgm:pt modelId="{7653399F-386D-43F6-8340-478ECCD47977}">
      <dgm:prSet phldrT="[Text]" custT="1"/>
      <dgm:spPr>
        <a:xfrm>
          <a:off x="0" y="234"/>
          <a:ext cx="4258389" cy="213273"/>
        </a:xfrm>
        <a:solidFill>
          <a:srgbClr val="201547">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AU" sz="1200" b="1">
              <a:solidFill>
                <a:sysClr val="window" lastClr="FFFFFF"/>
              </a:solidFill>
              <a:latin typeface="Arial"/>
              <a:ea typeface="+mn-ea"/>
              <a:cs typeface="+mn-cs"/>
            </a:rPr>
            <a:t>Lifecycle Management capabilities</a:t>
          </a:r>
        </a:p>
      </dgm:t>
    </dgm:pt>
    <dgm:pt modelId="{BEAA55D0-C254-4399-ACA2-18153D26734D}" type="sibTrans" cxnId="{F5746FBA-29B4-4807-8153-9D01C3B4DD47}">
      <dgm:prSet/>
      <dgm:spPr/>
      <dgm:t>
        <a:bodyPr/>
        <a:lstStyle/>
        <a:p>
          <a:endParaRPr lang="en-AU"/>
        </a:p>
      </dgm:t>
    </dgm:pt>
    <dgm:pt modelId="{837893FF-4EE8-4622-A569-C4E28685A665}" type="parTrans" cxnId="{F5746FBA-29B4-4807-8153-9D01C3B4DD47}">
      <dgm:prSet/>
      <dgm:spPr/>
      <dgm:t>
        <a:bodyPr/>
        <a:lstStyle/>
        <a:p>
          <a:endParaRPr lang="en-AU"/>
        </a:p>
      </dgm:t>
    </dgm:pt>
    <dgm:pt modelId="{55E45519-EE0C-4C65-9368-4D193042C6C9}">
      <dgm:prSet custT="1"/>
      <dgm:spPr>
        <a:solidFill>
          <a:schemeClr val="accent5">
            <a:lumMod val="75000"/>
          </a:schemeClr>
        </a:solidFill>
        <a:ln>
          <a:solidFill>
            <a:schemeClr val="accent5">
              <a:lumMod val="75000"/>
            </a:schemeClr>
          </a:solidFill>
        </a:ln>
      </dgm:spPr>
      <dgm:t>
        <a:bodyPr/>
        <a:lstStyle/>
        <a:p>
          <a:r>
            <a:rPr lang="en-AU" sz="800" b="1">
              <a:latin typeface="Arial" panose="020B0604020202020204" pitchFamily="34" charset="0"/>
              <a:cs typeface="Arial" panose="020B0604020202020204" pitchFamily="34" charset="0"/>
            </a:rPr>
            <a:t>RBAC Provisioning</a:t>
          </a:r>
        </a:p>
      </dgm:t>
    </dgm:pt>
    <dgm:pt modelId="{34B1AB10-C6C1-4F9E-87D0-028009A60863}" type="parTrans" cxnId="{0C87C720-AFF8-497F-BB52-0CEF5AE65133}">
      <dgm:prSet/>
      <dgm:spPr/>
      <dgm:t>
        <a:bodyPr/>
        <a:lstStyle/>
        <a:p>
          <a:endParaRPr lang="en-AU"/>
        </a:p>
      </dgm:t>
    </dgm:pt>
    <dgm:pt modelId="{25343ACA-9389-4879-81B7-E43477CE15D1}" type="sibTrans" cxnId="{0C87C720-AFF8-497F-BB52-0CEF5AE65133}">
      <dgm:prSet/>
      <dgm:spPr/>
      <dgm:t>
        <a:bodyPr/>
        <a:lstStyle/>
        <a:p>
          <a:endParaRPr lang="en-AU"/>
        </a:p>
      </dgm:t>
    </dgm:pt>
    <dgm:pt modelId="{F2AAA6E1-C4CE-4231-99AE-3E66F218C543}">
      <dgm:prSet custT="1"/>
      <dgm:spPr>
        <a:solidFill>
          <a:schemeClr val="accent5">
            <a:lumMod val="75000"/>
          </a:schemeClr>
        </a:solidFill>
      </dgm:spPr>
      <dgm:t>
        <a:bodyPr/>
        <a:lstStyle/>
        <a:p>
          <a:r>
            <a:rPr lang="en-AU" sz="1000" b="1">
              <a:latin typeface="Arial" panose="020B0604020202020204" pitchFamily="34" charset="0"/>
              <a:cs typeface="Arial" panose="020B0604020202020204" pitchFamily="34" charset="0"/>
            </a:rPr>
            <a:t>Automated workflow approval</a:t>
          </a:r>
        </a:p>
      </dgm:t>
    </dgm:pt>
    <dgm:pt modelId="{7BCE4E64-C1BA-4C15-8065-540DF47577B3}" type="parTrans" cxnId="{2467B74B-7BA3-40FA-9D8C-952AADE057DF}">
      <dgm:prSet/>
      <dgm:spPr/>
      <dgm:t>
        <a:bodyPr/>
        <a:lstStyle/>
        <a:p>
          <a:endParaRPr lang="en-AU"/>
        </a:p>
      </dgm:t>
    </dgm:pt>
    <dgm:pt modelId="{18983F5A-DD41-49C1-85BB-48299ECE29C4}" type="sibTrans" cxnId="{2467B74B-7BA3-40FA-9D8C-952AADE057DF}">
      <dgm:prSet/>
      <dgm:spPr/>
      <dgm:t>
        <a:bodyPr/>
        <a:lstStyle/>
        <a:p>
          <a:endParaRPr lang="en-AU"/>
        </a:p>
      </dgm:t>
    </dgm:pt>
    <dgm:pt modelId="{CBF042B4-4713-4D7A-A107-83D9BC8445F3}">
      <dgm:prSet custT="1"/>
      <dgm:spPr>
        <a:solidFill>
          <a:schemeClr val="accent5">
            <a:lumMod val="75000"/>
          </a:schemeClr>
        </a:solidFill>
      </dgm:spPr>
      <dgm:t>
        <a:bodyPr/>
        <a:lstStyle/>
        <a:p>
          <a:r>
            <a:rPr lang="en-AU" sz="1000" b="1"/>
            <a:t>User Self Service</a:t>
          </a:r>
        </a:p>
      </dgm:t>
    </dgm:pt>
    <dgm:pt modelId="{0E210B00-CBB7-4995-A2E2-F970AD9482E5}" type="parTrans" cxnId="{F1B379BD-7995-4FF7-BE9E-5D67C86FCA60}">
      <dgm:prSet/>
      <dgm:spPr/>
      <dgm:t>
        <a:bodyPr/>
        <a:lstStyle/>
        <a:p>
          <a:endParaRPr lang="en-AU"/>
        </a:p>
      </dgm:t>
    </dgm:pt>
    <dgm:pt modelId="{DC2ACF6F-E349-465B-8ED1-0818C03AE65B}" type="sibTrans" cxnId="{F1B379BD-7995-4FF7-BE9E-5D67C86FCA60}">
      <dgm:prSet/>
      <dgm:spPr/>
      <dgm:t>
        <a:bodyPr/>
        <a:lstStyle/>
        <a:p>
          <a:endParaRPr lang="en-AU"/>
        </a:p>
      </dgm:t>
    </dgm:pt>
    <dgm:pt modelId="{368825D8-CD8B-4CFF-B64C-645059DCE3EA}" type="pres">
      <dgm:prSet presAssocID="{879A7B66-6B2D-4DDC-A75E-30328204B750}" presName="Name0" presStyleCnt="0">
        <dgm:presLayoutVars>
          <dgm:chPref val="1"/>
          <dgm:dir/>
          <dgm:animOne val="branch"/>
          <dgm:animLvl val="lvl"/>
          <dgm:resizeHandles/>
        </dgm:presLayoutVars>
      </dgm:prSet>
      <dgm:spPr/>
    </dgm:pt>
    <dgm:pt modelId="{58F4CCDA-7B8E-403E-AC40-4A477D15CEB8}" type="pres">
      <dgm:prSet presAssocID="{7653399F-386D-43F6-8340-478ECCD47977}" presName="vertOne" presStyleCnt="0"/>
      <dgm:spPr/>
    </dgm:pt>
    <dgm:pt modelId="{9E3BE751-8C5E-4CED-95A1-0E2C84094DF7}" type="pres">
      <dgm:prSet presAssocID="{7653399F-386D-43F6-8340-478ECCD47977}" presName="txOne" presStyleLbl="node0" presStyleIdx="0" presStyleCnt="1" custScaleY="34930" custLinFactNeighborX="-195">
        <dgm:presLayoutVars>
          <dgm:chPref val="3"/>
        </dgm:presLayoutVars>
      </dgm:prSet>
      <dgm:spPr>
        <a:prstGeom prst="roundRect">
          <a:avLst>
            <a:gd name="adj" fmla="val 10000"/>
          </a:avLst>
        </a:prstGeom>
      </dgm:spPr>
    </dgm:pt>
    <dgm:pt modelId="{9756F78C-2C63-4C13-901C-C3507FD22FE7}" type="pres">
      <dgm:prSet presAssocID="{7653399F-386D-43F6-8340-478ECCD47977}" presName="parTransOne" presStyleCnt="0"/>
      <dgm:spPr/>
    </dgm:pt>
    <dgm:pt modelId="{9FDC212B-CD21-4C4C-AEE1-D4106E323E5A}" type="pres">
      <dgm:prSet presAssocID="{7653399F-386D-43F6-8340-478ECCD47977}" presName="horzOne" presStyleCnt="0"/>
      <dgm:spPr/>
    </dgm:pt>
    <dgm:pt modelId="{90ACC07B-6B63-4958-8835-0EE986F30E7B}" type="pres">
      <dgm:prSet presAssocID="{EFBB6D0F-E2AF-4950-BCD2-3AFE3CF3F309}" presName="vertTwo" presStyleCnt="0"/>
      <dgm:spPr/>
    </dgm:pt>
    <dgm:pt modelId="{191ED581-5B7F-4981-8B1D-04E1EEB05AB6}" type="pres">
      <dgm:prSet presAssocID="{EFBB6D0F-E2AF-4950-BCD2-3AFE3CF3F309}" presName="txTwo" presStyleLbl="node2" presStyleIdx="0" presStyleCnt="7" custLinFactNeighborX="2820" custLinFactNeighborY="-13416">
        <dgm:presLayoutVars>
          <dgm:chPref val="3"/>
        </dgm:presLayoutVars>
      </dgm:prSet>
      <dgm:spPr>
        <a:prstGeom prst="roundRect">
          <a:avLst>
            <a:gd name="adj" fmla="val 10000"/>
          </a:avLst>
        </a:prstGeom>
      </dgm:spPr>
    </dgm:pt>
    <dgm:pt modelId="{970D903F-E59E-433A-B1CA-05CA8BE4F392}" type="pres">
      <dgm:prSet presAssocID="{EFBB6D0F-E2AF-4950-BCD2-3AFE3CF3F309}" presName="horzTwo" presStyleCnt="0"/>
      <dgm:spPr/>
    </dgm:pt>
    <dgm:pt modelId="{C994020F-F638-4477-96AF-0AE908E6CB50}" type="pres">
      <dgm:prSet presAssocID="{9F07CCEB-0023-4EFD-85E9-D9E94C653406}" presName="sibSpaceTwo" presStyleCnt="0"/>
      <dgm:spPr/>
    </dgm:pt>
    <dgm:pt modelId="{0C936E0C-75D1-44C2-AB8C-4D3DAB48E51F}" type="pres">
      <dgm:prSet presAssocID="{EBE00BF7-7F21-439E-B534-C1C927041480}" presName="vertTwo" presStyleCnt="0"/>
      <dgm:spPr/>
    </dgm:pt>
    <dgm:pt modelId="{EA2520DC-3669-47E7-A4CF-5F17A644C86A}" type="pres">
      <dgm:prSet presAssocID="{EBE00BF7-7F21-439E-B534-C1C927041480}" presName="txTwo" presStyleLbl="node2" presStyleIdx="1" presStyleCnt="7" custLinFactNeighborX="704" custLinFactNeighborY="-12298">
        <dgm:presLayoutVars>
          <dgm:chPref val="3"/>
        </dgm:presLayoutVars>
      </dgm:prSet>
      <dgm:spPr>
        <a:prstGeom prst="roundRect">
          <a:avLst>
            <a:gd name="adj" fmla="val 10000"/>
          </a:avLst>
        </a:prstGeom>
      </dgm:spPr>
    </dgm:pt>
    <dgm:pt modelId="{E4E7D158-EB4E-4611-AA9A-31A8B6CD6930}" type="pres">
      <dgm:prSet presAssocID="{EBE00BF7-7F21-439E-B534-C1C927041480}" presName="horzTwo" presStyleCnt="0"/>
      <dgm:spPr/>
    </dgm:pt>
    <dgm:pt modelId="{0DC4096A-6A93-45AE-8941-C9A063944405}" type="pres">
      <dgm:prSet presAssocID="{9D011875-5A46-430D-ADDE-A9AE1AEFAF92}" presName="sibSpaceTwo" presStyleCnt="0"/>
      <dgm:spPr/>
    </dgm:pt>
    <dgm:pt modelId="{4F405236-6FB0-49C0-BF8E-1E6F7AB0AEFA}" type="pres">
      <dgm:prSet presAssocID="{F0472BB7-A1AC-42D0-B127-6E3380C6A87F}" presName="vertTwo" presStyleCnt="0"/>
      <dgm:spPr/>
    </dgm:pt>
    <dgm:pt modelId="{05C61B84-61CF-4B4F-8A36-EE3AE2A11958}" type="pres">
      <dgm:prSet presAssocID="{F0472BB7-A1AC-42D0-B127-6E3380C6A87F}" presName="txTwo" presStyleLbl="node2" presStyleIdx="2" presStyleCnt="7" custLinFactNeighborX="794" custLinFactNeighborY="-12173">
        <dgm:presLayoutVars>
          <dgm:chPref val="3"/>
        </dgm:presLayoutVars>
      </dgm:prSet>
      <dgm:spPr>
        <a:prstGeom prst="roundRect">
          <a:avLst>
            <a:gd name="adj" fmla="val 10000"/>
          </a:avLst>
        </a:prstGeom>
      </dgm:spPr>
    </dgm:pt>
    <dgm:pt modelId="{5A3CBDC7-5FFD-4C0B-BF25-F6583685C851}" type="pres">
      <dgm:prSet presAssocID="{F0472BB7-A1AC-42D0-B127-6E3380C6A87F}" presName="horzTwo" presStyleCnt="0"/>
      <dgm:spPr/>
    </dgm:pt>
    <dgm:pt modelId="{6929DAAC-F7F5-47F2-A00F-F771511B0936}" type="pres">
      <dgm:prSet presAssocID="{EEE6C503-D8B8-45A8-948E-F054761E0E1C}" presName="sibSpaceTwo" presStyleCnt="0"/>
      <dgm:spPr/>
    </dgm:pt>
    <dgm:pt modelId="{4CF6B51A-8FBD-4940-BA74-DBD2059067A4}" type="pres">
      <dgm:prSet presAssocID="{6CF527CA-B529-4272-9446-1B8CDE3593C6}" presName="vertTwo" presStyleCnt="0"/>
      <dgm:spPr/>
    </dgm:pt>
    <dgm:pt modelId="{8E56F886-E02B-4EE8-AC40-237B7F4DA901}" type="pres">
      <dgm:prSet presAssocID="{6CF527CA-B529-4272-9446-1B8CDE3593C6}" presName="txTwo" presStyleLbl="node2" presStyleIdx="3" presStyleCnt="7" custLinFactNeighborX="1010" custLinFactNeighborY="-11998">
        <dgm:presLayoutVars>
          <dgm:chPref val="3"/>
        </dgm:presLayoutVars>
      </dgm:prSet>
      <dgm:spPr>
        <a:prstGeom prst="roundRect">
          <a:avLst>
            <a:gd name="adj" fmla="val 10000"/>
          </a:avLst>
        </a:prstGeom>
      </dgm:spPr>
    </dgm:pt>
    <dgm:pt modelId="{BF453E1C-A837-4F5E-90E5-4B197CE5C89D}" type="pres">
      <dgm:prSet presAssocID="{6CF527CA-B529-4272-9446-1B8CDE3593C6}" presName="horzTwo" presStyleCnt="0"/>
      <dgm:spPr/>
    </dgm:pt>
    <dgm:pt modelId="{8915B206-6801-4CB9-9695-BA041E68C1F2}" type="pres">
      <dgm:prSet presAssocID="{E6420F45-DAF4-4445-8DD4-3579FBD6E8AC}" presName="sibSpaceTwo" presStyleCnt="0"/>
      <dgm:spPr/>
    </dgm:pt>
    <dgm:pt modelId="{895A1718-49A9-4549-8669-890FF571763D}" type="pres">
      <dgm:prSet presAssocID="{55E45519-EE0C-4C65-9368-4D193042C6C9}" presName="vertTwo" presStyleCnt="0"/>
      <dgm:spPr/>
    </dgm:pt>
    <dgm:pt modelId="{4266C4F0-37FE-4A72-BC32-78544869AE04}" type="pres">
      <dgm:prSet presAssocID="{55E45519-EE0C-4C65-9368-4D193042C6C9}" presName="txTwo" presStyleLbl="node2" presStyleIdx="4" presStyleCnt="7" custLinFactNeighborY="-12790">
        <dgm:presLayoutVars>
          <dgm:chPref val="3"/>
        </dgm:presLayoutVars>
      </dgm:prSet>
      <dgm:spPr/>
    </dgm:pt>
    <dgm:pt modelId="{CD0A3C43-2849-451B-8D4E-A4EEFDA201CC}" type="pres">
      <dgm:prSet presAssocID="{55E45519-EE0C-4C65-9368-4D193042C6C9}" presName="horzTwo" presStyleCnt="0"/>
      <dgm:spPr/>
    </dgm:pt>
    <dgm:pt modelId="{A2FBDC10-0FA9-49C2-A709-F7B0189A8A77}" type="pres">
      <dgm:prSet presAssocID="{25343ACA-9389-4879-81B7-E43477CE15D1}" presName="sibSpaceTwo" presStyleCnt="0"/>
      <dgm:spPr/>
    </dgm:pt>
    <dgm:pt modelId="{65C6C16A-8350-45B6-A760-5D8E05E268B2}" type="pres">
      <dgm:prSet presAssocID="{F2AAA6E1-C4CE-4231-99AE-3E66F218C543}" presName="vertTwo" presStyleCnt="0"/>
      <dgm:spPr/>
    </dgm:pt>
    <dgm:pt modelId="{BB2D20DB-686B-4F96-9911-71B53CA4C644}" type="pres">
      <dgm:prSet presAssocID="{F2AAA6E1-C4CE-4231-99AE-3E66F218C543}" presName="txTwo" presStyleLbl="node2" presStyleIdx="5" presStyleCnt="7" custScaleX="112617" custLinFactNeighborX="-3564" custLinFactNeighborY="-12790">
        <dgm:presLayoutVars>
          <dgm:chPref val="3"/>
        </dgm:presLayoutVars>
      </dgm:prSet>
      <dgm:spPr/>
    </dgm:pt>
    <dgm:pt modelId="{1AA53E5E-4780-4EC2-8D67-8420B2462043}" type="pres">
      <dgm:prSet presAssocID="{F2AAA6E1-C4CE-4231-99AE-3E66F218C543}" presName="horzTwo" presStyleCnt="0"/>
      <dgm:spPr/>
    </dgm:pt>
    <dgm:pt modelId="{F65F883C-A17C-43DB-AF91-ECD0520C3593}" type="pres">
      <dgm:prSet presAssocID="{18983F5A-DD41-49C1-85BB-48299ECE29C4}" presName="sibSpaceTwo" presStyleCnt="0"/>
      <dgm:spPr/>
    </dgm:pt>
    <dgm:pt modelId="{376A6264-D06B-415E-BFE5-3B56D37AB603}" type="pres">
      <dgm:prSet presAssocID="{CBF042B4-4713-4D7A-A107-83D9BC8445F3}" presName="vertTwo" presStyleCnt="0"/>
      <dgm:spPr/>
    </dgm:pt>
    <dgm:pt modelId="{3ED44770-6486-42FC-B282-350C192FC59F}" type="pres">
      <dgm:prSet presAssocID="{CBF042B4-4713-4D7A-A107-83D9BC8445F3}" presName="txTwo" presStyleLbl="node2" presStyleIdx="6" presStyleCnt="7" custLinFactNeighborX="-4524" custLinFactNeighborY="-12492">
        <dgm:presLayoutVars>
          <dgm:chPref val="3"/>
        </dgm:presLayoutVars>
      </dgm:prSet>
      <dgm:spPr/>
    </dgm:pt>
    <dgm:pt modelId="{D0278366-14F1-4586-A663-357A06FDA963}" type="pres">
      <dgm:prSet presAssocID="{CBF042B4-4713-4D7A-A107-83D9BC8445F3}" presName="horzTwo" presStyleCnt="0"/>
      <dgm:spPr/>
    </dgm:pt>
  </dgm:ptLst>
  <dgm:cxnLst>
    <dgm:cxn modelId="{0C87C720-AFF8-497F-BB52-0CEF5AE65133}" srcId="{7653399F-386D-43F6-8340-478ECCD47977}" destId="{55E45519-EE0C-4C65-9368-4D193042C6C9}" srcOrd="4" destOrd="0" parTransId="{34B1AB10-C6C1-4F9E-87D0-028009A60863}" sibTransId="{25343ACA-9389-4879-81B7-E43477CE15D1}"/>
    <dgm:cxn modelId="{BA9B915E-0EFC-4CB8-8E03-23A9441868CA}" type="presOf" srcId="{F2AAA6E1-C4CE-4231-99AE-3E66F218C543}" destId="{BB2D20DB-686B-4F96-9911-71B53CA4C644}" srcOrd="0" destOrd="0" presId="urn:microsoft.com/office/officeart/2005/8/layout/hierarchy4"/>
    <dgm:cxn modelId="{93623642-D5E2-406B-B243-6C541323B9DA}" type="presOf" srcId="{7653399F-386D-43F6-8340-478ECCD47977}" destId="{9E3BE751-8C5E-4CED-95A1-0E2C84094DF7}" srcOrd="0" destOrd="0" presId="urn:microsoft.com/office/officeart/2005/8/layout/hierarchy4"/>
    <dgm:cxn modelId="{1E103246-1136-4ED3-8A1D-9056CD581737}" type="presOf" srcId="{CBF042B4-4713-4D7A-A107-83D9BC8445F3}" destId="{3ED44770-6486-42FC-B282-350C192FC59F}" srcOrd="0" destOrd="0" presId="urn:microsoft.com/office/officeart/2005/8/layout/hierarchy4"/>
    <dgm:cxn modelId="{2467B74B-7BA3-40FA-9D8C-952AADE057DF}" srcId="{7653399F-386D-43F6-8340-478ECCD47977}" destId="{F2AAA6E1-C4CE-4231-99AE-3E66F218C543}" srcOrd="5" destOrd="0" parTransId="{7BCE4E64-C1BA-4C15-8065-540DF47577B3}" sibTransId="{18983F5A-DD41-49C1-85BB-48299ECE29C4}"/>
    <dgm:cxn modelId="{64948F78-8169-46E7-8B84-1EF2F58E77FC}" type="presOf" srcId="{EBE00BF7-7F21-439E-B534-C1C927041480}" destId="{EA2520DC-3669-47E7-A4CF-5F17A644C86A}" srcOrd="0" destOrd="0" presId="urn:microsoft.com/office/officeart/2005/8/layout/hierarchy4"/>
    <dgm:cxn modelId="{4D589384-EF1A-4994-AC2C-08E983FB40BA}" srcId="{7653399F-386D-43F6-8340-478ECCD47977}" destId="{EFBB6D0F-E2AF-4950-BCD2-3AFE3CF3F309}" srcOrd="0" destOrd="0" parTransId="{73A4DABF-7A95-4114-A191-B514AF6E2EAA}" sibTransId="{9F07CCEB-0023-4EFD-85E9-D9E94C653406}"/>
    <dgm:cxn modelId="{1A7F7F94-0DC4-4F28-B4E1-1CF419175D28}" type="presOf" srcId="{879A7B66-6B2D-4DDC-A75E-30328204B750}" destId="{368825D8-CD8B-4CFF-B64C-645059DCE3EA}" srcOrd="0" destOrd="0" presId="urn:microsoft.com/office/officeart/2005/8/layout/hierarchy4"/>
    <dgm:cxn modelId="{52BD3FA0-4B74-46F7-AF7A-DBA7D05A743E}" type="presOf" srcId="{6CF527CA-B529-4272-9446-1B8CDE3593C6}" destId="{8E56F886-E02B-4EE8-AC40-237B7F4DA901}" srcOrd="0" destOrd="0" presId="urn:microsoft.com/office/officeart/2005/8/layout/hierarchy4"/>
    <dgm:cxn modelId="{93D471AB-2D13-423B-82E3-A11B6367A127}" srcId="{7653399F-386D-43F6-8340-478ECCD47977}" destId="{EBE00BF7-7F21-439E-B534-C1C927041480}" srcOrd="1" destOrd="0" parTransId="{9628BC50-9638-4CF0-8145-D1EB620DDCF9}" sibTransId="{9D011875-5A46-430D-ADDE-A9AE1AEFAF92}"/>
    <dgm:cxn modelId="{F5746FBA-29B4-4807-8153-9D01C3B4DD47}" srcId="{879A7B66-6B2D-4DDC-A75E-30328204B750}" destId="{7653399F-386D-43F6-8340-478ECCD47977}" srcOrd="0" destOrd="0" parTransId="{837893FF-4EE8-4622-A569-C4E28685A665}" sibTransId="{BEAA55D0-C254-4399-ACA2-18153D26734D}"/>
    <dgm:cxn modelId="{F1B379BD-7995-4FF7-BE9E-5D67C86FCA60}" srcId="{7653399F-386D-43F6-8340-478ECCD47977}" destId="{CBF042B4-4713-4D7A-A107-83D9BC8445F3}" srcOrd="6" destOrd="0" parTransId="{0E210B00-CBB7-4995-A2E2-F970AD9482E5}" sibTransId="{DC2ACF6F-E349-465B-8ED1-0818C03AE65B}"/>
    <dgm:cxn modelId="{4CD25DBE-4CFE-454B-8849-A3FCE2B97176}" type="presOf" srcId="{F0472BB7-A1AC-42D0-B127-6E3380C6A87F}" destId="{05C61B84-61CF-4B4F-8A36-EE3AE2A11958}" srcOrd="0" destOrd="0" presId="urn:microsoft.com/office/officeart/2005/8/layout/hierarchy4"/>
    <dgm:cxn modelId="{6BC710E0-F5FA-4482-94F7-63336837E248}" srcId="{7653399F-386D-43F6-8340-478ECCD47977}" destId="{6CF527CA-B529-4272-9446-1B8CDE3593C6}" srcOrd="3" destOrd="0" parTransId="{7A233F58-A1D5-4CF2-8A21-6958204DF3C9}" sibTransId="{E6420F45-DAF4-4445-8DD4-3579FBD6E8AC}"/>
    <dgm:cxn modelId="{732881EF-EF41-4154-9D1D-54F6270B6927}" type="presOf" srcId="{EFBB6D0F-E2AF-4950-BCD2-3AFE3CF3F309}" destId="{191ED581-5B7F-4981-8B1D-04E1EEB05AB6}" srcOrd="0" destOrd="0" presId="urn:microsoft.com/office/officeart/2005/8/layout/hierarchy4"/>
    <dgm:cxn modelId="{6F6EF1EF-86C8-4586-B2E0-FF95954AD187}" srcId="{7653399F-386D-43F6-8340-478ECCD47977}" destId="{F0472BB7-A1AC-42D0-B127-6E3380C6A87F}" srcOrd="2" destOrd="0" parTransId="{C31C03CE-11E0-4654-B5F3-915B3D925D66}" sibTransId="{EEE6C503-D8B8-45A8-948E-F054761E0E1C}"/>
    <dgm:cxn modelId="{9987BED3-4D6F-4EE7-B4F5-C5DE8515BBC6}" type="presOf" srcId="{55E45519-EE0C-4C65-9368-4D193042C6C9}" destId="{4266C4F0-37FE-4A72-BC32-78544869AE04}" srcOrd="0" destOrd="0" presId="urn:microsoft.com/office/officeart/2005/8/layout/hierarchy4"/>
    <dgm:cxn modelId="{0FFE94F5-33FB-4CF9-8F7A-6F0421EB89B2}" type="presParOf" srcId="{368825D8-CD8B-4CFF-B64C-645059DCE3EA}" destId="{58F4CCDA-7B8E-403E-AC40-4A477D15CEB8}" srcOrd="0" destOrd="0" presId="urn:microsoft.com/office/officeart/2005/8/layout/hierarchy4"/>
    <dgm:cxn modelId="{D31F0271-267F-4461-8048-F6F70BFF81F9}" type="presParOf" srcId="{58F4CCDA-7B8E-403E-AC40-4A477D15CEB8}" destId="{9E3BE751-8C5E-4CED-95A1-0E2C84094DF7}" srcOrd="0" destOrd="0" presId="urn:microsoft.com/office/officeart/2005/8/layout/hierarchy4"/>
    <dgm:cxn modelId="{BB91CE2E-B5B4-4940-B89E-F91956D3B273}" type="presParOf" srcId="{58F4CCDA-7B8E-403E-AC40-4A477D15CEB8}" destId="{9756F78C-2C63-4C13-901C-C3507FD22FE7}" srcOrd="1" destOrd="0" presId="urn:microsoft.com/office/officeart/2005/8/layout/hierarchy4"/>
    <dgm:cxn modelId="{F3D3B786-E2A4-4E4E-8DF1-6189F24E2D21}" type="presParOf" srcId="{58F4CCDA-7B8E-403E-AC40-4A477D15CEB8}" destId="{9FDC212B-CD21-4C4C-AEE1-D4106E323E5A}" srcOrd="2" destOrd="0" presId="urn:microsoft.com/office/officeart/2005/8/layout/hierarchy4"/>
    <dgm:cxn modelId="{C184CFAE-DFB3-47C5-AB4C-4EAC0819260C}" type="presParOf" srcId="{9FDC212B-CD21-4C4C-AEE1-D4106E323E5A}" destId="{90ACC07B-6B63-4958-8835-0EE986F30E7B}" srcOrd="0" destOrd="0" presId="urn:microsoft.com/office/officeart/2005/8/layout/hierarchy4"/>
    <dgm:cxn modelId="{456ABE11-EAF0-46F2-B636-4D0F55150968}" type="presParOf" srcId="{90ACC07B-6B63-4958-8835-0EE986F30E7B}" destId="{191ED581-5B7F-4981-8B1D-04E1EEB05AB6}" srcOrd="0" destOrd="0" presId="urn:microsoft.com/office/officeart/2005/8/layout/hierarchy4"/>
    <dgm:cxn modelId="{B9874CF1-2E4C-46FB-9607-B27389C8AF11}" type="presParOf" srcId="{90ACC07B-6B63-4958-8835-0EE986F30E7B}" destId="{970D903F-E59E-433A-B1CA-05CA8BE4F392}" srcOrd="1" destOrd="0" presId="urn:microsoft.com/office/officeart/2005/8/layout/hierarchy4"/>
    <dgm:cxn modelId="{4788A100-0FED-4FE3-AD02-CE90D9EE4A7D}" type="presParOf" srcId="{9FDC212B-CD21-4C4C-AEE1-D4106E323E5A}" destId="{C994020F-F638-4477-96AF-0AE908E6CB50}" srcOrd="1" destOrd="0" presId="urn:microsoft.com/office/officeart/2005/8/layout/hierarchy4"/>
    <dgm:cxn modelId="{9BE108F3-D1F4-4912-BA67-122B8263A707}" type="presParOf" srcId="{9FDC212B-CD21-4C4C-AEE1-D4106E323E5A}" destId="{0C936E0C-75D1-44C2-AB8C-4D3DAB48E51F}" srcOrd="2" destOrd="0" presId="urn:microsoft.com/office/officeart/2005/8/layout/hierarchy4"/>
    <dgm:cxn modelId="{FEAAA185-8500-43B0-BC17-4E168DC7D97F}" type="presParOf" srcId="{0C936E0C-75D1-44C2-AB8C-4D3DAB48E51F}" destId="{EA2520DC-3669-47E7-A4CF-5F17A644C86A}" srcOrd="0" destOrd="0" presId="urn:microsoft.com/office/officeart/2005/8/layout/hierarchy4"/>
    <dgm:cxn modelId="{FC11FAD2-7F7B-4D90-959A-4A6E3C1A3AF3}" type="presParOf" srcId="{0C936E0C-75D1-44C2-AB8C-4D3DAB48E51F}" destId="{E4E7D158-EB4E-4611-AA9A-31A8B6CD6930}" srcOrd="1" destOrd="0" presId="urn:microsoft.com/office/officeart/2005/8/layout/hierarchy4"/>
    <dgm:cxn modelId="{FCA6DE0A-DB69-4AEC-A7B8-768B4BCD0415}" type="presParOf" srcId="{9FDC212B-CD21-4C4C-AEE1-D4106E323E5A}" destId="{0DC4096A-6A93-45AE-8941-C9A063944405}" srcOrd="3" destOrd="0" presId="urn:microsoft.com/office/officeart/2005/8/layout/hierarchy4"/>
    <dgm:cxn modelId="{B2339713-C3D7-4A0D-8B71-37035D2683B8}" type="presParOf" srcId="{9FDC212B-CD21-4C4C-AEE1-D4106E323E5A}" destId="{4F405236-6FB0-49C0-BF8E-1E6F7AB0AEFA}" srcOrd="4" destOrd="0" presId="urn:microsoft.com/office/officeart/2005/8/layout/hierarchy4"/>
    <dgm:cxn modelId="{78CFBA7D-1060-4318-9935-238C46BFA6C4}" type="presParOf" srcId="{4F405236-6FB0-49C0-BF8E-1E6F7AB0AEFA}" destId="{05C61B84-61CF-4B4F-8A36-EE3AE2A11958}" srcOrd="0" destOrd="0" presId="urn:microsoft.com/office/officeart/2005/8/layout/hierarchy4"/>
    <dgm:cxn modelId="{DD061233-B7B3-4722-B918-6181230A2008}" type="presParOf" srcId="{4F405236-6FB0-49C0-BF8E-1E6F7AB0AEFA}" destId="{5A3CBDC7-5FFD-4C0B-BF25-F6583685C851}" srcOrd="1" destOrd="0" presId="urn:microsoft.com/office/officeart/2005/8/layout/hierarchy4"/>
    <dgm:cxn modelId="{2EBC984F-4343-4F65-ABF4-9282DB75EFEC}" type="presParOf" srcId="{9FDC212B-CD21-4C4C-AEE1-D4106E323E5A}" destId="{6929DAAC-F7F5-47F2-A00F-F771511B0936}" srcOrd="5" destOrd="0" presId="urn:microsoft.com/office/officeart/2005/8/layout/hierarchy4"/>
    <dgm:cxn modelId="{ACD4B2C6-E6CB-4B24-A89A-45BE4B7B86C7}" type="presParOf" srcId="{9FDC212B-CD21-4C4C-AEE1-D4106E323E5A}" destId="{4CF6B51A-8FBD-4940-BA74-DBD2059067A4}" srcOrd="6" destOrd="0" presId="urn:microsoft.com/office/officeart/2005/8/layout/hierarchy4"/>
    <dgm:cxn modelId="{578FCB07-7FF0-4D00-818A-796CCB69DD7A}" type="presParOf" srcId="{4CF6B51A-8FBD-4940-BA74-DBD2059067A4}" destId="{8E56F886-E02B-4EE8-AC40-237B7F4DA901}" srcOrd="0" destOrd="0" presId="urn:microsoft.com/office/officeart/2005/8/layout/hierarchy4"/>
    <dgm:cxn modelId="{304DB0C8-CCD4-4129-8AEB-FF3C25000128}" type="presParOf" srcId="{4CF6B51A-8FBD-4940-BA74-DBD2059067A4}" destId="{BF453E1C-A837-4F5E-90E5-4B197CE5C89D}" srcOrd="1" destOrd="0" presId="urn:microsoft.com/office/officeart/2005/8/layout/hierarchy4"/>
    <dgm:cxn modelId="{68356EB8-BE78-4B5E-856A-33FEDDA19D78}" type="presParOf" srcId="{9FDC212B-CD21-4C4C-AEE1-D4106E323E5A}" destId="{8915B206-6801-4CB9-9695-BA041E68C1F2}" srcOrd="7" destOrd="0" presId="urn:microsoft.com/office/officeart/2005/8/layout/hierarchy4"/>
    <dgm:cxn modelId="{F9753DFB-6E4C-47E0-BBCA-29DCE5A75415}" type="presParOf" srcId="{9FDC212B-CD21-4C4C-AEE1-D4106E323E5A}" destId="{895A1718-49A9-4549-8669-890FF571763D}" srcOrd="8" destOrd="0" presId="urn:microsoft.com/office/officeart/2005/8/layout/hierarchy4"/>
    <dgm:cxn modelId="{BB23228C-F05A-45C7-A23F-23159112520F}" type="presParOf" srcId="{895A1718-49A9-4549-8669-890FF571763D}" destId="{4266C4F0-37FE-4A72-BC32-78544869AE04}" srcOrd="0" destOrd="0" presId="urn:microsoft.com/office/officeart/2005/8/layout/hierarchy4"/>
    <dgm:cxn modelId="{F5EDD56B-F61F-49C9-91ED-0AF40F7CDD94}" type="presParOf" srcId="{895A1718-49A9-4549-8669-890FF571763D}" destId="{CD0A3C43-2849-451B-8D4E-A4EEFDA201CC}" srcOrd="1" destOrd="0" presId="urn:microsoft.com/office/officeart/2005/8/layout/hierarchy4"/>
    <dgm:cxn modelId="{2D25EA9D-2311-49D6-A5DE-195E7669F1C9}" type="presParOf" srcId="{9FDC212B-CD21-4C4C-AEE1-D4106E323E5A}" destId="{A2FBDC10-0FA9-49C2-A709-F7B0189A8A77}" srcOrd="9" destOrd="0" presId="urn:microsoft.com/office/officeart/2005/8/layout/hierarchy4"/>
    <dgm:cxn modelId="{344EFC85-30A3-48EC-9781-705F25F06E2E}" type="presParOf" srcId="{9FDC212B-CD21-4C4C-AEE1-D4106E323E5A}" destId="{65C6C16A-8350-45B6-A760-5D8E05E268B2}" srcOrd="10" destOrd="0" presId="urn:microsoft.com/office/officeart/2005/8/layout/hierarchy4"/>
    <dgm:cxn modelId="{3144BA66-FB6B-4D48-9B0A-B6A119E94696}" type="presParOf" srcId="{65C6C16A-8350-45B6-A760-5D8E05E268B2}" destId="{BB2D20DB-686B-4F96-9911-71B53CA4C644}" srcOrd="0" destOrd="0" presId="urn:microsoft.com/office/officeart/2005/8/layout/hierarchy4"/>
    <dgm:cxn modelId="{0B0103EB-7BCD-4A5A-A672-71461C8359D2}" type="presParOf" srcId="{65C6C16A-8350-45B6-A760-5D8E05E268B2}" destId="{1AA53E5E-4780-4EC2-8D67-8420B2462043}" srcOrd="1" destOrd="0" presId="urn:microsoft.com/office/officeart/2005/8/layout/hierarchy4"/>
    <dgm:cxn modelId="{A0CD907F-36D1-4EF6-9A4A-673A242BA7F3}" type="presParOf" srcId="{9FDC212B-CD21-4C4C-AEE1-D4106E323E5A}" destId="{F65F883C-A17C-43DB-AF91-ECD0520C3593}" srcOrd="11" destOrd="0" presId="urn:microsoft.com/office/officeart/2005/8/layout/hierarchy4"/>
    <dgm:cxn modelId="{91AA3745-DE91-4D80-BE9A-1545C74F43DE}" type="presParOf" srcId="{9FDC212B-CD21-4C4C-AEE1-D4106E323E5A}" destId="{376A6264-D06B-415E-BFE5-3B56D37AB603}" srcOrd="12" destOrd="0" presId="urn:microsoft.com/office/officeart/2005/8/layout/hierarchy4"/>
    <dgm:cxn modelId="{5FD1B065-CEBC-482C-965C-BF7AFBE74551}" type="presParOf" srcId="{376A6264-D06B-415E-BFE5-3B56D37AB603}" destId="{3ED44770-6486-42FC-B282-350C192FC59F}" srcOrd="0" destOrd="0" presId="urn:microsoft.com/office/officeart/2005/8/layout/hierarchy4"/>
    <dgm:cxn modelId="{B3B73892-64FD-40DE-91CA-9568E9F7A2AB}" type="presParOf" srcId="{376A6264-D06B-415E-BFE5-3B56D37AB603}" destId="{D0278366-14F1-4586-A663-357A06FDA963}" srcOrd="1" destOrd="0" presId="urn:microsoft.com/office/officeart/2005/8/layout/hierarchy4"/>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79A7B66-6B2D-4DDC-A75E-30328204B750}"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EFBB6D0F-E2AF-4950-BCD2-3AFE3CF3F309}">
      <dgm:prSet phldrT="[Text]" custT="1"/>
      <dgm:spPr>
        <a:xfrm>
          <a:off x="688" y="363065"/>
          <a:ext cx="1001502" cy="610572"/>
        </a:xfrm>
        <a:solidFill>
          <a:schemeClr val="accent5">
            <a:lumMod val="75000"/>
          </a:schemeClr>
        </a:solidFill>
        <a:ln w="25400" cap="flat" cmpd="sng" algn="ctr">
          <a:solidFill>
            <a:schemeClr val="accent5">
              <a:lumMod val="75000"/>
            </a:schemeClr>
          </a:solidFill>
          <a:prstDash val="solid"/>
        </a:ln>
        <a:effectLst/>
      </dgm:spPr>
      <dgm:t>
        <a:bodyPr/>
        <a:lstStyle/>
        <a:p>
          <a:r>
            <a:rPr lang="en-AU" sz="800" b="1">
              <a:solidFill>
                <a:sysClr val="window" lastClr="FFFFFF"/>
              </a:solidFill>
              <a:latin typeface="Arial"/>
              <a:ea typeface="+mn-ea"/>
              <a:cs typeface="+mn-cs"/>
            </a:rPr>
            <a:t>RBAC</a:t>
          </a:r>
        </a:p>
        <a:p>
          <a:r>
            <a:rPr lang="en-AU" sz="800" b="1">
              <a:solidFill>
                <a:sysClr val="window" lastClr="FFFFFF"/>
              </a:solidFill>
              <a:latin typeface="Arial"/>
              <a:ea typeface="+mn-ea"/>
              <a:cs typeface="+mn-cs"/>
            </a:rPr>
            <a:t>Authorisation</a:t>
          </a:r>
        </a:p>
      </dgm:t>
    </dgm:pt>
    <dgm:pt modelId="{73A4DABF-7A95-4114-A191-B514AF6E2EAA}" type="parTrans" cxnId="{4D589384-EF1A-4994-AC2C-08E983FB40BA}">
      <dgm:prSet/>
      <dgm:spPr/>
      <dgm:t>
        <a:bodyPr/>
        <a:lstStyle/>
        <a:p>
          <a:endParaRPr lang="en-AU"/>
        </a:p>
      </dgm:t>
    </dgm:pt>
    <dgm:pt modelId="{9F07CCEB-0023-4EFD-85E9-D9E94C653406}" type="sibTrans" cxnId="{4D589384-EF1A-4994-AC2C-08E983FB40BA}">
      <dgm:prSet/>
      <dgm:spPr/>
      <dgm:t>
        <a:bodyPr/>
        <a:lstStyle/>
        <a:p>
          <a:endParaRPr lang="en-AU"/>
        </a:p>
      </dgm:t>
    </dgm:pt>
    <dgm:pt modelId="{EBE00BF7-7F21-439E-B534-C1C927041480}">
      <dgm:prSet phldrT="[Text]" custT="1"/>
      <dgm:spPr>
        <a:xfrm>
          <a:off x="1086317" y="363065"/>
          <a:ext cx="1001502" cy="610572"/>
        </a:xfrm>
        <a:solidFill>
          <a:schemeClr val="accent5">
            <a:lumMod val="75000"/>
          </a:schemeClr>
        </a:solidFill>
        <a:ln w="25400" cap="flat" cmpd="sng" algn="ctr">
          <a:solidFill>
            <a:schemeClr val="accent5">
              <a:lumMod val="75000"/>
            </a:schemeClr>
          </a:solidFill>
          <a:prstDash val="solid"/>
        </a:ln>
        <a:effectLst/>
      </dgm:spPr>
      <dgm:t>
        <a:bodyPr/>
        <a:lstStyle/>
        <a:p>
          <a:r>
            <a:rPr lang="en-AU" sz="1000" b="1">
              <a:solidFill>
                <a:sysClr val="window" lastClr="FFFFFF"/>
              </a:solidFill>
              <a:latin typeface="Arial"/>
              <a:ea typeface="+mn-ea"/>
              <a:cs typeface="+mn-cs"/>
            </a:rPr>
            <a:t>Coarse</a:t>
          </a:r>
          <a:br>
            <a:rPr lang="en-AU" sz="1000" b="1">
              <a:solidFill>
                <a:sysClr val="window" lastClr="FFFFFF"/>
              </a:solidFill>
              <a:latin typeface="Arial"/>
              <a:ea typeface="+mn-ea"/>
              <a:cs typeface="+mn-cs"/>
            </a:rPr>
          </a:br>
          <a:r>
            <a:rPr lang="en-AU" sz="1000" b="1">
              <a:solidFill>
                <a:sysClr val="window" lastClr="FFFFFF"/>
              </a:solidFill>
              <a:latin typeface="Arial"/>
              <a:ea typeface="+mn-ea"/>
              <a:cs typeface="+mn-cs"/>
            </a:rPr>
            <a:t>Grained</a:t>
          </a:r>
          <a:br>
            <a:rPr lang="en-AU" sz="1000" b="1">
              <a:solidFill>
                <a:sysClr val="window" lastClr="FFFFFF"/>
              </a:solidFill>
              <a:latin typeface="Arial"/>
              <a:ea typeface="+mn-ea"/>
              <a:cs typeface="+mn-cs"/>
            </a:rPr>
          </a:br>
          <a:r>
            <a:rPr lang="en-AU" sz="1000" b="1">
              <a:solidFill>
                <a:sysClr val="window" lastClr="FFFFFF"/>
              </a:solidFill>
              <a:latin typeface="Arial"/>
              <a:ea typeface="+mn-ea"/>
              <a:cs typeface="+mn-cs"/>
            </a:rPr>
            <a:t>by IdAM</a:t>
          </a:r>
        </a:p>
      </dgm:t>
    </dgm:pt>
    <dgm:pt modelId="{9628BC50-9638-4CF0-8145-D1EB620DDCF9}" type="parTrans" cxnId="{93D471AB-2D13-423B-82E3-A11B6367A127}">
      <dgm:prSet/>
      <dgm:spPr/>
      <dgm:t>
        <a:bodyPr/>
        <a:lstStyle/>
        <a:p>
          <a:endParaRPr lang="en-AU"/>
        </a:p>
      </dgm:t>
    </dgm:pt>
    <dgm:pt modelId="{9D011875-5A46-430D-ADDE-A9AE1AEFAF92}" type="sibTrans" cxnId="{93D471AB-2D13-423B-82E3-A11B6367A127}">
      <dgm:prSet/>
      <dgm:spPr/>
      <dgm:t>
        <a:bodyPr/>
        <a:lstStyle/>
        <a:p>
          <a:endParaRPr lang="en-AU"/>
        </a:p>
      </dgm:t>
    </dgm:pt>
    <dgm:pt modelId="{F0472BB7-A1AC-42D0-B127-6E3380C6A87F}">
      <dgm:prSet custT="1"/>
      <dgm:spPr>
        <a:xfrm>
          <a:off x="2171946" y="363065"/>
          <a:ext cx="1001502" cy="610572"/>
        </a:xfrm>
        <a:solidFill>
          <a:schemeClr val="accent5">
            <a:lumMod val="75000"/>
          </a:schemeClr>
        </a:solidFill>
        <a:ln w="25400" cap="flat" cmpd="sng" algn="ctr">
          <a:solidFill>
            <a:schemeClr val="accent5">
              <a:lumMod val="75000"/>
            </a:schemeClr>
          </a:solidFill>
          <a:prstDash val="solid"/>
        </a:ln>
        <a:effectLst/>
      </dgm:spPr>
      <dgm:t>
        <a:bodyPr/>
        <a:lstStyle/>
        <a:p>
          <a:r>
            <a:rPr lang="en-AU" sz="1000" b="1">
              <a:solidFill>
                <a:sysClr val="window" lastClr="FFFFFF"/>
              </a:solidFill>
              <a:latin typeface="Arial"/>
              <a:ea typeface="+mn-ea"/>
              <a:cs typeface="+mn-cs"/>
            </a:rPr>
            <a:t>Fine</a:t>
          </a:r>
          <a:br>
            <a:rPr lang="en-AU" sz="1000" b="1">
              <a:solidFill>
                <a:sysClr val="window" lastClr="FFFFFF"/>
              </a:solidFill>
              <a:latin typeface="Arial"/>
              <a:ea typeface="+mn-ea"/>
              <a:cs typeface="+mn-cs"/>
            </a:rPr>
          </a:br>
          <a:r>
            <a:rPr lang="en-AU" sz="1000" b="1">
              <a:solidFill>
                <a:sysClr val="window" lastClr="FFFFFF"/>
              </a:solidFill>
              <a:latin typeface="Arial"/>
              <a:ea typeface="+mn-ea"/>
              <a:cs typeface="+mn-cs"/>
            </a:rPr>
            <a:t>Grained</a:t>
          </a:r>
          <a:br>
            <a:rPr lang="en-AU" sz="1000" b="1">
              <a:solidFill>
                <a:sysClr val="window" lastClr="FFFFFF"/>
              </a:solidFill>
              <a:latin typeface="Arial"/>
              <a:ea typeface="+mn-ea"/>
              <a:cs typeface="+mn-cs"/>
            </a:rPr>
          </a:br>
          <a:r>
            <a:rPr lang="en-AU" sz="1000" b="1">
              <a:solidFill>
                <a:sysClr val="window" lastClr="FFFFFF"/>
              </a:solidFill>
              <a:latin typeface="Arial"/>
              <a:ea typeface="+mn-ea"/>
              <a:cs typeface="+mn-cs"/>
            </a:rPr>
            <a:t>by IdAM</a:t>
          </a:r>
        </a:p>
      </dgm:t>
    </dgm:pt>
    <dgm:pt modelId="{C31C03CE-11E0-4654-B5F3-915B3D925D66}" type="parTrans" cxnId="{6F6EF1EF-86C8-4586-B2E0-FF95954AD187}">
      <dgm:prSet/>
      <dgm:spPr/>
      <dgm:t>
        <a:bodyPr/>
        <a:lstStyle/>
        <a:p>
          <a:endParaRPr lang="en-AU"/>
        </a:p>
      </dgm:t>
    </dgm:pt>
    <dgm:pt modelId="{EEE6C503-D8B8-45A8-948E-F054761E0E1C}" type="sibTrans" cxnId="{6F6EF1EF-86C8-4586-B2E0-FF95954AD187}">
      <dgm:prSet/>
      <dgm:spPr/>
      <dgm:t>
        <a:bodyPr/>
        <a:lstStyle/>
        <a:p>
          <a:endParaRPr lang="en-AU"/>
        </a:p>
      </dgm:t>
    </dgm:pt>
    <dgm:pt modelId="{6CF527CA-B529-4272-9446-1B8CDE3593C6}">
      <dgm:prSet custT="1"/>
      <dgm:spPr>
        <a:xfrm>
          <a:off x="3257574" y="363065"/>
          <a:ext cx="1001502" cy="610572"/>
        </a:xfrm>
        <a:solidFill>
          <a:schemeClr val="accent5">
            <a:lumMod val="75000"/>
          </a:schemeClr>
        </a:solidFill>
        <a:ln w="25400" cap="flat" cmpd="sng" algn="ctr">
          <a:solidFill>
            <a:schemeClr val="accent5">
              <a:lumMod val="75000"/>
            </a:schemeClr>
          </a:solidFill>
          <a:prstDash val="solid"/>
        </a:ln>
        <a:effectLst/>
      </dgm:spPr>
      <dgm:t>
        <a:bodyPr/>
        <a:lstStyle/>
        <a:p>
          <a:r>
            <a:rPr lang="en-AU" sz="1000" b="1">
              <a:solidFill>
                <a:sysClr val="window" lastClr="FFFFFF"/>
              </a:solidFill>
              <a:latin typeface="Arial"/>
              <a:ea typeface="+mn-ea"/>
              <a:cs typeface="+mn-cs"/>
            </a:rPr>
            <a:t>Local</a:t>
          </a:r>
          <a:br>
            <a:rPr lang="en-AU" sz="1000" b="1">
              <a:solidFill>
                <a:sysClr val="window" lastClr="FFFFFF"/>
              </a:solidFill>
              <a:latin typeface="Arial"/>
              <a:ea typeface="+mn-ea"/>
              <a:cs typeface="+mn-cs"/>
            </a:rPr>
          </a:br>
          <a:r>
            <a:rPr lang="en-AU" sz="900" b="1">
              <a:solidFill>
                <a:sysClr val="window" lastClr="FFFFFF"/>
              </a:solidFill>
              <a:latin typeface="Arial"/>
              <a:ea typeface="+mn-ea"/>
              <a:cs typeface="+mn-cs"/>
            </a:rPr>
            <a:t>Authorisation</a:t>
          </a:r>
          <a:br>
            <a:rPr lang="en-AU" sz="1000" b="1">
              <a:solidFill>
                <a:sysClr val="window" lastClr="FFFFFF"/>
              </a:solidFill>
              <a:latin typeface="Arial"/>
              <a:ea typeface="+mn-ea"/>
              <a:cs typeface="+mn-cs"/>
            </a:rPr>
          </a:br>
          <a:r>
            <a:rPr lang="en-AU" sz="1000" b="1">
              <a:solidFill>
                <a:sysClr val="window" lastClr="FFFFFF"/>
              </a:solidFill>
              <a:latin typeface="Arial"/>
              <a:ea typeface="+mn-ea"/>
              <a:cs typeface="+mn-cs"/>
            </a:rPr>
            <a:t>by App</a:t>
          </a:r>
        </a:p>
      </dgm:t>
    </dgm:pt>
    <dgm:pt modelId="{7A233F58-A1D5-4CF2-8A21-6958204DF3C9}" type="parTrans" cxnId="{6BC710E0-F5FA-4482-94F7-63336837E248}">
      <dgm:prSet/>
      <dgm:spPr/>
      <dgm:t>
        <a:bodyPr/>
        <a:lstStyle/>
        <a:p>
          <a:endParaRPr lang="en-AU"/>
        </a:p>
      </dgm:t>
    </dgm:pt>
    <dgm:pt modelId="{E6420F45-DAF4-4445-8DD4-3579FBD6E8AC}" type="sibTrans" cxnId="{6BC710E0-F5FA-4482-94F7-63336837E248}">
      <dgm:prSet/>
      <dgm:spPr/>
      <dgm:t>
        <a:bodyPr/>
        <a:lstStyle/>
        <a:p>
          <a:endParaRPr lang="en-AU"/>
        </a:p>
      </dgm:t>
    </dgm:pt>
    <dgm:pt modelId="{281C412C-70F8-4597-A013-AACDCD1E7107}">
      <dgm:prSet custT="1"/>
      <dgm:spPr>
        <a:solidFill>
          <a:schemeClr val="accent5">
            <a:lumMod val="75000"/>
          </a:schemeClr>
        </a:solidFill>
        <a:ln>
          <a:solidFill>
            <a:schemeClr val="accent5">
              <a:lumMod val="75000"/>
            </a:schemeClr>
          </a:solidFill>
        </a:ln>
      </dgm:spPr>
      <dgm:t>
        <a:bodyPr/>
        <a:lstStyle/>
        <a:p>
          <a:r>
            <a:rPr lang="en-AU" sz="1000" b="1">
              <a:latin typeface="Arial" panose="020B0604020202020204" pitchFamily="34" charset="0"/>
              <a:cs typeface="Arial" panose="020B0604020202020204" pitchFamily="34" charset="0"/>
            </a:rPr>
            <a:t>Automated</a:t>
          </a:r>
          <a:br>
            <a:rPr lang="en-AU" sz="1000" b="1">
              <a:latin typeface="Arial" panose="020B0604020202020204" pitchFamily="34" charset="0"/>
              <a:cs typeface="Arial" panose="020B0604020202020204" pitchFamily="34" charset="0"/>
            </a:rPr>
          </a:br>
          <a:r>
            <a:rPr lang="en-AU" sz="1000" b="1">
              <a:latin typeface="Arial" panose="020B0604020202020204" pitchFamily="34" charset="0"/>
              <a:cs typeface="Arial" panose="020B0604020202020204" pitchFamily="34" charset="0"/>
            </a:rPr>
            <a:t>standards</a:t>
          </a:r>
          <a:br>
            <a:rPr lang="en-AU" sz="1000" b="1">
              <a:latin typeface="Arial" panose="020B0604020202020204" pitchFamily="34" charset="0"/>
              <a:cs typeface="Arial" panose="020B0604020202020204" pitchFamily="34" charset="0"/>
            </a:rPr>
          </a:br>
          <a:r>
            <a:rPr lang="en-AU" sz="1000" b="1">
              <a:latin typeface="Arial" panose="020B0604020202020204" pitchFamily="34" charset="0"/>
              <a:cs typeface="Arial" panose="020B0604020202020204" pitchFamily="34" charset="0"/>
            </a:rPr>
            <a:t>-based</a:t>
          </a:r>
          <a:br>
            <a:rPr lang="en-AU" sz="1000" b="1">
              <a:latin typeface="Arial" panose="020B0604020202020204" pitchFamily="34" charset="0"/>
              <a:cs typeface="Arial" panose="020B0604020202020204" pitchFamily="34" charset="0"/>
            </a:rPr>
          </a:br>
          <a:r>
            <a:rPr lang="en-AU" sz="1000" b="1">
              <a:latin typeface="Arial" panose="020B0604020202020204" pitchFamily="34" charset="0"/>
              <a:cs typeface="Arial" panose="020B0604020202020204" pitchFamily="34" charset="0"/>
            </a:rPr>
            <a:t>APIs</a:t>
          </a:r>
        </a:p>
      </dgm:t>
    </dgm:pt>
    <dgm:pt modelId="{16E6742D-F466-4383-BBA6-F9FE02D07992}" type="parTrans" cxnId="{FF6CC182-C838-4BFE-B695-8DBCAFEA5BD2}">
      <dgm:prSet/>
      <dgm:spPr/>
      <dgm:t>
        <a:bodyPr/>
        <a:lstStyle/>
        <a:p>
          <a:endParaRPr lang="en-AU"/>
        </a:p>
      </dgm:t>
    </dgm:pt>
    <dgm:pt modelId="{FEB918B8-A7A9-49AE-86D9-8E1817BFE558}" type="sibTrans" cxnId="{FF6CC182-C838-4BFE-B695-8DBCAFEA5BD2}">
      <dgm:prSet/>
      <dgm:spPr/>
      <dgm:t>
        <a:bodyPr/>
        <a:lstStyle/>
        <a:p>
          <a:endParaRPr lang="en-AU"/>
        </a:p>
      </dgm:t>
    </dgm:pt>
    <dgm:pt modelId="{EE72869B-F1DB-4638-956D-39F088EBAB82}">
      <dgm:prSet custT="1"/>
      <dgm:spPr>
        <a:solidFill>
          <a:schemeClr val="accent5">
            <a:lumMod val="75000"/>
          </a:schemeClr>
        </a:solidFill>
        <a:ln>
          <a:solidFill>
            <a:schemeClr val="accent5">
              <a:lumMod val="75000"/>
            </a:schemeClr>
          </a:solidFill>
        </a:ln>
      </dgm:spPr>
      <dgm:t>
        <a:bodyPr/>
        <a:lstStyle/>
        <a:p>
          <a:r>
            <a:rPr lang="en-AU" sz="1000" b="1">
              <a:latin typeface="Arial" panose="020B0604020202020204" pitchFamily="34" charset="0"/>
              <a:cs typeface="Arial" panose="020B0604020202020204" pitchFamily="34" charset="0"/>
            </a:rPr>
            <a:t>Directory</a:t>
          </a:r>
          <a:br>
            <a:rPr lang="en-AU" sz="1000" b="1">
              <a:latin typeface="Arial" panose="020B0604020202020204" pitchFamily="34" charset="0"/>
              <a:cs typeface="Arial" panose="020B0604020202020204" pitchFamily="34" charset="0"/>
            </a:rPr>
          </a:br>
          <a:r>
            <a:rPr lang="en-AU" sz="1000" b="1">
              <a:latin typeface="Arial" panose="020B0604020202020204" pitchFamily="34" charset="0"/>
              <a:cs typeface="Arial" panose="020B0604020202020204" pitchFamily="34" charset="0"/>
            </a:rPr>
            <a:t>Services</a:t>
          </a:r>
        </a:p>
      </dgm:t>
    </dgm:pt>
    <dgm:pt modelId="{904DC09A-3DE4-4C80-B2AB-F9154A90F162}" type="parTrans" cxnId="{D1BC65CE-3EE0-48ED-9547-55AE7FB82739}">
      <dgm:prSet/>
      <dgm:spPr/>
      <dgm:t>
        <a:bodyPr/>
        <a:lstStyle/>
        <a:p>
          <a:endParaRPr lang="en-AU"/>
        </a:p>
      </dgm:t>
    </dgm:pt>
    <dgm:pt modelId="{8D3E54DE-942E-4A7F-BC5F-841541674F3C}" type="sibTrans" cxnId="{D1BC65CE-3EE0-48ED-9547-55AE7FB82739}">
      <dgm:prSet/>
      <dgm:spPr/>
      <dgm:t>
        <a:bodyPr/>
        <a:lstStyle/>
        <a:p>
          <a:endParaRPr lang="en-AU"/>
        </a:p>
      </dgm:t>
    </dgm:pt>
    <dgm:pt modelId="{7653399F-386D-43F6-8340-478ECCD47977}">
      <dgm:prSet phldrT="[Text]" custT="1"/>
      <dgm:spPr>
        <a:xfrm>
          <a:off x="0" y="234"/>
          <a:ext cx="4258389" cy="213273"/>
        </a:xfrm>
        <a:solidFill>
          <a:srgbClr val="201547">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AU" sz="1200" b="1">
              <a:solidFill>
                <a:sysClr val="window" lastClr="FFFFFF"/>
              </a:solidFill>
              <a:latin typeface="Arial"/>
              <a:ea typeface="+mn-ea"/>
              <a:cs typeface="+mn-cs"/>
            </a:rPr>
            <a:t>Authorisation capabilities</a:t>
          </a:r>
        </a:p>
      </dgm:t>
    </dgm:pt>
    <dgm:pt modelId="{BEAA55D0-C254-4399-ACA2-18153D26734D}" type="sibTrans" cxnId="{F5746FBA-29B4-4807-8153-9D01C3B4DD47}">
      <dgm:prSet/>
      <dgm:spPr/>
      <dgm:t>
        <a:bodyPr/>
        <a:lstStyle/>
        <a:p>
          <a:endParaRPr lang="en-AU"/>
        </a:p>
      </dgm:t>
    </dgm:pt>
    <dgm:pt modelId="{837893FF-4EE8-4622-A569-C4E28685A665}" type="parTrans" cxnId="{F5746FBA-29B4-4807-8153-9D01C3B4DD47}">
      <dgm:prSet/>
      <dgm:spPr/>
      <dgm:t>
        <a:bodyPr/>
        <a:lstStyle/>
        <a:p>
          <a:endParaRPr lang="en-AU"/>
        </a:p>
      </dgm:t>
    </dgm:pt>
    <dgm:pt modelId="{6C35C9D1-CFF9-4299-9E6D-2086BF7705E9}">
      <dgm:prSet custT="1"/>
      <dgm:spPr>
        <a:solidFill>
          <a:schemeClr val="accent5">
            <a:lumMod val="75000"/>
          </a:schemeClr>
        </a:solidFill>
      </dgm:spPr>
      <dgm:t>
        <a:bodyPr/>
        <a:lstStyle/>
        <a:p>
          <a:r>
            <a:rPr lang="en-AU" sz="1000" b="1">
              <a:latin typeface="Arial" panose="020B0604020202020204" pitchFamily="34" charset="0"/>
              <a:cs typeface="Arial" panose="020B0604020202020204" pitchFamily="34" charset="0"/>
            </a:rPr>
            <a:t>Delegated RBAC Admin</a:t>
          </a:r>
        </a:p>
      </dgm:t>
    </dgm:pt>
    <dgm:pt modelId="{2DC0565F-89AB-4D98-A69D-82F63A60687D}" type="parTrans" cxnId="{81394631-0281-4808-8079-CB2FFBA19472}">
      <dgm:prSet/>
      <dgm:spPr/>
      <dgm:t>
        <a:bodyPr/>
        <a:lstStyle/>
        <a:p>
          <a:endParaRPr lang="en-AU"/>
        </a:p>
      </dgm:t>
    </dgm:pt>
    <dgm:pt modelId="{3C44B999-DC6F-4250-A880-CF7E4D0CBF27}" type="sibTrans" cxnId="{81394631-0281-4808-8079-CB2FFBA19472}">
      <dgm:prSet/>
      <dgm:spPr/>
      <dgm:t>
        <a:bodyPr/>
        <a:lstStyle/>
        <a:p>
          <a:endParaRPr lang="en-AU"/>
        </a:p>
      </dgm:t>
    </dgm:pt>
    <dgm:pt modelId="{368825D8-CD8B-4CFF-B64C-645059DCE3EA}" type="pres">
      <dgm:prSet presAssocID="{879A7B66-6B2D-4DDC-A75E-30328204B750}" presName="Name0" presStyleCnt="0">
        <dgm:presLayoutVars>
          <dgm:chPref val="1"/>
          <dgm:dir/>
          <dgm:animOne val="branch"/>
          <dgm:animLvl val="lvl"/>
          <dgm:resizeHandles/>
        </dgm:presLayoutVars>
      </dgm:prSet>
      <dgm:spPr/>
    </dgm:pt>
    <dgm:pt modelId="{58F4CCDA-7B8E-403E-AC40-4A477D15CEB8}" type="pres">
      <dgm:prSet presAssocID="{7653399F-386D-43F6-8340-478ECCD47977}" presName="vertOne" presStyleCnt="0"/>
      <dgm:spPr/>
    </dgm:pt>
    <dgm:pt modelId="{9E3BE751-8C5E-4CED-95A1-0E2C84094DF7}" type="pres">
      <dgm:prSet presAssocID="{7653399F-386D-43F6-8340-478ECCD47977}" presName="txOne" presStyleLbl="node0" presStyleIdx="0" presStyleCnt="1" custScaleY="34930" custLinFactNeighborX="119">
        <dgm:presLayoutVars>
          <dgm:chPref val="3"/>
        </dgm:presLayoutVars>
      </dgm:prSet>
      <dgm:spPr>
        <a:prstGeom prst="roundRect">
          <a:avLst>
            <a:gd name="adj" fmla="val 10000"/>
          </a:avLst>
        </a:prstGeom>
      </dgm:spPr>
    </dgm:pt>
    <dgm:pt modelId="{9756F78C-2C63-4C13-901C-C3507FD22FE7}" type="pres">
      <dgm:prSet presAssocID="{7653399F-386D-43F6-8340-478ECCD47977}" presName="parTransOne" presStyleCnt="0"/>
      <dgm:spPr/>
    </dgm:pt>
    <dgm:pt modelId="{9FDC212B-CD21-4C4C-AEE1-D4106E323E5A}" type="pres">
      <dgm:prSet presAssocID="{7653399F-386D-43F6-8340-478ECCD47977}" presName="horzOne" presStyleCnt="0"/>
      <dgm:spPr/>
    </dgm:pt>
    <dgm:pt modelId="{90ACC07B-6B63-4958-8835-0EE986F30E7B}" type="pres">
      <dgm:prSet presAssocID="{EFBB6D0F-E2AF-4950-BCD2-3AFE3CF3F309}" presName="vertTwo" presStyleCnt="0"/>
      <dgm:spPr/>
    </dgm:pt>
    <dgm:pt modelId="{191ED581-5B7F-4981-8B1D-04E1EEB05AB6}" type="pres">
      <dgm:prSet presAssocID="{EFBB6D0F-E2AF-4950-BCD2-3AFE3CF3F309}" presName="txTwo" presStyleLbl="node2" presStyleIdx="0" presStyleCnt="7" custScaleX="125092" custLinFactNeighborX="2820" custLinFactNeighborY="-13416">
        <dgm:presLayoutVars>
          <dgm:chPref val="3"/>
        </dgm:presLayoutVars>
      </dgm:prSet>
      <dgm:spPr>
        <a:prstGeom prst="roundRect">
          <a:avLst>
            <a:gd name="adj" fmla="val 10000"/>
          </a:avLst>
        </a:prstGeom>
      </dgm:spPr>
    </dgm:pt>
    <dgm:pt modelId="{970D903F-E59E-433A-B1CA-05CA8BE4F392}" type="pres">
      <dgm:prSet presAssocID="{EFBB6D0F-E2AF-4950-BCD2-3AFE3CF3F309}" presName="horzTwo" presStyleCnt="0"/>
      <dgm:spPr/>
    </dgm:pt>
    <dgm:pt modelId="{C994020F-F638-4477-96AF-0AE908E6CB50}" type="pres">
      <dgm:prSet presAssocID="{9F07CCEB-0023-4EFD-85E9-D9E94C653406}" presName="sibSpaceTwo" presStyleCnt="0"/>
      <dgm:spPr/>
    </dgm:pt>
    <dgm:pt modelId="{0C936E0C-75D1-44C2-AB8C-4D3DAB48E51F}" type="pres">
      <dgm:prSet presAssocID="{EBE00BF7-7F21-439E-B534-C1C927041480}" presName="vertTwo" presStyleCnt="0"/>
      <dgm:spPr/>
    </dgm:pt>
    <dgm:pt modelId="{EA2520DC-3669-47E7-A4CF-5F17A644C86A}" type="pres">
      <dgm:prSet presAssocID="{EBE00BF7-7F21-439E-B534-C1C927041480}" presName="txTwo" presStyleLbl="node2" presStyleIdx="1" presStyleCnt="7" custLinFactNeighborX="1577" custLinFactNeighborY="-12298">
        <dgm:presLayoutVars>
          <dgm:chPref val="3"/>
        </dgm:presLayoutVars>
      </dgm:prSet>
      <dgm:spPr>
        <a:prstGeom prst="roundRect">
          <a:avLst>
            <a:gd name="adj" fmla="val 10000"/>
          </a:avLst>
        </a:prstGeom>
      </dgm:spPr>
    </dgm:pt>
    <dgm:pt modelId="{E4E7D158-EB4E-4611-AA9A-31A8B6CD6930}" type="pres">
      <dgm:prSet presAssocID="{EBE00BF7-7F21-439E-B534-C1C927041480}" presName="horzTwo" presStyleCnt="0"/>
      <dgm:spPr/>
    </dgm:pt>
    <dgm:pt modelId="{0DC4096A-6A93-45AE-8941-C9A063944405}" type="pres">
      <dgm:prSet presAssocID="{9D011875-5A46-430D-ADDE-A9AE1AEFAF92}" presName="sibSpaceTwo" presStyleCnt="0"/>
      <dgm:spPr/>
    </dgm:pt>
    <dgm:pt modelId="{4F405236-6FB0-49C0-BF8E-1E6F7AB0AEFA}" type="pres">
      <dgm:prSet presAssocID="{F0472BB7-A1AC-42D0-B127-6E3380C6A87F}" presName="vertTwo" presStyleCnt="0"/>
      <dgm:spPr/>
    </dgm:pt>
    <dgm:pt modelId="{05C61B84-61CF-4B4F-8A36-EE3AE2A11958}" type="pres">
      <dgm:prSet presAssocID="{F0472BB7-A1AC-42D0-B127-6E3380C6A87F}" presName="txTwo" presStyleLbl="node2" presStyleIdx="2" presStyleCnt="7" custLinFactNeighborX="-1218" custLinFactNeighborY="-12173">
        <dgm:presLayoutVars>
          <dgm:chPref val="3"/>
        </dgm:presLayoutVars>
      </dgm:prSet>
      <dgm:spPr>
        <a:prstGeom prst="roundRect">
          <a:avLst>
            <a:gd name="adj" fmla="val 10000"/>
          </a:avLst>
        </a:prstGeom>
      </dgm:spPr>
    </dgm:pt>
    <dgm:pt modelId="{5A3CBDC7-5FFD-4C0B-BF25-F6583685C851}" type="pres">
      <dgm:prSet presAssocID="{F0472BB7-A1AC-42D0-B127-6E3380C6A87F}" presName="horzTwo" presStyleCnt="0"/>
      <dgm:spPr/>
    </dgm:pt>
    <dgm:pt modelId="{6929DAAC-F7F5-47F2-A00F-F771511B0936}" type="pres">
      <dgm:prSet presAssocID="{EEE6C503-D8B8-45A8-948E-F054761E0E1C}" presName="sibSpaceTwo" presStyleCnt="0"/>
      <dgm:spPr/>
    </dgm:pt>
    <dgm:pt modelId="{4CF6B51A-8FBD-4940-BA74-DBD2059067A4}" type="pres">
      <dgm:prSet presAssocID="{6CF527CA-B529-4272-9446-1B8CDE3593C6}" presName="vertTwo" presStyleCnt="0"/>
      <dgm:spPr/>
    </dgm:pt>
    <dgm:pt modelId="{8E56F886-E02B-4EE8-AC40-237B7F4DA901}" type="pres">
      <dgm:prSet presAssocID="{6CF527CA-B529-4272-9446-1B8CDE3593C6}" presName="txTwo" presStyleLbl="node2" presStyleIdx="3" presStyleCnt="7" custScaleX="125988" custLinFactNeighborX="-1064" custLinFactNeighborY="-11998">
        <dgm:presLayoutVars>
          <dgm:chPref val="3"/>
        </dgm:presLayoutVars>
      </dgm:prSet>
      <dgm:spPr>
        <a:prstGeom prst="roundRect">
          <a:avLst>
            <a:gd name="adj" fmla="val 10000"/>
          </a:avLst>
        </a:prstGeom>
      </dgm:spPr>
    </dgm:pt>
    <dgm:pt modelId="{BF453E1C-A837-4F5E-90E5-4B197CE5C89D}" type="pres">
      <dgm:prSet presAssocID="{6CF527CA-B529-4272-9446-1B8CDE3593C6}" presName="horzTwo" presStyleCnt="0"/>
      <dgm:spPr/>
    </dgm:pt>
    <dgm:pt modelId="{8915B206-6801-4CB9-9695-BA041E68C1F2}" type="pres">
      <dgm:prSet presAssocID="{E6420F45-DAF4-4445-8DD4-3579FBD6E8AC}" presName="sibSpaceTwo" presStyleCnt="0"/>
      <dgm:spPr/>
    </dgm:pt>
    <dgm:pt modelId="{9E1FA613-7784-4048-81BD-A33DE22F276D}" type="pres">
      <dgm:prSet presAssocID="{281C412C-70F8-4597-A013-AACDCD1E7107}" presName="vertTwo" presStyleCnt="0"/>
      <dgm:spPr/>
    </dgm:pt>
    <dgm:pt modelId="{00AB3880-8F55-4818-8427-881D739616A2}" type="pres">
      <dgm:prSet presAssocID="{281C412C-70F8-4597-A013-AACDCD1E7107}" presName="txTwo" presStyleLbl="node2" presStyleIdx="4" presStyleCnt="7" custScaleX="112585" custScaleY="103390" custLinFactNeighborX="-392" custLinFactNeighborY="-13680">
        <dgm:presLayoutVars>
          <dgm:chPref val="3"/>
        </dgm:presLayoutVars>
      </dgm:prSet>
      <dgm:spPr/>
    </dgm:pt>
    <dgm:pt modelId="{1FAA83F1-A0DF-4A26-AAFF-9E06BA0F01FA}" type="pres">
      <dgm:prSet presAssocID="{281C412C-70F8-4597-A013-AACDCD1E7107}" presName="horzTwo" presStyleCnt="0"/>
      <dgm:spPr/>
    </dgm:pt>
    <dgm:pt modelId="{35A67DA6-D2F0-4C74-A6DB-2905057CF444}" type="pres">
      <dgm:prSet presAssocID="{FEB918B8-A7A9-49AE-86D9-8E1817BFE558}" presName="sibSpaceTwo" presStyleCnt="0"/>
      <dgm:spPr/>
    </dgm:pt>
    <dgm:pt modelId="{97DD784F-D555-466F-B297-8DA0BDBDDE41}" type="pres">
      <dgm:prSet presAssocID="{EE72869B-F1DB-4638-956D-39F088EBAB82}" presName="vertTwo" presStyleCnt="0"/>
      <dgm:spPr/>
    </dgm:pt>
    <dgm:pt modelId="{6DA81084-F021-4C37-AEA4-528D12B6F16F}" type="pres">
      <dgm:prSet presAssocID="{EE72869B-F1DB-4638-956D-39F088EBAB82}" presName="txTwo" presStyleLbl="node2" presStyleIdx="5" presStyleCnt="7" custLinFactNeighborX="-2066" custLinFactNeighborY="-11023">
        <dgm:presLayoutVars>
          <dgm:chPref val="3"/>
        </dgm:presLayoutVars>
      </dgm:prSet>
      <dgm:spPr/>
    </dgm:pt>
    <dgm:pt modelId="{F929DFC5-535A-4705-AB1C-D229F577FB31}" type="pres">
      <dgm:prSet presAssocID="{EE72869B-F1DB-4638-956D-39F088EBAB82}" presName="horzTwo" presStyleCnt="0"/>
      <dgm:spPr/>
    </dgm:pt>
    <dgm:pt modelId="{F5E0534D-B5C9-49BF-AD9A-3F2B470809E3}" type="pres">
      <dgm:prSet presAssocID="{8D3E54DE-942E-4A7F-BC5F-841541674F3C}" presName="sibSpaceTwo" presStyleCnt="0"/>
      <dgm:spPr/>
    </dgm:pt>
    <dgm:pt modelId="{69D7B7FD-22CA-43D6-8B5B-0B1515A8E8F9}" type="pres">
      <dgm:prSet presAssocID="{6C35C9D1-CFF9-4299-9E6D-2086BF7705E9}" presName="vertTwo" presStyleCnt="0"/>
      <dgm:spPr/>
    </dgm:pt>
    <dgm:pt modelId="{212D38CD-6E82-442E-BBED-48EC197D9F7B}" type="pres">
      <dgm:prSet presAssocID="{6C35C9D1-CFF9-4299-9E6D-2086BF7705E9}" presName="txTwo" presStyleLbl="node2" presStyleIdx="6" presStyleCnt="7" custScaleX="114159" custScaleY="108689" custLinFactNeighborX="-2736" custLinFactNeighborY="-14696">
        <dgm:presLayoutVars>
          <dgm:chPref val="3"/>
        </dgm:presLayoutVars>
      </dgm:prSet>
      <dgm:spPr/>
    </dgm:pt>
    <dgm:pt modelId="{60D1E947-2354-449F-AC31-93EB9C9A8924}" type="pres">
      <dgm:prSet presAssocID="{6C35C9D1-CFF9-4299-9E6D-2086BF7705E9}" presName="horzTwo" presStyleCnt="0"/>
      <dgm:spPr/>
    </dgm:pt>
  </dgm:ptLst>
  <dgm:cxnLst>
    <dgm:cxn modelId="{88D80B17-2107-4DA6-92FE-5CCE7205AACD}" type="presOf" srcId="{EFBB6D0F-E2AF-4950-BCD2-3AFE3CF3F309}" destId="{191ED581-5B7F-4981-8B1D-04E1EEB05AB6}" srcOrd="0" destOrd="0" presId="urn:microsoft.com/office/officeart/2005/8/layout/hierarchy4"/>
    <dgm:cxn modelId="{81394631-0281-4808-8079-CB2FFBA19472}" srcId="{7653399F-386D-43F6-8340-478ECCD47977}" destId="{6C35C9D1-CFF9-4299-9E6D-2086BF7705E9}" srcOrd="6" destOrd="0" parTransId="{2DC0565F-89AB-4D98-A69D-82F63A60687D}" sibTransId="{3C44B999-DC6F-4250-A880-CF7E4D0CBF27}"/>
    <dgm:cxn modelId="{3EB63271-BA34-4064-850C-71A4BCE07410}" type="presOf" srcId="{6CF527CA-B529-4272-9446-1B8CDE3593C6}" destId="{8E56F886-E02B-4EE8-AC40-237B7F4DA901}" srcOrd="0" destOrd="0" presId="urn:microsoft.com/office/officeart/2005/8/layout/hierarchy4"/>
    <dgm:cxn modelId="{EA9F9782-A3AD-45F8-AA3F-B60F58017D31}" type="presOf" srcId="{EBE00BF7-7F21-439E-B534-C1C927041480}" destId="{EA2520DC-3669-47E7-A4CF-5F17A644C86A}" srcOrd="0" destOrd="0" presId="urn:microsoft.com/office/officeart/2005/8/layout/hierarchy4"/>
    <dgm:cxn modelId="{FF6CC182-C838-4BFE-B695-8DBCAFEA5BD2}" srcId="{7653399F-386D-43F6-8340-478ECCD47977}" destId="{281C412C-70F8-4597-A013-AACDCD1E7107}" srcOrd="4" destOrd="0" parTransId="{16E6742D-F466-4383-BBA6-F9FE02D07992}" sibTransId="{FEB918B8-A7A9-49AE-86D9-8E1817BFE558}"/>
    <dgm:cxn modelId="{4D589384-EF1A-4994-AC2C-08E983FB40BA}" srcId="{7653399F-386D-43F6-8340-478ECCD47977}" destId="{EFBB6D0F-E2AF-4950-BCD2-3AFE3CF3F309}" srcOrd="0" destOrd="0" parTransId="{73A4DABF-7A95-4114-A191-B514AF6E2EAA}" sibTransId="{9F07CCEB-0023-4EFD-85E9-D9E94C653406}"/>
    <dgm:cxn modelId="{B416CE94-AA0C-476B-BBD2-04B9E9B34E7B}" type="presOf" srcId="{281C412C-70F8-4597-A013-AACDCD1E7107}" destId="{00AB3880-8F55-4818-8427-881D739616A2}" srcOrd="0" destOrd="0" presId="urn:microsoft.com/office/officeart/2005/8/layout/hierarchy4"/>
    <dgm:cxn modelId="{0866A99C-98AE-4E41-A9F0-DD8282C290AF}" type="presOf" srcId="{F0472BB7-A1AC-42D0-B127-6E3380C6A87F}" destId="{05C61B84-61CF-4B4F-8A36-EE3AE2A11958}" srcOrd="0" destOrd="0" presId="urn:microsoft.com/office/officeart/2005/8/layout/hierarchy4"/>
    <dgm:cxn modelId="{93D471AB-2D13-423B-82E3-A11B6367A127}" srcId="{7653399F-386D-43F6-8340-478ECCD47977}" destId="{EBE00BF7-7F21-439E-B534-C1C927041480}" srcOrd="1" destOrd="0" parTransId="{9628BC50-9638-4CF0-8145-D1EB620DDCF9}" sibTransId="{9D011875-5A46-430D-ADDE-A9AE1AEFAF92}"/>
    <dgm:cxn modelId="{D074FDAB-D609-4582-8920-868F2DD95FEB}" type="presOf" srcId="{7653399F-386D-43F6-8340-478ECCD47977}" destId="{9E3BE751-8C5E-4CED-95A1-0E2C84094DF7}" srcOrd="0" destOrd="0" presId="urn:microsoft.com/office/officeart/2005/8/layout/hierarchy4"/>
    <dgm:cxn modelId="{D0B40EAE-CF1F-41B7-96D5-0F701E00AE5A}" type="presOf" srcId="{879A7B66-6B2D-4DDC-A75E-30328204B750}" destId="{368825D8-CD8B-4CFF-B64C-645059DCE3EA}" srcOrd="0" destOrd="0" presId="urn:microsoft.com/office/officeart/2005/8/layout/hierarchy4"/>
    <dgm:cxn modelId="{F5746FBA-29B4-4807-8153-9D01C3B4DD47}" srcId="{879A7B66-6B2D-4DDC-A75E-30328204B750}" destId="{7653399F-386D-43F6-8340-478ECCD47977}" srcOrd="0" destOrd="0" parTransId="{837893FF-4EE8-4622-A569-C4E28685A665}" sibTransId="{BEAA55D0-C254-4399-ACA2-18153D26734D}"/>
    <dgm:cxn modelId="{6BC710E0-F5FA-4482-94F7-63336837E248}" srcId="{7653399F-386D-43F6-8340-478ECCD47977}" destId="{6CF527CA-B529-4272-9446-1B8CDE3593C6}" srcOrd="3" destOrd="0" parTransId="{7A233F58-A1D5-4CF2-8A21-6958204DF3C9}" sibTransId="{E6420F45-DAF4-4445-8DD4-3579FBD6E8AC}"/>
    <dgm:cxn modelId="{7E9C2CC5-B139-426D-A4CD-73E74E861041}" type="presOf" srcId="{EE72869B-F1DB-4638-956D-39F088EBAB82}" destId="{6DA81084-F021-4C37-AEA4-528D12B6F16F}" srcOrd="0" destOrd="0" presId="urn:microsoft.com/office/officeart/2005/8/layout/hierarchy4"/>
    <dgm:cxn modelId="{D1BC65CE-3EE0-48ED-9547-55AE7FB82739}" srcId="{7653399F-386D-43F6-8340-478ECCD47977}" destId="{EE72869B-F1DB-4638-956D-39F088EBAB82}" srcOrd="5" destOrd="0" parTransId="{904DC09A-3DE4-4C80-B2AB-F9154A90F162}" sibTransId="{8D3E54DE-942E-4A7F-BC5F-841541674F3C}"/>
    <dgm:cxn modelId="{6F6EF1EF-86C8-4586-B2E0-FF95954AD187}" srcId="{7653399F-386D-43F6-8340-478ECCD47977}" destId="{F0472BB7-A1AC-42D0-B127-6E3380C6A87F}" srcOrd="2" destOrd="0" parTransId="{C31C03CE-11E0-4654-B5F3-915B3D925D66}" sibTransId="{EEE6C503-D8B8-45A8-948E-F054761E0E1C}"/>
    <dgm:cxn modelId="{71C1E8FD-1A91-4E84-915D-2CA0C19B6058}" type="presOf" srcId="{6C35C9D1-CFF9-4299-9E6D-2086BF7705E9}" destId="{212D38CD-6E82-442E-BBED-48EC197D9F7B}" srcOrd="0" destOrd="0" presId="urn:microsoft.com/office/officeart/2005/8/layout/hierarchy4"/>
    <dgm:cxn modelId="{9A8019B9-65F0-4AE4-954E-CCD479DE109A}" type="presParOf" srcId="{368825D8-CD8B-4CFF-B64C-645059DCE3EA}" destId="{58F4CCDA-7B8E-403E-AC40-4A477D15CEB8}" srcOrd="0" destOrd="0" presId="urn:microsoft.com/office/officeart/2005/8/layout/hierarchy4"/>
    <dgm:cxn modelId="{08A2E1E4-5B63-41A7-90B8-7924474E7DE7}" type="presParOf" srcId="{58F4CCDA-7B8E-403E-AC40-4A477D15CEB8}" destId="{9E3BE751-8C5E-4CED-95A1-0E2C84094DF7}" srcOrd="0" destOrd="0" presId="urn:microsoft.com/office/officeart/2005/8/layout/hierarchy4"/>
    <dgm:cxn modelId="{D5F69625-71C0-43CA-BD16-DE8A0C65B5B6}" type="presParOf" srcId="{58F4CCDA-7B8E-403E-AC40-4A477D15CEB8}" destId="{9756F78C-2C63-4C13-901C-C3507FD22FE7}" srcOrd="1" destOrd="0" presId="urn:microsoft.com/office/officeart/2005/8/layout/hierarchy4"/>
    <dgm:cxn modelId="{0E6EFD88-1A60-464A-88B7-F85853C040AF}" type="presParOf" srcId="{58F4CCDA-7B8E-403E-AC40-4A477D15CEB8}" destId="{9FDC212B-CD21-4C4C-AEE1-D4106E323E5A}" srcOrd="2" destOrd="0" presId="urn:microsoft.com/office/officeart/2005/8/layout/hierarchy4"/>
    <dgm:cxn modelId="{2C37CE30-75F2-47FE-A695-B7C0C08F5919}" type="presParOf" srcId="{9FDC212B-CD21-4C4C-AEE1-D4106E323E5A}" destId="{90ACC07B-6B63-4958-8835-0EE986F30E7B}" srcOrd="0" destOrd="0" presId="urn:microsoft.com/office/officeart/2005/8/layout/hierarchy4"/>
    <dgm:cxn modelId="{05124846-7CFE-481F-B19E-4E6E5DE875A3}" type="presParOf" srcId="{90ACC07B-6B63-4958-8835-0EE986F30E7B}" destId="{191ED581-5B7F-4981-8B1D-04E1EEB05AB6}" srcOrd="0" destOrd="0" presId="urn:microsoft.com/office/officeart/2005/8/layout/hierarchy4"/>
    <dgm:cxn modelId="{4DB314A5-039E-483A-84F5-62CF13ED734F}" type="presParOf" srcId="{90ACC07B-6B63-4958-8835-0EE986F30E7B}" destId="{970D903F-E59E-433A-B1CA-05CA8BE4F392}" srcOrd="1" destOrd="0" presId="urn:microsoft.com/office/officeart/2005/8/layout/hierarchy4"/>
    <dgm:cxn modelId="{6B9C1E59-1A19-4933-9D14-8EA18D5180AC}" type="presParOf" srcId="{9FDC212B-CD21-4C4C-AEE1-D4106E323E5A}" destId="{C994020F-F638-4477-96AF-0AE908E6CB50}" srcOrd="1" destOrd="0" presId="urn:microsoft.com/office/officeart/2005/8/layout/hierarchy4"/>
    <dgm:cxn modelId="{C8077415-98F3-4A31-9493-2243770CF2C2}" type="presParOf" srcId="{9FDC212B-CD21-4C4C-AEE1-D4106E323E5A}" destId="{0C936E0C-75D1-44C2-AB8C-4D3DAB48E51F}" srcOrd="2" destOrd="0" presId="urn:microsoft.com/office/officeart/2005/8/layout/hierarchy4"/>
    <dgm:cxn modelId="{3D676733-7B49-4D02-B368-B2E42C21EE5A}" type="presParOf" srcId="{0C936E0C-75D1-44C2-AB8C-4D3DAB48E51F}" destId="{EA2520DC-3669-47E7-A4CF-5F17A644C86A}" srcOrd="0" destOrd="0" presId="urn:microsoft.com/office/officeart/2005/8/layout/hierarchy4"/>
    <dgm:cxn modelId="{CFD9D5FD-4A1E-4C00-A0E8-8D6C693F0144}" type="presParOf" srcId="{0C936E0C-75D1-44C2-AB8C-4D3DAB48E51F}" destId="{E4E7D158-EB4E-4611-AA9A-31A8B6CD6930}" srcOrd="1" destOrd="0" presId="urn:microsoft.com/office/officeart/2005/8/layout/hierarchy4"/>
    <dgm:cxn modelId="{6C45B6B6-78C7-4EE0-96F3-AEED31F24C4E}" type="presParOf" srcId="{9FDC212B-CD21-4C4C-AEE1-D4106E323E5A}" destId="{0DC4096A-6A93-45AE-8941-C9A063944405}" srcOrd="3" destOrd="0" presId="urn:microsoft.com/office/officeart/2005/8/layout/hierarchy4"/>
    <dgm:cxn modelId="{F301D3B7-1812-426E-A3E3-87F7C8C5F82F}" type="presParOf" srcId="{9FDC212B-CD21-4C4C-AEE1-D4106E323E5A}" destId="{4F405236-6FB0-49C0-BF8E-1E6F7AB0AEFA}" srcOrd="4" destOrd="0" presId="urn:microsoft.com/office/officeart/2005/8/layout/hierarchy4"/>
    <dgm:cxn modelId="{F4A9F180-6F17-4183-9F56-D916A7EE66ED}" type="presParOf" srcId="{4F405236-6FB0-49C0-BF8E-1E6F7AB0AEFA}" destId="{05C61B84-61CF-4B4F-8A36-EE3AE2A11958}" srcOrd="0" destOrd="0" presId="urn:microsoft.com/office/officeart/2005/8/layout/hierarchy4"/>
    <dgm:cxn modelId="{157C61A3-EA5A-4ABC-9ACF-9276158101EF}" type="presParOf" srcId="{4F405236-6FB0-49C0-BF8E-1E6F7AB0AEFA}" destId="{5A3CBDC7-5FFD-4C0B-BF25-F6583685C851}" srcOrd="1" destOrd="0" presId="urn:microsoft.com/office/officeart/2005/8/layout/hierarchy4"/>
    <dgm:cxn modelId="{8C5EA972-F0FB-42CF-8555-FD142749DCA0}" type="presParOf" srcId="{9FDC212B-CD21-4C4C-AEE1-D4106E323E5A}" destId="{6929DAAC-F7F5-47F2-A00F-F771511B0936}" srcOrd="5" destOrd="0" presId="urn:microsoft.com/office/officeart/2005/8/layout/hierarchy4"/>
    <dgm:cxn modelId="{29EC0052-AC4C-40E5-A0CC-BBAAABAA10C6}" type="presParOf" srcId="{9FDC212B-CD21-4C4C-AEE1-D4106E323E5A}" destId="{4CF6B51A-8FBD-4940-BA74-DBD2059067A4}" srcOrd="6" destOrd="0" presId="urn:microsoft.com/office/officeart/2005/8/layout/hierarchy4"/>
    <dgm:cxn modelId="{4218D6C5-DC28-4CA1-A2EF-9F1D44EA709E}" type="presParOf" srcId="{4CF6B51A-8FBD-4940-BA74-DBD2059067A4}" destId="{8E56F886-E02B-4EE8-AC40-237B7F4DA901}" srcOrd="0" destOrd="0" presId="urn:microsoft.com/office/officeart/2005/8/layout/hierarchy4"/>
    <dgm:cxn modelId="{C2CE5B30-75F7-47FD-AE44-BE5F05C44BA9}" type="presParOf" srcId="{4CF6B51A-8FBD-4940-BA74-DBD2059067A4}" destId="{BF453E1C-A837-4F5E-90E5-4B197CE5C89D}" srcOrd="1" destOrd="0" presId="urn:microsoft.com/office/officeart/2005/8/layout/hierarchy4"/>
    <dgm:cxn modelId="{4C31821E-DB59-4B12-A58A-AEFA07470003}" type="presParOf" srcId="{9FDC212B-CD21-4C4C-AEE1-D4106E323E5A}" destId="{8915B206-6801-4CB9-9695-BA041E68C1F2}" srcOrd="7" destOrd="0" presId="urn:microsoft.com/office/officeart/2005/8/layout/hierarchy4"/>
    <dgm:cxn modelId="{CA8BB6AF-962E-4751-9571-F48A60474726}" type="presParOf" srcId="{9FDC212B-CD21-4C4C-AEE1-D4106E323E5A}" destId="{9E1FA613-7784-4048-81BD-A33DE22F276D}" srcOrd="8" destOrd="0" presId="urn:microsoft.com/office/officeart/2005/8/layout/hierarchy4"/>
    <dgm:cxn modelId="{EC9D2DB5-A005-4D8F-8D47-B06D7E687152}" type="presParOf" srcId="{9E1FA613-7784-4048-81BD-A33DE22F276D}" destId="{00AB3880-8F55-4818-8427-881D739616A2}" srcOrd="0" destOrd="0" presId="urn:microsoft.com/office/officeart/2005/8/layout/hierarchy4"/>
    <dgm:cxn modelId="{2B93C8E9-7B96-49EA-B693-A75568ECE76E}" type="presParOf" srcId="{9E1FA613-7784-4048-81BD-A33DE22F276D}" destId="{1FAA83F1-A0DF-4A26-AAFF-9E06BA0F01FA}" srcOrd="1" destOrd="0" presId="urn:microsoft.com/office/officeart/2005/8/layout/hierarchy4"/>
    <dgm:cxn modelId="{BA28749C-7C59-4BBD-AAE1-D142D5798056}" type="presParOf" srcId="{9FDC212B-CD21-4C4C-AEE1-D4106E323E5A}" destId="{35A67DA6-D2F0-4C74-A6DB-2905057CF444}" srcOrd="9" destOrd="0" presId="urn:microsoft.com/office/officeart/2005/8/layout/hierarchy4"/>
    <dgm:cxn modelId="{06546700-7B4B-4C99-90D7-D6D904047DB6}" type="presParOf" srcId="{9FDC212B-CD21-4C4C-AEE1-D4106E323E5A}" destId="{97DD784F-D555-466F-B297-8DA0BDBDDE41}" srcOrd="10" destOrd="0" presId="urn:microsoft.com/office/officeart/2005/8/layout/hierarchy4"/>
    <dgm:cxn modelId="{9EC2C506-26D3-43C3-B971-327AB36BEF79}" type="presParOf" srcId="{97DD784F-D555-466F-B297-8DA0BDBDDE41}" destId="{6DA81084-F021-4C37-AEA4-528D12B6F16F}" srcOrd="0" destOrd="0" presId="urn:microsoft.com/office/officeart/2005/8/layout/hierarchy4"/>
    <dgm:cxn modelId="{CE084251-7EC6-4F33-A3AD-60D104727295}" type="presParOf" srcId="{97DD784F-D555-466F-B297-8DA0BDBDDE41}" destId="{F929DFC5-535A-4705-AB1C-D229F577FB31}" srcOrd="1" destOrd="0" presId="urn:microsoft.com/office/officeart/2005/8/layout/hierarchy4"/>
    <dgm:cxn modelId="{3FE5198A-39C2-46FF-A7DC-9CCDB3DACB93}" type="presParOf" srcId="{9FDC212B-CD21-4C4C-AEE1-D4106E323E5A}" destId="{F5E0534D-B5C9-49BF-AD9A-3F2B470809E3}" srcOrd="11" destOrd="0" presId="urn:microsoft.com/office/officeart/2005/8/layout/hierarchy4"/>
    <dgm:cxn modelId="{06BB3D32-6877-4F09-9F81-F5DC126752EB}" type="presParOf" srcId="{9FDC212B-CD21-4C4C-AEE1-D4106E323E5A}" destId="{69D7B7FD-22CA-43D6-8B5B-0B1515A8E8F9}" srcOrd="12" destOrd="0" presId="urn:microsoft.com/office/officeart/2005/8/layout/hierarchy4"/>
    <dgm:cxn modelId="{76A266DB-166C-4371-9D2C-FA7F39EE1B81}" type="presParOf" srcId="{69D7B7FD-22CA-43D6-8B5B-0B1515A8E8F9}" destId="{212D38CD-6E82-442E-BBED-48EC197D9F7B}" srcOrd="0" destOrd="0" presId="urn:microsoft.com/office/officeart/2005/8/layout/hierarchy4"/>
    <dgm:cxn modelId="{843D166B-91A5-4F13-8603-66C289003CB1}" type="presParOf" srcId="{69D7B7FD-22CA-43D6-8B5B-0B1515A8E8F9}" destId="{60D1E947-2354-449F-AC31-93EB9C9A8924}" srcOrd="1" destOrd="0" presId="urn:microsoft.com/office/officeart/2005/8/layout/hierarchy4"/>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79A7B66-6B2D-4DDC-A75E-30328204B750}"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EFBB6D0F-E2AF-4950-BCD2-3AFE3CF3F309}">
      <dgm:prSet phldrT="[Text]"/>
      <dgm:spPr>
        <a:xfrm>
          <a:off x="30748" y="320880"/>
          <a:ext cx="891007" cy="609394"/>
        </a:xfrm>
        <a:solidFill>
          <a:srgbClr val="4BACC6">
            <a:lumMod val="50000"/>
          </a:srgbClr>
        </a:solidFill>
        <a:ln w="25400" cap="flat" cmpd="sng" algn="ctr">
          <a:solidFill>
            <a:srgbClr val="4BACC6">
              <a:lumMod val="50000"/>
            </a:srgbClr>
          </a:solidFill>
          <a:prstDash val="solid"/>
        </a:ln>
        <a:effectLst/>
      </dgm:spPr>
      <dgm:t>
        <a:bodyPr/>
        <a:lstStyle/>
        <a:p>
          <a:r>
            <a:rPr lang="en-AU" b="1">
              <a:solidFill>
                <a:sysClr val="window" lastClr="FFFFFF"/>
              </a:solidFill>
              <a:latin typeface="Arial"/>
              <a:ea typeface="+mn-ea"/>
              <a:cs typeface="+mn-cs"/>
            </a:rPr>
            <a:t>Policies &amp;</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Standards</a:t>
          </a:r>
        </a:p>
      </dgm:t>
    </dgm:pt>
    <dgm:pt modelId="{73A4DABF-7A95-4114-A191-B514AF6E2EAA}" type="parTrans" cxnId="{4D589384-EF1A-4994-AC2C-08E983FB40BA}">
      <dgm:prSet/>
      <dgm:spPr/>
      <dgm:t>
        <a:bodyPr/>
        <a:lstStyle/>
        <a:p>
          <a:endParaRPr lang="en-AU"/>
        </a:p>
      </dgm:t>
    </dgm:pt>
    <dgm:pt modelId="{9F07CCEB-0023-4EFD-85E9-D9E94C653406}" type="sibTrans" cxnId="{4D589384-EF1A-4994-AC2C-08E983FB40BA}">
      <dgm:prSet/>
      <dgm:spPr/>
      <dgm:t>
        <a:bodyPr/>
        <a:lstStyle/>
        <a:p>
          <a:endParaRPr lang="en-AU"/>
        </a:p>
      </dgm:t>
    </dgm:pt>
    <dgm:pt modelId="{EBE00BF7-7F21-439E-B534-C1C927041480}">
      <dgm:prSet phldrT="[Text]"/>
      <dgm:spPr>
        <a:xfrm>
          <a:off x="977746" y="327693"/>
          <a:ext cx="891007" cy="609394"/>
        </a:xfrm>
        <a:solidFill>
          <a:srgbClr val="4BACC6">
            <a:lumMod val="50000"/>
          </a:srgbClr>
        </a:solidFill>
        <a:ln w="25400" cap="flat" cmpd="sng" algn="ctr">
          <a:solidFill>
            <a:srgbClr val="4BACC6">
              <a:lumMod val="50000"/>
            </a:srgbClr>
          </a:solidFill>
          <a:prstDash val="solid"/>
        </a:ln>
        <a:effectLst/>
      </dgm:spPr>
      <dgm:t>
        <a:bodyPr/>
        <a:lstStyle/>
        <a:p>
          <a:r>
            <a:rPr lang="en-AU" b="1">
              <a:solidFill>
                <a:sysClr val="window" lastClr="FFFFFF"/>
              </a:solidFill>
              <a:latin typeface="Arial"/>
              <a:ea typeface="+mn-ea"/>
              <a:cs typeface="+mn-cs"/>
            </a:rPr>
            <a:t>Secure</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Enrolment</a:t>
          </a:r>
        </a:p>
      </dgm:t>
    </dgm:pt>
    <dgm:pt modelId="{9628BC50-9638-4CF0-8145-D1EB620DDCF9}" type="parTrans" cxnId="{93D471AB-2D13-423B-82E3-A11B6367A127}">
      <dgm:prSet/>
      <dgm:spPr/>
      <dgm:t>
        <a:bodyPr/>
        <a:lstStyle/>
        <a:p>
          <a:endParaRPr lang="en-AU"/>
        </a:p>
      </dgm:t>
    </dgm:pt>
    <dgm:pt modelId="{9D011875-5A46-430D-ADDE-A9AE1AEFAF92}" type="sibTrans" cxnId="{93D471AB-2D13-423B-82E3-A11B6367A127}">
      <dgm:prSet/>
      <dgm:spPr/>
      <dgm:t>
        <a:bodyPr/>
        <a:lstStyle/>
        <a:p>
          <a:endParaRPr lang="en-AU"/>
        </a:p>
      </dgm:t>
    </dgm:pt>
    <dgm:pt modelId="{F0472BB7-A1AC-42D0-B127-6E3380C6A87F}">
      <dgm:prSet/>
      <dgm:spPr>
        <a:xfrm>
          <a:off x="1944400" y="328454"/>
          <a:ext cx="891007" cy="609394"/>
        </a:xfrm>
        <a:solidFill>
          <a:srgbClr val="4BACC6">
            <a:lumMod val="50000"/>
          </a:srgbClr>
        </a:solidFill>
        <a:ln w="25400" cap="flat" cmpd="sng" algn="ctr">
          <a:solidFill>
            <a:srgbClr val="4BACC6">
              <a:lumMod val="50000"/>
            </a:srgbClr>
          </a:solidFill>
          <a:prstDash val="solid"/>
        </a:ln>
        <a:effectLst/>
      </dgm:spPr>
      <dgm:t>
        <a:bodyPr/>
        <a:lstStyle/>
        <a:p>
          <a:r>
            <a:rPr lang="en-AU" b="1">
              <a:solidFill>
                <a:sysClr val="window" lastClr="FFFFFF"/>
              </a:solidFill>
              <a:latin typeface="Arial"/>
              <a:ea typeface="+mn-ea"/>
              <a:cs typeface="+mn-cs"/>
            </a:rPr>
            <a:t>Secure</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Lifecycle</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Management</a:t>
          </a:r>
        </a:p>
      </dgm:t>
    </dgm:pt>
    <dgm:pt modelId="{C31C03CE-11E0-4654-B5F3-915B3D925D66}" type="parTrans" cxnId="{6F6EF1EF-86C8-4586-B2E0-FF95954AD187}">
      <dgm:prSet/>
      <dgm:spPr/>
      <dgm:t>
        <a:bodyPr/>
        <a:lstStyle/>
        <a:p>
          <a:endParaRPr lang="en-AU"/>
        </a:p>
      </dgm:t>
    </dgm:pt>
    <dgm:pt modelId="{EEE6C503-D8B8-45A8-948E-F054761E0E1C}" type="sibTrans" cxnId="{6F6EF1EF-86C8-4586-B2E0-FF95954AD187}">
      <dgm:prSet/>
      <dgm:spPr/>
      <dgm:t>
        <a:bodyPr/>
        <a:lstStyle/>
        <a:p>
          <a:endParaRPr lang="en-AU"/>
        </a:p>
      </dgm:t>
    </dgm:pt>
    <dgm:pt modelId="{6CF527CA-B529-4272-9446-1B8CDE3593C6}">
      <dgm:prSet/>
      <dgm:spPr>
        <a:xfrm>
          <a:off x="2912176" y="329521"/>
          <a:ext cx="891007" cy="609394"/>
        </a:xfrm>
        <a:solidFill>
          <a:srgbClr val="4BACC6">
            <a:lumMod val="50000"/>
          </a:srgbClr>
        </a:solidFill>
        <a:ln w="25400" cap="flat" cmpd="sng" algn="ctr">
          <a:solidFill>
            <a:srgbClr val="4BACC6">
              <a:lumMod val="50000"/>
            </a:srgbClr>
          </a:solidFill>
          <a:prstDash val="solid"/>
        </a:ln>
        <a:effectLst/>
      </dgm:spPr>
      <dgm:t>
        <a:bodyPr/>
        <a:lstStyle/>
        <a:p>
          <a:r>
            <a:rPr lang="en-AU" b="1">
              <a:solidFill>
                <a:sysClr val="window" lastClr="FFFFFF"/>
              </a:solidFill>
              <a:latin typeface="Arial"/>
              <a:ea typeface="+mn-ea"/>
              <a:cs typeface="+mn-cs"/>
            </a:rPr>
            <a:t>Secure</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Access</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Control</a:t>
          </a:r>
        </a:p>
      </dgm:t>
    </dgm:pt>
    <dgm:pt modelId="{7A233F58-A1D5-4CF2-8A21-6958204DF3C9}" type="parTrans" cxnId="{6BC710E0-F5FA-4482-94F7-63336837E248}">
      <dgm:prSet/>
      <dgm:spPr/>
      <dgm:t>
        <a:bodyPr/>
        <a:lstStyle/>
        <a:p>
          <a:endParaRPr lang="en-AU"/>
        </a:p>
      </dgm:t>
    </dgm:pt>
    <dgm:pt modelId="{E6420F45-DAF4-4445-8DD4-3579FBD6E8AC}" type="sibTrans" cxnId="{6BC710E0-F5FA-4482-94F7-63336837E248}">
      <dgm:prSet/>
      <dgm:spPr/>
      <dgm:t>
        <a:bodyPr/>
        <a:lstStyle/>
        <a:p>
          <a:endParaRPr lang="en-AU"/>
        </a:p>
      </dgm:t>
    </dgm:pt>
    <dgm:pt modelId="{281C412C-70F8-4597-A013-AACDCD1E7107}">
      <dgm:prSet/>
      <dgm:spPr>
        <a:xfrm>
          <a:off x="3851369" y="319271"/>
          <a:ext cx="891007" cy="630052"/>
        </a:xfrm>
        <a:solidFill>
          <a:srgbClr val="4BACC6">
            <a:lumMod val="50000"/>
          </a:srgbClr>
        </a:solidFill>
        <a:ln w="25400" cap="flat" cmpd="sng" algn="ctr">
          <a:solidFill>
            <a:sysClr val="window" lastClr="FFFFFF">
              <a:hueOff val="0"/>
              <a:satOff val="0"/>
              <a:lumOff val="0"/>
              <a:alphaOff val="0"/>
            </a:sysClr>
          </a:solidFill>
          <a:prstDash val="solid"/>
        </a:ln>
        <a:effectLst/>
      </dgm:spPr>
      <dgm:t>
        <a:bodyPr/>
        <a:lstStyle/>
        <a:p>
          <a:r>
            <a:rPr lang="en-AU" b="1">
              <a:solidFill>
                <a:sysClr val="window" lastClr="FFFFFF"/>
              </a:solidFill>
              <a:latin typeface="Arial" panose="020B0604020202020204" pitchFamily="34" charset="0"/>
              <a:ea typeface="+mn-ea"/>
              <a:cs typeface="Arial" panose="020B0604020202020204" pitchFamily="34" charset="0"/>
            </a:rPr>
            <a:t>Just in Time</a:t>
          </a:r>
          <a:br>
            <a:rPr lang="en-AU" b="1">
              <a:solidFill>
                <a:sysClr val="window" lastClr="FFFFFF"/>
              </a:solidFill>
              <a:latin typeface="Arial" panose="020B0604020202020204" pitchFamily="34" charset="0"/>
              <a:ea typeface="+mn-ea"/>
              <a:cs typeface="Arial" panose="020B0604020202020204" pitchFamily="34" charset="0"/>
            </a:rPr>
          </a:br>
          <a:r>
            <a:rPr lang="en-AU" b="1">
              <a:solidFill>
                <a:sysClr val="window" lastClr="FFFFFF"/>
              </a:solidFill>
              <a:latin typeface="Arial" panose="020B0604020202020204" pitchFamily="34" charset="0"/>
              <a:ea typeface="+mn-ea"/>
              <a:cs typeface="Arial" panose="020B0604020202020204" pitchFamily="34" charset="0"/>
            </a:rPr>
            <a:t>Usage</a:t>
          </a:r>
        </a:p>
      </dgm:t>
    </dgm:pt>
    <dgm:pt modelId="{16E6742D-F466-4383-BBA6-F9FE02D07992}" type="parTrans" cxnId="{FF6CC182-C838-4BFE-B695-8DBCAFEA5BD2}">
      <dgm:prSet/>
      <dgm:spPr/>
      <dgm:t>
        <a:bodyPr/>
        <a:lstStyle/>
        <a:p>
          <a:endParaRPr lang="en-AU"/>
        </a:p>
      </dgm:t>
    </dgm:pt>
    <dgm:pt modelId="{FEB918B8-A7A9-49AE-86D9-8E1817BFE558}" type="sibTrans" cxnId="{FF6CC182-C838-4BFE-B695-8DBCAFEA5BD2}">
      <dgm:prSet/>
      <dgm:spPr/>
      <dgm:t>
        <a:bodyPr/>
        <a:lstStyle/>
        <a:p>
          <a:endParaRPr lang="en-AU"/>
        </a:p>
      </dgm:t>
    </dgm:pt>
    <dgm:pt modelId="{EE72869B-F1DB-4638-956D-39F088EBAB82}">
      <dgm:prSet/>
      <dgm:spPr>
        <a:xfrm>
          <a:off x="4787113" y="335462"/>
          <a:ext cx="891007" cy="609394"/>
        </a:xfrm>
        <a:solidFill>
          <a:srgbClr val="4BACC6">
            <a:lumMod val="50000"/>
          </a:srgbClr>
        </a:solidFill>
        <a:ln w="25400" cap="flat" cmpd="sng" algn="ctr">
          <a:noFill/>
          <a:prstDash val="solid"/>
        </a:ln>
        <a:effectLst/>
      </dgm:spPr>
      <dgm:t>
        <a:bodyPr/>
        <a:lstStyle/>
        <a:p>
          <a:r>
            <a:rPr lang="en-AU" b="1">
              <a:solidFill>
                <a:sysClr val="window" lastClr="FFFFFF"/>
              </a:solidFill>
              <a:latin typeface="Arial" panose="020B0604020202020204" pitchFamily="34" charset="0"/>
              <a:ea typeface="+mn-ea"/>
              <a:cs typeface="Arial" panose="020B0604020202020204" pitchFamily="34" charset="0"/>
            </a:rPr>
            <a:t>Strong</a:t>
          </a:r>
          <a:br>
            <a:rPr lang="en-AU" b="1">
              <a:solidFill>
                <a:sysClr val="window" lastClr="FFFFFF"/>
              </a:solidFill>
              <a:latin typeface="Arial" panose="020B0604020202020204" pitchFamily="34" charset="0"/>
              <a:ea typeface="+mn-ea"/>
              <a:cs typeface="Arial" panose="020B0604020202020204" pitchFamily="34" charset="0"/>
            </a:rPr>
          </a:br>
          <a:r>
            <a:rPr lang="en-AU" b="1">
              <a:solidFill>
                <a:sysClr val="window" lastClr="FFFFFF"/>
              </a:solidFill>
              <a:latin typeface="Arial" panose="020B0604020202020204" pitchFamily="34" charset="0"/>
              <a:ea typeface="+mn-ea"/>
              <a:cs typeface="Arial" panose="020B0604020202020204" pitchFamily="34" charset="0"/>
            </a:rPr>
            <a:t>Assurance</a:t>
          </a:r>
        </a:p>
      </dgm:t>
    </dgm:pt>
    <dgm:pt modelId="{904DC09A-3DE4-4C80-B2AB-F9154A90F162}" type="parTrans" cxnId="{D1BC65CE-3EE0-48ED-9547-55AE7FB82739}">
      <dgm:prSet/>
      <dgm:spPr/>
      <dgm:t>
        <a:bodyPr/>
        <a:lstStyle/>
        <a:p>
          <a:endParaRPr lang="en-AU"/>
        </a:p>
      </dgm:t>
    </dgm:pt>
    <dgm:pt modelId="{8D3E54DE-942E-4A7F-BC5F-841541674F3C}" type="sibTrans" cxnId="{D1BC65CE-3EE0-48ED-9547-55AE7FB82739}">
      <dgm:prSet/>
      <dgm:spPr/>
      <dgm:t>
        <a:bodyPr/>
        <a:lstStyle/>
        <a:p>
          <a:endParaRPr lang="en-AU"/>
        </a:p>
      </dgm:t>
    </dgm:pt>
    <dgm:pt modelId="{7653399F-386D-43F6-8340-478ECCD47977}">
      <dgm:prSet phldrT="[Text]" custT="1"/>
      <dgm:spPr>
        <a:xfrm>
          <a:off x="0" y="456"/>
          <a:ext cx="5731454" cy="212861"/>
        </a:xfrm>
        <a:solidFill>
          <a:srgbClr val="201547">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AU" sz="1200" b="1">
              <a:solidFill>
                <a:sysClr val="window" lastClr="FFFFFF"/>
              </a:solidFill>
              <a:latin typeface="Arial"/>
              <a:ea typeface="+mn-ea"/>
              <a:cs typeface="+mn-cs"/>
            </a:rPr>
            <a:t>Privileged Access capabilties</a:t>
          </a:r>
        </a:p>
      </dgm:t>
    </dgm:pt>
    <dgm:pt modelId="{BEAA55D0-C254-4399-ACA2-18153D26734D}" type="sibTrans" cxnId="{F5746FBA-29B4-4807-8153-9D01C3B4DD47}">
      <dgm:prSet/>
      <dgm:spPr/>
      <dgm:t>
        <a:bodyPr/>
        <a:lstStyle/>
        <a:p>
          <a:endParaRPr lang="en-AU"/>
        </a:p>
      </dgm:t>
    </dgm:pt>
    <dgm:pt modelId="{837893FF-4EE8-4622-A569-C4E28685A665}" type="parTrans" cxnId="{F5746FBA-29B4-4807-8153-9D01C3B4DD47}">
      <dgm:prSet/>
      <dgm:spPr/>
      <dgm:t>
        <a:bodyPr/>
        <a:lstStyle/>
        <a:p>
          <a:endParaRPr lang="en-AU"/>
        </a:p>
      </dgm:t>
    </dgm:pt>
    <dgm:pt modelId="{368825D8-CD8B-4CFF-B64C-645059DCE3EA}" type="pres">
      <dgm:prSet presAssocID="{879A7B66-6B2D-4DDC-A75E-30328204B750}" presName="Name0" presStyleCnt="0">
        <dgm:presLayoutVars>
          <dgm:chPref val="1"/>
          <dgm:dir/>
          <dgm:animOne val="branch"/>
          <dgm:animLvl val="lvl"/>
          <dgm:resizeHandles/>
        </dgm:presLayoutVars>
      </dgm:prSet>
      <dgm:spPr/>
    </dgm:pt>
    <dgm:pt modelId="{58F4CCDA-7B8E-403E-AC40-4A477D15CEB8}" type="pres">
      <dgm:prSet presAssocID="{7653399F-386D-43F6-8340-478ECCD47977}" presName="vertOne" presStyleCnt="0"/>
      <dgm:spPr/>
    </dgm:pt>
    <dgm:pt modelId="{9E3BE751-8C5E-4CED-95A1-0E2C84094DF7}" type="pres">
      <dgm:prSet presAssocID="{7653399F-386D-43F6-8340-478ECCD47977}" presName="txOne" presStyleLbl="node0" presStyleIdx="0" presStyleCnt="1" custScaleY="34930" custLinFactNeighborX="-195">
        <dgm:presLayoutVars>
          <dgm:chPref val="3"/>
        </dgm:presLayoutVars>
      </dgm:prSet>
      <dgm:spPr>
        <a:prstGeom prst="roundRect">
          <a:avLst>
            <a:gd name="adj" fmla="val 10000"/>
          </a:avLst>
        </a:prstGeom>
      </dgm:spPr>
    </dgm:pt>
    <dgm:pt modelId="{9756F78C-2C63-4C13-901C-C3507FD22FE7}" type="pres">
      <dgm:prSet presAssocID="{7653399F-386D-43F6-8340-478ECCD47977}" presName="parTransOne" presStyleCnt="0"/>
      <dgm:spPr/>
    </dgm:pt>
    <dgm:pt modelId="{9FDC212B-CD21-4C4C-AEE1-D4106E323E5A}" type="pres">
      <dgm:prSet presAssocID="{7653399F-386D-43F6-8340-478ECCD47977}" presName="horzOne" presStyleCnt="0"/>
      <dgm:spPr/>
    </dgm:pt>
    <dgm:pt modelId="{90ACC07B-6B63-4958-8835-0EE986F30E7B}" type="pres">
      <dgm:prSet presAssocID="{EFBB6D0F-E2AF-4950-BCD2-3AFE3CF3F309}" presName="vertTwo" presStyleCnt="0"/>
      <dgm:spPr/>
    </dgm:pt>
    <dgm:pt modelId="{191ED581-5B7F-4981-8B1D-04E1EEB05AB6}" type="pres">
      <dgm:prSet presAssocID="{EFBB6D0F-E2AF-4950-BCD2-3AFE3CF3F309}" presName="txTwo" presStyleLbl="node2" presStyleIdx="0" presStyleCnt="6" custLinFactNeighborX="2820" custLinFactNeighborY="-13416">
        <dgm:presLayoutVars>
          <dgm:chPref val="3"/>
        </dgm:presLayoutVars>
      </dgm:prSet>
      <dgm:spPr>
        <a:prstGeom prst="roundRect">
          <a:avLst>
            <a:gd name="adj" fmla="val 10000"/>
          </a:avLst>
        </a:prstGeom>
      </dgm:spPr>
    </dgm:pt>
    <dgm:pt modelId="{970D903F-E59E-433A-B1CA-05CA8BE4F392}" type="pres">
      <dgm:prSet presAssocID="{EFBB6D0F-E2AF-4950-BCD2-3AFE3CF3F309}" presName="horzTwo" presStyleCnt="0"/>
      <dgm:spPr/>
    </dgm:pt>
    <dgm:pt modelId="{C994020F-F638-4477-96AF-0AE908E6CB50}" type="pres">
      <dgm:prSet presAssocID="{9F07CCEB-0023-4EFD-85E9-D9E94C653406}" presName="sibSpaceTwo" presStyleCnt="0"/>
      <dgm:spPr/>
    </dgm:pt>
    <dgm:pt modelId="{0C936E0C-75D1-44C2-AB8C-4D3DAB48E51F}" type="pres">
      <dgm:prSet presAssocID="{EBE00BF7-7F21-439E-B534-C1C927041480}" presName="vertTwo" presStyleCnt="0"/>
      <dgm:spPr/>
    </dgm:pt>
    <dgm:pt modelId="{EA2520DC-3669-47E7-A4CF-5F17A644C86A}" type="pres">
      <dgm:prSet presAssocID="{EBE00BF7-7F21-439E-B534-C1C927041480}" presName="txTwo" presStyleLbl="node2" presStyleIdx="1" presStyleCnt="6" custLinFactNeighborX="704" custLinFactNeighborY="-12298">
        <dgm:presLayoutVars>
          <dgm:chPref val="3"/>
        </dgm:presLayoutVars>
      </dgm:prSet>
      <dgm:spPr>
        <a:prstGeom prst="roundRect">
          <a:avLst>
            <a:gd name="adj" fmla="val 10000"/>
          </a:avLst>
        </a:prstGeom>
      </dgm:spPr>
    </dgm:pt>
    <dgm:pt modelId="{E4E7D158-EB4E-4611-AA9A-31A8B6CD6930}" type="pres">
      <dgm:prSet presAssocID="{EBE00BF7-7F21-439E-B534-C1C927041480}" presName="horzTwo" presStyleCnt="0"/>
      <dgm:spPr/>
    </dgm:pt>
    <dgm:pt modelId="{0DC4096A-6A93-45AE-8941-C9A063944405}" type="pres">
      <dgm:prSet presAssocID="{9D011875-5A46-430D-ADDE-A9AE1AEFAF92}" presName="sibSpaceTwo" presStyleCnt="0"/>
      <dgm:spPr/>
    </dgm:pt>
    <dgm:pt modelId="{4F405236-6FB0-49C0-BF8E-1E6F7AB0AEFA}" type="pres">
      <dgm:prSet presAssocID="{F0472BB7-A1AC-42D0-B127-6E3380C6A87F}" presName="vertTwo" presStyleCnt="0"/>
      <dgm:spPr/>
    </dgm:pt>
    <dgm:pt modelId="{05C61B84-61CF-4B4F-8A36-EE3AE2A11958}" type="pres">
      <dgm:prSet presAssocID="{F0472BB7-A1AC-42D0-B127-6E3380C6A87F}" presName="txTwo" presStyleLbl="node2" presStyleIdx="2" presStyleCnt="6" custLinFactNeighborX="794" custLinFactNeighborY="-12173">
        <dgm:presLayoutVars>
          <dgm:chPref val="3"/>
        </dgm:presLayoutVars>
      </dgm:prSet>
      <dgm:spPr>
        <a:prstGeom prst="roundRect">
          <a:avLst>
            <a:gd name="adj" fmla="val 10000"/>
          </a:avLst>
        </a:prstGeom>
      </dgm:spPr>
    </dgm:pt>
    <dgm:pt modelId="{5A3CBDC7-5FFD-4C0B-BF25-F6583685C851}" type="pres">
      <dgm:prSet presAssocID="{F0472BB7-A1AC-42D0-B127-6E3380C6A87F}" presName="horzTwo" presStyleCnt="0"/>
      <dgm:spPr/>
    </dgm:pt>
    <dgm:pt modelId="{6929DAAC-F7F5-47F2-A00F-F771511B0936}" type="pres">
      <dgm:prSet presAssocID="{EEE6C503-D8B8-45A8-948E-F054761E0E1C}" presName="sibSpaceTwo" presStyleCnt="0"/>
      <dgm:spPr/>
    </dgm:pt>
    <dgm:pt modelId="{4CF6B51A-8FBD-4940-BA74-DBD2059067A4}" type="pres">
      <dgm:prSet presAssocID="{6CF527CA-B529-4272-9446-1B8CDE3593C6}" presName="vertTwo" presStyleCnt="0"/>
      <dgm:spPr/>
    </dgm:pt>
    <dgm:pt modelId="{8E56F886-E02B-4EE8-AC40-237B7F4DA901}" type="pres">
      <dgm:prSet presAssocID="{6CF527CA-B529-4272-9446-1B8CDE3593C6}" presName="txTwo" presStyleLbl="node2" presStyleIdx="3" presStyleCnt="6" custLinFactNeighborX="1010" custLinFactNeighborY="-11998">
        <dgm:presLayoutVars>
          <dgm:chPref val="3"/>
        </dgm:presLayoutVars>
      </dgm:prSet>
      <dgm:spPr>
        <a:prstGeom prst="roundRect">
          <a:avLst>
            <a:gd name="adj" fmla="val 10000"/>
          </a:avLst>
        </a:prstGeom>
      </dgm:spPr>
    </dgm:pt>
    <dgm:pt modelId="{BF453E1C-A837-4F5E-90E5-4B197CE5C89D}" type="pres">
      <dgm:prSet presAssocID="{6CF527CA-B529-4272-9446-1B8CDE3593C6}" presName="horzTwo" presStyleCnt="0"/>
      <dgm:spPr/>
    </dgm:pt>
    <dgm:pt modelId="{8915B206-6801-4CB9-9695-BA041E68C1F2}" type="pres">
      <dgm:prSet presAssocID="{E6420F45-DAF4-4445-8DD4-3579FBD6E8AC}" presName="sibSpaceTwo" presStyleCnt="0"/>
      <dgm:spPr/>
    </dgm:pt>
    <dgm:pt modelId="{9E1FA613-7784-4048-81BD-A33DE22F276D}" type="pres">
      <dgm:prSet presAssocID="{281C412C-70F8-4597-A013-AACDCD1E7107}" presName="vertTwo" presStyleCnt="0"/>
      <dgm:spPr/>
    </dgm:pt>
    <dgm:pt modelId="{00AB3880-8F55-4818-8427-881D739616A2}" type="pres">
      <dgm:prSet presAssocID="{281C412C-70F8-4597-A013-AACDCD1E7107}" presName="txTwo" presStyleLbl="node2" presStyleIdx="4" presStyleCnt="6" custScaleY="103390" custLinFactNeighborX="-1982" custLinFactNeighborY="-13680">
        <dgm:presLayoutVars>
          <dgm:chPref val="3"/>
        </dgm:presLayoutVars>
      </dgm:prSet>
      <dgm:spPr>
        <a:prstGeom prst="roundRect">
          <a:avLst>
            <a:gd name="adj" fmla="val 10000"/>
          </a:avLst>
        </a:prstGeom>
      </dgm:spPr>
    </dgm:pt>
    <dgm:pt modelId="{1FAA83F1-A0DF-4A26-AAFF-9E06BA0F01FA}" type="pres">
      <dgm:prSet presAssocID="{281C412C-70F8-4597-A013-AACDCD1E7107}" presName="horzTwo" presStyleCnt="0"/>
      <dgm:spPr/>
    </dgm:pt>
    <dgm:pt modelId="{35A67DA6-D2F0-4C74-A6DB-2905057CF444}" type="pres">
      <dgm:prSet presAssocID="{FEB918B8-A7A9-49AE-86D9-8E1817BFE558}" presName="sibSpaceTwo" presStyleCnt="0"/>
      <dgm:spPr/>
    </dgm:pt>
    <dgm:pt modelId="{97DD784F-D555-466F-B297-8DA0BDBDDE41}" type="pres">
      <dgm:prSet presAssocID="{EE72869B-F1DB-4638-956D-39F088EBAB82}" presName="vertTwo" presStyleCnt="0"/>
      <dgm:spPr/>
    </dgm:pt>
    <dgm:pt modelId="{6DA81084-F021-4C37-AEA4-528D12B6F16F}" type="pres">
      <dgm:prSet presAssocID="{EE72869B-F1DB-4638-956D-39F088EBAB82}" presName="txTwo" presStyleLbl="node2" presStyleIdx="5" presStyleCnt="6" custLinFactNeighborX="-5361" custLinFactNeighborY="-11023">
        <dgm:presLayoutVars>
          <dgm:chPref val="3"/>
        </dgm:presLayoutVars>
      </dgm:prSet>
      <dgm:spPr>
        <a:prstGeom prst="roundRect">
          <a:avLst>
            <a:gd name="adj" fmla="val 10000"/>
          </a:avLst>
        </a:prstGeom>
      </dgm:spPr>
    </dgm:pt>
    <dgm:pt modelId="{F929DFC5-535A-4705-AB1C-D229F577FB31}" type="pres">
      <dgm:prSet presAssocID="{EE72869B-F1DB-4638-956D-39F088EBAB82}" presName="horzTwo" presStyleCnt="0"/>
      <dgm:spPr/>
    </dgm:pt>
  </dgm:ptLst>
  <dgm:cxnLst>
    <dgm:cxn modelId="{980D0F18-6188-4907-9AEF-7A8CA12B6899}" type="presOf" srcId="{F0472BB7-A1AC-42D0-B127-6E3380C6A87F}" destId="{05C61B84-61CF-4B4F-8A36-EE3AE2A11958}" srcOrd="0" destOrd="0" presId="urn:microsoft.com/office/officeart/2005/8/layout/hierarchy4"/>
    <dgm:cxn modelId="{C2F9BC27-380D-4C7E-AF9F-8C1B398BA191}" type="presOf" srcId="{281C412C-70F8-4597-A013-AACDCD1E7107}" destId="{00AB3880-8F55-4818-8427-881D739616A2}" srcOrd="0" destOrd="0" presId="urn:microsoft.com/office/officeart/2005/8/layout/hierarchy4"/>
    <dgm:cxn modelId="{FF6CC182-C838-4BFE-B695-8DBCAFEA5BD2}" srcId="{7653399F-386D-43F6-8340-478ECCD47977}" destId="{281C412C-70F8-4597-A013-AACDCD1E7107}" srcOrd="4" destOrd="0" parTransId="{16E6742D-F466-4383-BBA6-F9FE02D07992}" sibTransId="{FEB918B8-A7A9-49AE-86D9-8E1817BFE558}"/>
    <dgm:cxn modelId="{4D589384-EF1A-4994-AC2C-08E983FB40BA}" srcId="{7653399F-386D-43F6-8340-478ECCD47977}" destId="{EFBB6D0F-E2AF-4950-BCD2-3AFE3CF3F309}" srcOrd="0" destOrd="0" parTransId="{73A4DABF-7A95-4114-A191-B514AF6E2EAA}" sibTransId="{9F07CCEB-0023-4EFD-85E9-D9E94C653406}"/>
    <dgm:cxn modelId="{93D471AB-2D13-423B-82E3-A11B6367A127}" srcId="{7653399F-386D-43F6-8340-478ECCD47977}" destId="{EBE00BF7-7F21-439E-B534-C1C927041480}" srcOrd="1" destOrd="0" parTransId="{9628BC50-9638-4CF0-8145-D1EB620DDCF9}" sibTransId="{9D011875-5A46-430D-ADDE-A9AE1AEFAF92}"/>
    <dgm:cxn modelId="{CDFC02B7-EFCD-4C04-A735-5D232F09994A}" type="presOf" srcId="{879A7B66-6B2D-4DDC-A75E-30328204B750}" destId="{368825D8-CD8B-4CFF-B64C-645059DCE3EA}" srcOrd="0" destOrd="0" presId="urn:microsoft.com/office/officeart/2005/8/layout/hierarchy4"/>
    <dgm:cxn modelId="{F5746FBA-29B4-4807-8153-9D01C3B4DD47}" srcId="{879A7B66-6B2D-4DDC-A75E-30328204B750}" destId="{7653399F-386D-43F6-8340-478ECCD47977}" srcOrd="0" destOrd="0" parTransId="{837893FF-4EE8-4622-A569-C4E28685A665}" sibTransId="{BEAA55D0-C254-4399-ACA2-18153D26734D}"/>
    <dgm:cxn modelId="{6BC710E0-F5FA-4482-94F7-63336837E248}" srcId="{7653399F-386D-43F6-8340-478ECCD47977}" destId="{6CF527CA-B529-4272-9446-1B8CDE3593C6}" srcOrd="3" destOrd="0" parTransId="{7A233F58-A1D5-4CF2-8A21-6958204DF3C9}" sibTransId="{E6420F45-DAF4-4445-8DD4-3579FBD6E8AC}"/>
    <dgm:cxn modelId="{92CFE9EB-F128-4CAA-98ED-778BD266892E}" type="presOf" srcId="{EE72869B-F1DB-4638-956D-39F088EBAB82}" destId="{6DA81084-F021-4C37-AEA4-528D12B6F16F}" srcOrd="0" destOrd="0" presId="urn:microsoft.com/office/officeart/2005/8/layout/hierarchy4"/>
    <dgm:cxn modelId="{945E24CD-0EDE-4DEF-AB44-0945B65AF1E4}" type="presOf" srcId="{6CF527CA-B529-4272-9446-1B8CDE3593C6}" destId="{8E56F886-E02B-4EE8-AC40-237B7F4DA901}" srcOrd="0" destOrd="0" presId="urn:microsoft.com/office/officeart/2005/8/layout/hierarchy4"/>
    <dgm:cxn modelId="{D1BC65CE-3EE0-48ED-9547-55AE7FB82739}" srcId="{7653399F-386D-43F6-8340-478ECCD47977}" destId="{EE72869B-F1DB-4638-956D-39F088EBAB82}" srcOrd="5" destOrd="0" parTransId="{904DC09A-3DE4-4C80-B2AB-F9154A90F162}" sibTransId="{8D3E54DE-942E-4A7F-BC5F-841541674F3C}"/>
    <dgm:cxn modelId="{6F6EF1EF-86C8-4586-B2E0-FF95954AD187}" srcId="{7653399F-386D-43F6-8340-478ECCD47977}" destId="{F0472BB7-A1AC-42D0-B127-6E3380C6A87F}" srcOrd="2" destOrd="0" parTransId="{C31C03CE-11E0-4654-B5F3-915B3D925D66}" sibTransId="{EEE6C503-D8B8-45A8-948E-F054761E0E1C}"/>
    <dgm:cxn modelId="{342101D0-D69B-4AE3-98FD-5A2D506CA75F}" type="presOf" srcId="{7653399F-386D-43F6-8340-478ECCD47977}" destId="{9E3BE751-8C5E-4CED-95A1-0E2C84094DF7}" srcOrd="0" destOrd="0" presId="urn:microsoft.com/office/officeart/2005/8/layout/hierarchy4"/>
    <dgm:cxn modelId="{7E55A9F6-72F8-4BC9-ADF2-19C91A050E7D}" type="presOf" srcId="{EFBB6D0F-E2AF-4950-BCD2-3AFE3CF3F309}" destId="{191ED581-5B7F-4981-8B1D-04E1EEB05AB6}" srcOrd="0" destOrd="0" presId="urn:microsoft.com/office/officeart/2005/8/layout/hierarchy4"/>
    <dgm:cxn modelId="{9333E8FA-22C6-4CC4-9DEB-E4D01F1BCBF2}" type="presOf" srcId="{EBE00BF7-7F21-439E-B534-C1C927041480}" destId="{EA2520DC-3669-47E7-A4CF-5F17A644C86A}" srcOrd="0" destOrd="0" presId="urn:microsoft.com/office/officeart/2005/8/layout/hierarchy4"/>
    <dgm:cxn modelId="{3D1B92E0-1199-49FD-9CC4-FDED1E17B2CE}" type="presParOf" srcId="{368825D8-CD8B-4CFF-B64C-645059DCE3EA}" destId="{58F4CCDA-7B8E-403E-AC40-4A477D15CEB8}" srcOrd="0" destOrd="0" presId="urn:microsoft.com/office/officeart/2005/8/layout/hierarchy4"/>
    <dgm:cxn modelId="{19E50177-2F7D-4AEF-A9B3-2721E8EE1FFB}" type="presParOf" srcId="{58F4CCDA-7B8E-403E-AC40-4A477D15CEB8}" destId="{9E3BE751-8C5E-4CED-95A1-0E2C84094DF7}" srcOrd="0" destOrd="0" presId="urn:microsoft.com/office/officeart/2005/8/layout/hierarchy4"/>
    <dgm:cxn modelId="{B4EA9656-FEB9-46E5-9E03-35DEA488FD36}" type="presParOf" srcId="{58F4CCDA-7B8E-403E-AC40-4A477D15CEB8}" destId="{9756F78C-2C63-4C13-901C-C3507FD22FE7}" srcOrd="1" destOrd="0" presId="urn:microsoft.com/office/officeart/2005/8/layout/hierarchy4"/>
    <dgm:cxn modelId="{120F935F-5F6B-4B0E-9703-047991707A41}" type="presParOf" srcId="{58F4CCDA-7B8E-403E-AC40-4A477D15CEB8}" destId="{9FDC212B-CD21-4C4C-AEE1-D4106E323E5A}" srcOrd="2" destOrd="0" presId="urn:microsoft.com/office/officeart/2005/8/layout/hierarchy4"/>
    <dgm:cxn modelId="{F8DF513D-8017-446B-97BF-8741E7740DAF}" type="presParOf" srcId="{9FDC212B-CD21-4C4C-AEE1-D4106E323E5A}" destId="{90ACC07B-6B63-4958-8835-0EE986F30E7B}" srcOrd="0" destOrd="0" presId="urn:microsoft.com/office/officeart/2005/8/layout/hierarchy4"/>
    <dgm:cxn modelId="{336B3E98-A1BE-4A7B-ADBB-3D0814D7046D}" type="presParOf" srcId="{90ACC07B-6B63-4958-8835-0EE986F30E7B}" destId="{191ED581-5B7F-4981-8B1D-04E1EEB05AB6}" srcOrd="0" destOrd="0" presId="urn:microsoft.com/office/officeart/2005/8/layout/hierarchy4"/>
    <dgm:cxn modelId="{04F6C7BA-05A2-45C2-81B0-DC1D8E02D3F6}" type="presParOf" srcId="{90ACC07B-6B63-4958-8835-0EE986F30E7B}" destId="{970D903F-E59E-433A-B1CA-05CA8BE4F392}" srcOrd="1" destOrd="0" presId="urn:microsoft.com/office/officeart/2005/8/layout/hierarchy4"/>
    <dgm:cxn modelId="{3214A2C3-6119-40E5-BD5D-5EA6E4700952}" type="presParOf" srcId="{9FDC212B-CD21-4C4C-AEE1-D4106E323E5A}" destId="{C994020F-F638-4477-96AF-0AE908E6CB50}" srcOrd="1" destOrd="0" presId="urn:microsoft.com/office/officeart/2005/8/layout/hierarchy4"/>
    <dgm:cxn modelId="{8C503CBC-4440-4523-B7EF-17B1AC56FECB}" type="presParOf" srcId="{9FDC212B-CD21-4C4C-AEE1-D4106E323E5A}" destId="{0C936E0C-75D1-44C2-AB8C-4D3DAB48E51F}" srcOrd="2" destOrd="0" presId="urn:microsoft.com/office/officeart/2005/8/layout/hierarchy4"/>
    <dgm:cxn modelId="{FB5EF1DD-D1B8-4DE8-895F-9152697950BA}" type="presParOf" srcId="{0C936E0C-75D1-44C2-AB8C-4D3DAB48E51F}" destId="{EA2520DC-3669-47E7-A4CF-5F17A644C86A}" srcOrd="0" destOrd="0" presId="urn:microsoft.com/office/officeart/2005/8/layout/hierarchy4"/>
    <dgm:cxn modelId="{DCA8404C-A169-4196-BB27-42BC2A07C525}" type="presParOf" srcId="{0C936E0C-75D1-44C2-AB8C-4D3DAB48E51F}" destId="{E4E7D158-EB4E-4611-AA9A-31A8B6CD6930}" srcOrd="1" destOrd="0" presId="urn:microsoft.com/office/officeart/2005/8/layout/hierarchy4"/>
    <dgm:cxn modelId="{322B1078-6DBB-4B6A-BBB6-CED4E2E41606}" type="presParOf" srcId="{9FDC212B-CD21-4C4C-AEE1-D4106E323E5A}" destId="{0DC4096A-6A93-45AE-8941-C9A063944405}" srcOrd="3" destOrd="0" presId="urn:microsoft.com/office/officeart/2005/8/layout/hierarchy4"/>
    <dgm:cxn modelId="{6EF0FF15-1C71-439D-86A9-ACCC8EAC8E0C}" type="presParOf" srcId="{9FDC212B-CD21-4C4C-AEE1-D4106E323E5A}" destId="{4F405236-6FB0-49C0-BF8E-1E6F7AB0AEFA}" srcOrd="4" destOrd="0" presId="urn:microsoft.com/office/officeart/2005/8/layout/hierarchy4"/>
    <dgm:cxn modelId="{3A1A93DF-CD31-4C3A-AA5B-F389B909B4D0}" type="presParOf" srcId="{4F405236-6FB0-49C0-BF8E-1E6F7AB0AEFA}" destId="{05C61B84-61CF-4B4F-8A36-EE3AE2A11958}" srcOrd="0" destOrd="0" presId="urn:microsoft.com/office/officeart/2005/8/layout/hierarchy4"/>
    <dgm:cxn modelId="{8ECF8F9C-5B00-44CF-B22F-0B2B5A79DA14}" type="presParOf" srcId="{4F405236-6FB0-49C0-BF8E-1E6F7AB0AEFA}" destId="{5A3CBDC7-5FFD-4C0B-BF25-F6583685C851}" srcOrd="1" destOrd="0" presId="urn:microsoft.com/office/officeart/2005/8/layout/hierarchy4"/>
    <dgm:cxn modelId="{BD1A87E6-967B-4555-83AE-27C9E0705D69}" type="presParOf" srcId="{9FDC212B-CD21-4C4C-AEE1-D4106E323E5A}" destId="{6929DAAC-F7F5-47F2-A00F-F771511B0936}" srcOrd="5" destOrd="0" presId="urn:microsoft.com/office/officeart/2005/8/layout/hierarchy4"/>
    <dgm:cxn modelId="{B7651027-6320-4045-B911-A84A4805E0A5}" type="presParOf" srcId="{9FDC212B-CD21-4C4C-AEE1-D4106E323E5A}" destId="{4CF6B51A-8FBD-4940-BA74-DBD2059067A4}" srcOrd="6" destOrd="0" presId="urn:microsoft.com/office/officeart/2005/8/layout/hierarchy4"/>
    <dgm:cxn modelId="{F279B1D7-4055-4731-8513-D7DCDA410630}" type="presParOf" srcId="{4CF6B51A-8FBD-4940-BA74-DBD2059067A4}" destId="{8E56F886-E02B-4EE8-AC40-237B7F4DA901}" srcOrd="0" destOrd="0" presId="urn:microsoft.com/office/officeart/2005/8/layout/hierarchy4"/>
    <dgm:cxn modelId="{962F7F83-4C70-4D9F-A185-BD05EF2555AE}" type="presParOf" srcId="{4CF6B51A-8FBD-4940-BA74-DBD2059067A4}" destId="{BF453E1C-A837-4F5E-90E5-4B197CE5C89D}" srcOrd="1" destOrd="0" presId="urn:microsoft.com/office/officeart/2005/8/layout/hierarchy4"/>
    <dgm:cxn modelId="{359809FF-A77A-4D66-9816-8F3875905BEC}" type="presParOf" srcId="{9FDC212B-CD21-4C4C-AEE1-D4106E323E5A}" destId="{8915B206-6801-4CB9-9695-BA041E68C1F2}" srcOrd="7" destOrd="0" presId="urn:microsoft.com/office/officeart/2005/8/layout/hierarchy4"/>
    <dgm:cxn modelId="{4CBC1904-D6FB-4A82-95A3-F5F3ADC3E358}" type="presParOf" srcId="{9FDC212B-CD21-4C4C-AEE1-D4106E323E5A}" destId="{9E1FA613-7784-4048-81BD-A33DE22F276D}" srcOrd="8" destOrd="0" presId="urn:microsoft.com/office/officeart/2005/8/layout/hierarchy4"/>
    <dgm:cxn modelId="{2CEB90FF-D5CA-429E-B6B9-53D06B910256}" type="presParOf" srcId="{9E1FA613-7784-4048-81BD-A33DE22F276D}" destId="{00AB3880-8F55-4818-8427-881D739616A2}" srcOrd="0" destOrd="0" presId="urn:microsoft.com/office/officeart/2005/8/layout/hierarchy4"/>
    <dgm:cxn modelId="{2794E6DA-EB16-4F77-A5F0-3C28E53CC35A}" type="presParOf" srcId="{9E1FA613-7784-4048-81BD-A33DE22F276D}" destId="{1FAA83F1-A0DF-4A26-AAFF-9E06BA0F01FA}" srcOrd="1" destOrd="0" presId="urn:microsoft.com/office/officeart/2005/8/layout/hierarchy4"/>
    <dgm:cxn modelId="{7550DF6E-AE27-4504-9F1B-C80760BD7B28}" type="presParOf" srcId="{9FDC212B-CD21-4C4C-AEE1-D4106E323E5A}" destId="{35A67DA6-D2F0-4C74-A6DB-2905057CF444}" srcOrd="9" destOrd="0" presId="urn:microsoft.com/office/officeart/2005/8/layout/hierarchy4"/>
    <dgm:cxn modelId="{83C8DAEF-137F-4531-AA7C-07BA7BB3CF0C}" type="presParOf" srcId="{9FDC212B-CD21-4C4C-AEE1-D4106E323E5A}" destId="{97DD784F-D555-466F-B297-8DA0BDBDDE41}" srcOrd="10" destOrd="0" presId="urn:microsoft.com/office/officeart/2005/8/layout/hierarchy4"/>
    <dgm:cxn modelId="{06066573-28E0-459D-8F04-0A1BD7FF75F5}" type="presParOf" srcId="{97DD784F-D555-466F-B297-8DA0BDBDDE41}" destId="{6DA81084-F021-4C37-AEA4-528D12B6F16F}" srcOrd="0" destOrd="0" presId="urn:microsoft.com/office/officeart/2005/8/layout/hierarchy4"/>
    <dgm:cxn modelId="{EEE61C84-C5E7-4AB4-A8EE-FDDDBD302856}" type="presParOf" srcId="{97DD784F-D555-466F-B297-8DA0BDBDDE41}" destId="{F929DFC5-535A-4705-AB1C-D229F577FB31}" srcOrd="1" destOrd="0" presId="urn:microsoft.com/office/officeart/2005/8/layout/hierarchy4"/>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79A7B66-6B2D-4DDC-A75E-30328204B750}"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EFBB6D0F-E2AF-4950-BCD2-3AFE3CF3F309}">
      <dgm:prSet phldrT="[Text]"/>
      <dgm:spPr>
        <a:xfrm>
          <a:off x="38097" y="320880"/>
          <a:ext cx="1071163" cy="609394"/>
        </a:xfrm>
        <a:solidFill>
          <a:schemeClr val="accent5"/>
        </a:solidFill>
        <a:ln w="25400" cap="flat" cmpd="sng" algn="ctr">
          <a:solidFill>
            <a:schemeClr val="accent5"/>
          </a:solidFill>
          <a:prstDash val="solid"/>
        </a:ln>
        <a:effectLst/>
      </dgm:spPr>
      <dgm:t>
        <a:bodyPr/>
        <a:lstStyle/>
        <a:p>
          <a:r>
            <a:rPr lang="en-AU" b="1">
              <a:solidFill>
                <a:sysClr val="window" lastClr="FFFFFF"/>
              </a:solidFill>
              <a:latin typeface="Arial"/>
              <a:ea typeface="+mn-ea"/>
              <a:cs typeface="+mn-cs"/>
            </a:rPr>
            <a:t>Dashboard</a:t>
          </a:r>
        </a:p>
      </dgm:t>
    </dgm:pt>
    <dgm:pt modelId="{73A4DABF-7A95-4114-A191-B514AF6E2EAA}" type="parTrans" cxnId="{4D589384-EF1A-4994-AC2C-08E983FB40BA}">
      <dgm:prSet/>
      <dgm:spPr/>
      <dgm:t>
        <a:bodyPr/>
        <a:lstStyle/>
        <a:p>
          <a:endParaRPr lang="en-AU"/>
        </a:p>
      </dgm:t>
    </dgm:pt>
    <dgm:pt modelId="{9F07CCEB-0023-4EFD-85E9-D9E94C653406}" type="sibTrans" cxnId="{4D589384-EF1A-4994-AC2C-08E983FB40BA}">
      <dgm:prSet/>
      <dgm:spPr/>
      <dgm:t>
        <a:bodyPr/>
        <a:lstStyle/>
        <a:p>
          <a:endParaRPr lang="en-AU"/>
        </a:p>
      </dgm:t>
    </dgm:pt>
    <dgm:pt modelId="{EBE00BF7-7F21-439E-B534-C1C927041480}">
      <dgm:prSet phldrT="[Text]"/>
      <dgm:spPr>
        <a:xfrm>
          <a:off x="1176572" y="327693"/>
          <a:ext cx="1071163" cy="609394"/>
        </a:xfrm>
        <a:solidFill>
          <a:schemeClr val="accent5"/>
        </a:solidFill>
        <a:ln w="25400" cap="flat" cmpd="sng" algn="ctr">
          <a:solidFill>
            <a:schemeClr val="accent5"/>
          </a:solidFill>
          <a:prstDash val="solid"/>
        </a:ln>
        <a:effectLst/>
      </dgm:spPr>
      <dgm:t>
        <a:bodyPr/>
        <a:lstStyle/>
        <a:p>
          <a:r>
            <a:rPr lang="en-AU" b="1">
              <a:solidFill>
                <a:sysClr val="window" lastClr="FFFFFF"/>
              </a:solidFill>
              <a:latin typeface="Arial"/>
              <a:ea typeface="+mn-ea"/>
              <a:cs typeface="+mn-cs"/>
            </a:rPr>
            <a:t>Operational</a:t>
          </a:r>
          <a:br>
            <a:rPr lang="en-AU" b="1">
              <a:solidFill>
                <a:sysClr val="window" lastClr="FFFFFF"/>
              </a:solidFill>
              <a:latin typeface="Arial"/>
              <a:ea typeface="+mn-ea"/>
              <a:cs typeface="+mn-cs"/>
            </a:rPr>
          </a:br>
          <a:r>
            <a:rPr lang="en-AU" b="1">
              <a:solidFill>
                <a:sysClr val="window" lastClr="FFFFFF"/>
              </a:solidFill>
              <a:latin typeface="Arial"/>
              <a:ea typeface="+mn-ea"/>
              <a:cs typeface="+mn-cs"/>
            </a:rPr>
            <a:t>Reporting</a:t>
          </a:r>
        </a:p>
      </dgm:t>
    </dgm:pt>
    <dgm:pt modelId="{9628BC50-9638-4CF0-8145-D1EB620DDCF9}" type="parTrans" cxnId="{93D471AB-2D13-423B-82E3-A11B6367A127}">
      <dgm:prSet/>
      <dgm:spPr/>
      <dgm:t>
        <a:bodyPr/>
        <a:lstStyle/>
        <a:p>
          <a:endParaRPr lang="en-AU"/>
        </a:p>
      </dgm:t>
    </dgm:pt>
    <dgm:pt modelId="{9D011875-5A46-430D-ADDE-A9AE1AEFAF92}" type="sibTrans" cxnId="{93D471AB-2D13-423B-82E3-A11B6367A127}">
      <dgm:prSet/>
      <dgm:spPr/>
      <dgm:t>
        <a:bodyPr/>
        <a:lstStyle/>
        <a:p>
          <a:endParaRPr lang="en-AU"/>
        </a:p>
      </dgm:t>
    </dgm:pt>
    <dgm:pt modelId="{F0472BB7-A1AC-42D0-B127-6E3380C6A87F}">
      <dgm:prSet/>
      <dgm:spPr>
        <a:xfrm>
          <a:off x="2338678" y="328454"/>
          <a:ext cx="1071163" cy="609394"/>
        </a:xfrm>
        <a:solidFill>
          <a:schemeClr val="accent5"/>
        </a:solidFill>
        <a:ln w="25400" cap="flat" cmpd="sng" algn="ctr">
          <a:solidFill>
            <a:schemeClr val="accent5"/>
          </a:solidFill>
          <a:prstDash val="solid"/>
        </a:ln>
        <a:effectLst/>
      </dgm:spPr>
      <dgm:t>
        <a:bodyPr/>
        <a:lstStyle/>
        <a:p>
          <a:r>
            <a:rPr lang="en-AU" b="1">
              <a:solidFill>
                <a:sysClr val="window" lastClr="FFFFFF"/>
              </a:solidFill>
              <a:latin typeface="Arial"/>
              <a:ea typeface="+mn-ea"/>
              <a:cs typeface="+mn-cs"/>
            </a:rPr>
            <a:t>SIEM</a:t>
          </a:r>
        </a:p>
      </dgm:t>
    </dgm:pt>
    <dgm:pt modelId="{C31C03CE-11E0-4654-B5F3-915B3D925D66}" type="parTrans" cxnId="{6F6EF1EF-86C8-4586-B2E0-FF95954AD187}">
      <dgm:prSet/>
      <dgm:spPr/>
      <dgm:t>
        <a:bodyPr/>
        <a:lstStyle/>
        <a:p>
          <a:endParaRPr lang="en-AU"/>
        </a:p>
      </dgm:t>
    </dgm:pt>
    <dgm:pt modelId="{EEE6C503-D8B8-45A8-948E-F054761E0E1C}" type="sibTrans" cxnId="{6F6EF1EF-86C8-4586-B2E0-FF95954AD187}">
      <dgm:prSet/>
      <dgm:spPr/>
      <dgm:t>
        <a:bodyPr/>
        <a:lstStyle/>
        <a:p>
          <a:endParaRPr lang="en-AU"/>
        </a:p>
      </dgm:t>
    </dgm:pt>
    <dgm:pt modelId="{6CF527CA-B529-4272-9446-1B8CDE3593C6}">
      <dgm:prSet/>
      <dgm:spPr>
        <a:xfrm>
          <a:off x="3502133" y="329521"/>
          <a:ext cx="1071163" cy="609394"/>
        </a:xfrm>
        <a:solidFill>
          <a:schemeClr val="accent5"/>
        </a:solidFill>
        <a:ln w="25400" cap="flat" cmpd="sng" algn="ctr">
          <a:solidFill>
            <a:schemeClr val="accent5"/>
          </a:solidFill>
          <a:prstDash val="solid"/>
        </a:ln>
        <a:effectLst/>
      </dgm:spPr>
      <dgm:t>
        <a:bodyPr/>
        <a:lstStyle/>
        <a:p>
          <a:r>
            <a:rPr lang="en-AU" b="1">
              <a:solidFill>
                <a:sysClr val="window" lastClr="FFFFFF"/>
              </a:solidFill>
              <a:latin typeface="Arial"/>
              <a:ea typeface="+mn-ea"/>
              <a:cs typeface="+mn-cs"/>
            </a:rPr>
            <a:t>Forensics</a:t>
          </a:r>
        </a:p>
      </dgm:t>
    </dgm:pt>
    <dgm:pt modelId="{7A233F58-A1D5-4CF2-8A21-6958204DF3C9}" type="parTrans" cxnId="{6BC710E0-F5FA-4482-94F7-63336837E248}">
      <dgm:prSet/>
      <dgm:spPr/>
      <dgm:t>
        <a:bodyPr/>
        <a:lstStyle/>
        <a:p>
          <a:endParaRPr lang="en-AU"/>
        </a:p>
      </dgm:t>
    </dgm:pt>
    <dgm:pt modelId="{E6420F45-DAF4-4445-8DD4-3579FBD6E8AC}" type="sibTrans" cxnId="{6BC710E0-F5FA-4482-94F7-63336837E248}">
      <dgm:prSet/>
      <dgm:spPr/>
      <dgm:t>
        <a:bodyPr/>
        <a:lstStyle/>
        <a:p>
          <a:endParaRPr lang="en-AU"/>
        </a:p>
      </dgm:t>
    </dgm:pt>
    <dgm:pt modelId="{281C412C-70F8-4597-A013-AACDCD1E7107}">
      <dgm:prSet/>
      <dgm:spPr>
        <a:xfrm>
          <a:off x="4631225" y="319271"/>
          <a:ext cx="1071163" cy="630052"/>
        </a:xfrm>
        <a:solidFill>
          <a:schemeClr val="accent5"/>
        </a:solidFill>
        <a:ln w="25400" cap="flat" cmpd="sng" algn="ctr">
          <a:solidFill>
            <a:schemeClr val="accent5"/>
          </a:solidFill>
          <a:prstDash val="solid"/>
        </a:ln>
        <a:effectLst/>
      </dgm:spPr>
      <dgm:t>
        <a:bodyPr/>
        <a:lstStyle/>
        <a:p>
          <a:r>
            <a:rPr lang="en-AU" b="1">
              <a:solidFill>
                <a:sysClr val="window" lastClr="FFFFFF"/>
              </a:solidFill>
              <a:latin typeface="Arial" panose="020B0604020202020204" pitchFamily="34" charset="0"/>
              <a:ea typeface="+mn-ea"/>
              <a:cs typeface="Arial" panose="020B0604020202020204" pitchFamily="34" charset="0"/>
            </a:rPr>
            <a:t>Audit &amp;</a:t>
          </a:r>
          <a:br>
            <a:rPr lang="en-AU" b="1">
              <a:solidFill>
                <a:sysClr val="window" lastClr="FFFFFF"/>
              </a:solidFill>
              <a:latin typeface="Arial" panose="020B0604020202020204" pitchFamily="34" charset="0"/>
              <a:ea typeface="+mn-ea"/>
              <a:cs typeface="Arial" panose="020B0604020202020204" pitchFamily="34" charset="0"/>
            </a:rPr>
          </a:br>
          <a:r>
            <a:rPr lang="en-AU" b="1">
              <a:solidFill>
                <a:sysClr val="window" lastClr="FFFFFF"/>
              </a:solidFill>
              <a:latin typeface="Arial" panose="020B0604020202020204" pitchFamily="34" charset="0"/>
              <a:ea typeface="+mn-ea"/>
              <a:cs typeface="Arial" panose="020B0604020202020204" pitchFamily="34" charset="0"/>
            </a:rPr>
            <a:t>Compliance</a:t>
          </a:r>
        </a:p>
      </dgm:t>
    </dgm:pt>
    <dgm:pt modelId="{16E6742D-F466-4383-BBA6-F9FE02D07992}" type="parTrans" cxnId="{FF6CC182-C838-4BFE-B695-8DBCAFEA5BD2}">
      <dgm:prSet/>
      <dgm:spPr/>
      <dgm:t>
        <a:bodyPr/>
        <a:lstStyle/>
        <a:p>
          <a:endParaRPr lang="en-AU"/>
        </a:p>
      </dgm:t>
    </dgm:pt>
    <dgm:pt modelId="{FEB918B8-A7A9-49AE-86D9-8E1817BFE558}" type="sibTrans" cxnId="{FF6CC182-C838-4BFE-B695-8DBCAFEA5BD2}">
      <dgm:prSet/>
      <dgm:spPr/>
      <dgm:t>
        <a:bodyPr/>
        <a:lstStyle/>
        <a:p>
          <a:endParaRPr lang="en-AU"/>
        </a:p>
      </dgm:t>
    </dgm:pt>
    <dgm:pt modelId="{7653399F-386D-43F6-8340-478ECCD47977}">
      <dgm:prSet phldrT="[Text]" custT="1"/>
      <dgm:spPr>
        <a:xfrm>
          <a:off x="0" y="456"/>
          <a:ext cx="5726909" cy="212861"/>
        </a:xfrm>
        <a:solidFill>
          <a:srgbClr val="201547">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AU" sz="1200" b="1">
              <a:solidFill>
                <a:sysClr val="window" lastClr="FFFFFF"/>
              </a:solidFill>
              <a:latin typeface="Arial"/>
              <a:ea typeface="+mn-ea"/>
              <a:cs typeface="+mn-cs"/>
            </a:rPr>
            <a:t>Assurance capabilities</a:t>
          </a:r>
        </a:p>
      </dgm:t>
    </dgm:pt>
    <dgm:pt modelId="{BEAA55D0-C254-4399-ACA2-18153D26734D}" type="sibTrans" cxnId="{F5746FBA-29B4-4807-8153-9D01C3B4DD47}">
      <dgm:prSet/>
      <dgm:spPr/>
      <dgm:t>
        <a:bodyPr/>
        <a:lstStyle/>
        <a:p>
          <a:endParaRPr lang="en-AU"/>
        </a:p>
      </dgm:t>
    </dgm:pt>
    <dgm:pt modelId="{837893FF-4EE8-4622-A569-C4E28685A665}" type="parTrans" cxnId="{F5746FBA-29B4-4807-8153-9D01C3B4DD47}">
      <dgm:prSet/>
      <dgm:spPr/>
      <dgm:t>
        <a:bodyPr/>
        <a:lstStyle/>
        <a:p>
          <a:endParaRPr lang="en-AU"/>
        </a:p>
      </dgm:t>
    </dgm:pt>
    <dgm:pt modelId="{368825D8-CD8B-4CFF-B64C-645059DCE3EA}" type="pres">
      <dgm:prSet presAssocID="{879A7B66-6B2D-4DDC-A75E-30328204B750}" presName="Name0" presStyleCnt="0">
        <dgm:presLayoutVars>
          <dgm:chPref val="1"/>
          <dgm:dir/>
          <dgm:animOne val="branch"/>
          <dgm:animLvl val="lvl"/>
          <dgm:resizeHandles/>
        </dgm:presLayoutVars>
      </dgm:prSet>
      <dgm:spPr/>
    </dgm:pt>
    <dgm:pt modelId="{58F4CCDA-7B8E-403E-AC40-4A477D15CEB8}" type="pres">
      <dgm:prSet presAssocID="{7653399F-386D-43F6-8340-478ECCD47977}" presName="vertOne" presStyleCnt="0"/>
      <dgm:spPr/>
    </dgm:pt>
    <dgm:pt modelId="{9E3BE751-8C5E-4CED-95A1-0E2C84094DF7}" type="pres">
      <dgm:prSet presAssocID="{7653399F-386D-43F6-8340-478ECCD47977}" presName="txOne" presStyleLbl="node0" presStyleIdx="0" presStyleCnt="1" custScaleY="34930" custLinFactNeighborX="-195">
        <dgm:presLayoutVars>
          <dgm:chPref val="3"/>
        </dgm:presLayoutVars>
      </dgm:prSet>
      <dgm:spPr>
        <a:prstGeom prst="roundRect">
          <a:avLst>
            <a:gd name="adj" fmla="val 10000"/>
          </a:avLst>
        </a:prstGeom>
      </dgm:spPr>
    </dgm:pt>
    <dgm:pt modelId="{9756F78C-2C63-4C13-901C-C3507FD22FE7}" type="pres">
      <dgm:prSet presAssocID="{7653399F-386D-43F6-8340-478ECCD47977}" presName="parTransOne" presStyleCnt="0"/>
      <dgm:spPr/>
    </dgm:pt>
    <dgm:pt modelId="{9FDC212B-CD21-4C4C-AEE1-D4106E323E5A}" type="pres">
      <dgm:prSet presAssocID="{7653399F-386D-43F6-8340-478ECCD47977}" presName="horzOne" presStyleCnt="0"/>
      <dgm:spPr/>
    </dgm:pt>
    <dgm:pt modelId="{90ACC07B-6B63-4958-8835-0EE986F30E7B}" type="pres">
      <dgm:prSet presAssocID="{EFBB6D0F-E2AF-4950-BCD2-3AFE3CF3F309}" presName="vertTwo" presStyleCnt="0"/>
      <dgm:spPr/>
    </dgm:pt>
    <dgm:pt modelId="{191ED581-5B7F-4981-8B1D-04E1EEB05AB6}" type="pres">
      <dgm:prSet presAssocID="{EFBB6D0F-E2AF-4950-BCD2-3AFE3CF3F309}" presName="txTwo" presStyleLbl="node2" presStyleIdx="0" presStyleCnt="5" custLinFactNeighborX="2820" custLinFactNeighborY="-13416">
        <dgm:presLayoutVars>
          <dgm:chPref val="3"/>
        </dgm:presLayoutVars>
      </dgm:prSet>
      <dgm:spPr>
        <a:prstGeom prst="roundRect">
          <a:avLst>
            <a:gd name="adj" fmla="val 10000"/>
          </a:avLst>
        </a:prstGeom>
      </dgm:spPr>
    </dgm:pt>
    <dgm:pt modelId="{970D903F-E59E-433A-B1CA-05CA8BE4F392}" type="pres">
      <dgm:prSet presAssocID="{EFBB6D0F-E2AF-4950-BCD2-3AFE3CF3F309}" presName="horzTwo" presStyleCnt="0"/>
      <dgm:spPr/>
    </dgm:pt>
    <dgm:pt modelId="{C994020F-F638-4477-96AF-0AE908E6CB50}" type="pres">
      <dgm:prSet presAssocID="{9F07CCEB-0023-4EFD-85E9-D9E94C653406}" presName="sibSpaceTwo" presStyleCnt="0"/>
      <dgm:spPr/>
    </dgm:pt>
    <dgm:pt modelId="{0C936E0C-75D1-44C2-AB8C-4D3DAB48E51F}" type="pres">
      <dgm:prSet presAssocID="{EBE00BF7-7F21-439E-B534-C1C927041480}" presName="vertTwo" presStyleCnt="0"/>
      <dgm:spPr/>
    </dgm:pt>
    <dgm:pt modelId="{EA2520DC-3669-47E7-A4CF-5F17A644C86A}" type="pres">
      <dgm:prSet presAssocID="{EBE00BF7-7F21-439E-B534-C1C927041480}" presName="txTwo" presStyleLbl="node2" presStyleIdx="1" presStyleCnt="5" custLinFactNeighborX="704" custLinFactNeighborY="-12298">
        <dgm:presLayoutVars>
          <dgm:chPref val="3"/>
        </dgm:presLayoutVars>
      </dgm:prSet>
      <dgm:spPr>
        <a:prstGeom prst="roundRect">
          <a:avLst>
            <a:gd name="adj" fmla="val 10000"/>
          </a:avLst>
        </a:prstGeom>
      </dgm:spPr>
    </dgm:pt>
    <dgm:pt modelId="{E4E7D158-EB4E-4611-AA9A-31A8B6CD6930}" type="pres">
      <dgm:prSet presAssocID="{EBE00BF7-7F21-439E-B534-C1C927041480}" presName="horzTwo" presStyleCnt="0"/>
      <dgm:spPr/>
    </dgm:pt>
    <dgm:pt modelId="{0DC4096A-6A93-45AE-8941-C9A063944405}" type="pres">
      <dgm:prSet presAssocID="{9D011875-5A46-430D-ADDE-A9AE1AEFAF92}" presName="sibSpaceTwo" presStyleCnt="0"/>
      <dgm:spPr/>
    </dgm:pt>
    <dgm:pt modelId="{4F405236-6FB0-49C0-BF8E-1E6F7AB0AEFA}" type="pres">
      <dgm:prSet presAssocID="{F0472BB7-A1AC-42D0-B127-6E3380C6A87F}" presName="vertTwo" presStyleCnt="0"/>
      <dgm:spPr/>
    </dgm:pt>
    <dgm:pt modelId="{05C61B84-61CF-4B4F-8A36-EE3AE2A11958}" type="pres">
      <dgm:prSet presAssocID="{F0472BB7-A1AC-42D0-B127-6E3380C6A87F}" presName="txTwo" presStyleLbl="node2" presStyleIdx="2" presStyleCnt="5" custLinFactNeighborX="794" custLinFactNeighborY="-12173">
        <dgm:presLayoutVars>
          <dgm:chPref val="3"/>
        </dgm:presLayoutVars>
      </dgm:prSet>
      <dgm:spPr>
        <a:prstGeom prst="roundRect">
          <a:avLst>
            <a:gd name="adj" fmla="val 10000"/>
          </a:avLst>
        </a:prstGeom>
      </dgm:spPr>
    </dgm:pt>
    <dgm:pt modelId="{5A3CBDC7-5FFD-4C0B-BF25-F6583685C851}" type="pres">
      <dgm:prSet presAssocID="{F0472BB7-A1AC-42D0-B127-6E3380C6A87F}" presName="horzTwo" presStyleCnt="0"/>
      <dgm:spPr/>
    </dgm:pt>
    <dgm:pt modelId="{6929DAAC-F7F5-47F2-A00F-F771511B0936}" type="pres">
      <dgm:prSet presAssocID="{EEE6C503-D8B8-45A8-948E-F054761E0E1C}" presName="sibSpaceTwo" presStyleCnt="0"/>
      <dgm:spPr/>
    </dgm:pt>
    <dgm:pt modelId="{4CF6B51A-8FBD-4940-BA74-DBD2059067A4}" type="pres">
      <dgm:prSet presAssocID="{6CF527CA-B529-4272-9446-1B8CDE3593C6}" presName="vertTwo" presStyleCnt="0"/>
      <dgm:spPr/>
    </dgm:pt>
    <dgm:pt modelId="{8E56F886-E02B-4EE8-AC40-237B7F4DA901}" type="pres">
      <dgm:prSet presAssocID="{6CF527CA-B529-4272-9446-1B8CDE3593C6}" presName="txTwo" presStyleLbl="node2" presStyleIdx="3" presStyleCnt="5" custLinFactNeighborX="1010" custLinFactNeighborY="-11998">
        <dgm:presLayoutVars>
          <dgm:chPref val="3"/>
        </dgm:presLayoutVars>
      </dgm:prSet>
      <dgm:spPr>
        <a:prstGeom prst="roundRect">
          <a:avLst>
            <a:gd name="adj" fmla="val 10000"/>
          </a:avLst>
        </a:prstGeom>
      </dgm:spPr>
    </dgm:pt>
    <dgm:pt modelId="{BF453E1C-A837-4F5E-90E5-4B197CE5C89D}" type="pres">
      <dgm:prSet presAssocID="{6CF527CA-B529-4272-9446-1B8CDE3593C6}" presName="horzTwo" presStyleCnt="0"/>
      <dgm:spPr/>
    </dgm:pt>
    <dgm:pt modelId="{8915B206-6801-4CB9-9695-BA041E68C1F2}" type="pres">
      <dgm:prSet presAssocID="{E6420F45-DAF4-4445-8DD4-3579FBD6E8AC}" presName="sibSpaceTwo" presStyleCnt="0"/>
      <dgm:spPr/>
    </dgm:pt>
    <dgm:pt modelId="{9E1FA613-7784-4048-81BD-A33DE22F276D}" type="pres">
      <dgm:prSet presAssocID="{281C412C-70F8-4597-A013-AACDCD1E7107}" presName="vertTwo" presStyleCnt="0"/>
      <dgm:spPr/>
    </dgm:pt>
    <dgm:pt modelId="{00AB3880-8F55-4818-8427-881D739616A2}" type="pres">
      <dgm:prSet presAssocID="{281C412C-70F8-4597-A013-AACDCD1E7107}" presName="txTwo" presStyleLbl="node2" presStyleIdx="4" presStyleCnt="5" custScaleY="103390" custLinFactNeighborX="-1982" custLinFactNeighborY="-13680">
        <dgm:presLayoutVars>
          <dgm:chPref val="3"/>
        </dgm:presLayoutVars>
      </dgm:prSet>
      <dgm:spPr>
        <a:prstGeom prst="roundRect">
          <a:avLst>
            <a:gd name="adj" fmla="val 10000"/>
          </a:avLst>
        </a:prstGeom>
      </dgm:spPr>
    </dgm:pt>
    <dgm:pt modelId="{1FAA83F1-A0DF-4A26-AAFF-9E06BA0F01FA}" type="pres">
      <dgm:prSet presAssocID="{281C412C-70F8-4597-A013-AACDCD1E7107}" presName="horzTwo" presStyleCnt="0"/>
      <dgm:spPr/>
    </dgm:pt>
  </dgm:ptLst>
  <dgm:cxnLst>
    <dgm:cxn modelId="{9B27C31C-42FF-43EC-8D13-AE268F329E59}" type="presOf" srcId="{879A7B66-6B2D-4DDC-A75E-30328204B750}" destId="{368825D8-CD8B-4CFF-B64C-645059DCE3EA}" srcOrd="0" destOrd="0" presId="urn:microsoft.com/office/officeart/2005/8/layout/hierarchy4"/>
    <dgm:cxn modelId="{330E9133-F0C1-4092-BC35-08410705BCA6}" type="presOf" srcId="{7653399F-386D-43F6-8340-478ECCD47977}" destId="{9E3BE751-8C5E-4CED-95A1-0E2C84094DF7}" srcOrd="0" destOrd="0" presId="urn:microsoft.com/office/officeart/2005/8/layout/hierarchy4"/>
    <dgm:cxn modelId="{5CCD4F60-C516-4B78-BCFB-48A5CCC53F60}" type="presOf" srcId="{6CF527CA-B529-4272-9446-1B8CDE3593C6}" destId="{8E56F886-E02B-4EE8-AC40-237B7F4DA901}" srcOrd="0" destOrd="0" presId="urn:microsoft.com/office/officeart/2005/8/layout/hierarchy4"/>
    <dgm:cxn modelId="{C247446A-F45A-418D-8A2E-81D09361915B}" type="presOf" srcId="{EFBB6D0F-E2AF-4950-BCD2-3AFE3CF3F309}" destId="{191ED581-5B7F-4981-8B1D-04E1EEB05AB6}" srcOrd="0" destOrd="0" presId="urn:microsoft.com/office/officeart/2005/8/layout/hierarchy4"/>
    <dgm:cxn modelId="{FF6CC182-C838-4BFE-B695-8DBCAFEA5BD2}" srcId="{7653399F-386D-43F6-8340-478ECCD47977}" destId="{281C412C-70F8-4597-A013-AACDCD1E7107}" srcOrd="4" destOrd="0" parTransId="{16E6742D-F466-4383-BBA6-F9FE02D07992}" sibTransId="{FEB918B8-A7A9-49AE-86D9-8E1817BFE558}"/>
    <dgm:cxn modelId="{4D589384-EF1A-4994-AC2C-08E983FB40BA}" srcId="{7653399F-386D-43F6-8340-478ECCD47977}" destId="{EFBB6D0F-E2AF-4950-BCD2-3AFE3CF3F309}" srcOrd="0" destOrd="0" parTransId="{73A4DABF-7A95-4114-A191-B514AF6E2EAA}" sibTransId="{9F07CCEB-0023-4EFD-85E9-D9E94C653406}"/>
    <dgm:cxn modelId="{75848E98-0216-4AE3-A9AE-10398806DC87}" type="presOf" srcId="{F0472BB7-A1AC-42D0-B127-6E3380C6A87F}" destId="{05C61B84-61CF-4B4F-8A36-EE3AE2A11958}" srcOrd="0" destOrd="0" presId="urn:microsoft.com/office/officeart/2005/8/layout/hierarchy4"/>
    <dgm:cxn modelId="{93D471AB-2D13-423B-82E3-A11B6367A127}" srcId="{7653399F-386D-43F6-8340-478ECCD47977}" destId="{EBE00BF7-7F21-439E-B534-C1C927041480}" srcOrd="1" destOrd="0" parTransId="{9628BC50-9638-4CF0-8145-D1EB620DDCF9}" sibTransId="{9D011875-5A46-430D-ADDE-A9AE1AEFAF92}"/>
    <dgm:cxn modelId="{F5746FBA-29B4-4807-8153-9D01C3B4DD47}" srcId="{879A7B66-6B2D-4DDC-A75E-30328204B750}" destId="{7653399F-386D-43F6-8340-478ECCD47977}" srcOrd="0" destOrd="0" parTransId="{837893FF-4EE8-4622-A569-C4E28685A665}" sibTransId="{BEAA55D0-C254-4399-ACA2-18153D26734D}"/>
    <dgm:cxn modelId="{6BC710E0-F5FA-4482-94F7-63336837E248}" srcId="{7653399F-386D-43F6-8340-478ECCD47977}" destId="{6CF527CA-B529-4272-9446-1B8CDE3593C6}" srcOrd="3" destOrd="0" parTransId="{7A233F58-A1D5-4CF2-8A21-6958204DF3C9}" sibTransId="{E6420F45-DAF4-4445-8DD4-3579FBD6E8AC}"/>
    <dgm:cxn modelId="{3CD2A6C3-854D-40CC-BC49-FFA2F93665B7}" type="presOf" srcId="{281C412C-70F8-4597-A013-AACDCD1E7107}" destId="{00AB3880-8F55-4818-8427-881D739616A2}" srcOrd="0" destOrd="0" presId="urn:microsoft.com/office/officeart/2005/8/layout/hierarchy4"/>
    <dgm:cxn modelId="{6F6EF1EF-86C8-4586-B2E0-FF95954AD187}" srcId="{7653399F-386D-43F6-8340-478ECCD47977}" destId="{F0472BB7-A1AC-42D0-B127-6E3380C6A87F}" srcOrd="2" destOrd="0" parTransId="{C31C03CE-11E0-4654-B5F3-915B3D925D66}" sibTransId="{EEE6C503-D8B8-45A8-948E-F054761E0E1C}"/>
    <dgm:cxn modelId="{C3CF459F-0BEB-4AAD-B7EC-D717FA2E285C}" type="presOf" srcId="{EBE00BF7-7F21-439E-B534-C1C927041480}" destId="{EA2520DC-3669-47E7-A4CF-5F17A644C86A}" srcOrd="0" destOrd="0" presId="urn:microsoft.com/office/officeart/2005/8/layout/hierarchy4"/>
    <dgm:cxn modelId="{EBFE30B4-3632-4A93-9561-0B1EDFDE1916}" type="presParOf" srcId="{368825D8-CD8B-4CFF-B64C-645059DCE3EA}" destId="{58F4CCDA-7B8E-403E-AC40-4A477D15CEB8}" srcOrd="0" destOrd="0" presId="urn:microsoft.com/office/officeart/2005/8/layout/hierarchy4"/>
    <dgm:cxn modelId="{EF5F8664-E5F5-48B8-981A-351BD17262D5}" type="presParOf" srcId="{58F4CCDA-7B8E-403E-AC40-4A477D15CEB8}" destId="{9E3BE751-8C5E-4CED-95A1-0E2C84094DF7}" srcOrd="0" destOrd="0" presId="urn:microsoft.com/office/officeart/2005/8/layout/hierarchy4"/>
    <dgm:cxn modelId="{296E26C0-15A3-42DA-89F7-A5DA6E31E527}" type="presParOf" srcId="{58F4CCDA-7B8E-403E-AC40-4A477D15CEB8}" destId="{9756F78C-2C63-4C13-901C-C3507FD22FE7}" srcOrd="1" destOrd="0" presId="urn:microsoft.com/office/officeart/2005/8/layout/hierarchy4"/>
    <dgm:cxn modelId="{09055BAA-B631-415E-A6D1-CF373EC9F30B}" type="presParOf" srcId="{58F4CCDA-7B8E-403E-AC40-4A477D15CEB8}" destId="{9FDC212B-CD21-4C4C-AEE1-D4106E323E5A}" srcOrd="2" destOrd="0" presId="urn:microsoft.com/office/officeart/2005/8/layout/hierarchy4"/>
    <dgm:cxn modelId="{83E83677-E47F-4B4F-A9E0-C81777070952}" type="presParOf" srcId="{9FDC212B-CD21-4C4C-AEE1-D4106E323E5A}" destId="{90ACC07B-6B63-4958-8835-0EE986F30E7B}" srcOrd="0" destOrd="0" presId="urn:microsoft.com/office/officeart/2005/8/layout/hierarchy4"/>
    <dgm:cxn modelId="{82FFDB36-1ABC-4928-A68A-38F3B195F10D}" type="presParOf" srcId="{90ACC07B-6B63-4958-8835-0EE986F30E7B}" destId="{191ED581-5B7F-4981-8B1D-04E1EEB05AB6}" srcOrd="0" destOrd="0" presId="urn:microsoft.com/office/officeart/2005/8/layout/hierarchy4"/>
    <dgm:cxn modelId="{2C5758C9-1511-47D7-BFBC-8523E74627B1}" type="presParOf" srcId="{90ACC07B-6B63-4958-8835-0EE986F30E7B}" destId="{970D903F-E59E-433A-B1CA-05CA8BE4F392}" srcOrd="1" destOrd="0" presId="urn:microsoft.com/office/officeart/2005/8/layout/hierarchy4"/>
    <dgm:cxn modelId="{5DA58A85-7664-48CB-B594-240DF7C419F4}" type="presParOf" srcId="{9FDC212B-CD21-4C4C-AEE1-D4106E323E5A}" destId="{C994020F-F638-4477-96AF-0AE908E6CB50}" srcOrd="1" destOrd="0" presId="urn:microsoft.com/office/officeart/2005/8/layout/hierarchy4"/>
    <dgm:cxn modelId="{4AA60B77-8AF5-4281-AC90-90AD565E249C}" type="presParOf" srcId="{9FDC212B-CD21-4C4C-AEE1-D4106E323E5A}" destId="{0C936E0C-75D1-44C2-AB8C-4D3DAB48E51F}" srcOrd="2" destOrd="0" presId="urn:microsoft.com/office/officeart/2005/8/layout/hierarchy4"/>
    <dgm:cxn modelId="{41E31F1C-7019-4813-A043-9A193DD6F5F6}" type="presParOf" srcId="{0C936E0C-75D1-44C2-AB8C-4D3DAB48E51F}" destId="{EA2520DC-3669-47E7-A4CF-5F17A644C86A}" srcOrd="0" destOrd="0" presId="urn:microsoft.com/office/officeart/2005/8/layout/hierarchy4"/>
    <dgm:cxn modelId="{408BD44E-EE14-4CC5-8563-C8701BC8B5DE}" type="presParOf" srcId="{0C936E0C-75D1-44C2-AB8C-4D3DAB48E51F}" destId="{E4E7D158-EB4E-4611-AA9A-31A8B6CD6930}" srcOrd="1" destOrd="0" presId="urn:microsoft.com/office/officeart/2005/8/layout/hierarchy4"/>
    <dgm:cxn modelId="{4293ABBC-7215-40C9-8B3C-4AB26953DE70}" type="presParOf" srcId="{9FDC212B-CD21-4C4C-AEE1-D4106E323E5A}" destId="{0DC4096A-6A93-45AE-8941-C9A063944405}" srcOrd="3" destOrd="0" presId="urn:microsoft.com/office/officeart/2005/8/layout/hierarchy4"/>
    <dgm:cxn modelId="{508FD4B8-B221-4F89-A6D5-08DF4FB870C9}" type="presParOf" srcId="{9FDC212B-CD21-4C4C-AEE1-D4106E323E5A}" destId="{4F405236-6FB0-49C0-BF8E-1E6F7AB0AEFA}" srcOrd="4" destOrd="0" presId="urn:microsoft.com/office/officeart/2005/8/layout/hierarchy4"/>
    <dgm:cxn modelId="{D61D7A9B-03BC-4727-8B40-9E709F740347}" type="presParOf" srcId="{4F405236-6FB0-49C0-BF8E-1E6F7AB0AEFA}" destId="{05C61B84-61CF-4B4F-8A36-EE3AE2A11958}" srcOrd="0" destOrd="0" presId="urn:microsoft.com/office/officeart/2005/8/layout/hierarchy4"/>
    <dgm:cxn modelId="{1B5C8611-8D72-457E-B3E6-367097443F4D}" type="presParOf" srcId="{4F405236-6FB0-49C0-BF8E-1E6F7AB0AEFA}" destId="{5A3CBDC7-5FFD-4C0B-BF25-F6583685C851}" srcOrd="1" destOrd="0" presId="urn:microsoft.com/office/officeart/2005/8/layout/hierarchy4"/>
    <dgm:cxn modelId="{3E5114EB-CFF1-4197-9656-3B81FE68E9EC}" type="presParOf" srcId="{9FDC212B-CD21-4C4C-AEE1-D4106E323E5A}" destId="{6929DAAC-F7F5-47F2-A00F-F771511B0936}" srcOrd="5" destOrd="0" presId="urn:microsoft.com/office/officeart/2005/8/layout/hierarchy4"/>
    <dgm:cxn modelId="{90387FDA-3C72-48F0-BEAB-CB1EECC2C0F5}" type="presParOf" srcId="{9FDC212B-CD21-4C4C-AEE1-D4106E323E5A}" destId="{4CF6B51A-8FBD-4940-BA74-DBD2059067A4}" srcOrd="6" destOrd="0" presId="urn:microsoft.com/office/officeart/2005/8/layout/hierarchy4"/>
    <dgm:cxn modelId="{41451EDA-0565-4E25-ADEB-E43C66F2BA15}" type="presParOf" srcId="{4CF6B51A-8FBD-4940-BA74-DBD2059067A4}" destId="{8E56F886-E02B-4EE8-AC40-237B7F4DA901}" srcOrd="0" destOrd="0" presId="urn:microsoft.com/office/officeart/2005/8/layout/hierarchy4"/>
    <dgm:cxn modelId="{15431A2B-62A8-4711-B011-90E391B899BF}" type="presParOf" srcId="{4CF6B51A-8FBD-4940-BA74-DBD2059067A4}" destId="{BF453E1C-A837-4F5E-90E5-4B197CE5C89D}" srcOrd="1" destOrd="0" presId="urn:microsoft.com/office/officeart/2005/8/layout/hierarchy4"/>
    <dgm:cxn modelId="{8F0A22D2-422B-4E45-9CA4-31C7D9ED5783}" type="presParOf" srcId="{9FDC212B-CD21-4C4C-AEE1-D4106E323E5A}" destId="{8915B206-6801-4CB9-9695-BA041E68C1F2}" srcOrd="7" destOrd="0" presId="urn:microsoft.com/office/officeart/2005/8/layout/hierarchy4"/>
    <dgm:cxn modelId="{0EE8A31E-5DB2-4491-8F90-573819D0DB25}" type="presParOf" srcId="{9FDC212B-CD21-4C4C-AEE1-D4106E323E5A}" destId="{9E1FA613-7784-4048-81BD-A33DE22F276D}" srcOrd="8" destOrd="0" presId="urn:microsoft.com/office/officeart/2005/8/layout/hierarchy4"/>
    <dgm:cxn modelId="{0D00F017-E5FE-441D-A134-914AEEDE413F}" type="presParOf" srcId="{9E1FA613-7784-4048-81BD-A33DE22F276D}" destId="{00AB3880-8F55-4818-8427-881D739616A2}" srcOrd="0" destOrd="0" presId="urn:microsoft.com/office/officeart/2005/8/layout/hierarchy4"/>
    <dgm:cxn modelId="{90380557-B2D9-44C5-BF08-2F60F80E67B2}" type="presParOf" srcId="{9E1FA613-7784-4048-81BD-A33DE22F276D}" destId="{1FAA83F1-A0DF-4A26-AAFF-9E06BA0F01FA}" srcOrd="1" destOrd="0" presId="urn:microsoft.com/office/officeart/2005/8/layout/hierarchy4"/>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0ACEDD-9598-4F6D-800D-56B538185F9C}">
      <dsp:nvSpPr>
        <dsp:cNvPr id="0" name=""/>
        <dsp:cNvSpPr/>
      </dsp:nvSpPr>
      <dsp:spPr>
        <a:xfrm>
          <a:off x="1213" y="0"/>
          <a:ext cx="5365916" cy="2707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t>Users</a:t>
          </a:r>
        </a:p>
      </dsp:txBody>
      <dsp:txXfrm>
        <a:off x="9144" y="7931"/>
        <a:ext cx="5350054" cy="254924"/>
      </dsp:txXfrm>
    </dsp:sp>
    <dsp:sp modelId="{E3F89F77-93A8-4B37-9033-9A3C5323F778}">
      <dsp:nvSpPr>
        <dsp:cNvPr id="0" name=""/>
        <dsp:cNvSpPr/>
      </dsp:nvSpPr>
      <dsp:spPr>
        <a:xfrm>
          <a:off x="5844" y="331069"/>
          <a:ext cx="3979256" cy="270786"/>
        </a:xfrm>
        <a:prstGeom prst="roundRect">
          <a:avLst>
            <a:gd name="adj" fmla="val 10000"/>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t>Workforce</a:t>
          </a:r>
        </a:p>
      </dsp:txBody>
      <dsp:txXfrm>
        <a:off x="13775" y="339000"/>
        <a:ext cx="3963394" cy="254924"/>
      </dsp:txXfrm>
    </dsp:sp>
    <dsp:sp modelId="{11BDD228-C2BE-48D2-BC69-38D0CC0AF31F}">
      <dsp:nvSpPr>
        <dsp:cNvPr id="0" name=""/>
        <dsp:cNvSpPr/>
      </dsp:nvSpPr>
      <dsp:spPr>
        <a:xfrm>
          <a:off x="13604" y="661366"/>
          <a:ext cx="2619921" cy="375188"/>
        </a:xfrm>
        <a:prstGeom prst="roundRect">
          <a:avLst>
            <a:gd name="adj" fmla="val 10000"/>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t>Staff</a:t>
          </a:r>
        </a:p>
      </dsp:txBody>
      <dsp:txXfrm>
        <a:off x="24593" y="672355"/>
        <a:ext cx="2597943" cy="353210"/>
      </dsp:txXfrm>
    </dsp:sp>
    <dsp:sp modelId="{8104BA33-5EC7-47E9-A12E-DEB384B66AEA}">
      <dsp:nvSpPr>
        <dsp:cNvPr id="0" name=""/>
        <dsp:cNvSpPr/>
      </dsp:nvSpPr>
      <dsp:spPr>
        <a:xfrm>
          <a:off x="13604" y="1096065"/>
          <a:ext cx="644824" cy="270786"/>
        </a:xfrm>
        <a:prstGeom prst="roundRect">
          <a:avLst>
            <a:gd name="adj" fmla="val 10000"/>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Employee</a:t>
          </a:r>
        </a:p>
      </dsp:txBody>
      <dsp:txXfrm>
        <a:off x="21535" y="1103996"/>
        <a:ext cx="628962" cy="254924"/>
      </dsp:txXfrm>
    </dsp:sp>
    <dsp:sp modelId="{5F9B6492-E6B3-455B-A886-10EDC221BD4A}">
      <dsp:nvSpPr>
        <dsp:cNvPr id="0" name=""/>
        <dsp:cNvSpPr/>
      </dsp:nvSpPr>
      <dsp:spPr>
        <a:xfrm>
          <a:off x="671970" y="1096065"/>
          <a:ext cx="644824" cy="270786"/>
        </a:xfrm>
        <a:prstGeom prst="roundRect">
          <a:avLst>
            <a:gd name="adj" fmla="val 10000"/>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Contractor</a:t>
          </a:r>
        </a:p>
      </dsp:txBody>
      <dsp:txXfrm>
        <a:off x="679901" y="1103996"/>
        <a:ext cx="628962" cy="254924"/>
      </dsp:txXfrm>
    </dsp:sp>
    <dsp:sp modelId="{61F502D4-6D05-450A-B28A-48BDAC568548}">
      <dsp:nvSpPr>
        <dsp:cNvPr id="0" name=""/>
        <dsp:cNvSpPr/>
      </dsp:nvSpPr>
      <dsp:spPr>
        <a:xfrm>
          <a:off x="1330336" y="1096065"/>
          <a:ext cx="644824" cy="270786"/>
        </a:xfrm>
        <a:prstGeom prst="roundRect">
          <a:avLst>
            <a:gd name="adj" fmla="val 10000"/>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Casual</a:t>
          </a:r>
        </a:p>
      </dsp:txBody>
      <dsp:txXfrm>
        <a:off x="1338267" y="1103996"/>
        <a:ext cx="628962" cy="254924"/>
      </dsp:txXfrm>
    </dsp:sp>
    <dsp:sp modelId="{E5C7DA4E-FE64-4DA1-A5D0-06B86BAAC99B}">
      <dsp:nvSpPr>
        <dsp:cNvPr id="0" name=""/>
        <dsp:cNvSpPr/>
      </dsp:nvSpPr>
      <dsp:spPr>
        <a:xfrm>
          <a:off x="1988701" y="1096065"/>
          <a:ext cx="644824" cy="270786"/>
        </a:xfrm>
        <a:prstGeom prst="roundRect">
          <a:avLst>
            <a:gd name="adj" fmla="val 10000"/>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Volunteer</a:t>
          </a:r>
        </a:p>
      </dsp:txBody>
      <dsp:txXfrm>
        <a:off x="1996632" y="1103996"/>
        <a:ext cx="628962" cy="254924"/>
      </dsp:txXfrm>
    </dsp:sp>
    <dsp:sp modelId="{59AC64C9-D126-4547-B37E-BA4902D81726}">
      <dsp:nvSpPr>
        <dsp:cNvPr id="0" name=""/>
        <dsp:cNvSpPr/>
      </dsp:nvSpPr>
      <dsp:spPr>
        <a:xfrm>
          <a:off x="2660608" y="661366"/>
          <a:ext cx="644824" cy="351708"/>
        </a:xfrm>
        <a:prstGeom prst="roundRect">
          <a:avLst>
            <a:gd name="adj" fmla="val 10000"/>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t>Business</a:t>
          </a:r>
          <a:br>
            <a:rPr lang="en-AU" sz="900" b="1" kern="1200"/>
          </a:br>
          <a:r>
            <a:rPr lang="en-AU" sz="900" b="1" kern="1200"/>
            <a:t>Partners</a:t>
          </a:r>
        </a:p>
      </dsp:txBody>
      <dsp:txXfrm>
        <a:off x="2670909" y="671667"/>
        <a:ext cx="624222" cy="331106"/>
      </dsp:txXfrm>
    </dsp:sp>
    <dsp:sp modelId="{09FDD939-D0BA-4C84-91AA-28656CE79E58}">
      <dsp:nvSpPr>
        <dsp:cNvPr id="0" name=""/>
        <dsp:cNvSpPr/>
      </dsp:nvSpPr>
      <dsp:spPr>
        <a:xfrm>
          <a:off x="3332515" y="661366"/>
          <a:ext cx="644824" cy="365277"/>
        </a:xfrm>
        <a:prstGeom prst="roundRect">
          <a:avLst>
            <a:gd name="adj" fmla="val 10000"/>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t>Service</a:t>
          </a:r>
          <a:br>
            <a:rPr lang="en-AU" sz="900" b="1" kern="1200"/>
          </a:br>
          <a:r>
            <a:rPr lang="en-AU" sz="900" b="1" kern="1200"/>
            <a:t>Provider</a:t>
          </a:r>
        </a:p>
      </dsp:txBody>
      <dsp:txXfrm>
        <a:off x="3343214" y="672065"/>
        <a:ext cx="623426" cy="343879"/>
      </dsp:txXfrm>
    </dsp:sp>
    <dsp:sp modelId="{5913A86F-89FC-4CED-8322-F9713D9B7C89}">
      <dsp:nvSpPr>
        <dsp:cNvPr id="0" name=""/>
        <dsp:cNvSpPr/>
      </dsp:nvSpPr>
      <dsp:spPr>
        <a:xfrm>
          <a:off x="4039424" y="331069"/>
          <a:ext cx="1321860" cy="2707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AU" sz="1400" b="1" strike="sngStrike" kern="1200" baseline="0"/>
            <a:t>Customers</a:t>
          </a:r>
        </a:p>
      </dsp:txBody>
      <dsp:txXfrm>
        <a:off x="4047355" y="339000"/>
        <a:ext cx="1305998" cy="254924"/>
      </dsp:txXfrm>
    </dsp:sp>
    <dsp:sp modelId="{93309280-81DB-47D1-9934-2788C55A258E}">
      <dsp:nvSpPr>
        <dsp:cNvPr id="0" name=""/>
        <dsp:cNvSpPr/>
      </dsp:nvSpPr>
      <dsp:spPr>
        <a:xfrm>
          <a:off x="4039464" y="661366"/>
          <a:ext cx="647349" cy="2707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AU" sz="700" b="1" strike="sngStrike" kern="1200" baseline="0"/>
            <a:t>Consumers</a:t>
          </a:r>
        </a:p>
      </dsp:txBody>
      <dsp:txXfrm>
        <a:off x="4047395" y="669297"/>
        <a:ext cx="631487" cy="254924"/>
      </dsp:txXfrm>
    </dsp:sp>
    <dsp:sp modelId="{181924AB-A3A4-44A0-8B71-317FFB695F6D}">
      <dsp:nvSpPr>
        <dsp:cNvPr id="0" name=""/>
        <dsp:cNvSpPr/>
      </dsp:nvSpPr>
      <dsp:spPr>
        <a:xfrm>
          <a:off x="4713896" y="661366"/>
          <a:ext cx="647349" cy="2707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strike="sngStrike" kern="1200" baseline="0"/>
            <a:t>Citizens</a:t>
          </a:r>
        </a:p>
      </dsp:txBody>
      <dsp:txXfrm>
        <a:off x="4721827" y="669297"/>
        <a:ext cx="631487" cy="2549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3BE751-8C5E-4CED-95A1-0E2C84094DF7}">
      <dsp:nvSpPr>
        <dsp:cNvPr id="0" name=""/>
        <dsp:cNvSpPr/>
      </dsp:nvSpPr>
      <dsp:spPr>
        <a:xfrm>
          <a:off x="3816" y="0"/>
          <a:ext cx="4751063" cy="348515"/>
        </a:xfrm>
        <a:prstGeom prst="roundRect">
          <a:avLst>
            <a:gd name="adj" fmla="val 10000"/>
          </a:avLst>
        </a:prstGeom>
        <a:solidFill>
          <a:srgbClr val="201547">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Arial"/>
              <a:ea typeface="+mn-ea"/>
              <a:cs typeface="+mn-cs"/>
            </a:rPr>
            <a:t>ICT Systems and Resources</a:t>
          </a:r>
        </a:p>
      </dsp:txBody>
      <dsp:txXfrm>
        <a:off x="14024" y="10208"/>
        <a:ext cx="4730647" cy="328099"/>
      </dsp:txXfrm>
    </dsp:sp>
    <dsp:sp modelId="{191ED581-5B7F-4981-8B1D-04E1EEB05AB6}">
      <dsp:nvSpPr>
        <dsp:cNvPr id="0" name=""/>
        <dsp:cNvSpPr/>
      </dsp:nvSpPr>
      <dsp:spPr>
        <a:xfrm>
          <a:off x="6545" y="440430"/>
          <a:ext cx="888640" cy="408675"/>
        </a:xfrm>
        <a:prstGeom prst="roundRect">
          <a:avLst>
            <a:gd name="adj" fmla="val 10000"/>
          </a:avLst>
        </a:prstGeom>
        <a:solidFill>
          <a:schemeClr val="accent5">
            <a:lumMod val="5000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Arial"/>
              <a:ea typeface="+mn-ea"/>
              <a:cs typeface="+mn-cs"/>
            </a:rPr>
            <a:t>On Premise</a:t>
          </a:r>
          <a:br>
            <a:rPr lang="en-AU" sz="900" b="1" kern="1200">
              <a:solidFill>
                <a:sysClr val="window" lastClr="FFFFFF"/>
              </a:solidFill>
              <a:latin typeface="Arial"/>
              <a:ea typeface="+mn-ea"/>
              <a:cs typeface="+mn-cs"/>
            </a:rPr>
          </a:br>
          <a:r>
            <a:rPr lang="en-AU" sz="900" b="1" kern="1200">
              <a:solidFill>
                <a:sysClr val="window" lastClr="FFFFFF"/>
              </a:solidFill>
              <a:latin typeface="Arial"/>
              <a:ea typeface="+mn-ea"/>
              <a:cs typeface="+mn-cs"/>
            </a:rPr>
            <a:t>Apps</a:t>
          </a:r>
        </a:p>
      </dsp:txBody>
      <dsp:txXfrm>
        <a:off x="18515" y="452400"/>
        <a:ext cx="864700" cy="384735"/>
      </dsp:txXfrm>
    </dsp:sp>
    <dsp:sp modelId="{EA2520DC-3669-47E7-A4CF-5F17A644C86A}">
      <dsp:nvSpPr>
        <dsp:cNvPr id="0" name=""/>
        <dsp:cNvSpPr/>
      </dsp:nvSpPr>
      <dsp:spPr>
        <a:xfrm>
          <a:off x="969832" y="440430"/>
          <a:ext cx="888640" cy="403622"/>
        </a:xfrm>
        <a:prstGeom prst="roundRect">
          <a:avLst>
            <a:gd name="adj" fmla="val 10000"/>
          </a:avLst>
        </a:prstGeom>
        <a:solidFill>
          <a:schemeClr val="accent5">
            <a:lumMod val="5000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Arial"/>
              <a:ea typeface="+mn-ea"/>
              <a:cs typeface="+mn-cs"/>
            </a:rPr>
            <a:t>Web</a:t>
          </a:r>
          <a:br>
            <a:rPr lang="en-AU" sz="900" b="1" kern="1200">
              <a:solidFill>
                <a:sysClr val="window" lastClr="FFFFFF"/>
              </a:solidFill>
              <a:latin typeface="Arial"/>
              <a:ea typeface="+mn-ea"/>
              <a:cs typeface="+mn-cs"/>
            </a:rPr>
          </a:br>
          <a:r>
            <a:rPr lang="en-AU" sz="900" b="1" kern="1200">
              <a:solidFill>
                <a:sysClr val="window" lastClr="FFFFFF"/>
              </a:solidFill>
              <a:latin typeface="Arial"/>
              <a:ea typeface="+mn-ea"/>
              <a:cs typeface="+mn-cs"/>
            </a:rPr>
            <a:t>Apps</a:t>
          </a:r>
        </a:p>
      </dsp:txBody>
      <dsp:txXfrm>
        <a:off x="981654" y="452252"/>
        <a:ext cx="864996" cy="379978"/>
      </dsp:txXfrm>
    </dsp:sp>
    <dsp:sp modelId="{05C61B84-61CF-4B4F-8A36-EE3AE2A11958}">
      <dsp:nvSpPr>
        <dsp:cNvPr id="0" name=""/>
        <dsp:cNvSpPr/>
      </dsp:nvSpPr>
      <dsp:spPr>
        <a:xfrm>
          <a:off x="1933119" y="440430"/>
          <a:ext cx="888640" cy="410235"/>
        </a:xfrm>
        <a:prstGeom prst="roundRect">
          <a:avLst>
            <a:gd name="adj" fmla="val 10000"/>
          </a:avLst>
        </a:prstGeom>
        <a:solidFill>
          <a:schemeClr val="accent5">
            <a:lumMod val="5000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 lastClr="FFFFFF"/>
              </a:solidFill>
              <a:latin typeface="Arial"/>
              <a:ea typeface="+mn-ea"/>
              <a:cs typeface="+mn-cs"/>
            </a:rPr>
            <a:t>Private</a:t>
          </a:r>
          <a:br>
            <a:rPr lang="en-AU" sz="800" b="1" kern="1200">
              <a:solidFill>
                <a:sysClr val="window" lastClr="FFFFFF"/>
              </a:solidFill>
              <a:latin typeface="Arial"/>
              <a:ea typeface="+mn-ea"/>
              <a:cs typeface="+mn-cs"/>
            </a:rPr>
          </a:br>
          <a:r>
            <a:rPr lang="en-AU" sz="800" b="1" kern="1200">
              <a:solidFill>
                <a:sysClr val="window" lastClr="FFFFFF"/>
              </a:solidFill>
              <a:latin typeface="Arial"/>
              <a:ea typeface="+mn-ea"/>
              <a:cs typeface="+mn-cs"/>
            </a:rPr>
            <a:t>Cloud</a:t>
          </a:r>
          <a:br>
            <a:rPr lang="en-AU" sz="800" b="1" kern="1200">
              <a:solidFill>
                <a:sysClr val="window" lastClr="FFFFFF"/>
              </a:solidFill>
              <a:latin typeface="Arial"/>
              <a:ea typeface="+mn-ea"/>
              <a:cs typeface="+mn-cs"/>
            </a:rPr>
          </a:br>
          <a:r>
            <a:rPr lang="en-AU" sz="800" b="1" kern="1200">
              <a:solidFill>
                <a:sysClr val="window" lastClr="FFFFFF"/>
              </a:solidFill>
              <a:latin typeface="Arial"/>
              <a:ea typeface="+mn-ea"/>
              <a:cs typeface="+mn-cs"/>
            </a:rPr>
            <a:t>Apps</a:t>
          </a:r>
        </a:p>
      </dsp:txBody>
      <dsp:txXfrm>
        <a:off x="1945134" y="452445"/>
        <a:ext cx="864610" cy="386205"/>
      </dsp:txXfrm>
    </dsp:sp>
    <dsp:sp modelId="{B14642EE-98FC-4006-B84B-9DBCEE3561CB}">
      <dsp:nvSpPr>
        <dsp:cNvPr id="0" name=""/>
        <dsp:cNvSpPr/>
      </dsp:nvSpPr>
      <dsp:spPr>
        <a:xfrm>
          <a:off x="2896406" y="440430"/>
          <a:ext cx="888640" cy="405601"/>
        </a:xfrm>
        <a:prstGeom prst="roundRect">
          <a:avLst>
            <a:gd name="adj" fmla="val 10000"/>
          </a:avLst>
        </a:prstGeom>
        <a:solidFill>
          <a:schemeClr val="accent5">
            <a:lumMod val="5000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latin typeface="Arial" panose="020B0604020202020204" pitchFamily="34" charset="0"/>
              <a:cs typeface="Arial" panose="020B0604020202020204" pitchFamily="34" charset="0"/>
            </a:rPr>
            <a:t>Public</a:t>
          </a:r>
          <a:br>
            <a:rPr lang="en-AU" sz="800" b="1" kern="1200">
              <a:latin typeface="Arial" panose="020B0604020202020204" pitchFamily="34" charset="0"/>
              <a:cs typeface="Arial" panose="020B0604020202020204" pitchFamily="34" charset="0"/>
            </a:rPr>
          </a:br>
          <a:r>
            <a:rPr lang="en-AU" sz="800" b="1" kern="1200">
              <a:latin typeface="Arial" panose="020B0604020202020204" pitchFamily="34" charset="0"/>
              <a:cs typeface="Arial" panose="020B0604020202020204" pitchFamily="34" charset="0"/>
            </a:rPr>
            <a:t>Cloud</a:t>
          </a:r>
          <a:br>
            <a:rPr lang="en-AU" sz="800" b="1" kern="1200">
              <a:latin typeface="Arial" panose="020B0604020202020204" pitchFamily="34" charset="0"/>
              <a:cs typeface="Arial" panose="020B0604020202020204" pitchFamily="34" charset="0"/>
            </a:rPr>
          </a:br>
          <a:r>
            <a:rPr lang="en-AU" sz="800" b="1" kern="1200">
              <a:latin typeface="Arial" panose="020B0604020202020204" pitchFamily="34" charset="0"/>
              <a:cs typeface="Arial" panose="020B0604020202020204" pitchFamily="34" charset="0"/>
            </a:rPr>
            <a:t>Apps</a:t>
          </a:r>
        </a:p>
      </dsp:txBody>
      <dsp:txXfrm>
        <a:off x="2908286" y="452310"/>
        <a:ext cx="864880" cy="381841"/>
      </dsp:txXfrm>
    </dsp:sp>
    <dsp:sp modelId="{717885DE-2A3A-46D1-922D-90D51EB4FBF6}">
      <dsp:nvSpPr>
        <dsp:cNvPr id="0" name=""/>
        <dsp:cNvSpPr/>
      </dsp:nvSpPr>
      <dsp:spPr>
        <a:xfrm>
          <a:off x="3859693" y="442468"/>
          <a:ext cx="888640" cy="399545"/>
        </a:xfrm>
        <a:prstGeom prst="roundRect">
          <a:avLst>
            <a:gd name="adj" fmla="val 10000"/>
          </a:avLst>
        </a:prstGeom>
        <a:solidFill>
          <a:schemeClr val="accent5">
            <a:lumMod val="5000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Arial"/>
              <a:ea typeface="+mn-ea"/>
              <a:cs typeface="+mn-cs"/>
            </a:rPr>
            <a:t>Physical</a:t>
          </a:r>
          <a:br>
            <a:rPr lang="en-AU" sz="900" b="1" kern="1200">
              <a:solidFill>
                <a:sysClr val="window" lastClr="FFFFFF"/>
              </a:solidFill>
              <a:latin typeface="Arial"/>
              <a:ea typeface="+mn-ea"/>
              <a:cs typeface="+mn-cs"/>
            </a:rPr>
          </a:br>
          <a:r>
            <a:rPr lang="en-AU" sz="900" b="1" kern="1200">
              <a:solidFill>
                <a:sysClr val="window" lastClr="FFFFFF"/>
              </a:solidFill>
              <a:latin typeface="Arial"/>
              <a:ea typeface="+mn-ea"/>
              <a:cs typeface="+mn-cs"/>
            </a:rPr>
            <a:t>Resources</a:t>
          </a:r>
        </a:p>
      </dsp:txBody>
      <dsp:txXfrm>
        <a:off x="3871395" y="454170"/>
        <a:ext cx="865236" cy="37614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3BE751-8C5E-4CED-95A1-0E2C84094DF7}">
      <dsp:nvSpPr>
        <dsp:cNvPr id="0" name=""/>
        <dsp:cNvSpPr/>
      </dsp:nvSpPr>
      <dsp:spPr>
        <a:xfrm>
          <a:off x="0" y="112"/>
          <a:ext cx="5007923" cy="258848"/>
        </a:xfrm>
        <a:prstGeom prst="roundRect">
          <a:avLst>
            <a:gd name="adj" fmla="val 10000"/>
          </a:avLst>
        </a:prstGeom>
        <a:solidFill>
          <a:srgbClr val="201547">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Arial"/>
              <a:ea typeface="+mn-ea"/>
              <a:cs typeface="+mn-cs"/>
            </a:rPr>
            <a:t>IdAM Governance</a:t>
          </a:r>
        </a:p>
      </dsp:txBody>
      <dsp:txXfrm>
        <a:off x="7581" y="7693"/>
        <a:ext cx="4992761" cy="243686"/>
      </dsp:txXfrm>
    </dsp:sp>
    <dsp:sp modelId="{191ED581-5B7F-4981-8B1D-04E1EEB05AB6}">
      <dsp:nvSpPr>
        <dsp:cNvPr id="0" name=""/>
        <dsp:cNvSpPr/>
      </dsp:nvSpPr>
      <dsp:spPr>
        <a:xfrm>
          <a:off x="2011" y="419224"/>
          <a:ext cx="938516" cy="554980"/>
        </a:xfrm>
        <a:prstGeom prst="roundRect">
          <a:avLst>
            <a:gd name="adj" fmla="val 10000"/>
          </a:avLst>
        </a:prstGeom>
        <a:solidFill>
          <a:schemeClr val="accent5">
            <a:lumMod val="5000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 lastClr="FFFFFF"/>
              </a:solidFill>
              <a:latin typeface="Arial"/>
              <a:ea typeface="+mn-ea"/>
              <a:cs typeface="+mn-cs"/>
            </a:rPr>
            <a:t>Governance</a:t>
          </a:r>
          <a:br>
            <a:rPr lang="en-AU" sz="1000" b="1" kern="1200">
              <a:solidFill>
                <a:sysClr val="window" lastClr="FFFFFF"/>
              </a:solidFill>
              <a:latin typeface="Arial"/>
              <a:ea typeface="+mn-ea"/>
              <a:cs typeface="+mn-cs"/>
            </a:rPr>
          </a:br>
          <a:r>
            <a:rPr lang="en-AU" sz="1000" b="1" kern="1200">
              <a:solidFill>
                <a:sysClr val="window" lastClr="FFFFFF"/>
              </a:solidFill>
              <a:latin typeface="Arial"/>
              <a:ea typeface="+mn-ea"/>
              <a:cs typeface="+mn-cs"/>
            </a:rPr>
            <a:t>Body &amp;</a:t>
          </a:r>
          <a:br>
            <a:rPr lang="en-AU" sz="1000" b="1" kern="1200">
              <a:solidFill>
                <a:sysClr val="window" lastClr="FFFFFF"/>
              </a:solidFill>
              <a:latin typeface="Arial"/>
              <a:ea typeface="+mn-ea"/>
              <a:cs typeface="+mn-cs"/>
            </a:rPr>
          </a:br>
          <a:r>
            <a:rPr lang="en-AU" sz="1000" b="1" kern="1200">
              <a:solidFill>
                <a:sysClr val="window" lastClr="FFFFFF"/>
              </a:solidFill>
              <a:latin typeface="Arial"/>
              <a:ea typeface="+mn-ea"/>
              <a:cs typeface="+mn-cs"/>
            </a:rPr>
            <a:t>Model</a:t>
          </a:r>
        </a:p>
      </dsp:txBody>
      <dsp:txXfrm>
        <a:off x="18266" y="435479"/>
        <a:ext cx="906006" cy="522470"/>
      </dsp:txXfrm>
    </dsp:sp>
    <dsp:sp modelId="{2B93FB89-AF24-4358-B8D3-8238F021A07A}">
      <dsp:nvSpPr>
        <dsp:cNvPr id="0" name=""/>
        <dsp:cNvSpPr/>
      </dsp:nvSpPr>
      <dsp:spPr>
        <a:xfrm>
          <a:off x="1019363" y="419224"/>
          <a:ext cx="938516" cy="554980"/>
        </a:xfrm>
        <a:prstGeom prst="roundRect">
          <a:avLst>
            <a:gd name="adj" fmla="val 10000"/>
          </a:avLst>
        </a:prstGeom>
        <a:solidFill>
          <a:schemeClr val="accent5">
            <a:lumMod val="5000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Policy, Standards,</a:t>
          </a:r>
          <a:br>
            <a:rPr lang="en-AU" sz="1000" b="1" kern="1200">
              <a:latin typeface="Arial" panose="020B0604020202020204" pitchFamily="34" charset="0"/>
              <a:cs typeface="Arial" panose="020B0604020202020204" pitchFamily="34" charset="0"/>
            </a:rPr>
          </a:br>
          <a:r>
            <a:rPr lang="en-AU" sz="1000" b="1" kern="1200">
              <a:latin typeface="Arial" panose="020B0604020202020204" pitchFamily="34" charset="0"/>
              <a:cs typeface="Arial" panose="020B0604020202020204" pitchFamily="34" charset="0"/>
            </a:rPr>
            <a:t>Frameworks</a:t>
          </a:r>
        </a:p>
      </dsp:txBody>
      <dsp:txXfrm>
        <a:off x="1035618" y="435479"/>
        <a:ext cx="906006" cy="522470"/>
      </dsp:txXfrm>
    </dsp:sp>
    <dsp:sp modelId="{EA2520DC-3669-47E7-A4CF-5F17A644C86A}">
      <dsp:nvSpPr>
        <dsp:cNvPr id="0" name=""/>
        <dsp:cNvSpPr/>
      </dsp:nvSpPr>
      <dsp:spPr>
        <a:xfrm>
          <a:off x="2036715" y="419224"/>
          <a:ext cx="938516" cy="554980"/>
        </a:xfrm>
        <a:prstGeom prst="roundRect">
          <a:avLst>
            <a:gd name="adj" fmla="val 10000"/>
          </a:avLst>
        </a:prstGeom>
        <a:solidFill>
          <a:schemeClr val="accent5">
            <a:lumMod val="5000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 lastClr="FFFFFF"/>
              </a:solidFill>
              <a:latin typeface="Arial"/>
              <a:ea typeface="+mn-ea"/>
              <a:cs typeface="+mn-cs"/>
            </a:rPr>
            <a:t>Common</a:t>
          </a:r>
          <a:br>
            <a:rPr lang="en-AU" sz="1000" b="1" kern="1200">
              <a:solidFill>
                <a:sysClr val="window" lastClr="FFFFFF"/>
              </a:solidFill>
              <a:latin typeface="Arial"/>
              <a:ea typeface="+mn-ea"/>
              <a:cs typeface="+mn-cs"/>
            </a:rPr>
          </a:br>
          <a:r>
            <a:rPr lang="en-AU" sz="1000" b="1" kern="1200">
              <a:solidFill>
                <a:sysClr val="window" lastClr="FFFFFF"/>
              </a:solidFill>
              <a:latin typeface="Arial"/>
              <a:ea typeface="+mn-ea"/>
              <a:cs typeface="+mn-cs"/>
            </a:rPr>
            <a:t>Business</a:t>
          </a:r>
          <a:br>
            <a:rPr lang="en-AU" sz="1000" b="1" kern="1200">
              <a:solidFill>
                <a:sysClr val="window" lastClr="FFFFFF"/>
              </a:solidFill>
              <a:latin typeface="Arial"/>
              <a:ea typeface="+mn-ea"/>
              <a:cs typeface="+mn-cs"/>
            </a:rPr>
          </a:br>
          <a:r>
            <a:rPr lang="en-AU" sz="1000" b="1" kern="1200">
              <a:solidFill>
                <a:sysClr val="window" lastClr="FFFFFF"/>
              </a:solidFill>
              <a:latin typeface="Arial"/>
              <a:ea typeface="+mn-ea"/>
              <a:cs typeface="+mn-cs"/>
            </a:rPr>
            <a:t>Processes</a:t>
          </a:r>
        </a:p>
      </dsp:txBody>
      <dsp:txXfrm>
        <a:off x="2052970" y="435479"/>
        <a:ext cx="906006" cy="522470"/>
      </dsp:txXfrm>
    </dsp:sp>
    <dsp:sp modelId="{05C61B84-61CF-4B4F-8A36-EE3AE2A11958}">
      <dsp:nvSpPr>
        <dsp:cNvPr id="0" name=""/>
        <dsp:cNvSpPr/>
      </dsp:nvSpPr>
      <dsp:spPr>
        <a:xfrm>
          <a:off x="3014630" y="419804"/>
          <a:ext cx="938516" cy="554980"/>
        </a:xfrm>
        <a:prstGeom prst="roundRect">
          <a:avLst>
            <a:gd name="adj" fmla="val 10000"/>
          </a:avLst>
        </a:prstGeom>
        <a:solidFill>
          <a:schemeClr val="accent5">
            <a:lumMod val="5000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 lastClr="FFFFFF"/>
              </a:solidFill>
              <a:latin typeface="Arial"/>
              <a:ea typeface="+mn-ea"/>
              <a:cs typeface="+mn-cs"/>
            </a:rPr>
            <a:t>Identifier</a:t>
          </a:r>
          <a:br>
            <a:rPr lang="en-AU" sz="1000" b="1" kern="1200">
              <a:solidFill>
                <a:sysClr val="window" lastClr="FFFFFF"/>
              </a:solidFill>
              <a:latin typeface="Arial"/>
              <a:ea typeface="+mn-ea"/>
              <a:cs typeface="+mn-cs"/>
            </a:rPr>
          </a:br>
          <a:r>
            <a:rPr lang="en-AU" sz="1000" b="1" kern="1200">
              <a:solidFill>
                <a:sysClr val="window" lastClr="FFFFFF"/>
              </a:solidFill>
              <a:latin typeface="Arial"/>
              <a:ea typeface="+mn-ea"/>
              <a:cs typeface="+mn-cs"/>
            </a:rPr>
            <a:t>Model</a:t>
          </a:r>
        </a:p>
      </dsp:txBody>
      <dsp:txXfrm>
        <a:off x="3030885" y="436059"/>
        <a:ext cx="906006" cy="522470"/>
      </dsp:txXfrm>
    </dsp:sp>
    <dsp:sp modelId="{EA7535D3-5461-41A7-90D3-C924787284A9}">
      <dsp:nvSpPr>
        <dsp:cNvPr id="0" name=""/>
        <dsp:cNvSpPr/>
      </dsp:nvSpPr>
      <dsp:spPr>
        <a:xfrm>
          <a:off x="4071418" y="419224"/>
          <a:ext cx="938516" cy="554980"/>
        </a:xfrm>
        <a:prstGeom prst="roundRect">
          <a:avLst>
            <a:gd name="adj" fmla="val 10000"/>
          </a:avLst>
        </a:prstGeom>
        <a:solidFill>
          <a:schemeClr val="accent5">
            <a:lumMod val="5000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 lastClr="FFFFFF"/>
              </a:solidFill>
              <a:latin typeface="Arial"/>
              <a:ea typeface="+mn-ea"/>
              <a:cs typeface="+mn-cs"/>
            </a:rPr>
            <a:t>Audit &amp;</a:t>
          </a:r>
          <a:br>
            <a:rPr lang="en-AU" sz="1000" b="1" kern="1200">
              <a:solidFill>
                <a:sysClr val="window" lastClr="FFFFFF"/>
              </a:solidFill>
              <a:latin typeface="Arial"/>
              <a:ea typeface="+mn-ea"/>
              <a:cs typeface="+mn-cs"/>
            </a:rPr>
          </a:br>
          <a:r>
            <a:rPr lang="en-AU" sz="1000" b="1" kern="1200">
              <a:solidFill>
                <a:sysClr val="window" lastClr="FFFFFF"/>
              </a:solidFill>
              <a:latin typeface="Arial"/>
              <a:ea typeface="+mn-ea"/>
              <a:cs typeface="+mn-cs"/>
            </a:rPr>
            <a:t>Compliance</a:t>
          </a:r>
        </a:p>
      </dsp:txBody>
      <dsp:txXfrm>
        <a:off x="4087673" y="435479"/>
        <a:ext cx="906006" cy="52247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3BE751-8C5E-4CED-95A1-0E2C84094DF7}">
      <dsp:nvSpPr>
        <dsp:cNvPr id="0" name=""/>
        <dsp:cNvSpPr/>
      </dsp:nvSpPr>
      <dsp:spPr>
        <a:xfrm>
          <a:off x="0" y="139"/>
          <a:ext cx="5873692" cy="287049"/>
        </a:xfrm>
        <a:prstGeom prst="roundRect">
          <a:avLst>
            <a:gd name="adj" fmla="val 10000"/>
          </a:avLst>
        </a:prstGeom>
        <a:solidFill>
          <a:srgbClr val="201547">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Arial"/>
              <a:ea typeface="+mn-ea"/>
              <a:cs typeface="+mn-cs"/>
            </a:rPr>
            <a:t>IdAM Eco-System</a:t>
          </a:r>
        </a:p>
      </dsp:txBody>
      <dsp:txXfrm>
        <a:off x="8407" y="8546"/>
        <a:ext cx="5856878" cy="270235"/>
      </dsp:txXfrm>
    </dsp:sp>
    <dsp:sp modelId="{05C61B84-61CF-4B4F-8A36-EE3AE2A11958}">
      <dsp:nvSpPr>
        <dsp:cNvPr id="0" name=""/>
        <dsp:cNvSpPr/>
      </dsp:nvSpPr>
      <dsp:spPr>
        <a:xfrm>
          <a:off x="28" y="465667"/>
          <a:ext cx="914905" cy="549671"/>
        </a:xfrm>
        <a:prstGeom prst="roundRect">
          <a:avLst>
            <a:gd name="adj" fmla="val 10000"/>
          </a:avLst>
        </a:prstGeom>
        <a:solidFill>
          <a:schemeClr val="accent5">
            <a:lumMod val="5000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 lastClr="FFFFFF"/>
              </a:solidFill>
              <a:latin typeface="Arial"/>
              <a:ea typeface="+mn-ea"/>
              <a:cs typeface="+mn-cs"/>
            </a:rPr>
            <a:t>Enrolment</a:t>
          </a:r>
        </a:p>
      </dsp:txBody>
      <dsp:txXfrm>
        <a:off x="16127" y="481766"/>
        <a:ext cx="882707" cy="517473"/>
      </dsp:txXfrm>
    </dsp:sp>
    <dsp:sp modelId="{8E56F886-E02B-4EE8-AC40-237B7F4DA901}">
      <dsp:nvSpPr>
        <dsp:cNvPr id="0" name=""/>
        <dsp:cNvSpPr/>
      </dsp:nvSpPr>
      <dsp:spPr>
        <a:xfrm>
          <a:off x="991786" y="465667"/>
          <a:ext cx="914905" cy="549671"/>
        </a:xfrm>
        <a:prstGeom prst="roundRect">
          <a:avLst>
            <a:gd name="adj" fmla="val 10000"/>
          </a:avLst>
        </a:prstGeom>
        <a:solidFill>
          <a:schemeClr val="accent5"/>
        </a:solidFill>
        <a:ln w="25400" cap="flat" cmpd="sng" algn="ctr">
          <a:solidFill>
            <a:schemeClr val="accent5"/>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 lastClr="FFFFFF"/>
              </a:solidFill>
              <a:latin typeface="Arial"/>
              <a:ea typeface="+mn-ea"/>
              <a:cs typeface="+mn-cs"/>
            </a:rPr>
            <a:t>Lifecycle</a:t>
          </a:r>
          <a:br>
            <a:rPr lang="en-AU" sz="800" b="1" kern="1200">
              <a:solidFill>
                <a:sysClr val="window" lastClr="FFFFFF"/>
              </a:solidFill>
              <a:latin typeface="Arial"/>
              <a:ea typeface="+mn-ea"/>
              <a:cs typeface="+mn-cs"/>
            </a:rPr>
          </a:br>
          <a:r>
            <a:rPr lang="en-AU" sz="800" b="1" kern="1200">
              <a:solidFill>
                <a:sysClr val="window" lastClr="FFFFFF"/>
              </a:solidFill>
              <a:latin typeface="Arial"/>
              <a:ea typeface="+mn-ea"/>
              <a:cs typeface="+mn-cs"/>
            </a:rPr>
            <a:t>Management</a:t>
          </a:r>
        </a:p>
      </dsp:txBody>
      <dsp:txXfrm>
        <a:off x="1007885" y="481766"/>
        <a:ext cx="882707" cy="517473"/>
      </dsp:txXfrm>
    </dsp:sp>
    <dsp:sp modelId="{EBBC72FB-E8DB-4798-80E7-A1485A3F9BAF}">
      <dsp:nvSpPr>
        <dsp:cNvPr id="0" name=""/>
        <dsp:cNvSpPr/>
      </dsp:nvSpPr>
      <dsp:spPr>
        <a:xfrm>
          <a:off x="1983543" y="465667"/>
          <a:ext cx="914905" cy="549671"/>
        </a:xfrm>
        <a:prstGeom prst="roundRect">
          <a:avLst>
            <a:gd name="adj" fmla="val 10000"/>
          </a:avLst>
        </a:prstGeom>
        <a:solidFill>
          <a:schemeClr val="accent5">
            <a:lumMod val="5000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latin typeface="Arial" panose="020B0604020202020204" pitchFamily="34" charset="0"/>
              <a:cs typeface="Arial" panose="020B0604020202020204" pitchFamily="34" charset="0"/>
            </a:rPr>
            <a:t>Authentication</a:t>
          </a:r>
        </a:p>
      </dsp:txBody>
      <dsp:txXfrm>
        <a:off x="1999642" y="481766"/>
        <a:ext cx="882707" cy="517473"/>
      </dsp:txXfrm>
    </dsp:sp>
    <dsp:sp modelId="{60544BCD-17DF-4E8F-BE85-FC1C0C8C6886}">
      <dsp:nvSpPr>
        <dsp:cNvPr id="0" name=""/>
        <dsp:cNvSpPr/>
      </dsp:nvSpPr>
      <dsp:spPr>
        <a:xfrm>
          <a:off x="2975301" y="465667"/>
          <a:ext cx="914905" cy="549671"/>
        </a:xfrm>
        <a:prstGeom prst="roundRect">
          <a:avLst>
            <a:gd name="adj" fmla="val 10000"/>
          </a:avLst>
        </a:prstGeom>
        <a:solidFill>
          <a:schemeClr val="accent5"/>
        </a:solidFill>
        <a:ln w="25400" cap="flat" cmpd="sng" algn="ctr">
          <a:solidFill>
            <a:schemeClr val="accent5"/>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latin typeface="Arial" panose="020B0604020202020204" pitchFamily="34" charset="0"/>
              <a:cs typeface="Arial" panose="020B0604020202020204" pitchFamily="34" charset="0"/>
            </a:rPr>
            <a:t>Access</a:t>
          </a:r>
          <a:br>
            <a:rPr lang="en-AU" sz="800" b="1" kern="1200">
              <a:latin typeface="Arial" panose="020B0604020202020204" pitchFamily="34" charset="0"/>
              <a:cs typeface="Arial" panose="020B0604020202020204" pitchFamily="34" charset="0"/>
            </a:rPr>
          </a:br>
          <a:r>
            <a:rPr lang="en-AU" sz="800" b="1" kern="1200">
              <a:latin typeface="Arial" panose="020B0604020202020204" pitchFamily="34" charset="0"/>
              <a:cs typeface="Arial" panose="020B0604020202020204" pitchFamily="34" charset="0"/>
            </a:rPr>
            <a:t>Control</a:t>
          </a:r>
        </a:p>
      </dsp:txBody>
      <dsp:txXfrm>
        <a:off x="2991400" y="481766"/>
        <a:ext cx="882707" cy="517473"/>
      </dsp:txXfrm>
    </dsp:sp>
    <dsp:sp modelId="{90525C9D-1A5D-4F70-A58F-B92C1DE2353A}">
      <dsp:nvSpPr>
        <dsp:cNvPr id="0" name=""/>
        <dsp:cNvSpPr/>
      </dsp:nvSpPr>
      <dsp:spPr>
        <a:xfrm>
          <a:off x="3967058" y="465667"/>
          <a:ext cx="914905" cy="549671"/>
        </a:xfrm>
        <a:prstGeom prst="roundRect">
          <a:avLst>
            <a:gd name="adj" fmla="val 10000"/>
          </a:avLst>
        </a:prstGeom>
        <a:solidFill>
          <a:schemeClr val="accent5">
            <a:lumMod val="5000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latin typeface="Arial" panose="020B0604020202020204" pitchFamily="34" charset="0"/>
              <a:cs typeface="Arial" panose="020B0604020202020204" pitchFamily="34" charset="0"/>
            </a:rPr>
            <a:t>Privileged</a:t>
          </a:r>
          <a:br>
            <a:rPr lang="en-AU" sz="800" b="1" kern="1200">
              <a:latin typeface="Arial" panose="020B0604020202020204" pitchFamily="34" charset="0"/>
              <a:cs typeface="Arial" panose="020B0604020202020204" pitchFamily="34" charset="0"/>
            </a:rPr>
          </a:br>
          <a:r>
            <a:rPr lang="en-AU" sz="800" b="1" kern="1200">
              <a:latin typeface="Arial" panose="020B0604020202020204" pitchFamily="34" charset="0"/>
              <a:cs typeface="Arial" panose="020B0604020202020204" pitchFamily="34" charset="0"/>
            </a:rPr>
            <a:t>Access</a:t>
          </a:r>
        </a:p>
      </dsp:txBody>
      <dsp:txXfrm>
        <a:off x="3983157" y="481766"/>
        <a:ext cx="882707" cy="517473"/>
      </dsp:txXfrm>
    </dsp:sp>
    <dsp:sp modelId="{21248B88-7089-402C-9318-08C5970D51BD}">
      <dsp:nvSpPr>
        <dsp:cNvPr id="0" name=""/>
        <dsp:cNvSpPr/>
      </dsp:nvSpPr>
      <dsp:spPr>
        <a:xfrm>
          <a:off x="4958815" y="465667"/>
          <a:ext cx="914905" cy="549671"/>
        </a:xfrm>
        <a:prstGeom prst="roundRect">
          <a:avLst>
            <a:gd name="adj" fmla="val 10000"/>
          </a:avLst>
        </a:prstGeom>
        <a:solidFill>
          <a:schemeClr val="accent5"/>
        </a:solidFill>
        <a:ln w="25400" cap="flat" cmpd="sng" algn="ctr">
          <a:solidFill>
            <a:schemeClr val="accent5"/>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latin typeface="Arial" panose="020B0604020202020204" pitchFamily="34" charset="0"/>
              <a:cs typeface="Arial" panose="020B0604020202020204" pitchFamily="34" charset="0"/>
            </a:rPr>
            <a:t>Assurance</a:t>
          </a:r>
        </a:p>
      </dsp:txBody>
      <dsp:txXfrm>
        <a:off x="4974914" y="481766"/>
        <a:ext cx="882707" cy="51747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3BE751-8C5E-4CED-95A1-0E2C84094DF7}">
      <dsp:nvSpPr>
        <dsp:cNvPr id="0" name=""/>
        <dsp:cNvSpPr/>
      </dsp:nvSpPr>
      <dsp:spPr>
        <a:xfrm>
          <a:off x="54" y="50"/>
          <a:ext cx="5538103" cy="202025"/>
        </a:xfrm>
        <a:prstGeom prst="roundRect">
          <a:avLst>
            <a:gd name="adj" fmla="val 10000"/>
          </a:avLst>
        </a:prstGeom>
        <a:solidFill>
          <a:srgbClr val="201547">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Arial"/>
              <a:ea typeface="+mn-ea"/>
              <a:cs typeface="+mn-cs"/>
            </a:rPr>
            <a:t>Enrolment capabilities</a:t>
          </a:r>
        </a:p>
      </dsp:txBody>
      <dsp:txXfrm>
        <a:off x="5971" y="5967"/>
        <a:ext cx="5526269" cy="190191"/>
      </dsp:txXfrm>
    </dsp:sp>
    <dsp:sp modelId="{191ED581-5B7F-4981-8B1D-04E1EEB05AB6}">
      <dsp:nvSpPr>
        <dsp:cNvPr id="0" name=""/>
        <dsp:cNvSpPr/>
      </dsp:nvSpPr>
      <dsp:spPr>
        <a:xfrm>
          <a:off x="24353" y="310139"/>
          <a:ext cx="862633" cy="578373"/>
        </a:xfrm>
        <a:prstGeom prst="roundRect">
          <a:avLst>
            <a:gd name="adj" fmla="val 10000"/>
          </a:avLst>
        </a:prstGeom>
        <a:solidFill>
          <a:schemeClr val="accent5">
            <a:lumMod val="5000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Arial"/>
              <a:ea typeface="+mn-ea"/>
              <a:cs typeface="+mn-cs"/>
            </a:rPr>
            <a:t>Staff</a:t>
          </a:r>
          <a:br>
            <a:rPr lang="en-AU" sz="900" b="1" kern="1200">
              <a:solidFill>
                <a:sysClr val="window" lastClr="FFFFFF"/>
              </a:solidFill>
              <a:latin typeface="Arial"/>
              <a:ea typeface="+mn-ea"/>
              <a:cs typeface="+mn-cs"/>
            </a:rPr>
          </a:br>
          <a:r>
            <a:rPr lang="en-AU" sz="900" b="1" kern="1200">
              <a:solidFill>
                <a:sysClr val="window" lastClr="FFFFFF"/>
              </a:solidFill>
              <a:latin typeface="Arial"/>
              <a:ea typeface="+mn-ea"/>
              <a:cs typeface="+mn-cs"/>
            </a:rPr>
            <a:t>On-boarding</a:t>
          </a:r>
        </a:p>
      </dsp:txBody>
      <dsp:txXfrm>
        <a:off x="41293" y="327079"/>
        <a:ext cx="828753" cy="544493"/>
      </dsp:txXfrm>
    </dsp:sp>
    <dsp:sp modelId="{EA2520DC-3669-47E7-A4CF-5F17A644C86A}">
      <dsp:nvSpPr>
        <dsp:cNvPr id="0" name=""/>
        <dsp:cNvSpPr/>
      </dsp:nvSpPr>
      <dsp:spPr>
        <a:xfrm>
          <a:off x="941194" y="316605"/>
          <a:ext cx="862633" cy="578373"/>
        </a:xfrm>
        <a:prstGeom prst="roundRect">
          <a:avLst>
            <a:gd name="adj" fmla="val 10000"/>
          </a:avLst>
        </a:prstGeom>
        <a:solidFill>
          <a:schemeClr val="accent5">
            <a:lumMod val="5000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 lastClr="FFFFFF"/>
              </a:solidFill>
              <a:latin typeface="Arial"/>
              <a:ea typeface="+mn-ea"/>
              <a:cs typeface="+mn-cs"/>
            </a:rPr>
            <a:t>Identity Matching</a:t>
          </a:r>
        </a:p>
      </dsp:txBody>
      <dsp:txXfrm>
        <a:off x="958134" y="333545"/>
        <a:ext cx="828753" cy="544493"/>
      </dsp:txXfrm>
    </dsp:sp>
    <dsp:sp modelId="{05C61B84-61CF-4B4F-8A36-EE3AE2A11958}">
      <dsp:nvSpPr>
        <dsp:cNvPr id="0" name=""/>
        <dsp:cNvSpPr/>
      </dsp:nvSpPr>
      <dsp:spPr>
        <a:xfrm>
          <a:off x="1877064" y="317328"/>
          <a:ext cx="862633" cy="578373"/>
        </a:xfrm>
        <a:prstGeom prst="roundRect">
          <a:avLst>
            <a:gd name="adj" fmla="val 10000"/>
          </a:avLst>
        </a:prstGeom>
        <a:solidFill>
          <a:schemeClr val="accent5">
            <a:lumMod val="5000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 lastClr="FFFFFF"/>
              </a:solidFill>
              <a:latin typeface="Arial"/>
              <a:ea typeface="+mn-ea"/>
              <a:cs typeface="+mn-cs"/>
            </a:rPr>
            <a:t>Bus Partner &amp;</a:t>
          </a:r>
          <a:br>
            <a:rPr lang="en-AU" sz="800" b="1" kern="1200">
              <a:solidFill>
                <a:sysClr val="window" lastClr="FFFFFF"/>
              </a:solidFill>
              <a:latin typeface="Arial"/>
              <a:ea typeface="+mn-ea"/>
              <a:cs typeface="+mn-cs"/>
            </a:rPr>
          </a:br>
          <a:r>
            <a:rPr lang="en-AU" sz="800" b="1" kern="1200">
              <a:solidFill>
                <a:sysClr val="window" lastClr="FFFFFF"/>
              </a:solidFill>
              <a:latin typeface="Arial"/>
              <a:ea typeface="+mn-ea"/>
              <a:cs typeface="+mn-cs"/>
            </a:rPr>
            <a:t>Service Provider</a:t>
          </a:r>
          <a:br>
            <a:rPr lang="en-AU" sz="800" b="1" kern="1200">
              <a:solidFill>
                <a:sysClr val="window" lastClr="FFFFFF"/>
              </a:solidFill>
              <a:latin typeface="Arial"/>
              <a:ea typeface="+mn-ea"/>
              <a:cs typeface="+mn-cs"/>
            </a:rPr>
          </a:br>
          <a:r>
            <a:rPr lang="en-AU" sz="800" b="1" kern="1200">
              <a:solidFill>
                <a:sysClr val="window" lastClr="FFFFFF"/>
              </a:solidFill>
              <a:latin typeface="Arial"/>
              <a:ea typeface="+mn-ea"/>
              <a:cs typeface="+mn-cs"/>
            </a:rPr>
            <a:t>On-boarding</a:t>
          </a:r>
        </a:p>
      </dsp:txBody>
      <dsp:txXfrm>
        <a:off x="1894004" y="334268"/>
        <a:ext cx="828753" cy="544493"/>
      </dsp:txXfrm>
    </dsp:sp>
    <dsp:sp modelId="{8E56F886-E02B-4EE8-AC40-237B7F4DA901}">
      <dsp:nvSpPr>
        <dsp:cNvPr id="0" name=""/>
        <dsp:cNvSpPr/>
      </dsp:nvSpPr>
      <dsp:spPr>
        <a:xfrm>
          <a:off x="2814022" y="318340"/>
          <a:ext cx="862633" cy="578373"/>
        </a:xfrm>
        <a:prstGeom prst="roundRect">
          <a:avLst>
            <a:gd name="adj" fmla="val 10000"/>
          </a:avLst>
        </a:prstGeom>
        <a:solidFill>
          <a:schemeClr val="accent5">
            <a:lumMod val="5000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 lastClr="FFFFFF"/>
              </a:solidFill>
              <a:latin typeface="Arial"/>
              <a:ea typeface="+mn-ea"/>
              <a:cs typeface="+mn-cs"/>
            </a:rPr>
            <a:t>Delegated Admin</a:t>
          </a:r>
        </a:p>
      </dsp:txBody>
      <dsp:txXfrm>
        <a:off x="2830962" y="335280"/>
        <a:ext cx="828753" cy="544493"/>
      </dsp:txXfrm>
    </dsp:sp>
    <dsp:sp modelId="{D9A3F156-EE12-49F1-85AF-13D9B3F7CC03}">
      <dsp:nvSpPr>
        <dsp:cNvPr id="0" name=""/>
        <dsp:cNvSpPr/>
      </dsp:nvSpPr>
      <dsp:spPr>
        <a:xfrm>
          <a:off x="3704345" y="319804"/>
          <a:ext cx="862633" cy="578373"/>
        </a:xfrm>
        <a:prstGeom prst="roundRect">
          <a:avLst>
            <a:gd name="adj" fmla="val 10000"/>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latin typeface="Arial" panose="020B0604020202020204" pitchFamily="34" charset="0"/>
              <a:cs typeface="Arial" panose="020B0604020202020204" pitchFamily="34" charset="0"/>
            </a:rPr>
            <a:t>RBAC Provisioning</a:t>
          </a:r>
        </a:p>
      </dsp:txBody>
      <dsp:txXfrm>
        <a:off x="3721285" y="336744"/>
        <a:ext cx="828753" cy="544493"/>
      </dsp:txXfrm>
    </dsp:sp>
    <dsp:sp modelId="{6DA81084-F021-4C37-AEA4-528D12B6F16F}">
      <dsp:nvSpPr>
        <dsp:cNvPr id="0" name=""/>
        <dsp:cNvSpPr/>
      </dsp:nvSpPr>
      <dsp:spPr>
        <a:xfrm>
          <a:off x="4629252" y="323979"/>
          <a:ext cx="862633" cy="578373"/>
        </a:xfrm>
        <a:prstGeom prst="roundRect">
          <a:avLst>
            <a:gd name="adj" fmla="val 10000"/>
          </a:avLst>
        </a:prstGeom>
        <a:solidFill>
          <a:schemeClr val="accent5">
            <a:lumMod val="5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latin typeface="Arial" panose="020B0604020202020204" pitchFamily="34" charset="0"/>
              <a:cs typeface="Arial" panose="020B0604020202020204" pitchFamily="34" charset="0"/>
            </a:rPr>
            <a:t>Automated</a:t>
          </a:r>
          <a:br>
            <a:rPr lang="en-AU" sz="900" b="1" kern="1200">
              <a:latin typeface="Arial" panose="020B0604020202020204" pitchFamily="34" charset="0"/>
              <a:cs typeface="Arial" panose="020B0604020202020204" pitchFamily="34" charset="0"/>
            </a:rPr>
          </a:br>
          <a:r>
            <a:rPr lang="en-AU" sz="900" b="1" kern="1200">
              <a:latin typeface="Arial" panose="020B0604020202020204" pitchFamily="34" charset="0"/>
              <a:cs typeface="Arial" panose="020B0604020202020204" pitchFamily="34" charset="0"/>
            </a:rPr>
            <a:t>workflow</a:t>
          </a:r>
          <a:br>
            <a:rPr lang="en-AU" sz="900" b="1" kern="1200">
              <a:latin typeface="Arial" panose="020B0604020202020204" pitchFamily="34" charset="0"/>
              <a:cs typeface="Arial" panose="020B0604020202020204" pitchFamily="34" charset="0"/>
            </a:rPr>
          </a:br>
          <a:r>
            <a:rPr lang="en-AU" sz="900" b="1" kern="1200">
              <a:latin typeface="Arial" panose="020B0604020202020204" pitchFamily="34" charset="0"/>
              <a:cs typeface="Arial" panose="020B0604020202020204" pitchFamily="34" charset="0"/>
            </a:rPr>
            <a:t>approval</a:t>
          </a:r>
        </a:p>
      </dsp:txBody>
      <dsp:txXfrm>
        <a:off x="4646192" y="340919"/>
        <a:ext cx="828753" cy="54449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3BE751-8C5E-4CED-95A1-0E2C84094DF7}">
      <dsp:nvSpPr>
        <dsp:cNvPr id="0" name=""/>
        <dsp:cNvSpPr/>
      </dsp:nvSpPr>
      <dsp:spPr>
        <a:xfrm>
          <a:off x="0" y="230"/>
          <a:ext cx="5529736" cy="186927"/>
        </a:xfrm>
        <a:prstGeom prst="roundRect">
          <a:avLst>
            <a:gd name="adj" fmla="val 10000"/>
          </a:avLst>
        </a:prstGeom>
        <a:solidFill>
          <a:srgbClr val="201547">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Arial"/>
              <a:ea typeface="+mn-ea"/>
              <a:cs typeface="+mn-cs"/>
            </a:rPr>
            <a:t>Lifecycle Management capabilities</a:t>
          </a:r>
        </a:p>
      </dsp:txBody>
      <dsp:txXfrm>
        <a:off x="5475" y="5705"/>
        <a:ext cx="5518786" cy="175977"/>
      </dsp:txXfrm>
    </dsp:sp>
    <dsp:sp modelId="{191ED581-5B7F-4981-8B1D-04E1EEB05AB6}">
      <dsp:nvSpPr>
        <dsp:cNvPr id="0" name=""/>
        <dsp:cNvSpPr/>
      </dsp:nvSpPr>
      <dsp:spPr>
        <a:xfrm>
          <a:off x="24648" y="298597"/>
          <a:ext cx="724720" cy="535149"/>
        </a:xfrm>
        <a:prstGeom prst="roundRect">
          <a:avLst>
            <a:gd name="adj" fmla="val 10000"/>
          </a:avLst>
        </a:prstGeom>
        <a:solidFill>
          <a:schemeClr val="accent5">
            <a:lumMod val="75000"/>
          </a:schemeClr>
        </a:solid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 lastClr="FFFFFF"/>
              </a:solidFill>
              <a:latin typeface="Arial"/>
              <a:ea typeface="+mn-ea"/>
              <a:cs typeface="+mn-cs"/>
            </a:rPr>
            <a:t>Staff</a:t>
          </a:r>
          <a:br>
            <a:rPr lang="en-AU" sz="800" b="1" kern="1200">
              <a:solidFill>
                <a:sysClr val="window" lastClr="FFFFFF"/>
              </a:solidFill>
              <a:latin typeface="Arial"/>
              <a:ea typeface="+mn-ea"/>
              <a:cs typeface="+mn-cs"/>
            </a:rPr>
          </a:br>
          <a:r>
            <a:rPr lang="en-AU" sz="800" b="1" kern="1200">
              <a:solidFill>
                <a:sysClr val="window" lastClr="FFFFFF"/>
              </a:solidFill>
              <a:latin typeface="Arial"/>
              <a:ea typeface="+mn-ea"/>
              <a:cs typeface="+mn-cs"/>
            </a:rPr>
            <a:t>Changes</a:t>
          </a:r>
          <a:br>
            <a:rPr lang="en-AU" sz="800" b="1" kern="1200">
              <a:solidFill>
                <a:sysClr val="window" lastClr="FFFFFF"/>
              </a:solidFill>
              <a:latin typeface="Arial"/>
              <a:ea typeface="+mn-ea"/>
              <a:cs typeface="+mn-cs"/>
            </a:rPr>
          </a:br>
          <a:r>
            <a:rPr lang="en-AU" sz="800" b="1" kern="1200">
              <a:solidFill>
                <a:sysClr val="window" lastClr="FFFFFF"/>
              </a:solidFill>
              <a:latin typeface="Arial"/>
              <a:ea typeface="+mn-ea"/>
              <a:cs typeface="+mn-cs"/>
            </a:rPr>
            <a:t>&amp; Exits</a:t>
          </a:r>
        </a:p>
      </dsp:txBody>
      <dsp:txXfrm>
        <a:off x="40322" y="314271"/>
        <a:ext cx="693372" cy="503801"/>
      </dsp:txXfrm>
    </dsp:sp>
    <dsp:sp modelId="{EA2520DC-3669-47E7-A4CF-5F17A644C86A}">
      <dsp:nvSpPr>
        <dsp:cNvPr id="0" name=""/>
        <dsp:cNvSpPr/>
      </dsp:nvSpPr>
      <dsp:spPr>
        <a:xfrm>
          <a:off x="794909" y="304580"/>
          <a:ext cx="724720" cy="535149"/>
        </a:xfrm>
        <a:prstGeom prst="roundRect">
          <a:avLst>
            <a:gd name="adj" fmla="val 10000"/>
          </a:avLst>
        </a:prstGeom>
        <a:solidFill>
          <a:schemeClr val="accent5">
            <a:lumMod val="75000"/>
          </a:schemeClr>
        </a:solid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 lastClr="FFFFFF"/>
              </a:solidFill>
              <a:latin typeface="Arial"/>
              <a:ea typeface="+mn-ea"/>
              <a:cs typeface="+mn-cs"/>
            </a:rPr>
            <a:t>Bus Partner &amp; Service Provider</a:t>
          </a:r>
          <a:br>
            <a:rPr lang="en-AU" sz="800" b="1" kern="1200">
              <a:solidFill>
                <a:sysClr val="window" lastClr="FFFFFF"/>
              </a:solidFill>
              <a:latin typeface="Arial"/>
              <a:ea typeface="+mn-ea"/>
              <a:cs typeface="+mn-cs"/>
            </a:rPr>
          </a:br>
          <a:r>
            <a:rPr lang="en-AU" sz="800" b="1" kern="1200">
              <a:solidFill>
                <a:sysClr val="window" lastClr="FFFFFF"/>
              </a:solidFill>
              <a:latin typeface="Arial"/>
              <a:ea typeface="+mn-ea"/>
              <a:cs typeface="+mn-cs"/>
            </a:rPr>
            <a:t>Changes</a:t>
          </a:r>
          <a:br>
            <a:rPr lang="en-AU" sz="800" b="1" kern="1200">
              <a:solidFill>
                <a:sysClr val="window" lastClr="FFFFFF"/>
              </a:solidFill>
              <a:latin typeface="Arial"/>
              <a:ea typeface="+mn-ea"/>
              <a:cs typeface="+mn-cs"/>
            </a:rPr>
          </a:br>
          <a:r>
            <a:rPr lang="en-AU" sz="800" b="1" kern="1200">
              <a:solidFill>
                <a:sysClr val="window" lastClr="FFFFFF"/>
              </a:solidFill>
              <a:latin typeface="Arial"/>
              <a:ea typeface="+mn-ea"/>
              <a:cs typeface="+mn-cs"/>
            </a:rPr>
            <a:t>&amp; Exits</a:t>
          </a:r>
        </a:p>
      </dsp:txBody>
      <dsp:txXfrm>
        <a:off x="810583" y="320254"/>
        <a:ext cx="693372" cy="503801"/>
      </dsp:txXfrm>
    </dsp:sp>
    <dsp:sp modelId="{05C61B84-61CF-4B4F-8A36-EE3AE2A11958}">
      <dsp:nvSpPr>
        <dsp:cNvPr id="0" name=""/>
        <dsp:cNvSpPr/>
      </dsp:nvSpPr>
      <dsp:spPr>
        <a:xfrm>
          <a:off x="1581158" y="305249"/>
          <a:ext cx="724720" cy="535149"/>
        </a:xfrm>
        <a:prstGeom prst="roundRect">
          <a:avLst>
            <a:gd name="adj" fmla="val 10000"/>
          </a:avLst>
        </a:prstGeom>
        <a:solidFill>
          <a:schemeClr val="accent5">
            <a:lumMod val="75000"/>
          </a:schemeClr>
        </a:solid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 lastClr="FFFFFF"/>
              </a:solidFill>
              <a:latin typeface="Arial"/>
              <a:ea typeface="+mn-ea"/>
              <a:cs typeface="+mn-cs"/>
            </a:rPr>
            <a:t>Automated</a:t>
          </a:r>
          <a:br>
            <a:rPr lang="en-AU" sz="800" b="1" kern="1200">
              <a:solidFill>
                <a:sysClr val="window" lastClr="FFFFFF"/>
              </a:solidFill>
              <a:latin typeface="Arial"/>
              <a:ea typeface="+mn-ea"/>
              <a:cs typeface="+mn-cs"/>
            </a:rPr>
          </a:br>
          <a:r>
            <a:rPr lang="en-AU" sz="800" b="1" kern="1200">
              <a:solidFill>
                <a:sysClr val="window" lastClr="FFFFFF"/>
              </a:solidFill>
              <a:latin typeface="Arial"/>
              <a:ea typeface="+mn-ea"/>
              <a:cs typeface="+mn-cs"/>
            </a:rPr>
            <a:t>provisioning</a:t>
          </a:r>
          <a:br>
            <a:rPr lang="en-AU" sz="800" b="1" kern="1200">
              <a:solidFill>
                <a:sysClr val="window" lastClr="FFFFFF"/>
              </a:solidFill>
              <a:latin typeface="Arial"/>
              <a:ea typeface="+mn-ea"/>
              <a:cs typeface="+mn-cs"/>
            </a:rPr>
          </a:br>
          <a:r>
            <a:rPr lang="en-AU" sz="800" b="1" kern="1200">
              <a:solidFill>
                <a:sysClr val="window" lastClr="FFFFFF"/>
              </a:solidFill>
              <a:latin typeface="Arial"/>
              <a:ea typeface="+mn-ea"/>
              <a:cs typeface="+mn-cs"/>
            </a:rPr>
            <a:t>to apps</a:t>
          </a:r>
        </a:p>
      </dsp:txBody>
      <dsp:txXfrm>
        <a:off x="1596832" y="320923"/>
        <a:ext cx="693372" cy="503801"/>
      </dsp:txXfrm>
    </dsp:sp>
    <dsp:sp modelId="{8E56F886-E02B-4EE8-AC40-237B7F4DA901}">
      <dsp:nvSpPr>
        <dsp:cNvPr id="0" name=""/>
        <dsp:cNvSpPr/>
      </dsp:nvSpPr>
      <dsp:spPr>
        <a:xfrm>
          <a:off x="2368320" y="306186"/>
          <a:ext cx="724720" cy="535149"/>
        </a:xfrm>
        <a:prstGeom prst="roundRect">
          <a:avLst>
            <a:gd name="adj" fmla="val 10000"/>
          </a:avLst>
        </a:prstGeom>
        <a:solidFill>
          <a:schemeClr val="accent5">
            <a:lumMod val="75000"/>
          </a:schemeClr>
        </a:solid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 lastClr="FFFFFF"/>
              </a:solidFill>
              <a:latin typeface="Arial"/>
              <a:ea typeface="+mn-ea"/>
              <a:cs typeface="+mn-cs"/>
            </a:rPr>
            <a:t>Standards</a:t>
          </a:r>
          <a:br>
            <a:rPr lang="en-AU" sz="800" b="1" kern="1200">
              <a:solidFill>
                <a:sysClr val="window" lastClr="FFFFFF"/>
              </a:solidFill>
              <a:latin typeface="Arial"/>
              <a:ea typeface="+mn-ea"/>
              <a:cs typeface="+mn-cs"/>
            </a:rPr>
          </a:br>
          <a:r>
            <a:rPr lang="en-AU" sz="800" b="1" kern="1200">
              <a:solidFill>
                <a:sysClr val="window" lastClr="FFFFFF"/>
              </a:solidFill>
              <a:latin typeface="Arial"/>
              <a:ea typeface="+mn-ea"/>
              <a:cs typeface="+mn-cs"/>
            </a:rPr>
            <a:t>-based</a:t>
          </a:r>
          <a:br>
            <a:rPr lang="en-AU" sz="800" b="1" kern="1200">
              <a:solidFill>
                <a:sysClr val="window" lastClr="FFFFFF"/>
              </a:solidFill>
              <a:latin typeface="Arial"/>
              <a:ea typeface="+mn-ea"/>
              <a:cs typeface="+mn-cs"/>
            </a:rPr>
          </a:br>
          <a:r>
            <a:rPr lang="en-AU" sz="800" b="1" kern="1200">
              <a:solidFill>
                <a:sysClr val="window" lastClr="FFFFFF"/>
              </a:solidFill>
              <a:latin typeface="Arial"/>
              <a:ea typeface="+mn-ea"/>
              <a:cs typeface="+mn-cs"/>
            </a:rPr>
            <a:t>connectors</a:t>
          </a:r>
        </a:p>
      </dsp:txBody>
      <dsp:txXfrm>
        <a:off x="2383994" y="321860"/>
        <a:ext cx="693372" cy="503801"/>
      </dsp:txXfrm>
    </dsp:sp>
    <dsp:sp modelId="{4266C4F0-37FE-4A72-BC32-78544869AE04}">
      <dsp:nvSpPr>
        <dsp:cNvPr id="0" name=""/>
        <dsp:cNvSpPr/>
      </dsp:nvSpPr>
      <dsp:spPr>
        <a:xfrm>
          <a:off x="3146597" y="301947"/>
          <a:ext cx="724720" cy="535149"/>
        </a:xfrm>
        <a:prstGeom prst="roundRect">
          <a:avLst>
            <a:gd name="adj" fmla="val 10000"/>
          </a:avLst>
        </a:prstGeom>
        <a:solidFill>
          <a:schemeClr val="accent5">
            <a:lumMod val="75000"/>
          </a:schemeClr>
        </a:solid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latin typeface="Arial" panose="020B0604020202020204" pitchFamily="34" charset="0"/>
              <a:cs typeface="Arial" panose="020B0604020202020204" pitchFamily="34" charset="0"/>
            </a:rPr>
            <a:t>RBAC Provisioning</a:t>
          </a:r>
        </a:p>
      </dsp:txBody>
      <dsp:txXfrm>
        <a:off x="3162271" y="317621"/>
        <a:ext cx="693372" cy="503801"/>
      </dsp:txXfrm>
    </dsp:sp>
    <dsp:sp modelId="{BB2D20DB-686B-4F96-9911-71B53CA4C644}">
      <dsp:nvSpPr>
        <dsp:cNvPr id="0" name=""/>
        <dsp:cNvSpPr/>
      </dsp:nvSpPr>
      <dsp:spPr>
        <a:xfrm>
          <a:off x="3906364" y="301947"/>
          <a:ext cx="816157" cy="535149"/>
        </a:xfrm>
        <a:prstGeom prst="roundRect">
          <a:avLst>
            <a:gd name="adj" fmla="val 10000"/>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Automated workflow approval</a:t>
          </a:r>
        </a:p>
      </dsp:txBody>
      <dsp:txXfrm>
        <a:off x="3922038" y="317621"/>
        <a:ext cx="784809" cy="503801"/>
      </dsp:txXfrm>
    </dsp:sp>
    <dsp:sp modelId="{3ED44770-6486-42FC-B282-350C192FC59F}">
      <dsp:nvSpPr>
        <dsp:cNvPr id="0" name=""/>
        <dsp:cNvSpPr/>
      </dsp:nvSpPr>
      <dsp:spPr>
        <a:xfrm>
          <a:off x="4776441" y="303542"/>
          <a:ext cx="724720" cy="535149"/>
        </a:xfrm>
        <a:prstGeom prst="roundRect">
          <a:avLst>
            <a:gd name="adj" fmla="val 10000"/>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t>User Self Service</a:t>
          </a:r>
        </a:p>
      </dsp:txBody>
      <dsp:txXfrm>
        <a:off x="4792115" y="319216"/>
        <a:ext cx="693372" cy="50380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3BE751-8C5E-4CED-95A1-0E2C84094DF7}">
      <dsp:nvSpPr>
        <dsp:cNvPr id="0" name=""/>
        <dsp:cNvSpPr/>
      </dsp:nvSpPr>
      <dsp:spPr>
        <a:xfrm>
          <a:off x="609" y="144"/>
          <a:ext cx="5770462" cy="196608"/>
        </a:xfrm>
        <a:prstGeom prst="roundRect">
          <a:avLst>
            <a:gd name="adj" fmla="val 10000"/>
          </a:avLst>
        </a:prstGeom>
        <a:solidFill>
          <a:srgbClr val="201547">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Arial"/>
              <a:ea typeface="+mn-ea"/>
              <a:cs typeface="+mn-cs"/>
            </a:rPr>
            <a:t>Authorisation capabilities</a:t>
          </a:r>
        </a:p>
      </dsp:txBody>
      <dsp:txXfrm>
        <a:off x="6367" y="5902"/>
        <a:ext cx="5758946" cy="185092"/>
      </dsp:txXfrm>
    </dsp:sp>
    <dsp:sp modelId="{191ED581-5B7F-4981-8B1D-04E1EEB05AB6}">
      <dsp:nvSpPr>
        <dsp:cNvPr id="0" name=""/>
        <dsp:cNvSpPr/>
      </dsp:nvSpPr>
      <dsp:spPr>
        <a:xfrm>
          <a:off x="25546" y="304606"/>
          <a:ext cx="869848" cy="562865"/>
        </a:xfrm>
        <a:prstGeom prst="roundRect">
          <a:avLst>
            <a:gd name="adj" fmla="val 10000"/>
          </a:avLst>
        </a:prstGeom>
        <a:solidFill>
          <a:schemeClr val="accent5">
            <a:lumMod val="75000"/>
          </a:schemeClr>
        </a:solid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 lastClr="FFFFFF"/>
              </a:solidFill>
              <a:latin typeface="Arial"/>
              <a:ea typeface="+mn-ea"/>
              <a:cs typeface="+mn-cs"/>
            </a:rPr>
            <a:t>RBAC</a:t>
          </a:r>
        </a:p>
        <a:p>
          <a:pPr marL="0" lvl="0" indent="0" algn="ctr" defTabSz="355600">
            <a:lnSpc>
              <a:spcPct val="90000"/>
            </a:lnSpc>
            <a:spcBef>
              <a:spcPct val="0"/>
            </a:spcBef>
            <a:spcAft>
              <a:spcPct val="35000"/>
            </a:spcAft>
            <a:buNone/>
          </a:pPr>
          <a:r>
            <a:rPr lang="en-AU" sz="800" b="1" kern="1200">
              <a:solidFill>
                <a:sysClr val="window" lastClr="FFFFFF"/>
              </a:solidFill>
              <a:latin typeface="Arial"/>
              <a:ea typeface="+mn-ea"/>
              <a:cs typeface="+mn-cs"/>
            </a:rPr>
            <a:t>Authorisation</a:t>
          </a:r>
        </a:p>
      </dsp:txBody>
      <dsp:txXfrm>
        <a:off x="42032" y="321092"/>
        <a:ext cx="836876" cy="529893"/>
      </dsp:txXfrm>
    </dsp:sp>
    <dsp:sp modelId="{EA2520DC-3669-47E7-A4CF-5F17A644C86A}">
      <dsp:nvSpPr>
        <dsp:cNvPr id="0" name=""/>
        <dsp:cNvSpPr/>
      </dsp:nvSpPr>
      <dsp:spPr>
        <a:xfrm>
          <a:off x="945162" y="310899"/>
          <a:ext cx="695367" cy="562865"/>
        </a:xfrm>
        <a:prstGeom prst="roundRect">
          <a:avLst>
            <a:gd name="adj" fmla="val 10000"/>
          </a:avLst>
        </a:prstGeom>
        <a:solidFill>
          <a:schemeClr val="accent5">
            <a:lumMod val="75000"/>
          </a:schemeClr>
        </a:solid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 lastClr="FFFFFF"/>
              </a:solidFill>
              <a:latin typeface="Arial"/>
              <a:ea typeface="+mn-ea"/>
              <a:cs typeface="+mn-cs"/>
            </a:rPr>
            <a:t>Coarse</a:t>
          </a:r>
          <a:br>
            <a:rPr lang="en-AU" sz="1000" b="1" kern="1200">
              <a:solidFill>
                <a:sysClr val="window" lastClr="FFFFFF"/>
              </a:solidFill>
              <a:latin typeface="Arial"/>
              <a:ea typeface="+mn-ea"/>
              <a:cs typeface="+mn-cs"/>
            </a:rPr>
          </a:br>
          <a:r>
            <a:rPr lang="en-AU" sz="1000" b="1" kern="1200">
              <a:solidFill>
                <a:sysClr val="window" lastClr="FFFFFF"/>
              </a:solidFill>
              <a:latin typeface="Arial"/>
              <a:ea typeface="+mn-ea"/>
              <a:cs typeface="+mn-cs"/>
            </a:rPr>
            <a:t>Grained</a:t>
          </a:r>
          <a:br>
            <a:rPr lang="en-AU" sz="1000" b="1" kern="1200">
              <a:solidFill>
                <a:sysClr val="window" lastClr="FFFFFF"/>
              </a:solidFill>
              <a:latin typeface="Arial"/>
              <a:ea typeface="+mn-ea"/>
              <a:cs typeface="+mn-cs"/>
            </a:rPr>
          </a:br>
          <a:r>
            <a:rPr lang="en-AU" sz="1000" b="1" kern="1200">
              <a:solidFill>
                <a:sysClr val="window" lastClr="FFFFFF"/>
              </a:solidFill>
              <a:latin typeface="Arial"/>
              <a:ea typeface="+mn-ea"/>
              <a:cs typeface="+mn-cs"/>
            </a:rPr>
            <a:t>by IdAM</a:t>
          </a:r>
        </a:p>
      </dsp:txBody>
      <dsp:txXfrm>
        <a:off x="961648" y="327385"/>
        <a:ext cx="662395" cy="529893"/>
      </dsp:txXfrm>
    </dsp:sp>
    <dsp:sp modelId="{05C61B84-61CF-4B4F-8A36-EE3AE2A11958}">
      <dsp:nvSpPr>
        <dsp:cNvPr id="0" name=""/>
        <dsp:cNvSpPr/>
      </dsp:nvSpPr>
      <dsp:spPr>
        <a:xfrm>
          <a:off x="1679505" y="311602"/>
          <a:ext cx="695367" cy="562865"/>
        </a:xfrm>
        <a:prstGeom prst="roundRect">
          <a:avLst>
            <a:gd name="adj" fmla="val 10000"/>
          </a:avLst>
        </a:prstGeom>
        <a:solidFill>
          <a:schemeClr val="accent5">
            <a:lumMod val="75000"/>
          </a:schemeClr>
        </a:solid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 lastClr="FFFFFF"/>
              </a:solidFill>
              <a:latin typeface="Arial"/>
              <a:ea typeface="+mn-ea"/>
              <a:cs typeface="+mn-cs"/>
            </a:rPr>
            <a:t>Fine</a:t>
          </a:r>
          <a:br>
            <a:rPr lang="en-AU" sz="1000" b="1" kern="1200">
              <a:solidFill>
                <a:sysClr val="window" lastClr="FFFFFF"/>
              </a:solidFill>
              <a:latin typeface="Arial"/>
              <a:ea typeface="+mn-ea"/>
              <a:cs typeface="+mn-cs"/>
            </a:rPr>
          </a:br>
          <a:r>
            <a:rPr lang="en-AU" sz="1000" b="1" kern="1200">
              <a:solidFill>
                <a:sysClr val="window" lastClr="FFFFFF"/>
              </a:solidFill>
              <a:latin typeface="Arial"/>
              <a:ea typeface="+mn-ea"/>
              <a:cs typeface="+mn-cs"/>
            </a:rPr>
            <a:t>Grained</a:t>
          </a:r>
          <a:br>
            <a:rPr lang="en-AU" sz="1000" b="1" kern="1200">
              <a:solidFill>
                <a:sysClr val="window" lastClr="FFFFFF"/>
              </a:solidFill>
              <a:latin typeface="Arial"/>
              <a:ea typeface="+mn-ea"/>
              <a:cs typeface="+mn-cs"/>
            </a:rPr>
          </a:br>
          <a:r>
            <a:rPr lang="en-AU" sz="1000" b="1" kern="1200">
              <a:solidFill>
                <a:sysClr val="window" lastClr="FFFFFF"/>
              </a:solidFill>
              <a:latin typeface="Arial"/>
              <a:ea typeface="+mn-ea"/>
              <a:cs typeface="+mn-cs"/>
            </a:rPr>
            <a:t>by IdAM</a:t>
          </a:r>
        </a:p>
      </dsp:txBody>
      <dsp:txXfrm>
        <a:off x="1695991" y="328088"/>
        <a:ext cx="662395" cy="529893"/>
      </dsp:txXfrm>
    </dsp:sp>
    <dsp:sp modelId="{8E56F886-E02B-4EE8-AC40-237B7F4DA901}">
      <dsp:nvSpPr>
        <dsp:cNvPr id="0" name=""/>
        <dsp:cNvSpPr/>
      </dsp:nvSpPr>
      <dsp:spPr>
        <a:xfrm>
          <a:off x="2434353" y="312587"/>
          <a:ext cx="876079" cy="562865"/>
        </a:xfrm>
        <a:prstGeom prst="roundRect">
          <a:avLst>
            <a:gd name="adj" fmla="val 10000"/>
          </a:avLst>
        </a:prstGeom>
        <a:solidFill>
          <a:schemeClr val="accent5">
            <a:lumMod val="75000"/>
          </a:schemeClr>
        </a:solid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 lastClr="FFFFFF"/>
              </a:solidFill>
              <a:latin typeface="Arial"/>
              <a:ea typeface="+mn-ea"/>
              <a:cs typeface="+mn-cs"/>
            </a:rPr>
            <a:t>Local</a:t>
          </a:r>
          <a:br>
            <a:rPr lang="en-AU" sz="1000" b="1" kern="1200">
              <a:solidFill>
                <a:sysClr val="window" lastClr="FFFFFF"/>
              </a:solidFill>
              <a:latin typeface="Arial"/>
              <a:ea typeface="+mn-ea"/>
              <a:cs typeface="+mn-cs"/>
            </a:rPr>
          </a:br>
          <a:r>
            <a:rPr lang="en-AU" sz="900" b="1" kern="1200">
              <a:solidFill>
                <a:sysClr val="window" lastClr="FFFFFF"/>
              </a:solidFill>
              <a:latin typeface="Arial"/>
              <a:ea typeface="+mn-ea"/>
              <a:cs typeface="+mn-cs"/>
            </a:rPr>
            <a:t>Authorisation</a:t>
          </a:r>
          <a:br>
            <a:rPr lang="en-AU" sz="1000" b="1" kern="1200">
              <a:solidFill>
                <a:sysClr val="window" lastClr="FFFFFF"/>
              </a:solidFill>
              <a:latin typeface="Arial"/>
              <a:ea typeface="+mn-ea"/>
              <a:cs typeface="+mn-cs"/>
            </a:rPr>
          </a:br>
          <a:r>
            <a:rPr lang="en-AU" sz="1000" b="1" kern="1200">
              <a:solidFill>
                <a:sysClr val="window" lastClr="FFFFFF"/>
              </a:solidFill>
              <a:latin typeface="Arial"/>
              <a:ea typeface="+mn-ea"/>
              <a:cs typeface="+mn-cs"/>
            </a:rPr>
            <a:t>by App</a:t>
          </a:r>
        </a:p>
      </dsp:txBody>
      <dsp:txXfrm>
        <a:off x="2450839" y="329073"/>
        <a:ext cx="843107" cy="529893"/>
      </dsp:txXfrm>
    </dsp:sp>
    <dsp:sp modelId="{00AB3880-8F55-4818-8427-881D739616A2}">
      <dsp:nvSpPr>
        <dsp:cNvPr id="0" name=""/>
        <dsp:cNvSpPr/>
      </dsp:nvSpPr>
      <dsp:spPr>
        <a:xfrm>
          <a:off x="3373516" y="303120"/>
          <a:ext cx="782879" cy="581946"/>
        </a:xfrm>
        <a:prstGeom prst="roundRect">
          <a:avLst>
            <a:gd name="adj" fmla="val 10000"/>
          </a:avLst>
        </a:prstGeom>
        <a:solidFill>
          <a:schemeClr val="accent5">
            <a:lumMod val="75000"/>
          </a:schemeClr>
        </a:solid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Automated</a:t>
          </a:r>
          <a:br>
            <a:rPr lang="en-AU" sz="1000" b="1" kern="1200">
              <a:latin typeface="Arial" panose="020B0604020202020204" pitchFamily="34" charset="0"/>
              <a:cs typeface="Arial" panose="020B0604020202020204" pitchFamily="34" charset="0"/>
            </a:rPr>
          </a:br>
          <a:r>
            <a:rPr lang="en-AU" sz="1000" b="1" kern="1200">
              <a:latin typeface="Arial" panose="020B0604020202020204" pitchFamily="34" charset="0"/>
              <a:cs typeface="Arial" panose="020B0604020202020204" pitchFamily="34" charset="0"/>
            </a:rPr>
            <a:t>standards</a:t>
          </a:r>
          <a:br>
            <a:rPr lang="en-AU" sz="1000" b="1" kern="1200">
              <a:latin typeface="Arial" panose="020B0604020202020204" pitchFamily="34" charset="0"/>
              <a:cs typeface="Arial" panose="020B0604020202020204" pitchFamily="34" charset="0"/>
            </a:rPr>
          </a:br>
          <a:r>
            <a:rPr lang="en-AU" sz="1000" b="1" kern="1200">
              <a:latin typeface="Arial" panose="020B0604020202020204" pitchFamily="34" charset="0"/>
              <a:cs typeface="Arial" panose="020B0604020202020204" pitchFamily="34" charset="0"/>
            </a:rPr>
            <a:t>-based</a:t>
          </a:r>
          <a:br>
            <a:rPr lang="en-AU" sz="1000" b="1" kern="1200">
              <a:latin typeface="Arial" panose="020B0604020202020204" pitchFamily="34" charset="0"/>
              <a:cs typeface="Arial" panose="020B0604020202020204" pitchFamily="34" charset="0"/>
            </a:rPr>
          </a:br>
          <a:r>
            <a:rPr lang="en-AU" sz="1000" b="1" kern="1200">
              <a:latin typeface="Arial" panose="020B0604020202020204" pitchFamily="34" charset="0"/>
              <a:cs typeface="Arial" panose="020B0604020202020204" pitchFamily="34" charset="0"/>
            </a:rPr>
            <a:t>APIs</a:t>
          </a:r>
        </a:p>
      </dsp:txBody>
      <dsp:txXfrm>
        <a:off x="3390561" y="320165"/>
        <a:ext cx="748789" cy="547856"/>
      </dsp:txXfrm>
    </dsp:sp>
    <dsp:sp modelId="{6DA81084-F021-4C37-AEA4-528D12B6F16F}">
      <dsp:nvSpPr>
        <dsp:cNvPr id="0" name=""/>
        <dsp:cNvSpPr/>
      </dsp:nvSpPr>
      <dsp:spPr>
        <a:xfrm>
          <a:off x="4203166" y="318075"/>
          <a:ext cx="695367" cy="562865"/>
        </a:xfrm>
        <a:prstGeom prst="roundRect">
          <a:avLst>
            <a:gd name="adj" fmla="val 10000"/>
          </a:avLst>
        </a:prstGeom>
        <a:solidFill>
          <a:schemeClr val="accent5">
            <a:lumMod val="75000"/>
          </a:schemeClr>
        </a:solid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Directory</a:t>
          </a:r>
          <a:br>
            <a:rPr lang="en-AU" sz="1000" b="1" kern="1200">
              <a:latin typeface="Arial" panose="020B0604020202020204" pitchFamily="34" charset="0"/>
              <a:cs typeface="Arial" panose="020B0604020202020204" pitchFamily="34" charset="0"/>
            </a:rPr>
          </a:br>
          <a:r>
            <a:rPr lang="en-AU" sz="1000" b="1" kern="1200">
              <a:latin typeface="Arial" panose="020B0604020202020204" pitchFamily="34" charset="0"/>
              <a:cs typeface="Arial" panose="020B0604020202020204" pitchFamily="34" charset="0"/>
            </a:rPr>
            <a:t>Services</a:t>
          </a:r>
        </a:p>
      </dsp:txBody>
      <dsp:txXfrm>
        <a:off x="4219652" y="334561"/>
        <a:ext cx="662395" cy="529893"/>
      </dsp:txXfrm>
    </dsp:sp>
    <dsp:sp modelId="{212D38CD-6E82-442E-BBED-48EC197D9F7B}">
      <dsp:nvSpPr>
        <dsp:cNvPr id="0" name=""/>
        <dsp:cNvSpPr/>
      </dsp:nvSpPr>
      <dsp:spPr>
        <a:xfrm>
          <a:off x="4952285" y="297401"/>
          <a:ext cx="793824" cy="611772"/>
        </a:xfrm>
        <a:prstGeom prst="roundRect">
          <a:avLst>
            <a:gd name="adj" fmla="val 10000"/>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Delegated RBAC Admin</a:t>
          </a:r>
        </a:p>
      </dsp:txBody>
      <dsp:txXfrm>
        <a:off x="4970203" y="315319"/>
        <a:ext cx="757988" cy="57593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3BE751-8C5E-4CED-95A1-0E2C84094DF7}">
      <dsp:nvSpPr>
        <dsp:cNvPr id="0" name=""/>
        <dsp:cNvSpPr/>
      </dsp:nvSpPr>
      <dsp:spPr>
        <a:xfrm>
          <a:off x="0" y="7"/>
          <a:ext cx="5003272" cy="186927"/>
        </a:xfrm>
        <a:prstGeom prst="roundRect">
          <a:avLst>
            <a:gd name="adj" fmla="val 10000"/>
          </a:avLst>
        </a:prstGeom>
        <a:solidFill>
          <a:srgbClr val="201547">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Arial"/>
              <a:ea typeface="+mn-ea"/>
              <a:cs typeface="+mn-cs"/>
            </a:rPr>
            <a:t>Privileged Access capabilties</a:t>
          </a:r>
        </a:p>
      </dsp:txBody>
      <dsp:txXfrm>
        <a:off x="5475" y="5482"/>
        <a:ext cx="4992322" cy="175977"/>
      </dsp:txXfrm>
    </dsp:sp>
    <dsp:sp modelId="{191ED581-5B7F-4981-8B1D-04E1EEB05AB6}">
      <dsp:nvSpPr>
        <dsp:cNvPr id="0" name=""/>
        <dsp:cNvSpPr/>
      </dsp:nvSpPr>
      <dsp:spPr>
        <a:xfrm>
          <a:off x="26842" y="280679"/>
          <a:ext cx="777804" cy="535149"/>
        </a:xfrm>
        <a:prstGeom prst="roundRect">
          <a:avLst>
            <a:gd name="adj" fmla="val 10000"/>
          </a:avLst>
        </a:prstGeom>
        <a:solidFill>
          <a:srgbClr val="4BACC6">
            <a:lumMod val="50000"/>
          </a:srgbClr>
        </a:solidFill>
        <a:ln w="25400" cap="flat" cmpd="sng" algn="ctr">
          <a:solidFill>
            <a:srgbClr val="4BACC6">
              <a:lumMod val="5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 lastClr="FFFFFF"/>
              </a:solidFill>
              <a:latin typeface="Arial"/>
              <a:ea typeface="+mn-ea"/>
              <a:cs typeface="+mn-cs"/>
            </a:rPr>
            <a:t>Policies &amp;</a:t>
          </a:r>
          <a:br>
            <a:rPr lang="en-AU" sz="800" b="1" kern="1200">
              <a:solidFill>
                <a:sysClr val="window" lastClr="FFFFFF"/>
              </a:solidFill>
              <a:latin typeface="Arial"/>
              <a:ea typeface="+mn-ea"/>
              <a:cs typeface="+mn-cs"/>
            </a:rPr>
          </a:br>
          <a:r>
            <a:rPr lang="en-AU" sz="800" b="1" kern="1200">
              <a:solidFill>
                <a:sysClr val="window" lastClr="FFFFFF"/>
              </a:solidFill>
              <a:latin typeface="Arial"/>
              <a:ea typeface="+mn-ea"/>
              <a:cs typeface="+mn-cs"/>
            </a:rPr>
            <a:t>Standards</a:t>
          </a:r>
        </a:p>
      </dsp:txBody>
      <dsp:txXfrm>
        <a:off x="42516" y="296353"/>
        <a:ext cx="746456" cy="503801"/>
      </dsp:txXfrm>
    </dsp:sp>
    <dsp:sp modelId="{EA2520DC-3669-47E7-A4CF-5F17A644C86A}">
      <dsp:nvSpPr>
        <dsp:cNvPr id="0" name=""/>
        <dsp:cNvSpPr/>
      </dsp:nvSpPr>
      <dsp:spPr>
        <a:xfrm>
          <a:off x="853523" y="286662"/>
          <a:ext cx="777804" cy="535149"/>
        </a:xfrm>
        <a:prstGeom prst="roundRect">
          <a:avLst>
            <a:gd name="adj" fmla="val 10000"/>
          </a:avLst>
        </a:prstGeom>
        <a:solidFill>
          <a:srgbClr val="4BACC6">
            <a:lumMod val="50000"/>
          </a:srgbClr>
        </a:solidFill>
        <a:ln w="25400" cap="flat" cmpd="sng" algn="ctr">
          <a:solidFill>
            <a:srgbClr val="4BACC6">
              <a:lumMod val="5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 lastClr="FFFFFF"/>
              </a:solidFill>
              <a:latin typeface="Arial"/>
              <a:ea typeface="+mn-ea"/>
              <a:cs typeface="+mn-cs"/>
            </a:rPr>
            <a:t>Secure</a:t>
          </a:r>
          <a:br>
            <a:rPr lang="en-AU" sz="800" b="1" kern="1200">
              <a:solidFill>
                <a:sysClr val="window" lastClr="FFFFFF"/>
              </a:solidFill>
              <a:latin typeface="Arial"/>
              <a:ea typeface="+mn-ea"/>
              <a:cs typeface="+mn-cs"/>
            </a:rPr>
          </a:br>
          <a:r>
            <a:rPr lang="en-AU" sz="800" b="1" kern="1200">
              <a:solidFill>
                <a:sysClr val="window" lastClr="FFFFFF"/>
              </a:solidFill>
              <a:latin typeface="Arial"/>
              <a:ea typeface="+mn-ea"/>
              <a:cs typeface="+mn-cs"/>
            </a:rPr>
            <a:t>Enrolment</a:t>
          </a:r>
        </a:p>
      </dsp:txBody>
      <dsp:txXfrm>
        <a:off x="869197" y="302336"/>
        <a:ext cx="746456" cy="503801"/>
      </dsp:txXfrm>
    </dsp:sp>
    <dsp:sp modelId="{05C61B84-61CF-4B4F-8A36-EE3AE2A11958}">
      <dsp:nvSpPr>
        <dsp:cNvPr id="0" name=""/>
        <dsp:cNvSpPr/>
      </dsp:nvSpPr>
      <dsp:spPr>
        <a:xfrm>
          <a:off x="1697363" y="287331"/>
          <a:ext cx="777804" cy="535149"/>
        </a:xfrm>
        <a:prstGeom prst="roundRect">
          <a:avLst>
            <a:gd name="adj" fmla="val 10000"/>
          </a:avLst>
        </a:prstGeom>
        <a:solidFill>
          <a:srgbClr val="4BACC6">
            <a:lumMod val="50000"/>
          </a:srgbClr>
        </a:solidFill>
        <a:ln w="25400" cap="flat" cmpd="sng" algn="ctr">
          <a:solidFill>
            <a:srgbClr val="4BACC6">
              <a:lumMod val="5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 lastClr="FFFFFF"/>
              </a:solidFill>
              <a:latin typeface="Arial"/>
              <a:ea typeface="+mn-ea"/>
              <a:cs typeface="+mn-cs"/>
            </a:rPr>
            <a:t>Secure</a:t>
          </a:r>
          <a:br>
            <a:rPr lang="en-AU" sz="800" b="1" kern="1200">
              <a:solidFill>
                <a:sysClr val="window" lastClr="FFFFFF"/>
              </a:solidFill>
              <a:latin typeface="Arial"/>
              <a:ea typeface="+mn-ea"/>
              <a:cs typeface="+mn-cs"/>
            </a:rPr>
          </a:br>
          <a:r>
            <a:rPr lang="en-AU" sz="800" b="1" kern="1200">
              <a:solidFill>
                <a:sysClr val="window" lastClr="FFFFFF"/>
              </a:solidFill>
              <a:latin typeface="Arial"/>
              <a:ea typeface="+mn-ea"/>
              <a:cs typeface="+mn-cs"/>
            </a:rPr>
            <a:t>Lifecycle</a:t>
          </a:r>
          <a:br>
            <a:rPr lang="en-AU" sz="800" b="1" kern="1200">
              <a:solidFill>
                <a:sysClr val="window" lastClr="FFFFFF"/>
              </a:solidFill>
              <a:latin typeface="Arial"/>
              <a:ea typeface="+mn-ea"/>
              <a:cs typeface="+mn-cs"/>
            </a:rPr>
          </a:br>
          <a:r>
            <a:rPr lang="en-AU" sz="800" b="1" kern="1200">
              <a:solidFill>
                <a:sysClr val="window" lastClr="FFFFFF"/>
              </a:solidFill>
              <a:latin typeface="Arial"/>
              <a:ea typeface="+mn-ea"/>
              <a:cs typeface="+mn-cs"/>
            </a:rPr>
            <a:t>Management</a:t>
          </a:r>
        </a:p>
      </dsp:txBody>
      <dsp:txXfrm>
        <a:off x="1713037" y="303005"/>
        <a:ext cx="746456" cy="503801"/>
      </dsp:txXfrm>
    </dsp:sp>
    <dsp:sp modelId="{8E56F886-E02B-4EE8-AC40-237B7F4DA901}">
      <dsp:nvSpPr>
        <dsp:cNvPr id="0" name=""/>
        <dsp:cNvSpPr/>
      </dsp:nvSpPr>
      <dsp:spPr>
        <a:xfrm>
          <a:off x="2542184" y="288267"/>
          <a:ext cx="777804" cy="535149"/>
        </a:xfrm>
        <a:prstGeom prst="roundRect">
          <a:avLst>
            <a:gd name="adj" fmla="val 10000"/>
          </a:avLst>
        </a:prstGeom>
        <a:solidFill>
          <a:srgbClr val="4BACC6">
            <a:lumMod val="50000"/>
          </a:srgbClr>
        </a:solidFill>
        <a:ln w="25400" cap="flat" cmpd="sng" algn="ctr">
          <a:solidFill>
            <a:srgbClr val="4BACC6">
              <a:lumMod val="5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 lastClr="FFFFFF"/>
              </a:solidFill>
              <a:latin typeface="Arial"/>
              <a:ea typeface="+mn-ea"/>
              <a:cs typeface="+mn-cs"/>
            </a:rPr>
            <a:t>Secure</a:t>
          </a:r>
          <a:br>
            <a:rPr lang="en-AU" sz="800" b="1" kern="1200">
              <a:solidFill>
                <a:sysClr val="window" lastClr="FFFFFF"/>
              </a:solidFill>
              <a:latin typeface="Arial"/>
              <a:ea typeface="+mn-ea"/>
              <a:cs typeface="+mn-cs"/>
            </a:rPr>
          </a:br>
          <a:r>
            <a:rPr lang="en-AU" sz="800" b="1" kern="1200">
              <a:solidFill>
                <a:sysClr val="window" lastClr="FFFFFF"/>
              </a:solidFill>
              <a:latin typeface="Arial"/>
              <a:ea typeface="+mn-ea"/>
              <a:cs typeface="+mn-cs"/>
            </a:rPr>
            <a:t>Access</a:t>
          </a:r>
          <a:br>
            <a:rPr lang="en-AU" sz="800" b="1" kern="1200">
              <a:solidFill>
                <a:sysClr val="window" lastClr="FFFFFF"/>
              </a:solidFill>
              <a:latin typeface="Arial"/>
              <a:ea typeface="+mn-ea"/>
              <a:cs typeface="+mn-cs"/>
            </a:rPr>
          </a:br>
          <a:r>
            <a:rPr lang="en-AU" sz="800" b="1" kern="1200">
              <a:solidFill>
                <a:sysClr val="window" lastClr="FFFFFF"/>
              </a:solidFill>
              <a:latin typeface="Arial"/>
              <a:ea typeface="+mn-ea"/>
              <a:cs typeface="+mn-cs"/>
            </a:rPr>
            <a:t>Control</a:t>
          </a:r>
        </a:p>
      </dsp:txBody>
      <dsp:txXfrm>
        <a:off x="2557858" y="303941"/>
        <a:ext cx="746456" cy="503801"/>
      </dsp:txXfrm>
    </dsp:sp>
    <dsp:sp modelId="{00AB3880-8F55-4818-8427-881D739616A2}">
      <dsp:nvSpPr>
        <dsp:cNvPr id="0" name=""/>
        <dsp:cNvSpPr/>
      </dsp:nvSpPr>
      <dsp:spPr>
        <a:xfrm>
          <a:off x="3362052" y="279266"/>
          <a:ext cx="777804" cy="553291"/>
        </a:xfrm>
        <a:prstGeom prst="roundRect">
          <a:avLst>
            <a:gd name="adj" fmla="val 10000"/>
          </a:avLst>
        </a:prstGeom>
        <a:solidFill>
          <a:srgbClr val="4BACC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 lastClr="FFFFFF"/>
              </a:solidFill>
              <a:latin typeface="Arial" panose="020B0604020202020204" pitchFamily="34" charset="0"/>
              <a:ea typeface="+mn-ea"/>
              <a:cs typeface="Arial" panose="020B0604020202020204" pitchFamily="34" charset="0"/>
            </a:rPr>
            <a:t>Just in Time</a:t>
          </a:r>
          <a:br>
            <a:rPr lang="en-AU" sz="800" b="1" kern="1200">
              <a:solidFill>
                <a:sysClr val="window" lastClr="FFFFFF"/>
              </a:solidFill>
              <a:latin typeface="Arial" panose="020B0604020202020204" pitchFamily="34" charset="0"/>
              <a:ea typeface="+mn-ea"/>
              <a:cs typeface="Arial" panose="020B0604020202020204" pitchFamily="34" charset="0"/>
            </a:rPr>
          </a:br>
          <a:r>
            <a:rPr lang="en-AU" sz="800" b="1" kern="1200">
              <a:solidFill>
                <a:sysClr val="window" lastClr="FFFFFF"/>
              </a:solidFill>
              <a:latin typeface="Arial" panose="020B0604020202020204" pitchFamily="34" charset="0"/>
              <a:ea typeface="+mn-ea"/>
              <a:cs typeface="Arial" panose="020B0604020202020204" pitchFamily="34" charset="0"/>
            </a:rPr>
            <a:t>Usage</a:t>
          </a:r>
        </a:p>
      </dsp:txBody>
      <dsp:txXfrm>
        <a:off x="3378257" y="295471"/>
        <a:ext cx="745394" cy="520881"/>
      </dsp:txXfrm>
    </dsp:sp>
    <dsp:sp modelId="{6DA81084-F021-4C37-AEA4-528D12B6F16F}">
      <dsp:nvSpPr>
        <dsp:cNvPr id="0" name=""/>
        <dsp:cNvSpPr/>
      </dsp:nvSpPr>
      <dsp:spPr>
        <a:xfrm>
          <a:off x="4178910" y="293485"/>
          <a:ext cx="777804" cy="535149"/>
        </a:xfrm>
        <a:prstGeom prst="roundRect">
          <a:avLst>
            <a:gd name="adj" fmla="val 10000"/>
          </a:avLst>
        </a:prstGeom>
        <a:solidFill>
          <a:srgbClr val="4BACC6">
            <a:lumMod val="50000"/>
          </a:srgb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 lastClr="FFFFFF"/>
              </a:solidFill>
              <a:latin typeface="Arial" panose="020B0604020202020204" pitchFamily="34" charset="0"/>
              <a:ea typeface="+mn-ea"/>
              <a:cs typeface="Arial" panose="020B0604020202020204" pitchFamily="34" charset="0"/>
            </a:rPr>
            <a:t>Strong</a:t>
          </a:r>
          <a:br>
            <a:rPr lang="en-AU" sz="800" b="1" kern="1200">
              <a:solidFill>
                <a:sysClr val="window" lastClr="FFFFFF"/>
              </a:solidFill>
              <a:latin typeface="Arial" panose="020B0604020202020204" pitchFamily="34" charset="0"/>
              <a:ea typeface="+mn-ea"/>
              <a:cs typeface="Arial" panose="020B0604020202020204" pitchFamily="34" charset="0"/>
            </a:rPr>
          </a:br>
          <a:r>
            <a:rPr lang="en-AU" sz="800" b="1" kern="1200">
              <a:solidFill>
                <a:sysClr val="window" lastClr="FFFFFF"/>
              </a:solidFill>
              <a:latin typeface="Arial" panose="020B0604020202020204" pitchFamily="34" charset="0"/>
              <a:ea typeface="+mn-ea"/>
              <a:cs typeface="Arial" panose="020B0604020202020204" pitchFamily="34" charset="0"/>
            </a:rPr>
            <a:t>Assurance</a:t>
          </a:r>
        </a:p>
      </dsp:txBody>
      <dsp:txXfrm>
        <a:off x="4194584" y="309159"/>
        <a:ext cx="746456" cy="50380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3BE751-8C5E-4CED-95A1-0E2C84094DF7}">
      <dsp:nvSpPr>
        <dsp:cNvPr id="0" name=""/>
        <dsp:cNvSpPr/>
      </dsp:nvSpPr>
      <dsp:spPr>
        <a:xfrm>
          <a:off x="0" y="467"/>
          <a:ext cx="5042402" cy="152943"/>
        </a:xfrm>
        <a:prstGeom prst="roundRect">
          <a:avLst>
            <a:gd name="adj" fmla="val 10000"/>
          </a:avLst>
        </a:prstGeom>
        <a:solidFill>
          <a:srgbClr val="201547">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Arial"/>
              <a:ea typeface="+mn-ea"/>
              <a:cs typeface="+mn-cs"/>
            </a:rPr>
            <a:t>Assurance capabilities</a:t>
          </a:r>
        </a:p>
      </dsp:txBody>
      <dsp:txXfrm>
        <a:off x="4480" y="4947"/>
        <a:ext cx="5033442" cy="143983"/>
      </dsp:txXfrm>
    </dsp:sp>
    <dsp:sp modelId="{191ED581-5B7F-4981-8B1D-04E1EEB05AB6}">
      <dsp:nvSpPr>
        <dsp:cNvPr id="0" name=""/>
        <dsp:cNvSpPr/>
      </dsp:nvSpPr>
      <dsp:spPr>
        <a:xfrm>
          <a:off x="33543" y="255839"/>
          <a:ext cx="943133" cy="437857"/>
        </a:xfrm>
        <a:prstGeom prst="roundRect">
          <a:avLst>
            <a:gd name="adj" fmla="val 10000"/>
          </a:avLst>
        </a:prstGeom>
        <a:solidFill>
          <a:schemeClr val="accent5"/>
        </a:solidFill>
        <a:ln w="25400" cap="flat" cmpd="sng" algn="ctr">
          <a:solidFill>
            <a:schemeClr val="accent5"/>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solidFill>
                <a:sysClr val="window" lastClr="FFFFFF"/>
              </a:solidFill>
              <a:latin typeface="Arial"/>
              <a:ea typeface="+mn-ea"/>
              <a:cs typeface="+mn-cs"/>
            </a:rPr>
            <a:t>Dashboard</a:t>
          </a:r>
        </a:p>
      </dsp:txBody>
      <dsp:txXfrm>
        <a:off x="46367" y="268663"/>
        <a:ext cx="917485" cy="412209"/>
      </dsp:txXfrm>
    </dsp:sp>
    <dsp:sp modelId="{EA2520DC-3669-47E7-A4CF-5F17A644C86A}">
      <dsp:nvSpPr>
        <dsp:cNvPr id="0" name=""/>
        <dsp:cNvSpPr/>
      </dsp:nvSpPr>
      <dsp:spPr>
        <a:xfrm>
          <a:off x="1035943" y="260734"/>
          <a:ext cx="943133" cy="437857"/>
        </a:xfrm>
        <a:prstGeom prst="roundRect">
          <a:avLst>
            <a:gd name="adj" fmla="val 10000"/>
          </a:avLst>
        </a:prstGeom>
        <a:solidFill>
          <a:schemeClr val="accent5"/>
        </a:solidFill>
        <a:ln w="25400" cap="flat" cmpd="sng" algn="ctr">
          <a:solidFill>
            <a:schemeClr val="accent5"/>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solidFill>
                <a:sysClr val="window" lastClr="FFFFFF"/>
              </a:solidFill>
              <a:latin typeface="Arial"/>
              <a:ea typeface="+mn-ea"/>
              <a:cs typeface="+mn-cs"/>
            </a:rPr>
            <a:t>Operational</a:t>
          </a:r>
          <a:br>
            <a:rPr lang="en-AU" sz="1100" b="1" kern="1200">
              <a:solidFill>
                <a:sysClr val="window" lastClr="FFFFFF"/>
              </a:solidFill>
              <a:latin typeface="Arial"/>
              <a:ea typeface="+mn-ea"/>
              <a:cs typeface="+mn-cs"/>
            </a:rPr>
          </a:br>
          <a:r>
            <a:rPr lang="en-AU" sz="1100" b="1" kern="1200">
              <a:solidFill>
                <a:sysClr val="window" lastClr="FFFFFF"/>
              </a:solidFill>
              <a:latin typeface="Arial"/>
              <a:ea typeface="+mn-ea"/>
              <a:cs typeface="+mn-cs"/>
            </a:rPr>
            <a:t>Reporting</a:t>
          </a:r>
        </a:p>
      </dsp:txBody>
      <dsp:txXfrm>
        <a:off x="1048767" y="273558"/>
        <a:ext cx="917485" cy="412209"/>
      </dsp:txXfrm>
    </dsp:sp>
    <dsp:sp modelId="{05C61B84-61CF-4B4F-8A36-EE3AE2A11958}">
      <dsp:nvSpPr>
        <dsp:cNvPr id="0" name=""/>
        <dsp:cNvSpPr/>
      </dsp:nvSpPr>
      <dsp:spPr>
        <a:xfrm>
          <a:off x="2059148" y="261281"/>
          <a:ext cx="943133" cy="437857"/>
        </a:xfrm>
        <a:prstGeom prst="roundRect">
          <a:avLst>
            <a:gd name="adj" fmla="val 10000"/>
          </a:avLst>
        </a:prstGeom>
        <a:solidFill>
          <a:schemeClr val="accent5"/>
        </a:solidFill>
        <a:ln w="25400" cap="flat" cmpd="sng" algn="ctr">
          <a:solidFill>
            <a:schemeClr val="accent5"/>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solidFill>
                <a:sysClr val="window" lastClr="FFFFFF"/>
              </a:solidFill>
              <a:latin typeface="Arial"/>
              <a:ea typeface="+mn-ea"/>
              <a:cs typeface="+mn-cs"/>
            </a:rPr>
            <a:t>SIEM</a:t>
          </a:r>
        </a:p>
      </dsp:txBody>
      <dsp:txXfrm>
        <a:off x="2071972" y="274105"/>
        <a:ext cx="917485" cy="412209"/>
      </dsp:txXfrm>
    </dsp:sp>
    <dsp:sp modelId="{8E56F886-E02B-4EE8-AC40-237B7F4DA901}">
      <dsp:nvSpPr>
        <dsp:cNvPr id="0" name=""/>
        <dsp:cNvSpPr/>
      </dsp:nvSpPr>
      <dsp:spPr>
        <a:xfrm>
          <a:off x="3083541" y="262048"/>
          <a:ext cx="943133" cy="437857"/>
        </a:xfrm>
        <a:prstGeom prst="roundRect">
          <a:avLst>
            <a:gd name="adj" fmla="val 10000"/>
          </a:avLst>
        </a:prstGeom>
        <a:solidFill>
          <a:schemeClr val="accent5"/>
        </a:solidFill>
        <a:ln w="25400" cap="flat" cmpd="sng" algn="ctr">
          <a:solidFill>
            <a:schemeClr val="accent5"/>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solidFill>
                <a:sysClr val="window" lastClr="FFFFFF"/>
              </a:solidFill>
              <a:latin typeface="Arial"/>
              <a:ea typeface="+mn-ea"/>
              <a:cs typeface="+mn-cs"/>
            </a:rPr>
            <a:t>Forensics</a:t>
          </a:r>
        </a:p>
      </dsp:txBody>
      <dsp:txXfrm>
        <a:off x="3096365" y="274872"/>
        <a:ext cx="917485" cy="412209"/>
      </dsp:txXfrm>
    </dsp:sp>
    <dsp:sp modelId="{00AB3880-8F55-4818-8427-881D739616A2}">
      <dsp:nvSpPr>
        <dsp:cNvPr id="0" name=""/>
        <dsp:cNvSpPr/>
      </dsp:nvSpPr>
      <dsp:spPr>
        <a:xfrm>
          <a:off x="4077679" y="254683"/>
          <a:ext cx="943133" cy="452701"/>
        </a:xfrm>
        <a:prstGeom prst="roundRect">
          <a:avLst>
            <a:gd name="adj" fmla="val 10000"/>
          </a:avLst>
        </a:prstGeom>
        <a:solidFill>
          <a:schemeClr val="accent5"/>
        </a:solidFill>
        <a:ln w="25400" cap="flat" cmpd="sng" algn="ctr">
          <a:solidFill>
            <a:schemeClr val="accent5"/>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solidFill>
                <a:sysClr val="window" lastClr="FFFFFF"/>
              </a:solidFill>
              <a:latin typeface="Arial" panose="020B0604020202020204" pitchFamily="34" charset="0"/>
              <a:ea typeface="+mn-ea"/>
              <a:cs typeface="Arial" panose="020B0604020202020204" pitchFamily="34" charset="0"/>
            </a:rPr>
            <a:t>Audit &amp;</a:t>
          </a:r>
          <a:br>
            <a:rPr lang="en-AU" sz="1100" b="1" kern="1200">
              <a:solidFill>
                <a:sysClr val="window" lastClr="FFFFFF"/>
              </a:solidFill>
              <a:latin typeface="Arial" panose="020B0604020202020204" pitchFamily="34" charset="0"/>
              <a:ea typeface="+mn-ea"/>
              <a:cs typeface="Arial" panose="020B0604020202020204" pitchFamily="34" charset="0"/>
            </a:rPr>
          </a:br>
          <a:r>
            <a:rPr lang="en-AU" sz="1100" b="1" kern="1200">
              <a:solidFill>
                <a:sysClr val="window" lastClr="FFFFFF"/>
              </a:solidFill>
              <a:latin typeface="Arial" panose="020B0604020202020204" pitchFamily="34" charset="0"/>
              <a:ea typeface="+mn-ea"/>
              <a:cs typeface="Arial" panose="020B0604020202020204" pitchFamily="34" charset="0"/>
            </a:rPr>
            <a:t>Compliance</a:t>
          </a:r>
        </a:p>
      </dsp:txBody>
      <dsp:txXfrm>
        <a:off x="4090938" y="267942"/>
        <a:ext cx="916615" cy="42618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30518-02F7-4E81-9497-1CE645CD7CDD}">
  <ds:schemaRefs>
    <ds:schemaRef ds:uri="http://www.w3.org/2001/XMLSchema"/>
  </ds:schemaRefs>
</ds:datastoreItem>
</file>

<file path=customXml/itemProps2.xml><?xml version="1.0" encoding="utf-8"?>
<ds:datastoreItem xmlns:ds="http://schemas.openxmlformats.org/officeDocument/2006/customXml" ds:itemID="{A531FDDD-11C7-4F6F-A3F8-BE42ECE9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30</Pages>
  <Words>8454</Words>
  <Characters>52337</Characters>
  <Application>Microsoft Office Word</Application>
  <DocSecurity>0</DocSecurity>
  <Lines>1688</Lines>
  <Paragraphs>868</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59923</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Identity and Access Management Statement of Direction</dc:title>
  <dc:creator>Siobhan Argent</dc:creator>
  <cp:lastModifiedBy>Carly Lusk (DPC)</cp:lastModifiedBy>
  <cp:revision>7</cp:revision>
  <cp:lastPrinted>2020-07-22T06:42:00Z</cp:lastPrinted>
  <dcterms:created xsi:type="dcterms:W3CDTF">2017-09-19T01:46:00Z</dcterms:created>
  <dcterms:modified xsi:type="dcterms:W3CDTF">2020-07-22T07:03:00Z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4d8b5d1e-051b-40ab-8cc7-c22bd283ef48</vt:lpwstr>
  </property>
  <property fmtid="{D5CDD505-2E9C-101B-9397-08002B2CF9AE}" pid="4" name="PSPFClassification">
    <vt:lpwstr>Public</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carly.lusk@dpc.vic.gov.au</vt:lpwstr>
  </property>
  <property fmtid="{D5CDD505-2E9C-101B-9397-08002B2CF9AE}" pid="8" name="MSIP_Label_7158ebbd-6c5e-441f-bfc9-4eb8c11e3978_SetDate">
    <vt:lpwstr>2020-07-22T07:03:32.6637725Z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