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C68E67" w14:textId="77777777" w:rsidR="00002990" w:rsidRPr="00C34AB7" w:rsidRDefault="00FA6383" w:rsidP="00FE51D3">
      <w:pPr>
        <w:pStyle w:val="DPCbodynospace"/>
      </w:pPr>
      <w:r>
        <w:rPr>
          <w:noProof/>
          <w:lang w:eastAsia="en-AU"/>
        </w:rPr>
        <w:drawing>
          <wp:anchor distT="0" distB="0" distL="114300" distR="114300" simplePos="0" relativeHeight="251658240" behindDoc="1" locked="1" layoutInCell="0" allowOverlap="1" wp14:anchorId="60C691E6" wp14:editId="60C691E7">
            <wp:simplePos x="0" y="0"/>
            <wp:positionH relativeFrom="page">
              <wp:posOffset>3810</wp:posOffset>
            </wp:positionH>
            <wp:positionV relativeFrom="page">
              <wp:posOffset>0</wp:posOffset>
            </wp:positionV>
            <wp:extent cx="7563485" cy="10699750"/>
            <wp:effectExtent l="0" t="0" r="0" b="6350"/>
            <wp:wrapNone/>
            <wp:docPr id="2" name="Picture 2" descr="Victoria State Government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7563485" cy="10699750"/>
                    </a:xfrm>
                    <a:prstGeom prst="rect">
                      <a:avLst/>
                    </a:prstGeom>
                  </pic:spPr>
                </pic:pic>
              </a:graphicData>
            </a:graphic>
            <wp14:sizeRelH relativeFrom="margin">
              <wp14:pctWidth>0</wp14:pctWidth>
            </wp14:sizeRelH>
            <wp14:sizeRelV relativeFrom="margin">
              <wp14:pctHeight>0</wp14:pctHeight>
            </wp14:sizeRelV>
          </wp:anchor>
        </w:drawing>
      </w:r>
      <w:r w:rsidR="00987EB3">
        <w:t xml:space="preserve"> </w:t>
      </w:r>
    </w:p>
    <w:tbl>
      <w:tblPr>
        <w:tblW w:w="9086" w:type="dxa"/>
        <w:tblCellMar>
          <w:left w:w="0" w:type="dxa"/>
          <w:right w:w="0" w:type="dxa"/>
        </w:tblCellMar>
        <w:tblLook w:val="04A0" w:firstRow="1" w:lastRow="0" w:firstColumn="1" w:lastColumn="0" w:noHBand="0" w:noVBand="1"/>
      </w:tblPr>
      <w:tblGrid>
        <w:gridCol w:w="9086"/>
      </w:tblGrid>
      <w:tr w:rsidR="001817CD" w:rsidRPr="00C34AB7" w14:paraId="60C68E6A" w14:textId="77777777" w:rsidTr="006452A6">
        <w:trPr>
          <w:trHeight w:val="6131"/>
        </w:trPr>
        <w:tc>
          <w:tcPr>
            <w:tcW w:w="9086" w:type="dxa"/>
            <w:shd w:val="clear" w:color="auto" w:fill="auto"/>
            <w:vAlign w:val="center"/>
          </w:tcPr>
          <w:p w14:paraId="60C68E68" w14:textId="77777777" w:rsidR="00C416E1" w:rsidRPr="004C4D4A" w:rsidRDefault="00A3233B" w:rsidP="004C4D4A">
            <w:pPr>
              <w:pStyle w:val="DPCreporttitle"/>
            </w:pPr>
            <w:r>
              <w:t>Digital Workplace Study</w:t>
            </w:r>
          </w:p>
          <w:p w14:paraId="60C68E69" w14:textId="77777777" w:rsidR="00444D82" w:rsidRPr="004C4D4A" w:rsidRDefault="00AA4DE4" w:rsidP="004677E0">
            <w:pPr>
              <w:pStyle w:val="DPCreportsubtitle"/>
            </w:pPr>
            <w:r>
              <w:t>8 February</w:t>
            </w:r>
            <w:r w:rsidR="00996E8A">
              <w:t xml:space="preserve"> </w:t>
            </w:r>
            <w:r w:rsidR="00DA2343">
              <w:t>201</w:t>
            </w:r>
            <w:r w:rsidR="004677E0">
              <w:t>8</w:t>
            </w:r>
          </w:p>
        </w:tc>
      </w:tr>
    </w:tbl>
    <w:p w14:paraId="60C68E6B" w14:textId="77777777" w:rsidR="0069374A" w:rsidRPr="00C34AB7" w:rsidRDefault="0069374A" w:rsidP="00FE51D3">
      <w:pPr>
        <w:pStyle w:val="DPCbodynospace"/>
      </w:pPr>
    </w:p>
    <w:p w14:paraId="60C68E6C" w14:textId="77777777" w:rsidR="00320FDE" w:rsidRPr="00C62CBF" w:rsidRDefault="00320FDE" w:rsidP="0088510E">
      <w:pPr>
        <w:pStyle w:val="TOC3"/>
        <w:rPr>
          <w:color w:val="FF0000"/>
          <w:sz w:val="72"/>
        </w:rPr>
        <w:sectPr w:rsidR="00320FDE" w:rsidRPr="00C62CBF" w:rsidSect="00BB2E18">
          <w:headerReference w:type="even" r:id="rId13"/>
          <w:headerReference w:type="default" r:id="rId14"/>
          <w:footerReference w:type="even" r:id="rId15"/>
          <w:footerReference w:type="default" r:id="rId16"/>
          <w:headerReference w:type="first" r:id="rId17"/>
          <w:footerReference w:type="first" r:id="rId18"/>
          <w:type w:val="oddPage"/>
          <w:pgSz w:w="11906" w:h="16838"/>
          <w:pgMar w:top="1134" w:right="1418" w:bottom="1134" w:left="1418" w:header="454" w:footer="567" w:gutter="0"/>
          <w:pgNumType w:fmt="lowerRoman" w:start="1"/>
          <w:cols w:space="720"/>
          <w:docGrid w:linePitch="360"/>
        </w:sectPr>
      </w:pPr>
    </w:p>
    <w:p w14:paraId="60C68E6D" w14:textId="77777777" w:rsidR="00AC0C3B" w:rsidRPr="002C4D47" w:rsidRDefault="00AC0C3B" w:rsidP="002C4D47">
      <w:pPr>
        <w:pStyle w:val="DPCTOCheadingreport"/>
      </w:pPr>
      <w:r w:rsidRPr="002C4D47">
        <w:lastRenderedPageBreak/>
        <w:t>Contents</w:t>
      </w:r>
    </w:p>
    <w:p w14:paraId="60C68E6E" w14:textId="4161BD1E" w:rsidR="005F2555" w:rsidRDefault="00E15DA9">
      <w:pPr>
        <w:pStyle w:val="TOC1"/>
        <w:rPr>
          <w:rFonts w:eastAsiaTheme="minorEastAsia" w:cstheme="minorBidi"/>
          <w:b w:val="0"/>
          <w:lang w:eastAsia="en-AU"/>
        </w:rPr>
      </w:pPr>
      <w:r w:rsidRPr="00C34AB7">
        <w:fldChar w:fldCharType="begin"/>
      </w:r>
      <w:r w:rsidRPr="00C34AB7">
        <w:instrText xml:space="preserve"> TOC \h \z \t "Heading 1,1,Heading 2,2" </w:instrText>
      </w:r>
      <w:r w:rsidRPr="00C34AB7">
        <w:fldChar w:fldCharType="separate"/>
      </w:r>
      <w:hyperlink w:anchor="_Toc506554056" w:history="1">
        <w:r w:rsidR="005F2555" w:rsidRPr="00A7559C">
          <w:rPr>
            <w:rStyle w:val="Hyperlink"/>
          </w:rPr>
          <w:t>Executive Summary</w:t>
        </w:r>
        <w:r w:rsidR="005F2555">
          <w:rPr>
            <w:webHidden/>
          </w:rPr>
          <w:tab/>
        </w:r>
        <w:r w:rsidR="005F2555">
          <w:rPr>
            <w:webHidden/>
          </w:rPr>
          <w:fldChar w:fldCharType="begin"/>
        </w:r>
        <w:r w:rsidR="005F2555">
          <w:rPr>
            <w:webHidden/>
          </w:rPr>
          <w:instrText xml:space="preserve"> PAGEREF _Toc506554056 \h </w:instrText>
        </w:r>
        <w:r w:rsidR="005F2555">
          <w:rPr>
            <w:webHidden/>
          </w:rPr>
        </w:r>
        <w:r w:rsidR="005F2555">
          <w:rPr>
            <w:webHidden/>
          </w:rPr>
          <w:fldChar w:fldCharType="separate"/>
        </w:r>
        <w:r w:rsidR="00BC5367">
          <w:rPr>
            <w:webHidden/>
          </w:rPr>
          <w:t>3</w:t>
        </w:r>
        <w:r w:rsidR="005F2555">
          <w:rPr>
            <w:webHidden/>
          </w:rPr>
          <w:fldChar w:fldCharType="end"/>
        </w:r>
      </w:hyperlink>
    </w:p>
    <w:p w14:paraId="60C68E6F" w14:textId="354130DB" w:rsidR="005F2555" w:rsidRDefault="00BC5367">
      <w:pPr>
        <w:pStyle w:val="TOC1"/>
        <w:rPr>
          <w:rFonts w:eastAsiaTheme="minorEastAsia" w:cstheme="minorBidi"/>
          <w:b w:val="0"/>
          <w:lang w:eastAsia="en-AU"/>
        </w:rPr>
      </w:pPr>
      <w:hyperlink w:anchor="_Toc506554057" w:history="1">
        <w:r w:rsidR="005F2555" w:rsidRPr="00A7559C">
          <w:rPr>
            <w:rStyle w:val="Hyperlink"/>
          </w:rPr>
          <w:t>A workplace study to understand the target, current state and opportunities</w:t>
        </w:r>
        <w:r w:rsidR="005F2555">
          <w:rPr>
            <w:webHidden/>
          </w:rPr>
          <w:tab/>
        </w:r>
        <w:r w:rsidR="005F2555">
          <w:rPr>
            <w:webHidden/>
          </w:rPr>
          <w:fldChar w:fldCharType="begin"/>
        </w:r>
        <w:r w:rsidR="005F2555">
          <w:rPr>
            <w:webHidden/>
          </w:rPr>
          <w:instrText xml:space="preserve"> PAGEREF _Toc506554057 \h </w:instrText>
        </w:r>
        <w:r w:rsidR="005F2555">
          <w:rPr>
            <w:webHidden/>
          </w:rPr>
        </w:r>
        <w:r w:rsidR="005F2555">
          <w:rPr>
            <w:webHidden/>
          </w:rPr>
          <w:fldChar w:fldCharType="separate"/>
        </w:r>
        <w:r>
          <w:rPr>
            <w:webHidden/>
          </w:rPr>
          <w:t>8</w:t>
        </w:r>
        <w:r w:rsidR="005F2555">
          <w:rPr>
            <w:webHidden/>
          </w:rPr>
          <w:fldChar w:fldCharType="end"/>
        </w:r>
      </w:hyperlink>
    </w:p>
    <w:p w14:paraId="60C68E70" w14:textId="036341D7" w:rsidR="005F2555" w:rsidRDefault="00BC5367">
      <w:pPr>
        <w:pStyle w:val="TOC1"/>
        <w:rPr>
          <w:rFonts w:eastAsiaTheme="minorEastAsia" w:cstheme="minorBidi"/>
          <w:b w:val="0"/>
          <w:lang w:eastAsia="en-AU"/>
        </w:rPr>
      </w:pPr>
      <w:hyperlink w:anchor="_Toc506554058" w:history="1">
        <w:r w:rsidR="005F2555" w:rsidRPr="00A7559C">
          <w:rPr>
            <w:rStyle w:val="Hyperlink"/>
          </w:rPr>
          <w:t>The current digital workplace environment is limiting staff flexibility and productivity</w:t>
        </w:r>
        <w:r w:rsidR="005F2555">
          <w:rPr>
            <w:webHidden/>
          </w:rPr>
          <w:tab/>
        </w:r>
        <w:r w:rsidR="005F2555">
          <w:rPr>
            <w:webHidden/>
          </w:rPr>
          <w:fldChar w:fldCharType="begin"/>
        </w:r>
        <w:r w:rsidR="005F2555">
          <w:rPr>
            <w:webHidden/>
          </w:rPr>
          <w:instrText xml:space="preserve"> PAGEREF _Toc506554058 \h </w:instrText>
        </w:r>
        <w:r w:rsidR="005F2555">
          <w:rPr>
            <w:webHidden/>
          </w:rPr>
        </w:r>
        <w:r w:rsidR="005F2555">
          <w:rPr>
            <w:webHidden/>
          </w:rPr>
          <w:fldChar w:fldCharType="separate"/>
        </w:r>
        <w:r>
          <w:rPr>
            <w:webHidden/>
          </w:rPr>
          <w:t>11</w:t>
        </w:r>
        <w:r w:rsidR="005F2555">
          <w:rPr>
            <w:webHidden/>
          </w:rPr>
          <w:fldChar w:fldCharType="end"/>
        </w:r>
      </w:hyperlink>
    </w:p>
    <w:p w14:paraId="60C68E71" w14:textId="16C290F7" w:rsidR="005F2555" w:rsidRDefault="00BC5367">
      <w:pPr>
        <w:pStyle w:val="TOC2"/>
        <w:rPr>
          <w:rFonts w:eastAsiaTheme="minorEastAsia" w:cstheme="minorBidi"/>
          <w:lang w:eastAsia="en-AU"/>
        </w:rPr>
      </w:pPr>
      <w:hyperlink w:anchor="_Toc506554059" w:history="1">
        <w:r w:rsidR="005F2555" w:rsidRPr="00A7559C">
          <w:rPr>
            <w:rStyle w:val="Hyperlink"/>
          </w:rPr>
          <w:t>The study builds on three employee profiles</w:t>
        </w:r>
        <w:r w:rsidR="005F2555">
          <w:rPr>
            <w:webHidden/>
          </w:rPr>
          <w:tab/>
        </w:r>
        <w:r w:rsidR="005F2555">
          <w:rPr>
            <w:webHidden/>
          </w:rPr>
          <w:fldChar w:fldCharType="begin"/>
        </w:r>
        <w:r w:rsidR="005F2555">
          <w:rPr>
            <w:webHidden/>
          </w:rPr>
          <w:instrText xml:space="preserve"> PAGEREF _Toc506554059 \h </w:instrText>
        </w:r>
        <w:r w:rsidR="005F2555">
          <w:rPr>
            <w:webHidden/>
          </w:rPr>
        </w:r>
        <w:r w:rsidR="005F2555">
          <w:rPr>
            <w:webHidden/>
          </w:rPr>
          <w:fldChar w:fldCharType="separate"/>
        </w:r>
        <w:r>
          <w:rPr>
            <w:webHidden/>
          </w:rPr>
          <w:t>11</w:t>
        </w:r>
        <w:r w:rsidR="005F2555">
          <w:rPr>
            <w:webHidden/>
          </w:rPr>
          <w:fldChar w:fldCharType="end"/>
        </w:r>
      </w:hyperlink>
    </w:p>
    <w:p w14:paraId="60C68E72" w14:textId="50922BBA" w:rsidR="005F2555" w:rsidRDefault="00BC5367">
      <w:pPr>
        <w:pStyle w:val="TOC2"/>
        <w:rPr>
          <w:rFonts w:eastAsiaTheme="minorEastAsia" w:cstheme="minorBidi"/>
          <w:lang w:eastAsia="en-AU"/>
        </w:rPr>
      </w:pPr>
      <w:hyperlink w:anchor="_Toc506554060" w:history="1">
        <w:r w:rsidR="005F2555" w:rsidRPr="00A7559C">
          <w:rPr>
            <w:rStyle w:val="Hyperlink"/>
          </w:rPr>
          <w:t>Employees share common goals and pain points</w:t>
        </w:r>
        <w:r w:rsidR="005F2555">
          <w:rPr>
            <w:webHidden/>
          </w:rPr>
          <w:tab/>
        </w:r>
        <w:r w:rsidR="005F2555">
          <w:rPr>
            <w:webHidden/>
          </w:rPr>
          <w:fldChar w:fldCharType="begin"/>
        </w:r>
        <w:r w:rsidR="005F2555">
          <w:rPr>
            <w:webHidden/>
          </w:rPr>
          <w:instrText xml:space="preserve"> PAGEREF _Toc506554060 \h </w:instrText>
        </w:r>
        <w:r w:rsidR="005F2555">
          <w:rPr>
            <w:webHidden/>
          </w:rPr>
        </w:r>
        <w:r w:rsidR="005F2555">
          <w:rPr>
            <w:webHidden/>
          </w:rPr>
          <w:fldChar w:fldCharType="separate"/>
        </w:r>
        <w:r>
          <w:rPr>
            <w:webHidden/>
          </w:rPr>
          <w:t>12</w:t>
        </w:r>
        <w:r w:rsidR="005F2555">
          <w:rPr>
            <w:webHidden/>
          </w:rPr>
          <w:fldChar w:fldCharType="end"/>
        </w:r>
      </w:hyperlink>
    </w:p>
    <w:p w14:paraId="60C68E73" w14:textId="46CF1B15" w:rsidR="005F2555" w:rsidRDefault="00BC5367">
      <w:pPr>
        <w:pStyle w:val="TOC2"/>
        <w:rPr>
          <w:rFonts w:eastAsiaTheme="minorEastAsia" w:cstheme="minorBidi"/>
          <w:lang w:eastAsia="en-AU"/>
        </w:rPr>
      </w:pPr>
      <w:hyperlink w:anchor="_Toc506554061" w:history="1">
        <w:r w:rsidR="005F2555" w:rsidRPr="00A7559C">
          <w:rPr>
            <w:rStyle w:val="Hyperlink"/>
          </w:rPr>
          <w:t>Six employee experiences highlight these pain points</w:t>
        </w:r>
        <w:r w:rsidR="005F2555">
          <w:rPr>
            <w:webHidden/>
          </w:rPr>
          <w:tab/>
        </w:r>
        <w:r w:rsidR="005F2555">
          <w:rPr>
            <w:webHidden/>
          </w:rPr>
          <w:fldChar w:fldCharType="begin"/>
        </w:r>
        <w:r w:rsidR="005F2555">
          <w:rPr>
            <w:webHidden/>
          </w:rPr>
          <w:instrText xml:space="preserve"> PAGEREF _Toc506554061 \h </w:instrText>
        </w:r>
        <w:r w:rsidR="005F2555">
          <w:rPr>
            <w:webHidden/>
          </w:rPr>
        </w:r>
        <w:r w:rsidR="005F2555">
          <w:rPr>
            <w:webHidden/>
          </w:rPr>
          <w:fldChar w:fldCharType="separate"/>
        </w:r>
        <w:r>
          <w:rPr>
            <w:webHidden/>
          </w:rPr>
          <w:t>13</w:t>
        </w:r>
        <w:r w:rsidR="005F2555">
          <w:rPr>
            <w:webHidden/>
          </w:rPr>
          <w:fldChar w:fldCharType="end"/>
        </w:r>
      </w:hyperlink>
    </w:p>
    <w:p w14:paraId="60C68E74" w14:textId="74BDFE7A" w:rsidR="005F2555" w:rsidRDefault="00BC5367">
      <w:pPr>
        <w:pStyle w:val="TOC1"/>
        <w:rPr>
          <w:rFonts w:eastAsiaTheme="minorEastAsia" w:cstheme="minorBidi"/>
          <w:b w:val="0"/>
          <w:lang w:eastAsia="en-AU"/>
        </w:rPr>
      </w:pPr>
      <w:hyperlink w:anchor="_Toc506554062" w:history="1">
        <w:r w:rsidR="005F2555" w:rsidRPr="00A7559C">
          <w:rPr>
            <w:rStyle w:val="Hyperlink"/>
          </w:rPr>
          <w:t>The workplace environment SoD provides the basis for a target vision</w:t>
        </w:r>
        <w:r w:rsidR="005F2555">
          <w:rPr>
            <w:webHidden/>
          </w:rPr>
          <w:tab/>
        </w:r>
        <w:r w:rsidR="005F2555">
          <w:rPr>
            <w:webHidden/>
          </w:rPr>
          <w:fldChar w:fldCharType="begin"/>
        </w:r>
        <w:r w:rsidR="005F2555">
          <w:rPr>
            <w:webHidden/>
          </w:rPr>
          <w:instrText xml:space="preserve"> PAGEREF _Toc506554062 \h </w:instrText>
        </w:r>
        <w:r w:rsidR="005F2555">
          <w:rPr>
            <w:webHidden/>
          </w:rPr>
        </w:r>
        <w:r w:rsidR="005F2555">
          <w:rPr>
            <w:webHidden/>
          </w:rPr>
          <w:fldChar w:fldCharType="separate"/>
        </w:r>
        <w:r>
          <w:rPr>
            <w:webHidden/>
          </w:rPr>
          <w:t>20</w:t>
        </w:r>
        <w:r w:rsidR="005F2555">
          <w:rPr>
            <w:webHidden/>
          </w:rPr>
          <w:fldChar w:fldCharType="end"/>
        </w:r>
      </w:hyperlink>
    </w:p>
    <w:p w14:paraId="60C68E75" w14:textId="09F49B9A" w:rsidR="005F2555" w:rsidRDefault="00BC5367">
      <w:pPr>
        <w:pStyle w:val="TOC1"/>
        <w:rPr>
          <w:rFonts w:eastAsiaTheme="minorEastAsia" w:cstheme="minorBidi"/>
          <w:b w:val="0"/>
          <w:lang w:eastAsia="en-AU"/>
        </w:rPr>
      </w:pPr>
      <w:hyperlink w:anchor="_Toc506554063" w:history="1">
        <w:r w:rsidR="005F2555" w:rsidRPr="00A7559C">
          <w:rPr>
            <w:rStyle w:val="Hyperlink"/>
          </w:rPr>
          <w:t>Progress is being made but there are still challenges and constraints</w:t>
        </w:r>
        <w:r w:rsidR="005F2555">
          <w:rPr>
            <w:webHidden/>
          </w:rPr>
          <w:tab/>
        </w:r>
        <w:r w:rsidR="005F2555">
          <w:rPr>
            <w:webHidden/>
          </w:rPr>
          <w:fldChar w:fldCharType="begin"/>
        </w:r>
        <w:r w:rsidR="005F2555">
          <w:rPr>
            <w:webHidden/>
          </w:rPr>
          <w:instrText xml:space="preserve"> PAGEREF _Toc506554063 \h </w:instrText>
        </w:r>
        <w:r w:rsidR="005F2555">
          <w:rPr>
            <w:webHidden/>
          </w:rPr>
        </w:r>
        <w:r w:rsidR="005F2555">
          <w:rPr>
            <w:webHidden/>
          </w:rPr>
          <w:fldChar w:fldCharType="separate"/>
        </w:r>
        <w:r>
          <w:rPr>
            <w:webHidden/>
          </w:rPr>
          <w:t>21</w:t>
        </w:r>
        <w:r w:rsidR="005F2555">
          <w:rPr>
            <w:webHidden/>
          </w:rPr>
          <w:fldChar w:fldCharType="end"/>
        </w:r>
      </w:hyperlink>
    </w:p>
    <w:p w14:paraId="60C68E76" w14:textId="50D5B96B" w:rsidR="005F2555" w:rsidRDefault="00BC5367">
      <w:pPr>
        <w:pStyle w:val="TOC2"/>
        <w:rPr>
          <w:rFonts w:eastAsiaTheme="minorEastAsia" w:cstheme="minorBidi"/>
          <w:lang w:eastAsia="en-AU"/>
        </w:rPr>
      </w:pPr>
      <w:hyperlink w:anchor="_Toc506554064" w:history="1">
        <w:r w:rsidR="005F2555" w:rsidRPr="00A7559C">
          <w:rPr>
            <w:rStyle w:val="Hyperlink"/>
          </w:rPr>
          <w:t>An organisational framework helps us understand the strengths and gaps</w:t>
        </w:r>
        <w:r w:rsidR="005F2555">
          <w:rPr>
            <w:webHidden/>
          </w:rPr>
          <w:tab/>
        </w:r>
        <w:r w:rsidR="005F2555">
          <w:rPr>
            <w:webHidden/>
          </w:rPr>
          <w:fldChar w:fldCharType="begin"/>
        </w:r>
        <w:r w:rsidR="005F2555">
          <w:rPr>
            <w:webHidden/>
          </w:rPr>
          <w:instrText xml:space="preserve"> PAGEREF _Toc506554064 \h </w:instrText>
        </w:r>
        <w:r w:rsidR="005F2555">
          <w:rPr>
            <w:webHidden/>
          </w:rPr>
        </w:r>
        <w:r w:rsidR="005F2555">
          <w:rPr>
            <w:webHidden/>
          </w:rPr>
          <w:fldChar w:fldCharType="separate"/>
        </w:r>
        <w:r>
          <w:rPr>
            <w:webHidden/>
          </w:rPr>
          <w:t>21</w:t>
        </w:r>
        <w:r w:rsidR="005F2555">
          <w:rPr>
            <w:webHidden/>
          </w:rPr>
          <w:fldChar w:fldCharType="end"/>
        </w:r>
      </w:hyperlink>
    </w:p>
    <w:p w14:paraId="60C68E77" w14:textId="06A3D225" w:rsidR="005F2555" w:rsidRDefault="00BC5367">
      <w:pPr>
        <w:pStyle w:val="TOC2"/>
        <w:rPr>
          <w:rFonts w:eastAsiaTheme="minorEastAsia" w:cstheme="minorBidi"/>
          <w:lang w:eastAsia="en-AU"/>
        </w:rPr>
      </w:pPr>
      <w:hyperlink w:anchor="_Toc506554065" w:history="1">
        <w:r w:rsidR="005F2555" w:rsidRPr="00A7559C">
          <w:rPr>
            <w:rStyle w:val="Hyperlink"/>
          </w:rPr>
          <w:t>Initiatives are in place but there are still gaps</w:t>
        </w:r>
        <w:r w:rsidR="005F2555">
          <w:rPr>
            <w:webHidden/>
          </w:rPr>
          <w:tab/>
        </w:r>
        <w:r w:rsidR="005F2555">
          <w:rPr>
            <w:webHidden/>
          </w:rPr>
          <w:fldChar w:fldCharType="begin"/>
        </w:r>
        <w:r w:rsidR="005F2555">
          <w:rPr>
            <w:webHidden/>
          </w:rPr>
          <w:instrText xml:space="preserve"> PAGEREF _Toc506554065 \h </w:instrText>
        </w:r>
        <w:r w:rsidR="005F2555">
          <w:rPr>
            <w:webHidden/>
          </w:rPr>
        </w:r>
        <w:r w:rsidR="005F2555">
          <w:rPr>
            <w:webHidden/>
          </w:rPr>
          <w:fldChar w:fldCharType="separate"/>
        </w:r>
        <w:r>
          <w:rPr>
            <w:webHidden/>
          </w:rPr>
          <w:t>22</w:t>
        </w:r>
        <w:r w:rsidR="005F2555">
          <w:rPr>
            <w:webHidden/>
          </w:rPr>
          <w:fldChar w:fldCharType="end"/>
        </w:r>
      </w:hyperlink>
    </w:p>
    <w:p w14:paraId="60C68E78" w14:textId="7F46732A" w:rsidR="005F2555" w:rsidRDefault="00BC5367">
      <w:pPr>
        <w:pStyle w:val="TOC1"/>
        <w:rPr>
          <w:rFonts w:eastAsiaTheme="minorEastAsia" w:cstheme="minorBidi"/>
          <w:b w:val="0"/>
          <w:lang w:eastAsia="en-AU"/>
        </w:rPr>
      </w:pPr>
      <w:hyperlink w:anchor="_Toc506554066" w:history="1">
        <w:r w:rsidR="005F2555" w:rsidRPr="00A7559C">
          <w:rPr>
            <w:rStyle w:val="Hyperlink"/>
          </w:rPr>
          <w:t>We can draw lessons from others</w:t>
        </w:r>
        <w:r w:rsidR="005F2555">
          <w:rPr>
            <w:webHidden/>
          </w:rPr>
          <w:tab/>
        </w:r>
        <w:r w:rsidR="005F2555">
          <w:rPr>
            <w:webHidden/>
          </w:rPr>
          <w:fldChar w:fldCharType="begin"/>
        </w:r>
        <w:r w:rsidR="005F2555">
          <w:rPr>
            <w:webHidden/>
          </w:rPr>
          <w:instrText xml:space="preserve"> PAGEREF _Toc506554066 \h </w:instrText>
        </w:r>
        <w:r w:rsidR="005F2555">
          <w:rPr>
            <w:webHidden/>
          </w:rPr>
        </w:r>
        <w:r w:rsidR="005F2555">
          <w:rPr>
            <w:webHidden/>
          </w:rPr>
          <w:fldChar w:fldCharType="separate"/>
        </w:r>
        <w:r>
          <w:rPr>
            <w:webHidden/>
          </w:rPr>
          <w:t>28</w:t>
        </w:r>
        <w:r w:rsidR="005F2555">
          <w:rPr>
            <w:webHidden/>
          </w:rPr>
          <w:fldChar w:fldCharType="end"/>
        </w:r>
      </w:hyperlink>
    </w:p>
    <w:p w14:paraId="60C68E79" w14:textId="0D79DF08" w:rsidR="005F2555" w:rsidRDefault="00BC5367">
      <w:pPr>
        <w:pStyle w:val="TOC2"/>
        <w:rPr>
          <w:rFonts w:eastAsiaTheme="minorEastAsia" w:cstheme="minorBidi"/>
          <w:lang w:eastAsia="en-AU"/>
        </w:rPr>
      </w:pPr>
      <w:hyperlink w:anchor="_Toc506554067" w:history="1">
        <w:r w:rsidR="005F2555" w:rsidRPr="00A7559C">
          <w:rPr>
            <w:rStyle w:val="Hyperlink"/>
          </w:rPr>
          <w:t>Leading cases highlight opportunities and lessons</w:t>
        </w:r>
        <w:r w:rsidR="005F2555">
          <w:rPr>
            <w:webHidden/>
          </w:rPr>
          <w:tab/>
        </w:r>
        <w:r w:rsidR="005F2555">
          <w:rPr>
            <w:webHidden/>
          </w:rPr>
          <w:fldChar w:fldCharType="begin"/>
        </w:r>
        <w:r w:rsidR="005F2555">
          <w:rPr>
            <w:webHidden/>
          </w:rPr>
          <w:instrText xml:space="preserve"> PAGEREF _Toc506554067 \h </w:instrText>
        </w:r>
        <w:r w:rsidR="005F2555">
          <w:rPr>
            <w:webHidden/>
          </w:rPr>
        </w:r>
        <w:r w:rsidR="005F2555">
          <w:rPr>
            <w:webHidden/>
          </w:rPr>
          <w:fldChar w:fldCharType="separate"/>
        </w:r>
        <w:r>
          <w:rPr>
            <w:webHidden/>
          </w:rPr>
          <w:t>29</w:t>
        </w:r>
        <w:r w:rsidR="005F2555">
          <w:rPr>
            <w:webHidden/>
          </w:rPr>
          <w:fldChar w:fldCharType="end"/>
        </w:r>
      </w:hyperlink>
    </w:p>
    <w:p w14:paraId="60C68E7A" w14:textId="7114A9F3" w:rsidR="005F2555" w:rsidRDefault="00BC5367">
      <w:pPr>
        <w:pStyle w:val="TOC1"/>
        <w:rPr>
          <w:rFonts w:eastAsiaTheme="minorEastAsia" w:cstheme="minorBidi"/>
          <w:b w:val="0"/>
          <w:lang w:eastAsia="en-AU"/>
        </w:rPr>
      </w:pPr>
      <w:hyperlink w:anchor="_Toc506554068" w:history="1">
        <w:r w:rsidR="005F2555" w:rsidRPr="00A7559C">
          <w:rPr>
            <w:rStyle w:val="Hyperlink"/>
          </w:rPr>
          <w:t>There are opportunities for Victoria across the organisational framework</w:t>
        </w:r>
        <w:r w:rsidR="005F2555">
          <w:rPr>
            <w:webHidden/>
          </w:rPr>
          <w:tab/>
        </w:r>
        <w:r w:rsidR="005F2555">
          <w:rPr>
            <w:webHidden/>
          </w:rPr>
          <w:fldChar w:fldCharType="begin"/>
        </w:r>
        <w:r w:rsidR="005F2555">
          <w:rPr>
            <w:webHidden/>
          </w:rPr>
          <w:instrText xml:space="preserve"> PAGEREF _Toc506554068 \h </w:instrText>
        </w:r>
        <w:r w:rsidR="005F2555">
          <w:rPr>
            <w:webHidden/>
          </w:rPr>
        </w:r>
        <w:r w:rsidR="005F2555">
          <w:rPr>
            <w:webHidden/>
          </w:rPr>
          <w:fldChar w:fldCharType="separate"/>
        </w:r>
        <w:r>
          <w:rPr>
            <w:webHidden/>
          </w:rPr>
          <w:t>35</w:t>
        </w:r>
        <w:r w:rsidR="005F2555">
          <w:rPr>
            <w:webHidden/>
          </w:rPr>
          <w:fldChar w:fldCharType="end"/>
        </w:r>
      </w:hyperlink>
    </w:p>
    <w:p w14:paraId="60C68E7B" w14:textId="6FB5F6EB" w:rsidR="005F2555" w:rsidRDefault="00BC5367">
      <w:pPr>
        <w:pStyle w:val="TOC1"/>
        <w:rPr>
          <w:rFonts w:eastAsiaTheme="minorEastAsia" w:cstheme="minorBidi"/>
          <w:b w:val="0"/>
          <w:lang w:eastAsia="en-AU"/>
        </w:rPr>
      </w:pPr>
      <w:hyperlink w:anchor="_Toc506554069" w:history="1">
        <w:r w:rsidR="005F2555" w:rsidRPr="00A7559C">
          <w:rPr>
            <w:rStyle w:val="Hyperlink"/>
          </w:rPr>
          <w:t>Appendix A: Methodology</w:t>
        </w:r>
        <w:r w:rsidR="005F2555">
          <w:rPr>
            <w:webHidden/>
          </w:rPr>
          <w:tab/>
        </w:r>
        <w:r w:rsidR="005F2555">
          <w:rPr>
            <w:webHidden/>
          </w:rPr>
          <w:fldChar w:fldCharType="begin"/>
        </w:r>
        <w:r w:rsidR="005F2555">
          <w:rPr>
            <w:webHidden/>
          </w:rPr>
          <w:instrText xml:space="preserve"> PAGEREF _Toc506554069 \h </w:instrText>
        </w:r>
        <w:r w:rsidR="005F2555">
          <w:rPr>
            <w:webHidden/>
          </w:rPr>
        </w:r>
        <w:r w:rsidR="005F2555">
          <w:rPr>
            <w:webHidden/>
          </w:rPr>
          <w:fldChar w:fldCharType="separate"/>
        </w:r>
        <w:r>
          <w:rPr>
            <w:webHidden/>
          </w:rPr>
          <w:t>37</w:t>
        </w:r>
        <w:r w:rsidR="005F2555">
          <w:rPr>
            <w:webHidden/>
          </w:rPr>
          <w:fldChar w:fldCharType="end"/>
        </w:r>
      </w:hyperlink>
    </w:p>
    <w:p w14:paraId="60C68E7C" w14:textId="37983964" w:rsidR="005F2555" w:rsidRDefault="00BC5367">
      <w:pPr>
        <w:pStyle w:val="TOC1"/>
        <w:rPr>
          <w:rFonts w:eastAsiaTheme="minorEastAsia" w:cstheme="minorBidi"/>
          <w:b w:val="0"/>
          <w:lang w:eastAsia="en-AU"/>
        </w:rPr>
      </w:pPr>
      <w:hyperlink w:anchor="_Toc506554070" w:history="1">
        <w:r w:rsidR="005F2555" w:rsidRPr="00A7559C">
          <w:rPr>
            <w:rStyle w:val="Hyperlink"/>
            <w:lang w:eastAsia="en-AU"/>
          </w:rPr>
          <w:t>Glossary</w:t>
        </w:r>
        <w:r w:rsidR="005F2555">
          <w:rPr>
            <w:webHidden/>
          </w:rPr>
          <w:tab/>
        </w:r>
        <w:r w:rsidR="005F2555">
          <w:rPr>
            <w:webHidden/>
          </w:rPr>
          <w:fldChar w:fldCharType="begin"/>
        </w:r>
        <w:r w:rsidR="005F2555">
          <w:rPr>
            <w:webHidden/>
          </w:rPr>
          <w:instrText xml:space="preserve"> PAGEREF _Toc506554070 \h </w:instrText>
        </w:r>
        <w:r w:rsidR="005F2555">
          <w:rPr>
            <w:webHidden/>
          </w:rPr>
        </w:r>
        <w:r w:rsidR="005F2555">
          <w:rPr>
            <w:webHidden/>
          </w:rPr>
          <w:fldChar w:fldCharType="separate"/>
        </w:r>
        <w:r>
          <w:rPr>
            <w:webHidden/>
          </w:rPr>
          <w:t>44</w:t>
        </w:r>
        <w:r w:rsidR="005F2555">
          <w:rPr>
            <w:webHidden/>
          </w:rPr>
          <w:fldChar w:fldCharType="end"/>
        </w:r>
      </w:hyperlink>
    </w:p>
    <w:p w14:paraId="60C68E7D" w14:textId="26EF5263" w:rsidR="005F2555" w:rsidRDefault="00BC5367">
      <w:pPr>
        <w:pStyle w:val="TOC1"/>
        <w:rPr>
          <w:rFonts w:eastAsiaTheme="minorEastAsia" w:cstheme="minorBidi"/>
          <w:b w:val="0"/>
          <w:lang w:eastAsia="en-AU"/>
        </w:rPr>
      </w:pPr>
      <w:hyperlink w:anchor="_Toc506554071" w:history="1">
        <w:r w:rsidR="005F2555" w:rsidRPr="00A7559C">
          <w:rPr>
            <w:rStyle w:val="Hyperlink"/>
            <w:lang w:eastAsia="en-AU"/>
          </w:rPr>
          <w:t>Document Control</w:t>
        </w:r>
        <w:r w:rsidR="005F2555">
          <w:rPr>
            <w:webHidden/>
          </w:rPr>
          <w:tab/>
        </w:r>
        <w:r w:rsidR="005F2555">
          <w:rPr>
            <w:webHidden/>
          </w:rPr>
          <w:fldChar w:fldCharType="begin"/>
        </w:r>
        <w:r w:rsidR="005F2555">
          <w:rPr>
            <w:webHidden/>
          </w:rPr>
          <w:instrText xml:space="preserve"> PAGEREF _Toc506554071 \h </w:instrText>
        </w:r>
        <w:r w:rsidR="005F2555">
          <w:rPr>
            <w:webHidden/>
          </w:rPr>
        </w:r>
        <w:r w:rsidR="005F2555">
          <w:rPr>
            <w:webHidden/>
          </w:rPr>
          <w:fldChar w:fldCharType="separate"/>
        </w:r>
        <w:r>
          <w:rPr>
            <w:webHidden/>
          </w:rPr>
          <w:t>45</w:t>
        </w:r>
        <w:r w:rsidR="005F2555">
          <w:rPr>
            <w:webHidden/>
          </w:rPr>
          <w:fldChar w:fldCharType="end"/>
        </w:r>
      </w:hyperlink>
    </w:p>
    <w:p w14:paraId="60C68E7E" w14:textId="77777777" w:rsidR="009204F1" w:rsidRPr="009204F1" w:rsidRDefault="00E15DA9" w:rsidP="005C05FE">
      <w:pPr>
        <w:pStyle w:val="TOC2"/>
      </w:pPr>
      <w:r w:rsidRPr="00C34AB7">
        <w:fldChar w:fldCharType="end"/>
      </w:r>
      <w:r w:rsidR="009204F1" w:rsidRPr="009204F1">
        <w:br w:type="page"/>
      </w:r>
    </w:p>
    <w:p w14:paraId="60C68E7F" w14:textId="77777777" w:rsidR="00A3233B" w:rsidRDefault="00A3233B" w:rsidP="00243E70">
      <w:pPr>
        <w:pStyle w:val="Heading1"/>
        <w:spacing w:after="600"/>
      </w:pPr>
      <w:bookmarkStart w:id="3" w:name="_Toc498597903"/>
      <w:bookmarkStart w:id="4" w:name="_Toc500144405"/>
      <w:bookmarkStart w:id="5" w:name="_Toc500248298"/>
      <w:bookmarkStart w:id="6" w:name="_Toc500831362"/>
      <w:bookmarkStart w:id="7" w:name="_Toc500833045"/>
      <w:bookmarkStart w:id="8" w:name="_Toc500856575"/>
      <w:bookmarkStart w:id="9" w:name="_Toc501449836"/>
      <w:bookmarkStart w:id="10" w:name="_Toc501463739"/>
      <w:bookmarkStart w:id="11" w:name="_Toc501548267"/>
      <w:bookmarkStart w:id="12" w:name="_Toc501612063"/>
      <w:bookmarkStart w:id="13" w:name="_Toc501621474"/>
      <w:bookmarkStart w:id="14" w:name="_Toc501629261"/>
      <w:bookmarkStart w:id="15" w:name="_Toc501635384"/>
      <w:bookmarkStart w:id="16" w:name="_Toc501702384"/>
      <w:bookmarkStart w:id="17" w:name="_Toc501709808"/>
      <w:bookmarkStart w:id="18" w:name="_Toc506554056"/>
      <w:r w:rsidRPr="00124925">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60C68E80" w14:textId="77777777" w:rsidR="00283803" w:rsidRDefault="00283803" w:rsidP="00283803">
      <w:pPr>
        <w:pStyle w:val="Heading3"/>
      </w:pPr>
      <w:r>
        <w:t>Towards a digital workplace</w:t>
      </w:r>
    </w:p>
    <w:p w14:paraId="60C68E81" w14:textId="77777777" w:rsidR="007032B4" w:rsidRDefault="007032B4" w:rsidP="006F1233">
      <w:pPr>
        <w:pStyle w:val="DPCbody"/>
      </w:pPr>
      <w:r>
        <w:t>Digit</w:t>
      </w:r>
      <w:r w:rsidR="00C1757B">
        <w:t>al</w:t>
      </w:r>
      <w:r>
        <w:t xml:space="preserve"> workplaces are important for governments</w:t>
      </w:r>
      <w:r w:rsidR="00B5053A">
        <w:t>; t</w:t>
      </w:r>
      <w:r w:rsidR="00C1757B">
        <w:t xml:space="preserve">hey </w:t>
      </w:r>
      <w:r w:rsidR="006B73EE">
        <w:t xml:space="preserve">help to increase </w:t>
      </w:r>
      <w:r>
        <w:t xml:space="preserve">workplace productivity, </w:t>
      </w:r>
      <w:r w:rsidR="006B73EE">
        <w:t xml:space="preserve">support better decision making and </w:t>
      </w:r>
      <w:r w:rsidR="00B21ABC">
        <w:t xml:space="preserve">support digital </w:t>
      </w:r>
      <w:r w:rsidR="006B73EE">
        <w:t>service delivery</w:t>
      </w:r>
      <w:r>
        <w:t xml:space="preserve">. </w:t>
      </w:r>
    </w:p>
    <w:p w14:paraId="60C68E82" w14:textId="77777777" w:rsidR="00B21ABC" w:rsidRDefault="00B21ABC" w:rsidP="00F54A91">
      <w:pPr>
        <w:pStyle w:val="DPCbody"/>
        <w:spacing w:before="160"/>
      </w:pPr>
      <w:r>
        <w:t xml:space="preserve">The importance of the digital workplace environment </w:t>
      </w:r>
      <w:r w:rsidR="00EB25FB">
        <w:t>was</w:t>
      </w:r>
      <w:r>
        <w:t xml:space="preserve"> set out in the </w:t>
      </w:r>
      <w:r w:rsidRPr="003D7762">
        <w:rPr>
          <w:i/>
        </w:rPr>
        <w:t>Victorian Government Information Technology Strategy 2016-2020</w:t>
      </w:r>
      <w:r>
        <w:t xml:space="preserve"> (IT </w:t>
      </w:r>
      <w:r w:rsidR="00DD1104">
        <w:t>s</w:t>
      </w:r>
      <w:r>
        <w:t xml:space="preserve">trategy). The IT </w:t>
      </w:r>
      <w:r w:rsidR="00DD1104">
        <w:t>s</w:t>
      </w:r>
      <w:r>
        <w:t xml:space="preserve">trategy states: </w:t>
      </w:r>
      <w:r w:rsidRPr="00847198">
        <w:t>“</w:t>
      </w:r>
      <w:r w:rsidRPr="00054977">
        <w:t>In today’s busy world, a good government works effectively and efficiently. Moving away from paper-based manual processes towards digital information and service delivery is faster and more convenient. Providing an agile, mobile workplace for public sector workers will mean better, faster, more responsive and efficient government</w:t>
      </w:r>
      <w:r w:rsidRPr="00847198">
        <w:t>.”</w:t>
      </w:r>
    </w:p>
    <w:p w14:paraId="60C68E83" w14:textId="77777777" w:rsidR="00FA1BCD" w:rsidRDefault="00C1757B" w:rsidP="000A5B33">
      <w:pPr>
        <w:pStyle w:val="DPCbody"/>
        <w:spacing w:before="160"/>
      </w:pPr>
      <w:r>
        <w:t>The evolution of the digital</w:t>
      </w:r>
      <w:r w:rsidR="00D670F7">
        <w:t xml:space="preserve"> workplace in Victoria must consider the following external and internal factors</w:t>
      </w:r>
      <w:r w:rsidR="00FA1BCD">
        <w:t>:</w:t>
      </w:r>
    </w:p>
    <w:p w14:paraId="60C68E84" w14:textId="77777777" w:rsidR="00FA1BCD" w:rsidRDefault="00FA1BCD" w:rsidP="00FA1BCD">
      <w:pPr>
        <w:pStyle w:val="DPCbullet1"/>
      </w:pPr>
      <w:r w:rsidRPr="00B34709">
        <w:rPr>
          <w:b/>
        </w:rPr>
        <w:t>Workplaces of the future will be different</w:t>
      </w:r>
      <w:r w:rsidR="008403AE">
        <w:t>:</w:t>
      </w:r>
      <w:r>
        <w:t xml:space="preserve"> </w:t>
      </w:r>
      <w:r w:rsidR="00A57CF1">
        <w:t>T</w:t>
      </w:r>
      <w:r>
        <w:t xml:space="preserve">here are major </w:t>
      </w:r>
      <w:r w:rsidR="00E10765">
        <w:t>megatrends</w:t>
      </w:r>
      <w:r>
        <w:t xml:space="preserve"> influencing the world of work and expectations of employees</w:t>
      </w:r>
      <w:r w:rsidR="00B34709">
        <w:t xml:space="preserve"> including </w:t>
      </w:r>
      <w:r w:rsidR="00A12E9F">
        <w:t>artificial intelligence (</w:t>
      </w:r>
      <w:r w:rsidR="00B34709">
        <w:t>AI</w:t>
      </w:r>
      <w:r w:rsidR="00A12E9F">
        <w:t>)</w:t>
      </w:r>
      <w:r w:rsidR="00B34709">
        <w:t>, big data and the growth of the gig economy.</w:t>
      </w:r>
    </w:p>
    <w:p w14:paraId="60C68E85" w14:textId="77777777" w:rsidR="00FA1BCD" w:rsidRDefault="00FA1BCD" w:rsidP="00FA1BCD">
      <w:pPr>
        <w:pStyle w:val="DPCbullet1"/>
      </w:pPr>
      <w:r w:rsidRPr="00B34709">
        <w:rPr>
          <w:b/>
        </w:rPr>
        <w:t>Governments of the future will also be different</w:t>
      </w:r>
      <w:r w:rsidR="008403AE">
        <w:t>:</w:t>
      </w:r>
      <w:r>
        <w:t xml:space="preserve"> </w:t>
      </w:r>
      <w:r w:rsidR="00A57CF1">
        <w:t>T</w:t>
      </w:r>
      <w:r>
        <w:t xml:space="preserve">he role of government will shift </w:t>
      </w:r>
      <w:r w:rsidR="00994A2D">
        <w:t xml:space="preserve">to </w:t>
      </w:r>
      <w:r>
        <w:t>expectations of government-as-a-platform, which will require a digital first workplace to work effectively</w:t>
      </w:r>
      <w:r w:rsidR="00B34709">
        <w:t>.</w:t>
      </w:r>
    </w:p>
    <w:p w14:paraId="60C68E86" w14:textId="77777777" w:rsidR="00FA1BCD" w:rsidRPr="00062CA4" w:rsidRDefault="00FA1BCD" w:rsidP="00B34709">
      <w:pPr>
        <w:pStyle w:val="DPCbullet1"/>
      </w:pPr>
      <w:r w:rsidRPr="00062CA4">
        <w:rPr>
          <w:b/>
        </w:rPr>
        <w:t xml:space="preserve">A pathway towards a digital workplace is </w:t>
      </w:r>
      <w:r w:rsidR="00D670F7">
        <w:rPr>
          <w:b/>
        </w:rPr>
        <w:t xml:space="preserve">currently </w:t>
      </w:r>
      <w:r w:rsidRPr="00062CA4">
        <w:rPr>
          <w:b/>
        </w:rPr>
        <w:t>unclear</w:t>
      </w:r>
      <w:r w:rsidR="008403AE">
        <w:t>:</w:t>
      </w:r>
      <w:r w:rsidRPr="00062CA4">
        <w:t xml:space="preserve"> </w:t>
      </w:r>
      <w:r w:rsidR="00A57CF1">
        <w:t>W</w:t>
      </w:r>
      <w:r w:rsidRPr="00062CA4">
        <w:t xml:space="preserve">hile a </w:t>
      </w:r>
      <w:r w:rsidR="00B34709" w:rsidRPr="00FD65EB">
        <w:rPr>
          <w:i/>
        </w:rPr>
        <w:t xml:space="preserve">Workplace Environment Statement of Direction </w:t>
      </w:r>
      <w:r w:rsidR="00B34709" w:rsidRPr="00062CA4">
        <w:t>(</w:t>
      </w:r>
      <w:r w:rsidR="008F74B7">
        <w:t>workplace environment SoD</w:t>
      </w:r>
      <w:r w:rsidR="00B34709" w:rsidRPr="00062CA4">
        <w:t>)</w:t>
      </w:r>
      <w:r w:rsidRPr="00062CA4">
        <w:t xml:space="preserve"> is in place, </w:t>
      </w:r>
      <w:r w:rsidR="00241EFD">
        <w:t xml:space="preserve">the </w:t>
      </w:r>
      <w:r w:rsidRPr="00062CA4">
        <w:t xml:space="preserve">government </w:t>
      </w:r>
      <w:r w:rsidR="00B76273">
        <w:t xml:space="preserve">currently </w:t>
      </w:r>
      <w:r w:rsidR="003F2FF3">
        <w:t>needs</w:t>
      </w:r>
      <w:r w:rsidR="003F2FF3" w:rsidRPr="00062CA4">
        <w:t xml:space="preserve"> </w:t>
      </w:r>
      <w:r w:rsidRPr="00062CA4">
        <w:t>a coordinate</w:t>
      </w:r>
      <w:r w:rsidR="00D670F7">
        <w:t>d</w:t>
      </w:r>
      <w:r w:rsidRPr="00062CA4">
        <w:t xml:space="preserve"> plan and roadmap</w:t>
      </w:r>
      <w:r w:rsidRPr="00062CA4" w:rsidDel="00F355C5">
        <w:t xml:space="preserve"> </w:t>
      </w:r>
      <w:r w:rsidR="009B4D5D">
        <w:t>for delivering against the statement</w:t>
      </w:r>
      <w:r w:rsidR="00B34709" w:rsidRPr="00062CA4">
        <w:t>.</w:t>
      </w:r>
    </w:p>
    <w:p w14:paraId="60C68E87" w14:textId="77777777" w:rsidR="00FA1BCD" w:rsidRDefault="00FA1BCD" w:rsidP="00FA1BCD">
      <w:pPr>
        <w:pStyle w:val="DPCbullet1"/>
      </w:pPr>
      <w:r w:rsidRPr="00B34709">
        <w:rPr>
          <w:b/>
        </w:rPr>
        <w:t>There is mixed performance across government</w:t>
      </w:r>
      <w:r w:rsidR="008403AE">
        <w:t>:</w:t>
      </w:r>
      <w:r>
        <w:t xml:space="preserve"> </w:t>
      </w:r>
      <w:r w:rsidR="00A57CF1">
        <w:t>W</w:t>
      </w:r>
      <w:r>
        <w:t>hile there are pockets of leading practice and activity throu</w:t>
      </w:r>
      <w:r w:rsidR="00E10765">
        <w:t>ghout government</w:t>
      </w:r>
      <w:r w:rsidR="00F14B82">
        <w:t>,</w:t>
      </w:r>
      <w:r w:rsidR="00F355C5">
        <w:t xml:space="preserve"> experts and users describe the Victorian digital workplace as </w:t>
      </w:r>
      <w:r w:rsidR="00F97E0B">
        <w:t xml:space="preserve"> behind </w:t>
      </w:r>
      <w:r w:rsidR="00F355C5">
        <w:t>best practice.</w:t>
      </w:r>
    </w:p>
    <w:p w14:paraId="60C68E88" w14:textId="77777777" w:rsidR="00AA4DE4" w:rsidRDefault="00E10765" w:rsidP="00AA4DE4">
      <w:pPr>
        <w:pStyle w:val="Heading3"/>
      </w:pPr>
      <w:r>
        <w:t>Th</w:t>
      </w:r>
      <w:r w:rsidR="00283803">
        <w:t>e purpose of this</w:t>
      </w:r>
      <w:r>
        <w:t xml:space="preserve"> </w:t>
      </w:r>
      <w:r w:rsidR="00B602DD">
        <w:t>study</w:t>
      </w:r>
    </w:p>
    <w:p w14:paraId="60C68E89" w14:textId="77777777" w:rsidR="003731DD" w:rsidRPr="00A11FCD" w:rsidRDefault="00855775" w:rsidP="003731DD">
      <w:pPr>
        <w:pStyle w:val="DPCbody"/>
        <w:spacing w:after="0"/>
      </w:pPr>
      <w:r w:rsidRPr="00A11FCD">
        <w:t xml:space="preserve">This </w:t>
      </w:r>
      <w:r w:rsidRPr="00A11FCD">
        <w:rPr>
          <w:i/>
        </w:rPr>
        <w:t>Digital Workplace Study</w:t>
      </w:r>
      <w:r w:rsidRPr="00A11FCD">
        <w:t xml:space="preserve"> (workplace study)</w:t>
      </w:r>
      <w:r w:rsidR="00876D6C" w:rsidRPr="00A11FCD">
        <w:t xml:space="preserve"> is</w:t>
      </w:r>
      <w:r w:rsidRPr="00A11FCD">
        <w:t xml:space="preserve"> action 13 of the IT strategy. The workplace study </w:t>
      </w:r>
      <w:r w:rsidR="00B50456" w:rsidRPr="00A11FCD">
        <w:t xml:space="preserve">is </w:t>
      </w:r>
      <w:r w:rsidR="00794EEF" w:rsidRPr="00A11FCD">
        <w:t xml:space="preserve">informed by the workplace environment SoD and is </w:t>
      </w:r>
      <w:r w:rsidR="00B50456" w:rsidRPr="00A11FCD">
        <w:t>the first phase of this initiative</w:t>
      </w:r>
      <w:r w:rsidR="00794EEF" w:rsidRPr="00A11FCD">
        <w:t xml:space="preserve">.  </w:t>
      </w:r>
    </w:p>
    <w:p w14:paraId="60C68E8A" w14:textId="77777777" w:rsidR="003731DD" w:rsidRPr="00A11FCD" w:rsidRDefault="003731DD" w:rsidP="003731DD">
      <w:pPr>
        <w:pStyle w:val="DPCbody"/>
        <w:spacing w:after="0"/>
      </w:pPr>
    </w:p>
    <w:p w14:paraId="60C68E8B" w14:textId="77777777" w:rsidR="003731DD" w:rsidRPr="00A11FCD" w:rsidRDefault="003731DD" w:rsidP="003731DD">
      <w:pPr>
        <w:pStyle w:val="DPCbody"/>
        <w:spacing w:after="0"/>
        <w:rPr>
          <w:lang w:eastAsia="en-AU"/>
        </w:rPr>
      </w:pPr>
      <w:r w:rsidRPr="00A11FCD">
        <w:t xml:space="preserve">The workplace study assesses the </w:t>
      </w:r>
      <w:r w:rsidR="00855775" w:rsidRPr="00A11FCD">
        <w:t>government’s readiness to meet future digital workplace needs</w:t>
      </w:r>
      <w:r w:rsidR="00C73956" w:rsidRPr="00A11FCD">
        <w:t>, describes a target digital workplace experience</w:t>
      </w:r>
      <w:r w:rsidRPr="00A11FCD">
        <w:t xml:space="preserve"> and calls out opportunities to adapt and evolve</w:t>
      </w:r>
      <w:r w:rsidR="00855775" w:rsidRPr="00A11FCD">
        <w:t xml:space="preserve">. </w:t>
      </w:r>
      <w:r w:rsidRPr="00A11FCD">
        <w:t xml:space="preserve">It considers </w:t>
      </w:r>
      <w:r w:rsidR="00C73956" w:rsidRPr="00A11FCD">
        <w:t>the development/establishment/creation of common digital tools, data and processes for employees</w:t>
      </w:r>
      <w:r w:rsidRPr="00A11FCD">
        <w:t xml:space="preserve"> in the digital workplace and the line-of-business applications that heavily influence an employee’s workplace experience.</w:t>
      </w:r>
    </w:p>
    <w:p w14:paraId="60C68E8C" w14:textId="77777777" w:rsidR="00794EEF" w:rsidRPr="00A11FCD" w:rsidRDefault="00794EEF" w:rsidP="00865AB3">
      <w:pPr>
        <w:pStyle w:val="DPCbody"/>
        <w:spacing w:after="0"/>
      </w:pPr>
    </w:p>
    <w:p w14:paraId="60C68E8D" w14:textId="77777777" w:rsidR="006A327B" w:rsidRPr="00A11FCD" w:rsidRDefault="00855775" w:rsidP="00794EEF">
      <w:pPr>
        <w:pStyle w:val="DPCbody"/>
        <w:spacing w:after="0"/>
      </w:pPr>
      <w:r w:rsidRPr="00A11FCD">
        <w:t xml:space="preserve">The second phase </w:t>
      </w:r>
      <w:r w:rsidR="00794EEF" w:rsidRPr="00A11FCD">
        <w:t xml:space="preserve">of this initiative </w:t>
      </w:r>
      <w:r w:rsidRPr="00A11FCD">
        <w:t>is to develop the Digital Workplace Strategy (workplace strategy)</w:t>
      </w:r>
      <w:r w:rsidR="003731DD" w:rsidRPr="00A11FCD">
        <w:t xml:space="preserve">, </w:t>
      </w:r>
      <w:r w:rsidRPr="00A11FCD">
        <w:t xml:space="preserve">action 14 of the IT strategy. </w:t>
      </w:r>
      <w:r w:rsidR="00794EEF" w:rsidRPr="00A11FCD">
        <w:t xml:space="preserve">It will include </w:t>
      </w:r>
      <w:r w:rsidR="00FE38F4" w:rsidRPr="00A11FCD">
        <w:t xml:space="preserve">a vision and </w:t>
      </w:r>
      <w:r w:rsidR="00A11FCD" w:rsidRPr="00A11FCD">
        <w:t>strategic directions and initiatives to</w:t>
      </w:r>
      <w:r w:rsidR="00FE38F4" w:rsidRPr="00A11FCD">
        <w:t xml:space="preserve"> achieve this vision.</w:t>
      </w:r>
      <w:r w:rsidR="006A327B" w:rsidRPr="00A11FCD">
        <w:t xml:space="preserve">  </w:t>
      </w:r>
      <w:r w:rsidR="0024028A" w:rsidRPr="00A11FCD">
        <w:t>This phase will also test with stakeholders the o</w:t>
      </w:r>
      <w:r w:rsidR="006A327B" w:rsidRPr="00A11FCD">
        <w:t xml:space="preserve">pportunities identified in </w:t>
      </w:r>
      <w:r w:rsidR="0024028A" w:rsidRPr="00A11FCD">
        <w:t xml:space="preserve">the </w:t>
      </w:r>
      <w:r w:rsidR="00A11FCD" w:rsidRPr="00A11FCD">
        <w:t xml:space="preserve">workplace </w:t>
      </w:r>
      <w:r w:rsidR="006A327B" w:rsidRPr="00A11FCD">
        <w:t xml:space="preserve">study. </w:t>
      </w:r>
    </w:p>
    <w:p w14:paraId="60C68E8E" w14:textId="77777777" w:rsidR="00283803" w:rsidRDefault="00283803" w:rsidP="00283803">
      <w:pPr>
        <w:pStyle w:val="Heading3"/>
      </w:pPr>
      <w:r w:rsidRPr="00283803">
        <w:lastRenderedPageBreak/>
        <w:t>The</w:t>
      </w:r>
      <w:r>
        <w:t xml:space="preserve"> current</w:t>
      </w:r>
      <w:r w:rsidRPr="00283803">
        <w:t xml:space="preserve"> digital workplace environment is limiting staff flexibility and productivity</w:t>
      </w:r>
    </w:p>
    <w:p w14:paraId="60C68E8F" w14:textId="77777777" w:rsidR="00283803" w:rsidRDefault="00283803" w:rsidP="00283803">
      <w:pPr>
        <w:pStyle w:val="DPCbody"/>
      </w:pPr>
      <w:r>
        <w:t xml:space="preserve">This study explores the experience of six Victorian </w:t>
      </w:r>
      <w:r w:rsidR="00FD65EB">
        <w:t xml:space="preserve">Public Sector </w:t>
      </w:r>
      <w:r>
        <w:t>employees across three common employee profiles. Employees</w:t>
      </w:r>
      <w:r w:rsidR="00E40266">
        <w:t xml:space="preserve"> interviewed by Nous </w:t>
      </w:r>
      <w:r>
        <w:t xml:space="preserve">highlighted a number of common pain points. </w:t>
      </w:r>
      <w:r w:rsidR="00DD1104">
        <w:t>Table 1 collates these ‘user stories’ in further detail below.</w:t>
      </w:r>
    </w:p>
    <w:p w14:paraId="60C68E90" w14:textId="77777777" w:rsidR="00005B93" w:rsidRDefault="00005B93" w:rsidP="00283803">
      <w:pPr>
        <w:pStyle w:val="DPCbody"/>
      </w:pPr>
    </w:p>
    <w:p w14:paraId="60C68E91" w14:textId="445FBDE3" w:rsidR="00314A77" w:rsidRPr="00F349CA" w:rsidRDefault="00314A77" w:rsidP="006E5454">
      <w:pPr>
        <w:pStyle w:val="Caption"/>
      </w:pPr>
      <w:bookmarkStart w:id="19" w:name="_Ref503452554"/>
      <w:r w:rsidRPr="00F349CA">
        <w:t xml:space="preserve">Table </w:t>
      </w:r>
      <w:r w:rsidR="00BC5367">
        <w:fldChar w:fldCharType="begin"/>
      </w:r>
      <w:r w:rsidR="00BC5367">
        <w:instrText xml:space="preserve"> SEQ Table \* ARABIC </w:instrText>
      </w:r>
      <w:r w:rsidR="00BC5367">
        <w:fldChar w:fldCharType="separate"/>
      </w:r>
      <w:r w:rsidR="00BC5367">
        <w:rPr>
          <w:noProof/>
        </w:rPr>
        <w:t>1</w:t>
      </w:r>
      <w:r w:rsidR="00BC5367">
        <w:rPr>
          <w:noProof/>
        </w:rPr>
        <w:fldChar w:fldCharType="end"/>
      </w:r>
      <w:bookmarkEnd w:id="19"/>
      <w:r w:rsidRPr="00F349CA">
        <w:t>: Employee pain points</w:t>
      </w:r>
    </w:p>
    <w:tbl>
      <w:tblPr>
        <w:tblStyle w:val="TableGrid"/>
        <w:tblW w:w="9514" w:type="dxa"/>
        <w:tblLook w:val="04A0" w:firstRow="1" w:lastRow="0" w:firstColumn="1" w:lastColumn="0" w:noHBand="0" w:noVBand="1"/>
      </w:tblPr>
      <w:tblGrid>
        <w:gridCol w:w="3139"/>
        <w:gridCol w:w="6375"/>
      </w:tblGrid>
      <w:tr w:rsidR="00283803" w:rsidRPr="00861B1E" w14:paraId="60C68E94" w14:textId="77777777" w:rsidTr="008717D5">
        <w:trPr>
          <w:tblHeader/>
        </w:trPr>
        <w:tc>
          <w:tcPr>
            <w:tcW w:w="3139" w:type="dxa"/>
          </w:tcPr>
          <w:p w14:paraId="60C68E92" w14:textId="77777777" w:rsidR="00283803" w:rsidRPr="0046119C" w:rsidRDefault="00283803" w:rsidP="00996E8A">
            <w:pPr>
              <w:pStyle w:val="DPCtablecolhead"/>
            </w:pPr>
            <w:r w:rsidRPr="0046119C">
              <w:t>EMPLOYEE PAIN POINT</w:t>
            </w:r>
          </w:p>
        </w:tc>
        <w:tc>
          <w:tcPr>
            <w:tcW w:w="6375" w:type="dxa"/>
          </w:tcPr>
          <w:p w14:paraId="60C68E93" w14:textId="77777777" w:rsidR="00283803" w:rsidRPr="0046119C" w:rsidRDefault="00283803" w:rsidP="00996E8A">
            <w:pPr>
              <w:pStyle w:val="DPCtablecolhead"/>
            </w:pPr>
            <w:r w:rsidRPr="0046119C">
              <w:t>DESCRIPTION</w:t>
            </w:r>
          </w:p>
        </w:tc>
      </w:tr>
      <w:tr w:rsidR="00283803" w14:paraId="60C68E97" w14:textId="77777777" w:rsidTr="00F349CA">
        <w:tc>
          <w:tcPr>
            <w:tcW w:w="3139" w:type="dxa"/>
          </w:tcPr>
          <w:p w14:paraId="60C68E95" w14:textId="77777777" w:rsidR="00283803" w:rsidRPr="00236DD0" w:rsidRDefault="00283803" w:rsidP="00446C20">
            <w:pPr>
              <w:pStyle w:val="DPCtabletext"/>
              <w:rPr>
                <w:i/>
              </w:rPr>
            </w:pPr>
            <w:r w:rsidRPr="00236DD0">
              <w:rPr>
                <w:i/>
              </w:rPr>
              <w:t xml:space="preserve">I want </w:t>
            </w:r>
            <w:r w:rsidR="00DD1104">
              <w:rPr>
                <w:i/>
              </w:rPr>
              <w:t xml:space="preserve">to </w:t>
            </w:r>
            <w:r w:rsidR="00B22E0D">
              <w:rPr>
                <w:i/>
              </w:rPr>
              <w:t xml:space="preserve">work flexibly across locations and times </w:t>
            </w:r>
            <w:r w:rsidRPr="00236DD0">
              <w:rPr>
                <w:i/>
              </w:rPr>
              <w:t xml:space="preserve">so I can </w:t>
            </w:r>
            <w:r w:rsidR="00446C20">
              <w:rPr>
                <w:i/>
              </w:rPr>
              <w:t>be effective in my role while balancing other parts of my life.</w:t>
            </w:r>
          </w:p>
        </w:tc>
        <w:tc>
          <w:tcPr>
            <w:tcW w:w="6375" w:type="dxa"/>
          </w:tcPr>
          <w:p w14:paraId="60C68E96" w14:textId="77777777" w:rsidR="00283803" w:rsidRDefault="00B22E0D" w:rsidP="00D87086">
            <w:pPr>
              <w:pStyle w:val="DPCtabletext"/>
            </w:pPr>
            <w:r>
              <w:t>F</w:t>
            </w:r>
            <w:r w:rsidR="00283803">
              <w:t>lexibility is important a</w:t>
            </w:r>
            <w:r>
              <w:t>nd one of the major reasons employees</w:t>
            </w:r>
            <w:r w:rsidR="00283803">
              <w:t xml:space="preserve"> choose to work in government. </w:t>
            </w:r>
            <w:r>
              <w:t xml:space="preserve">They want more choice over when, where and how they </w:t>
            </w:r>
            <w:r w:rsidR="00283803">
              <w:t>work</w:t>
            </w:r>
            <w:r w:rsidR="00DD1104">
              <w:t>,</w:t>
            </w:r>
            <w:r w:rsidR="00283803">
              <w:t xml:space="preserve"> enabl</w:t>
            </w:r>
            <w:r w:rsidR="0014023A">
              <w:t>ing</w:t>
            </w:r>
            <w:r w:rsidR="00283803">
              <w:t xml:space="preserve"> </w:t>
            </w:r>
            <w:r w:rsidR="0014023A">
              <w:t xml:space="preserve">them </w:t>
            </w:r>
            <w:r w:rsidR="00283803">
              <w:t xml:space="preserve">to </w:t>
            </w:r>
            <w:r w:rsidR="00446C20">
              <w:t xml:space="preserve">be effective in their role, while balancing </w:t>
            </w:r>
            <w:r w:rsidR="0014023A">
              <w:t>personal</w:t>
            </w:r>
            <w:r w:rsidR="00283803">
              <w:t xml:space="preserve"> commitments. Employees state that the suitab</w:t>
            </w:r>
            <w:r w:rsidR="00D87086">
              <w:t xml:space="preserve">ility of </w:t>
            </w:r>
            <w:r w:rsidR="00283803">
              <w:t>mobile devices, the limitations in accessing applications remotely</w:t>
            </w:r>
            <w:r>
              <w:t xml:space="preserve"> and</w:t>
            </w:r>
            <w:r w:rsidR="00283803">
              <w:t xml:space="preserve"> the </w:t>
            </w:r>
            <w:r w:rsidR="00D87086">
              <w:t>low</w:t>
            </w:r>
            <w:r w:rsidR="00283803">
              <w:t xml:space="preserve"> </w:t>
            </w:r>
            <w:r>
              <w:t>reliab</w:t>
            </w:r>
            <w:r w:rsidR="00D87086">
              <w:t xml:space="preserve">ility of </w:t>
            </w:r>
            <w:r w:rsidR="00283803">
              <w:t xml:space="preserve">connectivity </w:t>
            </w:r>
            <w:r>
              <w:t xml:space="preserve">outside major offices </w:t>
            </w:r>
            <w:r w:rsidR="00DD1104">
              <w:t>prevent</w:t>
            </w:r>
            <w:r w:rsidR="00283803">
              <w:t xml:space="preserve"> </w:t>
            </w:r>
            <w:r>
              <w:t xml:space="preserve">them from </w:t>
            </w:r>
            <w:r w:rsidR="00283803">
              <w:t>work</w:t>
            </w:r>
            <w:r>
              <w:t>ing</w:t>
            </w:r>
            <w:r w:rsidR="00283803">
              <w:t xml:space="preserve"> flexibly.</w:t>
            </w:r>
          </w:p>
        </w:tc>
      </w:tr>
      <w:tr w:rsidR="00283803" w14:paraId="60C68E9A" w14:textId="77777777" w:rsidTr="00F349CA">
        <w:tc>
          <w:tcPr>
            <w:tcW w:w="3139" w:type="dxa"/>
          </w:tcPr>
          <w:p w14:paraId="60C68E98" w14:textId="77777777" w:rsidR="00283803" w:rsidRPr="00236DD0" w:rsidRDefault="00283803" w:rsidP="00446C20">
            <w:pPr>
              <w:pStyle w:val="DPCtabletext"/>
              <w:rPr>
                <w:i/>
              </w:rPr>
            </w:pPr>
            <w:r w:rsidRPr="00236DD0">
              <w:rPr>
                <w:i/>
              </w:rPr>
              <w:t>I want digital workplace investments to go</w:t>
            </w:r>
            <w:r w:rsidR="00446C20">
              <w:rPr>
                <w:i/>
              </w:rPr>
              <w:t xml:space="preserve"> </w:t>
            </w:r>
            <w:r w:rsidRPr="00236DD0">
              <w:rPr>
                <w:i/>
              </w:rPr>
              <w:t>live quickly and effectively so I get the full benefits</w:t>
            </w:r>
          </w:p>
        </w:tc>
        <w:tc>
          <w:tcPr>
            <w:tcW w:w="6375" w:type="dxa"/>
          </w:tcPr>
          <w:p w14:paraId="60C68E99" w14:textId="77777777" w:rsidR="00283803" w:rsidRDefault="00B22E0D" w:rsidP="00FD65EB">
            <w:pPr>
              <w:pStyle w:val="DPCtabletext"/>
            </w:pPr>
            <w:r>
              <w:t>Employees</w:t>
            </w:r>
            <w:r w:rsidR="00283803">
              <w:t xml:space="preserve"> </w:t>
            </w:r>
            <w:r>
              <w:t>are frustrated</w:t>
            </w:r>
            <w:r w:rsidR="00283803">
              <w:t xml:space="preserve"> with the slow rate of adoption and change within government.</w:t>
            </w:r>
            <w:r w:rsidR="00DE193C">
              <w:t xml:space="preserve"> </w:t>
            </w:r>
            <w:r w:rsidR="00283803">
              <w:t>For example, employees recognise SharePoint’s strengths for collaborating on document</w:t>
            </w:r>
            <w:r w:rsidR="006A0AB8">
              <w:t xml:space="preserve"> production</w:t>
            </w:r>
            <w:r w:rsidR="00283803">
              <w:t xml:space="preserve"> and the value of TRIM for document management. However, </w:t>
            </w:r>
            <w:r w:rsidR="00DE193C">
              <w:t>because not all employees have adopted the technology consistently, effic</w:t>
            </w:r>
            <w:r w:rsidR="00A8613A">
              <w:t>ient co-authoring is undermined by c</w:t>
            </w:r>
            <w:r w:rsidR="00283803">
              <w:t>olleagues creat</w:t>
            </w:r>
            <w:r w:rsidR="00A8613A">
              <w:t>ing</w:t>
            </w:r>
            <w:r w:rsidR="00283803">
              <w:t xml:space="preserve"> multiple document versions. Employees want effective change support and faster </w:t>
            </w:r>
            <w:r w:rsidR="004C76C1">
              <w:t>department</w:t>
            </w:r>
            <w:r w:rsidR="008C3DC3">
              <w:t xml:space="preserve"> and government</w:t>
            </w:r>
            <w:r w:rsidR="00283803">
              <w:t>-wide adoption so that the</w:t>
            </w:r>
            <w:r w:rsidR="00CB008D">
              <w:t>y</w:t>
            </w:r>
            <w:r w:rsidR="00283803">
              <w:t xml:space="preserve"> get the full </w:t>
            </w:r>
            <w:r w:rsidR="006A0AB8">
              <w:t xml:space="preserve">productivity </w:t>
            </w:r>
            <w:r w:rsidR="00283803">
              <w:t>benefit of working digitally.</w:t>
            </w:r>
          </w:p>
        </w:tc>
      </w:tr>
      <w:tr w:rsidR="00283803" w14:paraId="60C68E9D" w14:textId="77777777" w:rsidTr="00F349CA">
        <w:tc>
          <w:tcPr>
            <w:tcW w:w="3139" w:type="dxa"/>
          </w:tcPr>
          <w:p w14:paraId="60C68E9B" w14:textId="77777777" w:rsidR="00283803" w:rsidRPr="00236DD0" w:rsidRDefault="00283803" w:rsidP="00005B93">
            <w:pPr>
              <w:pStyle w:val="DPCtabletext"/>
              <w:rPr>
                <w:i/>
              </w:rPr>
            </w:pPr>
            <w:r w:rsidRPr="00236DD0">
              <w:rPr>
                <w:i/>
              </w:rPr>
              <w:t xml:space="preserve">I want consistency between </w:t>
            </w:r>
            <w:r w:rsidR="00005B93">
              <w:rPr>
                <w:i/>
              </w:rPr>
              <w:t>departments and agencies</w:t>
            </w:r>
            <w:r w:rsidR="00005B93" w:rsidRPr="00236DD0">
              <w:rPr>
                <w:i/>
              </w:rPr>
              <w:t xml:space="preserve"> </w:t>
            </w:r>
            <w:r w:rsidRPr="00236DD0">
              <w:rPr>
                <w:i/>
              </w:rPr>
              <w:t xml:space="preserve">so that I can work and collaborate seamlessly across government </w:t>
            </w:r>
          </w:p>
        </w:tc>
        <w:tc>
          <w:tcPr>
            <w:tcW w:w="6375" w:type="dxa"/>
          </w:tcPr>
          <w:p w14:paraId="60C68E9C" w14:textId="77777777" w:rsidR="00283803" w:rsidRDefault="00283803" w:rsidP="00446C20">
            <w:pPr>
              <w:pStyle w:val="DPCtabletext"/>
            </w:pPr>
            <w:r>
              <w:t>Employee’s highlight the impact of different systems, processes</w:t>
            </w:r>
            <w:r w:rsidR="0028304C">
              <w:t xml:space="preserve"> and</w:t>
            </w:r>
            <w:r>
              <w:t xml:space="preserve"> culture across government. This is seen as driving digital practices to the ‘lowest common denominator’, creating friction when collaborating and circumventing the benefits of existing digital workplaces. For example, when interacting with </w:t>
            </w:r>
            <w:r w:rsidR="00715148">
              <w:t xml:space="preserve">the </w:t>
            </w:r>
            <w:r>
              <w:t>courts</w:t>
            </w:r>
            <w:r w:rsidR="00DD1104">
              <w:t>,</w:t>
            </w:r>
            <w:r>
              <w:t xml:space="preserve"> one employee noted that the</w:t>
            </w:r>
            <w:r w:rsidR="00E03B49">
              <w:t>ir</w:t>
            </w:r>
            <w:r>
              <w:t xml:space="preserve"> paper-based processes prevent a fully digital working style in order to work effectively. It is also seen as a major driver of complexity after machinery of government changes.</w:t>
            </w:r>
          </w:p>
        </w:tc>
      </w:tr>
      <w:tr w:rsidR="00283803" w14:paraId="60C68EA0" w14:textId="77777777" w:rsidTr="00F349CA">
        <w:tc>
          <w:tcPr>
            <w:tcW w:w="3139" w:type="dxa"/>
          </w:tcPr>
          <w:p w14:paraId="60C68E9E" w14:textId="77777777" w:rsidR="00283803" w:rsidRPr="00236DD0" w:rsidRDefault="00283803" w:rsidP="00996E8A">
            <w:pPr>
              <w:pStyle w:val="DPCtabletext"/>
              <w:rPr>
                <w:i/>
              </w:rPr>
            </w:pPr>
            <w:r w:rsidRPr="00236DD0">
              <w:rPr>
                <w:i/>
              </w:rPr>
              <w:t>I want a leader who embraces digital opportunities so changes are invested in and embraced by everyone</w:t>
            </w:r>
          </w:p>
        </w:tc>
        <w:tc>
          <w:tcPr>
            <w:tcW w:w="6375" w:type="dxa"/>
          </w:tcPr>
          <w:p w14:paraId="60C68E9F" w14:textId="77777777" w:rsidR="00283803" w:rsidRDefault="00283803" w:rsidP="00996E8A">
            <w:pPr>
              <w:pStyle w:val="DPCtabletext"/>
            </w:pPr>
            <w:r>
              <w:t>Employees highlighted the importance of leaders who role model digital workplace behaviours and are willing to trial and invest in digital workplace improvements. For example, one employee noted that their direct leader was a proactive driver of digital workplace changes which supported uptake across teams</w:t>
            </w:r>
            <w:r w:rsidR="006A0AB8">
              <w:t>.</w:t>
            </w:r>
          </w:p>
        </w:tc>
      </w:tr>
      <w:tr w:rsidR="00283803" w14:paraId="60C68EA3" w14:textId="77777777" w:rsidTr="00F349CA">
        <w:tc>
          <w:tcPr>
            <w:tcW w:w="3139" w:type="dxa"/>
          </w:tcPr>
          <w:p w14:paraId="60C68EA1" w14:textId="77777777" w:rsidR="00283803" w:rsidRPr="00236DD0" w:rsidRDefault="00283803" w:rsidP="00996E8A">
            <w:pPr>
              <w:pStyle w:val="DPCtabletext"/>
              <w:rPr>
                <w:i/>
              </w:rPr>
            </w:pPr>
            <w:r w:rsidRPr="00236DD0">
              <w:rPr>
                <w:i/>
              </w:rPr>
              <w:t>I want reliable access and quick troubl</w:t>
            </w:r>
            <w:r w:rsidR="00DD1104">
              <w:rPr>
                <w:i/>
              </w:rPr>
              <w:t>e</w:t>
            </w:r>
            <w:r w:rsidRPr="00236DD0">
              <w:rPr>
                <w:i/>
              </w:rPr>
              <w:t>shooting support so I can stay productive when working remotely</w:t>
            </w:r>
          </w:p>
        </w:tc>
        <w:tc>
          <w:tcPr>
            <w:tcW w:w="6375" w:type="dxa"/>
          </w:tcPr>
          <w:p w14:paraId="60C68EA2" w14:textId="77777777" w:rsidR="00283803" w:rsidRDefault="00283803" w:rsidP="00996E8A">
            <w:pPr>
              <w:pStyle w:val="DPCtabletext"/>
            </w:pPr>
            <w:r>
              <w:t xml:space="preserve">Employees </w:t>
            </w:r>
            <w:r w:rsidR="009C4E4E">
              <w:t>confirmed</w:t>
            </w:r>
            <w:r>
              <w:t xml:space="preserve"> the importance of reliability of remote access. Employees state</w:t>
            </w:r>
            <w:r w:rsidR="009C4E4E">
              <w:t>d</w:t>
            </w:r>
            <w:r>
              <w:t xml:space="preserve"> that it is quite common that they are unable to access the intranet, emails, documents and other applications when working remotely. This leads to workarounds, frustration and reduced productivity. Compounding this, employees state that service desk support is often unavailable which further adds to the frustration.</w:t>
            </w:r>
          </w:p>
        </w:tc>
      </w:tr>
      <w:tr w:rsidR="006A0AB8" w14:paraId="60C68EA6" w14:textId="77777777" w:rsidTr="00F349CA">
        <w:tc>
          <w:tcPr>
            <w:tcW w:w="3139" w:type="dxa"/>
          </w:tcPr>
          <w:p w14:paraId="60C68EA4" w14:textId="77777777" w:rsidR="006A0AB8" w:rsidRPr="00236DD0" w:rsidRDefault="006A0AB8" w:rsidP="00996E8A">
            <w:pPr>
              <w:pStyle w:val="DPCtabletext"/>
              <w:rPr>
                <w:i/>
              </w:rPr>
            </w:pPr>
            <w:r w:rsidRPr="00236DD0">
              <w:rPr>
                <w:i/>
              </w:rPr>
              <w:t xml:space="preserve">I want </w:t>
            </w:r>
            <w:r>
              <w:rPr>
                <w:i/>
              </w:rPr>
              <w:t xml:space="preserve">common </w:t>
            </w:r>
            <w:r w:rsidRPr="00236DD0">
              <w:rPr>
                <w:i/>
              </w:rPr>
              <w:t>risk averse and legacy processes to be updated so I can release time to be more productive</w:t>
            </w:r>
          </w:p>
        </w:tc>
        <w:tc>
          <w:tcPr>
            <w:tcW w:w="6375" w:type="dxa"/>
          </w:tcPr>
          <w:p w14:paraId="60C68EA5" w14:textId="77777777" w:rsidR="006A0AB8" w:rsidRDefault="006A0AB8" w:rsidP="00446C20">
            <w:pPr>
              <w:pStyle w:val="DPCtabletext"/>
            </w:pPr>
            <w:r>
              <w:t>Employees often raise</w:t>
            </w:r>
            <w:r w:rsidR="009C4E4E">
              <w:t>d</w:t>
            </w:r>
            <w:r>
              <w:t xml:space="preserve"> the frustrating, slow and outdated briefing processes as a major pain point to their productivity and engagement with their role. Employees find the number of physical signatures</w:t>
            </w:r>
            <w:r w:rsidR="009C4E4E">
              <w:t xml:space="preserve"> </w:t>
            </w:r>
            <w:r w:rsidR="00DD1104">
              <w:t>(often</w:t>
            </w:r>
            <w:r>
              <w:t xml:space="preserve"> from </w:t>
            </w:r>
            <w:r w:rsidR="00446C20">
              <w:t xml:space="preserve">hard-to-get </w:t>
            </w:r>
            <w:r>
              <w:t>decision makers</w:t>
            </w:r>
            <w:r w:rsidR="007721CA">
              <w:t>)</w:t>
            </w:r>
            <w:r>
              <w:t xml:space="preserve">, the reliance on hardcopy and focus on risk management disproportionate. </w:t>
            </w:r>
          </w:p>
        </w:tc>
      </w:tr>
    </w:tbl>
    <w:p w14:paraId="60C68EA7" w14:textId="77777777" w:rsidR="008158C1" w:rsidRDefault="008158C1" w:rsidP="00FB7FB0">
      <w:pPr>
        <w:pStyle w:val="Heading3"/>
      </w:pPr>
      <w:r>
        <w:lastRenderedPageBreak/>
        <w:t xml:space="preserve">The </w:t>
      </w:r>
      <w:r w:rsidR="00DD1104">
        <w:t>w</w:t>
      </w:r>
      <w:r w:rsidR="00DD1104" w:rsidRPr="00062CA4">
        <w:t xml:space="preserve">orkplace </w:t>
      </w:r>
      <w:r w:rsidR="00DD1104">
        <w:t>e</w:t>
      </w:r>
      <w:r w:rsidR="00DD1104" w:rsidRPr="00062CA4">
        <w:t>nvironment</w:t>
      </w:r>
      <w:r w:rsidR="00DD1104">
        <w:t xml:space="preserve"> </w:t>
      </w:r>
      <w:r w:rsidR="003C649E">
        <w:t>SoD</w:t>
      </w:r>
      <w:r>
        <w:t xml:space="preserve"> </w:t>
      </w:r>
      <w:r w:rsidR="00F55248">
        <w:t xml:space="preserve">provides </w:t>
      </w:r>
      <w:r w:rsidR="00316D32">
        <w:t xml:space="preserve">the basis for </w:t>
      </w:r>
      <w:r w:rsidR="00F55248">
        <w:t xml:space="preserve">a target </w:t>
      </w:r>
      <w:r w:rsidR="00316D32">
        <w:t>vision</w:t>
      </w:r>
      <w:r w:rsidR="00F55248">
        <w:t xml:space="preserve"> </w:t>
      </w:r>
    </w:p>
    <w:p w14:paraId="60C68EA8" w14:textId="77777777" w:rsidR="007A5D5D" w:rsidRPr="00BC2DE0" w:rsidRDefault="008158C1" w:rsidP="00BC2DE0">
      <w:pPr>
        <w:pStyle w:val="DPCbody"/>
      </w:pPr>
      <w:r>
        <w:t xml:space="preserve">By implementing the elements of the </w:t>
      </w:r>
      <w:r w:rsidR="00DD1104">
        <w:t>w</w:t>
      </w:r>
      <w:r>
        <w:t xml:space="preserve">orkplace </w:t>
      </w:r>
      <w:r w:rsidR="00DD1104">
        <w:t>e</w:t>
      </w:r>
      <w:r>
        <w:t xml:space="preserve">nvironment </w:t>
      </w:r>
      <w:r w:rsidR="003C649E">
        <w:t>SoD</w:t>
      </w:r>
      <w:r w:rsidR="007438C1">
        <w:t>,</w:t>
      </w:r>
      <w:r>
        <w:t xml:space="preserve"> departments will </w:t>
      </w:r>
      <w:r w:rsidR="00DD1104">
        <w:t xml:space="preserve">improve </w:t>
      </w:r>
      <w:r>
        <w:t xml:space="preserve">the employee experience. </w:t>
      </w:r>
      <w:r w:rsidR="00314A77">
        <w:fldChar w:fldCharType="begin" w:fldLock="1"/>
      </w:r>
      <w:r w:rsidR="00314A77">
        <w:instrText xml:space="preserve"> REF _Ref503452664 \h </w:instrText>
      </w:r>
      <w:r w:rsidR="00F20D44">
        <w:instrText xml:space="preserve"> \* MERGEFORMAT </w:instrText>
      </w:r>
      <w:r w:rsidR="00314A77">
        <w:fldChar w:fldCharType="separate"/>
      </w:r>
    </w:p>
    <w:p w14:paraId="60C68EA9" w14:textId="77777777" w:rsidR="007A5D5D" w:rsidRDefault="007A5D5D" w:rsidP="006E5454">
      <w:pPr>
        <w:pStyle w:val="Caption"/>
        <w:rPr>
          <w:noProof/>
        </w:rPr>
      </w:pPr>
    </w:p>
    <w:p w14:paraId="60C68EAA" w14:textId="77777777" w:rsidR="009C2141" w:rsidRPr="00BC2DE0" w:rsidRDefault="007A5D5D" w:rsidP="00BC2DE0">
      <w:pPr>
        <w:pStyle w:val="DPCbody"/>
      </w:pPr>
      <w:r>
        <w:t>Figure</w:t>
      </w:r>
      <w:r>
        <w:rPr>
          <w:noProof/>
        </w:rPr>
        <w:t xml:space="preserve"> 1</w:t>
      </w:r>
      <w:r w:rsidR="00314A77">
        <w:fldChar w:fldCharType="end"/>
      </w:r>
      <w:r w:rsidR="00F55248">
        <w:t xml:space="preserve"> shows a</w:t>
      </w:r>
      <w:r w:rsidR="00446C20">
        <w:t xml:space="preserve"> target</w:t>
      </w:r>
      <w:r w:rsidR="00F55248">
        <w:t xml:space="preserve"> sample day in the life of a Victorian Government employee. The experience is characterised by </w:t>
      </w:r>
      <w:r w:rsidR="00D73E29">
        <w:t xml:space="preserve">high-levels of </w:t>
      </w:r>
      <w:r w:rsidR="00316D32">
        <w:t>mobility</w:t>
      </w:r>
      <w:r w:rsidR="00F55248">
        <w:t xml:space="preserve"> and common cross-government process</w:t>
      </w:r>
      <w:r w:rsidR="00D73E29">
        <w:t>es</w:t>
      </w:r>
      <w:r w:rsidR="007438C1">
        <w:t>,</w:t>
      </w:r>
      <w:r w:rsidR="00F55248">
        <w:t xml:space="preserve"> </w:t>
      </w:r>
      <w:r w:rsidR="00316D32">
        <w:t>with up to-date</w:t>
      </w:r>
      <w:r w:rsidR="00F55248">
        <w:t xml:space="preserve"> supporting </w:t>
      </w:r>
      <w:r w:rsidR="00D73E29">
        <w:t xml:space="preserve">technology. </w:t>
      </w:r>
      <w:bookmarkStart w:id="20" w:name="_Ref503452664"/>
      <w:bookmarkStart w:id="21" w:name="_Ref503383719"/>
    </w:p>
    <w:p w14:paraId="60C68EAB" w14:textId="77777777" w:rsidR="00BC2DE0" w:rsidRDefault="00BC2DE0" w:rsidP="006E5454">
      <w:pPr>
        <w:pStyle w:val="Caption"/>
      </w:pPr>
    </w:p>
    <w:p w14:paraId="60C68EAC" w14:textId="4739C96A" w:rsidR="00F55248" w:rsidRDefault="00314A77" w:rsidP="006E5454">
      <w:pPr>
        <w:pStyle w:val="Caption"/>
      </w:pPr>
      <w:r>
        <w:t xml:space="preserve">Figure </w:t>
      </w:r>
      <w:r w:rsidR="00BC5367">
        <w:fldChar w:fldCharType="begin"/>
      </w:r>
      <w:r w:rsidR="00BC5367">
        <w:instrText xml:space="preserve"> SEQ Figure \* ARABIC </w:instrText>
      </w:r>
      <w:r w:rsidR="00BC5367">
        <w:fldChar w:fldCharType="separate"/>
      </w:r>
      <w:r w:rsidR="00BC5367">
        <w:rPr>
          <w:noProof/>
        </w:rPr>
        <w:t>1</w:t>
      </w:r>
      <w:r w:rsidR="00BC5367">
        <w:rPr>
          <w:noProof/>
        </w:rPr>
        <w:fldChar w:fldCharType="end"/>
      </w:r>
      <w:bookmarkEnd w:id="20"/>
      <w:r>
        <w:t xml:space="preserve">: </w:t>
      </w:r>
      <w:r w:rsidRPr="00163B8C">
        <w:t>Target employee experience – Day in the life</w:t>
      </w:r>
      <w:bookmarkEnd w:id="21"/>
    </w:p>
    <w:p w14:paraId="60C68EAD" w14:textId="77777777" w:rsidR="00F55248" w:rsidRDefault="00405161" w:rsidP="003B2432">
      <w:pPr>
        <w:pStyle w:val="DPCbody"/>
        <w:keepNext/>
        <w:jc w:val="center"/>
      </w:pPr>
      <w:r>
        <w:rPr>
          <w:noProof/>
          <w:lang w:eastAsia="en-AU"/>
        </w:rPr>
        <w:drawing>
          <wp:inline distT="0" distB="0" distL="0" distR="0" wp14:anchorId="60C691E8" wp14:editId="60C691E9">
            <wp:extent cx="5976000" cy="41073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6000" cy="4107388"/>
                    </a:xfrm>
                    <a:prstGeom prst="rect">
                      <a:avLst/>
                    </a:prstGeom>
                    <a:noFill/>
                  </pic:spPr>
                </pic:pic>
              </a:graphicData>
            </a:graphic>
          </wp:inline>
        </w:drawing>
      </w:r>
    </w:p>
    <w:p w14:paraId="60C68EAE" w14:textId="77777777" w:rsidR="00D63928" w:rsidRDefault="008158C1" w:rsidP="00D63928">
      <w:pPr>
        <w:pStyle w:val="Heading3"/>
      </w:pPr>
      <w:r>
        <w:t>Progress is being made ag</w:t>
      </w:r>
      <w:r w:rsidR="00405161">
        <w:t xml:space="preserve">ainst </w:t>
      </w:r>
      <w:r w:rsidR="00446C20">
        <w:t xml:space="preserve">the </w:t>
      </w:r>
      <w:r w:rsidR="00405161">
        <w:t xml:space="preserve">workplace environment </w:t>
      </w:r>
      <w:r w:rsidR="003C649E">
        <w:t>SoD</w:t>
      </w:r>
      <w:r w:rsidR="00405161">
        <w:t xml:space="preserve"> </w:t>
      </w:r>
      <w:r>
        <w:t xml:space="preserve">but </w:t>
      </w:r>
      <w:r w:rsidR="00D63928" w:rsidRPr="00D63928">
        <w:t xml:space="preserve">there are still </w:t>
      </w:r>
      <w:r>
        <w:t xml:space="preserve">challenges and constraints </w:t>
      </w:r>
      <w:r w:rsidR="00D63928" w:rsidRPr="00D63928">
        <w:t xml:space="preserve"> </w:t>
      </w:r>
    </w:p>
    <w:p w14:paraId="60C68EAF" w14:textId="77777777" w:rsidR="00EA120D" w:rsidRDefault="00EA120D" w:rsidP="00EA120D">
      <w:pPr>
        <w:pStyle w:val="DPCbody"/>
      </w:pPr>
      <w:r>
        <w:t xml:space="preserve">The </w:t>
      </w:r>
      <w:r w:rsidR="00774DB9">
        <w:t>government</w:t>
      </w:r>
      <w:r>
        <w:t xml:space="preserve"> is making advances towards a more digital and automated workplace</w:t>
      </w:r>
      <w:r w:rsidR="008158C1">
        <w:t xml:space="preserve"> in line with the </w:t>
      </w:r>
      <w:r w:rsidR="008B1E14">
        <w:t xml:space="preserve">workplace environment </w:t>
      </w:r>
      <w:r w:rsidR="003C649E">
        <w:t>SoD</w:t>
      </w:r>
      <w:r>
        <w:t>. However</w:t>
      </w:r>
      <w:r w:rsidR="00B34709">
        <w:t>,</w:t>
      </w:r>
      <w:r>
        <w:t xml:space="preserve"> there are </w:t>
      </w:r>
      <w:r w:rsidR="00861B1E">
        <w:t xml:space="preserve">still </w:t>
      </w:r>
      <w:r>
        <w:t xml:space="preserve">gaps </w:t>
      </w:r>
      <w:r w:rsidR="00D73E29">
        <w:t xml:space="preserve">between the current and </w:t>
      </w:r>
      <w:r w:rsidR="00F55248">
        <w:t>target state</w:t>
      </w:r>
      <w:r>
        <w:t xml:space="preserve">: </w:t>
      </w:r>
    </w:p>
    <w:p w14:paraId="60C68EB0" w14:textId="77777777" w:rsidR="00EA120D" w:rsidRDefault="00EA120D" w:rsidP="0099155D">
      <w:pPr>
        <w:pStyle w:val="DPCbullet1"/>
      </w:pPr>
      <w:r w:rsidRPr="00C55C29">
        <w:rPr>
          <w:b/>
        </w:rPr>
        <w:t>Direction setting:</w:t>
      </w:r>
      <w:r>
        <w:t xml:space="preserve"> </w:t>
      </w:r>
      <w:r w:rsidR="00446C20">
        <w:t>a</w:t>
      </w:r>
      <w:r>
        <w:t xml:space="preserve"> unifying strategy </w:t>
      </w:r>
      <w:r w:rsidR="008158C1">
        <w:t xml:space="preserve">across government </w:t>
      </w:r>
      <w:r w:rsidR="00446C20">
        <w:t xml:space="preserve">and </w:t>
      </w:r>
      <w:r w:rsidR="008158C1">
        <w:t xml:space="preserve">comprehensive </w:t>
      </w:r>
      <w:r w:rsidR="00236DD0">
        <w:t>department</w:t>
      </w:r>
      <w:r w:rsidR="008158C1">
        <w:t xml:space="preserve"> plans </w:t>
      </w:r>
      <w:r>
        <w:t xml:space="preserve">and funding models </w:t>
      </w:r>
      <w:r w:rsidR="00446C20">
        <w:t xml:space="preserve">will </w:t>
      </w:r>
      <w:r>
        <w:t xml:space="preserve">support digital transformation. </w:t>
      </w:r>
    </w:p>
    <w:p w14:paraId="60C68EB1" w14:textId="77777777" w:rsidR="007039E4" w:rsidRDefault="00EA120D" w:rsidP="0099155D">
      <w:pPr>
        <w:pStyle w:val="DPCbullet1"/>
      </w:pPr>
      <w:r w:rsidRPr="00C55C29">
        <w:rPr>
          <w:b/>
        </w:rPr>
        <w:t>Enabling environment:</w:t>
      </w:r>
      <w:r>
        <w:t xml:space="preserve"> </w:t>
      </w:r>
      <w:r w:rsidR="00446C20">
        <w:t xml:space="preserve">updated </w:t>
      </w:r>
      <w:r>
        <w:t xml:space="preserve">processes and </w:t>
      </w:r>
      <w:r w:rsidR="00446C20">
        <w:t xml:space="preserve">improved </w:t>
      </w:r>
      <w:r>
        <w:t>process change capability and cultur</w:t>
      </w:r>
      <w:r w:rsidR="00446C20">
        <w:t>e, will support progress</w:t>
      </w:r>
    </w:p>
    <w:p w14:paraId="60C68EB2" w14:textId="77777777" w:rsidR="00F20D44" w:rsidRDefault="00EA120D" w:rsidP="00F20D44">
      <w:pPr>
        <w:pStyle w:val="DPCbullet1"/>
      </w:pPr>
      <w:r w:rsidRPr="00D73E29">
        <w:rPr>
          <w:b/>
        </w:rPr>
        <w:lastRenderedPageBreak/>
        <w:t>Digital environment:</w:t>
      </w:r>
      <w:r>
        <w:t xml:space="preserve"> Outdated devices</w:t>
      </w:r>
      <w:r w:rsidR="0031614B">
        <w:t>,</w:t>
      </w:r>
      <w:r>
        <w:t xml:space="preserve"> inconsistent network </w:t>
      </w:r>
      <w:r w:rsidR="0031614B">
        <w:t xml:space="preserve">connections </w:t>
      </w:r>
      <w:r w:rsidR="008158C1">
        <w:t xml:space="preserve">and </w:t>
      </w:r>
      <w:r w:rsidR="00DA1E73">
        <w:t>varying</w:t>
      </w:r>
      <w:r w:rsidR="007305DE">
        <w:t xml:space="preserve"> </w:t>
      </w:r>
      <w:r w:rsidR="008158C1">
        <w:t xml:space="preserve">remote access </w:t>
      </w:r>
      <w:r>
        <w:t>experience</w:t>
      </w:r>
      <w:r w:rsidR="00861B1E">
        <w:t xml:space="preserve">. </w:t>
      </w:r>
    </w:p>
    <w:p w14:paraId="60C68EB3" w14:textId="77777777" w:rsidR="003C7002" w:rsidRDefault="00EA120D" w:rsidP="00F20D44">
      <w:pPr>
        <w:pStyle w:val="DPCbody"/>
      </w:pPr>
      <w:r>
        <w:t xml:space="preserve">A </w:t>
      </w:r>
      <w:r w:rsidR="007039E4">
        <w:t xml:space="preserve">high-level comparison of the </w:t>
      </w:r>
      <w:r w:rsidR="00861B1E">
        <w:t xml:space="preserve">target </w:t>
      </w:r>
      <w:r w:rsidR="007039E4">
        <w:t xml:space="preserve">and </w:t>
      </w:r>
      <w:r w:rsidR="00861B1E">
        <w:t xml:space="preserve">current </w:t>
      </w:r>
      <w:r w:rsidR="00504D7F">
        <w:t xml:space="preserve">state </w:t>
      </w:r>
      <w:r w:rsidR="004F6740">
        <w:t xml:space="preserve">is </w:t>
      </w:r>
      <w:r w:rsidR="00504D7F">
        <w:t>provided in</w:t>
      </w:r>
      <w:r w:rsidR="00861B1E">
        <w:t xml:space="preserve"> </w:t>
      </w:r>
      <w:r w:rsidR="00504D7F">
        <w:fldChar w:fldCharType="begin" w:fldLock="1"/>
      </w:r>
      <w:r w:rsidR="00504D7F">
        <w:instrText xml:space="preserve"> REF _Ref503437877 \h </w:instrText>
      </w:r>
      <w:r w:rsidR="00504D7F">
        <w:fldChar w:fldCharType="separate"/>
      </w:r>
      <w:r w:rsidR="007A5D5D" w:rsidRPr="004F6740">
        <w:t xml:space="preserve">Table </w:t>
      </w:r>
      <w:r w:rsidR="007A5D5D">
        <w:rPr>
          <w:noProof/>
        </w:rPr>
        <w:t>2</w:t>
      </w:r>
      <w:r w:rsidR="00504D7F">
        <w:fldChar w:fldCharType="end"/>
      </w:r>
      <w:r w:rsidR="00504D7F">
        <w:t xml:space="preserve"> </w:t>
      </w:r>
      <w:r w:rsidR="00861B1E">
        <w:t xml:space="preserve">below. </w:t>
      </w:r>
    </w:p>
    <w:p w14:paraId="60C68EB4" w14:textId="77777777" w:rsidR="00861B1E" w:rsidRPr="003C7002" w:rsidRDefault="00861B1E" w:rsidP="003C7002">
      <w:pPr>
        <w:rPr>
          <w:rFonts w:asciiTheme="minorHAnsi" w:eastAsia="Times" w:hAnsiTheme="minorHAnsi" w:cs="Arial"/>
          <w:color w:val="000000" w:themeColor="text1"/>
          <w:sz w:val="22"/>
          <w:szCs w:val="22"/>
        </w:rPr>
      </w:pPr>
    </w:p>
    <w:p w14:paraId="60C68EB5" w14:textId="3126C26E" w:rsidR="00EA120D" w:rsidRPr="004F6740" w:rsidRDefault="00861B1E" w:rsidP="006E5454">
      <w:pPr>
        <w:pStyle w:val="Caption"/>
      </w:pPr>
      <w:bookmarkStart w:id="22" w:name="_Ref503437877"/>
      <w:r w:rsidRPr="004F6740">
        <w:t xml:space="preserve">Table </w:t>
      </w:r>
      <w:r w:rsidR="00BC5367">
        <w:fldChar w:fldCharType="begin"/>
      </w:r>
      <w:r w:rsidR="00BC5367">
        <w:instrText xml:space="preserve"> SEQ Table \* ARABIC </w:instrText>
      </w:r>
      <w:r w:rsidR="00BC5367">
        <w:fldChar w:fldCharType="separate"/>
      </w:r>
      <w:r w:rsidR="00BC5367">
        <w:rPr>
          <w:noProof/>
        </w:rPr>
        <w:t>2</w:t>
      </w:r>
      <w:r w:rsidR="00BC5367">
        <w:rPr>
          <w:noProof/>
        </w:rPr>
        <w:fldChar w:fldCharType="end"/>
      </w:r>
      <w:bookmarkEnd w:id="22"/>
      <w:r w:rsidRPr="004F6740">
        <w:t>: Comparison of target and current state</w:t>
      </w:r>
    </w:p>
    <w:tbl>
      <w:tblPr>
        <w:tblStyle w:val="TableGrid"/>
        <w:tblW w:w="0" w:type="auto"/>
        <w:tblLook w:val="04A0" w:firstRow="1" w:lastRow="0" w:firstColumn="1" w:lastColumn="0" w:noHBand="0" w:noVBand="1"/>
      </w:tblPr>
      <w:tblGrid>
        <w:gridCol w:w="674"/>
        <w:gridCol w:w="4434"/>
        <w:gridCol w:w="4298"/>
      </w:tblGrid>
      <w:tr w:rsidR="00B14C05" w14:paraId="60C68EB9" w14:textId="77777777" w:rsidTr="0046119C">
        <w:tc>
          <w:tcPr>
            <w:tcW w:w="675" w:type="dxa"/>
          </w:tcPr>
          <w:p w14:paraId="60C68EB6" w14:textId="77777777" w:rsidR="00B14C05" w:rsidRDefault="00B14C05" w:rsidP="0046119C">
            <w:pPr>
              <w:pStyle w:val="DPCtablecolhead"/>
            </w:pPr>
          </w:p>
        </w:tc>
        <w:tc>
          <w:tcPr>
            <w:tcW w:w="4490" w:type="dxa"/>
          </w:tcPr>
          <w:p w14:paraId="60C68EB7" w14:textId="77777777" w:rsidR="00B14C05" w:rsidRPr="0046119C" w:rsidRDefault="00B14C05" w:rsidP="0046119C">
            <w:pPr>
              <w:pStyle w:val="DPCtablecolhead"/>
            </w:pPr>
            <w:r w:rsidRPr="0046119C">
              <w:t>TARGET STATE</w:t>
            </w:r>
          </w:p>
        </w:tc>
        <w:tc>
          <w:tcPr>
            <w:tcW w:w="4349" w:type="dxa"/>
          </w:tcPr>
          <w:p w14:paraId="60C68EB8" w14:textId="77777777" w:rsidR="00B14C05" w:rsidRPr="0046119C" w:rsidRDefault="00B14C05" w:rsidP="0046119C">
            <w:pPr>
              <w:pStyle w:val="DPCtablecolhead"/>
            </w:pPr>
            <w:r w:rsidRPr="0046119C">
              <w:t>CURRENT STATE</w:t>
            </w:r>
          </w:p>
        </w:tc>
      </w:tr>
      <w:tr w:rsidR="00B14C05" w14:paraId="60C68EC2" w14:textId="77777777" w:rsidTr="0046119C">
        <w:trPr>
          <w:trHeight w:val="1134"/>
        </w:trPr>
        <w:tc>
          <w:tcPr>
            <w:tcW w:w="675" w:type="dxa"/>
            <w:textDirection w:val="btLr"/>
          </w:tcPr>
          <w:p w14:paraId="60C68EBA" w14:textId="77777777" w:rsidR="00B14C05" w:rsidRPr="0046119C" w:rsidRDefault="00B14C05" w:rsidP="004F6740">
            <w:pPr>
              <w:pStyle w:val="DPCtablecolhead"/>
              <w:jc w:val="center"/>
            </w:pPr>
            <w:r w:rsidRPr="0046119C">
              <w:t>DIRECTION SETTING</w:t>
            </w:r>
          </w:p>
        </w:tc>
        <w:tc>
          <w:tcPr>
            <w:tcW w:w="4490" w:type="dxa"/>
          </w:tcPr>
          <w:p w14:paraId="60C68EBB" w14:textId="77777777" w:rsidR="00B14C05" w:rsidRPr="00861B1E" w:rsidRDefault="00B14C05" w:rsidP="00653DC1">
            <w:pPr>
              <w:pStyle w:val="DPCtablebullet"/>
            </w:pPr>
            <w:r w:rsidRPr="00861B1E">
              <w:rPr>
                <w:rFonts w:eastAsiaTheme="minorEastAsia"/>
              </w:rPr>
              <w:t>Accepte</w:t>
            </w:r>
            <w:r w:rsidR="009F0CD5">
              <w:rPr>
                <w:rFonts w:eastAsiaTheme="minorEastAsia"/>
              </w:rPr>
              <w:t xml:space="preserve">d and funded government-wide </w:t>
            </w:r>
            <w:r w:rsidRPr="00861B1E">
              <w:rPr>
                <w:rFonts w:eastAsiaTheme="minorEastAsia"/>
              </w:rPr>
              <w:t xml:space="preserve">digital workplace strategy that meets the needs of </w:t>
            </w:r>
            <w:r w:rsidR="004F6740">
              <w:rPr>
                <w:rFonts w:eastAsiaTheme="minorEastAsia"/>
              </w:rPr>
              <w:t xml:space="preserve">government and the </w:t>
            </w:r>
            <w:r w:rsidRPr="00861B1E">
              <w:rPr>
                <w:rFonts w:eastAsiaTheme="minorEastAsia"/>
              </w:rPr>
              <w:t>employees</w:t>
            </w:r>
            <w:r w:rsidR="00601EDC">
              <w:rPr>
                <w:rFonts w:eastAsiaTheme="minorEastAsia"/>
              </w:rPr>
              <w:t>.</w:t>
            </w:r>
          </w:p>
          <w:p w14:paraId="60C68EBC" w14:textId="77777777" w:rsidR="00B14C05" w:rsidRPr="00861B1E" w:rsidRDefault="00B14C05" w:rsidP="00653DC1">
            <w:pPr>
              <w:pStyle w:val="DPCtablebullet"/>
            </w:pPr>
            <w:r w:rsidRPr="00861B1E">
              <w:rPr>
                <w:rFonts w:eastAsiaTheme="minorEastAsia"/>
              </w:rPr>
              <w:t>Digital workplace benefits that are tracked and offset technology investment costs.</w:t>
            </w:r>
          </w:p>
          <w:p w14:paraId="60C68EBD" w14:textId="77777777" w:rsidR="00B14C05" w:rsidRPr="00861B1E" w:rsidRDefault="00B14C05" w:rsidP="00653DC1">
            <w:pPr>
              <w:pStyle w:val="DPCtablebullet"/>
            </w:pPr>
            <w:r w:rsidRPr="00861B1E">
              <w:rPr>
                <w:rFonts w:eastAsiaTheme="minorEastAsia"/>
              </w:rPr>
              <w:t>Records policy that suppor</w:t>
            </w:r>
            <w:r w:rsidR="00BB0731">
              <w:rPr>
                <w:rFonts w:eastAsiaTheme="minorEastAsia"/>
              </w:rPr>
              <w:t xml:space="preserve">ts ‘born digital, stay digital’ </w:t>
            </w:r>
            <w:r w:rsidRPr="00861B1E">
              <w:rPr>
                <w:rFonts w:eastAsiaTheme="minorEastAsia"/>
              </w:rPr>
              <w:t>and managing digital information wherever it is held.</w:t>
            </w:r>
          </w:p>
        </w:tc>
        <w:tc>
          <w:tcPr>
            <w:tcW w:w="4349" w:type="dxa"/>
          </w:tcPr>
          <w:p w14:paraId="60C68EBE" w14:textId="77777777" w:rsidR="00B14C05" w:rsidRPr="00FE38F4" w:rsidRDefault="00354BBF" w:rsidP="00653DC1">
            <w:pPr>
              <w:pStyle w:val="DPCtablebullet"/>
            </w:pPr>
            <w:r w:rsidRPr="00FE38F4">
              <w:rPr>
                <w:rFonts w:eastAsiaTheme="minorEastAsia"/>
              </w:rPr>
              <w:t>The workplace environment</w:t>
            </w:r>
            <w:r w:rsidRPr="00FE38F4">
              <w:rPr>
                <w:rFonts w:eastAsiaTheme="minorEastAsia"/>
                <w:i/>
              </w:rPr>
              <w:t xml:space="preserve"> </w:t>
            </w:r>
            <w:r w:rsidR="003C649E" w:rsidRPr="00FE38F4">
              <w:rPr>
                <w:rFonts w:eastAsiaTheme="minorEastAsia"/>
              </w:rPr>
              <w:t>SoD</w:t>
            </w:r>
            <w:r w:rsidR="004F6740" w:rsidRPr="00FE38F4">
              <w:rPr>
                <w:rFonts w:eastAsiaTheme="minorEastAsia"/>
              </w:rPr>
              <w:t xml:space="preserve"> is</w:t>
            </w:r>
            <w:r w:rsidR="00B14C05" w:rsidRPr="00FE38F4">
              <w:rPr>
                <w:rFonts w:eastAsiaTheme="minorEastAsia"/>
              </w:rPr>
              <w:t xml:space="preserve"> in place but </w:t>
            </w:r>
            <w:r w:rsidR="00277AC4" w:rsidRPr="00FE38F4">
              <w:rPr>
                <w:rFonts w:eastAsiaTheme="minorEastAsia"/>
              </w:rPr>
              <w:t xml:space="preserve">there are </w:t>
            </w:r>
            <w:r w:rsidR="00B14C05" w:rsidRPr="00FE38F4">
              <w:rPr>
                <w:rFonts w:eastAsiaTheme="minorEastAsia"/>
              </w:rPr>
              <w:t>no</w:t>
            </w:r>
            <w:r w:rsidR="00277AC4" w:rsidRPr="00FE38F4">
              <w:rPr>
                <w:rFonts w:eastAsiaTheme="minorEastAsia"/>
              </w:rPr>
              <w:t xml:space="preserve"> </w:t>
            </w:r>
            <w:r w:rsidR="00B14C05" w:rsidRPr="00FE38F4">
              <w:rPr>
                <w:rFonts w:eastAsiaTheme="minorEastAsia"/>
              </w:rPr>
              <w:t xml:space="preserve">specific targets </w:t>
            </w:r>
            <w:r w:rsidR="00446C20" w:rsidRPr="00FE38F4">
              <w:rPr>
                <w:rFonts w:eastAsiaTheme="minorEastAsia"/>
              </w:rPr>
              <w:t xml:space="preserve">and </w:t>
            </w:r>
            <w:r w:rsidR="00B14C05" w:rsidRPr="00FE38F4">
              <w:rPr>
                <w:rFonts w:eastAsiaTheme="minorEastAsia"/>
              </w:rPr>
              <w:t>comprehensive implementation plans</w:t>
            </w:r>
            <w:r w:rsidR="00446C20" w:rsidRPr="00FE38F4">
              <w:rPr>
                <w:rFonts w:eastAsiaTheme="minorEastAsia"/>
              </w:rPr>
              <w:t xml:space="preserve"> are needed</w:t>
            </w:r>
            <w:r w:rsidR="00601EDC" w:rsidRPr="00FE38F4">
              <w:rPr>
                <w:rFonts w:eastAsiaTheme="minorEastAsia"/>
              </w:rPr>
              <w:t>.</w:t>
            </w:r>
          </w:p>
          <w:p w14:paraId="60C68EBF" w14:textId="77777777" w:rsidR="00B14C05" w:rsidRPr="00861B1E" w:rsidRDefault="00B14C05" w:rsidP="00653DC1">
            <w:pPr>
              <w:pStyle w:val="DPCtablebullet"/>
            </w:pPr>
            <w:r w:rsidRPr="00FE38F4">
              <w:rPr>
                <w:rFonts w:eastAsiaTheme="minorEastAsia"/>
              </w:rPr>
              <w:t xml:space="preserve">Some </w:t>
            </w:r>
            <w:r w:rsidR="00211FE8" w:rsidRPr="00FE38F4">
              <w:rPr>
                <w:rFonts w:eastAsiaTheme="minorEastAsia"/>
              </w:rPr>
              <w:t>departments</w:t>
            </w:r>
            <w:r w:rsidRPr="00FE38F4">
              <w:rPr>
                <w:rFonts w:eastAsiaTheme="minorEastAsia"/>
              </w:rPr>
              <w:t xml:space="preserve"> have developed specific digital workplace</w:t>
            </w:r>
            <w:r w:rsidRPr="00861B1E">
              <w:rPr>
                <w:rFonts w:eastAsiaTheme="minorEastAsia"/>
              </w:rPr>
              <w:t xml:space="preserve"> strategies</w:t>
            </w:r>
            <w:r w:rsidR="00601EDC">
              <w:rPr>
                <w:rFonts w:eastAsiaTheme="minorEastAsia"/>
              </w:rPr>
              <w:t>.</w:t>
            </w:r>
          </w:p>
          <w:p w14:paraId="60C68EC0" w14:textId="77777777" w:rsidR="00B14C05" w:rsidRPr="00861B1E" w:rsidRDefault="00B14C05" w:rsidP="00653DC1">
            <w:pPr>
              <w:pStyle w:val="DPCtablebullet"/>
            </w:pPr>
            <w:r w:rsidRPr="00861B1E">
              <w:rPr>
                <w:rFonts w:eastAsiaTheme="minorEastAsia"/>
              </w:rPr>
              <w:t xml:space="preserve">Insufficient funding available due to </w:t>
            </w:r>
            <w:r w:rsidR="00601EDC">
              <w:rPr>
                <w:rFonts w:eastAsiaTheme="minorEastAsia"/>
              </w:rPr>
              <w:t>competing department priorities.</w:t>
            </w:r>
          </w:p>
          <w:p w14:paraId="60C68EC1" w14:textId="77777777" w:rsidR="00B14C05" w:rsidRPr="00861B1E" w:rsidRDefault="00B14C05" w:rsidP="00653DC1">
            <w:pPr>
              <w:pStyle w:val="DPCtablebullet"/>
            </w:pPr>
            <w:r w:rsidRPr="00861B1E">
              <w:rPr>
                <w:rFonts w:eastAsiaTheme="minorEastAsia"/>
              </w:rPr>
              <w:t>Funding models that don’t suppo</w:t>
            </w:r>
            <w:r w:rsidR="00601EDC">
              <w:rPr>
                <w:rFonts w:eastAsiaTheme="minorEastAsia"/>
              </w:rPr>
              <w:t>rt continuous agile development.</w:t>
            </w:r>
          </w:p>
        </w:tc>
      </w:tr>
      <w:tr w:rsidR="00B14C05" w14:paraId="60C68ECB" w14:textId="77777777" w:rsidTr="0046119C">
        <w:trPr>
          <w:trHeight w:val="1134"/>
        </w:trPr>
        <w:tc>
          <w:tcPr>
            <w:tcW w:w="675" w:type="dxa"/>
            <w:textDirection w:val="btLr"/>
          </w:tcPr>
          <w:p w14:paraId="60C68EC3" w14:textId="77777777" w:rsidR="00B14C05" w:rsidRPr="0046119C" w:rsidRDefault="00B14C05" w:rsidP="004F6740">
            <w:pPr>
              <w:pStyle w:val="DPCtablecolhead"/>
              <w:jc w:val="center"/>
            </w:pPr>
            <w:r w:rsidRPr="0046119C">
              <w:t>ENABLING ENVIRONMENT</w:t>
            </w:r>
          </w:p>
        </w:tc>
        <w:tc>
          <w:tcPr>
            <w:tcW w:w="4490" w:type="dxa"/>
          </w:tcPr>
          <w:p w14:paraId="60C68EC4" w14:textId="77777777" w:rsidR="00B14C05" w:rsidRPr="00861B1E" w:rsidRDefault="00B14C05" w:rsidP="00653DC1">
            <w:pPr>
              <w:pStyle w:val="DPCtablebullet"/>
            </w:pPr>
            <w:r w:rsidRPr="00861B1E">
              <w:rPr>
                <w:rFonts w:eastAsiaTheme="minorEastAsia"/>
              </w:rPr>
              <w:t>Leaders who emb</w:t>
            </w:r>
            <w:r w:rsidR="00995832">
              <w:rPr>
                <w:rFonts w:eastAsiaTheme="minorEastAsia"/>
              </w:rPr>
              <w:t>race digital change across and in all government departments</w:t>
            </w:r>
            <w:r w:rsidR="00601EDC">
              <w:rPr>
                <w:rFonts w:eastAsiaTheme="minorEastAsia"/>
              </w:rPr>
              <w:t>.</w:t>
            </w:r>
          </w:p>
          <w:p w14:paraId="60C68EC5" w14:textId="77777777" w:rsidR="00B14C05" w:rsidRPr="00861B1E" w:rsidRDefault="00B14C05" w:rsidP="00653DC1">
            <w:pPr>
              <w:pStyle w:val="DPCtablebullet"/>
            </w:pPr>
            <w:r w:rsidRPr="00861B1E">
              <w:rPr>
                <w:rFonts w:eastAsiaTheme="minorEastAsia"/>
              </w:rPr>
              <w:t xml:space="preserve">High-level of process transformation capability across </w:t>
            </w:r>
            <w:r w:rsidR="00126C2F">
              <w:rPr>
                <w:rFonts w:eastAsiaTheme="minorEastAsia"/>
              </w:rPr>
              <w:t>departments</w:t>
            </w:r>
            <w:r w:rsidRPr="00861B1E">
              <w:rPr>
                <w:rFonts w:eastAsiaTheme="minorEastAsia"/>
              </w:rPr>
              <w:t xml:space="preserve"> with teams empowered to digitalise processes they own</w:t>
            </w:r>
            <w:r w:rsidR="00601EDC">
              <w:rPr>
                <w:rFonts w:eastAsiaTheme="minorEastAsia"/>
              </w:rPr>
              <w:t>.</w:t>
            </w:r>
          </w:p>
          <w:p w14:paraId="60C68EC6" w14:textId="77777777" w:rsidR="00B14C05" w:rsidRPr="00861B1E" w:rsidRDefault="00B14C05" w:rsidP="00653DC1">
            <w:pPr>
              <w:pStyle w:val="DPCtablebullet"/>
            </w:pPr>
            <w:r w:rsidRPr="00861B1E">
              <w:rPr>
                <w:rFonts w:eastAsiaTheme="minorEastAsia"/>
              </w:rPr>
              <w:t>Investment in change management when new digital tools are introduced</w:t>
            </w:r>
            <w:r w:rsidR="00601EDC">
              <w:rPr>
                <w:rFonts w:eastAsiaTheme="minorEastAsia"/>
              </w:rPr>
              <w:t>.</w:t>
            </w:r>
            <w:r w:rsidRPr="00861B1E">
              <w:rPr>
                <w:rFonts w:eastAsiaTheme="minorEastAsia"/>
              </w:rPr>
              <w:t xml:space="preserve"> </w:t>
            </w:r>
          </w:p>
        </w:tc>
        <w:tc>
          <w:tcPr>
            <w:tcW w:w="4349" w:type="dxa"/>
          </w:tcPr>
          <w:p w14:paraId="60C68EC7" w14:textId="77777777" w:rsidR="00B14C05" w:rsidRPr="00861B1E" w:rsidRDefault="00B14C05" w:rsidP="00653DC1">
            <w:pPr>
              <w:pStyle w:val="DPCtablebullet"/>
            </w:pPr>
            <w:r w:rsidRPr="00861B1E">
              <w:rPr>
                <w:rFonts w:eastAsiaTheme="minorEastAsia"/>
              </w:rPr>
              <w:t>Mixed leadership appetite for change</w:t>
            </w:r>
            <w:r w:rsidR="00601EDC">
              <w:rPr>
                <w:rFonts w:eastAsiaTheme="minorEastAsia"/>
              </w:rPr>
              <w:t>.</w:t>
            </w:r>
            <w:r w:rsidRPr="00861B1E">
              <w:rPr>
                <w:rFonts w:eastAsiaTheme="minorEastAsia"/>
              </w:rPr>
              <w:t xml:space="preserve"> </w:t>
            </w:r>
          </w:p>
          <w:p w14:paraId="60C68EC8" w14:textId="77777777" w:rsidR="00B14C05" w:rsidRPr="00861B1E" w:rsidRDefault="00B14C05" w:rsidP="00653DC1">
            <w:pPr>
              <w:pStyle w:val="DPCtablebullet"/>
            </w:pPr>
            <w:r w:rsidRPr="00861B1E">
              <w:rPr>
                <w:rFonts w:eastAsiaTheme="minorEastAsia"/>
              </w:rPr>
              <w:t>Poor history of technology change management resulting in limited benefits</w:t>
            </w:r>
            <w:r w:rsidR="00601EDC">
              <w:rPr>
                <w:rFonts w:eastAsiaTheme="minorEastAsia"/>
              </w:rPr>
              <w:t>.</w:t>
            </w:r>
          </w:p>
          <w:p w14:paraId="60C68EC9" w14:textId="77777777" w:rsidR="00B14C05" w:rsidRPr="00861B1E" w:rsidRDefault="00991A20" w:rsidP="00653DC1">
            <w:pPr>
              <w:pStyle w:val="DPCtablebullet"/>
            </w:pPr>
            <w:r w:rsidRPr="00FD65EB">
              <w:rPr>
                <w:rFonts w:eastAsiaTheme="minorEastAsia"/>
                <w:i/>
              </w:rPr>
              <w:t>ICT Capability Uplift Plan</w:t>
            </w:r>
            <w:r w:rsidR="004F6740" w:rsidRPr="00861B1E">
              <w:rPr>
                <w:rFonts w:eastAsiaTheme="minorEastAsia"/>
              </w:rPr>
              <w:t xml:space="preserve"> </w:t>
            </w:r>
            <w:r w:rsidR="00354BBF">
              <w:rPr>
                <w:rFonts w:eastAsiaTheme="minorEastAsia"/>
              </w:rPr>
              <w:t xml:space="preserve">(uplift plan) is </w:t>
            </w:r>
            <w:r w:rsidR="00B14C05" w:rsidRPr="00861B1E">
              <w:rPr>
                <w:rFonts w:eastAsiaTheme="minorEastAsia"/>
              </w:rPr>
              <w:t>in development</w:t>
            </w:r>
            <w:r w:rsidR="00601EDC">
              <w:rPr>
                <w:rFonts w:eastAsiaTheme="minorEastAsia"/>
              </w:rPr>
              <w:t>.</w:t>
            </w:r>
            <w:r w:rsidR="00B14C05" w:rsidRPr="00861B1E">
              <w:rPr>
                <w:rFonts w:eastAsiaTheme="minorEastAsia"/>
              </w:rPr>
              <w:t xml:space="preserve"> </w:t>
            </w:r>
          </w:p>
          <w:p w14:paraId="60C68ECA" w14:textId="77777777" w:rsidR="00B14C05" w:rsidRPr="00861B1E" w:rsidRDefault="00B14C05" w:rsidP="00F279BB">
            <w:pPr>
              <w:pStyle w:val="DPCtablebullet"/>
            </w:pPr>
            <w:r w:rsidRPr="00861B1E">
              <w:rPr>
                <w:rFonts w:eastAsiaTheme="minorEastAsia"/>
              </w:rPr>
              <w:t>Deeply imbedded paper-based processes</w:t>
            </w:r>
            <w:r w:rsidR="00F279BB">
              <w:rPr>
                <w:rFonts w:eastAsiaTheme="minorEastAsia"/>
              </w:rPr>
              <w:t xml:space="preserve"> and record keeping</w:t>
            </w:r>
            <w:r w:rsidR="00601EDC">
              <w:rPr>
                <w:rFonts w:eastAsiaTheme="minorEastAsia"/>
              </w:rPr>
              <w:t>.</w:t>
            </w:r>
            <w:r w:rsidRPr="00861B1E">
              <w:rPr>
                <w:rFonts w:eastAsiaTheme="minorEastAsia"/>
              </w:rPr>
              <w:t xml:space="preserve"> </w:t>
            </w:r>
          </w:p>
        </w:tc>
      </w:tr>
      <w:tr w:rsidR="00B14C05" w14:paraId="60C68EDB" w14:textId="77777777" w:rsidTr="0046119C">
        <w:trPr>
          <w:trHeight w:val="1134"/>
        </w:trPr>
        <w:tc>
          <w:tcPr>
            <w:tcW w:w="675" w:type="dxa"/>
            <w:textDirection w:val="btLr"/>
          </w:tcPr>
          <w:p w14:paraId="60C68ECC" w14:textId="77777777" w:rsidR="00B14C05" w:rsidRPr="007039E4" w:rsidRDefault="00B14C05" w:rsidP="004F6740">
            <w:pPr>
              <w:pStyle w:val="DPCtablecolhead"/>
              <w:jc w:val="center"/>
            </w:pPr>
            <w:r w:rsidRPr="0046119C">
              <w:t>DIGITAL ENVIRONMENT</w:t>
            </w:r>
          </w:p>
        </w:tc>
        <w:tc>
          <w:tcPr>
            <w:tcW w:w="4490" w:type="dxa"/>
          </w:tcPr>
          <w:p w14:paraId="60C68ECD" w14:textId="77777777" w:rsidR="00B14C05" w:rsidRPr="00861B1E" w:rsidRDefault="00B14C05" w:rsidP="00653DC1">
            <w:pPr>
              <w:pStyle w:val="DPCtablebullet"/>
            </w:pPr>
            <w:r w:rsidRPr="00861B1E">
              <w:rPr>
                <w:rFonts w:eastAsiaTheme="minorEastAsia"/>
              </w:rPr>
              <w:t>Devices that support mobility and user choice</w:t>
            </w:r>
            <w:r w:rsidR="00316BC6">
              <w:rPr>
                <w:rFonts w:eastAsiaTheme="minorEastAsia"/>
              </w:rPr>
              <w:t>.</w:t>
            </w:r>
          </w:p>
          <w:p w14:paraId="60C68ECE" w14:textId="77777777" w:rsidR="00B14C05" w:rsidRPr="00861B1E" w:rsidRDefault="00B14C05" w:rsidP="00653DC1">
            <w:pPr>
              <w:pStyle w:val="DPCtablebullet"/>
            </w:pPr>
            <w:r w:rsidRPr="00861B1E">
              <w:rPr>
                <w:rFonts w:eastAsiaTheme="minorEastAsia"/>
              </w:rPr>
              <w:t>Core productivity suit that supports digital working e</w:t>
            </w:r>
            <w:r w:rsidR="004F6740">
              <w:rPr>
                <w:rFonts w:eastAsiaTheme="minorEastAsia"/>
              </w:rPr>
              <w:t>.</w:t>
            </w:r>
            <w:r w:rsidRPr="00861B1E">
              <w:rPr>
                <w:rFonts w:eastAsiaTheme="minorEastAsia"/>
              </w:rPr>
              <w:t>g. document collaboration, video conferencing etc.</w:t>
            </w:r>
          </w:p>
          <w:p w14:paraId="60C68ECF" w14:textId="77777777" w:rsidR="00B14C05" w:rsidRPr="00861B1E" w:rsidRDefault="00B14C05" w:rsidP="00653DC1">
            <w:pPr>
              <w:pStyle w:val="DPCtablebullet"/>
            </w:pPr>
            <w:r w:rsidRPr="00861B1E">
              <w:rPr>
                <w:rFonts w:eastAsiaTheme="minorEastAsia"/>
              </w:rPr>
              <w:t xml:space="preserve">Records management </w:t>
            </w:r>
            <w:r w:rsidR="004F6740">
              <w:rPr>
                <w:rFonts w:eastAsiaTheme="minorEastAsia"/>
              </w:rPr>
              <w:t xml:space="preserve">and compliance </w:t>
            </w:r>
            <w:r w:rsidRPr="00861B1E">
              <w:rPr>
                <w:rFonts w:eastAsiaTheme="minorEastAsia"/>
              </w:rPr>
              <w:t>largely invisible to user and embedded in systems</w:t>
            </w:r>
            <w:r w:rsidR="00316BC6">
              <w:rPr>
                <w:rFonts w:eastAsiaTheme="minorEastAsia"/>
              </w:rPr>
              <w:t>.</w:t>
            </w:r>
            <w:r w:rsidRPr="00861B1E">
              <w:rPr>
                <w:rFonts w:eastAsiaTheme="minorEastAsia"/>
              </w:rPr>
              <w:t xml:space="preserve"> </w:t>
            </w:r>
          </w:p>
          <w:p w14:paraId="60C68ED0" w14:textId="77777777" w:rsidR="00B14C05" w:rsidRPr="00861B1E" w:rsidRDefault="000D0936" w:rsidP="00653DC1">
            <w:pPr>
              <w:pStyle w:val="DPCtablebullet"/>
            </w:pPr>
            <w:r>
              <w:rPr>
                <w:rFonts w:eastAsiaTheme="minorEastAsia"/>
              </w:rPr>
              <w:t>Government</w:t>
            </w:r>
            <w:r w:rsidR="00B14C05" w:rsidRPr="00861B1E">
              <w:rPr>
                <w:rFonts w:eastAsiaTheme="minorEastAsia"/>
              </w:rPr>
              <w:t>-wide digitalisation of core processes inc</w:t>
            </w:r>
            <w:r w:rsidR="003364F0">
              <w:rPr>
                <w:rFonts w:eastAsiaTheme="minorEastAsia"/>
              </w:rPr>
              <w:t xml:space="preserve">luding mail, </w:t>
            </w:r>
            <w:r w:rsidR="00D86A17">
              <w:rPr>
                <w:rFonts w:eastAsiaTheme="minorEastAsia"/>
              </w:rPr>
              <w:t>briefings</w:t>
            </w:r>
            <w:r>
              <w:rPr>
                <w:rFonts w:eastAsiaTheme="minorEastAsia"/>
              </w:rPr>
              <w:t xml:space="preserve">, </w:t>
            </w:r>
            <w:r w:rsidR="004F6740">
              <w:rPr>
                <w:rFonts w:eastAsiaTheme="minorEastAsia"/>
              </w:rPr>
              <w:t xml:space="preserve">human resources </w:t>
            </w:r>
            <w:r>
              <w:rPr>
                <w:rFonts w:eastAsiaTheme="minorEastAsia"/>
              </w:rPr>
              <w:t xml:space="preserve">and </w:t>
            </w:r>
            <w:r w:rsidR="004F6740">
              <w:rPr>
                <w:rFonts w:eastAsiaTheme="minorEastAsia"/>
              </w:rPr>
              <w:t>f</w:t>
            </w:r>
            <w:r w:rsidR="004F6740" w:rsidRPr="00861B1E">
              <w:rPr>
                <w:rFonts w:eastAsiaTheme="minorEastAsia"/>
              </w:rPr>
              <w:t>inance</w:t>
            </w:r>
            <w:r w:rsidR="00316BC6">
              <w:rPr>
                <w:rFonts w:eastAsiaTheme="minorEastAsia"/>
              </w:rPr>
              <w:t>.</w:t>
            </w:r>
          </w:p>
          <w:p w14:paraId="60C68ED1" w14:textId="77777777" w:rsidR="00B14C05" w:rsidRPr="00861B1E" w:rsidRDefault="00B14C05" w:rsidP="00653DC1">
            <w:pPr>
              <w:pStyle w:val="DPCtablebullet"/>
            </w:pPr>
            <w:r w:rsidRPr="00861B1E">
              <w:rPr>
                <w:rFonts w:eastAsiaTheme="minorEastAsia"/>
              </w:rPr>
              <w:t>Remote access to line of business systems</w:t>
            </w:r>
            <w:r w:rsidR="00316BC6">
              <w:rPr>
                <w:rFonts w:eastAsiaTheme="minorEastAsia"/>
              </w:rPr>
              <w:t>.</w:t>
            </w:r>
            <w:r w:rsidRPr="00861B1E">
              <w:rPr>
                <w:rFonts w:eastAsiaTheme="minorEastAsia"/>
              </w:rPr>
              <w:t xml:space="preserve"> </w:t>
            </w:r>
          </w:p>
          <w:p w14:paraId="60C68ED2" w14:textId="77777777" w:rsidR="00B14C05" w:rsidRPr="00861B1E" w:rsidRDefault="00B14C05" w:rsidP="00653DC1">
            <w:pPr>
              <w:pStyle w:val="DPCtablebullet"/>
            </w:pPr>
            <w:r w:rsidRPr="00861B1E">
              <w:rPr>
                <w:rFonts w:eastAsiaTheme="minorEastAsia"/>
              </w:rPr>
              <w:t>Easy access to support</w:t>
            </w:r>
            <w:r w:rsidR="00316BC6">
              <w:rPr>
                <w:rFonts w:eastAsiaTheme="minorEastAsia"/>
              </w:rPr>
              <w:t>.</w:t>
            </w:r>
          </w:p>
        </w:tc>
        <w:tc>
          <w:tcPr>
            <w:tcW w:w="4349" w:type="dxa"/>
          </w:tcPr>
          <w:p w14:paraId="60C68ED3" w14:textId="77777777" w:rsidR="00B14C05" w:rsidRPr="006E5438" w:rsidRDefault="00B14C05" w:rsidP="00653DC1">
            <w:pPr>
              <w:pStyle w:val="DPCtablebullet"/>
            </w:pPr>
            <w:r w:rsidRPr="00861B1E">
              <w:rPr>
                <w:rFonts w:eastAsiaTheme="minorEastAsia"/>
              </w:rPr>
              <w:t xml:space="preserve">Dated devices </w:t>
            </w:r>
            <w:r w:rsidR="00316BC6">
              <w:rPr>
                <w:rFonts w:eastAsiaTheme="minorEastAsia"/>
              </w:rPr>
              <w:t>and limited choice.</w:t>
            </w:r>
          </w:p>
          <w:p w14:paraId="60C68ED4" w14:textId="77777777" w:rsidR="00B14C05" w:rsidRPr="00D31005" w:rsidRDefault="00353468" w:rsidP="00653DC1">
            <w:pPr>
              <w:pStyle w:val="DPCtablebullet"/>
            </w:pPr>
            <w:r>
              <w:rPr>
                <w:rFonts w:eastAsiaTheme="minorEastAsia"/>
              </w:rPr>
              <w:t>Collaboration, d</w:t>
            </w:r>
            <w:r w:rsidR="00B14C05" w:rsidRPr="006E5438">
              <w:rPr>
                <w:rFonts w:eastAsiaTheme="minorEastAsia"/>
              </w:rPr>
              <w:t xml:space="preserve">ocument management </w:t>
            </w:r>
            <w:r>
              <w:rPr>
                <w:rFonts w:eastAsiaTheme="minorEastAsia"/>
              </w:rPr>
              <w:t>and o</w:t>
            </w:r>
            <w:r w:rsidR="00B14C05" w:rsidRPr="006E5438">
              <w:rPr>
                <w:rFonts w:eastAsiaTheme="minorEastAsia"/>
              </w:rPr>
              <w:t>ffice productivity</w:t>
            </w:r>
            <w:r w:rsidR="00B14C05">
              <w:rPr>
                <w:rFonts w:eastAsiaTheme="minorEastAsia"/>
              </w:rPr>
              <w:t xml:space="preserve"> suite </w:t>
            </w:r>
            <w:r w:rsidR="00B14C05" w:rsidRPr="006E5438">
              <w:rPr>
                <w:rFonts w:eastAsiaTheme="minorEastAsia"/>
              </w:rPr>
              <w:t>are being upgraded</w:t>
            </w:r>
            <w:r w:rsidR="00316BC6">
              <w:rPr>
                <w:rFonts w:eastAsiaTheme="minorEastAsia"/>
              </w:rPr>
              <w:t>.</w:t>
            </w:r>
            <w:r w:rsidR="00B14C05" w:rsidRPr="006E5438">
              <w:rPr>
                <w:rFonts w:eastAsiaTheme="minorEastAsia"/>
              </w:rPr>
              <w:t xml:space="preserve"> </w:t>
            </w:r>
          </w:p>
          <w:p w14:paraId="60C68ED5" w14:textId="77777777" w:rsidR="00B14C05" w:rsidRPr="006E5438" w:rsidRDefault="003C649E" w:rsidP="00653DC1">
            <w:pPr>
              <w:pStyle w:val="DPCtablebullet"/>
            </w:pPr>
            <w:r>
              <w:rPr>
                <w:rFonts w:eastAsiaTheme="minorEastAsia"/>
              </w:rPr>
              <w:t>SoD</w:t>
            </w:r>
            <w:r w:rsidR="00B14C05" w:rsidRPr="00861B1E">
              <w:rPr>
                <w:rFonts w:eastAsiaTheme="minorEastAsia"/>
              </w:rPr>
              <w:t>s in place for</w:t>
            </w:r>
            <w:r w:rsidR="00353468">
              <w:rPr>
                <w:rFonts w:eastAsiaTheme="minorEastAsia"/>
              </w:rPr>
              <w:t xml:space="preserve"> </w:t>
            </w:r>
            <w:r w:rsidR="00D86A17">
              <w:rPr>
                <w:rFonts w:eastAsiaTheme="minorEastAsia"/>
              </w:rPr>
              <w:t>briefings</w:t>
            </w:r>
            <w:r w:rsidR="00353468">
              <w:rPr>
                <w:rFonts w:eastAsiaTheme="minorEastAsia"/>
              </w:rPr>
              <w:t xml:space="preserve">, </w:t>
            </w:r>
            <w:r w:rsidR="004F6740">
              <w:rPr>
                <w:rFonts w:eastAsiaTheme="minorEastAsia"/>
              </w:rPr>
              <w:t>human resources</w:t>
            </w:r>
            <w:r w:rsidR="00446C20">
              <w:rPr>
                <w:rFonts w:eastAsiaTheme="minorEastAsia"/>
              </w:rPr>
              <w:t>,</w:t>
            </w:r>
            <w:r w:rsidR="004F6740">
              <w:rPr>
                <w:rFonts w:eastAsiaTheme="minorEastAsia"/>
              </w:rPr>
              <w:t xml:space="preserve"> f</w:t>
            </w:r>
            <w:r w:rsidR="004F6740" w:rsidRPr="00861B1E">
              <w:rPr>
                <w:rFonts w:eastAsiaTheme="minorEastAsia"/>
              </w:rPr>
              <w:t>inance</w:t>
            </w:r>
            <w:r w:rsidR="00446C20">
              <w:rPr>
                <w:rFonts w:eastAsiaTheme="minorEastAsia"/>
              </w:rPr>
              <w:t xml:space="preserve"> and procurement.</w:t>
            </w:r>
          </w:p>
          <w:p w14:paraId="60C68ED6" w14:textId="77777777" w:rsidR="00B14C05" w:rsidRPr="00861B1E" w:rsidRDefault="003A7C3F" w:rsidP="00653DC1">
            <w:pPr>
              <w:pStyle w:val="DPCtablebullet"/>
            </w:pPr>
            <w:r>
              <w:rPr>
                <w:rFonts w:eastAsiaTheme="minorEastAsia"/>
              </w:rPr>
              <w:t xml:space="preserve">Some departments progressing with </w:t>
            </w:r>
            <w:r w:rsidR="00446C20">
              <w:rPr>
                <w:rFonts w:eastAsiaTheme="minorEastAsia"/>
              </w:rPr>
              <w:t xml:space="preserve">an </w:t>
            </w:r>
            <w:r>
              <w:rPr>
                <w:rFonts w:eastAsiaTheme="minorEastAsia"/>
              </w:rPr>
              <w:t>app s</w:t>
            </w:r>
            <w:r w:rsidR="00B14C05">
              <w:rPr>
                <w:rFonts w:eastAsiaTheme="minorEastAsia"/>
              </w:rPr>
              <w:t>tore</w:t>
            </w:r>
            <w:r w:rsidR="00316BC6">
              <w:rPr>
                <w:rFonts w:eastAsiaTheme="minorEastAsia"/>
              </w:rPr>
              <w:t>.</w:t>
            </w:r>
            <w:r w:rsidR="00B14C05">
              <w:rPr>
                <w:rFonts w:eastAsiaTheme="minorEastAsia"/>
              </w:rPr>
              <w:t xml:space="preserve"> </w:t>
            </w:r>
          </w:p>
          <w:p w14:paraId="60C68ED7" w14:textId="77777777" w:rsidR="00B14C05" w:rsidRPr="006E5438" w:rsidRDefault="00324BF1" w:rsidP="00653DC1">
            <w:pPr>
              <w:pStyle w:val="DPCtablebullet"/>
            </w:pPr>
            <w:r>
              <w:rPr>
                <w:rFonts w:eastAsiaTheme="minorEastAsia"/>
              </w:rPr>
              <w:t>Whole Of Victorian Government (</w:t>
            </w:r>
            <w:r w:rsidR="00384385">
              <w:rPr>
                <w:rFonts w:eastAsiaTheme="minorEastAsia"/>
              </w:rPr>
              <w:t>WOVG</w:t>
            </w:r>
            <w:r>
              <w:rPr>
                <w:rFonts w:eastAsiaTheme="minorEastAsia"/>
              </w:rPr>
              <w:t>)</w:t>
            </w:r>
            <w:r w:rsidR="00B14C05" w:rsidRPr="00861B1E">
              <w:rPr>
                <w:rFonts w:eastAsiaTheme="minorEastAsia"/>
              </w:rPr>
              <w:t xml:space="preserve"> and department work underway on briefing and correspondence</w:t>
            </w:r>
            <w:r w:rsidR="00316BC6">
              <w:rPr>
                <w:rFonts w:eastAsiaTheme="minorEastAsia"/>
              </w:rPr>
              <w:t>.</w:t>
            </w:r>
          </w:p>
          <w:p w14:paraId="60C68ED8" w14:textId="77777777" w:rsidR="00B14C05" w:rsidRPr="006E5438" w:rsidRDefault="00B14C05" w:rsidP="00653DC1">
            <w:pPr>
              <w:pStyle w:val="DPCtablebullet"/>
            </w:pPr>
            <w:r>
              <w:rPr>
                <w:rFonts w:eastAsiaTheme="minorEastAsia"/>
              </w:rPr>
              <w:t>N</w:t>
            </w:r>
            <w:r w:rsidRPr="00861B1E">
              <w:rPr>
                <w:rFonts w:eastAsiaTheme="minorEastAsia"/>
              </w:rPr>
              <w:t>etwork</w:t>
            </w:r>
            <w:r>
              <w:rPr>
                <w:rFonts w:eastAsiaTheme="minorEastAsia"/>
              </w:rPr>
              <w:t xml:space="preserve"> outages</w:t>
            </w:r>
            <w:r w:rsidRPr="00861B1E">
              <w:rPr>
                <w:rFonts w:eastAsiaTheme="minorEastAsia"/>
              </w:rPr>
              <w:t xml:space="preserve"> and poor quality remote access experience</w:t>
            </w:r>
            <w:r w:rsidR="00316BC6">
              <w:rPr>
                <w:rFonts w:eastAsiaTheme="minorEastAsia"/>
              </w:rPr>
              <w:t>.</w:t>
            </w:r>
            <w:r w:rsidRPr="00861B1E">
              <w:rPr>
                <w:rFonts w:eastAsiaTheme="minorEastAsia"/>
              </w:rPr>
              <w:t xml:space="preserve"> </w:t>
            </w:r>
          </w:p>
          <w:p w14:paraId="60C68ED9" w14:textId="77777777" w:rsidR="00B14C05" w:rsidRPr="00861B1E" w:rsidRDefault="00B14C05" w:rsidP="00653DC1">
            <w:pPr>
              <w:pStyle w:val="DPCtablebullet"/>
            </w:pPr>
            <w:r w:rsidRPr="00861B1E">
              <w:rPr>
                <w:rFonts w:eastAsiaTheme="minorEastAsia"/>
              </w:rPr>
              <w:t>Pockets of application innovatio</w:t>
            </w:r>
            <w:r w:rsidR="00F16143">
              <w:rPr>
                <w:rFonts w:eastAsiaTheme="minorEastAsia"/>
              </w:rPr>
              <w:t xml:space="preserve">n but many legacy systems </w:t>
            </w:r>
            <w:r w:rsidR="00354BBF" w:rsidRPr="00861B1E">
              <w:rPr>
                <w:rFonts w:eastAsiaTheme="minorEastAsia"/>
              </w:rPr>
              <w:t>can</w:t>
            </w:r>
            <w:r w:rsidR="00354BBF">
              <w:rPr>
                <w:rFonts w:eastAsiaTheme="minorEastAsia"/>
              </w:rPr>
              <w:t>not</w:t>
            </w:r>
            <w:r w:rsidRPr="00861B1E">
              <w:rPr>
                <w:rFonts w:eastAsiaTheme="minorEastAsia"/>
              </w:rPr>
              <w:t xml:space="preserve"> be accessed remotely and do not support digital record keeping</w:t>
            </w:r>
            <w:r w:rsidR="00316BC6">
              <w:rPr>
                <w:rFonts w:eastAsiaTheme="minorEastAsia"/>
              </w:rPr>
              <w:t>.</w:t>
            </w:r>
          </w:p>
          <w:p w14:paraId="60C68EDA" w14:textId="77777777" w:rsidR="00B14C05" w:rsidRPr="00861B1E" w:rsidRDefault="00374477" w:rsidP="00653DC1">
            <w:pPr>
              <w:pStyle w:val="DPCtablebullet"/>
            </w:pPr>
            <w:r>
              <w:t>Some progress on identity &amp; c</w:t>
            </w:r>
            <w:r w:rsidR="00B14C05" w:rsidRPr="006E5438">
              <w:t>ommon technology</w:t>
            </w:r>
            <w:r w:rsidR="00316BC6">
              <w:t>.</w:t>
            </w:r>
          </w:p>
        </w:tc>
      </w:tr>
    </w:tbl>
    <w:p w14:paraId="60C68EDC" w14:textId="77777777" w:rsidR="00D63928" w:rsidRPr="00D63928" w:rsidRDefault="00D63928" w:rsidP="00B14C05"/>
    <w:p w14:paraId="60C68EDD" w14:textId="77777777" w:rsidR="00700293" w:rsidRPr="000C1DD1" w:rsidRDefault="00700293" w:rsidP="000C1DD1">
      <w:bookmarkStart w:id="23" w:name="_Toc500144406"/>
      <w:bookmarkStart w:id="24" w:name="_Toc501449837"/>
      <w:bookmarkStart w:id="25" w:name="_Toc501463740"/>
      <w:bookmarkStart w:id="26" w:name="_Toc501548268"/>
      <w:bookmarkStart w:id="27" w:name="_Toc500248299"/>
      <w:bookmarkStart w:id="28" w:name="_Toc500831363"/>
      <w:bookmarkStart w:id="29" w:name="_Toc500833046"/>
      <w:bookmarkStart w:id="30" w:name="_Toc500856576"/>
    </w:p>
    <w:p w14:paraId="60C68EDE" w14:textId="77777777" w:rsidR="00700293" w:rsidRPr="00655E10" w:rsidRDefault="00700293" w:rsidP="00F4319A">
      <w:pPr>
        <w:pStyle w:val="DPCbody"/>
      </w:pPr>
      <w:r>
        <w:br w:type="page"/>
      </w:r>
    </w:p>
    <w:p w14:paraId="60C68EDF" w14:textId="77777777" w:rsidR="00700293" w:rsidRDefault="00700293" w:rsidP="007964EE">
      <w:pPr>
        <w:pStyle w:val="Heading3"/>
      </w:pPr>
      <w:r>
        <w:lastRenderedPageBreak/>
        <w:t>There are opportunities for Victoria across the organisational framework</w:t>
      </w:r>
    </w:p>
    <w:p w14:paraId="60C68EE0" w14:textId="77777777" w:rsidR="00C10FEF" w:rsidRDefault="00700293" w:rsidP="00700293">
      <w:pPr>
        <w:pStyle w:val="DPCbody"/>
      </w:pPr>
      <w:r>
        <w:t>We have developed a preliminary list of opportunities by bringing together feedback from staff on their expectations, expert views on the current state of the digital workplace environment and lesson</w:t>
      </w:r>
      <w:r w:rsidR="00A36F8B">
        <w:t>s</w:t>
      </w:r>
      <w:r>
        <w:t xml:space="preserve"> from leaders in mature digital workplaces. </w:t>
      </w:r>
      <w:r w:rsidR="00EB25FB">
        <w:t xml:space="preserve">There are many elements of the </w:t>
      </w:r>
      <w:r w:rsidR="00354BBF" w:rsidRPr="00354BBF">
        <w:t>workplace environment</w:t>
      </w:r>
      <w:r w:rsidR="00354BBF" w:rsidRPr="00541BB3">
        <w:rPr>
          <w:i/>
        </w:rPr>
        <w:t xml:space="preserve"> </w:t>
      </w:r>
      <w:r w:rsidR="003C649E" w:rsidRPr="00F33077">
        <w:t>SoD</w:t>
      </w:r>
      <w:r w:rsidR="00EB25FB">
        <w:t xml:space="preserve"> that could be </w:t>
      </w:r>
      <w:r w:rsidR="00E26180">
        <w:t>accelerated</w:t>
      </w:r>
      <w:r w:rsidR="00EB25FB">
        <w:t xml:space="preserve">. The three opportunities identified against digital enablers focus on the areas which users identified as most problematic. </w:t>
      </w:r>
      <w:r w:rsidR="00EB25FB">
        <w:fldChar w:fldCharType="begin" w:fldLock="1"/>
      </w:r>
      <w:r w:rsidR="00EB25FB">
        <w:instrText xml:space="preserve"> REF _Ref503452786 \h </w:instrText>
      </w:r>
      <w:r w:rsidR="00EB25FB">
        <w:fldChar w:fldCharType="separate"/>
      </w:r>
      <w:r w:rsidR="007A5D5D">
        <w:t xml:space="preserve">Table </w:t>
      </w:r>
      <w:r w:rsidR="007A5D5D">
        <w:rPr>
          <w:noProof/>
        </w:rPr>
        <w:t>3</w:t>
      </w:r>
      <w:r w:rsidR="00EB25FB">
        <w:fldChar w:fldCharType="end"/>
      </w:r>
      <w:r w:rsidR="00EB25FB">
        <w:t xml:space="preserve"> will be tested with stakeholders during development of the strategy.</w:t>
      </w:r>
    </w:p>
    <w:p w14:paraId="60C68EE1" w14:textId="77777777" w:rsidR="00700293" w:rsidRPr="004F2B24" w:rsidRDefault="00EB25FB" w:rsidP="00700293">
      <w:pPr>
        <w:pStyle w:val="DPCbody"/>
      </w:pPr>
      <w:r>
        <w:t xml:space="preserve"> </w:t>
      </w:r>
    </w:p>
    <w:p w14:paraId="60C68EE2" w14:textId="4A66E399" w:rsidR="007964EE" w:rsidRDefault="00314A77" w:rsidP="006E5454">
      <w:pPr>
        <w:pStyle w:val="Caption"/>
      </w:pPr>
      <w:bookmarkStart w:id="31" w:name="_Ref503452786"/>
      <w:r>
        <w:t xml:space="preserve">Table </w:t>
      </w:r>
      <w:r w:rsidR="00BC5367">
        <w:fldChar w:fldCharType="begin"/>
      </w:r>
      <w:r w:rsidR="00BC5367">
        <w:instrText xml:space="preserve"> SEQ Table \* ARABIC </w:instrText>
      </w:r>
      <w:r w:rsidR="00BC5367">
        <w:fldChar w:fldCharType="separate"/>
      </w:r>
      <w:r w:rsidR="00BC5367">
        <w:rPr>
          <w:noProof/>
        </w:rPr>
        <w:t>3</w:t>
      </w:r>
      <w:r w:rsidR="00BC5367">
        <w:rPr>
          <w:noProof/>
        </w:rPr>
        <w:fldChar w:fldCharType="end"/>
      </w:r>
      <w:bookmarkEnd w:id="31"/>
      <w:r>
        <w:t>: Potential opportunities</w:t>
      </w:r>
    </w:p>
    <w:tbl>
      <w:tblPr>
        <w:tblStyle w:val="TableGrid"/>
        <w:tblpPr w:leftFromText="180" w:rightFromText="180" w:vertAnchor="text" w:tblpY="1"/>
        <w:tblW w:w="0" w:type="auto"/>
        <w:tblInd w:w="0" w:type="dxa"/>
        <w:tblLayout w:type="fixed"/>
        <w:tblLook w:val="06A0" w:firstRow="1" w:lastRow="0" w:firstColumn="1" w:lastColumn="0" w:noHBand="1" w:noVBand="1"/>
      </w:tblPr>
      <w:tblGrid>
        <w:gridCol w:w="817"/>
        <w:gridCol w:w="8589"/>
      </w:tblGrid>
      <w:tr w:rsidR="007964EE" w:rsidRPr="004A6AFD" w14:paraId="60C68EE5" w14:textId="77777777" w:rsidTr="00AA1526">
        <w:tc>
          <w:tcPr>
            <w:tcW w:w="817" w:type="dxa"/>
          </w:tcPr>
          <w:p w14:paraId="60C68EE3" w14:textId="77777777" w:rsidR="007964EE" w:rsidRPr="00AA1526" w:rsidRDefault="007964EE" w:rsidP="00677CAD">
            <w:pPr>
              <w:pStyle w:val="DPCtablecolhead"/>
              <w:jc w:val="center"/>
              <w:rPr>
                <w:rFonts w:eastAsia="MS Gothic"/>
              </w:rPr>
            </w:pPr>
          </w:p>
        </w:tc>
        <w:tc>
          <w:tcPr>
            <w:tcW w:w="8589" w:type="dxa"/>
          </w:tcPr>
          <w:p w14:paraId="60C68EE4" w14:textId="77777777" w:rsidR="007964EE" w:rsidRPr="00AA1526" w:rsidRDefault="00677CAD" w:rsidP="00AA1526">
            <w:pPr>
              <w:pStyle w:val="DPCtablecolhead"/>
              <w:rPr>
                <w:rFonts w:eastAsia="MS Gothic"/>
              </w:rPr>
            </w:pPr>
            <w:r w:rsidRPr="00AA1526">
              <w:t>POTENTIAL</w:t>
            </w:r>
            <w:r w:rsidR="007964EE" w:rsidRPr="00AA1526">
              <w:t xml:space="preserve"> </w:t>
            </w:r>
            <w:r w:rsidRPr="00AA1526">
              <w:t xml:space="preserve">OPPORTUNITIES </w:t>
            </w:r>
          </w:p>
        </w:tc>
      </w:tr>
      <w:tr w:rsidR="007964EE" w14:paraId="60C68EE8" w14:textId="77777777" w:rsidTr="00AA1526">
        <w:tc>
          <w:tcPr>
            <w:tcW w:w="817" w:type="dxa"/>
            <w:vMerge w:val="restart"/>
            <w:textDirection w:val="btLr"/>
          </w:tcPr>
          <w:p w14:paraId="60C68EE6" w14:textId="77777777" w:rsidR="007964EE" w:rsidRPr="00677CAD" w:rsidRDefault="007964EE" w:rsidP="00AA1526">
            <w:pPr>
              <w:pStyle w:val="DPCtablecolhead"/>
              <w:jc w:val="center"/>
              <w:rPr>
                <w:rFonts w:eastAsia="MS Gothic"/>
                <w:b w:val="0"/>
                <w:color w:val="FFFFFF" w:themeColor="background1"/>
              </w:rPr>
            </w:pPr>
            <w:r w:rsidRPr="00AA1526">
              <w:rPr>
                <w:rFonts w:eastAsia="MS Gothic"/>
              </w:rPr>
              <w:t>DIRECTION SETTING</w:t>
            </w:r>
          </w:p>
        </w:tc>
        <w:tc>
          <w:tcPr>
            <w:tcW w:w="8589" w:type="dxa"/>
          </w:tcPr>
          <w:p w14:paraId="60C68EE7" w14:textId="77777777" w:rsidR="007964EE" w:rsidRDefault="007964EE" w:rsidP="003B2432">
            <w:pPr>
              <w:pStyle w:val="DPCtabletext"/>
              <w:rPr>
                <w:rFonts w:eastAsia="MS Gothic"/>
              </w:rPr>
            </w:pPr>
            <w:r w:rsidRPr="00FC51E4">
              <w:rPr>
                <w:rFonts w:eastAsia="MS Gothic"/>
              </w:rPr>
              <w:t xml:space="preserve">Each </w:t>
            </w:r>
            <w:r>
              <w:rPr>
                <w:rFonts w:eastAsia="MS Gothic"/>
              </w:rPr>
              <w:t>d</w:t>
            </w:r>
            <w:r w:rsidRPr="00FC51E4">
              <w:rPr>
                <w:rFonts w:eastAsia="MS Gothic"/>
              </w:rPr>
              <w:t xml:space="preserve">epartment to establish a digital workplace strategy that meets </w:t>
            </w:r>
            <w:r>
              <w:rPr>
                <w:rFonts w:eastAsia="MS Gothic"/>
              </w:rPr>
              <w:t xml:space="preserve">their organisational </w:t>
            </w:r>
            <w:r w:rsidRPr="00FC51E4">
              <w:rPr>
                <w:rFonts w:eastAsia="MS Gothic"/>
              </w:rPr>
              <w:t>needs and pain points</w:t>
            </w:r>
            <w:r w:rsidR="00FD65EB">
              <w:rPr>
                <w:rFonts w:eastAsia="MS Gothic"/>
              </w:rPr>
              <w:t>.</w:t>
            </w:r>
            <w:r w:rsidRPr="00FC51E4">
              <w:rPr>
                <w:rFonts w:eastAsia="MS Gothic"/>
              </w:rPr>
              <w:t xml:space="preserve"> </w:t>
            </w:r>
          </w:p>
        </w:tc>
      </w:tr>
      <w:tr w:rsidR="007964EE" w:rsidRPr="00A26731" w14:paraId="60C68EEB" w14:textId="77777777" w:rsidTr="00AA1526">
        <w:tc>
          <w:tcPr>
            <w:tcW w:w="817" w:type="dxa"/>
            <w:vMerge/>
          </w:tcPr>
          <w:p w14:paraId="60C68EE9" w14:textId="77777777" w:rsidR="007964EE" w:rsidRPr="00AA1526" w:rsidRDefault="007964EE" w:rsidP="00AA1526">
            <w:pPr>
              <w:pStyle w:val="DPCtablecolhead"/>
              <w:jc w:val="center"/>
              <w:rPr>
                <w:rFonts w:eastAsia="MS Gothic"/>
              </w:rPr>
            </w:pPr>
          </w:p>
        </w:tc>
        <w:tc>
          <w:tcPr>
            <w:tcW w:w="8589" w:type="dxa"/>
          </w:tcPr>
          <w:p w14:paraId="60C68EEA" w14:textId="77777777" w:rsidR="007964EE" w:rsidRPr="00A26731" w:rsidRDefault="007964EE" w:rsidP="003B2432">
            <w:pPr>
              <w:pStyle w:val="DPCtabletext"/>
              <w:rPr>
                <w:rFonts w:eastAsia="MS Gothic"/>
              </w:rPr>
            </w:pPr>
            <w:r w:rsidRPr="00FC51E4">
              <w:rPr>
                <w:rFonts w:eastAsia="MS Gothic"/>
              </w:rPr>
              <w:t xml:space="preserve">Set </w:t>
            </w:r>
            <w:r>
              <w:rPr>
                <w:rFonts w:eastAsia="MS Gothic"/>
              </w:rPr>
              <w:t xml:space="preserve">records management </w:t>
            </w:r>
            <w:r w:rsidRPr="00FC51E4">
              <w:rPr>
                <w:rFonts w:eastAsia="MS Gothic"/>
              </w:rPr>
              <w:t>policy that supports ‘born</w:t>
            </w:r>
            <w:r>
              <w:rPr>
                <w:rFonts w:eastAsia="MS Gothic"/>
              </w:rPr>
              <w:t xml:space="preserve"> digital stay digital’</w:t>
            </w:r>
            <w:r w:rsidRPr="00FC51E4">
              <w:rPr>
                <w:rFonts w:eastAsia="MS Gothic"/>
              </w:rPr>
              <w:t xml:space="preserve"> and </w:t>
            </w:r>
            <w:r>
              <w:rPr>
                <w:rFonts w:eastAsia="MS Gothic"/>
              </w:rPr>
              <w:t>‘</w:t>
            </w:r>
            <w:r w:rsidRPr="00FC51E4">
              <w:rPr>
                <w:rFonts w:eastAsia="MS Gothic"/>
              </w:rPr>
              <w:t>managing digital information wherever it is held</w:t>
            </w:r>
            <w:r>
              <w:rPr>
                <w:rFonts w:eastAsia="MS Gothic"/>
              </w:rPr>
              <w:t>’</w:t>
            </w:r>
            <w:r w:rsidR="00FD65EB">
              <w:rPr>
                <w:rFonts w:eastAsia="MS Gothic"/>
              </w:rPr>
              <w:t>.</w:t>
            </w:r>
            <w:r w:rsidRPr="00FC51E4">
              <w:rPr>
                <w:rFonts w:eastAsia="MS Gothic"/>
              </w:rPr>
              <w:t xml:space="preserve"> </w:t>
            </w:r>
          </w:p>
        </w:tc>
      </w:tr>
      <w:tr w:rsidR="007964EE" w:rsidRPr="00A26731" w14:paraId="60C68EEE" w14:textId="77777777" w:rsidTr="00AA1526">
        <w:tc>
          <w:tcPr>
            <w:tcW w:w="817" w:type="dxa"/>
            <w:vMerge/>
          </w:tcPr>
          <w:p w14:paraId="60C68EEC" w14:textId="77777777" w:rsidR="007964EE" w:rsidRPr="00AA1526" w:rsidRDefault="007964EE" w:rsidP="00AA1526">
            <w:pPr>
              <w:pStyle w:val="DPCtablecolhead"/>
              <w:jc w:val="center"/>
              <w:rPr>
                <w:rFonts w:eastAsia="MS Gothic"/>
              </w:rPr>
            </w:pPr>
          </w:p>
        </w:tc>
        <w:tc>
          <w:tcPr>
            <w:tcW w:w="8589" w:type="dxa"/>
          </w:tcPr>
          <w:p w14:paraId="60C68EED" w14:textId="77777777" w:rsidR="007964EE" w:rsidRPr="00A26731" w:rsidRDefault="007964EE" w:rsidP="003B2432">
            <w:pPr>
              <w:pStyle w:val="DPCtabletext"/>
              <w:rPr>
                <w:rFonts w:eastAsia="MS Gothic"/>
              </w:rPr>
            </w:pPr>
            <w:r w:rsidRPr="00FC51E4">
              <w:rPr>
                <w:rFonts w:eastAsia="MS Gothic"/>
              </w:rPr>
              <w:t xml:space="preserve">Apply timing targets to key elements of the </w:t>
            </w:r>
            <w:r w:rsidR="00354BBF" w:rsidRPr="00354BBF">
              <w:rPr>
                <w:rFonts w:eastAsia="MS Gothic"/>
              </w:rPr>
              <w:t>workplace environment</w:t>
            </w:r>
            <w:r w:rsidR="00354BBF" w:rsidRPr="00541BB3">
              <w:rPr>
                <w:rFonts w:eastAsia="MS Gothic"/>
                <w:i/>
              </w:rPr>
              <w:t xml:space="preserve"> </w:t>
            </w:r>
            <w:r w:rsidR="003C649E" w:rsidRPr="00F33077">
              <w:rPr>
                <w:rFonts w:eastAsia="MS Gothic"/>
              </w:rPr>
              <w:t>SoD</w:t>
            </w:r>
            <w:r w:rsidR="00FD65EB">
              <w:rPr>
                <w:rFonts w:eastAsia="MS Gothic"/>
              </w:rPr>
              <w:t>.</w:t>
            </w:r>
          </w:p>
        </w:tc>
      </w:tr>
      <w:tr w:rsidR="007964EE" w:rsidRPr="00A26731" w14:paraId="60C68EF1" w14:textId="77777777" w:rsidTr="00541BB3">
        <w:trPr>
          <w:trHeight w:val="1107"/>
        </w:trPr>
        <w:tc>
          <w:tcPr>
            <w:tcW w:w="817" w:type="dxa"/>
            <w:textDirection w:val="btLr"/>
          </w:tcPr>
          <w:p w14:paraId="60C68EEF" w14:textId="77777777" w:rsidR="007964EE" w:rsidRPr="00677CAD" w:rsidRDefault="007964EE" w:rsidP="00AA1526">
            <w:pPr>
              <w:pStyle w:val="DPCtablecolhead"/>
              <w:jc w:val="center"/>
              <w:rPr>
                <w:rFonts w:eastAsia="MS Gothic"/>
                <w:b w:val="0"/>
                <w:color w:val="FFFFFF" w:themeColor="background1"/>
              </w:rPr>
            </w:pPr>
            <w:r w:rsidRPr="00AA1526">
              <w:rPr>
                <w:rFonts w:eastAsia="MS Gothic"/>
              </w:rPr>
              <w:t>FUNDING</w:t>
            </w:r>
          </w:p>
        </w:tc>
        <w:tc>
          <w:tcPr>
            <w:tcW w:w="8589" w:type="dxa"/>
          </w:tcPr>
          <w:p w14:paraId="60C68EF0" w14:textId="77777777" w:rsidR="007964EE" w:rsidRPr="00A26731" w:rsidRDefault="007964EE" w:rsidP="003B2432">
            <w:pPr>
              <w:pStyle w:val="DPCtabletext"/>
              <w:rPr>
                <w:rFonts w:eastAsia="MS Gothic"/>
              </w:rPr>
            </w:pPr>
            <w:r w:rsidRPr="00FC51E4">
              <w:rPr>
                <w:rFonts w:eastAsia="MS Gothic"/>
                <w:lang w:val="en-US"/>
              </w:rPr>
              <w:t xml:space="preserve">Establish </w:t>
            </w:r>
            <w:r>
              <w:rPr>
                <w:rFonts w:eastAsia="MS Gothic"/>
                <w:lang w:val="en-US"/>
              </w:rPr>
              <w:t>a</w:t>
            </w:r>
            <w:r w:rsidRPr="00FC51E4">
              <w:rPr>
                <w:rFonts w:eastAsia="MS Gothic"/>
                <w:lang w:val="en-US"/>
              </w:rPr>
              <w:t xml:space="preserve"> funding pool that </w:t>
            </w:r>
            <w:r>
              <w:rPr>
                <w:rFonts w:eastAsia="MS Gothic"/>
                <w:lang w:val="en-US"/>
              </w:rPr>
              <w:t>incentivis</w:t>
            </w:r>
            <w:r w:rsidRPr="00FC51E4">
              <w:rPr>
                <w:rFonts w:eastAsia="MS Gothic"/>
                <w:lang w:val="en-US"/>
              </w:rPr>
              <w:t>es innovation and change or makes funding available based on achievement of set targets</w:t>
            </w:r>
            <w:r w:rsidR="00FD65EB">
              <w:rPr>
                <w:rFonts w:eastAsia="MS Gothic"/>
                <w:lang w:val="en-US"/>
              </w:rPr>
              <w:t>.</w:t>
            </w:r>
          </w:p>
        </w:tc>
      </w:tr>
      <w:tr w:rsidR="007964EE" w:rsidRPr="00A26731" w14:paraId="60C68EF4" w14:textId="77777777" w:rsidTr="00AA1526">
        <w:tc>
          <w:tcPr>
            <w:tcW w:w="817" w:type="dxa"/>
            <w:vMerge w:val="restart"/>
            <w:textDirection w:val="btLr"/>
          </w:tcPr>
          <w:p w14:paraId="60C68EF2" w14:textId="77777777" w:rsidR="007964EE" w:rsidRPr="00677CAD" w:rsidRDefault="007964EE" w:rsidP="00AA1526">
            <w:pPr>
              <w:pStyle w:val="DPCtablecolhead"/>
              <w:jc w:val="center"/>
              <w:rPr>
                <w:rFonts w:eastAsia="MS Gothic"/>
                <w:b w:val="0"/>
                <w:color w:val="FFFFFF" w:themeColor="background1"/>
              </w:rPr>
            </w:pPr>
            <w:r w:rsidRPr="00AA1526">
              <w:rPr>
                <w:rFonts w:eastAsia="MS Gothic"/>
              </w:rPr>
              <w:t>ENABLING ENVIRNONMENT</w:t>
            </w:r>
          </w:p>
        </w:tc>
        <w:tc>
          <w:tcPr>
            <w:tcW w:w="8589" w:type="dxa"/>
          </w:tcPr>
          <w:p w14:paraId="60C68EF3" w14:textId="77777777" w:rsidR="007964EE" w:rsidRPr="00A26731" w:rsidRDefault="007964EE" w:rsidP="00354BBF">
            <w:pPr>
              <w:pStyle w:val="DPCtabletext"/>
              <w:rPr>
                <w:rFonts w:eastAsia="MS Gothic"/>
              </w:rPr>
            </w:pPr>
            <w:r w:rsidRPr="00FC51E4">
              <w:rPr>
                <w:rFonts w:eastAsia="MS Gothic"/>
              </w:rPr>
              <w:t>Leverage</w:t>
            </w:r>
            <w:r>
              <w:rPr>
                <w:rFonts w:eastAsia="MS Gothic"/>
              </w:rPr>
              <w:t xml:space="preserve"> the</w:t>
            </w:r>
            <w:r w:rsidRPr="00FC51E4">
              <w:rPr>
                <w:rFonts w:eastAsia="MS Gothic"/>
              </w:rPr>
              <w:t xml:space="preserve"> </w:t>
            </w:r>
            <w:r w:rsidR="00354BBF">
              <w:rPr>
                <w:rFonts w:eastAsia="MS Gothic"/>
              </w:rPr>
              <w:t>uplift plan</w:t>
            </w:r>
            <w:r w:rsidR="004C4F49">
              <w:rPr>
                <w:rFonts w:eastAsia="MS Gothic"/>
              </w:rPr>
              <w:t xml:space="preserve"> </w:t>
            </w:r>
            <w:r w:rsidRPr="00FC51E4">
              <w:rPr>
                <w:rFonts w:eastAsia="MS Gothic"/>
              </w:rPr>
              <w:t>to define and develop capabilities in effective digital change management and digital leadership</w:t>
            </w:r>
            <w:r w:rsidR="00FD65EB">
              <w:rPr>
                <w:rFonts w:eastAsia="MS Gothic"/>
              </w:rPr>
              <w:t>.</w:t>
            </w:r>
          </w:p>
        </w:tc>
      </w:tr>
      <w:tr w:rsidR="007964EE" w:rsidRPr="00A26731" w14:paraId="60C68EF7" w14:textId="77777777" w:rsidTr="00AA1526">
        <w:tc>
          <w:tcPr>
            <w:tcW w:w="817" w:type="dxa"/>
            <w:vMerge/>
          </w:tcPr>
          <w:p w14:paraId="60C68EF5" w14:textId="77777777" w:rsidR="007964EE" w:rsidRPr="00AA1526" w:rsidRDefault="007964EE" w:rsidP="00AA1526">
            <w:pPr>
              <w:pStyle w:val="DPCtablecolhead"/>
              <w:jc w:val="center"/>
              <w:rPr>
                <w:rFonts w:eastAsia="MS Gothic"/>
              </w:rPr>
            </w:pPr>
          </w:p>
        </w:tc>
        <w:tc>
          <w:tcPr>
            <w:tcW w:w="8589" w:type="dxa"/>
          </w:tcPr>
          <w:p w14:paraId="60C68EF6" w14:textId="77777777" w:rsidR="007964EE" w:rsidRPr="00A26731" w:rsidRDefault="002507B0" w:rsidP="00541BB3">
            <w:pPr>
              <w:pStyle w:val="DPCtabletext"/>
              <w:rPr>
                <w:rFonts w:eastAsia="MS Gothic"/>
              </w:rPr>
            </w:pPr>
            <w:r>
              <w:rPr>
                <w:rFonts w:eastAsia="MS Gothic"/>
                <w:lang w:val="en-US"/>
              </w:rPr>
              <w:t xml:space="preserve">Continue to develop </w:t>
            </w:r>
            <w:r w:rsidR="00384385">
              <w:rPr>
                <w:rFonts w:eastAsia="MS Gothic"/>
                <w:lang w:val="en-US"/>
              </w:rPr>
              <w:t>WOVG</w:t>
            </w:r>
            <w:r w:rsidR="007964EE" w:rsidRPr="00FC51E4">
              <w:rPr>
                <w:rFonts w:eastAsia="MS Gothic"/>
                <w:lang w:val="en-US"/>
              </w:rPr>
              <w:t xml:space="preserve"> approaches for common processes (</w:t>
            </w:r>
            <w:r w:rsidR="00541BB3">
              <w:rPr>
                <w:rFonts w:eastAsia="MS Gothic"/>
                <w:lang w:val="en-US"/>
              </w:rPr>
              <w:t>human resources</w:t>
            </w:r>
            <w:r w:rsidR="007964EE" w:rsidRPr="00FC51E4">
              <w:rPr>
                <w:rFonts w:eastAsia="MS Gothic"/>
                <w:lang w:val="en-US"/>
              </w:rPr>
              <w:t>, finance, procurement, briefing and correspondence)</w:t>
            </w:r>
            <w:r w:rsidR="007964EE">
              <w:rPr>
                <w:rFonts w:eastAsia="MS Gothic"/>
                <w:lang w:val="en-US"/>
              </w:rPr>
              <w:t xml:space="preserve"> and consider creating deadlines for </w:t>
            </w:r>
            <w:r w:rsidR="00D86A17">
              <w:rPr>
                <w:rFonts w:eastAsia="MS Gothic"/>
                <w:lang w:val="en-US"/>
              </w:rPr>
              <w:t>b</w:t>
            </w:r>
            <w:r w:rsidR="007964EE">
              <w:rPr>
                <w:rFonts w:eastAsia="MS Gothic"/>
                <w:lang w:val="en-US"/>
              </w:rPr>
              <w:t xml:space="preserve">riefing and </w:t>
            </w:r>
            <w:r w:rsidR="00D86A17">
              <w:rPr>
                <w:rFonts w:eastAsia="MS Gothic"/>
                <w:lang w:val="en-US"/>
              </w:rPr>
              <w:t>c</w:t>
            </w:r>
            <w:r w:rsidR="007964EE">
              <w:rPr>
                <w:rFonts w:eastAsia="MS Gothic"/>
                <w:lang w:val="en-US"/>
              </w:rPr>
              <w:t xml:space="preserve">orrespondence, </w:t>
            </w:r>
            <w:r w:rsidR="00541BB3">
              <w:rPr>
                <w:rFonts w:eastAsia="MS Gothic"/>
                <w:lang w:val="en-US"/>
              </w:rPr>
              <w:t>human resources</w:t>
            </w:r>
            <w:r w:rsidR="007964EE" w:rsidRPr="00FC51E4">
              <w:rPr>
                <w:rFonts w:eastAsia="MS Gothic"/>
                <w:lang w:val="en-US"/>
              </w:rPr>
              <w:t xml:space="preserve">, </w:t>
            </w:r>
            <w:r w:rsidR="00541BB3">
              <w:rPr>
                <w:rFonts w:eastAsia="MS Gothic"/>
                <w:lang w:val="en-US"/>
              </w:rPr>
              <w:t>f</w:t>
            </w:r>
            <w:r w:rsidR="007964EE" w:rsidRPr="00FC51E4">
              <w:rPr>
                <w:rFonts w:eastAsia="MS Gothic"/>
                <w:lang w:val="en-US"/>
              </w:rPr>
              <w:t>inance</w:t>
            </w:r>
            <w:r w:rsidR="007964EE">
              <w:rPr>
                <w:rFonts w:eastAsia="MS Gothic"/>
                <w:lang w:val="en-US"/>
              </w:rPr>
              <w:t xml:space="preserve"> </w:t>
            </w:r>
            <w:r w:rsidR="00541BB3">
              <w:rPr>
                <w:rFonts w:eastAsia="MS Gothic"/>
                <w:lang w:val="en-US"/>
              </w:rPr>
              <w:t xml:space="preserve">and e-procurement </w:t>
            </w:r>
            <w:r w:rsidR="003C649E">
              <w:rPr>
                <w:rFonts w:eastAsia="MS Gothic"/>
                <w:lang w:val="en-US"/>
              </w:rPr>
              <w:t>SoD</w:t>
            </w:r>
            <w:r w:rsidR="007964EE">
              <w:rPr>
                <w:rFonts w:eastAsia="MS Gothic"/>
                <w:lang w:val="en-US"/>
              </w:rPr>
              <w:t>s</w:t>
            </w:r>
            <w:r w:rsidR="00FD65EB">
              <w:rPr>
                <w:rFonts w:eastAsia="MS Gothic"/>
                <w:lang w:val="en-US"/>
              </w:rPr>
              <w:t>.</w:t>
            </w:r>
          </w:p>
        </w:tc>
      </w:tr>
      <w:tr w:rsidR="007964EE" w:rsidRPr="00A26731" w14:paraId="60C68EFA" w14:textId="77777777" w:rsidTr="00AA1526">
        <w:tc>
          <w:tcPr>
            <w:tcW w:w="817" w:type="dxa"/>
            <w:vMerge/>
          </w:tcPr>
          <w:p w14:paraId="60C68EF8" w14:textId="77777777" w:rsidR="007964EE" w:rsidRPr="00AA1526" w:rsidRDefault="007964EE" w:rsidP="00AA1526">
            <w:pPr>
              <w:pStyle w:val="DPCtablecolhead"/>
              <w:jc w:val="center"/>
              <w:rPr>
                <w:rFonts w:eastAsia="MS Gothic"/>
              </w:rPr>
            </w:pPr>
          </w:p>
        </w:tc>
        <w:tc>
          <w:tcPr>
            <w:tcW w:w="8589" w:type="dxa"/>
          </w:tcPr>
          <w:p w14:paraId="60C68EF9" w14:textId="77777777" w:rsidR="007964EE" w:rsidRPr="00A26731" w:rsidRDefault="007964EE" w:rsidP="003B2432">
            <w:pPr>
              <w:pStyle w:val="DPCtabletext"/>
              <w:rPr>
                <w:rFonts w:eastAsia="MS Gothic"/>
              </w:rPr>
            </w:pPr>
            <w:r w:rsidRPr="00FC51E4">
              <w:rPr>
                <w:rFonts w:eastAsia="MS Gothic"/>
                <w:lang w:val="en-US"/>
              </w:rPr>
              <w:t xml:space="preserve">Consider extending digital mailroom across </w:t>
            </w:r>
            <w:r>
              <w:rPr>
                <w:rFonts w:eastAsia="MS Gothic"/>
                <w:lang w:val="en-US"/>
              </w:rPr>
              <w:t>government</w:t>
            </w:r>
            <w:r w:rsidR="00FD65EB">
              <w:rPr>
                <w:rFonts w:eastAsia="MS Gothic"/>
                <w:lang w:val="en-US"/>
              </w:rPr>
              <w:t>.</w:t>
            </w:r>
            <w:r w:rsidRPr="00FC51E4">
              <w:rPr>
                <w:rFonts w:eastAsia="MS Gothic"/>
                <w:lang w:val="en-US"/>
              </w:rPr>
              <w:t xml:space="preserve"> </w:t>
            </w:r>
          </w:p>
        </w:tc>
      </w:tr>
      <w:tr w:rsidR="007964EE" w14:paraId="60C68EFD" w14:textId="77777777" w:rsidTr="00AA1526">
        <w:tc>
          <w:tcPr>
            <w:tcW w:w="817" w:type="dxa"/>
            <w:vMerge/>
          </w:tcPr>
          <w:p w14:paraId="60C68EFB" w14:textId="77777777" w:rsidR="007964EE" w:rsidRPr="00AA1526" w:rsidRDefault="007964EE" w:rsidP="00AA1526">
            <w:pPr>
              <w:pStyle w:val="DPCtablecolhead"/>
              <w:jc w:val="center"/>
              <w:rPr>
                <w:rFonts w:eastAsia="MS Gothic"/>
              </w:rPr>
            </w:pPr>
          </w:p>
        </w:tc>
        <w:tc>
          <w:tcPr>
            <w:tcW w:w="8589" w:type="dxa"/>
          </w:tcPr>
          <w:p w14:paraId="60C68EFC" w14:textId="77777777" w:rsidR="007964EE" w:rsidRDefault="007964EE" w:rsidP="003B2432">
            <w:pPr>
              <w:pStyle w:val="DPCtabletext"/>
              <w:rPr>
                <w:rFonts w:eastAsia="MS Gothic"/>
              </w:rPr>
            </w:pPr>
            <w:r w:rsidRPr="00FC51E4">
              <w:rPr>
                <w:rFonts w:eastAsia="MS Gothic"/>
              </w:rPr>
              <w:t xml:space="preserve">Conduct </w:t>
            </w:r>
            <w:r>
              <w:rPr>
                <w:rFonts w:eastAsia="MS Gothic"/>
              </w:rPr>
              <w:t>department</w:t>
            </w:r>
            <w:r w:rsidRPr="00FC51E4">
              <w:rPr>
                <w:rFonts w:eastAsia="MS Gothic"/>
              </w:rPr>
              <w:t xml:space="preserve"> paper/process audits for high</w:t>
            </w:r>
            <w:r>
              <w:rPr>
                <w:rFonts w:eastAsia="MS Gothic"/>
              </w:rPr>
              <w:t>-risk, high-</w:t>
            </w:r>
            <w:r w:rsidRPr="00FC51E4">
              <w:rPr>
                <w:rFonts w:eastAsia="MS Gothic"/>
              </w:rPr>
              <w:t xml:space="preserve">volume and </w:t>
            </w:r>
            <w:r>
              <w:rPr>
                <w:rFonts w:eastAsia="MS Gothic"/>
              </w:rPr>
              <w:t>high-</w:t>
            </w:r>
            <w:r w:rsidRPr="00FC51E4">
              <w:rPr>
                <w:rFonts w:eastAsia="MS Gothic"/>
              </w:rPr>
              <w:t xml:space="preserve">value </w:t>
            </w:r>
            <w:r>
              <w:rPr>
                <w:rFonts w:eastAsia="MS Gothic"/>
              </w:rPr>
              <w:t>business</w:t>
            </w:r>
            <w:r w:rsidRPr="00FC51E4">
              <w:rPr>
                <w:rFonts w:eastAsia="MS Gothic"/>
              </w:rPr>
              <w:t xml:space="preserve"> processes, including </w:t>
            </w:r>
            <w:r>
              <w:rPr>
                <w:rFonts w:eastAsia="MS Gothic"/>
              </w:rPr>
              <w:t>i</w:t>
            </w:r>
            <w:r w:rsidRPr="00FC51E4">
              <w:rPr>
                <w:rFonts w:eastAsia="MS Gothic"/>
              </w:rPr>
              <w:t>dentif</w:t>
            </w:r>
            <w:r>
              <w:rPr>
                <w:rFonts w:eastAsia="MS Gothic"/>
              </w:rPr>
              <w:t>ying</w:t>
            </w:r>
            <w:r w:rsidRPr="00FC51E4">
              <w:rPr>
                <w:rFonts w:eastAsia="MS Gothic"/>
              </w:rPr>
              <w:t xml:space="preserve"> the management information needed to support </w:t>
            </w:r>
            <w:r>
              <w:rPr>
                <w:rFonts w:eastAsia="MS Gothic"/>
              </w:rPr>
              <w:t xml:space="preserve">process reform. Plan digitisation and commit to process redesign targets. </w:t>
            </w:r>
          </w:p>
        </w:tc>
      </w:tr>
      <w:tr w:rsidR="007964EE" w14:paraId="60C68F00" w14:textId="77777777" w:rsidTr="00AA1526">
        <w:tc>
          <w:tcPr>
            <w:tcW w:w="817" w:type="dxa"/>
            <w:vMerge w:val="restart"/>
            <w:textDirection w:val="btLr"/>
          </w:tcPr>
          <w:p w14:paraId="60C68EFE" w14:textId="77777777" w:rsidR="007964EE" w:rsidRPr="00677CAD" w:rsidRDefault="007964EE" w:rsidP="00AA1526">
            <w:pPr>
              <w:pStyle w:val="DPCtablecolhead"/>
              <w:jc w:val="center"/>
              <w:rPr>
                <w:rFonts w:eastAsia="MS Gothic"/>
                <w:b w:val="0"/>
                <w:color w:val="FFFFFF" w:themeColor="background1"/>
              </w:rPr>
            </w:pPr>
            <w:r w:rsidRPr="00AA1526">
              <w:rPr>
                <w:rFonts w:eastAsia="MS Gothic"/>
              </w:rPr>
              <w:t>DIGITAL EN VIRONMENT</w:t>
            </w:r>
          </w:p>
        </w:tc>
        <w:tc>
          <w:tcPr>
            <w:tcW w:w="8589" w:type="dxa"/>
          </w:tcPr>
          <w:p w14:paraId="60C68EFF" w14:textId="77777777" w:rsidR="007964EE" w:rsidRDefault="007964EE" w:rsidP="003B2432">
            <w:pPr>
              <w:pStyle w:val="DPCtabletext"/>
              <w:rPr>
                <w:rFonts w:eastAsia="MS Gothic"/>
              </w:rPr>
            </w:pPr>
            <w:r w:rsidRPr="008B2A75">
              <w:rPr>
                <w:rFonts w:eastAsia="MS Gothic"/>
              </w:rPr>
              <w:t xml:space="preserve">Increase user visibility of </w:t>
            </w:r>
            <w:r w:rsidRPr="00FC51E4">
              <w:rPr>
                <w:rFonts w:eastAsia="MS Gothic"/>
              </w:rPr>
              <w:t xml:space="preserve">options and </w:t>
            </w:r>
            <w:r w:rsidRPr="008B2A75">
              <w:rPr>
                <w:rFonts w:eastAsia="MS Gothic"/>
                <w:lang w:val="en-US"/>
              </w:rPr>
              <w:t>p</w:t>
            </w:r>
            <w:r w:rsidRPr="00FC51E4">
              <w:rPr>
                <w:rFonts w:eastAsia="MS Gothic"/>
                <w:lang w:val="en-US"/>
              </w:rPr>
              <w:t>rovide employees with greater choice in the selection of devices</w:t>
            </w:r>
            <w:r>
              <w:rPr>
                <w:rFonts w:eastAsia="MS Gothic"/>
              </w:rPr>
              <w:t xml:space="preserve">. </w:t>
            </w:r>
          </w:p>
        </w:tc>
      </w:tr>
      <w:tr w:rsidR="007964EE" w:rsidRPr="008B2A75" w14:paraId="60C68F03" w14:textId="77777777" w:rsidTr="00AA1526">
        <w:tc>
          <w:tcPr>
            <w:tcW w:w="817" w:type="dxa"/>
            <w:vMerge/>
          </w:tcPr>
          <w:p w14:paraId="60C68F01" w14:textId="77777777" w:rsidR="007964EE" w:rsidRPr="00AA1526" w:rsidRDefault="007964EE" w:rsidP="00AA1526">
            <w:pPr>
              <w:pStyle w:val="DPCtablecolhead"/>
              <w:jc w:val="center"/>
              <w:rPr>
                <w:rFonts w:eastAsia="MS Gothic"/>
              </w:rPr>
            </w:pPr>
          </w:p>
        </w:tc>
        <w:tc>
          <w:tcPr>
            <w:tcW w:w="8589" w:type="dxa"/>
          </w:tcPr>
          <w:p w14:paraId="60C68F02" w14:textId="77777777" w:rsidR="007964EE" w:rsidRPr="008B2A75" w:rsidRDefault="007964EE" w:rsidP="003B2432">
            <w:pPr>
              <w:pStyle w:val="DPCtabletext"/>
              <w:rPr>
                <w:rFonts w:eastAsia="MS Gothic"/>
              </w:rPr>
            </w:pPr>
            <w:r w:rsidRPr="00FC51E4">
              <w:rPr>
                <w:rFonts w:eastAsia="MS Gothic"/>
              </w:rPr>
              <w:t xml:space="preserve">Develop </w:t>
            </w:r>
            <w:r w:rsidR="00384385">
              <w:rPr>
                <w:rFonts w:eastAsia="MS Gothic"/>
              </w:rPr>
              <w:t>WOVG</w:t>
            </w:r>
            <w:r w:rsidRPr="00FC51E4">
              <w:rPr>
                <w:rFonts w:eastAsia="MS Gothic"/>
              </w:rPr>
              <w:t xml:space="preserve"> approach to </w:t>
            </w:r>
            <w:r>
              <w:rPr>
                <w:rFonts w:eastAsia="MS Gothic"/>
              </w:rPr>
              <w:t>desktop document compliance (</w:t>
            </w:r>
            <w:r w:rsidRPr="00FC51E4">
              <w:rPr>
                <w:rFonts w:eastAsia="MS Gothic"/>
              </w:rPr>
              <w:t>records management</w:t>
            </w:r>
            <w:r>
              <w:rPr>
                <w:rFonts w:eastAsia="MS Gothic"/>
              </w:rPr>
              <w:t xml:space="preserve"> etc.)</w:t>
            </w:r>
            <w:r w:rsidRPr="00FC51E4">
              <w:rPr>
                <w:rFonts w:eastAsia="MS Gothic"/>
              </w:rPr>
              <w:t xml:space="preserve"> </w:t>
            </w:r>
            <w:r>
              <w:rPr>
                <w:rFonts w:eastAsia="MS Gothic"/>
              </w:rPr>
              <w:t>that leverages and aligns to the</w:t>
            </w:r>
            <w:r w:rsidRPr="00FC51E4">
              <w:rPr>
                <w:rFonts w:eastAsia="MS Gothic"/>
              </w:rPr>
              <w:t xml:space="preserve"> rollout of </w:t>
            </w:r>
            <w:r w:rsidR="00446C20">
              <w:rPr>
                <w:rFonts w:eastAsia="MS Gothic"/>
              </w:rPr>
              <w:t xml:space="preserve">Microsoft </w:t>
            </w:r>
            <w:r w:rsidRPr="00FC51E4">
              <w:rPr>
                <w:rFonts w:eastAsia="MS Gothic"/>
              </w:rPr>
              <w:t>Office 365</w:t>
            </w:r>
            <w:r w:rsidR="00FD65EB">
              <w:rPr>
                <w:rFonts w:eastAsia="MS Gothic"/>
              </w:rPr>
              <w:t>.</w:t>
            </w:r>
            <w:r w:rsidRPr="00FC51E4">
              <w:rPr>
                <w:rFonts w:eastAsia="MS Gothic"/>
              </w:rPr>
              <w:t xml:space="preserve"> </w:t>
            </w:r>
          </w:p>
        </w:tc>
      </w:tr>
      <w:tr w:rsidR="007964EE" w:rsidRPr="00FC51E4" w14:paraId="60C68F06" w14:textId="77777777" w:rsidTr="00AA1526">
        <w:tc>
          <w:tcPr>
            <w:tcW w:w="817" w:type="dxa"/>
            <w:vMerge/>
          </w:tcPr>
          <w:p w14:paraId="60C68F04" w14:textId="77777777" w:rsidR="007964EE" w:rsidRPr="00AA1526" w:rsidRDefault="007964EE" w:rsidP="00AA1526">
            <w:pPr>
              <w:pStyle w:val="DPCtablecolhead"/>
              <w:jc w:val="center"/>
              <w:rPr>
                <w:rFonts w:eastAsia="MS Gothic"/>
              </w:rPr>
            </w:pPr>
          </w:p>
        </w:tc>
        <w:tc>
          <w:tcPr>
            <w:tcW w:w="8589" w:type="dxa"/>
          </w:tcPr>
          <w:p w14:paraId="60C68F05" w14:textId="77777777" w:rsidR="007964EE" w:rsidRPr="00FC51E4" w:rsidRDefault="007964EE" w:rsidP="003B2432">
            <w:pPr>
              <w:pStyle w:val="DPCtabletext"/>
              <w:rPr>
                <w:rFonts w:eastAsia="MS Gothic"/>
              </w:rPr>
            </w:pPr>
            <w:r w:rsidRPr="00FC51E4">
              <w:rPr>
                <w:rFonts w:eastAsia="MS Gothic"/>
              </w:rPr>
              <w:t>Review network</w:t>
            </w:r>
            <w:r>
              <w:rPr>
                <w:rFonts w:eastAsia="MS Gothic"/>
              </w:rPr>
              <w:t xml:space="preserve"> </w:t>
            </w:r>
            <w:r w:rsidRPr="00FC51E4">
              <w:rPr>
                <w:rFonts w:eastAsia="MS Gothic"/>
              </w:rPr>
              <w:t xml:space="preserve">performance </w:t>
            </w:r>
            <w:r>
              <w:rPr>
                <w:rFonts w:eastAsia="MS Gothic"/>
              </w:rPr>
              <w:t xml:space="preserve">issues </w:t>
            </w:r>
            <w:r w:rsidRPr="00FC51E4">
              <w:rPr>
                <w:rFonts w:eastAsia="MS Gothic"/>
              </w:rPr>
              <w:t>and establish remediation</w:t>
            </w:r>
            <w:r>
              <w:rPr>
                <w:rFonts w:eastAsia="MS Gothic"/>
              </w:rPr>
              <w:t xml:space="preserve"> project</w:t>
            </w:r>
            <w:r w:rsidR="00FD65EB">
              <w:rPr>
                <w:rFonts w:eastAsia="MS Gothic"/>
              </w:rPr>
              <w:t>.</w:t>
            </w:r>
          </w:p>
        </w:tc>
      </w:tr>
      <w:tr w:rsidR="007964EE" w:rsidRPr="00FC51E4" w14:paraId="60C68F09" w14:textId="77777777" w:rsidTr="00AA1526">
        <w:tc>
          <w:tcPr>
            <w:tcW w:w="817" w:type="dxa"/>
            <w:vMerge/>
          </w:tcPr>
          <w:p w14:paraId="60C68F07" w14:textId="77777777" w:rsidR="007964EE" w:rsidRPr="00AA1526" w:rsidRDefault="007964EE" w:rsidP="00AA1526">
            <w:pPr>
              <w:pStyle w:val="DPCtablecolhead"/>
              <w:jc w:val="center"/>
              <w:rPr>
                <w:rFonts w:eastAsia="MS Gothic"/>
              </w:rPr>
            </w:pPr>
          </w:p>
        </w:tc>
        <w:tc>
          <w:tcPr>
            <w:tcW w:w="8589" w:type="dxa"/>
          </w:tcPr>
          <w:p w14:paraId="60C68F08" w14:textId="77777777" w:rsidR="007964EE" w:rsidRPr="00FC51E4" w:rsidRDefault="007964EE" w:rsidP="003B2432">
            <w:pPr>
              <w:pStyle w:val="DPCtabletext"/>
              <w:rPr>
                <w:rFonts w:eastAsia="MS Gothic"/>
              </w:rPr>
            </w:pPr>
            <w:r w:rsidRPr="00FC51E4">
              <w:rPr>
                <w:rFonts w:eastAsia="MS Gothic"/>
              </w:rPr>
              <w:t xml:space="preserve">Review </w:t>
            </w:r>
            <w:r>
              <w:rPr>
                <w:rFonts w:eastAsia="MS Gothic"/>
              </w:rPr>
              <w:t>remote access</w:t>
            </w:r>
            <w:r w:rsidRPr="00FC51E4">
              <w:rPr>
                <w:rFonts w:eastAsia="MS Gothic"/>
              </w:rPr>
              <w:t xml:space="preserve"> </w:t>
            </w:r>
            <w:r>
              <w:rPr>
                <w:rFonts w:eastAsia="MS Gothic"/>
              </w:rPr>
              <w:t>technology and approaches</w:t>
            </w:r>
            <w:r w:rsidR="00FD65EB">
              <w:rPr>
                <w:rFonts w:eastAsia="MS Gothic"/>
              </w:rPr>
              <w:t>.</w:t>
            </w:r>
            <w:r>
              <w:rPr>
                <w:rFonts w:eastAsia="MS Gothic"/>
              </w:rPr>
              <w:t xml:space="preserve"> </w:t>
            </w:r>
          </w:p>
        </w:tc>
      </w:tr>
    </w:tbl>
    <w:p w14:paraId="60C68F0A" w14:textId="77777777" w:rsidR="007964EE" w:rsidRDefault="007964EE" w:rsidP="007964EE">
      <w:bookmarkStart w:id="32" w:name="_GoBack"/>
      <w:bookmarkEnd w:id="32"/>
    </w:p>
    <w:p w14:paraId="60C68F0B" w14:textId="77777777" w:rsidR="007964EE" w:rsidRPr="007964EE" w:rsidRDefault="007964EE" w:rsidP="007964EE"/>
    <w:p w14:paraId="60C68F0C" w14:textId="77777777" w:rsidR="004C1DC0" w:rsidRDefault="00D00ABF" w:rsidP="003B2432">
      <w:pPr>
        <w:pStyle w:val="DPCbody"/>
      </w:pPr>
      <w:r>
        <w:t xml:space="preserve"> </w:t>
      </w:r>
      <w:r w:rsidR="004C1DC0">
        <w:br w:type="page"/>
      </w:r>
    </w:p>
    <w:p w14:paraId="60C68F0D" w14:textId="77777777" w:rsidR="00A3233B" w:rsidRPr="00C94CF8" w:rsidRDefault="00E10765" w:rsidP="00243E70">
      <w:pPr>
        <w:pStyle w:val="Heading1"/>
        <w:spacing w:after="600"/>
      </w:pPr>
      <w:bookmarkStart w:id="33" w:name="_Toc501612064"/>
      <w:bookmarkStart w:id="34" w:name="_Toc501621475"/>
      <w:bookmarkStart w:id="35" w:name="_Toc501629262"/>
      <w:bookmarkStart w:id="36" w:name="_Toc501635385"/>
      <w:bookmarkStart w:id="37" w:name="_Toc501702385"/>
      <w:bookmarkStart w:id="38" w:name="_Toc501709809"/>
      <w:bookmarkStart w:id="39" w:name="_Toc506554057"/>
      <w:r>
        <w:lastRenderedPageBreak/>
        <w:t xml:space="preserve">A </w:t>
      </w:r>
      <w:r w:rsidR="006604CE">
        <w:t xml:space="preserve">workplace </w:t>
      </w:r>
      <w:r w:rsidR="00B602DD">
        <w:t>study</w:t>
      </w:r>
      <w:r>
        <w:t xml:space="preserve"> to understand the </w:t>
      </w:r>
      <w:r w:rsidR="00283803">
        <w:t xml:space="preserve">target, </w:t>
      </w:r>
      <w:r>
        <w:t>current state and opportunities</w:t>
      </w:r>
      <w:bookmarkEnd w:id="23"/>
      <w:bookmarkEnd w:id="24"/>
      <w:bookmarkEnd w:id="25"/>
      <w:bookmarkEnd w:id="26"/>
      <w:bookmarkEnd w:id="33"/>
      <w:bookmarkEnd w:id="34"/>
      <w:bookmarkEnd w:id="35"/>
      <w:bookmarkEnd w:id="36"/>
      <w:bookmarkEnd w:id="37"/>
      <w:bookmarkEnd w:id="38"/>
      <w:bookmarkEnd w:id="39"/>
      <w:r w:rsidR="002F4ECB">
        <w:t xml:space="preserve"> </w:t>
      </w:r>
      <w:bookmarkEnd w:id="27"/>
      <w:bookmarkEnd w:id="28"/>
      <w:bookmarkEnd w:id="29"/>
      <w:bookmarkEnd w:id="30"/>
    </w:p>
    <w:p w14:paraId="60C68F0E" w14:textId="77777777" w:rsidR="00A3233B" w:rsidRPr="007F4523" w:rsidRDefault="00A3233B" w:rsidP="006604CE">
      <w:pPr>
        <w:pStyle w:val="Heading3"/>
      </w:pPr>
      <w:r w:rsidRPr="007F4523">
        <w:t xml:space="preserve">Purpose of the </w:t>
      </w:r>
      <w:r w:rsidR="00B602DD">
        <w:t>study</w:t>
      </w:r>
    </w:p>
    <w:p w14:paraId="60C68F0F" w14:textId="77777777" w:rsidR="00A3233B" w:rsidRPr="007F4523" w:rsidRDefault="00CC0F9A" w:rsidP="00A3233B">
      <w:pPr>
        <w:pStyle w:val="DPCbody"/>
      </w:pPr>
      <w:r w:rsidRPr="00F6750B">
        <w:rPr>
          <w:lang w:eastAsia="en-AU"/>
        </w:rPr>
        <w:t xml:space="preserve">This </w:t>
      </w:r>
      <w:r w:rsidR="00B602DD">
        <w:rPr>
          <w:lang w:eastAsia="en-AU"/>
        </w:rPr>
        <w:t>study</w:t>
      </w:r>
      <w:r w:rsidRPr="00F6750B">
        <w:rPr>
          <w:lang w:eastAsia="en-AU"/>
        </w:rPr>
        <w:t xml:space="preserve"> assess</w:t>
      </w:r>
      <w:r w:rsidR="00F4344D">
        <w:rPr>
          <w:lang w:eastAsia="en-AU"/>
        </w:rPr>
        <w:t>es</w:t>
      </w:r>
      <w:r w:rsidRPr="00F6750B">
        <w:rPr>
          <w:lang w:eastAsia="en-AU"/>
        </w:rPr>
        <w:t xml:space="preserve"> the government’s readiness to meet future digital workplace needs, and </w:t>
      </w:r>
      <w:r w:rsidR="00F4344D">
        <w:rPr>
          <w:lang w:eastAsia="en-AU"/>
        </w:rPr>
        <w:t>calls out opportunities to</w:t>
      </w:r>
      <w:r w:rsidRPr="00F6750B">
        <w:rPr>
          <w:lang w:eastAsia="en-AU"/>
        </w:rPr>
        <w:t xml:space="preserve"> adapt and evolve. This study will inform the </w:t>
      </w:r>
      <w:r w:rsidR="00354BBF">
        <w:rPr>
          <w:lang w:eastAsia="en-AU"/>
        </w:rPr>
        <w:t>workplace strategy.</w:t>
      </w:r>
    </w:p>
    <w:tbl>
      <w:tblPr>
        <w:tblStyle w:val="LightList"/>
        <w:tblW w:w="0" w:type="auto"/>
        <w:shd w:val="clear" w:color="auto" w:fill="F2F2F2" w:themeFill="background1" w:themeFillShade="F2"/>
        <w:tblLook w:val="0480" w:firstRow="0" w:lastRow="0" w:firstColumn="1" w:lastColumn="0" w:noHBand="0" w:noVBand="1"/>
      </w:tblPr>
      <w:tblGrid>
        <w:gridCol w:w="9514"/>
      </w:tblGrid>
      <w:tr w:rsidR="00DE193C" w14:paraId="60C68F1D" w14:textId="77777777" w:rsidTr="00871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4" w:type="dxa"/>
            <w:shd w:val="clear" w:color="auto" w:fill="F2F2F2" w:themeFill="background1" w:themeFillShade="F2"/>
          </w:tcPr>
          <w:p w14:paraId="60C68F10" w14:textId="416BAD55" w:rsidR="00DE193C" w:rsidRDefault="00BC5367" w:rsidP="00DE193C">
            <w:pPr>
              <w:pStyle w:val="Heading6"/>
              <w:outlineLvl w:val="5"/>
            </w:pPr>
            <w:r>
              <w:rPr>
                <w:rFonts w:ascii="ZWAdobeF" w:hAnsi="ZWAdobeF" w:cs="ZWAdobeF" w:hint="eastAsia"/>
                <w:b w:val="0"/>
                <w:i w:val="0"/>
                <w:color w:val="auto"/>
                <w:sz w:val="2"/>
                <w:szCs w:val="2"/>
              </w:rPr>
              <w:t>0B</w:t>
            </w:r>
            <w:r w:rsidR="00DE193C">
              <w:t xml:space="preserve">What is the Victorian government digital workplace? </w:t>
            </w:r>
          </w:p>
          <w:p w14:paraId="60C68F11" w14:textId="77777777" w:rsidR="00DE193C" w:rsidRPr="007039E4" w:rsidRDefault="00DE193C" w:rsidP="00DE193C">
            <w:pPr>
              <w:pStyle w:val="DPCbody"/>
              <w:rPr>
                <w:rStyle w:val="Emphasis"/>
                <w:b w:val="0"/>
                <w:i w:val="0"/>
                <w:iCs w:val="0"/>
                <w:sz w:val="20"/>
              </w:rPr>
            </w:pPr>
            <w:r w:rsidRPr="007039E4">
              <w:rPr>
                <w:rStyle w:val="Emphasis"/>
                <w:b w:val="0"/>
                <w:i w:val="0"/>
                <w:iCs w:val="0"/>
                <w:sz w:val="20"/>
              </w:rPr>
              <w:t>The digital workplace is made up of the</w:t>
            </w:r>
            <w:r>
              <w:rPr>
                <w:rStyle w:val="Emphasis"/>
                <w:b w:val="0"/>
                <w:i w:val="0"/>
                <w:iCs w:val="0"/>
                <w:sz w:val="20"/>
              </w:rPr>
              <w:t xml:space="preserve"> common</w:t>
            </w:r>
            <w:r w:rsidRPr="007039E4">
              <w:rPr>
                <w:rStyle w:val="Emphasis"/>
                <w:b w:val="0"/>
                <w:i w:val="0"/>
                <w:iCs w:val="0"/>
                <w:sz w:val="20"/>
              </w:rPr>
              <w:t xml:space="preserve"> </w:t>
            </w:r>
            <w:r w:rsidRPr="00F355C5">
              <w:rPr>
                <w:rStyle w:val="Emphasis"/>
                <w:b w:val="0"/>
                <w:i w:val="0"/>
                <w:iCs w:val="0"/>
                <w:sz w:val="20"/>
              </w:rPr>
              <w:t>digital tools</w:t>
            </w:r>
            <w:r>
              <w:rPr>
                <w:rStyle w:val="Emphasis"/>
                <w:b w:val="0"/>
                <w:i w:val="0"/>
                <w:iCs w:val="0"/>
                <w:sz w:val="20"/>
              </w:rPr>
              <w:t xml:space="preserve">, data </w:t>
            </w:r>
            <w:r w:rsidRPr="007039E4">
              <w:rPr>
                <w:rStyle w:val="Emphasis"/>
                <w:b w:val="0"/>
                <w:i w:val="0"/>
                <w:iCs w:val="0"/>
                <w:sz w:val="20"/>
              </w:rPr>
              <w:t>and processes that employee’s use.</w:t>
            </w:r>
            <w:r>
              <w:rPr>
                <w:rStyle w:val="Emphasis"/>
                <w:b w:val="0"/>
                <w:i w:val="0"/>
                <w:iCs w:val="0"/>
                <w:sz w:val="20"/>
              </w:rPr>
              <w:t xml:space="preserve"> </w:t>
            </w:r>
            <w:r w:rsidRPr="007039E4">
              <w:rPr>
                <w:rStyle w:val="Emphasis"/>
                <w:b w:val="0"/>
                <w:i w:val="0"/>
                <w:iCs w:val="0"/>
                <w:sz w:val="20"/>
              </w:rPr>
              <w:t xml:space="preserve">In line with the </w:t>
            </w:r>
            <w:r w:rsidR="00354BBF">
              <w:rPr>
                <w:rStyle w:val="Emphasis"/>
                <w:b w:val="0"/>
                <w:i w:val="0"/>
                <w:iCs w:val="0"/>
                <w:sz w:val="20"/>
              </w:rPr>
              <w:t xml:space="preserve">workplace environment </w:t>
            </w:r>
            <w:r w:rsidR="003C649E">
              <w:rPr>
                <w:rStyle w:val="Emphasis"/>
                <w:b w:val="0"/>
                <w:i w:val="0"/>
                <w:iCs w:val="0"/>
                <w:sz w:val="20"/>
              </w:rPr>
              <w:t>SoD</w:t>
            </w:r>
            <w:r w:rsidR="00354BBF">
              <w:rPr>
                <w:rStyle w:val="Emphasis"/>
                <w:b w:val="0"/>
                <w:i w:val="0"/>
                <w:iCs w:val="0"/>
                <w:sz w:val="20"/>
              </w:rPr>
              <w:t>,</w:t>
            </w:r>
            <w:r w:rsidRPr="007039E4">
              <w:rPr>
                <w:rStyle w:val="Emphasis"/>
                <w:b w:val="0"/>
                <w:i w:val="0"/>
                <w:iCs w:val="0"/>
                <w:sz w:val="20"/>
              </w:rPr>
              <w:t xml:space="preserve"> this comprises</w:t>
            </w:r>
            <w:r>
              <w:rPr>
                <w:rStyle w:val="Emphasis"/>
                <w:b w:val="0"/>
                <w:i w:val="0"/>
                <w:iCs w:val="0"/>
                <w:sz w:val="20"/>
              </w:rPr>
              <w:t xml:space="preserve"> of</w:t>
            </w:r>
            <w:r w:rsidRPr="007039E4">
              <w:rPr>
                <w:rStyle w:val="Emphasis"/>
                <w:b w:val="0"/>
                <w:i w:val="0"/>
                <w:iCs w:val="0"/>
                <w:sz w:val="20"/>
              </w:rPr>
              <w:t xml:space="preserve">: </w:t>
            </w:r>
          </w:p>
          <w:p w14:paraId="60C68F12" w14:textId="77777777" w:rsidR="00DE193C" w:rsidRPr="007039E4" w:rsidRDefault="00DE193C" w:rsidP="00DE193C">
            <w:pPr>
              <w:pStyle w:val="DPCbullet1"/>
              <w:rPr>
                <w:rStyle w:val="Emphasis"/>
                <w:b w:val="0"/>
                <w:i w:val="0"/>
                <w:iCs w:val="0"/>
                <w:sz w:val="20"/>
              </w:rPr>
            </w:pPr>
            <w:r>
              <w:rPr>
                <w:rStyle w:val="Emphasis"/>
                <w:b w:val="0"/>
                <w:i w:val="0"/>
                <w:iCs w:val="0"/>
                <w:sz w:val="20"/>
              </w:rPr>
              <w:t>c</w:t>
            </w:r>
            <w:r w:rsidRPr="007039E4">
              <w:rPr>
                <w:rStyle w:val="Emphasis"/>
                <w:b w:val="0"/>
                <w:i w:val="0"/>
                <w:iCs w:val="0"/>
                <w:sz w:val="20"/>
              </w:rPr>
              <w:t xml:space="preserve">ollaboration tools </w:t>
            </w:r>
          </w:p>
          <w:p w14:paraId="60C68F13" w14:textId="77777777" w:rsidR="00DE193C" w:rsidRPr="007039E4" w:rsidRDefault="00DE193C" w:rsidP="00DE193C">
            <w:pPr>
              <w:pStyle w:val="DPCbullet1"/>
              <w:rPr>
                <w:rStyle w:val="Emphasis"/>
                <w:b w:val="0"/>
                <w:i w:val="0"/>
                <w:iCs w:val="0"/>
                <w:sz w:val="20"/>
              </w:rPr>
            </w:pPr>
            <w:r>
              <w:rPr>
                <w:rStyle w:val="Emphasis"/>
                <w:b w:val="0"/>
                <w:i w:val="0"/>
                <w:iCs w:val="0"/>
                <w:sz w:val="20"/>
              </w:rPr>
              <w:t>a</w:t>
            </w:r>
            <w:r w:rsidRPr="00AE3CF3">
              <w:rPr>
                <w:rStyle w:val="Emphasis"/>
                <w:b w:val="0"/>
                <w:i w:val="0"/>
                <w:iCs w:val="0"/>
                <w:sz w:val="20"/>
              </w:rPr>
              <w:t>pp</w:t>
            </w:r>
            <w:r>
              <w:rPr>
                <w:rStyle w:val="Emphasis"/>
                <w:b w:val="0"/>
                <w:i w:val="0"/>
                <w:iCs w:val="0"/>
                <w:sz w:val="20"/>
              </w:rPr>
              <w:t xml:space="preserve"> store</w:t>
            </w:r>
          </w:p>
          <w:p w14:paraId="60C68F14" w14:textId="77777777" w:rsidR="00DE193C" w:rsidRPr="007039E4" w:rsidRDefault="00DE193C" w:rsidP="00DE193C">
            <w:pPr>
              <w:pStyle w:val="DPCbullet1"/>
              <w:rPr>
                <w:rStyle w:val="Emphasis"/>
                <w:b w:val="0"/>
                <w:i w:val="0"/>
                <w:iCs w:val="0"/>
                <w:sz w:val="20"/>
              </w:rPr>
            </w:pPr>
            <w:r w:rsidRPr="007039E4">
              <w:rPr>
                <w:rStyle w:val="Emphasis"/>
                <w:b w:val="0"/>
                <w:i w:val="0"/>
                <w:iCs w:val="0"/>
                <w:sz w:val="20"/>
              </w:rPr>
              <w:t>network and remote access</w:t>
            </w:r>
          </w:p>
          <w:p w14:paraId="60C68F15" w14:textId="77777777" w:rsidR="00DE193C" w:rsidRPr="007039E4" w:rsidRDefault="00DE193C" w:rsidP="00DE193C">
            <w:pPr>
              <w:pStyle w:val="DPCbullet1"/>
              <w:rPr>
                <w:rStyle w:val="Emphasis"/>
                <w:b w:val="0"/>
                <w:i w:val="0"/>
                <w:iCs w:val="0"/>
                <w:sz w:val="20"/>
              </w:rPr>
            </w:pPr>
            <w:r>
              <w:rPr>
                <w:rStyle w:val="Emphasis"/>
                <w:b w:val="0"/>
                <w:i w:val="0"/>
                <w:iCs w:val="0"/>
                <w:sz w:val="20"/>
              </w:rPr>
              <w:t>s</w:t>
            </w:r>
            <w:r w:rsidRPr="007039E4">
              <w:rPr>
                <w:rStyle w:val="Emphasis"/>
                <w:b w:val="0"/>
                <w:i w:val="0"/>
                <w:iCs w:val="0"/>
                <w:sz w:val="20"/>
              </w:rPr>
              <w:t xml:space="preserve">tandard </w:t>
            </w:r>
            <w:r>
              <w:rPr>
                <w:rStyle w:val="Emphasis"/>
                <w:b w:val="0"/>
                <w:i w:val="0"/>
                <w:iCs w:val="0"/>
                <w:sz w:val="20"/>
              </w:rPr>
              <w:t>b</w:t>
            </w:r>
            <w:r w:rsidRPr="007039E4">
              <w:rPr>
                <w:rStyle w:val="Emphasis"/>
                <w:b w:val="0"/>
                <w:i w:val="0"/>
                <w:iCs w:val="0"/>
                <w:sz w:val="20"/>
              </w:rPr>
              <w:t xml:space="preserve">usiness </w:t>
            </w:r>
            <w:r>
              <w:rPr>
                <w:rStyle w:val="Emphasis"/>
                <w:b w:val="0"/>
                <w:i w:val="0"/>
                <w:iCs w:val="0"/>
                <w:sz w:val="20"/>
              </w:rPr>
              <w:t>s</w:t>
            </w:r>
            <w:r w:rsidRPr="007039E4">
              <w:rPr>
                <w:rStyle w:val="Emphasis"/>
                <w:b w:val="0"/>
                <w:i w:val="0"/>
                <w:iCs w:val="0"/>
                <w:sz w:val="20"/>
              </w:rPr>
              <w:t xml:space="preserve">ystems and </w:t>
            </w:r>
            <w:r>
              <w:rPr>
                <w:rStyle w:val="Emphasis"/>
                <w:b w:val="0"/>
                <w:i w:val="0"/>
                <w:iCs w:val="0"/>
                <w:sz w:val="20"/>
              </w:rPr>
              <w:t>p</w:t>
            </w:r>
            <w:r w:rsidRPr="007039E4">
              <w:rPr>
                <w:rStyle w:val="Emphasis"/>
                <w:b w:val="0"/>
                <w:i w:val="0"/>
                <w:iCs w:val="0"/>
                <w:sz w:val="20"/>
              </w:rPr>
              <w:t xml:space="preserve">rocesses </w:t>
            </w:r>
          </w:p>
          <w:p w14:paraId="60C68F16" w14:textId="77777777" w:rsidR="00DE193C" w:rsidRPr="007039E4" w:rsidRDefault="00DE193C" w:rsidP="00DE193C">
            <w:pPr>
              <w:pStyle w:val="DPCbullet1"/>
              <w:rPr>
                <w:rStyle w:val="Emphasis"/>
                <w:b w:val="0"/>
                <w:i w:val="0"/>
                <w:iCs w:val="0"/>
                <w:sz w:val="20"/>
              </w:rPr>
            </w:pPr>
            <w:r>
              <w:rPr>
                <w:rStyle w:val="Emphasis"/>
                <w:b w:val="0"/>
                <w:i w:val="0"/>
                <w:iCs w:val="0"/>
                <w:sz w:val="20"/>
              </w:rPr>
              <w:t>c</w:t>
            </w:r>
            <w:r w:rsidRPr="007039E4">
              <w:rPr>
                <w:rStyle w:val="Emphasis"/>
                <w:b w:val="0"/>
                <w:i w:val="0"/>
                <w:iCs w:val="0"/>
                <w:sz w:val="20"/>
              </w:rPr>
              <w:t xml:space="preserve">ommon </w:t>
            </w:r>
            <w:r>
              <w:rPr>
                <w:rStyle w:val="Emphasis"/>
                <w:b w:val="0"/>
                <w:i w:val="0"/>
                <w:iCs w:val="0"/>
                <w:sz w:val="20"/>
              </w:rPr>
              <w:t>i</w:t>
            </w:r>
            <w:r w:rsidRPr="007039E4">
              <w:rPr>
                <w:rStyle w:val="Emphasis"/>
                <w:b w:val="0"/>
                <w:i w:val="0"/>
                <w:iCs w:val="0"/>
                <w:sz w:val="20"/>
              </w:rPr>
              <w:t xml:space="preserve">nformation </w:t>
            </w:r>
            <w:r>
              <w:rPr>
                <w:rStyle w:val="Emphasis"/>
                <w:b w:val="0"/>
                <w:i w:val="0"/>
                <w:iCs w:val="0"/>
                <w:sz w:val="20"/>
              </w:rPr>
              <w:t>t</w:t>
            </w:r>
            <w:r w:rsidRPr="007039E4">
              <w:rPr>
                <w:rStyle w:val="Emphasis"/>
                <w:b w:val="0"/>
                <w:i w:val="0"/>
                <w:iCs w:val="0"/>
                <w:sz w:val="20"/>
              </w:rPr>
              <w:t xml:space="preserve">ypes (Chart of Accounts, </w:t>
            </w:r>
            <w:r w:rsidR="00FD65EB">
              <w:rPr>
                <w:rStyle w:val="Emphasis"/>
                <w:b w:val="0"/>
                <w:i w:val="0"/>
                <w:iCs w:val="0"/>
                <w:sz w:val="20"/>
              </w:rPr>
              <w:t>e</w:t>
            </w:r>
            <w:r w:rsidRPr="007039E4">
              <w:rPr>
                <w:rStyle w:val="Emphasis"/>
                <w:b w:val="0"/>
                <w:i w:val="0"/>
                <w:iCs w:val="0"/>
                <w:sz w:val="20"/>
              </w:rPr>
              <w:t>mployee</w:t>
            </w:r>
            <w:r>
              <w:rPr>
                <w:rStyle w:val="Emphasis"/>
                <w:b w:val="0"/>
                <w:i w:val="0"/>
                <w:iCs w:val="0"/>
                <w:sz w:val="20"/>
              </w:rPr>
              <w:t xml:space="preserve"> etc.</w:t>
            </w:r>
            <w:r w:rsidRPr="007039E4">
              <w:rPr>
                <w:rStyle w:val="Emphasis"/>
                <w:b w:val="0"/>
                <w:i w:val="0"/>
                <w:iCs w:val="0"/>
                <w:sz w:val="20"/>
              </w:rPr>
              <w:t>)</w:t>
            </w:r>
          </w:p>
          <w:p w14:paraId="60C68F17" w14:textId="77777777" w:rsidR="00DE193C" w:rsidRDefault="00DE193C" w:rsidP="00DE193C">
            <w:pPr>
              <w:pStyle w:val="DPCbullet1"/>
              <w:rPr>
                <w:rStyle w:val="Emphasis"/>
                <w:b w:val="0"/>
                <w:i w:val="0"/>
                <w:iCs w:val="0"/>
                <w:sz w:val="20"/>
              </w:rPr>
            </w:pPr>
            <w:r>
              <w:rPr>
                <w:rStyle w:val="Emphasis"/>
                <w:b w:val="0"/>
                <w:i w:val="0"/>
                <w:iCs w:val="0"/>
                <w:sz w:val="20"/>
              </w:rPr>
              <w:t>c</w:t>
            </w:r>
            <w:r w:rsidRPr="007039E4">
              <w:rPr>
                <w:rStyle w:val="Emphasis"/>
                <w:b w:val="0"/>
                <w:i w:val="0"/>
                <w:iCs w:val="0"/>
                <w:sz w:val="20"/>
              </w:rPr>
              <w:t xml:space="preserve">ommon </w:t>
            </w:r>
            <w:r>
              <w:rPr>
                <w:rStyle w:val="Emphasis"/>
                <w:b w:val="0"/>
                <w:i w:val="0"/>
                <w:iCs w:val="0"/>
                <w:sz w:val="20"/>
              </w:rPr>
              <w:t>t</w:t>
            </w:r>
            <w:r w:rsidRPr="007039E4">
              <w:rPr>
                <w:rStyle w:val="Emphasis"/>
                <w:b w:val="0"/>
                <w:i w:val="0"/>
                <w:iCs w:val="0"/>
                <w:sz w:val="20"/>
              </w:rPr>
              <w:t>echnology (</w:t>
            </w:r>
            <w:r>
              <w:rPr>
                <w:rStyle w:val="Emphasis"/>
                <w:b w:val="0"/>
                <w:i w:val="0"/>
                <w:iCs w:val="0"/>
                <w:sz w:val="20"/>
              </w:rPr>
              <w:t>s</w:t>
            </w:r>
            <w:r w:rsidRPr="007039E4">
              <w:rPr>
                <w:rStyle w:val="Emphasis"/>
                <w:b w:val="0"/>
                <w:i w:val="0"/>
                <w:iCs w:val="0"/>
                <w:sz w:val="20"/>
              </w:rPr>
              <w:t xml:space="preserve">ecure information exchange, </w:t>
            </w:r>
            <w:r>
              <w:rPr>
                <w:rStyle w:val="Emphasis"/>
                <w:b w:val="0"/>
                <w:i w:val="0"/>
                <w:iCs w:val="0"/>
                <w:sz w:val="20"/>
              </w:rPr>
              <w:t>n</w:t>
            </w:r>
            <w:r w:rsidRPr="007039E4">
              <w:rPr>
                <w:rStyle w:val="Emphasis"/>
                <w:b w:val="0"/>
                <w:i w:val="0"/>
                <w:iCs w:val="0"/>
                <w:sz w:val="20"/>
              </w:rPr>
              <w:t xml:space="preserve">etwork carriage, mobile device management, </w:t>
            </w:r>
            <w:r>
              <w:rPr>
                <w:rStyle w:val="Emphasis"/>
                <w:b w:val="0"/>
                <w:i w:val="0"/>
                <w:iCs w:val="0"/>
                <w:sz w:val="20"/>
              </w:rPr>
              <w:t>b</w:t>
            </w:r>
            <w:r w:rsidRPr="007039E4">
              <w:rPr>
                <w:rStyle w:val="Emphasis"/>
                <w:b w:val="0"/>
                <w:i w:val="0"/>
                <w:iCs w:val="0"/>
                <w:sz w:val="20"/>
              </w:rPr>
              <w:t xml:space="preserve">ase operating environments) </w:t>
            </w:r>
          </w:p>
          <w:p w14:paraId="60C68F18" w14:textId="77777777" w:rsidR="00DE193C" w:rsidRDefault="00DE193C" w:rsidP="00DE193C">
            <w:pPr>
              <w:pStyle w:val="DPCbullet1"/>
              <w:rPr>
                <w:rStyle w:val="Emphasis"/>
                <w:b w:val="0"/>
                <w:i w:val="0"/>
                <w:iCs w:val="0"/>
                <w:sz w:val="20"/>
              </w:rPr>
            </w:pPr>
            <w:r>
              <w:rPr>
                <w:rStyle w:val="Emphasis"/>
                <w:b w:val="0"/>
                <w:i w:val="0"/>
                <w:iCs w:val="0"/>
                <w:sz w:val="20"/>
              </w:rPr>
              <w:t xml:space="preserve">document and records management </w:t>
            </w:r>
          </w:p>
          <w:p w14:paraId="60C68F19" w14:textId="77777777" w:rsidR="00DE193C" w:rsidRDefault="00DE193C" w:rsidP="00DE193C">
            <w:pPr>
              <w:pStyle w:val="DPCbullet1"/>
              <w:rPr>
                <w:rStyle w:val="Emphasis"/>
                <w:b w:val="0"/>
                <w:i w:val="0"/>
                <w:iCs w:val="0"/>
                <w:sz w:val="20"/>
              </w:rPr>
            </w:pPr>
            <w:r>
              <w:rPr>
                <w:rStyle w:val="Emphasis"/>
                <w:b w:val="0"/>
                <w:i w:val="0"/>
                <w:iCs w:val="0"/>
                <w:sz w:val="20"/>
              </w:rPr>
              <w:t xml:space="preserve">office productivity </w:t>
            </w:r>
          </w:p>
          <w:p w14:paraId="60C68F1A" w14:textId="77777777" w:rsidR="00DE193C" w:rsidRDefault="00DE193C" w:rsidP="00DE193C">
            <w:pPr>
              <w:pStyle w:val="DPCbullet1"/>
              <w:rPr>
                <w:rStyle w:val="Emphasis"/>
                <w:b w:val="0"/>
                <w:i w:val="0"/>
                <w:iCs w:val="0"/>
                <w:sz w:val="20"/>
              </w:rPr>
            </w:pPr>
            <w:r>
              <w:rPr>
                <w:rStyle w:val="Emphasis"/>
                <w:b w:val="0"/>
                <w:i w:val="0"/>
                <w:iCs w:val="0"/>
                <w:sz w:val="20"/>
              </w:rPr>
              <w:t xml:space="preserve">devices </w:t>
            </w:r>
          </w:p>
          <w:p w14:paraId="60C68F1B" w14:textId="77777777" w:rsidR="00DE193C" w:rsidRPr="007039E4" w:rsidRDefault="00DE193C" w:rsidP="00DE193C">
            <w:pPr>
              <w:pStyle w:val="DPCbullet1"/>
              <w:rPr>
                <w:rStyle w:val="Emphasis"/>
                <w:b w:val="0"/>
                <w:i w:val="0"/>
                <w:iCs w:val="0"/>
                <w:sz w:val="20"/>
              </w:rPr>
            </w:pPr>
            <w:r>
              <w:rPr>
                <w:rStyle w:val="Emphasis"/>
                <w:b w:val="0"/>
                <w:i w:val="0"/>
                <w:iCs w:val="0"/>
                <w:sz w:val="20"/>
              </w:rPr>
              <w:t>corporate services (human resources, on-boarding, finance, learning and training, intranet, fleet etc.).</w:t>
            </w:r>
          </w:p>
          <w:p w14:paraId="60C68F1C" w14:textId="77777777" w:rsidR="00DE193C" w:rsidRPr="00B21ABC" w:rsidRDefault="00DE193C" w:rsidP="00DE193C">
            <w:pPr>
              <w:pStyle w:val="DPCbullet1"/>
              <w:numPr>
                <w:ilvl w:val="0"/>
                <w:numId w:val="0"/>
              </w:numPr>
              <w:rPr>
                <w:b w:val="0"/>
                <w:sz w:val="20"/>
              </w:rPr>
            </w:pPr>
            <w:r w:rsidRPr="00B21ABC">
              <w:rPr>
                <w:b w:val="0"/>
                <w:sz w:val="20"/>
              </w:rPr>
              <w:t xml:space="preserve">In addition, this study also considers line of business applications as they heavily influence the employee experience of the workplace.  </w:t>
            </w:r>
          </w:p>
        </w:tc>
      </w:tr>
    </w:tbl>
    <w:p w14:paraId="60C68F1E" w14:textId="77777777" w:rsidR="00FB7134" w:rsidRDefault="00DE193C" w:rsidP="006604CE">
      <w:pPr>
        <w:pStyle w:val="Heading3"/>
        <w:rPr>
          <w:lang w:eastAsia="en-AU"/>
        </w:rPr>
      </w:pPr>
      <w:r>
        <w:rPr>
          <w:lang w:eastAsia="en-AU"/>
        </w:rPr>
        <w:t xml:space="preserve"> </w:t>
      </w:r>
      <w:r w:rsidR="00FB7134">
        <w:rPr>
          <w:lang w:eastAsia="en-AU"/>
        </w:rPr>
        <w:t xml:space="preserve">Background </w:t>
      </w:r>
    </w:p>
    <w:p w14:paraId="60C68F1F" w14:textId="77777777" w:rsidR="00FB7134" w:rsidRDefault="00FB7134" w:rsidP="00FB7134">
      <w:pPr>
        <w:pStyle w:val="DPCbody"/>
        <w:rPr>
          <w:lang w:eastAsia="en-AU"/>
        </w:rPr>
      </w:pPr>
      <w:r>
        <w:rPr>
          <w:lang w:eastAsia="en-AU"/>
        </w:rPr>
        <w:t xml:space="preserve">We know that a mature digital workplace is needed to: </w:t>
      </w:r>
    </w:p>
    <w:p w14:paraId="60C68F20" w14:textId="2FDECD4D" w:rsidR="00FB7134" w:rsidRPr="001150DA" w:rsidRDefault="00FB7134" w:rsidP="0019361E">
      <w:pPr>
        <w:pStyle w:val="DPCbullet1"/>
      </w:pPr>
      <w:r w:rsidRPr="001150DA">
        <w:rPr>
          <w:b/>
        </w:rPr>
        <w:t>Support employee productivity</w:t>
      </w:r>
      <w:r w:rsidR="000E2D84" w:rsidRPr="001150DA">
        <w:rPr>
          <w:b/>
        </w:rPr>
        <w:t xml:space="preserve"> and collaboration</w:t>
      </w:r>
      <w:r w:rsidR="0030782B" w:rsidRPr="001150DA">
        <w:rPr>
          <w:b/>
        </w:rPr>
        <w:t>:</w:t>
      </w:r>
      <w:r w:rsidR="0030782B" w:rsidRPr="001150DA">
        <w:t xml:space="preserve"> Research </w:t>
      </w:r>
      <w:r w:rsidR="008B1E14">
        <w:t>indicates</w:t>
      </w:r>
      <w:r w:rsidR="0030782B" w:rsidRPr="001150DA">
        <w:t xml:space="preserve"> that about 40% of Australian jobs are at risk of automation over the next 10</w:t>
      </w:r>
      <w:r w:rsidR="00847198">
        <w:t xml:space="preserve"> </w:t>
      </w:r>
      <w:r w:rsidR="00FD65EB">
        <w:t>to</w:t>
      </w:r>
      <w:r w:rsidR="0030782B" w:rsidRPr="001150DA">
        <w:t>15 years.</w:t>
      </w:r>
      <w:r w:rsidR="00BC5367">
        <w:rPr>
          <w:rFonts w:ascii="ZWAdobeF" w:hAnsi="ZWAdobeF" w:cs="ZWAdobeF"/>
          <w:color w:val="auto"/>
          <w:sz w:val="2"/>
          <w:szCs w:val="2"/>
        </w:rPr>
        <w:t>0F</w:t>
      </w:r>
      <w:r w:rsidR="00100C36">
        <w:rPr>
          <w:rStyle w:val="FootnoteReference"/>
        </w:rPr>
        <w:footnoteReference w:id="2"/>
      </w:r>
      <w:r w:rsidR="0030782B" w:rsidRPr="001150DA">
        <w:t xml:space="preserve"> Technological transformation presents an opportunity for employers to automate repetitive tasks and divert existing human capital to value-add areas</w:t>
      </w:r>
      <w:r w:rsidR="00F4344D" w:rsidRPr="001150DA">
        <w:t>.</w:t>
      </w:r>
      <w:r w:rsidR="00987EB3" w:rsidRPr="001150DA">
        <w:t xml:space="preserve"> Digital tools can also improve employee productivity by enabling teams to connect remotely. Organisations with strong online social networks are 7% more productive than those without.</w:t>
      </w:r>
      <w:r w:rsidR="00BC5367">
        <w:rPr>
          <w:rFonts w:ascii="ZWAdobeF" w:hAnsi="ZWAdobeF" w:cs="ZWAdobeF"/>
          <w:color w:val="auto"/>
          <w:sz w:val="2"/>
          <w:szCs w:val="2"/>
        </w:rPr>
        <w:t>1F</w:t>
      </w:r>
      <w:r w:rsidR="00100C36">
        <w:rPr>
          <w:rStyle w:val="FootnoteReference"/>
        </w:rPr>
        <w:footnoteReference w:id="3"/>
      </w:r>
      <w:r w:rsidR="00987EB3" w:rsidRPr="001150DA">
        <w:t xml:space="preserve"> </w:t>
      </w:r>
    </w:p>
    <w:p w14:paraId="60C68F21" w14:textId="1524EA37" w:rsidR="00FB7134" w:rsidRPr="001150DA" w:rsidRDefault="00FB7134" w:rsidP="00FB7134">
      <w:pPr>
        <w:pStyle w:val="DPCbullet1"/>
      </w:pPr>
      <w:r w:rsidRPr="001150DA">
        <w:rPr>
          <w:b/>
        </w:rPr>
        <w:lastRenderedPageBreak/>
        <w:t>Attract the best talent and meet employee expectations</w:t>
      </w:r>
      <w:r w:rsidR="00987EB3" w:rsidRPr="001150DA">
        <w:rPr>
          <w:b/>
        </w:rPr>
        <w:t>:</w:t>
      </w:r>
      <w:r w:rsidR="00987EB3" w:rsidRPr="001150DA">
        <w:t xml:space="preserve"> Job seekers, especially young job seekers, expect digital technology to enable flexible work practices where possible. A survey showed that 64% of employees would opt for a lower paying job if they could work away from the office.</w:t>
      </w:r>
      <w:r w:rsidR="00BC5367">
        <w:rPr>
          <w:rFonts w:ascii="ZWAdobeF" w:hAnsi="ZWAdobeF" w:cs="ZWAdobeF"/>
          <w:color w:val="auto"/>
          <w:sz w:val="2"/>
          <w:szCs w:val="2"/>
        </w:rPr>
        <w:t>2F</w:t>
      </w:r>
      <w:r w:rsidR="00100C36">
        <w:rPr>
          <w:rStyle w:val="FootnoteReference"/>
        </w:rPr>
        <w:footnoteReference w:id="4"/>
      </w:r>
      <w:r w:rsidR="00987EB3" w:rsidRPr="001150DA">
        <w:t xml:space="preserve"> Furthermore, organisations that used social media tools internally found a 20% increase in employee satisfaction.</w:t>
      </w:r>
      <w:r w:rsidR="00BC5367">
        <w:rPr>
          <w:rFonts w:ascii="ZWAdobeF" w:hAnsi="ZWAdobeF" w:cs="ZWAdobeF"/>
          <w:color w:val="auto"/>
          <w:sz w:val="2"/>
          <w:szCs w:val="2"/>
        </w:rPr>
        <w:t>3F</w:t>
      </w:r>
      <w:r w:rsidR="00100C36">
        <w:rPr>
          <w:rStyle w:val="FootnoteReference"/>
        </w:rPr>
        <w:footnoteReference w:id="5"/>
      </w:r>
      <w:r w:rsidR="00987EB3" w:rsidRPr="001150DA">
        <w:t xml:space="preserve"> </w:t>
      </w:r>
      <w:r w:rsidR="00987EB3" w:rsidRPr="001150DA">
        <w:tab/>
      </w:r>
    </w:p>
    <w:p w14:paraId="60C68F22" w14:textId="443A0211" w:rsidR="001150DA" w:rsidRDefault="00FB7134" w:rsidP="00FB7134">
      <w:pPr>
        <w:pStyle w:val="DPCbullet1"/>
      </w:pPr>
      <w:r w:rsidRPr="001150DA">
        <w:rPr>
          <w:b/>
        </w:rPr>
        <w:t>Support digital citizen service delivery</w:t>
      </w:r>
      <w:r w:rsidR="004C4058" w:rsidRPr="001150DA">
        <w:rPr>
          <w:b/>
        </w:rPr>
        <w:t>:</w:t>
      </w:r>
      <w:r w:rsidR="004C4058" w:rsidRPr="001150DA">
        <w:t xml:space="preserve"> </w:t>
      </w:r>
      <w:r w:rsidR="001150DA">
        <w:t xml:space="preserve">There is clear citizen demand for quality online services. </w:t>
      </w:r>
      <w:r w:rsidR="00D645D9" w:rsidRPr="001150DA">
        <w:t xml:space="preserve">eGovernment research commissioned by Australia Post in 2016 found that: </w:t>
      </w:r>
      <w:r w:rsidR="00D645D9">
        <w:t>‘</w:t>
      </w:r>
      <w:r w:rsidR="00D645D9" w:rsidRPr="001150DA">
        <w:t>94% of Australians want all government services to be available online</w:t>
      </w:r>
      <w:r w:rsidR="00D645D9">
        <w:t xml:space="preserve">’ </w:t>
      </w:r>
      <w:r w:rsidR="00D645D9" w:rsidRPr="001150DA">
        <w:t xml:space="preserve">and that: </w:t>
      </w:r>
      <w:r w:rsidR="00D645D9">
        <w:t>‘</w:t>
      </w:r>
      <w:r w:rsidR="00D645D9" w:rsidRPr="001150DA">
        <w:t>only 29 percent of eGov users were satisfied with their</w:t>
      </w:r>
      <w:r w:rsidR="00D645D9">
        <w:t xml:space="preserve"> experience’</w:t>
      </w:r>
      <w:r w:rsidR="00BC5367">
        <w:rPr>
          <w:rFonts w:ascii="ZWAdobeF" w:hAnsi="ZWAdobeF" w:cs="ZWAdobeF"/>
          <w:color w:val="auto"/>
          <w:sz w:val="2"/>
          <w:szCs w:val="2"/>
        </w:rPr>
        <w:t>4F</w:t>
      </w:r>
      <w:r w:rsidR="00D645D9">
        <w:rPr>
          <w:rStyle w:val="FootnoteReference"/>
        </w:rPr>
        <w:footnoteReference w:id="6"/>
      </w:r>
      <w:r w:rsidR="00D645D9">
        <w:t xml:space="preserve">. </w:t>
      </w:r>
      <w:r w:rsidR="001150DA">
        <w:t xml:space="preserve">Moreover, to realise the full benefit of timely, integrated and digitally enabled service delivery, citizen facing services need to be </w:t>
      </w:r>
      <w:r w:rsidR="004C4058" w:rsidRPr="001150DA">
        <w:t>link</w:t>
      </w:r>
      <w:r w:rsidR="001150DA">
        <w:t>ed</w:t>
      </w:r>
      <w:r w:rsidR="004C4058" w:rsidRPr="001150DA">
        <w:t xml:space="preserve"> with </w:t>
      </w:r>
      <w:r w:rsidR="001150DA">
        <w:t xml:space="preserve">efficient digitised </w:t>
      </w:r>
      <w:r w:rsidR="004C4058" w:rsidRPr="001150DA">
        <w:t>internal processes</w:t>
      </w:r>
      <w:r w:rsidR="00431A94">
        <w:t>.</w:t>
      </w:r>
    </w:p>
    <w:p w14:paraId="60C68F23" w14:textId="77777777" w:rsidR="00FB7134" w:rsidRDefault="00FB7134" w:rsidP="00FB7134">
      <w:pPr>
        <w:pStyle w:val="DPCbody"/>
      </w:pPr>
      <w:r>
        <w:t xml:space="preserve">Victoria has </w:t>
      </w:r>
      <w:r w:rsidR="001150DA">
        <w:t>already</w:t>
      </w:r>
      <w:r>
        <w:t xml:space="preserve"> acknowledged </w:t>
      </w:r>
      <w:r w:rsidR="00E41DE3">
        <w:t>this case for change</w:t>
      </w:r>
      <w:r>
        <w:t xml:space="preserve"> through its own policies, strategies and reviews</w:t>
      </w:r>
      <w:r w:rsidR="00431A94">
        <w:t>.</w:t>
      </w:r>
    </w:p>
    <w:p w14:paraId="60C68F24" w14:textId="77777777" w:rsidR="005A5E51" w:rsidRDefault="00FB7134" w:rsidP="00FB7134">
      <w:pPr>
        <w:pStyle w:val="DPCbody"/>
      </w:pPr>
      <w:r w:rsidRPr="001A5FE5">
        <w:rPr>
          <w:b/>
        </w:rPr>
        <w:t xml:space="preserve">The </w:t>
      </w:r>
      <w:r w:rsidR="000B3C6B" w:rsidRPr="00541BB3">
        <w:rPr>
          <w:b/>
          <w:i/>
        </w:rPr>
        <w:t xml:space="preserve">Victorian Government’s </w:t>
      </w:r>
      <w:r w:rsidRPr="00541BB3">
        <w:rPr>
          <w:b/>
          <w:i/>
        </w:rPr>
        <w:t>Information Technology Strategy</w:t>
      </w:r>
      <w:r w:rsidRPr="00541BB3">
        <w:rPr>
          <w:i/>
        </w:rPr>
        <w:t xml:space="preserve"> </w:t>
      </w:r>
      <w:r w:rsidR="000B3C6B" w:rsidRPr="00541BB3">
        <w:rPr>
          <w:b/>
          <w:i/>
        </w:rPr>
        <w:t>2016-2020</w:t>
      </w:r>
      <w:r w:rsidR="000B3C6B">
        <w:t xml:space="preserve"> </w:t>
      </w:r>
      <w:r w:rsidRPr="001A5FE5">
        <w:t xml:space="preserve">sets direction for four key priorities: </w:t>
      </w:r>
    </w:p>
    <w:p w14:paraId="60C68F25" w14:textId="77777777" w:rsidR="005A5E51" w:rsidRDefault="00FB7134" w:rsidP="005A5E51">
      <w:pPr>
        <w:pStyle w:val="DPCbody"/>
        <w:numPr>
          <w:ilvl w:val="0"/>
          <w:numId w:val="21"/>
        </w:numPr>
      </w:pPr>
      <w:r w:rsidRPr="001A5FE5">
        <w:t>reform in how government manages and makes transparent its information and data</w:t>
      </w:r>
    </w:p>
    <w:p w14:paraId="60C68F26" w14:textId="77777777" w:rsidR="005A5E51" w:rsidRDefault="00FB7134" w:rsidP="005A5E51">
      <w:pPr>
        <w:pStyle w:val="DPCbody"/>
        <w:numPr>
          <w:ilvl w:val="0"/>
          <w:numId w:val="21"/>
        </w:numPr>
      </w:pPr>
      <w:r w:rsidRPr="001A5FE5">
        <w:t>seizing opportunities from the digital revolution</w:t>
      </w:r>
    </w:p>
    <w:p w14:paraId="60C68F27" w14:textId="77777777" w:rsidR="005A5E51" w:rsidRDefault="00FB7134" w:rsidP="005A5E51">
      <w:pPr>
        <w:pStyle w:val="DPCbody"/>
        <w:numPr>
          <w:ilvl w:val="0"/>
          <w:numId w:val="21"/>
        </w:numPr>
      </w:pPr>
      <w:r w:rsidRPr="001A5FE5">
        <w:t>reforming government’s underlying technology</w:t>
      </w:r>
    </w:p>
    <w:p w14:paraId="60C68F28" w14:textId="77777777" w:rsidR="00FB7134" w:rsidRPr="001A5FE5" w:rsidRDefault="00FB7134" w:rsidP="005A5E51">
      <w:pPr>
        <w:pStyle w:val="DPCbody"/>
        <w:numPr>
          <w:ilvl w:val="0"/>
          <w:numId w:val="21"/>
        </w:numPr>
      </w:pPr>
      <w:r w:rsidRPr="001A5FE5">
        <w:t>lifting the capability of government employees to implement ICT solutions</w:t>
      </w:r>
      <w:r w:rsidR="005A5E51">
        <w:t>.</w:t>
      </w:r>
    </w:p>
    <w:p w14:paraId="60C68F29" w14:textId="77777777" w:rsidR="00FB7134" w:rsidRDefault="00FB7134" w:rsidP="00FB7134">
      <w:pPr>
        <w:pStyle w:val="DPCbody"/>
      </w:pPr>
      <w:r w:rsidRPr="001A5FE5">
        <w:rPr>
          <w:b/>
        </w:rPr>
        <w:t xml:space="preserve">The </w:t>
      </w:r>
      <w:r w:rsidR="00324BF1">
        <w:rPr>
          <w:b/>
        </w:rPr>
        <w:t xml:space="preserve">workplace environment </w:t>
      </w:r>
      <w:r w:rsidR="003C649E" w:rsidRPr="00F33077">
        <w:rPr>
          <w:b/>
        </w:rPr>
        <w:t>SoD</w:t>
      </w:r>
      <w:r w:rsidRPr="00F33077">
        <w:t xml:space="preserve"> </w:t>
      </w:r>
      <w:r w:rsidRPr="001A5FE5">
        <w:t>defines the vision of a digital workplace as being simple, effective, modern</w:t>
      </w:r>
      <w:r w:rsidR="0032407B">
        <w:t>;</w:t>
      </w:r>
      <w:r w:rsidRPr="001A5FE5">
        <w:t xml:space="preserve"> and standardised workplace systems that free up public servants to focus on delivering services to Victorians. The digital workplace enables public servants to be more productive and collaborative and reduces information management overhead.</w:t>
      </w:r>
    </w:p>
    <w:p w14:paraId="60C68F2A" w14:textId="77777777" w:rsidR="00FB7134" w:rsidRDefault="00FB7134" w:rsidP="00FB7134">
      <w:pPr>
        <w:pStyle w:val="DPCbody"/>
      </w:pPr>
      <w:r w:rsidRPr="001A5FE5">
        <w:rPr>
          <w:b/>
        </w:rPr>
        <w:t>Service Victoria</w:t>
      </w:r>
      <w:r w:rsidRPr="001A5FE5">
        <w:t xml:space="preserve"> received $81.1 million in the 2016 State Budget to create an online one-stop-shop for individuals. The aim </w:t>
      </w:r>
      <w:r w:rsidR="00B241BB">
        <w:t>is</w:t>
      </w:r>
      <w:r w:rsidR="00B241BB" w:rsidRPr="001A5FE5">
        <w:t xml:space="preserve"> </w:t>
      </w:r>
      <w:r w:rsidRPr="001A5FE5">
        <w:t xml:space="preserve">to create a new </w:t>
      </w:r>
      <w:r w:rsidR="00384385">
        <w:t>WOVG</w:t>
      </w:r>
      <w:r w:rsidR="00A91946">
        <w:t xml:space="preserve"> </w:t>
      </w:r>
      <w:r w:rsidRPr="001A5FE5">
        <w:t xml:space="preserve">service capability to enhance the delivery of government transactions with citizens, enable the delivery of a more effective customer experience and create new distribution channels for simple, high volume transactions. </w:t>
      </w:r>
    </w:p>
    <w:p w14:paraId="60C68F2B" w14:textId="77777777" w:rsidR="00F404EB" w:rsidRPr="00322F86" w:rsidRDefault="00324BF1" w:rsidP="00322F86">
      <w:pPr>
        <w:pStyle w:val="DPCbody"/>
        <w:rPr>
          <w:b/>
        </w:rPr>
      </w:pPr>
      <w:r>
        <w:rPr>
          <w:b/>
        </w:rPr>
        <w:t xml:space="preserve">The </w:t>
      </w:r>
      <w:r w:rsidR="007F134B" w:rsidRPr="007F134B">
        <w:rPr>
          <w:b/>
        </w:rPr>
        <w:t>Royal Commission on Family Violence</w:t>
      </w:r>
      <w:r w:rsidR="0026293A">
        <w:rPr>
          <w:b/>
        </w:rPr>
        <w:t xml:space="preserve"> </w:t>
      </w:r>
      <w:r w:rsidR="0026293A">
        <w:t>was launched in 2015 to address the scale and impact of family violence in Victoria, with the aim of find</w:t>
      </w:r>
      <w:r w:rsidR="00541BB3">
        <w:t>ing</w:t>
      </w:r>
      <w:r w:rsidR="0026293A">
        <w:t xml:space="preserve"> solutions to prevent family violence, better support victim survivors and to make perpetrators accountable.</w:t>
      </w:r>
      <w:r w:rsidR="00606978">
        <w:t xml:space="preserve"> The Royal Commission’s recommendations on data sharing changed the privacy principles behind information sharing in the family safety context. One of the recommendations of the report was ‘to create a specific family violence information-sharing regime’ under the Family Violence Protection Act. The </w:t>
      </w:r>
      <w:r w:rsidR="00606978">
        <w:lastRenderedPageBreak/>
        <w:t xml:space="preserve">regime would provide clear authority for relevant prescribed organisations to share information related to risk assessment. </w:t>
      </w:r>
    </w:p>
    <w:p w14:paraId="60C68F2C" w14:textId="77777777" w:rsidR="00322F86" w:rsidRPr="00322F86" w:rsidRDefault="008A4F52" w:rsidP="00322F86">
      <w:pPr>
        <w:pStyle w:val="DPCbody"/>
      </w:pPr>
      <w:r>
        <w:rPr>
          <w:b/>
        </w:rPr>
        <w:t xml:space="preserve">VAGO 2015 Audit ‘Access to Public Sector Information’ </w:t>
      </w:r>
      <w:r w:rsidRPr="008A4F52">
        <w:t xml:space="preserve">found that poor </w:t>
      </w:r>
      <w:r w:rsidR="00384385">
        <w:t>WOVG</w:t>
      </w:r>
      <w:r w:rsidRPr="008A4F52">
        <w:t xml:space="preserve"> leadership and governance of information management has failed to drive the organisational changes required to achieve open access to Public Sector Information</w:t>
      </w:r>
      <w:r w:rsidR="00B241BB">
        <w:t xml:space="preserve"> (PSI)</w:t>
      </w:r>
      <w:r w:rsidRPr="008A4F52">
        <w:t>. The audit found that there was no single point of accountability for PSI management</w:t>
      </w:r>
      <w:r w:rsidR="00A52E2F">
        <w:t xml:space="preserve">, </w:t>
      </w:r>
      <w:r w:rsidRPr="008A4F52">
        <w:t>a</w:t>
      </w:r>
      <w:r w:rsidR="00A52E2F">
        <w:t>long with a</w:t>
      </w:r>
      <w:r w:rsidRPr="008A4F52">
        <w:t xml:space="preserve"> fragmented information management landscape (i.e. numerous unconnected, overlapping and inconsistent plans</w:t>
      </w:r>
      <w:r w:rsidR="00322F86">
        <w:t>, standards and materials</w:t>
      </w:r>
      <w:r w:rsidRPr="008A4F52">
        <w:t>).</w:t>
      </w:r>
      <w:r w:rsidR="00322F86">
        <w:t xml:space="preserve"> VAGO recommended that DPC establish a </w:t>
      </w:r>
      <w:r w:rsidR="00384385">
        <w:t>WOVG</w:t>
      </w:r>
      <w:r w:rsidR="00322F86">
        <w:t xml:space="preserve"> information management framework</w:t>
      </w:r>
      <w:r w:rsidR="00B241BB">
        <w:t xml:space="preserve"> (delivered in 2016)</w:t>
      </w:r>
      <w:r w:rsidR="00322F86">
        <w:t>, and for agencies to implement better practice information management. The Victorian Centre for Data Insights and Victorian Agency for Health Information were both established in 2017 to transform the way government uses data to inform policy and service delivery.</w:t>
      </w:r>
    </w:p>
    <w:p w14:paraId="60C68F2D" w14:textId="77777777" w:rsidR="007969E8" w:rsidRDefault="001A4A69" w:rsidP="00791F59">
      <w:pPr>
        <w:pStyle w:val="DPCbody"/>
        <w:rPr>
          <w:lang w:eastAsia="en-AU"/>
        </w:rPr>
      </w:pPr>
      <w:r>
        <w:rPr>
          <w:lang w:eastAsia="en-AU"/>
        </w:rPr>
        <w:t xml:space="preserve">Government has made some progress towards a paperless, automated, digitally enabled and connected workplace environment in response to these </w:t>
      </w:r>
      <w:r>
        <w:t>policies, strategies and reviews. However, t</w:t>
      </w:r>
      <w:r w:rsidR="00322F86">
        <w:rPr>
          <w:lang w:eastAsia="en-AU"/>
        </w:rPr>
        <w:t>here is currently</w:t>
      </w:r>
      <w:r w:rsidR="00791F59">
        <w:rPr>
          <w:lang w:eastAsia="en-AU"/>
        </w:rPr>
        <w:t xml:space="preserve"> no unifying </w:t>
      </w:r>
      <w:r w:rsidR="00384385">
        <w:rPr>
          <w:lang w:eastAsia="en-AU"/>
        </w:rPr>
        <w:t>WOVG</w:t>
      </w:r>
      <w:r w:rsidR="00791F59">
        <w:rPr>
          <w:lang w:eastAsia="en-AU"/>
        </w:rPr>
        <w:t xml:space="preserve"> strategy or roadmap </w:t>
      </w:r>
      <w:r w:rsidR="00935A1E">
        <w:rPr>
          <w:lang w:eastAsia="en-AU"/>
        </w:rPr>
        <w:t>for</w:t>
      </w:r>
      <w:r w:rsidR="00791F59">
        <w:rPr>
          <w:lang w:eastAsia="en-AU"/>
        </w:rPr>
        <w:t xml:space="preserve"> transitioning the Victorian Government workplace</w:t>
      </w:r>
      <w:r w:rsidR="00A65DF8">
        <w:rPr>
          <w:lang w:eastAsia="en-AU"/>
        </w:rPr>
        <w:t>.</w:t>
      </w:r>
      <w:r w:rsidR="00791F59">
        <w:rPr>
          <w:lang w:eastAsia="en-AU"/>
        </w:rPr>
        <w:t xml:space="preserve"> </w:t>
      </w:r>
    </w:p>
    <w:p w14:paraId="60C68F2E" w14:textId="77777777" w:rsidR="006604CE" w:rsidRPr="003D3DAC" w:rsidRDefault="006604CE" w:rsidP="003D3DAC">
      <w:pPr>
        <w:pStyle w:val="DPCbody"/>
      </w:pPr>
      <w:bookmarkStart w:id="40" w:name="_Toc498597905"/>
      <w:r w:rsidRPr="003D3DAC">
        <w:br w:type="page"/>
      </w:r>
    </w:p>
    <w:p w14:paraId="60C68F2F" w14:textId="77777777" w:rsidR="001A039E" w:rsidRDefault="001A039E" w:rsidP="00243E70">
      <w:pPr>
        <w:pStyle w:val="Heading1"/>
        <w:spacing w:after="600"/>
      </w:pPr>
      <w:bookmarkStart w:id="41" w:name="_Toc506554058"/>
      <w:bookmarkStart w:id="42" w:name="_Toc500144407"/>
      <w:bookmarkStart w:id="43" w:name="_Toc500248300"/>
      <w:bookmarkStart w:id="44" w:name="_Toc500831364"/>
      <w:bookmarkStart w:id="45" w:name="_Toc500833047"/>
      <w:bookmarkStart w:id="46" w:name="_Toc500856577"/>
      <w:bookmarkStart w:id="47" w:name="_Toc501449838"/>
      <w:bookmarkStart w:id="48" w:name="_Toc501463741"/>
      <w:bookmarkStart w:id="49" w:name="_Toc501548269"/>
      <w:bookmarkStart w:id="50" w:name="_Toc501612065"/>
      <w:bookmarkStart w:id="51" w:name="_Toc501621476"/>
      <w:bookmarkStart w:id="52" w:name="_Toc501629263"/>
      <w:bookmarkStart w:id="53" w:name="_Toc501635386"/>
      <w:bookmarkStart w:id="54" w:name="_Toc501702386"/>
      <w:bookmarkStart w:id="55" w:name="_Toc501709810"/>
      <w:bookmarkEnd w:id="40"/>
      <w:r>
        <w:lastRenderedPageBreak/>
        <w:t>The current digital workplace environment is limiting staff flexibility and productivity</w:t>
      </w:r>
      <w:bookmarkEnd w:id="41"/>
      <w:r>
        <w:t xml:space="preserve"> </w:t>
      </w:r>
    </w:p>
    <w:p w14:paraId="60C68F30" w14:textId="77777777" w:rsidR="001A039E" w:rsidRPr="002A2757" w:rsidRDefault="001A039E" w:rsidP="001A039E">
      <w:pPr>
        <w:pStyle w:val="DPCbody"/>
      </w:pPr>
      <w:r>
        <w:t xml:space="preserve">This section outlines the current </w:t>
      </w:r>
      <w:r w:rsidR="004C4F49">
        <w:t>VPS</w:t>
      </w:r>
      <w:r>
        <w:t xml:space="preserve"> employee experience in their workplaces. It covers the common pain points across government and the specific experiences of the employee case studies explored for the purposes of the study.</w:t>
      </w:r>
    </w:p>
    <w:p w14:paraId="60C68F31" w14:textId="77777777" w:rsidR="001A039E" w:rsidRDefault="001A039E" w:rsidP="001A039E">
      <w:pPr>
        <w:pStyle w:val="Heading2"/>
      </w:pPr>
      <w:bookmarkStart w:id="56" w:name="_Toc506554059"/>
      <w:r>
        <w:t>The study builds on three employee profiles</w:t>
      </w:r>
      <w:bookmarkEnd w:id="56"/>
    </w:p>
    <w:p w14:paraId="60C68F32" w14:textId="77777777" w:rsidR="001A039E" w:rsidRPr="008B38A1" w:rsidRDefault="001A039E" w:rsidP="001A039E">
      <w:pPr>
        <w:pStyle w:val="DPCbody"/>
      </w:pPr>
      <w:r>
        <w:t xml:space="preserve">This study explores the experience of six </w:t>
      </w:r>
      <w:r w:rsidR="00FD65EB">
        <w:t>VPS</w:t>
      </w:r>
      <w:r>
        <w:t xml:space="preserve"> employees across three common employee profiles. The Victorian Government has a large and diverse workforce and to capture the full range of needs and experiences is a challenge. The profiles assist to capture a level of commonality and coverage across the VPS so that the depth and richness of the interviews has application to the study.</w:t>
      </w:r>
    </w:p>
    <w:p w14:paraId="60C68F33" w14:textId="77777777" w:rsidR="001A039E" w:rsidRDefault="001A039E" w:rsidP="001A039E">
      <w:pPr>
        <w:pStyle w:val="DPCbody"/>
      </w:pPr>
      <w:r w:rsidRPr="00F60F58">
        <w:t xml:space="preserve">The profiles build on work undertaken by </w:t>
      </w:r>
      <w:r>
        <w:t>Department of Environment, Land, Water and Planning (</w:t>
      </w:r>
      <w:r w:rsidRPr="00F60F58">
        <w:t>DELWP</w:t>
      </w:r>
      <w:r>
        <w:t>)</w:t>
      </w:r>
      <w:r w:rsidRPr="00F60F58">
        <w:t xml:space="preserve"> to develop its </w:t>
      </w:r>
      <w:r w:rsidRPr="00FD65EB">
        <w:rPr>
          <w:i/>
        </w:rPr>
        <w:t>Workforce Persona and Device Strategy</w:t>
      </w:r>
      <w:r w:rsidRPr="00F60F58">
        <w:t xml:space="preserve">. </w:t>
      </w:r>
      <w:r>
        <w:t>DELWP’s strategy incorporated a number of personas that are both specific to DELWP portfolio activities and general VPS workers. Three personas from the strategy have been used for this study. These three personas were selected as:</w:t>
      </w:r>
    </w:p>
    <w:p w14:paraId="60C68F34" w14:textId="77777777" w:rsidR="001A039E" w:rsidRDefault="001A039E" w:rsidP="001A039E">
      <w:pPr>
        <w:pStyle w:val="DPCbullet1"/>
      </w:pPr>
      <w:r>
        <w:t>they apply generally across all in-scope departments</w:t>
      </w:r>
    </w:p>
    <w:p w14:paraId="60C68F35" w14:textId="77777777" w:rsidR="001A039E" w:rsidRDefault="001A039E" w:rsidP="001A039E">
      <w:pPr>
        <w:pStyle w:val="DPCbullet1"/>
      </w:pPr>
      <w:r>
        <w:t>each persona represents a large segment of VPS employees</w:t>
      </w:r>
    </w:p>
    <w:p w14:paraId="60C68F36" w14:textId="77777777" w:rsidR="001A039E" w:rsidRDefault="001A039E" w:rsidP="001A039E">
      <w:pPr>
        <w:pStyle w:val="DPCbullet1"/>
      </w:pPr>
      <w:r>
        <w:t>together</w:t>
      </w:r>
      <w:r w:rsidR="008B1E14">
        <w:t>,</w:t>
      </w:r>
      <w:r>
        <w:t xml:space="preserve"> the three personas encompass a large proportion of the VPS.</w:t>
      </w:r>
    </w:p>
    <w:p w14:paraId="60C68F37" w14:textId="77777777" w:rsidR="001A039E" w:rsidRDefault="001A039E" w:rsidP="001A039E">
      <w:pPr>
        <w:pStyle w:val="DPCbody"/>
      </w:pPr>
      <w:r>
        <w:t xml:space="preserve">The three profiles and their characteristics are outlined </w:t>
      </w:r>
      <w:r w:rsidR="002572DD">
        <w:t xml:space="preserve">in </w:t>
      </w:r>
      <w:r w:rsidR="002572DD">
        <w:fldChar w:fldCharType="begin" w:fldLock="1"/>
      </w:r>
      <w:r w:rsidR="002572DD">
        <w:instrText xml:space="preserve"> REF _Ref503452847 \h </w:instrText>
      </w:r>
      <w:r w:rsidR="002572DD">
        <w:fldChar w:fldCharType="separate"/>
      </w:r>
      <w:r w:rsidR="007A5D5D" w:rsidRPr="006E5454">
        <w:t xml:space="preserve">Table </w:t>
      </w:r>
      <w:r w:rsidR="007A5D5D">
        <w:rPr>
          <w:noProof/>
        </w:rPr>
        <w:t>4</w:t>
      </w:r>
      <w:r w:rsidR="002572DD">
        <w:fldChar w:fldCharType="end"/>
      </w:r>
      <w:r>
        <w:t xml:space="preserve"> below.</w:t>
      </w:r>
    </w:p>
    <w:p w14:paraId="60C68F38" w14:textId="77777777" w:rsidR="008717D5" w:rsidRDefault="008717D5" w:rsidP="001A039E">
      <w:pPr>
        <w:pStyle w:val="DPCbody"/>
      </w:pPr>
    </w:p>
    <w:p w14:paraId="60C68F39" w14:textId="3E9A573A" w:rsidR="002572DD" w:rsidRPr="006E5454" w:rsidRDefault="002572DD" w:rsidP="006E5454">
      <w:pPr>
        <w:pStyle w:val="Caption"/>
      </w:pPr>
      <w:bookmarkStart w:id="57" w:name="_Ref503452847"/>
      <w:r w:rsidRPr="006E5454">
        <w:t xml:space="preserve">Table </w:t>
      </w:r>
      <w:r w:rsidR="00BC5367">
        <w:fldChar w:fldCharType="begin"/>
      </w:r>
      <w:r w:rsidR="00BC5367">
        <w:instrText xml:space="preserve"> SEQ Table \* ARABIC </w:instrText>
      </w:r>
      <w:r w:rsidR="00BC5367">
        <w:fldChar w:fldCharType="separate"/>
      </w:r>
      <w:r w:rsidR="00BC5367">
        <w:rPr>
          <w:noProof/>
        </w:rPr>
        <w:t>4</w:t>
      </w:r>
      <w:r w:rsidR="00BC5367">
        <w:rPr>
          <w:noProof/>
        </w:rPr>
        <w:fldChar w:fldCharType="end"/>
      </w:r>
      <w:bookmarkEnd w:id="57"/>
      <w:r w:rsidRPr="006E5454">
        <w:t>: User profiles</w:t>
      </w:r>
    </w:p>
    <w:tbl>
      <w:tblPr>
        <w:tblStyle w:val="TableGrid"/>
        <w:tblW w:w="0" w:type="auto"/>
        <w:tblLook w:val="04A0" w:firstRow="1" w:lastRow="0" w:firstColumn="1" w:lastColumn="0" w:noHBand="0" w:noVBand="1"/>
      </w:tblPr>
      <w:tblGrid>
        <w:gridCol w:w="2512"/>
        <w:gridCol w:w="6894"/>
      </w:tblGrid>
      <w:tr w:rsidR="001A039E" w14:paraId="60C68F3C" w14:textId="77777777" w:rsidTr="006E5454">
        <w:trPr>
          <w:tblHeader/>
        </w:trPr>
        <w:tc>
          <w:tcPr>
            <w:tcW w:w="2512" w:type="dxa"/>
          </w:tcPr>
          <w:p w14:paraId="60C68F3A" w14:textId="77777777" w:rsidR="001A039E" w:rsidRPr="00AA1526" w:rsidRDefault="00677CAD" w:rsidP="00AA1526">
            <w:pPr>
              <w:pStyle w:val="DPCtablecolhead"/>
            </w:pPr>
            <w:r w:rsidRPr="00AA1526">
              <w:t xml:space="preserve">PERSONA AND TYPICAL ROLES </w:t>
            </w:r>
          </w:p>
        </w:tc>
        <w:tc>
          <w:tcPr>
            <w:tcW w:w="6894" w:type="dxa"/>
          </w:tcPr>
          <w:p w14:paraId="60C68F3B" w14:textId="77777777" w:rsidR="001A039E" w:rsidRPr="00AA1526" w:rsidRDefault="00677CAD" w:rsidP="00AA1526">
            <w:pPr>
              <w:pStyle w:val="DPCtablecolhead"/>
            </w:pPr>
            <w:r w:rsidRPr="00AA1526">
              <w:t xml:space="preserve">NEED AND CHARACTERISTICS </w:t>
            </w:r>
          </w:p>
        </w:tc>
      </w:tr>
      <w:tr w:rsidR="001A039E" w14:paraId="60C68F3F" w14:textId="77777777" w:rsidTr="00AA1526">
        <w:tc>
          <w:tcPr>
            <w:tcW w:w="2512" w:type="dxa"/>
          </w:tcPr>
          <w:p w14:paraId="60C68F3D" w14:textId="77777777" w:rsidR="001A039E" w:rsidRPr="00677CAD" w:rsidRDefault="00677CAD" w:rsidP="00AA1526">
            <w:pPr>
              <w:pStyle w:val="DPCtablecolhead"/>
              <w:rPr>
                <w:b w:val="0"/>
                <w:color w:val="FFFFFF" w:themeColor="background1"/>
              </w:rPr>
            </w:pPr>
            <w:r w:rsidRPr="00AA1526">
              <w:t>OFFICE WORKER</w:t>
            </w:r>
            <w:r w:rsidRPr="00677CAD">
              <w:rPr>
                <w:b w:val="0"/>
                <w:color w:val="FFFFFF" w:themeColor="background1"/>
              </w:rPr>
              <w:t xml:space="preserve"> </w:t>
            </w:r>
            <w:r w:rsidR="001A039E" w:rsidRPr="00677CAD">
              <w:rPr>
                <w:b w:val="0"/>
                <w:color w:val="FFFFFF" w:themeColor="background1"/>
              </w:rPr>
              <w:br/>
              <w:t xml:space="preserve">Executive assistants, Business support, project officers </w:t>
            </w:r>
          </w:p>
        </w:tc>
        <w:tc>
          <w:tcPr>
            <w:tcW w:w="6894" w:type="dxa"/>
          </w:tcPr>
          <w:p w14:paraId="60C68F3E" w14:textId="77777777" w:rsidR="001A039E" w:rsidRDefault="001A039E" w:rsidP="00996E8A">
            <w:pPr>
              <w:pStyle w:val="DPCtabletext"/>
            </w:pPr>
            <w:r>
              <w:rPr>
                <w:lang w:val="en-US"/>
              </w:rPr>
              <w:t>Works from a single office location with Activity Based Working (ABW) and occasional work from home or other location</w:t>
            </w:r>
            <w:r w:rsidR="006E5454">
              <w:rPr>
                <w:lang w:val="en-US"/>
              </w:rPr>
              <w:t>s</w:t>
            </w:r>
            <w:r>
              <w:rPr>
                <w:lang w:val="en-US"/>
              </w:rPr>
              <w:t xml:space="preserve"> </w:t>
            </w:r>
            <w:r w:rsidR="001728B6">
              <w:rPr>
                <w:lang w:val="en-US"/>
              </w:rPr>
              <w:t>as</w:t>
            </w:r>
            <w:r>
              <w:rPr>
                <w:lang w:val="en-US"/>
              </w:rPr>
              <w:t xml:space="preserve"> a requirement for this persona. This persona relies heavily on a device</w:t>
            </w:r>
            <w:r w:rsidR="00FD65EB">
              <w:rPr>
                <w:lang w:val="en-US"/>
              </w:rPr>
              <w:t>-</w:t>
            </w:r>
            <w:r>
              <w:rPr>
                <w:lang w:val="en-US"/>
              </w:rPr>
              <w:t xml:space="preserve">centric laptop/computer/personal computer to access network, applications and software. Collaboration with other colleagues within the office is face to face, telephone, </w:t>
            </w:r>
            <w:r w:rsidR="00996E8A">
              <w:rPr>
                <w:lang w:val="en-US"/>
              </w:rPr>
              <w:t>instant messaging a</w:t>
            </w:r>
            <w:r>
              <w:rPr>
                <w:lang w:val="en-US"/>
              </w:rPr>
              <w:t>nd video conferenc</w:t>
            </w:r>
            <w:r w:rsidR="007D529B">
              <w:rPr>
                <w:lang w:val="en-US"/>
              </w:rPr>
              <w:t>ing</w:t>
            </w:r>
            <w:r>
              <w:rPr>
                <w:lang w:val="en-US"/>
              </w:rPr>
              <w:t xml:space="preserve">. </w:t>
            </w:r>
          </w:p>
        </w:tc>
      </w:tr>
      <w:tr w:rsidR="001A039E" w14:paraId="60C68F42" w14:textId="77777777" w:rsidTr="00AA1526">
        <w:tc>
          <w:tcPr>
            <w:tcW w:w="2512" w:type="dxa"/>
          </w:tcPr>
          <w:p w14:paraId="60C68F40" w14:textId="77777777" w:rsidR="001A039E" w:rsidRPr="00677CAD" w:rsidRDefault="00677CAD" w:rsidP="00AA1526">
            <w:pPr>
              <w:pStyle w:val="DPCtablecolhead"/>
              <w:rPr>
                <w:b w:val="0"/>
                <w:color w:val="FFFFFF" w:themeColor="background1"/>
              </w:rPr>
            </w:pPr>
            <w:r w:rsidRPr="00AA1526">
              <w:t>FLEXIBLE WORKER</w:t>
            </w:r>
            <w:r w:rsidR="001A039E" w:rsidRPr="00677CAD">
              <w:rPr>
                <w:b w:val="0"/>
                <w:color w:val="FFFFFF" w:themeColor="background1"/>
              </w:rPr>
              <w:br/>
              <w:t xml:space="preserve">Executive, change manager </w:t>
            </w:r>
          </w:p>
        </w:tc>
        <w:tc>
          <w:tcPr>
            <w:tcW w:w="6894" w:type="dxa"/>
          </w:tcPr>
          <w:p w14:paraId="60C68F41" w14:textId="77777777" w:rsidR="001A039E" w:rsidRDefault="001A039E" w:rsidP="00996E8A">
            <w:pPr>
              <w:pStyle w:val="DPCtabletext"/>
            </w:pPr>
            <w:r>
              <w:rPr>
                <w:lang w:val="en-US"/>
              </w:rPr>
              <w:t>Working in multiple locations and frequently after hours at home</w:t>
            </w:r>
            <w:r w:rsidR="003D4F48">
              <w:rPr>
                <w:lang w:val="en-US"/>
              </w:rPr>
              <w:t>,</w:t>
            </w:r>
            <w:r>
              <w:rPr>
                <w:lang w:val="en-US"/>
              </w:rPr>
              <w:t xml:space="preserve"> the office transient persona requires the ability to work flexibly. This persona relies heavily on a device</w:t>
            </w:r>
            <w:r w:rsidR="00FD65EB">
              <w:rPr>
                <w:lang w:val="en-US"/>
              </w:rPr>
              <w:t>-</w:t>
            </w:r>
            <w:r>
              <w:rPr>
                <w:lang w:val="en-US"/>
              </w:rPr>
              <w:t xml:space="preserve">centric laptop/personal computer/mobile device with a mobile functionality overlay. Collaboration with colleagues and external stakeholders is face to face, telephone, </w:t>
            </w:r>
            <w:r w:rsidR="00996E8A">
              <w:rPr>
                <w:lang w:val="en-US"/>
              </w:rPr>
              <w:t xml:space="preserve">instant messaging </w:t>
            </w:r>
            <w:r>
              <w:rPr>
                <w:lang w:val="en-US"/>
              </w:rPr>
              <w:t>and video conferenc</w:t>
            </w:r>
            <w:r w:rsidR="003D4F48">
              <w:rPr>
                <w:lang w:val="en-US"/>
              </w:rPr>
              <w:t>ing</w:t>
            </w:r>
            <w:r>
              <w:rPr>
                <w:lang w:val="en-US"/>
              </w:rPr>
              <w:t xml:space="preserve">. </w:t>
            </w:r>
          </w:p>
        </w:tc>
      </w:tr>
      <w:tr w:rsidR="001A039E" w14:paraId="60C68F45" w14:textId="77777777" w:rsidTr="00AA1526">
        <w:tc>
          <w:tcPr>
            <w:tcW w:w="2512" w:type="dxa"/>
          </w:tcPr>
          <w:p w14:paraId="60C68F43" w14:textId="77777777" w:rsidR="001A039E" w:rsidRPr="00677CAD" w:rsidRDefault="00677CAD" w:rsidP="00AA1526">
            <w:pPr>
              <w:pStyle w:val="DPCtablecolhead"/>
              <w:rPr>
                <w:b w:val="0"/>
                <w:color w:val="FFFFFF" w:themeColor="background1"/>
              </w:rPr>
            </w:pPr>
            <w:r w:rsidRPr="00AA1526">
              <w:t>FIELD-BASED</w:t>
            </w:r>
            <w:r w:rsidRPr="00677CAD">
              <w:rPr>
                <w:b w:val="0"/>
                <w:color w:val="FFFFFF" w:themeColor="background1"/>
              </w:rPr>
              <w:t xml:space="preserve"> </w:t>
            </w:r>
            <w:r w:rsidR="001A039E" w:rsidRPr="00677CAD">
              <w:rPr>
                <w:b w:val="0"/>
                <w:color w:val="FFFFFF" w:themeColor="background1"/>
              </w:rPr>
              <w:br/>
              <w:t xml:space="preserve">Field officers, case </w:t>
            </w:r>
            <w:r w:rsidR="001A039E" w:rsidRPr="00677CAD">
              <w:rPr>
                <w:b w:val="0"/>
                <w:color w:val="FFFFFF" w:themeColor="background1"/>
              </w:rPr>
              <w:lastRenderedPageBreak/>
              <w:t xml:space="preserve">workers </w:t>
            </w:r>
          </w:p>
        </w:tc>
        <w:tc>
          <w:tcPr>
            <w:tcW w:w="6894" w:type="dxa"/>
          </w:tcPr>
          <w:p w14:paraId="60C68F44" w14:textId="77777777" w:rsidR="001A039E" w:rsidRDefault="001A039E" w:rsidP="00FF4F50">
            <w:pPr>
              <w:pStyle w:val="DPCtabletext"/>
            </w:pPr>
            <w:r>
              <w:rPr>
                <w:lang w:val="en-US"/>
              </w:rPr>
              <w:lastRenderedPageBreak/>
              <w:t xml:space="preserve">Working with clients or finding, gathering and analysing data in the field and the office, this persona works in varying environments. This persona </w:t>
            </w:r>
            <w:r>
              <w:rPr>
                <w:lang w:val="en-US"/>
              </w:rPr>
              <w:lastRenderedPageBreak/>
              <w:t xml:space="preserve">relies on efficient mobile technology to manage tasks out in the field. Their work can be time-sensitive and rely on accurate location data. They are most interested in technology that </w:t>
            </w:r>
            <w:r w:rsidR="00FF4F50">
              <w:rPr>
                <w:lang w:val="en-US"/>
              </w:rPr>
              <w:t>works consistently</w:t>
            </w:r>
            <w:r>
              <w:rPr>
                <w:lang w:val="en-US"/>
              </w:rPr>
              <w:t xml:space="preserve"> on the road. Collaboration with colleagues, clients and external stakeholders is face to face, telephone, </w:t>
            </w:r>
            <w:r w:rsidR="00996E8A">
              <w:rPr>
                <w:lang w:val="en-US"/>
              </w:rPr>
              <w:t xml:space="preserve">instant messaging </w:t>
            </w:r>
            <w:r>
              <w:rPr>
                <w:lang w:val="en-US"/>
              </w:rPr>
              <w:t xml:space="preserve">and </w:t>
            </w:r>
            <w:r w:rsidR="00FF4F50">
              <w:rPr>
                <w:lang w:val="en-US"/>
              </w:rPr>
              <w:t>occasionally</w:t>
            </w:r>
            <w:r w:rsidR="001F53DA">
              <w:rPr>
                <w:lang w:val="en-US"/>
              </w:rPr>
              <w:t xml:space="preserve"> by</w:t>
            </w:r>
            <w:r w:rsidR="00FF4F50">
              <w:rPr>
                <w:lang w:val="en-US"/>
              </w:rPr>
              <w:t xml:space="preserve"> </w:t>
            </w:r>
            <w:r>
              <w:rPr>
                <w:lang w:val="en-US"/>
              </w:rPr>
              <w:t>two-way radio.</w:t>
            </w:r>
            <w:r>
              <w:rPr>
                <w:rFonts w:ascii="Calibri" w:hAnsi="Calibri"/>
                <w:lang w:val="en-US"/>
              </w:rPr>
              <w:t xml:space="preserve"> </w:t>
            </w:r>
          </w:p>
        </w:tc>
      </w:tr>
    </w:tbl>
    <w:p w14:paraId="60C68F46" w14:textId="77777777" w:rsidR="001A039E" w:rsidRDefault="001A039E" w:rsidP="001A039E">
      <w:pPr>
        <w:pStyle w:val="Heading2"/>
      </w:pPr>
      <w:bookmarkStart w:id="58" w:name="_Toc506554060"/>
      <w:r>
        <w:lastRenderedPageBreak/>
        <w:t>Employees share common goals and pain points</w:t>
      </w:r>
      <w:bookmarkEnd w:id="58"/>
      <w:r>
        <w:t xml:space="preserve"> </w:t>
      </w:r>
    </w:p>
    <w:p w14:paraId="60C68F47" w14:textId="77777777" w:rsidR="001A039E" w:rsidRDefault="001A039E" w:rsidP="001A039E">
      <w:pPr>
        <w:pStyle w:val="DPCbody"/>
      </w:pPr>
      <w:r>
        <w:t xml:space="preserve">Interviews with employees highlighted a number of common goals and pain points related to employee experiences with the digital workplace. </w:t>
      </w:r>
      <w:r w:rsidR="006F2BDD">
        <w:fldChar w:fldCharType="begin" w:fldLock="1"/>
      </w:r>
      <w:r w:rsidR="006F2BDD">
        <w:instrText xml:space="preserve"> REF _Ref503452944 \h </w:instrText>
      </w:r>
      <w:r w:rsidR="006F2BDD">
        <w:fldChar w:fldCharType="separate"/>
      </w:r>
      <w:r w:rsidR="007A5D5D">
        <w:t xml:space="preserve">Table </w:t>
      </w:r>
      <w:r w:rsidR="007A5D5D">
        <w:rPr>
          <w:noProof/>
        </w:rPr>
        <w:t>5</w:t>
      </w:r>
      <w:r w:rsidR="006F2BDD">
        <w:fldChar w:fldCharType="end"/>
      </w:r>
      <w:r w:rsidR="006F2BDD">
        <w:t xml:space="preserve"> </w:t>
      </w:r>
      <w:r>
        <w:t>below synthesises these in the form of ‘user stories’ and explains each in further detail.</w:t>
      </w:r>
    </w:p>
    <w:p w14:paraId="60C68F48" w14:textId="77777777" w:rsidR="001A039E" w:rsidRDefault="001A039E" w:rsidP="001A039E">
      <w:pPr>
        <w:pStyle w:val="DPCbody"/>
      </w:pPr>
      <w:r w:rsidRPr="006D08DF">
        <w:t>While persona segmentation was used to ensure we captured the diverse needs of the VPS</w:t>
      </w:r>
      <w:r w:rsidR="00D57A7F">
        <w:t>,</w:t>
      </w:r>
      <w:r w:rsidRPr="006D08DF">
        <w:t xml:space="preserve"> there are many common pain points. This suggests that </w:t>
      </w:r>
      <w:r>
        <w:t>workplaces are increasingly allowing for</w:t>
      </w:r>
      <w:r w:rsidR="00D57A7F">
        <w:t xml:space="preserve"> - </w:t>
      </w:r>
      <w:r>
        <w:t>and expect</w:t>
      </w:r>
      <w:r w:rsidR="00D57A7F">
        <w:t xml:space="preserve">ing - </w:t>
      </w:r>
      <w:r>
        <w:t xml:space="preserve">flexible working from home, remote collaboration between teams and </w:t>
      </w:r>
      <w:r w:rsidR="00D57A7F">
        <w:t>departments</w:t>
      </w:r>
      <w:r>
        <w:t xml:space="preserve"> and travel out of the office. Therefore, while employees have a dominant work profile, the digital workplace demands across these profiles are similar. Over time, the needs and demands of the VPS with respect to the digital workplace are likely to continue to converge as flexible working, travel and inter-department remote collaboration become the norm.</w:t>
      </w:r>
    </w:p>
    <w:p w14:paraId="60C68F49" w14:textId="77777777" w:rsidR="008717D5" w:rsidRDefault="008717D5" w:rsidP="001A039E">
      <w:pPr>
        <w:pStyle w:val="DPCbody"/>
      </w:pPr>
    </w:p>
    <w:p w14:paraId="60C68F4A" w14:textId="3E5D41F6" w:rsidR="006F2BDD" w:rsidRDefault="006F2BDD" w:rsidP="006E5454">
      <w:pPr>
        <w:pStyle w:val="Caption"/>
      </w:pPr>
      <w:bookmarkStart w:id="59" w:name="_Ref503452944"/>
      <w:r>
        <w:t xml:space="preserve">Table </w:t>
      </w:r>
      <w:r w:rsidR="00BC5367">
        <w:fldChar w:fldCharType="begin"/>
      </w:r>
      <w:r w:rsidR="00BC5367">
        <w:instrText xml:space="preserve"> SEQ </w:instrText>
      </w:r>
      <w:r w:rsidR="00BC5367">
        <w:instrText xml:space="preserve">Table \* ARABIC </w:instrText>
      </w:r>
      <w:r w:rsidR="00BC5367">
        <w:fldChar w:fldCharType="separate"/>
      </w:r>
      <w:r w:rsidR="00BC5367">
        <w:rPr>
          <w:noProof/>
        </w:rPr>
        <w:t>5</w:t>
      </w:r>
      <w:r w:rsidR="00BC5367">
        <w:rPr>
          <w:noProof/>
        </w:rPr>
        <w:fldChar w:fldCharType="end"/>
      </w:r>
      <w:bookmarkEnd w:id="59"/>
      <w:r>
        <w:t>: Employee pain points</w:t>
      </w:r>
    </w:p>
    <w:tbl>
      <w:tblPr>
        <w:tblStyle w:val="TableGrid"/>
        <w:tblW w:w="9514" w:type="dxa"/>
        <w:tblLook w:val="04A0" w:firstRow="1" w:lastRow="0" w:firstColumn="1" w:lastColumn="0" w:noHBand="0" w:noVBand="1"/>
      </w:tblPr>
      <w:tblGrid>
        <w:gridCol w:w="3139"/>
        <w:gridCol w:w="6375"/>
      </w:tblGrid>
      <w:tr w:rsidR="00235845" w:rsidRPr="00861B1E" w14:paraId="60C68F4D" w14:textId="77777777" w:rsidTr="008717D5">
        <w:trPr>
          <w:cantSplit/>
          <w:tblHeader/>
        </w:trPr>
        <w:tc>
          <w:tcPr>
            <w:tcW w:w="3139" w:type="dxa"/>
          </w:tcPr>
          <w:p w14:paraId="60C68F4B" w14:textId="77777777" w:rsidR="00235845" w:rsidRPr="0046119C" w:rsidRDefault="00235845" w:rsidP="00235845">
            <w:pPr>
              <w:pStyle w:val="DPCtablecolhead"/>
            </w:pPr>
            <w:r w:rsidRPr="0046119C">
              <w:t>EMPLOYEE PAIN POINT</w:t>
            </w:r>
          </w:p>
        </w:tc>
        <w:tc>
          <w:tcPr>
            <w:tcW w:w="6375" w:type="dxa"/>
          </w:tcPr>
          <w:p w14:paraId="60C68F4C" w14:textId="77777777" w:rsidR="00235845" w:rsidRPr="0046119C" w:rsidRDefault="00235845" w:rsidP="00235845">
            <w:pPr>
              <w:pStyle w:val="DPCtablecolhead"/>
            </w:pPr>
            <w:r w:rsidRPr="0046119C">
              <w:t>DESCRIPTION</w:t>
            </w:r>
          </w:p>
        </w:tc>
      </w:tr>
      <w:tr w:rsidR="00C0014D" w14:paraId="60C68F50" w14:textId="77777777" w:rsidTr="008717D5">
        <w:trPr>
          <w:cantSplit/>
        </w:trPr>
        <w:tc>
          <w:tcPr>
            <w:tcW w:w="3139" w:type="dxa"/>
          </w:tcPr>
          <w:p w14:paraId="60C68F4E" w14:textId="77777777" w:rsidR="00C0014D" w:rsidRPr="00236DD0" w:rsidRDefault="00C0014D" w:rsidP="00235845">
            <w:pPr>
              <w:pStyle w:val="DPCtabletext"/>
              <w:rPr>
                <w:i/>
              </w:rPr>
            </w:pPr>
            <w:r w:rsidRPr="00236DD0">
              <w:rPr>
                <w:i/>
              </w:rPr>
              <w:t xml:space="preserve">I want </w:t>
            </w:r>
            <w:r>
              <w:rPr>
                <w:i/>
              </w:rPr>
              <w:t xml:space="preserve">to work flexibly across locations and times </w:t>
            </w:r>
            <w:r w:rsidRPr="00236DD0">
              <w:rPr>
                <w:i/>
              </w:rPr>
              <w:t xml:space="preserve">so I can </w:t>
            </w:r>
            <w:r>
              <w:rPr>
                <w:i/>
              </w:rPr>
              <w:t>be effective in my role while balancing other parts of my life.</w:t>
            </w:r>
          </w:p>
        </w:tc>
        <w:tc>
          <w:tcPr>
            <w:tcW w:w="6375" w:type="dxa"/>
          </w:tcPr>
          <w:p w14:paraId="60C68F4F" w14:textId="77777777" w:rsidR="00C0014D" w:rsidRDefault="00C0014D" w:rsidP="00231EE1">
            <w:pPr>
              <w:pStyle w:val="DPCtabletext"/>
            </w:pPr>
            <w:r>
              <w:t>Flexibility is important and one of the major reasons employees choose to work in government. They want more choice over when, where and how they work, enabling them to be effective in their role, while balancing personal commitments. Employees state that the suitability of mobile devices, the limitations in accessing applications remotely and the low reliability of connectivity outside major offices prevent them from working flexibly.</w:t>
            </w:r>
          </w:p>
        </w:tc>
      </w:tr>
      <w:tr w:rsidR="00235845" w14:paraId="60C68F53" w14:textId="77777777" w:rsidTr="008717D5">
        <w:trPr>
          <w:cantSplit/>
        </w:trPr>
        <w:tc>
          <w:tcPr>
            <w:tcW w:w="3139" w:type="dxa"/>
          </w:tcPr>
          <w:p w14:paraId="60C68F51" w14:textId="77777777" w:rsidR="00235845" w:rsidRPr="00236DD0" w:rsidRDefault="00235845" w:rsidP="00235845">
            <w:pPr>
              <w:pStyle w:val="DPCtabletext"/>
              <w:rPr>
                <w:i/>
              </w:rPr>
            </w:pPr>
            <w:r w:rsidRPr="00236DD0">
              <w:rPr>
                <w:i/>
              </w:rPr>
              <w:t>I want digital workplace investments to go-live quickly and effectively so I get the full benefits</w:t>
            </w:r>
          </w:p>
        </w:tc>
        <w:tc>
          <w:tcPr>
            <w:tcW w:w="6375" w:type="dxa"/>
          </w:tcPr>
          <w:p w14:paraId="60C68F52" w14:textId="77777777" w:rsidR="00235845" w:rsidRDefault="00405161" w:rsidP="00235845">
            <w:pPr>
              <w:pStyle w:val="DPCtabletext"/>
            </w:pPr>
            <w:r>
              <w:t>Employees are frustrated with the slow rate of adoption and change within government. For example, employees recognise SharePoint’s strengths for collaborating on document production and the value of TRIM for document management. However, because not all employees have adopted the technology consistently, efficient co-authoring is undermined by colleagues creating multiple document versions. Employees want effective change support and faster department and government-wide adoption so that they get the full productivity benefit of working digitally.</w:t>
            </w:r>
          </w:p>
        </w:tc>
      </w:tr>
      <w:tr w:rsidR="00235845" w14:paraId="60C68F56" w14:textId="77777777" w:rsidTr="008717D5">
        <w:trPr>
          <w:cantSplit/>
        </w:trPr>
        <w:tc>
          <w:tcPr>
            <w:tcW w:w="3139" w:type="dxa"/>
          </w:tcPr>
          <w:p w14:paraId="60C68F54" w14:textId="77777777" w:rsidR="00235845" w:rsidRPr="00236DD0" w:rsidRDefault="00235845" w:rsidP="00235845">
            <w:pPr>
              <w:pStyle w:val="DPCtabletext"/>
              <w:rPr>
                <w:i/>
              </w:rPr>
            </w:pPr>
            <w:r w:rsidRPr="00236DD0">
              <w:rPr>
                <w:i/>
              </w:rPr>
              <w:t>I want consistency between agencies so that I can work and collaborate seamlessly across government departments</w:t>
            </w:r>
          </w:p>
        </w:tc>
        <w:tc>
          <w:tcPr>
            <w:tcW w:w="6375" w:type="dxa"/>
          </w:tcPr>
          <w:p w14:paraId="60C68F55" w14:textId="77777777" w:rsidR="00235845" w:rsidRDefault="00235845" w:rsidP="00235845">
            <w:pPr>
              <w:pStyle w:val="DPCtabletext"/>
            </w:pPr>
            <w:r>
              <w:t>Employee’s highlight the impact of different systems, processes and culture across government. This is seen as driving digital practices to the ‘lowest common denominator’, creating friction when collaborating and circumventing the benefits of existing digital workplaces. For example, when interacting with the courts</w:t>
            </w:r>
            <w:r w:rsidR="00324BF1">
              <w:t>,</w:t>
            </w:r>
            <w:r>
              <w:t xml:space="preserve"> one employee noted that their paper-based processes prevent a fully digital working style in order to work effectively. It is also seen as a major driver of complexity after the machinery of government changes.</w:t>
            </w:r>
          </w:p>
        </w:tc>
      </w:tr>
      <w:tr w:rsidR="00235845" w14:paraId="60C68F59" w14:textId="77777777" w:rsidTr="008717D5">
        <w:trPr>
          <w:cantSplit/>
        </w:trPr>
        <w:tc>
          <w:tcPr>
            <w:tcW w:w="3139" w:type="dxa"/>
          </w:tcPr>
          <w:p w14:paraId="60C68F57" w14:textId="77777777" w:rsidR="00235845" w:rsidRPr="00236DD0" w:rsidRDefault="00235845" w:rsidP="00235845">
            <w:pPr>
              <w:pStyle w:val="DPCtabletext"/>
              <w:rPr>
                <w:i/>
              </w:rPr>
            </w:pPr>
            <w:r w:rsidRPr="00236DD0">
              <w:rPr>
                <w:i/>
              </w:rPr>
              <w:lastRenderedPageBreak/>
              <w:t>I want a leader who embraces digital opportunities so changes are invested in and embraced by everyone</w:t>
            </w:r>
          </w:p>
        </w:tc>
        <w:tc>
          <w:tcPr>
            <w:tcW w:w="6375" w:type="dxa"/>
          </w:tcPr>
          <w:p w14:paraId="60C68F58" w14:textId="77777777" w:rsidR="00235845" w:rsidRDefault="00235845" w:rsidP="00235845">
            <w:pPr>
              <w:pStyle w:val="DPCtabletext"/>
            </w:pPr>
            <w:r>
              <w:t>Employees highlighted the importance of leaders who role model digital workplace behaviours and are willing to trial and invest in digital workplace improvements. For example, one employee noted that their direct leader was a proactive driver of digital workplace changes which supported uptake across teams.</w:t>
            </w:r>
          </w:p>
        </w:tc>
      </w:tr>
      <w:tr w:rsidR="00235845" w14:paraId="60C68F5C" w14:textId="77777777" w:rsidTr="008717D5">
        <w:trPr>
          <w:cantSplit/>
        </w:trPr>
        <w:tc>
          <w:tcPr>
            <w:tcW w:w="3139" w:type="dxa"/>
          </w:tcPr>
          <w:p w14:paraId="60C68F5A" w14:textId="77777777" w:rsidR="00235845" w:rsidRPr="00236DD0" w:rsidRDefault="00235845" w:rsidP="00235845">
            <w:pPr>
              <w:pStyle w:val="DPCtabletext"/>
              <w:rPr>
                <w:i/>
              </w:rPr>
            </w:pPr>
            <w:r w:rsidRPr="00236DD0">
              <w:rPr>
                <w:i/>
              </w:rPr>
              <w:t>I want reliable access and quick trouble shooting support so I can stay productive when working remotely</w:t>
            </w:r>
          </w:p>
        </w:tc>
        <w:tc>
          <w:tcPr>
            <w:tcW w:w="6375" w:type="dxa"/>
          </w:tcPr>
          <w:p w14:paraId="60C68F5B" w14:textId="77777777" w:rsidR="00235845" w:rsidRDefault="00235845" w:rsidP="00235845">
            <w:pPr>
              <w:pStyle w:val="DPCtabletext"/>
            </w:pPr>
            <w:r>
              <w:t>Employees confirmed the importance of reliability of remote access. Employees stated that it is quite common that they are unable to access the intranet, emails, documents and other applications when working remotely. This leads to workarounds, frustration and reduced productivity. Compounding this, employees state that service desk support is often unavailable which further adds to the frustration.</w:t>
            </w:r>
          </w:p>
        </w:tc>
      </w:tr>
      <w:tr w:rsidR="00235845" w14:paraId="60C68F5F" w14:textId="77777777" w:rsidTr="008717D5">
        <w:trPr>
          <w:cantSplit/>
        </w:trPr>
        <w:tc>
          <w:tcPr>
            <w:tcW w:w="3139" w:type="dxa"/>
          </w:tcPr>
          <w:p w14:paraId="60C68F5D" w14:textId="77777777" w:rsidR="00235845" w:rsidRPr="00236DD0" w:rsidRDefault="00235845" w:rsidP="00235845">
            <w:pPr>
              <w:pStyle w:val="DPCtabletext"/>
              <w:rPr>
                <w:i/>
              </w:rPr>
            </w:pPr>
            <w:r w:rsidRPr="00236DD0">
              <w:rPr>
                <w:i/>
              </w:rPr>
              <w:t xml:space="preserve">I want </w:t>
            </w:r>
            <w:r>
              <w:rPr>
                <w:i/>
              </w:rPr>
              <w:t xml:space="preserve">common </w:t>
            </w:r>
            <w:r w:rsidRPr="00236DD0">
              <w:rPr>
                <w:i/>
              </w:rPr>
              <w:t>risk averse and legacy processes to be updated so I can release time to be more productive</w:t>
            </w:r>
          </w:p>
        </w:tc>
        <w:tc>
          <w:tcPr>
            <w:tcW w:w="6375" w:type="dxa"/>
          </w:tcPr>
          <w:p w14:paraId="60C68F5E" w14:textId="77777777" w:rsidR="00235845" w:rsidRDefault="00235845" w:rsidP="00C0014D">
            <w:pPr>
              <w:pStyle w:val="DPCtabletext"/>
            </w:pPr>
            <w:r>
              <w:t xml:space="preserve">Employees often raised the frustrating, slow and outdated briefing processes as a major pain point to their productivity and engagement with their role. Employees find the number of physical signatures </w:t>
            </w:r>
            <w:r w:rsidR="00324BF1">
              <w:t>(</w:t>
            </w:r>
            <w:r>
              <w:t xml:space="preserve">often from </w:t>
            </w:r>
            <w:r w:rsidR="00C0014D">
              <w:t xml:space="preserve">hard-to-get </w:t>
            </w:r>
            <w:r>
              <w:t>decision makers</w:t>
            </w:r>
            <w:r w:rsidR="00324BF1">
              <w:t>),</w:t>
            </w:r>
            <w:r>
              <w:t xml:space="preserve"> the reliance on hardcopy and focus on risk management disproportionate. </w:t>
            </w:r>
          </w:p>
        </w:tc>
      </w:tr>
    </w:tbl>
    <w:p w14:paraId="60C68F60" w14:textId="77777777" w:rsidR="001A039E" w:rsidRPr="006A0AB8" w:rsidRDefault="001A039E" w:rsidP="00235845"/>
    <w:p w14:paraId="60C68F61" w14:textId="77777777" w:rsidR="001A039E" w:rsidRDefault="001A039E" w:rsidP="001A039E">
      <w:pPr>
        <w:pStyle w:val="Heading2"/>
      </w:pPr>
      <w:bookmarkStart w:id="60" w:name="_Toc506554061"/>
      <w:r>
        <w:t>Six employee experiences highlight these pain points</w:t>
      </w:r>
      <w:bookmarkEnd w:id="60"/>
    </w:p>
    <w:p w14:paraId="60C68F62" w14:textId="77777777" w:rsidR="001A039E" w:rsidRDefault="001A039E" w:rsidP="001A039E">
      <w:pPr>
        <w:pStyle w:val="DPCbody"/>
      </w:pPr>
      <w:r>
        <w:t>Six employees from across government and under each employee profile were interviewed to understand their daily experiences with the digital workplace. The 90 minute interviews explored the employees’ role, goals and expectations, typical workplace journey</w:t>
      </w:r>
      <w:r w:rsidR="00F16C28">
        <w:t>s</w:t>
      </w:r>
      <w:r>
        <w:t>,</w:t>
      </w:r>
      <w:r w:rsidR="001A00D3">
        <w:t xml:space="preserve"> technical maturity (my digital maturity) and needs (my tech demand),</w:t>
      </w:r>
      <w:r>
        <w:t xml:space="preserve"> pain points and asked them to share their suggestions for improvement</w:t>
      </w:r>
      <w:r w:rsidR="001A00D3">
        <w:t xml:space="preserve"> (my suggestions)</w:t>
      </w:r>
      <w:r>
        <w:t>.</w:t>
      </w:r>
    </w:p>
    <w:p w14:paraId="60C68F63" w14:textId="77777777" w:rsidR="001A039E" w:rsidRDefault="001A039E" w:rsidP="001A039E">
      <w:pPr>
        <w:pStyle w:val="DPCbody"/>
      </w:pPr>
      <w:r>
        <w:t xml:space="preserve">The six employee journeys are outlined over the following pages. The journeys are not intended to be a complete depiction of the individual’s role and work experience, rather the key components that assist to understand the range of experiences with the digital workplace and where </w:t>
      </w:r>
      <w:r w:rsidR="00140D12">
        <w:t xml:space="preserve">employees are currently seeking </w:t>
      </w:r>
      <w:r>
        <w:t>improvements</w:t>
      </w:r>
      <w:r w:rsidR="00140D12">
        <w:t>.</w:t>
      </w:r>
    </w:p>
    <w:p w14:paraId="60C68F64" w14:textId="77777777" w:rsidR="001A039E" w:rsidRDefault="001A039E" w:rsidP="001A039E"/>
    <w:p w14:paraId="60C68F65" w14:textId="77777777" w:rsidR="001A00D3" w:rsidRDefault="001A00D3" w:rsidP="001A039E">
      <w:pPr>
        <w:sectPr w:rsidR="001A00D3" w:rsidSect="00FE34F1">
          <w:headerReference w:type="even" r:id="rId20"/>
          <w:headerReference w:type="default" r:id="rId21"/>
          <w:footerReference w:type="even" r:id="rId22"/>
          <w:footerReference w:type="default" r:id="rId23"/>
          <w:footerReference w:type="first" r:id="rId24"/>
          <w:pgSz w:w="11906" w:h="16838" w:code="9"/>
          <w:pgMar w:top="1701" w:right="1304" w:bottom="1134" w:left="1304" w:header="567" w:footer="510" w:gutter="0"/>
          <w:cols w:space="720"/>
          <w:docGrid w:linePitch="360"/>
        </w:sectPr>
      </w:pPr>
    </w:p>
    <w:p w14:paraId="60C68F66" w14:textId="77777777" w:rsidR="006E5454" w:rsidRDefault="006E5454" w:rsidP="006E5454">
      <w:pPr>
        <w:pStyle w:val="Caption"/>
      </w:pPr>
    </w:p>
    <w:p w14:paraId="60C68F67" w14:textId="01C9E437" w:rsidR="00D30E37" w:rsidRDefault="00D30E37" w:rsidP="006E5454">
      <w:pPr>
        <w:pStyle w:val="Caption"/>
      </w:pPr>
      <w:r>
        <w:t xml:space="preserve">Figure </w:t>
      </w:r>
      <w:r w:rsidR="00BC5367">
        <w:fldChar w:fldCharType="begin"/>
      </w:r>
      <w:r w:rsidR="00BC5367">
        <w:instrText xml:space="preserve"> SEQ Figure \* ARABIC </w:instrText>
      </w:r>
      <w:r w:rsidR="00BC5367">
        <w:fldChar w:fldCharType="separate"/>
      </w:r>
      <w:r w:rsidR="00BC5367">
        <w:rPr>
          <w:noProof/>
        </w:rPr>
        <w:t>2</w:t>
      </w:r>
      <w:r w:rsidR="00BC5367">
        <w:rPr>
          <w:noProof/>
        </w:rPr>
        <w:fldChar w:fldCharType="end"/>
      </w:r>
      <w:r>
        <w:t>: Office worker persona - Department of Treasury and Finance</w:t>
      </w:r>
    </w:p>
    <w:p w14:paraId="60C68F68" w14:textId="77777777" w:rsidR="003102B7" w:rsidRPr="003102B7" w:rsidRDefault="00155698" w:rsidP="003102B7">
      <w:pPr>
        <w:jc w:val="center"/>
      </w:pPr>
      <w:r>
        <w:rPr>
          <w:noProof/>
          <w:lang w:eastAsia="en-AU"/>
        </w:rPr>
        <w:drawing>
          <wp:inline distT="0" distB="0" distL="0" distR="0" wp14:anchorId="60C691EA" wp14:editId="60C691EB">
            <wp:extent cx="7509933" cy="5242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15741" cy="5246099"/>
                    </a:xfrm>
                    <a:prstGeom prst="rect">
                      <a:avLst/>
                    </a:prstGeom>
                    <a:noFill/>
                  </pic:spPr>
                </pic:pic>
              </a:graphicData>
            </a:graphic>
          </wp:inline>
        </w:drawing>
      </w:r>
      <w:r w:rsidR="003102B7">
        <w:br w:type="page"/>
      </w:r>
    </w:p>
    <w:p w14:paraId="60C68F69" w14:textId="77777777" w:rsidR="00155698" w:rsidRDefault="00155698" w:rsidP="006E5454">
      <w:pPr>
        <w:pStyle w:val="Caption"/>
      </w:pPr>
    </w:p>
    <w:p w14:paraId="60C68F6A" w14:textId="6851C697" w:rsidR="001A039E" w:rsidRDefault="00D30E37" w:rsidP="006E5454">
      <w:pPr>
        <w:pStyle w:val="Caption"/>
      </w:pPr>
      <w:r>
        <w:t xml:space="preserve">Figure </w:t>
      </w:r>
      <w:r w:rsidR="00BC5367">
        <w:fldChar w:fldCharType="begin"/>
      </w:r>
      <w:r w:rsidR="00BC5367">
        <w:instrText xml:space="preserve"> SEQ Figure \* ARABIC </w:instrText>
      </w:r>
      <w:r w:rsidR="00BC5367">
        <w:fldChar w:fldCharType="separate"/>
      </w:r>
      <w:r w:rsidR="00BC5367">
        <w:rPr>
          <w:noProof/>
        </w:rPr>
        <w:t>3</w:t>
      </w:r>
      <w:r w:rsidR="00BC5367">
        <w:rPr>
          <w:noProof/>
        </w:rPr>
        <w:fldChar w:fldCharType="end"/>
      </w:r>
      <w:r>
        <w:t>: Office worker persona - Department of Premier and Cabinet</w:t>
      </w:r>
    </w:p>
    <w:p w14:paraId="60C68F6B" w14:textId="77777777" w:rsidR="001A039E" w:rsidRDefault="00155698" w:rsidP="00851C11">
      <w:pPr>
        <w:jc w:val="center"/>
      </w:pPr>
      <w:r>
        <w:rPr>
          <w:noProof/>
          <w:lang w:eastAsia="en-AU"/>
        </w:rPr>
        <w:drawing>
          <wp:inline distT="0" distB="0" distL="0" distR="0" wp14:anchorId="60C691EC" wp14:editId="60C691ED">
            <wp:extent cx="7518400" cy="533701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22485" cy="5339915"/>
                    </a:xfrm>
                    <a:prstGeom prst="rect">
                      <a:avLst/>
                    </a:prstGeom>
                    <a:noFill/>
                  </pic:spPr>
                </pic:pic>
              </a:graphicData>
            </a:graphic>
          </wp:inline>
        </w:drawing>
      </w:r>
    </w:p>
    <w:p w14:paraId="60C68F6C" w14:textId="77777777" w:rsidR="00155698" w:rsidRDefault="00155698" w:rsidP="00155698">
      <w:pPr>
        <w:pStyle w:val="Caption"/>
      </w:pPr>
    </w:p>
    <w:p w14:paraId="60C68F6D" w14:textId="5B995DA3" w:rsidR="00155698" w:rsidRDefault="004D5A96" w:rsidP="00155698">
      <w:pPr>
        <w:pStyle w:val="Caption"/>
      </w:pPr>
      <w:r w:rsidRPr="006E5454">
        <w:t xml:space="preserve">Figure </w:t>
      </w:r>
      <w:r w:rsidR="00BC5367">
        <w:fldChar w:fldCharType="begin"/>
      </w:r>
      <w:r w:rsidR="00BC5367">
        <w:instrText xml:space="preserve"> SEQ Figure \* ARABIC </w:instrText>
      </w:r>
      <w:r w:rsidR="00BC5367">
        <w:fldChar w:fldCharType="separate"/>
      </w:r>
      <w:r w:rsidR="00BC5367">
        <w:rPr>
          <w:noProof/>
        </w:rPr>
        <w:t>4</w:t>
      </w:r>
      <w:r w:rsidR="00BC5367">
        <w:rPr>
          <w:noProof/>
        </w:rPr>
        <w:fldChar w:fldCharType="end"/>
      </w:r>
      <w:r w:rsidRPr="006E5454">
        <w:t>: Office worker persona - Department of Health and Human Services</w:t>
      </w:r>
    </w:p>
    <w:p w14:paraId="60C68F6E" w14:textId="77777777" w:rsidR="004D5A96" w:rsidRPr="006E5454" w:rsidRDefault="00155698" w:rsidP="00155698">
      <w:pPr>
        <w:pStyle w:val="Caption"/>
        <w:jc w:val="center"/>
      </w:pPr>
      <w:r>
        <w:rPr>
          <w:noProof/>
          <w:lang w:eastAsia="en-AU"/>
        </w:rPr>
        <w:drawing>
          <wp:inline distT="0" distB="0" distL="0" distR="0" wp14:anchorId="60C691EE" wp14:editId="60C691EF">
            <wp:extent cx="7371023" cy="523240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72805" cy="5233665"/>
                    </a:xfrm>
                    <a:prstGeom prst="rect">
                      <a:avLst/>
                    </a:prstGeom>
                    <a:noFill/>
                  </pic:spPr>
                </pic:pic>
              </a:graphicData>
            </a:graphic>
          </wp:inline>
        </w:drawing>
      </w:r>
    </w:p>
    <w:p w14:paraId="60C68F6F" w14:textId="77777777" w:rsidR="00D30E37" w:rsidRDefault="00D30E37" w:rsidP="00155698">
      <w:pPr>
        <w:pStyle w:val="Caption"/>
      </w:pPr>
    </w:p>
    <w:p w14:paraId="60C68F70" w14:textId="5B82C33F" w:rsidR="001A039E" w:rsidRDefault="00D30E37" w:rsidP="006E5454">
      <w:pPr>
        <w:pStyle w:val="Caption"/>
      </w:pPr>
      <w:r>
        <w:lastRenderedPageBreak/>
        <w:t xml:space="preserve">Figure </w:t>
      </w:r>
      <w:r w:rsidR="00BC5367">
        <w:fldChar w:fldCharType="begin"/>
      </w:r>
      <w:r w:rsidR="00BC5367">
        <w:instrText xml:space="preserve"> SEQ Figure \* ARABIC </w:instrText>
      </w:r>
      <w:r w:rsidR="00BC5367">
        <w:fldChar w:fldCharType="separate"/>
      </w:r>
      <w:r w:rsidR="00BC5367">
        <w:rPr>
          <w:noProof/>
        </w:rPr>
        <w:t>5</w:t>
      </w:r>
      <w:r w:rsidR="00BC5367">
        <w:rPr>
          <w:noProof/>
        </w:rPr>
        <w:fldChar w:fldCharType="end"/>
      </w:r>
      <w:r>
        <w:t>: Field worker - Department of Justice and Regulation</w:t>
      </w:r>
    </w:p>
    <w:p w14:paraId="60C68F71" w14:textId="77777777" w:rsidR="00D30E37" w:rsidRDefault="00155698" w:rsidP="00EC5A96">
      <w:pPr>
        <w:jc w:val="center"/>
      </w:pPr>
      <w:r>
        <w:rPr>
          <w:noProof/>
          <w:lang w:eastAsia="en-AU"/>
        </w:rPr>
        <w:drawing>
          <wp:inline distT="0" distB="0" distL="0" distR="0" wp14:anchorId="60C691F0" wp14:editId="60C691F1">
            <wp:extent cx="7366000" cy="522883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64887" cy="5228043"/>
                    </a:xfrm>
                    <a:prstGeom prst="rect">
                      <a:avLst/>
                    </a:prstGeom>
                    <a:noFill/>
                  </pic:spPr>
                </pic:pic>
              </a:graphicData>
            </a:graphic>
          </wp:inline>
        </w:drawing>
      </w:r>
      <w:r w:rsidR="00D30E37">
        <w:t>’</w:t>
      </w:r>
    </w:p>
    <w:p w14:paraId="60C68F72" w14:textId="77777777" w:rsidR="00155698" w:rsidRDefault="00155698" w:rsidP="006E5454">
      <w:pPr>
        <w:pStyle w:val="Caption"/>
      </w:pPr>
    </w:p>
    <w:p w14:paraId="60C68F73" w14:textId="6665957C" w:rsidR="002F3450" w:rsidRDefault="002F3450" w:rsidP="006E5454">
      <w:pPr>
        <w:pStyle w:val="Caption"/>
      </w:pPr>
      <w:r>
        <w:t xml:space="preserve">Figure </w:t>
      </w:r>
      <w:r w:rsidR="00BC5367">
        <w:fldChar w:fldCharType="begin"/>
      </w:r>
      <w:r w:rsidR="00BC5367">
        <w:instrText xml:space="preserve"> SEQ Figure \* ARABIC </w:instrText>
      </w:r>
      <w:r w:rsidR="00BC5367">
        <w:fldChar w:fldCharType="separate"/>
      </w:r>
      <w:r w:rsidR="00BC5367">
        <w:rPr>
          <w:noProof/>
        </w:rPr>
        <w:t>6</w:t>
      </w:r>
      <w:r w:rsidR="00BC5367">
        <w:rPr>
          <w:noProof/>
        </w:rPr>
        <w:fldChar w:fldCharType="end"/>
      </w:r>
      <w:r>
        <w:t xml:space="preserve">: </w:t>
      </w:r>
      <w:r w:rsidRPr="0086442C">
        <w:t>Field worker - Department of Economic Development, Jobs, Transport and Resources</w:t>
      </w:r>
    </w:p>
    <w:p w14:paraId="60C68F74" w14:textId="77777777" w:rsidR="002F3450" w:rsidRDefault="00155698" w:rsidP="00205AED">
      <w:pPr>
        <w:jc w:val="center"/>
      </w:pPr>
      <w:r>
        <w:rPr>
          <w:noProof/>
          <w:lang w:eastAsia="en-AU"/>
        </w:rPr>
        <w:drawing>
          <wp:inline distT="0" distB="0" distL="0" distR="0" wp14:anchorId="60C691F2" wp14:editId="60C691F3">
            <wp:extent cx="7352561" cy="522393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52561" cy="5223933"/>
                    </a:xfrm>
                    <a:prstGeom prst="rect">
                      <a:avLst/>
                    </a:prstGeom>
                    <a:noFill/>
                  </pic:spPr>
                </pic:pic>
              </a:graphicData>
            </a:graphic>
          </wp:inline>
        </w:drawing>
      </w:r>
    </w:p>
    <w:p w14:paraId="60C68F75" w14:textId="77777777" w:rsidR="00155698" w:rsidRDefault="00155698" w:rsidP="006E5454">
      <w:pPr>
        <w:pStyle w:val="Caption"/>
      </w:pPr>
    </w:p>
    <w:p w14:paraId="60C68F76" w14:textId="5DA31F0D" w:rsidR="00CC1779" w:rsidRDefault="002F3450" w:rsidP="006E5454">
      <w:pPr>
        <w:pStyle w:val="Caption"/>
        <w:rPr>
          <w:noProof/>
          <w:lang w:eastAsia="en-AU"/>
        </w:rPr>
      </w:pPr>
      <w:r>
        <w:t xml:space="preserve">Figure </w:t>
      </w:r>
      <w:r w:rsidR="00BC5367">
        <w:fldChar w:fldCharType="begin"/>
      </w:r>
      <w:r w:rsidR="00BC5367">
        <w:instrText xml:space="preserve"> SEQ Figure \* ARABIC </w:instrText>
      </w:r>
      <w:r w:rsidR="00BC5367">
        <w:fldChar w:fldCharType="separate"/>
      </w:r>
      <w:r w:rsidR="00BC5367">
        <w:rPr>
          <w:noProof/>
        </w:rPr>
        <w:t>7</w:t>
      </w:r>
      <w:r w:rsidR="00BC5367">
        <w:rPr>
          <w:noProof/>
        </w:rPr>
        <w:fldChar w:fldCharType="end"/>
      </w:r>
      <w:r>
        <w:t xml:space="preserve">: </w:t>
      </w:r>
      <w:r w:rsidRPr="003C5DA4">
        <w:t>Flexible worker - Department of Education and Training</w:t>
      </w:r>
    </w:p>
    <w:p w14:paraId="60C68F77" w14:textId="77777777" w:rsidR="001A039E" w:rsidRDefault="00155698" w:rsidP="00CC1779">
      <w:pPr>
        <w:jc w:val="center"/>
        <w:sectPr w:rsidR="001A039E" w:rsidSect="004F2A53">
          <w:headerReference w:type="even" r:id="rId30"/>
          <w:headerReference w:type="default" r:id="rId31"/>
          <w:footerReference w:type="even" r:id="rId32"/>
          <w:footerReference w:type="default" r:id="rId33"/>
          <w:pgSz w:w="16838" w:h="11906" w:orient="landscape" w:code="9"/>
          <w:pgMar w:top="1304" w:right="1701" w:bottom="1304" w:left="1134" w:header="567" w:footer="510" w:gutter="0"/>
          <w:cols w:space="720"/>
          <w:docGrid w:linePitch="360"/>
        </w:sectPr>
      </w:pPr>
      <w:r>
        <w:rPr>
          <w:noProof/>
          <w:lang w:eastAsia="en-AU"/>
        </w:rPr>
        <w:drawing>
          <wp:inline distT="0" distB="0" distL="0" distR="0" wp14:anchorId="60C691F4" wp14:editId="60C691F5">
            <wp:extent cx="7509933" cy="52791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08748" cy="5278362"/>
                    </a:xfrm>
                    <a:prstGeom prst="rect">
                      <a:avLst/>
                    </a:prstGeom>
                    <a:noFill/>
                  </pic:spPr>
                </pic:pic>
              </a:graphicData>
            </a:graphic>
          </wp:inline>
        </w:drawing>
      </w:r>
    </w:p>
    <w:p w14:paraId="60C68F78" w14:textId="77777777" w:rsidR="001A039E" w:rsidRDefault="001A039E" w:rsidP="001A039E">
      <w:pPr>
        <w:rPr>
          <w:rFonts w:eastAsia="Times"/>
        </w:rPr>
      </w:pPr>
    </w:p>
    <w:p w14:paraId="60C68F79" w14:textId="77777777" w:rsidR="00283803" w:rsidRDefault="00283803" w:rsidP="00243E70">
      <w:pPr>
        <w:pStyle w:val="Heading1"/>
        <w:spacing w:after="600"/>
      </w:pPr>
      <w:bookmarkStart w:id="66" w:name="_Toc506554062"/>
      <w:r>
        <w:t xml:space="preserve">The </w:t>
      </w:r>
      <w:r w:rsidR="00324BF1">
        <w:t>w</w:t>
      </w:r>
      <w:r w:rsidRPr="00062CA4">
        <w:t xml:space="preserve">orkplace </w:t>
      </w:r>
      <w:r w:rsidR="00324BF1">
        <w:t>e</w:t>
      </w:r>
      <w:r w:rsidRPr="00062CA4">
        <w:t>nvironment</w:t>
      </w:r>
      <w:r>
        <w:t xml:space="preserve"> </w:t>
      </w:r>
      <w:r w:rsidR="003C649E">
        <w:t>SoD</w:t>
      </w:r>
      <w:r>
        <w:t xml:space="preserve"> provides the basis for a target vision</w:t>
      </w:r>
      <w:bookmarkEnd w:id="66"/>
      <w:r>
        <w:t xml:space="preserve"> </w:t>
      </w:r>
    </w:p>
    <w:p w14:paraId="60C68F7A" w14:textId="77777777" w:rsidR="00283803" w:rsidRDefault="00283803" w:rsidP="00283803">
      <w:pPr>
        <w:pStyle w:val="DPCbody"/>
      </w:pPr>
      <w:r>
        <w:t xml:space="preserve">By implementing the elements of the </w:t>
      </w:r>
      <w:r w:rsidR="00F33077">
        <w:t xml:space="preserve">workplace environment SoD, </w:t>
      </w:r>
      <w:r>
        <w:t xml:space="preserve">departments will change the employee experience. </w:t>
      </w:r>
      <w:r w:rsidR="00C336CA">
        <w:fldChar w:fldCharType="begin" w:fldLock="1"/>
      </w:r>
      <w:r w:rsidR="00C336CA">
        <w:instrText xml:space="preserve"> REF _Ref503534789 \h </w:instrText>
      </w:r>
      <w:r w:rsidR="00C336CA">
        <w:fldChar w:fldCharType="separate"/>
      </w:r>
      <w:r w:rsidR="007A5D5D">
        <w:t xml:space="preserve">Figure </w:t>
      </w:r>
      <w:r w:rsidR="007A5D5D">
        <w:rPr>
          <w:noProof/>
        </w:rPr>
        <w:t>8</w:t>
      </w:r>
      <w:r w:rsidR="00C336CA">
        <w:fldChar w:fldCharType="end"/>
      </w:r>
      <w:r w:rsidR="002F3450">
        <w:t xml:space="preserve"> </w:t>
      </w:r>
      <w:r>
        <w:t xml:space="preserve">shows a </w:t>
      </w:r>
      <w:r w:rsidR="00A83242">
        <w:t xml:space="preserve">target </w:t>
      </w:r>
      <w:r>
        <w:t xml:space="preserve">sample day in the life of a </w:t>
      </w:r>
      <w:r w:rsidR="00F16C28">
        <w:t>VPS</w:t>
      </w:r>
      <w:r>
        <w:t xml:space="preserve"> employee. The experience is characterised by high-levels of mobility and common cross-government processes with up to-date supporting technology. </w:t>
      </w:r>
    </w:p>
    <w:p w14:paraId="60C68F7B" w14:textId="77777777" w:rsidR="00A30B75" w:rsidRDefault="00A30B75" w:rsidP="00283803">
      <w:pPr>
        <w:pStyle w:val="DPCbody"/>
      </w:pPr>
    </w:p>
    <w:p w14:paraId="60C68F7C" w14:textId="45F6F944" w:rsidR="002F3450" w:rsidRDefault="002F3450" w:rsidP="006E5454">
      <w:pPr>
        <w:pStyle w:val="Caption"/>
      </w:pPr>
      <w:bookmarkStart w:id="67" w:name="_Ref503534789"/>
      <w:r>
        <w:t xml:space="preserve">Figure </w:t>
      </w:r>
      <w:r w:rsidR="00BC5367">
        <w:fldChar w:fldCharType="begin"/>
      </w:r>
      <w:r w:rsidR="00BC5367">
        <w:instrText xml:space="preserve"> SEQ Figure \* ARABIC </w:instrText>
      </w:r>
      <w:r w:rsidR="00BC5367">
        <w:fldChar w:fldCharType="separate"/>
      </w:r>
      <w:r w:rsidR="00BC5367">
        <w:rPr>
          <w:noProof/>
        </w:rPr>
        <w:t>8</w:t>
      </w:r>
      <w:r w:rsidR="00BC5367">
        <w:rPr>
          <w:noProof/>
        </w:rPr>
        <w:fldChar w:fldCharType="end"/>
      </w:r>
      <w:bookmarkEnd w:id="67"/>
      <w:r>
        <w:t xml:space="preserve">: </w:t>
      </w:r>
      <w:r w:rsidRPr="0014249C">
        <w:t>Target employee experience – Day in the life</w:t>
      </w:r>
    </w:p>
    <w:p w14:paraId="60C68F7D" w14:textId="77777777" w:rsidR="00283803" w:rsidRDefault="003102B7" w:rsidP="0059465D">
      <w:pPr>
        <w:pStyle w:val="DPCbody"/>
        <w:keepNext/>
        <w:jc w:val="center"/>
      </w:pPr>
      <w:r>
        <w:rPr>
          <w:noProof/>
          <w:lang w:eastAsia="en-AU"/>
        </w:rPr>
        <w:drawing>
          <wp:inline distT="0" distB="0" distL="0" distR="0" wp14:anchorId="60C691F6" wp14:editId="60C691F7">
            <wp:extent cx="5904230" cy="405786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230" cy="4057864"/>
                    </a:xfrm>
                    <a:prstGeom prst="rect">
                      <a:avLst/>
                    </a:prstGeom>
                    <a:noFill/>
                  </pic:spPr>
                </pic:pic>
              </a:graphicData>
            </a:graphic>
          </wp:inline>
        </w:drawing>
      </w:r>
    </w:p>
    <w:p w14:paraId="60C68F7E" w14:textId="77777777" w:rsidR="00283803" w:rsidRDefault="00283803" w:rsidP="00283803">
      <w:pPr>
        <w:rPr>
          <w:rFonts w:asciiTheme="majorHAnsi" w:eastAsia="MS Gothic" w:hAnsiTheme="majorHAnsi" w:cs="Arial"/>
          <w:bCs/>
          <w:color w:val="0072CE"/>
          <w:kern w:val="32"/>
          <w:sz w:val="52"/>
          <w:szCs w:val="52"/>
        </w:rPr>
      </w:pPr>
      <w:r>
        <w:t xml:space="preserve"> </w:t>
      </w:r>
      <w:r>
        <w:br w:type="page"/>
      </w:r>
    </w:p>
    <w:p w14:paraId="60C68F7F" w14:textId="77777777" w:rsidR="001A039E" w:rsidRDefault="001A039E" w:rsidP="00243E70">
      <w:pPr>
        <w:pStyle w:val="Heading1"/>
        <w:spacing w:after="600"/>
      </w:pPr>
      <w:bookmarkStart w:id="68" w:name="_Toc506554063"/>
      <w:bookmarkStart w:id="69" w:name="_Toc500144411"/>
      <w:bookmarkStart w:id="70" w:name="_Toc500248304"/>
      <w:bookmarkStart w:id="71" w:name="_Toc500831368"/>
      <w:bookmarkStart w:id="72" w:name="_Toc500833052"/>
      <w:bookmarkStart w:id="73" w:name="_Toc500856582"/>
      <w:bookmarkStart w:id="74" w:name="_Toc501449842"/>
      <w:bookmarkStart w:id="75" w:name="_Toc501463745"/>
      <w:bookmarkStart w:id="76" w:name="_Toc501548273"/>
      <w:bookmarkStart w:id="77" w:name="_Toc501612069"/>
      <w:bookmarkStart w:id="78" w:name="_Toc501621480"/>
      <w:bookmarkStart w:id="79" w:name="_Toc501629267"/>
      <w:bookmarkStart w:id="80" w:name="_Toc501635390"/>
      <w:bookmarkStart w:id="81" w:name="_Toc501702390"/>
      <w:bookmarkStart w:id="82" w:name="_Toc501709814"/>
      <w:bookmarkStart w:id="83" w:name="_Toc498597906"/>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1A039E">
        <w:lastRenderedPageBreak/>
        <w:t xml:space="preserve">Progress is being made </w:t>
      </w:r>
      <w:r>
        <w:t xml:space="preserve">but </w:t>
      </w:r>
      <w:r w:rsidRPr="001A039E">
        <w:t>there are still challenges and constraints</w:t>
      </w:r>
      <w:bookmarkEnd w:id="68"/>
      <w:r w:rsidRPr="001A039E">
        <w:t xml:space="preserve">  </w:t>
      </w:r>
    </w:p>
    <w:bookmarkEnd w:id="69"/>
    <w:bookmarkEnd w:id="70"/>
    <w:bookmarkEnd w:id="71"/>
    <w:bookmarkEnd w:id="72"/>
    <w:bookmarkEnd w:id="73"/>
    <w:bookmarkEnd w:id="74"/>
    <w:bookmarkEnd w:id="75"/>
    <w:bookmarkEnd w:id="76"/>
    <w:bookmarkEnd w:id="77"/>
    <w:bookmarkEnd w:id="78"/>
    <w:bookmarkEnd w:id="79"/>
    <w:bookmarkEnd w:id="80"/>
    <w:bookmarkEnd w:id="81"/>
    <w:bookmarkEnd w:id="82"/>
    <w:p w14:paraId="60C68F80" w14:textId="77777777" w:rsidR="007E6015" w:rsidRPr="007E6015" w:rsidRDefault="007E6015" w:rsidP="007E6015">
      <w:pPr>
        <w:pStyle w:val="DPCbody"/>
      </w:pPr>
      <w:r>
        <w:t xml:space="preserve">This section outlines the initiatives and investments in place across the </w:t>
      </w:r>
      <w:r w:rsidR="00096749">
        <w:t>government</w:t>
      </w:r>
      <w:r>
        <w:t xml:space="preserve"> to move towards a digital workplace</w:t>
      </w:r>
      <w:r w:rsidR="00B33840">
        <w:t xml:space="preserve"> </w:t>
      </w:r>
      <w:r w:rsidR="00FB6F54">
        <w:t>while</w:t>
      </w:r>
      <w:r w:rsidR="00B33840">
        <w:t xml:space="preserve"> highlight</w:t>
      </w:r>
      <w:r w:rsidR="00FB6F54">
        <w:t>ing</w:t>
      </w:r>
      <w:r w:rsidR="00B33840">
        <w:t xml:space="preserve"> </w:t>
      </w:r>
      <w:r w:rsidR="00E23F1D">
        <w:t xml:space="preserve">current </w:t>
      </w:r>
      <w:r w:rsidR="00B33840">
        <w:t>gaps.</w:t>
      </w:r>
      <w:r w:rsidR="00E634D4">
        <w:t xml:space="preserve"> A more detailed summary of </w:t>
      </w:r>
      <w:r w:rsidR="00236DD0">
        <w:t>department</w:t>
      </w:r>
      <w:r w:rsidR="00E634D4">
        <w:t xml:space="preserve"> strategies can also be found in Appendix A. </w:t>
      </w:r>
    </w:p>
    <w:p w14:paraId="60C68F81" w14:textId="77777777" w:rsidR="00C3593E" w:rsidRPr="00C3593E" w:rsidRDefault="00E070B1" w:rsidP="00C3593E">
      <w:pPr>
        <w:pStyle w:val="Heading2"/>
      </w:pPr>
      <w:bookmarkStart w:id="84" w:name="_Toc501449843"/>
      <w:bookmarkStart w:id="85" w:name="_Toc501463746"/>
      <w:bookmarkStart w:id="86" w:name="_Toc501548274"/>
      <w:bookmarkStart w:id="87" w:name="_Toc501612070"/>
      <w:bookmarkStart w:id="88" w:name="_Toc501621481"/>
      <w:bookmarkStart w:id="89" w:name="_Toc501629268"/>
      <w:bookmarkStart w:id="90" w:name="_Toc501635391"/>
      <w:bookmarkStart w:id="91" w:name="_Toc501702391"/>
      <w:bookmarkStart w:id="92" w:name="_Toc501709815"/>
      <w:bookmarkStart w:id="93" w:name="_Toc506554064"/>
      <w:bookmarkStart w:id="94" w:name="_Toc500144412"/>
      <w:bookmarkStart w:id="95" w:name="_Toc500248305"/>
      <w:bookmarkStart w:id="96" w:name="_Toc500831369"/>
      <w:bookmarkStart w:id="97" w:name="_Toc500833053"/>
      <w:bookmarkStart w:id="98" w:name="_Toc500856583"/>
      <w:r>
        <w:t xml:space="preserve">An organisational framework </w:t>
      </w:r>
      <w:r w:rsidR="00242D3C">
        <w:t>helps us understand</w:t>
      </w:r>
      <w:r w:rsidR="00C018CA">
        <w:t xml:space="preserve"> the strengths and gaps</w:t>
      </w:r>
      <w:bookmarkEnd w:id="84"/>
      <w:bookmarkEnd w:id="85"/>
      <w:bookmarkEnd w:id="86"/>
      <w:bookmarkEnd w:id="87"/>
      <w:bookmarkEnd w:id="88"/>
      <w:bookmarkEnd w:id="89"/>
      <w:bookmarkEnd w:id="90"/>
      <w:bookmarkEnd w:id="91"/>
      <w:bookmarkEnd w:id="92"/>
      <w:bookmarkEnd w:id="93"/>
      <w:r w:rsidR="00C018CA">
        <w:t xml:space="preserve"> </w:t>
      </w:r>
      <w:r w:rsidR="00242D3C">
        <w:t xml:space="preserve"> </w:t>
      </w:r>
      <w:r>
        <w:t xml:space="preserve"> </w:t>
      </w:r>
      <w:bookmarkEnd w:id="94"/>
      <w:bookmarkEnd w:id="95"/>
      <w:bookmarkEnd w:id="96"/>
      <w:bookmarkEnd w:id="97"/>
      <w:bookmarkEnd w:id="98"/>
    </w:p>
    <w:p w14:paraId="60C68F82" w14:textId="77777777" w:rsidR="006F3FC3" w:rsidRPr="00415BA1" w:rsidRDefault="0087338F" w:rsidP="006F3FC3">
      <w:pPr>
        <w:pStyle w:val="DPCbody"/>
      </w:pPr>
      <w:r>
        <w:t xml:space="preserve">Digital investments deliver value to </w:t>
      </w:r>
      <w:r w:rsidR="006F1943">
        <w:t>workplaces</w:t>
      </w:r>
      <w:r>
        <w:t xml:space="preserve"> when </w:t>
      </w:r>
      <w:r w:rsidR="005B3583">
        <w:t xml:space="preserve">they are </w:t>
      </w:r>
      <w:r>
        <w:t xml:space="preserve">integrated with the strategy and operations of the organisation in which they exist. </w:t>
      </w:r>
      <w:r w:rsidR="00883B1F">
        <w:t>To do this successfully</w:t>
      </w:r>
      <w:r w:rsidR="0071513E">
        <w:t>,</w:t>
      </w:r>
      <w:r w:rsidR="00883B1F">
        <w:t xml:space="preserve"> i</w:t>
      </w:r>
      <w:r>
        <w:t>t is important to consider the full contex</w:t>
      </w:r>
      <w:r w:rsidR="006F1943">
        <w:t xml:space="preserve">t of the organisation and how all components fit together. For example, digital tools provide little value to workers if they </w:t>
      </w:r>
      <w:r w:rsidR="00DD7CCC">
        <w:t>have a limited</w:t>
      </w:r>
      <w:r w:rsidR="006F1943">
        <w:t xml:space="preserve"> </w:t>
      </w:r>
      <w:r w:rsidR="00096749">
        <w:t xml:space="preserve">capability </w:t>
      </w:r>
      <w:r w:rsidR="006F1943">
        <w:t xml:space="preserve">to use them </w:t>
      </w:r>
      <w:r w:rsidR="00DD7CCC">
        <w:t>w</w:t>
      </w:r>
      <w:r w:rsidR="00B34769">
        <w:t>i</w:t>
      </w:r>
      <w:r w:rsidR="00DD7CCC">
        <w:t>t</w:t>
      </w:r>
      <w:r w:rsidR="00B34769">
        <w:t>h</w:t>
      </w:r>
      <w:r w:rsidR="00DD7CCC">
        <w:t xml:space="preserve">in </w:t>
      </w:r>
      <w:r w:rsidR="006F1943">
        <w:t>their role.</w:t>
      </w:r>
      <w:r w:rsidR="006F3FC3" w:rsidRPr="006F3FC3">
        <w:t xml:space="preserve"> </w:t>
      </w:r>
      <w:r w:rsidR="006F3FC3">
        <w:t xml:space="preserve">The framework allows us to map current activity and </w:t>
      </w:r>
      <w:r w:rsidR="00EB1A83">
        <w:t>identify</w:t>
      </w:r>
      <w:r w:rsidR="006F3FC3">
        <w:t xml:space="preserve"> strength</w:t>
      </w:r>
      <w:r w:rsidR="00601918">
        <w:t>s,</w:t>
      </w:r>
      <w:r w:rsidR="006F3FC3">
        <w:t xml:space="preserve"> challenges or gaps.</w:t>
      </w:r>
    </w:p>
    <w:p w14:paraId="60C68F83" w14:textId="77777777" w:rsidR="002F3450" w:rsidRDefault="00D77F87" w:rsidP="002F3450">
      <w:pPr>
        <w:pStyle w:val="DPCbody"/>
      </w:pPr>
      <w:r>
        <w:t xml:space="preserve">Figure 9 below shows the Nous </w:t>
      </w:r>
      <w:r w:rsidR="00784840">
        <w:t xml:space="preserve">organisational </w:t>
      </w:r>
      <w:r w:rsidR="006F1943">
        <w:t xml:space="preserve">architecture framework. It sets out all components of an organisation and how they fit together from direction setting to the enabling environment to the digital environment. </w:t>
      </w:r>
      <w:r w:rsidR="00B4743C">
        <w:t xml:space="preserve">The enabling and digital environments also </w:t>
      </w:r>
      <w:r w:rsidR="006F3FC3">
        <w:t>incorporated</w:t>
      </w:r>
      <w:r w:rsidR="00B4743C">
        <w:t xml:space="preserve"> the full scope of the </w:t>
      </w:r>
      <w:r w:rsidR="00324BF1">
        <w:t xml:space="preserve">workplace environment </w:t>
      </w:r>
      <w:r w:rsidR="003C649E" w:rsidRPr="00324BF1">
        <w:rPr>
          <w:u w:val="single"/>
        </w:rPr>
        <w:t>SoD</w:t>
      </w:r>
      <w:r w:rsidR="006F3FC3">
        <w:t xml:space="preserve">. </w:t>
      </w:r>
    </w:p>
    <w:p w14:paraId="60C68F84" w14:textId="7A794E11" w:rsidR="006F3FC3" w:rsidRDefault="002F3450" w:rsidP="006E5454">
      <w:pPr>
        <w:pStyle w:val="Caption"/>
      </w:pPr>
      <w:bookmarkStart w:id="99" w:name="_Ref503454817"/>
      <w:r>
        <w:t xml:space="preserve">Figure </w:t>
      </w:r>
      <w:r w:rsidR="00BC5367">
        <w:fldChar w:fldCharType="begin"/>
      </w:r>
      <w:r w:rsidR="00BC5367">
        <w:instrText xml:space="preserve"> SEQ </w:instrText>
      </w:r>
      <w:r w:rsidR="00BC5367">
        <w:instrText xml:space="preserve">Figure \* ARABIC </w:instrText>
      </w:r>
      <w:r w:rsidR="00BC5367">
        <w:fldChar w:fldCharType="separate"/>
      </w:r>
      <w:r w:rsidR="00BC5367">
        <w:rPr>
          <w:noProof/>
        </w:rPr>
        <w:t>9</w:t>
      </w:r>
      <w:r w:rsidR="00BC5367">
        <w:rPr>
          <w:noProof/>
        </w:rPr>
        <w:fldChar w:fldCharType="end"/>
      </w:r>
      <w:bookmarkEnd w:id="99"/>
      <w:r>
        <w:t>: Organisational architecture framework</w:t>
      </w:r>
    </w:p>
    <w:p w14:paraId="60C68F85" w14:textId="77777777" w:rsidR="00415BA1" w:rsidRPr="00415BA1" w:rsidRDefault="00E57632" w:rsidP="002566FB">
      <w:pPr>
        <w:pStyle w:val="DPCbody"/>
        <w:jc w:val="center"/>
      </w:pPr>
      <w:r>
        <w:rPr>
          <w:noProof/>
          <w:lang w:eastAsia="en-AU"/>
        </w:rPr>
        <w:drawing>
          <wp:inline distT="0" distB="0" distL="0" distR="0" wp14:anchorId="60C691F8" wp14:editId="60C691F9">
            <wp:extent cx="5913911" cy="39466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0080" cy="3957417"/>
                    </a:xfrm>
                    <a:prstGeom prst="rect">
                      <a:avLst/>
                    </a:prstGeom>
                    <a:noFill/>
                  </pic:spPr>
                </pic:pic>
              </a:graphicData>
            </a:graphic>
          </wp:inline>
        </w:drawing>
      </w:r>
    </w:p>
    <w:p w14:paraId="60C68F86" w14:textId="77777777" w:rsidR="00DA2343" w:rsidRDefault="00DA2343" w:rsidP="00DA2343">
      <w:pPr>
        <w:pStyle w:val="DPCbody"/>
      </w:pPr>
      <w:r>
        <w:lastRenderedPageBreak/>
        <w:t>Digital workplace initiatives need to:</w:t>
      </w:r>
    </w:p>
    <w:p w14:paraId="60C68F87" w14:textId="77777777" w:rsidR="00DA2343" w:rsidRPr="00FE75C1" w:rsidRDefault="00DA2343" w:rsidP="00FE75C1">
      <w:pPr>
        <w:pStyle w:val="DPCbullet1"/>
      </w:pPr>
      <w:r w:rsidRPr="00FE75C1">
        <w:t>align with the achievement of strategic and policy goals</w:t>
      </w:r>
    </w:p>
    <w:p w14:paraId="60C68F88" w14:textId="77777777" w:rsidR="00DA2343" w:rsidRPr="00FE75C1" w:rsidRDefault="00DA2343" w:rsidP="00FE75C1">
      <w:pPr>
        <w:pStyle w:val="DPCbullet1"/>
      </w:pPr>
      <w:r w:rsidRPr="00FE75C1">
        <w:t>be supported by appropriate funding arrangements and levels</w:t>
      </w:r>
    </w:p>
    <w:p w14:paraId="60C68F89" w14:textId="77777777" w:rsidR="006F3FC3" w:rsidRDefault="00DA2343" w:rsidP="00FE75C1">
      <w:pPr>
        <w:pStyle w:val="DPCbullet1"/>
      </w:pPr>
      <w:r w:rsidRPr="00FE75C1">
        <w:t xml:space="preserve">have </w:t>
      </w:r>
      <w:r w:rsidR="0072136E">
        <w:t>the right investments in people;</w:t>
      </w:r>
      <w:r w:rsidRPr="00FE75C1">
        <w:t xml:space="preserve"> including culture, capability, capacity and change</w:t>
      </w:r>
      <w:r w:rsidR="00D86E92">
        <w:t xml:space="preserve"> manag</w:t>
      </w:r>
      <w:r w:rsidR="003C649E">
        <w:t>e</w:t>
      </w:r>
      <w:r w:rsidR="00D86E92">
        <w:t>ment</w:t>
      </w:r>
      <w:r w:rsidRPr="00FE75C1">
        <w:t xml:space="preserve"> to adapt to the technologies and use them </w:t>
      </w:r>
    </w:p>
    <w:p w14:paraId="60C68F8A" w14:textId="77777777" w:rsidR="00DA2343" w:rsidRPr="00FE75C1" w:rsidRDefault="006F3FC3" w:rsidP="00FE75C1">
      <w:pPr>
        <w:pStyle w:val="DPCbullet1"/>
      </w:pPr>
      <w:r>
        <w:t>have the right organisational enablers in place</w:t>
      </w:r>
      <w:r w:rsidR="00ED21D4">
        <w:t>;</w:t>
      </w:r>
      <w:r>
        <w:t xml:space="preserve"> including structure, governance, processes and services</w:t>
      </w:r>
      <w:r w:rsidR="00E66130">
        <w:t>.</w:t>
      </w:r>
    </w:p>
    <w:p w14:paraId="60C68F8B" w14:textId="77777777" w:rsidR="00722846" w:rsidRDefault="00DA2343" w:rsidP="00800F5C">
      <w:pPr>
        <w:pStyle w:val="DPCbody"/>
      </w:pPr>
      <w:r>
        <w:t>Along</w:t>
      </w:r>
      <w:r w:rsidR="00EA2B9B">
        <w:t xml:space="preserve"> with</w:t>
      </w:r>
      <w:r>
        <w:t xml:space="preserve"> th</w:t>
      </w:r>
      <w:r w:rsidR="00EA2B9B">
        <w:t>ese elements</w:t>
      </w:r>
      <w:r>
        <w:t>, there needs to be the right digital tools, applications</w:t>
      </w:r>
      <w:r w:rsidR="006F3FC3">
        <w:t xml:space="preserve">, information </w:t>
      </w:r>
      <w:r>
        <w:t xml:space="preserve">and infrastructure to support key tasks and ways of working. </w:t>
      </w:r>
      <w:bookmarkStart w:id="100" w:name="_Toc500831370"/>
      <w:bookmarkStart w:id="101" w:name="_Toc500833054"/>
      <w:bookmarkStart w:id="102" w:name="_Toc500856584"/>
    </w:p>
    <w:p w14:paraId="60C68F8C" w14:textId="77777777" w:rsidR="00CC0F9A" w:rsidRDefault="00CC0F9A" w:rsidP="00E070B1">
      <w:pPr>
        <w:pStyle w:val="Heading2"/>
      </w:pPr>
      <w:bookmarkStart w:id="103" w:name="_Toc501449844"/>
      <w:bookmarkStart w:id="104" w:name="_Toc501463747"/>
      <w:bookmarkStart w:id="105" w:name="_Toc501548275"/>
      <w:bookmarkStart w:id="106" w:name="_Toc501612071"/>
      <w:bookmarkStart w:id="107" w:name="_Toc501621482"/>
      <w:bookmarkStart w:id="108" w:name="_Toc501629269"/>
      <w:bookmarkStart w:id="109" w:name="_Toc501635392"/>
      <w:bookmarkStart w:id="110" w:name="_Toc501702392"/>
      <w:bookmarkStart w:id="111" w:name="_Toc501709816"/>
      <w:bookmarkStart w:id="112" w:name="_Toc506554065"/>
      <w:r>
        <w:t>Initiatives are in place but there are still gaps</w:t>
      </w:r>
      <w:bookmarkEnd w:id="103"/>
      <w:bookmarkEnd w:id="104"/>
      <w:bookmarkEnd w:id="105"/>
      <w:bookmarkEnd w:id="106"/>
      <w:bookmarkEnd w:id="107"/>
      <w:bookmarkEnd w:id="108"/>
      <w:bookmarkEnd w:id="109"/>
      <w:bookmarkEnd w:id="110"/>
      <w:bookmarkEnd w:id="111"/>
      <w:bookmarkEnd w:id="112"/>
      <w:r>
        <w:t xml:space="preserve"> </w:t>
      </w:r>
      <w:bookmarkEnd w:id="100"/>
      <w:bookmarkEnd w:id="101"/>
      <w:bookmarkEnd w:id="102"/>
    </w:p>
    <w:p w14:paraId="60C68F8D" w14:textId="77777777" w:rsidR="00E646FF" w:rsidRDefault="00D63928" w:rsidP="00E646FF">
      <w:pPr>
        <w:pStyle w:val="DPCbody"/>
      </w:pPr>
      <w:r>
        <w:t xml:space="preserve">The </w:t>
      </w:r>
      <w:r w:rsidR="00C21AE9">
        <w:t>government</w:t>
      </w:r>
      <w:r>
        <w:t xml:space="preserve"> is making advances towards a more digital and automated wor</w:t>
      </w:r>
      <w:r w:rsidR="00292E47">
        <w:t>kplace</w:t>
      </w:r>
      <w:r w:rsidR="00E646FF">
        <w:t xml:space="preserve"> in line with the </w:t>
      </w:r>
      <w:r w:rsidR="00324BF1">
        <w:t xml:space="preserve">workplace environment </w:t>
      </w:r>
      <w:r w:rsidR="003C649E" w:rsidRPr="00324BF1">
        <w:t>SoD</w:t>
      </w:r>
      <w:r w:rsidR="00FE640C">
        <w:t>, i</w:t>
      </w:r>
      <w:r w:rsidR="006E5438">
        <w:t>n particular</w:t>
      </w:r>
      <w:r w:rsidR="00FE640C">
        <w:t>,</w:t>
      </w:r>
      <w:r w:rsidR="006E5438">
        <w:t xml:space="preserve"> the introduction of up to date collaboration and productivity tools.</w:t>
      </w:r>
      <w:r w:rsidR="00E646FF">
        <w:t xml:space="preserve"> </w:t>
      </w:r>
      <w:r w:rsidR="00FE640C">
        <w:t>Nevertheless</w:t>
      </w:r>
      <w:r w:rsidR="00E646FF">
        <w:t xml:space="preserve">, there are still gaps between the current and target state: </w:t>
      </w:r>
    </w:p>
    <w:p w14:paraId="60C68F8E" w14:textId="77777777" w:rsidR="00C0014D" w:rsidRDefault="00C0014D" w:rsidP="00C0014D">
      <w:pPr>
        <w:pStyle w:val="DPCbullet1"/>
      </w:pPr>
      <w:r>
        <w:rPr>
          <w:b/>
        </w:rPr>
        <w:t>Direction setting:</w:t>
      </w:r>
      <w:r>
        <w:t xml:space="preserve"> a unifying strategy across government and comprehensive department plans and funding models will support digital transformation. </w:t>
      </w:r>
    </w:p>
    <w:p w14:paraId="60C68F8F" w14:textId="77777777" w:rsidR="00C0014D" w:rsidRDefault="00C0014D" w:rsidP="00C0014D">
      <w:pPr>
        <w:pStyle w:val="DPCbullet1"/>
      </w:pPr>
      <w:r>
        <w:rPr>
          <w:b/>
        </w:rPr>
        <w:t>Enabling environment:</w:t>
      </w:r>
      <w:r>
        <w:t xml:space="preserve"> updated processes and improved process change capability and culture, will support progress</w:t>
      </w:r>
    </w:p>
    <w:p w14:paraId="60C68F90" w14:textId="77777777" w:rsidR="00C0014D" w:rsidRDefault="00C0014D" w:rsidP="00C0014D">
      <w:pPr>
        <w:pStyle w:val="DPCbullet1"/>
      </w:pPr>
      <w:r w:rsidRPr="00C0014D">
        <w:rPr>
          <w:b/>
        </w:rPr>
        <w:t>Digital environment:</w:t>
      </w:r>
      <w:r>
        <w:t xml:space="preserve"> Outdated devices, inconsistent network connections and varying remote access experience. </w:t>
      </w:r>
    </w:p>
    <w:p w14:paraId="60C68F91" w14:textId="77777777" w:rsidR="00E646FF" w:rsidRDefault="00E646FF" w:rsidP="00F279BB">
      <w:pPr>
        <w:pStyle w:val="DPCbody"/>
      </w:pPr>
      <w:r w:rsidRPr="00C31BF9">
        <w:t xml:space="preserve">A high-level comparison of the target and current state and provided in </w:t>
      </w:r>
      <w:r w:rsidR="002F3450" w:rsidRPr="00C31BF9">
        <w:fldChar w:fldCharType="begin" w:fldLock="1"/>
      </w:r>
      <w:r w:rsidR="002F3450" w:rsidRPr="00C31BF9">
        <w:instrText xml:space="preserve"> REF _Ref503454876 \h </w:instrText>
      </w:r>
      <w:r w:rsidR="00C31BF9">
        <w:instrText xml:space="preserve"> \* MERGEFORMAT </w:instrText>
      </w:r>
      <w:r w:rsidR="002F3450" w:rsidRPr="00C31BF9">
        <w:fldChar w:fldCharType="separate"/>
      </w:r>
      <w:r w:rsidR="007A5D5D">
        <w:t>Table 6</w:t>
      </w:r>
      <w:r w:rsidR="002F3450" w:rsidRPr="00C31BF9">
        <w:fldChar w:fldCharType="end"/>
      </w:r>
      <w:r w:rsidRPr="00C31BF9">
        <w:t xml:space="preserve"> below. </w:t>
      </w:r>
    </w:p>
    <w:p w14:paraId="60C68F92" w14:textId="77777777" w:rsidR="00A30B75" w:rsidRDefault="00A30B75" w:rsidP="00F279BB">
      <w:pPr>
        <w:pStyle w:val="DPCbody"/>
      </w:pPr>
    </w:p>
    <w:p w14:paraId="60C68F93" w14:textId="77777777" w:rsidR="00B27804" w:rsidRDefault="00B27804" w:rsidP="00F279BB">
      <w:pPr>
        <w:pStyle w:val="DPCbody"/>
      </w:pPr>
    </w:p>
    <w:p w14:paraId="60C68F94" w14:textId="684B23ED" w:rsidR="00E646FF" w:rsidRDefault="00E646FF" w:rsidP="006E5454">
      <w:pPr>
        <w:pStyle w:val="Caption"/>
      </w:pPr>
      <w:bookmarkStart w:id="113" w:name="_Ref503454876"/>
      <w:r>
        <w:t xml:space="preserve">Table </w:t>
      </w:r>
      <w:r w:rsidR="00BC5367">
        <w:fldChar w:fldCharType="begin"/>
      </w:r>
      <w:r w:rsidR="00BC5367">
        <w:instrText xml:space="preserve"> SEQ Table \* ARABIC </w:instrText>
      </w:r>
      <w:r w:rsidR="00BC5367">
        <w:fldChar w:fldCharType="separate"/>
      </w:r>
      <w:r w:rsidR="00BC5367">
        <w:rPr>
          <w:noProof/>
        </w:rPr>
        <w:t>6</w:t>
      </w:r>
      <w:r w:rsidR="00BC5367">
        <w:rPr>
          <w:noProof/>
        </w:rPr>
        <w:fldChar w:fldCharType="end"/>
      </w:r>
      <w:bookmarkEnd w:id="113"/>
      <w:r>
        <w:t>: Comparison of target and current state</w:t>
      </w:r>
    </w:p>
    <w:tbl>
      <w:tblPr>
        <w:tblStyle w:val="TableGrid"/>
        <w:tblW w:w="0" w:type="auto"/>
        <w:tblLook w:val="04A0" w:firstRow="1" w:lastRow="0" w:firstColumn="1" w:lastColumn="0" w:noHBand="0" w:noVBand="1"/>
      </w:tblPr>
      <w:tblGrid>
        <w:gridCol w:w="674"/>
        <w:gridCol w:w="4434"/>
        <w:gridCol w:w="4298"/>
      </w:tblGrid>
      <w:tr w:rsidR="003102B7" w14:paraId="60C68F98" w14:textId="77777777" w:rsidTr="00B27804">
        <w:trPr>
          <w:cantSplit/>
          <w:tblHeader/>
        </w:trPr>
        <w:tc>
          <w:tcPr>
            <w:tcW w:w="675" w:type="dxa"/>
          </w:tcPr>
          <w:p w14:paraId="60C68F95" w14:textId="77777777" w:rsidR="003102B7" w:rsidRDefault="003102B7" w:rsidP="004827E6">
            <w:pPr>
              <w:pStyle w:val="DPCtablecolhead"/>
            </w:pPr>
          </w:p>
        </w:tc>
        <w:tc>
          <w:tcPr>
            <w:tcW w:w="4490" w:type="dxa"/>
          </w:tcPr>
          <w:p w14:paraId="60C68F96" w14:textId="77777777" w:rsidR="003102B7" w:rsidRPr="0046119C" w:rsidRDefault="003102B7" w:rsidP="004827E6">
            <w:pPr>
              <w:pStyle w:val="DPCtablecolhead"/>
            </w:pPr>
            <w:r w:rsidRPr="0046119C">
              <w:t>TARGET STATE</w:t>
            </w:r>
          </w:p>
        </w:tc>
        <w:tc>
          <w:tcPr>
            <w:tcW w:w="4349" w:type="dxa"/>
          </w:tcPr>
          <w:p w14:paraId="60C68F97" w14:textId="77777777" w:rsidR="003102B7" w:rsidRPr="0046119C" w:rsidRDefault="003102B7" w:rsidP="004827E6">
            <w:pPr>
              <w:pStyle w:val="DPCtablecolhead"/>
            </w:pPr>
            <w:r w:rsidRPr="0046119C">
              <w:t>CURRENT STATE</w:t>
            </w:r>
          </w:p>
        </w:tc>
      </w:tr>
      <w:tr w:rsidR="003102B7" w14:paraId="60C68FA1" w14:textId="77777777" w:rsidTr="00B27804">
        <w:trPr>
          <w:trHeight w:val="1134"/>
        </w:trPr>
        <w:tc>
          <w:tcPr>
            <w:tcW w:w="675" w:type="dxa"/>
            <w:textDirection w:val="btLr"/>
          </w:tcPr>
          <w:p w14:paraId="60C68F99" w14:textId="77777777" w:rsidR="003102B7" w:rsidRPr="0046119C" w:rsidRDefault="003102B7" w:rsidP="004827E6">
            <w:pPr>
              <w:pStyle w:val="DPCtablecolhead"/>
              <w:jc w:val="center"/>
            </w:pPr>
            <w:r w:rsidRPr="0046119C">
              <w:t>DIRECTION SETTING</w:t>
            </w:r>
          </w:p>
        </w:tc>
        <w:tc>
          <w:tcPr>
            <w:tcW w:w="4490" w:type="dxa"/>
          </w:tcPr>
          <w:p w14:paraId="60C68F9A" w14:textId="77777777" w:rsidR="003102B7" w:rsidRPr="00861B1E" w:rsidRDefault="003102B7" w:rsidP="004827E6">
            <w:pPr>
              <w:pStyle w:val="DPCtablebullet"/>
            </w:pPr>
            <w:r w:rsidRPr="00861B1E">
              <w:rPr>
                <w:rFonts w:eastAsiaTheme="minorEastAsia"/>
              </w:rPr>
              <w:t>Accepte</w:t>
            </w:r>
            <w:r>
              <w:rPr>
                <w:rFonts w:eastAsiaTheme="minorEastAsia"/>
              </w:rPr>
              <w:t xml:space="preserve">d and funded government-wide </w:t>
            </w:r>
            <w:r w:rsidRPr="00861B1E">
              <w:rPr>
                <w:rFonts w:eastAsiaTheme="minorEastAsia"/>
              </w:rPr>
              <w:t xml:space="preserve">digital workplace strategy that meets the needs of </w:t>
            </w:r>
            <w:r>
              <w:rPr>
                <w:rFonts w:eastAsiaTheme="minorEastAsia"/>
              </w:rPr>
              <w:t xml:space="preserve">government and the </w:t>
            </w:r>
            <w:r w:rsidRPr="00861B1E">
              <w:rPr>
                <w:rFonts w:eastAsiaTheme="minorEastAsia"/>
              </w:rPr>
              <w:t>employees</w:t>
            </w:r>
            <w:r>
              <w:rPr>
                <w:rFonts w:eastAsiaTheme="minorEastAsia"/>
              </w:rPr>
              <w:t>.</w:t>
            </w:r>
          </w:p>
          <w:p w14:paraId="60C68F9B" w14:textId="77777777" w:rsidR="003102B7" w:rsidRPr="00861B1E" w:rsidRDefault="003102B7" w:rsidP="004827E6">
            <w:pPr>
              <w:pStyle w:val="DPCtablebullet"/>
            </w:pPr>
            <w:r w:rsidRPr="00861B1E">
              <w:rPr>
                <w:rFonts w:eastAsiaTheme="minorEastAsia"/>
              </w:rPr>
              <w:t>Digital workplace benefits that are tracked and offset technology investment costs.</w:t>
            </w:r>
          </w:p>
          <w:p w14:paraId="60C68F9C" w14:textId="77777777" w:rsidR="003102B7" w:rsidRPr="00861B1E" w:rsidRDefault="003102B7" w:rsidP="004827E6">
            <w:pPr>
              <w:pStyle w:val="DPCtablebullet"/>
            </w:pPr>
            <w:r w:rsidRPr="00861B1E">
              <w:rPr>
                <w:rFonts w:eastAsiaTheme="minorEastAsia"/>
              </w:rPr>
              <w:t>Records policy that suppor</w:t>
            </w:r>
            <w:r>
              <w:rPr>
                <w:rFonts w:eastAsiaTheme="minorEastAsia"/>
              </w:rPr>
              <w:t xml:space="preserve">ts ‘born digital, stay digital’ </w:t>
            </w:r>
            <w:r w:rsidRPr="00861B1E">
              <w:rPr>
                <w:rFonts w:eastAsiaTheme="minorEastAsia"/>
              </w:rPr>
              <w:t>and managing digital information wherever it is held.</w:t>
            </w:r>
          </w:p>
        </w:tc>
        <w:tc>
          <w:tcPr>
            <w:tcW w:w="4349" w:type="dxa"/>
          </w:tcPr>
          <w:p w14:paraId="60C68F9D" w14:textId="77777777" w:rsidR="003102B7" w:rsidRPr="00861B1E" w:rsidRDefault="00324BF1" w:rsidP="004827E6">
            <w:pPr>
              <w:pStyle w:val="DPCtablebullet"/>
            </w:pPr>
            <w:r>
              <w:rPr>
                <w:rFonts w:eastAsiaTheme="minorEastAsia"/>
              </w:rPr>
              <w:t xml:space="preserve">The workplace environment SoD </w:t>
            </w:r>
            <w:r w:rsidR="003102B7">
              <w:rPr>
                <w:rFonts w:eastAsiaTheme="minorEastAsia"/>
              </w:rPr>
              <w:t>is</w:t>
            </w:r>
            <w:r w:rsidR="003102B7" w:rsidRPr="00861B1E">
              <w:rPr>
                <w:rFonts w:eastAsiaTheme="minorEastAsia"/>
              </w:rPr>
              <w:t xml:space="preserve"> in place but </w:t>
            </w:r>
            <w:r w:rsidR="003102B7">
              <w:rPr>
                <w:rFonts w:eastAsiaTheme="minorEastAsia"/>
              </w:rPr>
              <w:t xml:space="preserve">there are </w:t>
            </w:r>
            <w:r w:rsidR="003102B7" w:rsidRPr="00861B1E">
              <w:rPr>
                <w:rFonts w:eastAsiaTheme="minorEastAsia"/>
              </w:rPr>
              <w:t xml:space="preserve">no specific targets or </w:t>
            </w:r>
            <w:r w:rsidR="003102B7">
              <w:rPr>
                <w:rFonts w:eastAsiaTheme="minorEastAsia"/>
              </w:rPr>
              <w:t xml:space="preserve">comprehensive </w:t>
            </w:r>
            <w:r w:rsidR="003102B7" w:rsidRPr="00861B1E">
              <w:rPr>
                <w:rFonts w:eastAsiaTheme="minorEastAsia"/>
              </w:rPr>
              <w:t>implementation plans</w:t>
            </w:r>
            <w:r w:rsidR="003102B7">
              <w:rPr>
                <w:rFonts w:eastAsiaTheme="minorEastAsia"/>
              </w:rPr>
              <w:t>.</w:t>
            </w:r>
          </w:p>
          <w:p w14:paraId="60C68F9E" w14:textId="77777777" w:rsidR="003102B7" w:rsidRPr="00861B1E" w:rsidRDefault="003102B7" w:rsidP="004827E6">
            <w:pPr>
              <w:pStyle w:val="DPCtablebullet"/>
            </w:pPr>
            <w:r w:rsidRPr="00861B1E">
              <w:rPr>
                <w:rFonts w:eastAsiaTheme="minorEastAsia"/>
              </w:rPr>
              <w:t xml:space="preserve">Some </w:t>
            </w:r>
            <w:r>
              <w:rPr>
                <w:rFonts w:eastAsiaTheme="minorEastAsia"/>
              </w:rPr>
              <w:t>departments</w:t>
            </w:r>
            <w:r w:rsidRPr="00861B1E">
              <w:rPr>
                <w:rFonts w:eastAsiaTheme="minorEastAsia"/>
              </w:rPr>
              <w:t xml:space="preserve"> have developed specific digital workplace strategies</w:t>
            </w:r>
            <w:r>
              <w:rPr>
                <w:rFonts w:eastAsiaTheme="minorEastAsia"/>
              </w:rPr>
              <w:t>.</w:t>
            </w:r>
          </w:p>
          <w:p w14:paraId="60C68F9F" w14:textId="77777777" w:rsidR="003102B7" w:rsidRPr="00861B1E" w:rsidRDefault="003102B7" w:rsidP="004827E6">
            <w:pPr>
              <w:pStyle w:val="DPCtablebullet"/>
            </w:pPr>
            <w:r w:rsidRPr="00861B1E">
              <w:rPr>
                <w:rFonts w:eastAsiaTheme="minorEastAsia"/>
              </w:rPr>
              <w:t xml:space="preserve">Insufficient funding available due to </w:t>
            </w:r>
            <w:r>
              <w:rPr>
                <w:rFonts w:eastAsiaTheme="minorEastAsia"/>
              </w:rPr>
              <w:t>competing department priorities.</w:t>
            </w:r>
          </w:p>
          <w:p w14:paraId="60C68FA0" w14:textId="77777777" w:rsidR="003102B7" w:rsidRPr="00861B1E" w:rsidRDefault="003102B7" w:rsidP="004827E6">
            <w:pPr>
              <w:pStyle w:val="DPCtablebullet"/>
            </w:pPr>
            <w:r w:rsidRPr="00861B1E">
              <w:rPr>
                <w:rFonts w:eastAsiaTheme="minorEastAsia"/>
              </w:rPr>
              <w:t>Funding models that don’t suppo</w:t>
            </w:r>
            <w:r>
              <w:rPr>
                <w:rFonts w:eastAsiaTheme="minorEastAsia"/>
              </w:rPr>
              <w:t>rt continuous agile development.</w:t>
            </w:r>
          </w:p>
        </w:tc>
      </w:tr>
      <w:tr w:rsidR="003102B7" w14:paraId="60C68FAA" w14:textId="77777777" w:rsidTr="00B27804">
        <w:trPr>
          <w:trHeight w:val="1134"/>
        </w:trPr>
        <w:tc>
          <w:tcPr>
            <w:tcW w:w="675" w:type="dxa"/>
            <w:textDirection w:val="btLr"/>
          </w:tcPr>
          <w:p w14:paraId="60C68FA2" w14:textId="77777777" w:rsidR="003102B7" w:rsidRPr="0046119C" w:rsidRDefault="003102B7" w:rsidP="004827E6">
            <w:pPr>
              <w:pStyle w:val="DPCtablecolhead"/>
              <w:jc w:val="center"/>
            </w:pPr>
            <w:r w:rsidRPr="0046119C">
              <w:t>ENABLING ENVIRONMENT</w:t>
            </w:r>
          </w:p>
        </w:tc>
        <w:tc>
          <w:tcPr>
            <w:tcW w:w="4490" w:type="dxa"/>
          </w:tcPr>
          <w:p w14:paraId="60C68FA3" w14:textId="77777777" w:rsidR="003102B7" w:rsidRPr="00861B1E" w:rsidRDefault="003102B7" w:rsidP="004827E6">
            <w:pPr>
              <w:pStyle w:val="DPCtablebullet"/>
            </w:pPr>
            <w:r w:rsidRPr="00861B1E">
              <w:rPr>
                <w:rFonts w:eastAsiaTheme="minorEastAsia"/>
              </w:rPr>
              <w:t>Leaders who emb</w:t>
            </w:r>
            <w:r>
              <w:rPr>
                <w:rFonts w:eastAsiaTheme="minorEastAsia"/>
              </w:rPr>
              <w:t>race digital change across and in all government departments.</w:t>
            </w:r>
          </w:p>
          <w:p w14:paraId="60C68FA4" w14:textId="77777777" w:rsidR="003102B7" w:rsidRPr="00861B1E" w:rsidRDefault="003102B7" w:rsidP="004827E6">
            <w:pPr>
              <w:pStyle w:val="DPCtablebullet"/>
            </w:pPr>
            <w:r w:rsidRPr="00861B1E">
              <w:rPr>
                <w:rFonts w:eastAsiaTheme="minorEastAsia"/>
              </w:rPr>
              <w:t xml:space="preserve">High-level of process transformation capability across </w:t>
            </w:r>
            <w:r>
              <w:rPr>
                <w:rFonts w:eastAsiaTheme="minorEastAsia"/>
              </w:rPr>
              <w:t>departments</w:t>
            </w:r>
            <w:r w:rsidRPr="00861B1E">
              <w:rPr>
                <w:rFonts w:eastAsiaTheme="minorEastAsia"/>
              </w:rPr>
              <w:t xml:space="preserve"> with teams empowered to digitalise processes they own</w:t>
            </w:r>
            <w:r>
              <w:rPr>
                <w:rFonts w:eastAsiaTheme="minorEastAsia"/>
              </w:rPr>
              <w:t>.</w:t>
            </w:r>
          </w:p>
          <w:p w14:paraId="60C68FA5" w14:textId="77777777" w:rsidR="003102B7" w:rsidRPr="00861B1E" w:rsidRDefault="003102B7" w:rsidP="004827E6">
            <w:pPr>
              <w:pStyle w:val="DPCtablebullet"/>
            </w:pPr>
            <w:r w:rsidRPr="00861B1E">
              <w:rPr>
                <w:rFonts w:eastAsiaTheme="minorEastAsia"/>
              </w:rPr>
              <w:t>Investment in change management when new digital tools are introduced</w:t>
            </w:r>
            <w:r>
              <w:rPr>
                <w:rFonts w:eastAsiaTheme="minorEastAsia"/>
              </w:rPr>
              <w:t>.</w:t>
            </w:r>
            <w:r w:rsidRPr="00861B1E">
              <w:rPr>
                <w:rFonts w:eastAsiaTheme="minorEastAsia"/>
              </w:rPr>
              <w:t xml:space="preserve"> </w:t>
            </w:r>
          </w:p>
        </w:tc>
        <w:tc>
          <w:tcPr>
            <w:tcW w:w="4349" w:type="dxa"/>
          </w:tcPr>
          <w:p w14:paraId="60C68FA6" w14:textId="77777777" w:rsidR="003102B7" w:rsidRPr="00861B1E" w:rsidRDefault="003102B7" w:rsidP="004827E6">
            <w:pPr>
              <w:pStyle w:val="DPCtablebullet"/>
            </w:pPr>
            <w:r w:rsidRPr="00861B1E">
              <w:rPr>
                <w:rFonts w:eastAsiaTheme="minorEastAsia"/>
              </w:rPr>
              <w:t>Mixed leadership appetite for change</w:t>
            </w:r>
            <w:r>
              <w:rPr>
                <w:rFonts w:eastAsiaTheme="minorEastAsia"/>
              </w:rPr>
              <w:t>.</w:t>
            </w:r>
            <w:r w:rsidRPr="00861B1E">
              <w:rPr>
                <w:rFonts w:eastAsiaTheme="minorEastAsia"/>
              </w:rPr>
              <w:t xml:space="preserve"> </w:t>
            </w:r>
          </w:p>
          <w:p w14:paraId="60C68FA7" w14:textId="77777777" w:rsidR="003102B7" w:rsidRPr="00861B1E" w:rsidRDefault="003102B7" w:rsidP="004827E6">
            <w:pPr>
              <w:pStyle w:val="DPCtablebullet"/>
            </w:pPr>
            <w:r w:rsidRPr="00861B1E">
              <w:rPr>
                <w:rFonts w:eastAsiaTheme="minorEastAsia"/>
              </w:rPr>
              <w:t>Poor history of technology change management resulting in limited benefits</w:t>
            </w:r>
            <w:r>
              <w:rPr>
                <w:rFonts w:eastAsiaTheme="minorEastAsia"/>
              </w:rPr>
              <w:t>.</w:t>
            </w:r>
          </w:p>
          <w:p w14:paraId="60C68FA8" w14:textId="77777777" w:rsidR="003102B7" w:rsidRPr="00861B1E" w:rsidRDefault="002615D2" w:rsidP="004827E6">
            <w:pPr>
              <w:pStyle w:val="DPCtablebullet"/>
            </w:pPr>
            <w:r>
              <w:rPr>
                <w:rFonts w:eastAsiaTheme="minorEastAsia"/>
              </w:rPr>
              <w:t>The uplift plan is</w:t>
            </w:r>
            <w:r w:rsidR="004C4F49">
              <w:rPr>
                <w:rFonts w:eastAsiaTheme="minorEastAsia"/>
              </w:rPr>
              <w:t xml:space="preserve"> </w:t>
            </w:r>
            <w:r w:rsidR="003102B7" w:rsidRPr="00861B1E">
              <w:rPr>
                <w:rFonts w:eastAsiaTheme="minorEastAsia"/>
              </w:rPr>
              <w:t>in development</w:t>
            </w:r>
            <w:r w:rsidR="003102B7">
              <w:rPr>
                <w:rFonts w:eastAsiaTheme="minorEastAsia"/>
              </w:rPr>
              <w:t>.</w:t>
            </w:r>
            <w:r w:rsidR="003102B7" w:rsidRPr="00861B1E">
              <w:rPr>
                <w:rFonts w:eastAsiaTheme="minorEastAsia"/>
              </w:rPr>
              <w:t xml:space="preserve"> </w:t>
            </w:r>
          </w:p>
          <w:p w14:paraId="60C68FA9" w14:textId="77777777" w:rsidR="003102B7" w:rsidRPr="00861B1E" w:rsidRDefault="003102B7" w:rsidP="004827E6">
            <w:pPr>
              <w:pStyle w:val="DPCtablebullet"/>
            </w:pPr>
            <w:r w:rsidRPr="00861B1E">
              <w:rPr>
                <w:rFonts w:eastAsiaTheme="minorEastAsia"/>
              </w:rPr>
              <w:t>Deeply imbedded paper-based processes</w:t>
            </w:r>
            <w:r>
              <w:rPr>
                <w:rFonts w:eastAsiaTheme="minorEastAsia"/>
              </w:rPr>
              <w:t xml:space="preserve"> and record keeping.</w:t>
            </w:r>
            <w:r w:rsidRPr="00861B1E">
              <w:rPr>
                <w:rFonts w:eastAsiaTheme="minorEastAsia"/>
              </w:rPr>
              <w:t xml:space="preserve"> </w:t>
            </w:r>
          </w:p>
        </w:tc>
      </w:tr>
      <w:tr w:rsidR="003102B7" w14:paraId="60C68FBA" w14:textId="77777777" w:rsidTr="00B27804">
        <w:trPr>
          <w:trHeight w:val="1134"/>
        </w:trPr>
        <w:tc>
          <w:tcPr>
            <w:tcW w:w="675" w:type="dxa"/>
            <w:textDirection w:val="btLr"/>
          </w:tcPr>
          <w:p w14:paraId="60C68FAB" w14:textId="77777777" w:rsidR="003102B7" w:rsidRPr="007039E4" w:rsidRDefault="003102B7" w:rsidP="004827E6">
            <w:pPr>
              <w:pStyle w:val="DPCtablecolhead"/>
              <w:jc w:val="center"/>
            </w:pPr>
            <w:r w:rsidRPr="0046119C">
              <w:lastRenderedPageBreak/>
              <w:t>DIGITAL ENVIRONMENT</w:t>
            </w:r>
          </w:p>
        </w:tc>
        <w:tc>
          <w:tcPr>
            <w:tcW w:w="4490" w:type="dxa"/>
          </w:tcPr>
          <w:p w14:paraId="60C68FAC" w14:textId="77777777" w:rsidR="003102B7" w:rsidRPr="00861B1E" w:rsidRDefault="003102B7" w:rsidP="004827E6">
            <w:pPr>
              <w:pStyle w:val="DPCtablebullet"/>
            </w:pPr>
            <w:r w:rsidRPr="00861B1E">
              <w:rPr>
                <w:rFonts w:eastAsiaTheme="minorEastAsia"/>
              </w:rPr>
              <w:t>Devices that support mobility and user choice</w:t>
            </w:r>
            <w:r>
              <w:rPr>
                <w:rFonts w:eastAsiaTheme="minorEastAsia"/>
              </w:rPr>
              <w:t>.</w:t>
            </w:r>
          </w:p>
          <w:p w14:paraId="60C68FAD" w14:textId="77777777" w:rsidR="003102B7" w:rsidRPr="00861B1E" w:rsidRDefault="003102B7" w:rsidP="004827E6">
            <w:pPr>
              <w:pStyle w:val="DPCtablebullet"/>
            </w:pPr>
            <w:r w:rsidRPr="00861B1E">
              <w:rPr>
                <w:rFonts w:eastAsiaTheme="minorEastAsia"/>
              </w:rPr>
              <w:t>Core productivity suit that supports digital working e</w:t>
            </w:r>
            <w:r>
              <w:rPr>
                <w:rFonts w:eastAsiaTheme="minorEastAsia"/>
              </w:rPr>
              <w:t>.</w:t>
            </w:r>
            <w:r w:rsidRPr="00861B1E">
              <w:rPr>
                <w:rFonts w:eastAsiaTheme="minorEastAsia"/>
              </w:rPr>
              <w:t>g. document collaboration, video conferencing etc.</w:t>
            </w:r>
          </w:p>
          <w:p w14:paraId="60C68FAE" w14:textId="77777777" w:rsidR="003102B7" w:rsidRPr="00861B1E" w:rsidRDefault="003102B7" w:rsidP="004827E6">
            <w:pPr>
              <w:pStyle w:val="DPCtablebullet"/>
            </w:pPr>
            <w:r w:rsidRPr="00861B1E">
              <w:rPr>
                <w:rFonts w:eastAsiaTheme="minorEastAsia"/>
              </w:rPr>
              <w:t xml:space="preserve">Records management </w:t>
            </w:r>
            <w:r>
              <w:rPr>
                <w:rFonts w:eastAsiaTheme="minorEastAsia"/>
              </w:rPr>
              <w:t xml:space="preserve">and compliance </w:t>
            </w:r>
            <w:r w:rsidRPr="00861B1E">
              <w:rPr>
                <w:rFonts w:eastAsiaTheme="minorEastAsia"/>
              </w:rPr>
              <w:t>largely invisible to user and embedded in systems</w:t>
            </w:r>
            <w:r>
              <w:rPr>
                <w:rFonts w:eastAsiaTheme="minorEastAsia"/>
              </w:rPr>
              <w:t>.</w:t>
            </w:r>
            <w:r w:rsidRPr="00861B1E">
              <w:rPr>
                <w:rFonts w:eastAsiaTheme="minorEastAsia"/>
              </w:rPr>
              <w:t xml:space="preserve"> </w:t>
            </w:r>
          </w:p>
          <w:p w14:paraId="60C68FAF" w14:textId="77777777" w:rsidR="003102B7" w:rsidRPr="00861B1E" w:rsidRDefault="003102B7" w:rsidP="004827E6">
            <w:pPr>
              <w:pStyle w:val="DPCtablebullet"/>
            </w:pPr>
            <w:r>
              <w:rPr>
                <w:rFonts w:eastAsiaTheme="minorEastAsia"/>
              </w:rPr>
              <w:t>Government</w:t>
            </w:r>
            <w:r w:rsidRPr="00861B1E">
              <w:rPr>
                <w:rFonts w:eastAsiaTheme="minorEastAsia"/>
              </w:rPr>
              <w:t>-wide digitalisation of core processes inc</w:t>
            </w:r>
            <w:r>
              <w:rPr>
                <w:rFonts w:eastAsiaTheme="minorEastAsia"/>
              </w:rPr>
              <w:t>luding mail, briefings, human resources and f</w:t>
            </w:r>
            <w:r w:rsidRPr="00861B1E">
              <w:rPr>
                <w:rFonts w:eastAsiaTheme="minorEastAsia"/>
              </w:rPr>
              <w:t>inance</w:t>
            </w:r>
            <w:r>
              <w:rPr>
                <w:rFonts w:eastAsiaTheme="minorEastAsia"/>
              </w:rPr>
              <w:t>.</w:t>
            </w:r>
          </w:p>
          <w:p w14:paraId="60C68FB0" w14:textId="77777777" w:rsidR="003102B7" w:rsidRPr="00861B1E" w:rsidRDefault="003102B7" w:rsidP="004827E6">
            <w:pPr>
              <w:pStyle w:val="DPCtablebullet"/>
            </w:pPr>
            <w:r w:rsidRPr="00861B1E">
              <w:rPr>
                <w:rFonts w:eastAsiaTheme="minorEastAsia"/>
              </w:rPr>
              <w:t>Remote access to line of business systems</w:t>
            </w:r>
            <w:r>
              <w:rPr>
                <w:rFonts w:eastAsiaTheme="minorEastAsia"/>
              </w:rPr>
              <w:t>.</w:t>
            </w:r>
            <w:r w:rsidRPr="00861B1E">
              <w:rPr>
                <w:rFonts w:eastAsiaTheme="minorEastAsia"/>
              </w:rPr>
              <w:t xml:space="preserve"> </w:t>
            </w:r>
          </w:p>
          <w:p w14:paraId="60C68FB1" w14:textId="77777777" w:rsidR="003102B7" w:rsidRPr="00861B1E" w:rsidRDefault="003102B7" w:rsidP="004827E6">
            <w:pPr>
              <w:pStyle w:val="DPCtablebullet"/>
            </w:pPr>
            <w:r w:rsidRPr="00861B1E">
              <w:rPr>
                <w:rFonts w:eastAsiaTheme="minorEastAsia"/>
              </w:rPr>
              <w:t>Easy access to support</w:t>
            </w:r>
            <w:r>
              <w:rPr>
                <w:rFonts w:eastAsiaTheme="minorEastAsia"/>
              </w:rPr>
              <w:t>.</w:t>
            </w:r>
          </w:p>
        </w:tc>
        <w:tc>
          <w:tcPr>
            <w:tcW w:w="4349" w:type="dxa"/>
          </w:tcPr>
          <w:p w14:paraId="60C68FB2" w14:textId="77777777" w:rsidR="003102B7" w:rsidRPr="006E5438" w:rsidRDefault="003102B7" w:rsidP="004827E6">
            <w:pPr>
              <w:pStyle w:val="DPCtablebullet"/>
            </w:pPr>
            <w:r w:rsidRPr="00861B1E">
              <w:rPr>
                <w:rFonts w:eastAsiaTheme="minorEastAsia"/>
              </w:rPr>
              <w:t xml:space="preserve">Dated devices </w:t>
            </w:r>
            <w:r>
              <w:rPr>
                <w:rFonts w:eastAsiaTheme="minorEastAsia"/>
              </w:rPr>
              <w:t>and limited choice.</w:t>
            </w:r>
          </w:p>
          <w:p w14:paraId="60C68FB3" w14:textId="77777777" w:rsidR="003102B7" w:rsidRPr="00D31005" w:rsidRDefault="003102B7" w:rsidP="004827E6">
            <w:pPr>
              <w:pStyle w:val="DPCtablebullet"/>
            </w:pPr>
            <w:r>
              <w:rPr>
                <w:rFonts w:eastAsiaTheme="minorEastAsia"/>
              </w:rPr>
              <w:t>Collaboration, d</w:t>
            </w:r>
            <w:r w:rsidRPr="006E5438">
              <w:rPr>
                <w:rFonts w:eastAsiaTheme="minorEastAsia"/>
              </w:rPr>
              <w:t xml:space="preserve">ocument management </w:t>
            </w:r>
            <w:r>
              <w:rPr>
                <w:rFonts w:eastAsiaTheme="minorEastAsia"/>
              </w:rPr>
              <w:t>and o</w:t>
            </w:r>
            <w:r w:rsidRPr="006E5438">
              <w:rPr>
                <w:rFonts w:eastAsiaTheme="minorEastAsia"/>
              </w:rPr>
              <w:t>ffice productivity</w:t>
            </w:r>
            <w:r>
              <w:rPr>
                <w:rFonts w:eastAsiaTheme="minorEastAsia"/>
              </w:rPr>
              <w:t xml:space="preserve"> suite </w:t>
            </w:r>
            <w:r w:rsidRPr="006E5438">
              <w:rPr>
                <w:rFonts w:eastAsiaTheme="minorEastAsia"/>
              </w:rPr>
              <w:t>are being upgraded</w:t>
            </w:r>
            <w:r>
              <w:rPr>
                <w:rFonts w:eastAsiaTheme="minorEastAsia"/>
              </w:rPr>
              <w:t>.</w:t>
            </w:r>
            <w:r w:rsidRPr="006E5438">
              <w:rPr>
                <w:rFonts w:eastAsiaTheme="minorEastAsia"/>
              </w:rPr>
              <w:t xml:space="preserve"> </w:t>
            </w:r>
          </w:p>
          <w:p w14:paraId="60C68FB4" w14:textId="77777777" w:rsidR="003102B7" w:rsidRPr="006E5438" w:rsidRDefault="003C649E" w:rsidP="004827E6">
            <w:pPr>
              <w:pStyle w:val="DPCtablebullet"/>
            </w:pPr>
            <w:r>
              <w:rPr>
                <w:rFonts w:eastAsiaTheme="minorEastAsia"/>
              </w:rPr>
              <w:t>SoD</w:t>
            </w:r>
            <w:r w:rsidR="003102B7" w:rsidRPr="00861B1E">
              <w:rPr>
                <w:rFonts w:eastAsiaTheme="minorEastAsia"/>
              </w:rPr>
              <w:t>s in place for</w:t>
            </w:r>
            <w:r w:rsidR="003102B7">
              <w:rPr>
                <w:rFonts w:eastAsiaTheme="minorEastAsia"/>
              </w:rPr>
              <w:t xml:space="preserve"> briefings, human resources</w:t>
            </w:r>
            <w:r w:rsidR="00C0014D">
              <w:rPr>
                <w:rFonts w:eastAsiaTheme="minorEastAsia"/>
              </w:rPr>
              <w:t>,</w:t>
            </w:r>
            <w:r w:rsidR="003102B7">
              <w:rPr>
                <w:rFonts w:eastAsiaTheme="minorEastAsia"/>
              </w:rPr>
              <w:t xml:space="preserve"> f</w:t>
            </w:r>
            <w:r w:rsidR="003102B7" w:rsidRPr="00861B1E">
              <w:rPr>
                <w:rFonts w:eastAsiaTheme="minorEastAsia"/>
              </w:rPr>
              <w:t>inance</w:t>
            </w:r>
            <w:r w:rsidR="00C0014D">
              <w:rPr>
                <w:rFonts w:eastAsiaTheme="minorEastAsia"/>
              </w:rPr>
              <w:t xml:space="preserve"> and procurement</w:t>
            </w:r>
          </w:p>
          <w:p w14:paraId="60C68FB5" w14:textId="77777777" w:rsidR="003102B7" w:rsidRPr="00861B1E" w:rsidRDefault="003102B7" w:rsidP="004827E6">
            <w:pPr>
              <w:pStyle w:val="DPCtablebullet"/>
            </w:pPr>
            <w:r>
              <w:rPr>
                <w:rFonts w:eastAsiaTheme="minorEastAsia"/>
              </w:rPr>
              <w:t xml:space="preserve">Some departments progressing with </w:t>
            </w:r>
            <w:r w:rsidR="00C0014D">
              <w:rPr>
                <w:rFonts w:eastAsiaTheme="minorEastAsia"/>
              </w:rPr>
              <w:t xml:space="preserve">an </w:t>
            </w:r>
            <w:r>
              <w:rPr>
                <w:rFonts w:eastAsiaTheme="minorEastAsia"/>
              </w:rPr>
              <w:t xml:space="preserve">app store. </w:t>
            </w:r>
          </w:p>
          <w:p w14:paraId="60C68FB6" w14:textId="77777777" w:rsidR="003102B7" w:rsidRPr="006E5438" w:rsidRDefault="003102B7" w:rsidP="004827E6">
            <w:pPr>
              <w:pStyle w:val="DPCtablebullet"/>
            </w:pPr>
            <w:r>
              <w:rPr>
                <w:rFonts w:eastAsiaTheme="minorEastAsia"/>
              </w:rPr>
              <w:t>WOVG</w:t>
            </w:r>
            <w:r w:rsidRPr="00861B1E">
              <w:rPr>
                <w:rFonts w:eastAsiaTheme="minorEastAsia"/>
              </w:rPr>
              <w:t xml:space="preserve"> and department work underway on briefing and correspondence</w:t>
            </w:r>
            <w:r>
              <w:rPr>
                <w:rFonts w:eastAsiaTheme="minorEastAsia"/>
              </w:rPr>
              <w:t>.</w:t>
            </w:r>
          </w:p>
          <w:p w14:paraId="60C68FB7" w14:textId="77777777" w:rsidR="003102B7" w:rsidRPr="006E5438" w:rsidRDefault="003102B7" w:rsidP="004827E6">
            <w:pPr>
              <w:pStyle w:val="DPCtablebullet"/>
            </w:pPr>
            <w:r>
              <w:rPr>
                <w:rFonts w:eastAsiaTheme="minorEastAsia"/>
              </w:rPr>
              <w:t>N</w:t>
            </w:r>
            <w:r w:rsidRPr="00861B1E">
              <w:rPr>
                <w:rFonts w:eastAsiaTheme="minorEastAsia"/>
              </w:rPr>
              <w:t>etwork</w:t>
            </w:r>
            <w:r>
              <w:rPr>
                <w:rFonts w:eastAsiaTheme="minorEastAsia"/>
              </w:rPr>
              <w:t xml:space="preserve"> outages</w:t>
            </w:r>
            <w:r w:rsidRPr="00861B1E">
              <w:rPr>
                <w:rFonts w:eastAsiaTheme="minorEastAsia"/>
              </w:rPr>
              <w:t xml:space="preserve"> and poor quality remote access experience</w:t>
            </w:r>
            <w:r>
              <w:rPr>
                <w:rFonts w:eastAsiaTheme="minorEastAsia"/>
              </w:rPr>
              <w:t>.</w:t>
            </w:r>
            <w:r w:rsidRPr="00861B1E">
              <w:rPr>
                <w:rFonts w:eastAsiaTheme="minorEastAsia"/>
              </w:rPr>
              <w:t xml:space="preserve"> </w:t>
            </w:r>
          </w:p>
          <w:p w14:paraId="60C68FB8" w14:textId="77777777" w:rsidR="003102B7" w:rsidRPr="00861B1E" w:rsidRDefault="003102B7" w:rsidP="004827E6">
            <w:pPr>
              <w:pStyle w:val="DPCtablebullet"/>
            </w:pPr>
            <w:r w:rsidRPr="00861B1E">
              <w:rPr>
                <w:rFonts w:eastAsiaTheme="minorEastAsia"/>
              </w:rPr>
              <w:t>Pockets of application innovatio</w:t>
            </w:r>
            <w:r>
              <w:rPr>
                <w:rFonts w:eastAsiaTheme="minorEastAsia"/>
              </w:rPr>
              <w:t xml:space="preserve">n but many legacy systems </w:t>
            </w:r>
            <w:r w:rsidRPr="00861B1E">
              <w:rPr>
                <w:rFonts w:eastAsiaTheme="minorEastAsia"/>
              </w:rPr>
              <w:t>can’t be accessed remotely and do not support digital record keeping</w:t>
            </w:r>
            <w:r>
              <w:rPr>
                <w:rFonts w:eastAsiaTheme="minorEastAsia"/>
              </w:rPr>
              <w:t>.</w:t>
            </w:r>
          </w:p>
          <w:p w14:paraId="60C68FB9" w14:textId="77777777" w:rsidR="003102B7" w:rsidRPr="00861B1E" w:rsidRDefault="003102B7" w:rsidP="004827E6">
            <w:pPr>
              <w:pStyle w:val="DPCtablebullet"/>
            </w:pPr>
            <w:r>
              <w:t xml:space="preserve">Some progress on identity </w:t>
            </w:r>
            <w:r w:rsidR="00F16C28">
              <w:t>and</w:t>
            </w:r>
            <w:r>
              <w:t xml:space="preserve"> c</w:t>
            </w:r>
            <w:r w:rsidRPr="006E5438">
              <w:t>ommon technology</w:t>
            </w:r>
            <w:r>
              <w:t>.</w:t>
            </w:r>
          </w:p>
        </w:tc>
      </w:tr>
    </w:tbl>
    <w:p w14:paraId="60C68FBB" w14:textId="77777777" w:rsidR="003102B7" w:rsidRDefault="003102B7" w:rsidP="003102B7"/>
    <w:p w14:paraId="60C68FBC" w14:textId="77777777" w:rsidR="001628C4" w:rsidRDefault="001628C4" w:rsidP="004C192F">
      <w:pPr>
        <w:pStyle w:val="Heading3"/>
      </w:pPr>
      <w:bookmarkStart w:id="114" w:name="_Toc500831371"/>
      <w:bookmarkStart w:id="115" w:name="_Toc500833055"/>
      <w:bookmarkStart w:id="116" w:name="_Toc500856585"/>
      <w:bookmarkStart w:id="117" w:name="_Toc501449845"/>
      <w:bookmarkStart w:id="118" w:name="_Toc501463748"/>
      <w:r>
        <w:t>Direction setting</w:t>
      </w:r>
      <w:bookmarkEnd w:id="114"/>
      <w:bookmarkEnd w:id="115"/>
      <w:bookmarkEnd w:id="116"/>
      <w:bookmarkEnd w:id="117"/>
      <w:bookmarkEnd w:id="118"/>
    </w:p>
    <w:p w14:paraId="60C68FBD" w14:textId="77777777" w:rsidR="00604EA7" w:rsidRDefault="002615D2" w:rsidP="00604EA7">
      <w:pPr>
        <w:pStyle w:val="Heading5"/>
      </w:pPr>
      <w:r w:rsidRPr="00B85602">
        <w:t>The workplace environment SoD is</w:t>
      </w:r>
      <w:r w:rsidR="00604EA7" w:rsidRPr="00604EA7">
        <w:t xml:space="preserve"> in place but </w:t>
      </w:r>
      <w:r w:rsidR="00F16C28">
        <w:t xml:space="preserve">there are </w:t>
      </w:r>
      <w:r w:rsidR="00604EA7" w:rsidRPr="00604EA7">
        <w:t>no specific targets or implementation plans</w:t>
      </w:r>
    </w:p>
    <w:p w14:paraId="60C68FBE" w14:textId="77777777" w:rsidR="004C4F49" w:rsidRDefault="00604EA7" w:rsidP="004C4F49">
      <w:pPr>
        <w:pStyle w:val="DPCbody"/>
        <w:rPr>
          <w:bCs/>
          <w:lang w:eastAsia="en-AU"/>
        </w:rPr>
      </w:pPr>
      <w:r>
        <w:rPr>
          <w:bCs/>
          <w:lang w:eastAsia="en-AU"/>
        </w:rPr>
        <w:t xml:space="preserve">The </w:t>
      </w:r>
      <w:r w:rsidR="002615D2">
        <w:rPr>
          <w:bCs/>
          <w:lang w:eastAsia="en-AU"/>
        </w:rPr>
        <w:t xml:space="preserve">workplace environment SoD </w:t>
      </w:r>
      <w:r>
        <w:rPr>
          <w:bCs/>
          <w:lang w:eastAsia="en-AU"/>
        </w:rPr>
        <w:t>sets a clear vision for the digital workplace of the future</w:t>
      </w:r>
      <w:r w:rsidR="008B19F3">
        <w:rPr>
          <w:bCs/>
          <w:lang w:eastAsia="en-AU"/>
        </w:rPr>
        <w:t>,</w:t>
      </w:r>
      <w:r>
        <w:rPr>
          <w:bCs/>
          <w:lang w:eastAsia="en-AU"/>
        </w:rPr>
        <w:t xml:space="preserve"> </w:t>
      </w:r>
      <w:r w:rsidR="003A1289">
        <w:rPr>
          <w:bCs/>
          <w:lang w:eastAsia="en-AU"/>
        </w:rPr>
        <w:t>though</w:t>
      </w:r>
      <w:r>
        <w:rPr>
          <w:bCs/>
          <w:lang w:eastAsia="en-AU"/>
        </w:rPr>
        <w:t xml:space="preserve"> progress against the </w:t>
      </w:r>
      <w:r w:rsidR="003C649E">
        <w:rPr>
          <w:bCs/>
          <w:lang w:eastAsia="en-AU"/>
        </w:rPr>
        <w:t>SoD</w:t>
      </w:r>
      <w:r>
        <w:rPr>
          <w:bCs/>
          <w:lang w:eastAsia="en-AU"/>
        </w:rPr>
        <w:t xml:space="preserve"> has been slow. In line with the current </w:t>
      </w:r>
      <w:r w:rsidR="003C649E">
        <w:rPr>
          <w:bCs/>
          <w:lang w:eastAsia="en-AU"/>
        </w:rPr>
        <w:t>SoD</w:t>
      </w:r>
      <w:r w:rsidR="0002194F">
        <w:rPr>
          <w:bCs/>
          <w:lang w:eastAsia="en-AU"/>
        </w:rPr>
        <w:t>, the</w:t>
      </w:r>
      <w:r>
        <w:rPr>
          <w:bCs/>
          <w:lang w:eastAsia="en-AU"/>
        </w:rPr>
        <w:t xml:space="preserve"> approach is not being measured against any targets. </w:t>
      </w:r>
      <w:r w:rsidRPr="00E646FF">
        <w:rPr>
          <w:bCs/>
          <w:lang w:eastAsia="en-AU"/>
        </w:rPr>
        <w:t xml:space="preserve">Some </w:t>
      </w:r>
      <w:r w:rsidR="0038541D">
        <w:rPr>
          <w:bCs/>
          <w:lang w:eastAsia="en-AU"/>
        </w:rPr>
        <w:t>departments</w:t>
      </w:r>
      <w:r w:rsidRPr="00E646FF">
        <w:rPr>
          <w:bCs/>
          <w:lang w:eastAsia="en-AU"/>
        </w:rPr>
        <w:t xml:space="preserve"> have </w:t>
      </w:r>
      <w:r w:rsidR="0038541D">
        <w:rPr>
          <w:bCs/>
          <w:lang w:eastAsia="en-AU"/>
        </w:rPr>
        <w:t xml:space="preserve">already </w:t>
      </w:r>
      <w:r w:rsidRPr="00E646FF">
        <w:rPr>
          <w:bCs/>
          <w:lang w:eastAsia="en-AU"/>
        </w:rPr>
        <w:t>developed digital workplace</w:t>
      </w:r>
      <w:r>
        <w:rPr>
          <w:bCs/>
          <w:lang w:eastAsia="en-AU"/>
        </w:rPr>
        <w:t xml:space="preserve"> related</w:t>
      </w:r>
      <w:r w:rsidRPr="00E646FF">
        <w:rPr>
          <w:bCs/>
          <w:lang w:eastAsia="en-AU"/>
        </w:rPr>
        <w:t xml:space="preserve"> strategies (DELWP, </w:t>
      </w:r>
      <w:r w:rsidR="001165EC">
        <w:t>Department of Education and Training</w:t>
      </w:r>
      <w:r w:rsidR="001165EC" w:rsidRPr="00E646FF">
        <w:rPr>
          <w:bCs/>
          <w:lang w:eastAsia="en-AU"/>
        </w:rPr>
        <w:t xml:space="preserve"> </w:t>
      </w:r>
      <w:r w:rsidR="001165EC">
        <w:rPr>
          <w:bCs/>
          <w:lang w:eastAsia="en-AU"/>
        </w:rPr>
        <w:t>(</w:t>
      </w:r>
      <w:r w:rsidRPr="00E646FF">
        <w:rPr>
          <w:bCs/>
          <w:lang w:eastAsia="en-AU"/>
        </w:rPr>
        <w:t>DET</w:t>
      </w:r>
      <w:r w:rsidR="001165EC">
        <w:rPr>
          <w:bCs/>
          <w:lang w:eastAsia="en-AU"/>
        </w:rPr>
        <w:t>)</w:t>
      </w:r>
      <w:r w:rsidRPr="00E646FF">
        <w:rPr>
          <w:bCs/>
          <w:lang w:eastAsia="en-AU"/>
        </w:rPr>
        <w:t xml:space="preserve">, </w:t>
      </w:r>
      <w:r w:rsidR="00C33474">
        <w:rPr>
          <w:bCs/>
          <w:lang w:eastAsia="en-AU"/>
        </w:rPr>
        <w:t>Victoria Police (</w:t>
      </w:r>
      <w:r w:rsidRPr="00E646FF">
        <w:rPr>
          <w:bCs/>
          <w:lang w:eastAsia="en-AU"/>
        </w:rPr>
        <w:t>VicPol</w:t>
      </w:r>
      <w:r w:rsidR="00C33474">
        <w:rPr>
          <w:bCs/>
          <w:lang w:eastAsia="en-AU"/>
        </w:rPr>
        <w:t>)</w:t>
      </w:r>
      <w:r w:rsidR="00991A20">
        <w:rPr>
          <w:bCs/>
          <w:lang w:eastAsia="en-AU"/>
        </w:rPr>
        <w:t xml:space="preserve"> and</w:t>
      </w:r>
      <w:r w:rsidRPr="00E646FF">
        <w:rPr>
          <w:bCs/>
          <w:lang w:eastAsia="en-AU"/>
        </w:rPr>
        <w:t xml:space="preserve"> VicRoads)</w:t>
      </w:r>
      <w:r>
        <w:rPr>
          <w:bCs/>
          <w:lang w:eastAsia="en-AU"/>
        </w:rPr>
        <w:t xml:space="preserve">. </w:t>
      </w:r>
      <w:r w:rsidR="00FE38F4">
        <w:rPr>
          <w:bCs/>
          <w:lang w:eastAsia="en-AU"/>
        </w:rPr>
        <w:t xml:space="preserve"> </w:t>
      </w:r>
    </w:p>
    <w:p w14:paraId="60C68FBF" w14:textId="77777777" w:rsidR="00604EA7" w:rsidRDefault="00604EA7" w:rsidP="00604EA7">
      <w:pPr>
        <w:pStyle w:val="DPCbody"/>
        <w:rPr>
          <w:bCs/>
          <w:lang w:eastAsia="en-AU"/>
        </w:rPr>
      </w:pPr>
      <w:r>
        <w:rPr>
          <w:bCs/>
          <w:lang w:eastAsia="en-AU"/>
        </w:rPr>
        <w:t>However</w:t>
      </w:r>
      <w:r w:rsidR="00506265">
        <w:rPr>
          <w:bCs/>
          <w:lang w:eastAsia="en-AU"/>
        </w:rPr>
        <w:t xml:space="preserve"> at this time, </w:t>
      </w:r>
      <w:r>
        <w:rPr>
          <w:bCs/>
          <w:lang w:eastAsia="en-AU"/>
        </w:rPr>
        <w:t xml:space="preserve">these strategies do not comprehensively address the full </w:t>
      </w:r>
      <w:r w:rsidR="003C649E">
        <w:rPr>
          <w:bCs/>
          <w:lang w:eastAsia="en-AU"/>
        </w:rPr>
        <w:t>SoD</w:t>
      </w:r>
      <w:r>
        <w:rPr>
          <w:bCs/>
          <w:lang w:eastAsia="en-AU"/>
        </w:rPr>
        <w:t xml:space="preserve"> scope. </w:t>
      </w:r>
    </w:p>
    <w:p w14:paraId="60C68FC0" w14:textId="77777777" w:rsidR="00604EA7" w:rsidRPr="00996E8A" w:rsidRDefault="00604EA7" w:rsidP="00604EA7">
      <w:pPr>
        <w:pStyle w:val="DPCbody"/>
        <w:rPr>
          <w:bCs/>
          <w:lang w:eastAsia="en-AU"/>
        </w:rPr>
      </w:pPr>
      <w:r>
        <w:rPr>
          <w:bCs/>
          <w:lang w:eastAsia="en-AU"/>
        </w:rPr>
        <w:t>In addition</w:t>
      </w:r>
      <w:r w:rsidR="002D57C4">
        <w:rPr>
          <w:bCs/>
          <w:lang w:eastAsia="en-AU"/>
        </w:rPr>
        <w:t>,</w:t>
      </w:r>
      <w:r>
        <w:rPr>
          <w:bCs/>
          <w:lang w:eastAsia="en-AU"/>
        </w:rPr>
        <w:t xml:space="preserve"> many elements of the </w:t>
      </w:r>
      <w:r w:rsidR="003C649E">
        <w:rPr>
          <w:bCs/>
          <w:lang w:eastAsia="en-AU"/>
        </w:rPr>
        <w:t>SoD</w:t>
      </w:r>
      <w:r>
        <w:rPr>
          <w:bCs/>
          <w:lang w:eastAsia="en-AU"/>
        </w:rPr>
        <w:t xml:space="preserve"> require a coordinated</w:t>
      </w:r>
      <w:r w:rsidR="006817B7">
        <w:rPr>
          <w:bCs/>
          <w:lang w:eastAsia="en-AU"/>
        </w:rPr>
        <w:t>,</w:t>
      </w:r>
      <w:r>
        <w:rPr>
          <w:bCs/>
          <w:lang w:eastAsia="en-AU"/>
        </w:rPr>
        <w:t xml:space="preserve"> government-wide approach including</w:t>
      </w:r>
      <w:r w:rsidR="006817B7">
        <w:rPr>
          <w:bCs/>
          <w:lang w:eastAsia="en-AU"/>
        </w:rPr>
        <w:t xml:space="preserve"> common collaboration tools, one single</w:t>
      </w:r>
      <w:r>
        <w:rPr>
          <w:bCs/>
          <w:lang w:eastAsia="en-AU"/>
        </w:rPr>
        <w:t xml:space="preserve"> email and calendar system</w:t>
      </w:r>
      <w:r w:rsidR="002D57C4">
        <w:rPr>
          <w:bCs/>
          <w:lang w:eastAsia="en-AU"/>
        </w:rPr>
        <w:t>,</w:t>
      </w:r>
      <w:r>
        <w:rPr>
          <w:bCs/>
          <w:lang w:eastAsia="en-AU"/>
        </w:rPr>
        <w:t xml:space="preserve"> </w:t>
      </w:r>
      <w:r w:rsidR="00384385">
        <w:rPr>
          <w:bCs/>
          <w:lang w:eastAsia="en-AU"/>
        </w:rPr>
        <w:t>WOVG</w:t>
      </w:r>
      <w:r>
        <w:rPr>
          <w:bCs/>
          <w:lang w:eastAsia="en-AU"/>
        </w:rPr>
        <w:t xml:space="preserve"> Identity and building access management.</w:t>
      </w:r>
      <w:r w:rsidRPr="0000436A">
        <w:rPr>
          <w:lang w:eastAsia="en-AU"/>
        </w:rPr>
        <w:t xml:space="preserve"> </w:t>
      </w:r>
      <w:r>
        <w:t xml:space="preserve">The </w:t>
      </w:r>
      <w:r w:rsidR="00231EE1">
        <w:t>low</w:t>
      </w:r>
      <w:r>
        <w:t xml:space="preserve"> coordination across the breadth of activity </w:t>
      </w:r>
      <w:r w:rsidR="00732BFA">
        <w:t xml:space="preserve">being undertaken </w:t>
      </w:r>
      <w:r>
        <w:rPr>
          <w:lang w:eastAsia="en-AU"/>
        </w:rPr>
        <w:t>has made it difficult for departments to create</w:t>
      </w:r>
      <w:r w:rsidRPr="0000436A">
        <w:rPr>
          <w:lang w:eastAsia="en-AU"/>
        </w:rPr>
        <w:t xml:space="preserve"> a seamless and integrated experience</w:t>
      </w:r>
      <w:r>
        <w:rPr>
          <w:lang w:eastAsia="en-AU"/>
        </w:rPr>
        <w:t xml:space="preserve"> within</w:t>
      </w:r>
      <w:r w:rsidR="00732BFA">
        <w:rPr>
          <w:lang w:eastAsia="en-AU"/>
        </w:rPr>
        <w:t xml:space="preserve"> both</w:t>
      </w:r>
      <w:r>
        <w:rPr>
          <w:lang w:eastAsia="en-AU"/>
        </w:rPr>
        <w:t xml:space="preserve"> their organisation and across government. </w:t>
      </w:r>
    </w:p>
    <w:p w14:paraId="60C68FC1" w14:textId="77777777" w:rsidR="00604EA7" w:rsidRPr="00604EA7" w:rsidRDefault="00604EA7" w:rsidP="00604EA7">
      <w:pPr>
        <w:pStyle w:val="Heading5"/>
      </w:pPr>
      <w:r w:rsidRPr="00604EA7">
        <w:t xml:space="preserve">Insufficient funding </w:t>
      </w:r>
      <w:r>
        <w:t xml:space="preserve">and </w:t>
      </w:r>
      <w:r w:rsidR="00F84F27">
        <w:t xml:space="preserve">funding models that don’t support ongoing agile development </w:t>
      </w:r>
    </w:p>
    <w:p w14:paraId="60C68FC2" w14:textId="77777777" w:rsidR="00604EA7" w:rsidRPr="004E1267" w:rsidRDefault="00604EA7" w:rsidP="00604EA7">
      <w:pPr>
        <w:pStyle w:val="DPCbody"/>
        <w:rPr>
          <w:lang w:eastAsia="en-AU"/>
        </w:rPr>
      </w:pPr>
      <w:r>
        <w:rPr>
          <w:lang w:eastAsia="en-AU"/>
        </w:rPr>
        <w:t>The digital workplace requires ongoing investment to stay current with tech</w:t>
      </w:r>
      <w:r w:rsidR="00A367D3">
        <w:rPr>
          <w:lang w:eastAsia="en-AU"/>
        </w:rPr>
        <w:t>nology, to rethink processes,</w:t>
      </w:r>
      <w:r>
        <w:rPr>
          <w:lang w:eastAsia="en-AU"/>
        </w:rPr>
        <w:t xml:space="preserve"> build capability and capacity and</w:t>
      </w:r>
      <w:r w:rsidR="0099379E">
        <w:rPr>
          <w:lang w:eastAsia="en-AU"/>
        </w:rPr>
        <w:t xml:space="preserve"> to effectively manage change. Many s</w:t>
      </w:r>
      <w:r>
        <w:rPr>
          <w:lang w:eastAsia="en-AU"/>
        </w:rPr>
        <w:t>takeholder</w:t>
      </w:r>
      <w:r w:rsidR="0099379E">
        <w:rPr>
          <w:lang w:eastAsia="en-AU"/>
        </w:rPr>
        <w:t>s interviewed believe</w:t>
      </w:r>
      <w:r>
        <w:rPr>
          <w:lang w:eastAsia="en-AU"/>
        </w:rPr>
        <w:t xml:space="preserve"> receiving funding for ongoing internal corporate projects to be a challenge </w:t>
      </w:r>
      <w:r w:rsidR="0099379E">
        <w:rPr>
          <w:lang w:eastAsia="en-AU"/>
        </w:rPr>
        <w:t>as</w:t>
      </w:r>
      <w:r>
        <w:rPr>
          <w:lang w:eastAsia="en-AU"/>
        </w:rPr>
        <w:t xml:space="preserve"> there</w:t>
      </w:r>
      <w:r w:rsidRPr="004E1267">
        <w:rPr>
          <w:lang w:eastAsia="en-AU"/>
        </w:rPr>
        <w:t xml:space="preserve"> are often insufficient incentives</w:t>
      </w:r>
      <w:r w:rsidR="0099379E">
        <w:rPr>
          <w:lang w:eastAsia="en-AU"/>
        </w:rPr>
        <w:t xml:space="preserve"> in the short to medium </w:t>
      </w:r>
      <w:r w:rsidR="00F84F27">
        <w:rPr>
          <w:lang w:eastAsia="en-AU"/>
        </w:rPr>
        <w:t>term</w:t>
      </w:r>
      <w:r w:rsidR="0099379E">
        <w:rPr>
          <w:lang w:eastAsia="en-AU"/>
        </w:rPr>
        <w:t>,</w:t>
      </w:r>
      <w:r w:rsidR="00F84F27">
        <w:rPr>
          <w:lang w:eastAsia="en-AU"/>
        </w:rPr>
        <w:t xml:space="preserve"> </w:t>
      </w:r>
      <w:r w:rsidR="007E4B5E">
        <w:rPr>
          <w:lang w:eastAsia="en-AU"/>
        </w:rPr>
        <w:t>along with</w:t>
      </w:r>
      <w:r w:rsidR="00F84F27">
        <w:rPr>
          <w:lang w:eastAsia="en-AU"/>
        </w:rPr>
        <w:t xml:space="preserve"> competing priorities. </w:t>
      </w:r>
    </w:p>
    <w:p w14:paraId="60C68FC3" w14:textId="77777777" w:rsidR="00746319" w:rsidRDefault="00746319" w:rsidP="00746319">
      <w:pPr>
        <w:pStyle w:val="Heading3"/>
      </w:pPr>
      <w:r>
        <w:lastRenderedPageBreak/>
        <w:t xml:space="preserve">Enabling environment </w:t>
      </w:r>
    </w:p>
    <w:p w14:paraId="60C68FC4" w14:textId="77777777" w:rsidR="00604EA7" w:rsidRDefault="00604EA7" w:rsidP="00604EA7">
      <w:pPr>
        <w:pStyle w:val="Heading5"/>
      </w:pPr>
      <w:r w:rsidRPr="00604EA7">
        <w:t xml:space="preserve">Mixed leadership appetite for change </w:t>
      </w:r>
    </w:p>
    <w:p w14:paraId="60C68FC5" w14:textId="77777777" w:rsidR="00F84F27" w:rsidRPr="004E1267" w:rsidRDefault="00F84F27" w:rsidP="00F84F27">
      <w:pPr>
        <w:pStyle w:val="DPCbody"/>
      </w:pPr>
      <w:r>
        <w:t>Stakeholders believed that ac</w:t>
      </w:r>
      <w:r w:rsidRPr="004E1267">
        <w:t xml:space="preserve">countability </w:t>
      </w:r>
      <w:r>
        <w:t xml:space="preserve">for delivering improvements to the digital workplace environment </w:t>
      </w:r>
      <w:r w:rsidRPr="004E1267">
        <w:t>must be apparent through the organisational structure, especially at director and assistant director level</w:t>
      </w:r>
      <w:r w:rsidR="00714C32">
        <w:t>,</w:t>
      </w:r>
      <w:r>
        <w:t xml:space="preserve"> where risk aversion is more apparent. </w:t>
      </w:r>
    </w:p>
    <w:p w14:paraId="60C68FC6" w14:textId="77777777" w:rsidR="00604EA7" w:rsidRDefault="00604EA7" w:rsidP="00604EA7">
      <w:pPr>
        <w:pStyle w:val="Heading5"/>
      </w:pPr>
      <w:r w:rsidRPr="00604EA7">
        <w:t>Poor history of technology change management resulting in limited benefits</w:t>
      </w:r>
    </w:p>
    <w:p w14:paraId="60C68FC7" w14:textId="77777777" w:rsidR="00F84F27" w:rsidRPr="00F84F27" w:rsidRDefault="00F84F27" w:rsidP="00F84F27">
      <w:pPr>
        <w:pStyle w:val="DPCbody"/>
      </w:pPr>
      <w:r>
        <w:t xml:space="preserve">Employees and staff </w:t>
      </w:r>
      <w:r w:rsidR="00452375">
        <w:t xml:space="preserve">report that </w:t>
      </w:r>
      <w:r w:rsidRPr="00F84F27">
        <w:t xml:space="preserve">benefits are not </w:t>
      </w:r>
      <w:r w:rsidR="00475EE3">
        <w:t>often</w:t>
      </w:r>
      <w:r w:rsidR="00475EE3" w:rsidRPr="00F84F27">
        <w:t xml:space="preserve"> </w:t>
      </w:r>
      <w:r w:rsidRPr="00F84F27">
        <w:t>fully realised</w:t>
      </w:r>
      <w:r w:rsidR="00475EE3">
        <w:t>,</w:t>
      </w:r>
      <w:r w:rsidRPr="00F84F27">
        <w:t xml:space="preserve"> even after technological change</w:t>
      </w:r>
      <w:r w:rsidR="00F16C28">
        <w:t>,</w:t>
      </w:r>
      <w:r w:rsidRPr="00F84F27">
        <w:t xml:space="preserve"> because inefficient processes still remain. </w:t>
      </w:r>
      <w:r w:rsidR="00452375">
        <w:t>For example</w:t>
      </w:r>
      <w:r w:rsidR="00F16C28">
        <w:t>,</w:t>
      </w:r>
      <w:r w:rsidR="00452375">
        <w:t xml:space="preserve"> while TRIM provides workflow functionally </w:t>
      </w:r>
      <w:r w:rsidR="004A72AC">
        <w:t>it</w:t>
      </w:r>
      <w:r w:rsidR="00452375">
        <w:t xml:space="preserve"> has not been adopted by </w:t>
      </w:r>
      <w:r w:rsidR="004A72AC">
        <w:t xml:space="preserve">all </w:t>
      </w:r>
      <w:r w:rsidR="00452375">
        <w:t xml:space="preserve">departments </w:t>
      </w:r>
      <w:r w:rsidR="004A72AC">
        <w:t>(e</w:t>
      </w:r>
      <w:r w:rsidR="00C336CA">
        <w:t>.</w:t>
      </w:r>
      <w:r w:rsidR="004A72AC">
        <w:t xml:space="preserve">g. </w:t>
      </w:r>
      <w:r w:rsidR="00452375">
        <w:t>to support briefing and document approval processes</w:t>
      </w:r>
      <w:r w:rsidR="004A72AC">
        <w:t>)</w:t>
      </w:r>
      <w:r w:rsidR="00452375">
        <w:t xml:space="preserve"> </w:t>
      </w:r>
      <w:r w:rsidR="00F16C28">
        <w:t xml:space="preserve">that </w:t>
      </w:r>
      <w:r w:rsidR="00452375">
        <w:t xml:space="preserve">still rely on hard-copy signatures. </w:t>
      </w:r>
    </w:p>
    <w:p w14:paraId="60C68FC8" w14:textId="77777777" w:rsidR="00604EA7" w:rsidRPr="00604EA7" w:rsidRDefault="00F16C28" w:rsidP="00604EA7">
      <w:pPr>
        <w:pStyle w:val="Heading5"/>
      </w:pPr>
      <w:r w:rsidRPr="004C4F49">
        <w:t>An</w:t>
      </w:r>
      <w:r w:rsidR="002615D2">
        <w:rPr>
          <w:i w:val="0"/>
        </w:rPr>
        <w:t xml:space="preserve"> </w:t>
      </w:r>
      <w:r w:rsidR="00991A20" w:rsidRPr="00991A20">
        <w:t>ICT Capability Uplift Plan</w:t>
      </w:r>
      <w:r w:rsidR="00604EA7" w:rsidRPr="00604EA7">
        <w:t xml:space="preserve"> </w:t>
      </w:r>
      <w:r w:rsidR="00C33474">
        <w:t>has been developed</w:t>
      </w:r>
      <w:r w:rsidR="00604EA7" w:rsidRPr="00604EA7">
        <w:t xml:space="preserve"> </w:t>
      </w:r>
    </w:p>
    <w:p w14:paraId="60C68FC9" w14:textId="77777777" w:rsidR="00746319" w:rsidRDefault="00746319" w:rsidP="00746319">
      <w:pPr>
        <w:pStyle w:val="DPCbody"/>
      </w:pPr>
      <w:r>
        <w:t>Current capability in the purchase, implementation and use of contemporary ICT systems and services is limited and varied across government</w:t>
      </w:r>
      <w:r w:rsidR="00CB4461">
        <w:t xml:space="preserve"> </w:t>
      </w:r>
      <w:r w:rsidR="00C336CA">
        <w:t>departments</w:t>
      </w:r>
      <w:r>
        <w:t xml:space="preserve">. In particular there is limited experience in process re-design, which is essential to unlocking the benefits of digitisation. </w:t>
      </w:r>
    </w:p>
    <w:p w14:paraId="60C68FCA" w14:textId="77777777" w:rsidR="00746319" w:rsidRPr="00B740D2" w:rsidRDefault="00746319" w:rsidP="00746319">
      <w:pPr>
        <w:pStyle w:val="DPCbody"/>
      </w:pPr>
      <w:r>
        <w:t xml:space="preserve">Shortly the </w:t>
      </w:r>
      <w:r w:rsidR="0083742C">
        <w:t>Victorian G</w:t>
      </w:r>
      <w:r>
        <w:t>overnment</w:t>
      </w:r>
      <w:r w:rsidRPr="00172C5E">
        <w:t xml:space="preserve"> </w:t>
      </w:r>
      <w:r>
        <w:t>will release</w:t>
      </w:r>
      <w:r w:rsidRPr="00172C5E">
        <w:t xml:space="preserve"> a</w:t>
      </w:r>
      <w:r>
        <w:t>n</w:t>
      </w:r>
      <w:r w:rsidRPr="00172C5E">
        <w:t xml:space="preserve"> </w:t>
      </w:r>
      <w:r w:rsidR="002615D2">
        <w:t>uplift plan</w:t>
      </w:r>
      <w:r w:rsidR="00F16C28">
        <w:t xml:space="preserve">, of which </w:t>
      </w:r>
      <w:r w:rsidRPr="008C4892">
        <w:t>Phase 1 set</w:t>
      </w:r>
      <w:r>
        <w:t>s</w:t>
      </w:r>
      <w:r w:rsidRPr="008C4892">
        <w:t xml:space="preserve"> the vision, recommendations and implementation plan to strengthen the government’s internal capability to purchase, implement and use contemporary ICT systems and services. Phase 2 of the </w:t>
      </w:r>
      <w:r w:rsidR="002615D2">
        <w:t xml:space="preserve">uplift plan </w:t>
      </w:r>
      <w:r w:rsidRPr="008C4892">
        <w:t xml:space="preserve">seeks to validate and revise </w:t>
      </w:r>
      <w:r w:rsidR="007A1034">
        <w:t>while</w:t>
      </w:r>
      <w:r w:rsidRPr="008C4892">
        <w:t xml:space="preserve"> design</w:t>
      </w:r>
      <w:r w:rsidR="007A1034">
        <w:t>ing</w:t>
      </w:r>
      <w:r w:rsidRPr="008C4892">
        <w:t xml:space="preserve"> the programs of work to support the execution of the IT Strategy priority to uplift capability across the Victorian Public Service (Priority 4).</w:t>
      </w:r>
    </w:p>
    <w:p w14:paraId="60C68FCB" w14:textId="77777777" w:rsidR="00746319" w:rsidRDefault="00746319" w:rsidP="00746319">
      <w:pPr>
        <w:pStyle w:val="Heading5"/>
      </w:pPr>
      <w:r w:rsidRPr="00604EA7">
        <w:t xml:space="preserve">Deeply imbedded paper-based processes </w:t>
      </w:r>
    </w:p>
    <w:p w14:paraId="60C68FCC" w14:textId="77777777" w:rsidR="00FB4153" w:rsidRPr="00FB4153" w:rsidRDefault="00FB4153" w:rsidP="00FB4153">
      <w:pPr>
        <w:pStyle w:val="DPCbody"/>
      </w:pPr>
      <w:r>
        <w:t xml:space="preserve">Previous Nous analysis of digital record keeping found that most hard-copy based </w:t>
      </w:r>
      <w:r w:rsidR="00F279BB">
        <w:t>documents and records created today</w:t>
      </w:r>
      <w:r>
        <w:t xml:space="preserve"> are </w:t>
      </w:r>
      <w:r w:rsidR="00F279BB">
        <w:t xml:space="preserve">born </w:t>
      </w:r>
      <w:r w:rsidRPr="00FB4153">
        <w:t>digital but converted to paper due to internal</w:t>
      </w:r>
      <w:r w:rsidR="00F279BB">
        <w:t xml:space="preserve"> business policy and processes. T</w:t>
      </w:r>
      <w:r w:rsidRPr="00FB4153">
        <w:t xml:space="preserve">he key barriers to </w:t>
      </w:r>
      <w:r w:rsidR="002615D2">
        <w:t>‘</w:t>
      </w:r>
      <w:r w:rsidRPr="00FB4153">
        <w:t>born digital, stay digital</w:t>
      </w:r>
      <w:r w:rsidR="002615D2">
        <w:t>’</w:t>
      </w:r>
      <w:r w:rsidRPr="00FB4153">
        <w:t xml:space="preserve"> include:</w:t>
      </w:r>
    </w:p>
    <w:p w14:paraId="60C68FCD" w14:textId="77777777" w:rsidR="00FB4153" w:rsidRPr="00FB4153" w:rsidRDefault="00FB4153" w:rsidP="00F279BB">
      <w:pPr>
        <w:pStyle w:val="DPCbullet1"/>
      </w:pPr>
      <w:r w:rsidRPr="00FB4153">
        <w:t xml:space="preserve">digital workflows </w:t>
      </w:r>
      <w:r w:rsidR="00231EE1">
        <w:t>need to improve</w:t>
      </w:r>
    </w:p>
    <w:p w14:paraId="60C68FCE" w14:textId="77777777" w:rsidR="00FB4153" w:rsidRPr="00FB4153" w:rsidRDefault="00FB4153" w:rsidP="00F279BB">
      <w:pPr>
        <w:pStyle w:val="DPCbullet1"/>
      </w:pPr>
      <w:r w:rsidRPr="00FB4153">
        <w:t xml:space="preserve">technology and acceptance of digital signatures </w:t>
      </w:r>
      <w:r w:rsidR="00231EE1">
        <w:t>need to improve</w:t>
      </w:r>
    </w:p>
    <w:p w14:paraId="60C68FCF" w14:textId="77777777" w:rsidR="00FB4153" w:rsidRDefault="00F16C28" w:rsidP="00F279BB">
      <w:pPr>
        <w:pStyle w:val="DPCbullet1"/>
      </w:pPr>
      <w:r>
        <w:t>c</w:t>
      </w:r>
      <w:r w:rsidR="00F279BB">
        <w:t xml:space="preserve">ultural attachment to paper </w:t>
      </w:r>
    </w:p>
    <w:p w14:paraId="60C68FD0" w14:textId="77777777" w:rsidR="00F279BB" w:rsidRDefault="004C4F49" w:rsidP="00F279BB">
      <w:pPr>
        <w:pStyle w:val="DPCbullet1"/>
      </w:pPr>
      <w:r>
        <w:t>Line of business (</w:t>
      </w:r>
      <w:r w:rsidR="00F279BB">
        <w:t>LOB</w:t>
      </w:r>
      <w:r>
        <w:t>)</w:t>
      </w:r>
      <w:r w:rsidR="00F279BB">
        <w:t xml:space="preserve"> systems that have </w:t>
      </w:r>
      <w:r w:rsidR="00F279BB" w:rsidRPr="00F279BB">
        <w:t>not been designed to support long-term digital records management</w:t>
      </w:r>
      <w:r w:rsidR="00F279BB">
        <w:t xml:space="preserve"> driven by:</w:t>
      </w:r>
    </w:p>
    <w:p w14:paraId="60C68FD1" w14:textId="77777777" w:rsidR="00F279BB" w:rsidRDefault="00F279BB" w:rsidP="00FB4153">
      <w:pPr>
        <w:pStyle w:val="DPCbullet2"/>
        <w:ind w:left="1134"/>
      </w:pPr>
      <w:r>
        <w:t xml:space="preserve"> </w:t>
      </w:r>
      <w:r w:rsidR="00FB4153" w:rsidRPr="00FB4153">
        <w:t>classification and retention schedules applied in LOB</w:t>
      </w:r>
      <w:r w:rsidR="00C33474">
        <w:t>s</w:t>
      </w:r>
      <w:r w:rsidR="00FB4153" w:rsidRPr="00FB4153">
        <w:t xml:space="preserve"> and network storage drives</w:t>
      </w:r>
      <w:r w:rsidR="00231EE1">
        <w:t xml:space="preserve"> need to improve</w:t>
      </w:r>
    </w:p>
    <w:p w14:paraId="60C68FD2" w14:textId="77777777" w:rsidR="00F279BB" w:rsidRDefault="00F16C28" w:rsidP="00FB4153">
      <w:pPr>
        <w:pStyle w:val="DPCbullet2"/>
        <w:ind w:left="1134"/>
      </w:pPr>
      <w:r>
        <w:t>a</w:t>
      </w:r>
      <w:r w:rsidR="00FB4153" w:rsidRPr="00FB4153">
        <w:t>ging systems and storage media where export has not been considered</w:t>
      </w:r>
    </w:p>
    <w:p w14:paraId="60C68FD3" w14:textId="77777777" w:rsidR="00FB4153" w:rsidRPr="00FB4153" w:rsidRDefault="00F16C28" w:rsidP="00FB4153">
      <w:pPr>
        <w:pStyle w:val="DPCbullet2"/>
        <w:ind w:left="1134"/>
      </w:pPr>
      <w:r>
        <w:t>c</w:t>
      </w:r>
      <w:r w:rsidR="00FB4153" w:rsidRPr="00FB4153">
        <w:t xml:space="preserve">omplexity, cost, </w:t>
      </w:r>
      <w:r w:rsidR="00231EE1">
        <w:t>low</w:t>
      </w:r>
      <w:r w:rsidR="00FB4153" w:rsidRPr="00FB4153">
        <w:t xml:space="preserve"> records management knowledge and influence resulting in records management requirements being omitted in newer system developments and purchasing. </w:t>
      </w:r>
    </w:p>
    <w:p w14:paraId="60C68FD4" w14:textId="77777777" w:rsidR="00FB4153" w:rsidRPr="00FB4153" w:rsidRDefault="00FB4153" w:rsidP="00FB4153">
      <w:pPr>
        <w:pStyle w:val="DPCbody"/>
      </w:pPr>
      <w:r w:rsidRPr="00FB4153">
        <w:t>Overcoming these challenges in existing systems could be complex and costly. However, the need to simplify classification and embed minimum requirements in new system developments and procurements is evident.</w:t>
      </w:r>
    </w:p>
    <w:p w14:paraId="60C68FD5" w14:textId="77777777" w:rsidR="00746319" w:rsidRPr="00CC0F9A" w:rsidRDefault="00746319" w:rsidP="00746319">
      <w:pPr>
        <w:pStyle w:val="Heading3"/>
      </w:pPr>
      <w:r>
        <w:lastRenderedPageBreak/>
        <w:t xml:space="preserve">Digital environment </w:t>
      </w:r>
    </w:p>
    <w:p w14:paraId="60C68FD6" w14:textId="77777777" w:rsidR="00746319" w:rsidRPr="00604EA7" w:rsidRDefault="00746319" w:rsidP="00746319">
      <w:pPr>
        <w:pStyle w:val="Heading5"/>
      </w:pPr>
      <w:r w:rsidRPr="00604EA7">
        <w:t xml:space="preserve">Dated devices and limited choice </w:t>
      </w:r>
    </w:p>
    <w:p w14:paraId="60C68FD7" w14:textId="77777777" w:rsidR="00746319" w:rsidRDefault="00746319" w:rsidP="00746319">
      <w:pPr>
        <w:pStyle w:val="DPCbody"/>
      </w:pPr>
      <w:r>
        <w:rPr>
          <w:lang w:eastAsia="en-AU"/>
        </w:rPr>
        <w:t xml:space="preserve">Devices used by the VPS are dated, but most departments and agencies are </w:t>
      </w:r>
      <w:r w:rsidRPr="003265CC">
        <w:rPr>
          <w:lang w:eastAsia="en-AU"/>
        </w:rPr>
        <w:t xml:space="preserve">slowly upgrading their devices to support mobility and flexible work practices. For instance, </w:t>
      </w:r>
      <w:r>
        <w:rPr>
          <w:lang w:eastAsia="en-AU"/>
        </w:rPr>
        <w:t>the Department of Health and Human Services (</w:t>
      </w:r>
      <w:r w:rsidRPr="003265CC">
        <w:t>DHHS</w:t>
      </w:r>
      <w:r>
        <w:t>)</w:t>
      </w:r>
      <w:r w:rsidRPr="003265CC">
        <w:rPr>
          <w:lang w:eastAsia="en-AU"/>
        </w:rPr>
        <w:t xml:space="preserve"> has incrementally rolled out iPads to field-based caseworkers. </w:t>
      </w:r>
      <w:r w:rsidR="00F555EB">
        <w:rPr>
          <w:lang w:eastAsia="en-AU"/>
        </w:rPr>
        <w:t xml:space="preserve">The Department of </w:t>
      </w:r>
      <w:r>
        <w:rPr>
          <w:lang w:eastAsia="en-AU"/>
        </w:rPr>
        <w:t>T</w:t>
      </w:r>
      <w:r w:rsidR="00F555EB">
        <w:rPr>
          <w:lang w:eastAsia="en-AU"/>
        </w:rPr>
        <w:t xml:space="preserve">reasury and </w:t>
      </w:r>
      <w:r>
        <w:rPr>
          <w:lang w:eastAsia="en-AU"/>
        </w:rPr>
        <w:t>F</w:t>
      </w:r>
      <w:r w:rsidR="00F555EB">
        <w:rPr>
          <w:lang w:eastAsia="en-AU"/>
        </w:rPr>
        <w:t>inance’s (DTF)</w:t>
      </w:r>
      <w:r>
        <w:rPr>
          <w:lang w:eastAsia="en-AU"/>
        </w:rPr>
        <w:t xml:space="preserve"> IT strategy includes device upgrades for staff and uplift to meeting rooms. </w:t>
      </w:r>
      <w:r w:rsidR="008B1E14">
        <w:rPr>
          <w:lang w:eastAsia="en-AU"/>
        </w:rPr>
        <w:t>VicPol</w:t>
      </w:r>
      <w:r w:rsidRPr="003265CC">
        <w:rPr>
          <w:lang w:eastAsia="en-AU"/>
        </w:rPr>
        <w:t xml:space="preserve"> </w:t>
      </w:r>
      <w:r w:rsidRPr="003265CC">
        <w:t>ha</w:t>
      </w:r>
      <w:r w:rsidR="008B1E14">
        <w:t>s</w:t>
      </w:r>
      <w:r w:rsidRPr="003265CC">
        <w:t xml:space="preserve"> </w:t>
      </w:r>
      <w:r>
        <w:t xml:space="preserve">also </w:t>
      </w:r>
      <w:r w:rsidRPr="003265CC">
        <w:t>made</w:t>
      </w:r>
      <w:r>
        <w:t xml:space="preserve"> new</w:t>
      </w:r>
      <w:r w:rsidRPr="00561A3A">
        <w:t xml:space="preserve"> technology and tools available to employees to support mobility and flexible work practices</w:t>
      </w:r>
      <w:r>
        <w:t>.</w:t>
      </w:r>
    </w:p>
    <w:p w14:paraId="60C68FD8" w14:textId="77777777" w:rsidR="00746319" w:rsidRPr="00604EA7" w:rsidRDefault="00746319" w:rsidP="00746319">
      <w:pPr>
        <w:pStyle w:val="Heading5"/>
      </w:pPr>
      <w:r w:rsidRPr="00604EA7">
        <w:t xml:space="preserve">Collaboration, </w:t>
      </w:r>
      <w:r w:rsidR="00C33474">
        <w:t>d</w:t>
      </w:r>
      <w:r w:rsidRPr="00604EA7">
        <w:t xml:space="preserve">ocument management and </w:t>
      </w:r>
      <w:r w:rsidR="00C33474">
        <w:t>o</w:t>
      </w:r>
      <w:r w:rsidRPr="00604EA7">
        <w:t xml:space="preserve">ffice productivity suite are being upgraded </w:t>
      </w:r>
    </w:p>
    <w:p w14:paraId="60C68FD9" w14:textId="77777777" w:rsidR="007924D8" w:rsidRDefault="00746319" w:rsidP="00746319">
      <w:pPr>
        <w:pStyle w:val="DPCbody"/>
        <w:rPr>
          <w:lang w:eastAsia="en-AU"/>
        </w:rPr>
      </w:pPr>
      <w:r>
        <w:rPr>
          <w:lang w:eastAsia="en-AU"/>
        </w:rPr>
        <w:t>Many d</w:t>
      </w:r>
      <w:r w:rsidRPr="004E1267">
        <w:rPr>
          <w:lang w:eastAsia="en-AU"/>
        </w:rPr>
        <w:t>epartments</w:t>
      </w:r>
      <w:r>
        <w:rPr>
          <w:lang w:eastAsia="en-AU"/>
        </w:rPr>
        <w:t xml:space="preserve"> are investing in upgrades</w:t>
      </w:r>
      <w:r w:rsidRPr="00172C5E">
        <w:rPr>
          <w:lang w:eastAsia="en-AU"/>
        </w:rPr>
        <w:t xml:space="preserve"> to Office365 and SharePoint to foster collaboration. DELWP’s Enterprise</w:t>
      </w:r>
      <w:r>
        <w:rPr>
          <w:lang w:eastAsia="en-AU"/>
        </w:rPr>
        <w:t xml:space="preserve"> Content Management System </w:t>
      </w:r>
      <w:r w:rsidR="00C33474">
        <w:rPr>
          <w:lang w:eastAsia="en-AU"/>
        </w:rPr>
        <w:t xml:space="preserve">is </w:t>
      </w:r>
      <w:r>
        <w:rPr>
          <w:lang w:eastAsia="en-AU"/>
        </w:rPr>
        <w:t xml:space="preserve">based on SharePoint </w:t>
      </w:r>
      <w:r w:rsidR="00C33474">
        <w:rPr>
          <w:lang w:eastAsia="en-AU"/>
        </w:rPr>
        <w:t xml:space="preserve">and </w:t>
      </w:r>
      <w:r>
        <w:rPr>
          <w:lang w:eastAsia="en-AU"/>
        </w:rPr>
        <w:t xml:space="preserve">includes records management. </w:t>
      </w:r>
      <w:r w:rsidRPr="00B740D2">
        <w:rPr>
          <w:lang w:eastAsia="en-AU"/>
        </w:rPr>
        <w:t>However it</w:t>
      </w:r>
      <w:r>
        <w:rPr>
          <w:lang w:eastAsia="en-AU"/>
        </w:rPr>
        <w:t xml:space="preserve"> is unclear if digital record keeping is being embedded as part of </w:t>
      </w:r>
      <w:r w:rsidR="00C0014D">
        <w:rPr>
          <w:lang w:eastAsia="en-AU"/>
        </w:rPr>
        <w:t xml:space="preserve">Microsoft </w:t>
      </w:r>
      <w:r w:rsidRPr="00B740D2">
        <w:rPr>
          <w:lang w:eastAsia="en-AU"/>
        </w:rPr>
        <w:t>Office 365</w:t>
      </w:r>
      <w:r>
        <w:rPr>
          <w:lang w:eastAsia="en-AU"/>
        </w:rPr>
        <w:t xml:space="preserve"> upgrades in other departments.</w:t>
      </w:r>
      <w:r w:rsidRPr="00746319">
        <w:rPr>
          <w:lang w:eastAsia="en-AU"/>
        </w:rPr>
        <w:t xml:space="preserve"> </w:t>
      </w:r>
      <w:r w:rsidR="007924D8">
        <w:rPr>
          <w:lang w:eastAsia="en-AU"/>
        </w:rPr>
        <w:t>Two departments do not current</w:t>
      </w:r>
      <w:r w:rsidR="00C33474">
        <w:rPr>
          <w:lang w:eastAsia="en-AU"/>
        </w:rPr>
        <w:t>ly</w:t>
      </w:r>
      <w:r w:rsidR="007924D8">
        <w:rPr>
          <w:lang w:eastAsia="en-AU"/>
        </w:rPr>
        <w:t xml:space="preserve"> have document management systems in place across the whole organisation (DHHS and VicPol). </w:t>
      </w:r>
      <w:r w:rsidR="007924D8" w:rsidRPr="00172C5E">
        <w:rPr>
          <w:lang w:eastAsia="en-AU"/>
        </w:rPr>
        <w:t>DTF’s IT strategy includes a</w:t>
      </w:r>
      <w:r w:rsidR="007924D8">
        <w:rPr>
          <w:lang w:eastAsia="en-AU"/>
        </w:rPr>
        <w:t>n upgrade to TRIM to incorporate</w:t>
      </w:r>
      <w:r w:rsidR="007924D8" w:rsidRPr="00172C5E">
        <w:rPr>
          <w:lang w:eastAsia="en-AU"/>
        </w:rPr>
        <w:t xml:space="preserve"> electronic workflow.</w:t>
      </w:r>
    </w:p>
    <w:p w14:paraId="60C68FDA" w14:textId="77777777" w:rsidR="00746319" w:rsidRDefault="00746319" w:rsidP="00746319">
      <w:pPr>
        <w:pStyle w:val="DPCbody"/>
        <w:rPr>
          <w:lang w:eastAsia="en-AU"/>
        </w:rPr>
      </w:pPr>
      <w:r w:rsidRPr="00172C5E">
        <w:rPr>
          <w:lang w:eastAsia="en-AU"/>
        </w:rPr>
        <w:t>Most departments are leveraging messaging and video conferencing systems</w:t>
      </w:r>
      <w:r w:rsidR="00C33474">
        <w:rPr>
          <w:lang w:eastAsia="en-AU"/>
        </w:rPr>
        <w:t>,</w:t>
      </w:r>
      <w:r w:rsidRPr="00172C5E">
        <w:rPr>
          <w:lang w:eastAsia="en-AU"/>
        </w:rPr>
        <w:t xml:space="preserve"> such as Skype for Business</w:t>
      </w:r>
      <w:r w:rsidR="00C33474">
        <w:rPr>
          <w:lang w:eastAsia="en-AU"/>
        </w:rPr>
        <w:t>,</w:t>
      </w:r>
      <w:r w:rsidRPr="00172C5E">
        <w:rPr>
          <w:lang w:eastAsia="en-AU"/>
        </w:rPr>
        <w:t xml:space="preserve"> to enable teleconferencing.</w:t>
      </w:r>
      <w:r>
        <w:rPr>
          <w:lang w:eastAsia="en-AU"/>
        </w:rPr>
        <w:t xml:space="preserve"> </w:t>
      </w:r>
    </w:p>
    <w:p w14:paraId="60C68FDB" w14:textId="77777777" w:rsidR="00A30DAA" w:rsidRPr="00604EA7" w:rsidRDefault="00746319" w:rsidP="00A30DAA">
      <w:pPr>
        <w:pStyle w:val="Heading5"/>
      </w:pPr>
      <w:r w:rsidRPr="00604EA7">
        <w:t xml:space="preserve">Some departments </w:t>
      </w:r>
      <w:r w:rsidR="00F16C28">
        <w:t xml:space="preserve">are </w:t>
      </w:r>
      <w:r w:rsidRPr="00604EA7">
        <w:t xml:space="preserve">progressing </w:t>
      </w:r>
      <w:r w:rsidR="00A83242">
        <w:t xml:space="preserve">an </w:t>
      </w:r>
      <w:r w:rsidRPr="00604EA7">
        <w:t xml:space="preserve">App Store </w:t>
      </w:r>
      <w:r w:rsidR="00A30DAA">
        <w:rPr>
          <w:lang w:eastAsia="en-AU"/>
        </w:rPr>
        <w:t>but a</w:t>
      </w:r>
      <w:r w:rsidR="00A30DAA" w:rsidRPr="00604EA7">
        <w:rPr>
          <w:lang w:eastAsia="en-AU"/>
        </w:rPr>
        <w:t xml:space="preserve"> </w:t>
      </w:r>
      <w:r w:rsidR="00A30DAA" w:rsidRPr="00365B09">
        <w:rPr>
          <w:rFonts w:eastAsiaTheme="minorEastAsia"/>
        </w:rPr>
        <w:t>r</w:t>
      </w:r>
      <w:r w:rsidR="00A30DAA" w:rsidRPr="00365B09">
        <w:t>isk averse</w:t>
      </w:r>
      <w:r w:rsidR="00A30DAA">
        <w:t xml:space="preserve"> culture</w:t>
      </w:r>
      <w:r w:rsidR="00A30DAA" w:rsidRPr="00365B09">
        <w:t xml:space="preserve"> is holding</w:t>
      </w:r>
      <w:r w:rsidR="00A30DAA">
        <w:t xml:space="preserve"> others back</w:t>
      </w:r>
      <w:r w:rsidR="00A30DAA" w:rsidRPr="00365B09">
        <w:t xml:space="preserve"> </w:t>
      </w:r>
    </w:p>
    <w:p w14:paraId="60C68FDC" w14:textId="77777777" w:rsidR="00A30DAA" w:rsidRPr="00A30DAA" w:rsidRDefault="00A30DAA" w:rsidP="00A30DAA">
      <w:pPr>
        <w:pStyle w:val="DPCbody"/>
      </w:pPr>
      <w:r w:rsidRPr="004C1474">
        <w:t>DET</w:t>
      </w:r>
      <w:r>
        <w:t xml:space="preserve"> </w:t>
      </w:r>
      <w:r w:rsidRPr="004C1474">
        <w:t>is</w:t>
      </w:r>
      <w:r>
        <w:t xml:space="preserve"> </w:t>
      </w:r>
      <w:r w:rsidR="009A5A12">
        <w:t>working</w:t>
      </w:r>
      <w:r>
        <w:t xml:space="preserve"> to secure funding for an authorisation platform to streamline staff access to various applications. However, stakeholders from other departments detailed </w:t>
      </w:r>
      <w:r w:rsidR="009A5A12">
        <w:t xml:space="preserve">a </w:t>
      </w:r>
      <w:r>
        <w:t>technology procurement process that involved gathering physical signatures over several weeks</w:t>
      </w:r>
      <w:r w:rsidR="002F57E6">
        <w:t xml:space="preserve"> in order to simply</w:t>
      </w:r>
      <w:r>
        <w:t xml:space="preserve"> download </w:t>
      </w:r>
      <w:r w:rsidR="002F57E6">
        <w:t xml:space="preserve">a basic program such as </w:t>
      </w:r>
      <w:r>
        <w:t xml:space="preserve">Adobe Photoshop. They saw the risk </w:t>
      </w:r>
      <w:r w:rsidR="002F57E6">
        <w:t>averse</w:t>
      </w:r>
      <w:r>
        <w:t xml:space="preserve"> culture of government as the major barrier</w:t>
      </w:r>
      <w:r w:rsidR="00A02CDA">
        <w:t xml:space="preserve"> slowing prog</w:t>
      </w:r>
      <w:r w:rsidR="00C336CA">
        <w:t>r</w:t>
      </w:r>
      <w:r w:rsidR="00A02CDA">
        <w:t>ess</w:t>
      </w:r>
      <w:r>
        <w:t xml:space="preserve">. </w:t>
      </w:r>
    </w:p>
    <w:p w14:paraId="60C68FDD" w14:textId="77777777" w:rsidR="00746319" w:rsidRPr="00604EA7" w:rsidRDefault="00384385" w:rsidP="00746319">
      <w:pPr>
        <w:pStyle w:val="Heading5"/>
      </w:pPr>
      <w:r>
        <w:t>WOVG</w:t>
      </w:r>
      <w:r w:rsidR="00746319" w:rsidRPr="00604EA7">
        <w:t xml:space="preserve"> and department work underway on</w:t>
      </w:r>
      <w:r w:rsidR="00746319">
        <w:t xml:space="preserve"> </w:t>
      </w:r>
      <w:r w:rsidR="00C33474">
        <w:t>human resources</w:t>
      </w:r>
      <w:r w:rsidR="002615D2">
        <w:t xml:space="preserve"> (HR)</w:t>
      </w:r>
      <w:r w:rsidR="00746319">
        <w:t xml:space="preserve">, </w:t>
      </w:r>
      <w:r w:rsidR="00C33474">
        <w:t>f</w:t>
      </w:r>
      <w:r w:rsidR="00746319">
        <w:t>inance</w:t>
      </w:r>
      <w:r w:rsidR="00D813EF">
        <w:t>,</w:t>
      </w:r>
      <w:r w:rsidR="00746319" w:rsidRPr="00604EA7">
        <w:t xml:space="preserve"> </w:t>
      </w:r>
      <w:r w:rsidR="00D86A17">
        <w:t>briefing</w:t>
      </w:r>
      <w:r w:rsidR="00746319" w:rsidRPr="00604EA7">
        <w:t xml:space="preserve"> and </w:t>
      </w:r>
      <w:r w:rsidR="00D86A17">
        <w:t>c</w:t>
      </w:r>
      <w:r w:rsidR="00746319" w:rsidRPr="00604EA7">
        <w:t>orrespondence</w:t>
      </w:r>
    </w:p>
    <w:p w14:paraId="60C68FDE" w14:textId="77777777" w:rsidR="00746319" w:rsidRDefault="00746319" w:rsidP="00746319">
      <w:pPr>
        <w:pStyle w:val="DPCbody"/>
        <w:rPr>
          <w:lang w:val="en-US"/>
        </w:rPr>
      </w:pPr>
      <w:r>
        <w:t xml:space="preserve">There are </w:t>
      </w:r>
      <w:r w:rsidR="00384385">
        <w:t>WOVG</w:t>
      </w:r>
      <w:r>
        <w:t xml:space="preserve"> and department level activities </w:t>
      </w:r>
      <w:r w:rsidRPr="00F20D44">
        <w:t xml:space="preserve">aimed at digitalising dated manual and paper-based processes for common corporate services. </w:t>
      </w:r>
      <w:r w:rsidR="00993CE7" w:rsidRPr="00F20D44">
        <w:t>Initiatives are underway to deliver common platforms, gover</w:t>
      </w:r>
      <w:r w:rsidR="00D86A17">
        <w:t xml:space="preserve">nance models and processes for HR, </w:t>
      </w:r>
      <w:r w:rsidR="00C33474">
        <w:t>f</w:t>
      </w:r>
      <w:r w:rsidR="00D86A17">
        <w:t xml:space="preserve">inance, </w:t>
      </w:r>
      <w:r w:rsidR="00C33474">
        <w:t>e-p</w:t>
      </w:r>
      <w:r w:rsidR="00993CE7" w:rsidRPr="00F20D44">
        <w:t>rocurement, briefing and correspondence.</w:t>
      </w:r>
      <w:r w:rsidR="00993CE7" w:rsidDel="00993CE7">
        <w:t xml:space="preserve"> </w:t>
      </w:r>
    </w:p>
    <w:p w14:paraId="60C68FDF" w14:textId="77777777" w:rsidR="00C33474" w:rsidRDefault="00746319" w:rsidP="00993CE7">
      <w:pPr>
        <w:pStyle w:val="DPCbody"/>
      </w:pPr>
      <w:r w:rsidRPr="00172C5E">
        <w:t xml:space="preserve">DEDJTR </w:t>
      </w:r>
      <w:r w:rsidR="00B34245">
        <w:t xml:space="preserve">recently </w:t>
      </w:r>
      <w:r w:rsidRPr="00172C5E">
        <w:t xml:space="preserve">commenced a process redesign project, which aims to simplify </w:t>
      </w:r>
      <w:r>
        <w:t>and normalise</w:t>
      </w:r>
      <w:r w:rsidRPr="00B740D2">
        <w:t xml:space="preserve"> </w:t>
      </w:r>
      <w:r w:rsidRPr="00172C5E">
        <w:t xml:space="preserve">business processes to maximise the value of any digitalisation and automation activities. </w:t>
      </w:r>
      <w:r>
        <w:t>Th</w:t>
      </w:r>
      <w:r w:rsidR="00B34245">
        <w:t>is</w:t>
      </w:r>
      <w:r>
        <w:t xml:space="preserve"> project is being undertaken as part of a broader initiative to improve the operating model for corporate support services. </w:t>
      </w:r>
      <w:r w:rsidRPr="00B740D2">
        <w:t>The premise</w:t>
      </w:r>
      <w:r>
        <w:t xml:space="preserve"> for the process re-design</w:t>
      </w:r>
      <w:r w:rsidRPr="00172C5E">
        <w:t xml:space="preserve"> is that common processes (from preparing briefings to hiring a new employee) generally involve common steps</w:t>
      </w:r>
      <w:r w:rsidR="00135E0B">
        <w:t xml:space="preserve"> </w:t>
      </w:r>
      <w:r w:rsidR="00993CE7">
        <w:t xml:space="preserve">and </w:t>
      </w:r>
      <w:r w:rsidR="00135E0B">
        <w:t>they</w:t>
      </w:r>
      <w:r>
        <w:t xml:space="preserve"> can be supported by one workflow system</w:t>
      </w:r>
      <w:r w:rsidR="00993CE7">
        <w:t xml:space="preserve">. </w:t>
      </w:r>
    </w:p>
    <w:p w14:paraId="60C68FE0" w14:textId="77777777" w:rsidR="00746319" w:rsidRDefault="00993CE7" w:rsidP="00993CE7">
      <w:pPr>
        <w:pStyle w:val="DPCbody"/>
      </w:pPr>
      <w:r>
        <w:t>O</w:t>
      </w:r>
      <w:r w:rsidR="00746319">
        <w:t>nce implemented</w:t>
      </w:r>
      <w:r w:rsidR="007408ED">
        <w:t>,</w:t>
      </w:r>
      <w:r w:rsidR="00746319">
        <w:t xml:space="preserve"> e</w:t>
      </w:r>
      <w:r w:rsidR="00746319" w:rsidRPr="00B740D2">
        <w:t xml:space="preserve">mployees </w:t>
      </w:r>
      <w:r w:rsidR="00746319">
        <w:t xml:space="preserve">(and </w:t>
      </w:r>
      <w:r w:rsidR="00C33474">
        <w:t xml:space="preserve">the </w:t>
      </w:r>
      <w:r w:rsidR="00032B3A">
        <w:t>department</w:t>
      </w:r>
      <w:r w:rsidR="00746319">
        <w:t xml:space="preserve">) will have </w:t>
      </w:r>
      <w:r w:rsidR="007408ED">
        <w:t xml:space="preserve">a </w:t>
      </w:r>
      <w:r w:rsidR="00746319">
        <w:t>single view of the status of all their open processes</w:t>
      </w:r>
      <w:r w:rsidR="00746319" w:rsidRPr="00B740D2">
        <w:t xml:space="preserve">. </w:t>
      </w:r>
      <w:r w:rsidR="00746319">
        <w:t>Currently employees</w:t>
      </w:r>
      <w:r w:rsidR="00032B3A">
        <w:t xml:space="preserve"> hav</w:t>
      </w:r>
      <w:r>
        <w:t>e</w:t>
      </w:r>
      <w:r w:rsidR="00135E0B">
        <w:t xml:space="preserve"> </w:t>
      </w:r>
      <w:r w:rsidR="00032B3A">
        <w:t>to</w:t>
      </w:r>
      <w:r w:rsidR="00746319">
        <w:t xml:space="preserve"> engage with multiple </w:t>
      </w:r>
      <w:r w:rsidR="00746319" w:rsidRPr="00B740D2">
        <w:t>system</w:t>
      </w:r>
      <w:r w:rsidR="00746319">
        <w:t xml:space="preserve">s and </w:t>
      </w:r>
      <w:r w:rsidR="00746319">
        <w:lastRenderedPageBreak/>
        <w:t>processes</w:t>
      </w:r>
      <w:r w:rsidR="00746319" w:rsidRPr="00B740D2">
        <w:t xml:space="preserve">. This is </w:t>
      </w:r>
      <w:r w:rsidR="00746319">
        <w:t xml:space="preserve">particularly inefficient when </w:t>
      </w:r>
      <w:r w:rsidR="00746319" w:rsidRPr="00B740D2">
        <w:t xml:space="preserve">processes are multidisciplinary. For example, </w:t>
      </w:r>
      <w:r w:rsidR="00746319">
        <w:t>to on-board a new employee</w:t>
      </w:r>
      <w:r w:rsidR="00032B3A">
        <w:t>,</w:t>
      </w:r>
      <w:r w:rsidR="00746319">
        <w:t xml:space="preserve"> a</w:t>
      </w:r>
      <w:r w:rsidR="00746319" w:rsidRPr="00B740D2">
        <w:t xml:space="preserve"> hiring manager </w:t>
      </w:r>
      <w:r w:rsidR="00746319">
        <w:t xml:space="preserve">must engage separately with </w:t>
      </w:r>
      <w:r w:rsidR="00C33474">
        <w:t>HR</w:t>
      </w:r>
      <w:r w:rsidR="00746319">
        <w:t>, Finance, IT et</w:t>
      </w:r>
      <w:r w:rsidR="00032B3A">
        <w:t>c</w:t>
      </w:r>
      <w:r w:rsidR="00746319">
        <w:t>. A challenge in improving the current lengthy sign-off processes is ensuring decision</w:t>
      </w:r>
      <w:r w:rsidR="006737CF">
        <w:t xml:space="preserve"> </w:t>
      </w:r>
      <w:r w:rsidR="00746319">
        <w:t xml:space="preserve">makers have access to </w:t>
      </w:r>
      <w:r w:rsidR="006737CF">
        <w:t xml:space="preserve">the </w:t>
      </w:r>
      <w:r w:rsidR="00746319">
        <w:t xml:space="preserve">management information they need i.e. budget position, HR policy etc. This approach also relies on accurate role-based HR information. DEDJTR is undertaking a project to improve its HR data. </w:t>
      </w:r>
      <w:r w:rsidR="00746319" w:rsidRPr="00172C5E">
        <w:t>DELWP is also</w:t>
      </w:r>
      <w:r w:rsidR="00746319">
        <w:t xml:space="preserve"> undertaking a process digitalisation project. </w:t>
      </w:r>
    </w:p>
    <w:p w14:paraId="60C68FE1" w14:textId="77777777" w:rsidR="00746319" w:rsidRPr="00604EA7" w:rsidRDefault="00746319" w:rsidP="00746319">
      <w:pPr>
        <w:pStyle w:val="Heading5"/>
      </w:pPr>
      <w:r w:rsidRPr="00604EA7">
        <w:t xml:space="preserve">Network outages and poor quality remote access experience </w:t>
      </w:r>
    </w:p>
    <w:p w14:paraId="60C68FE2" w14:textId="77777777" w:rsidR="00A30DAA" w:rsidRPr="00172C5E" w:rsidRDefault="00A30DAA" w:rsidP="00A30DAA">
      <w:pPr>
        <w:pStyle w:val="DPCbody"/>
        <w:rPr>
          <w:lang w:eastAsia="en-AU"/>
        </w:rPr>
      </w:pPr>
      <w:r w:rsidRPr="004E1267">
        <w:rPr>
          <w:lang w:eastAsia="en-AU"/>
        </w:rPr>
        <w:t xml:space="preserve">Stakeholders spoke of being inhibited by the network </w:t>
      </w:r>
      <w:r w:rsidR="00993CE7">
        <w:rPr>
          <w:lang w:eastAsia="en-AU"/>
        </w:rPr>
        <w:t xml:space="preserve">performance </w:t>
      </w:r>
      <w:r w:rsidR="00B16C51">
        <w:rPr>
          <w:lang w:eastAsia="en-AU"/>
        </w:rPr>
        <w:t xml:space="preserve">both </w:t>
      </w:r>
      <w:r>
        <w:rPr>
          <w:lang w:eastAsia="en-AU"/>
        </w:rPr>
        <w:t xml:space="preserve">when working in the office and when working remotely. </w:t>
      </w:r>
      <w:r w:rsidR="00F16C28">
        <w:rPr>
          <w:lang w:eastAsia="en-AU"/>
        </w:rPr>
        <w:t xml:space="preserve">VPS </w:t>
      </w:r>
      <w:r w:rsidR="007924D8">
        <w:rPr>
          <w:lang w:eastAsia="en-AU"/>
        </w:rPr>
        <w:t>employees anticipat</w:t>
      </w:r>
      <w:r w:rsidR="00F20D44">
        <w:rPr>
          <w:lang w:eastAsia="en-AU"/>
        </w:rPr>
        <w:t xml:space="preserve">e being disconnected and </w:t>
      </w:r>
      <w:r>
        <w:rPr>
          <w:lang w:eastAsia="en-AU"/>
        </w:rPr>
        <w:t>prepare al</w:t>
      </w:r>
      <w:r w:rsidR="00F20D44">
        <w:rPr>
          <w:lang w:eastAsia="en-AU"/>
        </w:rPr>
        <w:t>ternative work tasks to complete,</w:t>
      </w:r>
      <w:r>
        <w:rPr>
          <w:lang w:eastAsia="en-AU"/>
        </w:rPr>
        <w:t xml:space="preserve"> or have alterna</w:t>
      </w:r>
      <w:r w:rsidRPr="00172C5E">
        <w:rPr>
          <w:lang w:eastAsia="en-AU"/>
        </w:rPr>
        <w:t xml:space="preserve">tive plans to access documents when they are unable to access the network e.g. requesting an assistant to send a local copy of a document via email then uploading it after </w:t>
      </w:r>
      <w:r w:rsidR="00C33474">
        <w:rPr>
          <w:lang w:eastAsia="en-AU"/>
        </w:rPr>
        <w:t xml:space="preserve">a </w:t>
      </w:r>
      <w:r w:rsidRPr="00172C5E">
        <w:rPr>
          <w:lang w:eastAsia="en-AU"/>
        </w:rPr>
        <w:t>review.</w:t>
      </w:r>
    </w:p>
    <w:p w14:paraId="60C68FE3" w14:textId="77777777" w:rsidR="00993CE7" w:rsidRDefault="00993CE7" w:rsidP="00A30DAA">
      <w:pPr>
        <w:pStyle w:val="DPCbody"/>
        <w:rPr>
          <w:lang w:eastAsia="en-AU"/>
        </w:rPr>
      </w:pPr>
      <w:r>
        <w:rPr>
          <w:lang w:eastAsia="en-AU"/>
        </w:rPr>
        <w:t>R</w:t>
      </w:r>
      <w:r w:rsidRPr="004E1267">
        <w:rPr>
          <w:lang w:eastAsia="en-AU"/>
        </w:rPr>
        <w:t xml:space="preserve">egional sites </w:t>
      </w:r>
      <w:r w:rsidR="00231EE1">
        <w:rPr>
          <w:lang w:eastAsia="en-AU"/>
        </w:rPr>
        <w:t>are</w:t>
      </w:r>
      <w:r w:rsidR="00231EE1" w:rsidRPr="004E1267">
        <w:rPr>
          <w:lang w:eastAsia="en-AU"/>
        </w:rPr>
        <w:t xml:space="preserve"> </w:t>
      </w:r>
      <w:r w:rsidRPr="004E1267">
        <w:rPr>
          <w:lang w:eastAsia="en-AU"/>
        </w:rPr>
        <w:t>behind metropolitan sites</w:t>
      </w:r>
      <w:r>
        <w:rPr>
          <w:lang w:eastAsia="en-AU"/>
        </w:rPr>
        <w:t xml:space="preserve">. </w:t>
      </w:r>
      <w:r w:rsidRPr="004E1267">
        <w:rPr>
          <w:lang w:eastAsia="en-AU"/>
        </w:rPr>
        <w:t xml:space="preserve">Connection to Wi-Fi is </w:t>
      </w:r>
      <w:r>
        <w:rPr>
          <w:lang w:eastAsia="en-AU"/>
        </w:rPr>
        <w:t xml:space="preserve">often </w:t>
      </w:r>
      <w:r w:rsidRPr="004E1267">
        <w:rPr>
          <w:lang w:eastAsia="en-AU"/>
        </w:rPr>
        <w:t>slow or unavailable in regional sites</w:t>
      </w:r>
      <w:r>
        <w:rPr>
          <w:lang w:eastAsia="en-AU"/>
        </w:rPr>
        <w:t>. One government employee noted that there is no Wi-Fi at any of the regional offices that their department oversees, though it is noted that this is also not uncommon at Melbourne offices as well. The perception of some regional employees is that they are being left behind.</w:t>
      </w:r>
    </w:p>
    <w:p w14:paraId="60C68FE4" w14:textId="77777777" w:rsidR="00A30DAA" w:rsidRPr="000B6DAD" w:rsidRDefault="00A30DAA" w:rsidP="00A30DAA">
      <w:pPr>
        <w:pStyle w:val="DPCbody"/>
        <w:rPr>
          <w:lang w:eastAsia="en-AU"/>
        </w:rPr>
      </w:pPr>
      <w:r w:rsidRPr="00172C5E">
        <w:rPr>
          <w:lang w:eastAsia="en-AU"/>
        </w:rPr>
        <w:t xml:space="preserve">DHHS and </w:t>
      </w:r>
      <w:r w:rsidR="008B1E14">
        <w:rPr>
          <w:lang w:eastAsia="en-AU"/>
        </w:rPr>
        <w:t xml:space="preserve">VicPol </w:t>
      </w:r>
      <w:r w:rsidRPr="00172C5E">
        <w:rPr>
          <w:lang w:eastAsia="en-AU"/>
        </w:rPr>
        <w:t xml:space="preserve">have invested in VPN/network improvements to enhance network reliability for </w:t>
      </w:r>
      <w:r w:rsidR="00C57968">
        <w:rPr>
          <w:lang w:eastAsia="en-AU"/>
        </w:rPr>
        <w:t xml:space="preserve">regional and </w:t>
      </w:r>
      <w:r w:rsidRPr="00172C5E">
        <w:rPr>
          <w:lang w:eastAsia="en-AU"/>
        </w:rPr>
        <w:t>remote workers.</w:t>
      </w:r>
    </w:p>
    <w:p w14:paraId="60C68FE5" w14:textId="77777777" w:rsidR="00746319" w:rsidRPr="00604EA7" w:rsidRDefault="00746319" w:rsidP="00746319">
      <w:pPr>
        <w:pStyle w:val="Heading5"/>
      </w:pPr>
      <w:r w:rsidRPr="00604EA7">
        <w:t xml:space="preserve">Pockets of application innovation but many legacy systems </w:t>
      </w:r>
      <w:r w:rsidR="00C57968">
        <w:t>don’t support digital work</w:t>
      </w:r>
      <w:r w:rsidR="005D2F6E">
        <w:t>ing</w:t>
      </w:r>
      <w:r w:rsidRPr="00604EA7">
        <w:t xml:space="preserve"> </w:t>
      </w:r>
    </w:p>
    <w:p w14:paraId="60C68FE6" w14:textId="77777777" w:rsidR="00A30DAA" w:rsidRPr="003265CC" w:rsidRDefault="00A30DAA" w:rsidP="00A30DAA">
      <w:pPr>
        <w:pStyle w:val="DPCbody"/>
        <w:rPr>
          <w:lang w:eastAsia="en-AU"/>
        </w:rPr>
      </w:pPr>
      <w:r w:rsidRPr="003265CC">
        <w:rPr>
          <w:lang w:eastAsia="en-AU"/>
        </w:rPr>
        <w:t xml:space="preserve">A </w:t>
      </w:r>
      <w:r>
        <w:rPr>
          <w:lang w:eastAsia="en-AU"/>
        </w:rPr>
        <w:t>range of</w:t>
      </w:r>
      <w:r w:rsidRPr="003265CC">
        <w:rPr>
          <w:lang w:eastAsia="en-AU"/>
        </w:rPr>
        <w:t xml:space="preserve"> </w:t>
      </w:r>
      <w:r>
        <w:rPr>
          <w:lang w:eastAsia="en-AU"/>
        </w:rPr>
        <w:t xml:space="preserve">innovative </w:t>
      </w:r>
      <w:r w:rsidRPr="003265CC">
        <w:rPr>
          <w:lang w:eastAsia="en-AU"/>
        </w:rPr>
        <w:t xml:space="preserve">digitalisation </w:t>
      </w:r>
      <w:r>
        <w:rPr>
          <w:lang w:eastAsia="en-AU"/>
        </w:rPr>
        <w:t>activities are</w:t>
      </w:r>
      <w:r w:rsidRPr="003265CC">
        <w:rPr>
          <w:lang w:eastAsia="en-AU"/>
        </w:rPr>
        <w:t xml:space="preserve"> occurring across government for </w:t>
      </w:r>
      <w:r w:rsidR="00C33474">
        <w:rPr>
          <w:lang w:eastAsia="en-AU"/>
        </w:rPr>
        <w:t>LOB</w:t>
      </w:r>
      <w:r w:rsidRPr="003265CC">
        <w:rPr>
          <w:lang w:eastAsia="en-AU"/>
        </w:rPr>
        <w:t xml:space="preserve"> </w:t>
      </w:r>
      <w:r>
        <w:rPr>
          <w:lang w:eastAsia="en-AU"/>
        </w:rPr>
        <w:t xml:space="preserve">systems and </w:t>
      </w:r>
      <w:r w:rsidRPr="003265CC">
        <w:rPr>
          <w:lang w:eastAsia="en-AU"/>
        </w:rPr>
        <w:t>processes, including:</w:t>
      </w:r>
    </w:p>
    <w:p w14:paraId="60C68FE7" w14:textId="77777777" w:rsidR="00A30DAA" w:rsidRPr="003265CC" w:rsidRDefault="00A30DAA" w:rsidP="005D2F6E">
      <w:pPr>
        <w:pStyle w:val="DPCbullet1"/>
      </w:pPr>
      <w:r w:rsidRPr="003265CC">
        <w:t>DHHS’ implementation of smart forms to improve form processing</w:t>
      </w:r>
    </w:p>
    <w:p w14:paraId="60C68FE8" w14:textId="77777777" w:rsidR="00A30DAA" w:rsidRPr="003265CC" w:rsidRDefault="00A30DAA" w:rsidP="005D2F6E">
      <w:pPr>
        <w:pStyle w:val="DPCbullet1"/>
      </w:pPr>
      <w:r w:rsidRPr="003265CC">
        <w:t>DEDJTR, DTF, DELWP, DPC and DHHS’</w:t>
      </w:r>
      <w:r w:rsidR="002615D2">
        <w:t>s</w:t>
      </w:r>
      <w:r w:rsidRPr="003265CC">
        <w:t xml:space="preserve"> use of streamlined performance reporting using data analytics tools like Power</w:t>
      </w:r>
      <w:r w:rsidR="00E57632">
        <w:t xml:space="preserve"> </w:t>
      </w:r>
      <w:r w:rsidRPr="003265CC">
        <w:t>BI</w:t>
      </w:r>
    </w:p>
    <w:p w14:paraId="60C68FE9" w14:textId="77777777" w:rsidR="00A30DAA" w:rsidRDefault="00A30DAA" w:rsidP="005D2F6E">
      <w:pPr>
        <w:pStyle w:val="DPCbullet1"/>
      </w:pPr>
      <w:r w:rsidRPr="003265CC">
        <w:t>DHHS working with Child Protection</w:t>
      </w:r>
      <w:r w:rsidR="00C57968">
        <w:t xml:space="preserve"> and Housing to introduce digitalisation </w:t>
      </w:r>
      <w:r w:rsidRPr="003265CC">
        <w:t>activities to reduce duplication</w:t>
      </w:r>
      <w:r>
        <w:t xml:space="preserve"> and reliance on hardcopy records</w:t>
      </w:r>
    </w:p>
    <w:p w14:paraId="60C68FEA" w14:textId="77777777" w:rsidR="00A30DAA" w:rsidRPr="00172C5E" w:rsidRDefault="002270F0" w:rsidP="005D2F6E">
      <w:pPr>
        <w:pStyle w:val="DPCbullet1"/>
      </w:pPr>
      <w:r>
        <w:t>VicPol’s</w:t>
      </w:r>
      <w:r w:rsidR="00A30DAA" w:rsidRPr="00172C5E">
        <w:t xml:space="preserve"> implementation of a tool that enables the auto recognition of number plates and a home-grown iFace biometric system that helps identify persons of interest</w:t>
      </w:r>
    </w:p>
    <w:p w14:paraId="60C68FEB" w14:textId="77777777" w:rsidR="00A30DAA" w:rsidRPr="00172C5E" w:rsidRDefault="002270F0" w:rsidP="005D2F6E">
      <w:pPr>
        <w:pStyle w:val="DPCbullet1"/>
      </w:pPr>
      <w:r>
        <w:t>VicPol’s</w:t>
      </w:r>
      <w:r w:rsidR="00A30DAA" w:rsidRPr="00172C5E">
        <w:t xml:space="preserve"> Police Assistance Line and online reporting system</w:t>
      </w:r>
    </w:p>
    <w:p w14:paraId="60C68FEC" w14:textId="77777777" w:rsidR="00A30DAA" w:rsidRPr="00172C5E" w:rsidRDefault="00A30DAA" w:rsidP="005D2F6E">
      <w:pPr>
        <w:pStyle w:val="DPCbullet1"/>
      </w:pPr>
      <w:r w:rsidRPr="00172C5E">
        <w:t>DET’s implementation of an online planning tool for schools</w:t>
      </w:r>
    </w:p>
    <w:p w14:paraId="60C68FED" w14:textId="77777777" w:rsidR="00A30DAA" w:rsidRPr="00172C5E" w:rsidRDefault="00A30DAA" w:rsidP="005D2F6E">
      <w:pPr>
        <w:pStyle w:val="DPCbullet1"/>
      </w:pPr>
      <w:r w:rsidRPr="00172C5E">
        <w:t>DHHS’</w:t>
      </w:r>
      <w:r w:rsidR="002615D2">
        <w:t>s</w:t>
      </w:r>
      <w:r w:rsidRPr="00172C5E">
        <w:t xml:space="preserve"> Hubs Client Relationship Management System</w:t>
      </w:r>
    </w:p>
    <w:p w14:paraId="60C68FEE" w14:textId="77777777" w:rsidR="00A30DAA" w:rsidRPr="00172C5E" w:rsidRDefault="00A30DAA" w:rsidP="005D2F6E">
      <w:pPr>
        <w:pStyle w:val="DPCbullet1"/>
      </w:pPr>
      <w:r w:rsidRPr="00172C5E">
        <w:t xml:space="preserve">DEWLP’s implementation of Dynamics 365 as the </w:t>
      </w:r>
      <w:r>
        <w:t>department</w:t>
      </w:r>
      <w:r w:rsidRPr="00172C5E">
        <w:t>’s new customer case system</w:t>
      </w:r>
    </w:p>
    <w:p w14:paraId="60C68FEF" w14:textId="77777777" w:rsidR="00A30DAA" w:rsidRPr="00172C5E" w:rsidRDefault="00A30DAA" w:rsidP="005D2F6E">
      <w:pPr>
        <w:pStyle w:val="DPCbullet1"/>
      </w:pPr>
      <w:r w:rsidRPr="00172C5E">
        <w:t xml:space="preserve">DET’s </w:t>
      </w:r>
      <w:r>
        <w:t>identity and access management</w:t>
      </w:r>
      <w:r w:rsidRPr="00172C5E">
        <w:t xml:space="preserve"> </w:t>
      </w:r>
      <w:r>
        <w:t xml:space="preserve">(IDAM) </w:t>
      </w:r>
      <w:r w:rsidRPr="00172C5E">
        <w:t>solution for parents, carers and guardians</w:t>
      </w:r>
    </w:p>
    <w:p w14:paraId="60C68FF0" w14:textId="77777777" w:rsidR="00A30DAA" w:rsidRPr="00172C5E" w:rsidRDefault="00A30DAA" w:rsidP="005D2F6E">
      <w:pPr>
        <w:pStyle w:val="DPCbullet1"/>
      </w:pPr>
      <w:r w:rsidRPr="00172C5E">
        <w:t xml:space="preserve">DJR is </w:t>
      </w:r>
      <w:r>
        <w:t xml:space="preserve">digitalising </w:t>
      </w:r>
      <w:r w:rsidRPr="00172C5E">
        <w:t xml:space="preserve">processes related to </w:t>
      </w:r>
      <w:r>
        <w:t xml:space="preserve">the </w:t>
      </w:r>
      <w:r w:rsidRPr="00172C5E">
        <w:t xml:space="preserve">Adult Parole Board, </w:t>
      </w:r>
      <w:r w:rsidR="00F16C28">
        <w:t>w</w:t>
      </w:r>
      <w:r w:rsidRPr="00172C5E">
        <w:t xml:space="preserve">orking with </w:t>
      </w:r>
      <w:r w:rsidR="00F16C28">
        <w:t>c</w:t>
      </w:r>
      <w:r w:rsidRPr="00172C5E">
        <w:t xml:space="preserve">hildren and </w:t>
      </w:r>
      <w:r w:rsidR="00F16C28">
        <w:t>g</w:t>
      </w:r>
      <w:r w:rsidRPr="00172C5E">
        <w:t xml:space="preserve">raffiti </w:t>
      </w:r>
      <w:r w:rsidR="00F16C28">
        <w:t>r</w:t>
      </w:r>
      <w:r w:rsidRPr="00172C5E">
        <w:t>emoval.</w:t>
      </w:r>
    </w:p>
    <w:p w14:paraId="60C68FF1" w14:textId="77777777" w:rsidR="005D2F6E" w:rsidRDefault="00A30DAA" w:rsidP="00A30DAA">
      <w:pPr>
        <w:pStyle w:val="DPCbullet1"/>
        <w:numPr>
          <w:ilvl w:val="0"/>
          <w:numId w:val="0"/>
        </w:numPr>
      </w:pPr>
      <w:r w:rsidRPr="00172C5E">
        <w:lastRenderedPageBreak/>
        <w:t>However, stakeholders observed that business processes are generally not designed for ‘digital first’; business processes can still be siloed and involve manual intervention even after they have been digitalised.</w:t>
      </w:r>
      <w:r w:rsidR="005D2F6E">
        <w:t xml:space="preserve"> In addition many core applications cannot be accessed effectively remotely. </w:t>
      </w:r>
    </w:p>
    <w:p w14:paraId="60C68FF2" w14:textId="77777777" w:rsidR="00A30DAA" w:rsidRPr="00764BED" w:rsidRDefault="00A30DAA" w:rsidP="00A30DAA">
      <w:pPr>
        <w:pStyle w:val="DPCbullet1"/>
        <w:numPr>
          <w:ilvl w:val="0"/>
          <w:numId w:val="0"/>
        </w:numPr>
      </w:pPr>
      <w:r w:rsidRPr="00172C5E">
        <w:t>There is</w:t>
      </w:r>
      <w:r>
        <w:t xml:space="preserve"> more incentive for agencies to invest in the digitalisation of front end citizen processes, which means that these processes are generally more digitally mature than </w:t>
      </w:r>
      <w:r w:rsidR="005D2F6E">
        <w:t xml:space="preserve">employee </w:t>
      </w:r>
      <w:r w:rsidR="002270F0">
        <w:t>facing processes</w:t>
      </w:r>
      <w:r>
        <w:t xml:space="preserve">. </w:t>
      </w:r>
    </w:p>
    <w:p w14:paraId="60C68FF3" w14:textId="77777777" w:rsidR="00746319" w:rsidRDefault="00746319" w:rsidP="00746319">
      <w:pPr>
        <w:pStyle w:val="Heading5"/>
      </w:pPr>
      <w:r w:rsidRPr="00604EA7">
        <w:t xml:space="preserve">Some progress on </w:t>
      </w:r>
      <w:r w:rsidR="002270F0" w:rsidRPr="00604EA7">
        <w:t xml:space="preserve">identity </w:t>
      </w:r>
      <w:r w:rsidRPr="00604EA7">
        <w:t xml:space="preserve">&amp; </w:t>
      </w:r>
      <w:r w:rsidR="002270F0" w:rsidRPr="00604EA7">
        <w:t xml:space="preserve">common </w:t>
      </w:r>
      <w:r w:rsidRPr="00604EA7">
        <w:t>technology</w:t>
      </w:r>
    </w:p>
    <w:p w14:paraId="60C68FF4" w14:textId="1532F2E0" w:rsidR="00F20D44" w:rsidRDefault="00B00ED8" w:rsidP="00F20D44">
      <w:pPr>
        <w:pStyle w:val="DPCbody"/>
      </w:pPr>
      <w:r>
        <w:t>Digital Strategy and Transformation</w:t>
      </w:r>
      <w:r w:rsidR="00F20D44">
        <w:t xml:space="preserve"> is leading work on identi</w:t>
      </w:r>
      <w:r w:rsidR="00F16C28">
        <w:t>t</w:t>
      </w:r>
      <w:r w:rsidR="00F20D44">
        <w:t xml:space="preserve">y and access management including staff authentication, passwords and credentials. </w:t>
      </w:r>
    </w:p>
    <w:p w14:paraId="60C68FF5" w14:textId="77777777" w:rsidR="00F20D44" w:rsidRDefault="00A30DAA" w:rsidP="002A60CB">
      <w:pPr>
        <w:pStyle w:val="DPCbullet1"/>
        <w:numPr>
          <w:ilvl w:val="0"/>
          <w:numId w:val="0"/>
        </w:numPr>
      </w:pPr>
      <w:r>
        <w:t xml:space="preserve">DET has updated </w:t>
      </w:r>
      <w:r w:rsidR="00F16C28">
        <w:t xml:space="preserve">its </w:t>
      </w:r>
      <w:r>
        <w:t>staff/students identity management platform to integrate with the HR system to lessen the time required to identify a staff/student.</w:t>
      </w:r>
      <w:r w:rsidR="005D2F6E">
        <w:t xml:space="preserve"> </w:t>
      </w:r>
      <w:bookmarkStart w:id="119" w:name="_Toc500144417"/>
      <w:bookmarkStart w:id="120" w:name="_Toc501449848"/>
      <w:bookmarkStart w:id="121" w:name="_Toc501463751"/>
      <w:bookmarkStart w:id="122" w:name="_Toc501548276"/>
      <w:bookmarkStart w:id="123" w:name="_Toc500248310"/>
      <w:bookmarkStart w:id="124" w:name="_Toc500831374"/>
      <w:bookmarkStart w:id="125" w:name="_Toc500833058"/>
      <w:bookmarkStart w:id="126" w:name="_Toc500856588"/>
    </w:p>
    <w:p w14:paraId="60C68FF6" w14:textId="77777777" w:rsidR="00F20D44" w:rsidRDefault="00F20D44" w:rsidP="00F20D44">
      <w:pPr>
        <w:pStyle w:val="Heading5"/>
      </w:pPr>
      <w:r>
        <w:t xml:space="preserve">Work has commenced on central data repository </w:t>
      </w:r>
    </w:p>
    <w:p w14:paraId="60C68FF7" w14:textId="77777777" w:rsidR="00F20D44" w:rsidRDefault="002270F0" w:rsidP="002A60CB">
      <w:pPr>
        <w:pStyle w:val="DPCbullet1"/>
        <w:numPr>
          <w:ilvl w:val="0"/>
          <w:numId w:val="0"/>
        </w:numPr>
      </w:pPr>
      <w:r>
        <w:t xml:space="preserve">The Victorian </w:t>
      </w:r>
      <w:r w:rsidR="00F20D44">
        <w:t xml:space="preserve">Centre for </w:t>
      </w:r>
      <w:r>
        <w:t>Data Insights is</w:t>
      </w:r>
      <w:r w:rsidR="00F20D44">
        <w:t xml:space="preserve"> progressing work on a WOVG </w:t>
      </w:r>
      <w:r>
        <w:t xml:space="preserve">information </w:t>
      </w:r>
      <w:r w:rsidR="00F20D44">
        <w:t>asset register. Their strategy includes delivering a pilot repository.</w:t>
      </w:r>
    </w:p>
    <w:p w14:paraId="60C68FF8" w14:textId="77777777" w:rsidR="0062092F" w:rsidRDefault="004C1DC0" w:rsidP="00BC2DE0">
      <w:pPr>
        <w:pStyle w:val="DPCbody"/>
      </w:pPr>
      <w:r>
        <w:br w:type="page"/>
      </w:r>
    </w:p>
    <w:p w14:paraId="60C68FF9" w14:textId="77777777" w:rsidR="00474A50" w:rsidRDefault="00B078B1" w:rsidP="00243E70">
      <w:pPr>
        <w:pStyle w:val="Heading1"/>
        <w:spacing w:after="600"/>
      </w:pPr>
      <w:bookmarkStart w:id="127" w:name="_Toc506554066"/>
      <w:bookmarkStart w:id="128" w:name="_Toc501612072"/>
      <w:bookmarkStart w:id="129" w:name="_Toc501621483"/>
      <w:bookmarkStart w:id="130" w:name="_Toc501629270"/>
      <w:bookmarkStart w:id="131" w:name="_Toc501635393"/>
      <w:bookmarkStart w:id="132" w:name="_Toc501702393"/>
      <w:bookmarkStart w:id="133" w:name="_Toc501709817"/>
      <w:r>
        <w:lastRenderedPageBreak/>
        <w:t xml:space="preserve">We can draw </w:t>
      </w:r>
      <w:r w:rsidR="0062092F">
        <w:t>lessons from others</w:t>
      </w:r>
      <w:bookmarkEnd w:id="127"/>
      <w:r w:rsidR="0062092F">
        <w:t xml:space="preserve"> </w:t>
      </w:r>
      <w:bookmarkEnd w:id="119"/>
      <w:bookmarkEnd w:id="120"/>
      <w:bookmarkEnd w:id="121"/>
      <w:bookmarkEnd w:id="122"/>
      <w:bookmarkEnd w:id="128"/>
      <w:bookmarkEnd w:id="129"/>
      <w:bookmarkEnd w:id="130"/>
      <w:bookmarkEnd w:id="131"/>
      <w:bookmarkEnd w:id="132"/>
      <w:bookmarkEnd w:id="133"/>
      <w:r w:rsidR="002F4ECB">
        <w:t xml:space="preserve"> </w:t>
      </w:r>
      <w:bookmarkEnd w:id="123"/>
      <w:bookmarkEnd w:id="124"/>
      <w:bookmarkEnd w:id="125"/>
      <w:bookmarkEnd w:id="126"/>
    </w:p>
    <w:p w14:paraId="60C68FFA" w14:textId="77777777" w:rsidR="00D00ABF" w:rsidRDefault="00D00ABF" w:rsidP="00D00ABF">
      <w:pPr>
        <w:pStyle w:val="DPCbody"/>
      </w:pPr>
      <w:r>
        <w:t xml:space="preserve">Nous engaged with digital workplace transformation leaders from a range of organisations. The </w:t>
      </w:r>
      <w:r w:rsidR="002000C7">
        <w:t>government</w:t>
      </w:r>
      <w:r>
        <w:t xml:space="preserve"> can learn </w:t>
      </w:r>
      <w:r w:rsidR="002000C7">
        <w:t xml:space="preserve">from </w:t>
      </w:r>
      <w:r w:rsidR="00645EA8">
        <w:t>their experiences</w:t>
      </w:r>
      <w:r>
        <w:t>. A summary of our key insights</w:t>
      </w:r>
      <w:r w:rsidR="00C57968">
        <w:t xml:space="preserve"> and implications are </w:t>
      </w:r>
      <w:r>
        <w:t xml:space="preserve">provided below with more </w:t>
      </w:r>
      <w:r w:rsidR="00C57968">
        <w:t xml:space="preserve">detail </w:t>
      </w:r>
      <w:r>
        <w:t xml:space="preserve">in </w:t>
      </w:r>
      <w:r w:rsidR="00645EA8">
        <w:t>the</w:t>
      </w:r>
      <w:r>
        <w:t xml:space="preserve"> individual case studies. </w:t>
      </w:r>
    </w:p>
    <w:p w14:paraId="60C68FFB" w14:textId="77777777" w:rsidR="00D00ABF" w:rsidRPr="00C57968" w:rsidRDefault="00D00ABF" w:rsidP="00CE6099">
      <w:pPr>
        <w:pStyle w:val="DPCnumberdigit"/>
        <w:numPr>
          <w:ilvl w:val="0"/>
          <w:numId w:val="8"/>
        </w:numPr>
        <w:rPr>
          <w:b/>
        </w:rPr>
      </w:pPr>
      <w:r w:rsidRPr="00C57968">
        <w:rPr>
          <w:b/>
        </w:rPr>
        <w:t xml:space="preserve">Digitisation requires investments in base technology and capability but the costs can be off-set </w:t>
      </w:r>
      <w:r w:rsidR="00C57968" w:rsidRPr="00C57968">
        <w:rPr>
          <w:b/>
        </w:rPr>
        <w:t xml:space="preserve">by space and productivity gains: </w:t>
      </w:r>
      <w:r w:rsidR="00C57968" w:rsidRPr="00C57968">
        <w:t>As noted in the</w:t>
      </w:r>
      <w:r w:rsidR="00C57968">
        <w:rPr>
          <w:b/>
        </w:rPr>
        <w:t xml:space="preserve"> </w:t>
      </w:r>
      <w:r w:rsidR="00C57968" w:rsidRPr="00C57968">
        <w:t>previous</w:t>
      </w:r>
      <w:r w:rsidR="00C57968">
        <w:t xml:space="preserve"> chapter funding is considered </w:t>
      </w:r>
      <w:r w:rsidR="002270F0">
        <w:t xml:space="preserve">a </w:t>
      </w:r>
      <w:r w:rsidR="00C57968">
        <w:t>major constraint. Case studies suggest that by aligning accommodation and digital strategies organisation can quantify and realise financial benefits</w:t>
      </w:r>
      <w:r w:rsidR="00F16C28">
        <w:t>.</w:t>
      </w:r>
      <w:r w:rsidR="00C57968">
        <w:t xml:space="preserve"> </w:t>
      </w:r>
    </w:p>
    <w:p w14:paraId="60C68FFC" w14:textId="77777777" w:rsidR="00D00ABF" w:rsidRPr="00C40BD2" w:rsidRDefault="00D00ABF" w:rsidP="00CE6099">
      <w:pPr>
        <w:pStyle w:val="DPCnumberdigit"/>
        <w:numPr>
          <w:ilvl w:val="0"/>
          <w:numId w:val="8"/>
        </w:numPr>
      </w:pPr>
      <w:r w:rsidRPr="00C57968">
        <w:rPr>
          <w:b/>
        </w:rPr>
        <w:t xml:space="preserve">To achieve </w:t>
      </w:r>
      <w:r w:rsidR="00D31005" w:rsidRPr="00C57968">
        <w:rPr>
          <w:b/>
        </w:rPr>
        <w:t xml:space="preserve">productivity </w:t>
      </w:r>
      <w:r w:rsidRPr="00C57968">
        <w:rPr>
          <w:b/>
        </w:rPr>
        <w:t>benefits</w:t>
      </w:r>
      <w:r w:rsidR="005D63A2" w:rsidRPr="00C57968">
        <w:rPr>
          <w:b/>
        </w:rPr>
        <w:t>,</w:t>
      </w:r>
      <w:r w:rsidRPr="00C57968">
        <w:rPr>
          <w:b/>
        </w:rPr>
        <w:t xml:space="preserve"> digitisation must </w:t>
      </w:r>
      <w:r w:rsidR="005D63A2" w:rsidRPr="00C57968">
        <w:rPr>
          <w:b/>
        </w:rPr>
        <w:t>be coupled</w:t>
      </w:r>
      <w:r w:rsidRPr="00C57968">
        <w:rPr>
          <w:b/>
        </w:rPr>
        <w:t xml:space="preserve"> with process reform.</w:t>
      </w:r>
      <w:r w:rsidR="00C57968">
        <w:rPr>
          <w:b/>
        </w:rPr>
        <w:t xml:space="preserve"> </w:t>
      </w:r>
      <w:r w:rsidR="00C57968" w:rsidRPr="00C57968">
        <w:t>Again as noted above government does not have a strong track record of fully leveraging its technology investments by coupling it with process reform.</w:t>
      </w:r>
      <w:r w:rsidR="00C57968">
        <w:rPr>
          <w:b/>
        </w:rPr>
        <w:t xml:space="preserve"> </w:t>
      </w:r>
      <w:r w:rsidR="00C40BD2" w:rsidRPr="00C40BD2">
        <w:t>Therefore this may be an area for capability development</w:t>
      </w:r>
      <w:r w:rsidR="00F16C28">
        <w:t>.</w:t>
      </w:r>
      <w:r w:rsidR="00C40BD2" w:rsidRPr="00C40BD2">
        <w:t xml:space="preserve"> </w:t>
      </w:r>
    </w:p>
    <w:p w14:paraId="60C68FFD" w14:textId="77777777" w:rsidR="00D00ABF" w:rsidRPr="002F69CF" w:rsidRDefault="00D00ABF" w:rsidP="00CE6099">
      <w:pPr>
        <w:pStyle w:val="DPCnumberdigit"/>
        <w:numPr>
          <w:ilvl w:val="0"/>
          <w:numId w:val="8"/>
        </w:numPr>
      </w:pPr>
      <w:r w:rsidRPr="002F69CF">
        <w:rPr>
          <w:b/>
        </w:rPr>
        <w:t>Strong leadership and change management are needed to guide the organisation towards digitisation and overcome cultural barr</w:t>
      </w:r>
      <w:r w:rsidR="002F69CF">
        <w:rPr>
          <w:b/>
        </w:rPr>
        <w:t xml:space="preserve">iers: </w:t>
      </w:r>
      <w:r w:rsidR="002F69CF" w:rsidRPr="002F69CF">
        <w:t xml:space="preserve">Employees and expert stakeholders have noted the importance of digital leadership but also report mixed appetite for change across their </w:t>
      </w:r>
      <w:r w:rsidR="002F69CF">
        <w:t xml:space="preserve">leadership structures. </w:t>
      </w:r>
    </w:p>
    <w:p w14:paraId="60C68FFE" w14:textId="77777777" w:rsidR="00D00ABF" w:rsidRPr="002F69CF" w:rsidRDefault="00D00ABF" w:rsidP="00CE6099">
      <w:pPr>
        <w:pStyle w:val="DPCnumberdigit"/>
        <w:numPr>
          <w:ilvl w:val="0"/>
          <w:numId w:val="8"/>
        </w:numPr>
        <w:rPr>
          <w:b/>
        </w:rPr>
      </w:pPr>
      <w:r w:rsidRPr="002F69CF">
        <w:rPr>
          <w:b/>
        </w:rPr>
        <w:t>Records management should be integrated as part of a broader agenda of digital transformation.</w:t>
      </w:r>
      <w:r w:rsidR="002F69CF">
        <w:rPr>
          <w:b/>
        </w:rPr>
        <w:t xml:space="preserve"> </w:t>
      </w:r>
      <w:r w:rsidR="002F69CF" w:rsidRPr="002F69CF">
        <w:t>PROV currently provides good advice to departments seeking to move to digital record keeping but</w:t>
      </w:r>
      <w:r w:rsidR="002F69CF">
        <w:t xml:space="preserve"> not formalised this as a policy direction. </w:t>
      </w:r>
      <w:r w:rsidR="002F69CF">
        <w:rPr>
          <w:b/>
        </w:rPr>
        <w:t xml:space="preserve"> </w:t>
      </w:r>
    </w:p>
    <w:p w14:paraId="60C68FFF" w14:textId="77777777" w:rsidR="00C57968" w:rsidRPr="00C57968" w:rsidRDefault="00C57968" w:rsidP="00C57968">
      <w:pPr>
        <w:pStyle w:val="DPCnumberdigit"/>
        <w:numPr>
          <w:ilvl w:val="0"/>
          <w:numId w:val="0"/>
        </w:numPr>
        <w:sectPr w:rsidR="00C57968" w:rsidRPr="00C57968" w:rsidSect="0047575E">
          <w:headerReference w:type="even" r:id="rId36"/>
          <w:headerReference w:type="default" r:id="rId37"/>
          <w:footerReference w:type="even" r:id="rId38"/>
          <w:footerReference w:type="default" r:id="rId39"/>
          <w:pgSz w:w="11906" w:h="16838" w:code="9"/>
          <w:pgMar w:top="1701" w:right="1304" w:bottom="1134" w:left="1304" w:header="567" w:footer="510" w:gutter="0"/>
          <w:cols w:space="720"/>
          <w:docGrid w:linePitch="360"/>
        </w:sectPr>
      </w:pPr>
      <w:bookmarkStart w:id="136" w:name="_Toc500144418"/>
      <w:bookmarkStart w:id="137" w:name="_Toc500248311"/>
      <w:bookmarkStart w:id="138" w:name="_Toc500831375"/>
      <w:bookmarkStart w:id="139" w:name="_Toc500833059"/>
      <w:bookmarkStart w:id="140" w:name="_Toc500856589"/>
      <w:bookmarkStart w:id="141" w:name="_Toc501449849"/>
      <w:bookmarkStart w:id="142" w:name="_Toc501463752"/>
      <w:bookmarkStart w:id="143" w:name="_Toc501548277"/>
      <w:bookmarkStart w:id="144" w:name="_Toc501612073"/>
      <w:bookmarkStart w:id="145" w:name="_Toc501621484"/>
      <w:bookmarkStart w:id="146" w:name="_Toc501629271"/>
      <w:bookmarkStart w:id="147" w:name="_Toc501635394"/>
      <w:bookmarkStart w:id="148" w:name="_Toc501702394"/>
      <w:bookmarkStart w:id="149" w:name="_Toc501709818"/>
    </w:p>
    <w:p w14:paraId="60C69000" w14:textId="77777777" w:rsidR="000E3491" w:rsidRDefault="000E3491" w:rsidP="00595361">
      <w:pPr>
        <w:pStyle w:val="Heading2"/>
      </w:pPr>
      <w:bookmarkStart w:id="150" w:name="_Toc506554067"/>
      <w:r>
        <w:lastRenderedPageBreak/>
        <w:t>Leading cases highlight opportunities and lessons</w:t>
      </w:r>
      <w:bookmarkEnd w:id="150"/>
    </w:p>
    <w:p w14:paraId="60C69001" w14:textId="77777777" w:rsidR="00595361" w:rsidRPr="00595361" w:rsidRDefault="00595361" w:rsidP="00595361">
      <w:pPr>
        <w:pStyle w:val="Heading4"/>
      </w:pPr>
      <w:r>
        <w:t>VicRoads</w:t>
      </w:r>
    </w:p>
    <w:p w14:paraId="60C69002" w14:textId="77777777" w:rsidR="000E3491" w:rsidRPr="00A42D27" w:rsidRDefault="00595361" w:rsidP="000E3491">
      <w:pPr>
        <w:pStyle w:val="DPCbody"/>
      </w:pPr>
      <w:r>
        <w:rPr>
          <w:noProof/>
          <w:lang w:eastAsia="en-AU"/>
        </w:rPr>
        <w:drawing>
          <wp:inline distT="0" distB="0" distL="0" distR="0" wp14:anchorId="60C691FA" wp14:editId="60C691FB">
            <wp:extent cx="9029065" cy="4852670"/>
            <wp:effectExtent l="0" t="0" r="63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29065" cy="4852670"/>
                    </a:xfrm>
                    <a:prstGeom prst="rect">
                      <a:avLst/>
                    </a:prstGeom>
                    <a:noFill/>
                  </pic:spPr>
                </pic:pic>
              </a:graphicData>
            </a:graphic>
          </wp:inline>
        </w:drawing>
      </w:r>
    </w:p>
    <w:p w14:paraId="60C69003" w14:textId="77777777" w:rsidR="00662921" w:rsidRPr="00662921" w:rsidRDefault="00662921" w:rsidP="00662921">
      <w:pPr>
        <w:pStyle w:val="Heading4"/>
      </w:pPr>
      <w:r w:rsidRPr="00662921">
        <w:lastRenderedPageBreak/>
        <w:t>National Archives Australia</w:t>
      </w:r>
    </w:p>
    <w:p w14:paraId="60C69004" w14:textId="77777777" w:rsidR="000E3491" w:rsidRDefault="00382230" w:rsidP="000E3491">
      <w:r>
        <w:rPr>
          <w:noProof/>
          <w:lang w:eastAsia="en-AU"/>
        </w:rPr>
        <w:drawing>
          <wp:inline distT="0" distB="0" distL="0" distR="0" wp14:anchorId="60C691FC" wp14:editId="60C691FD">
            <wp:extent cx="9029065" cy="5066030"/>
            <wp:effectExtent l="0" t="0" r="63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29065" cy="5066030"/>
                    </a:xfrm>
                    <a:prstGeom prst="rect">
                      <a:avLst/>
                    </a:prstGeom>
                    <a:noFill/>
                  </pic:spPr>
                </pic:pic>
              </a:graphicData>
            </a:graphic>
          </wp:inline>
        </w:drawing>
      </w:r>
    </w:p>
    <w:p w14:paraId="60C69005" w14:textId="77777777" w:rsidR="00662921" w:rsidRDefault="00382230" w:rsidP="008D0280">
      <w:pPr>
        <w:pStyle w:val="DPCbody"/>
      </w:pPr>
      <w:r>
        <w:rPr>
          <w:noProof/>
          <w:lang w:eastAsia="en-AU"/>
        </w:rPr>
        <w:lastRenderedPageBreak/>
        <w:drawing>
          <wp:inline distT="0" distB="0" distL="0" distR="0" wp14:anchorId="60C691FE" wp14:editId="60C691FF">
            <wp:extent cx="9029065" cy="5066030"/>
            <wp:effectExtent l="0" t="0" r="63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29065" cy="5066030"/>
                    </a:xfrm>
                    <a:prstGeom prst="rect">
                      <a:avLst/>
                    </a:prstGeom>
                    <a:noFill/>
                  </pic:spPr>
                </pic:pic>
              </a:graphicData>
            </a:graphic>
          </wp:inline>
        </w:drawing>
      </w:r>
    </w:p>
    <w:p w14:paraId="60C69006" w14:textId="77777777" w:rsidR="00662921" w:rsidRPr="008D0280" w:rsidRDefault="00662921" w:rsidP="008D0280">
      <w:pPr>
        <w:pStyle w:val="DPCbody"/>
      </w:pPr>
      <w:r w:rsidRPr="008D0280">
        <w:br w:type="page"/>
      </w:r>
    </w:p>
    <w:p w14:paraId="60C69007" w14:textId="77777777" w:rsidR="00662921" w:rsidRPr="00662921" w:rsidRDefault="00662921" w:rsidP="00662921">
      <w:pPr>
        <w:pStyle w:val="Heading4"/>
      </w:pPr>
      <w:r w:rsidRPr="00662921">
        <w:lastRenderedPageBreak/>
        <w:t>Cardinia Shire Council</w:t>
      </w:r>
    </w:p>
    <w:p w14:paraId="60C69008" w14:textId="77777777" w:rsidR="00662921" w:rsidRDefault="00662921"/>
    <w:p w14:paraId="60C69009" w14:textId="77777777" w:rsidR="000E3491" w:rsidRDefault="00662921" w:rsidP="000E3491">
      <w:r>
        <w:rPr>
          <w:noProof/>
          <w:lang w:eastAsia="en-AU"/>
        </w:rPr>
        <w:drawing>
          <wp:inline distT="0" distB="0" distL="0" distR="0" wp14:anchorId="60C69200" wp14:editId="60C69201">
            <wp:extent cx="8651240" cy="4706620"/>
            <wp:effectExtent l="0" t="0" r="0" b="0"/>
            <wp:docPr id="28680" name="Picture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51240" cy="4706620"/>
                    </a:xfrm>
                    <a:prstGeom prst="rect">
                      <a:avLst/>
                    </a:prstGeom>
                    <a:noFill/>
                  </pic:spPr>
                </pic:pic>
              </a:graphicData>
            </a:graphic>
          </wp:inline>
        </w:drawing>
      </w:r>
    </w:p>
    <w:p w14:paraId="60C6900A" w14:textId="77777777" w:rsidR="00662921" w:rsidRDefault="00662921" w:rsidP="008D0280">
      <w:pPr>
        <w:pStyle w:val="DPCbody"/>
      </w:pPr>
      <w:r>
        <w:rPr>
          <w:noProof/>
          <w:lang w:eastAsia="en-AU"/>
        </w:rPr>
        <w:lastRenderedPageBreak/>
        <w:drawing>
          <wp:inline distT="0" distB="0" distL="0" distR="0" wp14:anchorId="60C69202" wp14:editId="60C69203">
            <wp:extent cx="9029065" cy="5066030"/>
            <wp:effectExtent l="0" t="0" r="635" b="1270"/>
            <wp:docPr id="28682" name="Picture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29065" cy="5066030"/>
                    </a:xfrm>
                    <a:prstGeom prst="rect">
                      <a:avLst/>
                    </a:prstGeom>
                    <a:noFill/>
                  </pic:spPr>
                </pic:pic>
              </a:graphicData>
            </a:graphic>
          </wp:inline>
        </w:drawing>
      </w:r>
    </w:p>
    <w:p w14:paraId="60C6900B" w14:textId="77777777" w:rsidR="00662921" w:rsidRPr="008D0280" w:rsidRDefault="00662921" w:rsidP="008D0280">
      <w:pPr>
        <w:pStyle w:val="DPCbody"/>
      </w:pPr>
      <w:r w:rsidRPr="008D0280">
        <w:br w:type="page"/>
      </w:r>
    </w:p>
    <w:p w14:paraId="60C6900C" w14:textId="77777777" w:rsidR="00662921" w:rsidRPr="00662921" w:rsidRDefault="00662921" w:rsidP="00662921">
      <w:pPr>
        <w:pStyle w:val="Heading4"/>
      </w:pPr>
      <w:r w:rsidRPr="00662921">
        <w:lastRenderedPageBreak/>
        <w:t>Federal Court</w:t>
      </w:r>
    </w:p>
    <w:p w14:paraId="60C6900D" w14:textId="77777777" w:rsidR="000E3491" w:rsidRDefault="00662921" w:rsidP="000E3491">
      <w:r>
        <w:rPr>
          <w:noProof/>
          <w:lang w:eastAsia="en-AU"/>
        </w:rPr>
        <w:drawing>
          <wp:inline distT="0" distB="0" distL="0" distR="0" wp14:anchorId="60C69204" wp14:editId="60C69205">
            <wp:extent cx="9029065" cy="5066030"/>
            <wp:effectExtent l="0" t="0" r="635" b="1270"/>
            <wp:docPr id="28683" name="Picture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29065" cy="5066030"/>
                    </a:xfrm>
                    <a:prstGeom prst="rect">
                      <a:avLst/>
                    </a:prstGeom>
                    <a:noFill/>
                  </pic:spPr>
                </pic:pic>
              </a:graphicData>
            </a:graphic>
          </wp:inline>
        </w:drawing>
      </w:r>
    </w:p>
    <w:p w14:paraId="60C6900E" w14:textId="77777777" w:rsidR="000E3491" w:rsidRDefault="000E3491" w:rsidP="000E3491">
      <w:pPr>
        <w:sectPr w:rsidR="000E3491" w:rsidSect="001E4E22">
          <w:headerReference w:type="even" r:id="rId46"/>
          <w:headerReference w:type="default" r:id="rId47"/>
          <w:footerReference w:type="even" r:id="rId48"/>
          <w:footerReference w:type="default" r:id="rId49"/>
          <w:pgSz w:w="16838" w:h="11906" w:orient="landscape" w:code="9"/>
          <w:pgMar w:top="1701" w:right="1701" w:bottom="1304" w:left="1134" w:header="567" w:footer="510" w:gutter="0"/>
          <w:cols w:space="720"/>
          <w:docGrid w:linePitch="360"/>
        </w:sectPr>
      </w:pPr>
    </w:p>
    <w:p w14:paraId="60C6900F" w14:textId="77777777" w:rsidR="00FC7518" w:rsidRDefault="00D00ABF" w:rsidP="00243E70">
      <w:pPr>
        <w:pStyle w:val="Heading1"/>
        <w:spacing w:after="600"/>
      </w:pPr>
      <w:bookmarkStart w:id="153" w:name="_Toc501612074"/>
      <w:bookmarkStart w:id="154" w:name="_Toc501621485"/>
      <w:bookmarkStart w:id="155" w:name="_Toc501629272"/>
      <w:bookmarkStart w:id="156" w:name="_Toc501635395"/>
      <w:bookmarkStart w:id="157" w:name="_Toc501702395"/>
      <w:bookmarkStart w:id="158" w:name="_Toc501709819"/>
      <w:bookmarkStart w:id="159" w:name="_Toc506554068"/>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lastRenderedPageBreak/>
        <w:t>There are opportunities for Victoria across the organisational framework</w:t>
      </w:r>
      <w:bookmarkEnd w:id="153"/>
      <w:bookmarkEnd w:id="154"/>
      <w:bookmarkEnd w:id="155"/>
      <w:bookmarkEnd w:id="156"/>
      <w:bookmarkEnd w:id="157"/>
      <w:bookmarkEnd w:id="158"/>
      <w:bookmarkEnd w:id="159"/>
    </w:p>
    <w:bookmarkEnd w:id="83"/>
    <w:p w14:paraId="60C69010" w14:textId="77777777" w:rsidR="004F2B24" w:rsidRDefault="004F2B24" w:rsidP="004F2B24">
      <w:pPr>
        <w:pStyle w:val="DPCbody"/>
      </w:pPr>
      <w:r>
        <w:t xml:space="preserve">We have developed a preliminary list of opportunities by bringing together feedback from staff on their expectations, expert views on the current state of the digital workplace environment and lesson from leaders in mature digital workplaces. </w:t>
      </w:r>
      <w:r w:rsidR="00EB25FB">
        <w:t xml:space="preserve">There are many elements of the </w:t>
      </w:r>
      <w:r w:rsidR="00F33077">
        <w:t xml:space="preserve">workplace environment SoD </w:t>
      </w:r>
      <w:r w:rsidR="00EB25FB">
        <w:t xml:space="preserve">that could be </w:t>
      </w:r>
      <w:r w:rsidR="00E57632">
        <w:t>accelerated</w:t>
      </w:r>
      <w:r w:rsidR="00EB25FB">
        <w:t xml:space="preserve">. The three opportunities identified against digital enablers focus on the areas </w:t>
      </w:r>
      <w:r w:rsidR="00F16C28">
        <w:t xml:space="preserve">that </w:t>
      </w:r>
      <w:r w:rsidR="00EB25FB">
        <w:t xml:space="preserve">users identified as most problematic. </w:t>
      </w:r>
      <w:r w:rsidR="0013357F">
        <w:t>The</w:t>
      </w:r>
      <w:r>
        <w:t xml:space="preserve"> opportunities </w:t>
      </w:r>
      <w:r w:rsidR="0013357F">
        <w:t xml:space="preserve">listed in </w:t>
      </w:r>
      <w:r w:rsidR="0013357F">
        <w:fldChar w:fldCharType="begin" w:fldLock="1"/>
      </w:r>
      <w:r w:rsidR="0013357F">
        <w:instrText xml:space="preserve"> REF _Ref503454955 \h </w:instrText>
      </w:r>
      <w:r w:rsidR="0013357F">
        <w:fldChar w:fldCharType="separate"/>
      </w:r>
      <w:r w:rsidR="007A5D5D">
        <w:t xml:space="preserve">Table </w:t>
      </w:r>
      <w:r w:rsidR="007A5D5D">
        <w:rPr>
          <w:noProof/>
        </w:rPr>
        <w:t>7</w:t>
      </w:r>
      <w:r w:rsidR="0013357F">
        <w:fldChar w:fldCharType="end"/>
      </w:r>
      <w:r>
        <w:t xml:space="preserve"> will be tested with stakeholders in the develop</w:t>
      </w:r>
      <w:r w:rsidR="000C1DD1">
        <w:t>ment of the strategy.</w:t>
      </w:r>
    </w:p>
    <w:p w14:paraId="60C69011" w14:textId="77777777" w:rsidR="003D3DAC" w:rsidRDefault="003D3DAC" w:rsidP="004F2B24">
      <w:pPr>
        <w:pStyle w:val="DPCbody"/>
      </w:pPr>
    </w:p>
    <w:p w14:paraId="60C69012" w14:textId="67E43D2F" w:rsidR="0013357F" w:rsidRDefault="0013357F" w:rsidP="006E5454">
      <w:pPr>
        <w:pStyle w:val="Caption"/>
      </w:pPr>
      <w:bookmarkStart w:id="160" w:name="_Ref503454955"/>
      <w:r>
        <w:t xml:space="preserve">Table </w:t>
      </w:r>
      <w:r w:rsidR="00BC5367">
        <w:fldChar w:fldCharType="begin"/>
      </w:r>
      <w:r w:rsidR="00BC5367">
        <w:instrText xml:space="preserve"> SEQ Table \* ARABIC </w:instrText>
      </w:r>
      <w:r w:rsidR="00BC5367">
        <w:fldChar w:fldCharType="separate"/>
      </w:r>
      <w:r w:rsidR="00BC5367">
        <w:rPr>
          <w:noProof/>
        </w:rPr>
        <w:t>7</w:t>
      </w:r>
      <w:r w:rsidR="00BC5367">
        <w:rPr>
          <w:noProof/>
        </w:rPr>
        <w:fldChar w:fldCharType="end"/>
      </w:r>
      <w:bookmarkEnd w:id="160"/>
      <w:r>
        <w:t>: Potential opportunities</w:t>
      </w:r>
    </w:p>
    <w:tbl>
      <w:tblPr>
        <w:tblStyle w:val="TableGrid"/>
        <w:tblpPr w:leftFromText="180" w:rightFromText="180" w:vertAnchor="text" w:tblpY="1"/>
        <w:tblW w:w="5000" w:type="pct"/>
        <w:tblInd w:w="0" w:type="dxa"/>
        <w:tblLook w:val="04A0" w:firstRow="1" w:lastRow="0" w:firstColumn="1" w:lastColumn="0" w:noHBand="0" w:noVBand="1"/>
      </w:tblPr>
      <w:tblGrid>
        <w:gridCol w:w="599"/>
        <w:gridCol w:w="2379"/>
        <w:gridCol w:w="6536"/>
      </w:tblGrid>
      <w:tr w:rsidR="00700293" w:rsidRPr="00A26731" w14:paraId="60C69016" w14:textId="77777777" w:rsidTr="00B27804">
        <w:trPr>
          <w:cantSplit/>
          <w:tblHeader/>
        </w:trPr>
        <w:tc>
          <w:tcPr>
            <w:tcW w:w="315" w:type="pct"/>
          </w:tcPr>
          <w:p w14:paraId="60C69013" w14:textId="77777777" w:rsidR="00700293" w:rsidRPr="00086A14" w:rsidRDefault="00700293" w:rsidP="00086A14">
            <w:pPr>
              <w:pStyle w:val="DPCtablecolhead"/>
              <w:jc w:val="center"/>
              <w:rPr>
                <w:rFonts w:eastAsia="MS Gothic"/>
              </w:rPr>
            </w:pPr>
          </w:p>
        </w:tc>
        <w:tc>
          <w:tcPr>
            <w:tcW w:w="1250" w:type="pct"/>
          </w:tcPr>
          <w:p w14:paraId="60C69014" w14:textId="77777777" w:rsidR="00700293" w:rsidRPr="00086A14" w:rsidRDefault="00CB67EF" w:rsidP="00FC51E4">
            <w:pPr>
              <w:pStyle w:val="DPCtablecolhead"/>
              <w:rPr>
                <w:rFonts w:eastAsia="MS Gothic"/>
              </w:rPr>
            </w:pPr>
            <w:r w:rsidRPr="00086A14">
              <w:t xml:space="preserve">POTENTIAL OPPORTUNITIES </w:t>
            </w:r>
          </w:p>
        </w:tc>
        <w:tc>
          <w:tcPr>
            <w:tcW w:w="3435" w:type="pct"/>
          </w:tcPr>
          <w:p w14:paraId="60C69015" w14:textId="77777777" w:rsidR="00700293" w:rsidRPr="00086A14" w:rsidRDefault="00CB67EF" w:rsidP="00FC51E4">
            <w:pPr>
              <w:pStyle w:val="DPCtablecolhead"/>
              <w:rPr>
                <w:rFonts w:eastAsia="MS Gothic"/>
              </w:rPr>
            </w:pPr>
            <w:r w:rsidRPr="00086A14">
              <w:t xml:space="preserve">RATIONALE </w:t>
            </w:r>
          </w:p>
        </w:tc>
      </w:tr>
      <w:tr w:rsidR="00700293" w:rsidRPr="00A26731" w14:paraId="60C69021" w14:textId="77777777" w:rsidTr="00B27804">
        <w:tc>
          <w:tcPr>
            <w:tcW w:w="315" w:type="pct"/>
            <w:vMerge w:val="restart"/>
            <w:textDirection w:val="btLr"/>
          </w:tcPr>
          <w:p w14:paraId="60C69017" w14:textId="77777777" w:rsidR="00700293" w:rsidRPr="00FC51E4" w:rsidRDefault="00700293" w:rsidP="00086A14">
            <w:pPr>
              <w:pStyle w:val="DPCtablecolhead"/>
              <w:jc w:val="center"/>
              <w:rPr>
                <w:rFonts w:eastAsia="MS Gothic"/>
              </w:rPr>
            </w:pPr>
            <w:r>
              <w:rPr>
                <w:rFonts w:eastAsia="MS Gothic"/>
              </w:rPr>
              <w:t>DIRECTION SETTING</w:t>
            </w:r>
          </w:p>
        </w:tc>
        <w:tc>
          <w:tcPr>
            <w:tcW w:w="1250" w:type="pct"/>
          </w:tcPr>
          <w:p w14:paraId="60C69018" w14:textId="77777777" w:rsidR="00700293" w:rsidRDefault="00700293" w:rsidP="007C3DED">
            <w:pPr>
              <w:pStyle w:val="DPCtabletext"/>
              <w:rPr>
                <w:rFonts w:eastAsia="MS Gothic"/>
              </w:rPr>
            </w:pPr>
            <w:r w:rsidRPr="00FC51E4">
              <w:rPr>
                <w:rFonts w:eastAsia="MS Gothic"/>
              </w:rPr>
              <w:t xml:space="preserve">Each </w:t>
            </w:r>
            <w:r w:rsidR="007C3DED">
              <w:rPr>
                <w:rFonts w:eastAsia="MS Gothic"/>
              </w:rPr>
              <w:t>d</w:t>
            </w:r>
            <w:r w:rsidRPr="00FC51E4">
              <w:rPr>
                <w:rFonts w:eastAsia="MS Gothic"/>
              </w:rPr>
              <w:t xml:space="preserve">epartment to establish a digital workplace strategy that meets </w:t>
            </w:r>
            <w:r w:rsidR="007C3DED">
              <w:rPr>
                <w:rFonts w:eastAsia="MS Gothic"/>
              </w:rPr>
              <w:t xml:space="preserve">their organisational </w:t>
            </w:r>
            <w:r w:rsidRPr="00FC51E4">
              <w:rPr>
                <w:rFonts w:eastAsia="MS Gothic"/>
              </w:rPr>
              <w:t xml:space="preserve">needs and pain points </w:t>
            </w:r>
          </w:p>
        </w:tc>
        <w:tc>
          <w:tcPr>
            <w:tcW w:w="3435" w:type="pct"/>
          </w:tcPr>
          <w:p w14:paraId="60C69019" w14:textId="77777777" w:rsidR="00700293" w:rsidRDefault="00700293" w:rsidP="00A26731">
            <w:pPr>
              <w:pStyle w:val="DPCtabletext"/>
              <w:rPr>
                <w:rFonts w:eastAsia="MS Gothic"/>
              </w:rPr>
            </w:pPr>
            <w:r>
              <w:rPr>
                <w:rFonts w:eastAsia="MS Gothic"/>
              </w:rPr>
              <w:t xml:space="preserve">Some </w:t>
            </w:r>
            <w:r w:rsidR="005C0714">
              <w:rPr>
                <w:rFonts w:eastAsia="MS Gothic"/>
              </w:rPr>
              <w:t xml:space="preserve">departments </w:t>
            </w:r>
            <w:r>
              <w:rPr>
                <w:rFonts w:eastAsia="MS Gothic"/>
              </w:rPr>
              <w:t>have already developed strategies but coverage is incomplete</w:t>
            </w:r>
            <w:r w:rsidR="007C3DED">
              <w:rPr>
                <w:rFonts w:eastAsia="MS Gothic"/>
              </w:rPr>
              <w:t>.</w:t>
            </w:r>
          </w:p>
          <w:p w14:paraId="60C6901A" w14:textId="77777777" w:rsidR="00700293" w:rsidRDefault="00700293" w:rsidP="00A26731">
            <w:pPr>
              <w:pStyle w:val="DPCtabletext"/>
              <w:rPr>
                <w:rFonts w:eastAsia="MS Gothic"/>
              </w:rPr>
            </w:pPr>
            <w:r>
              <w:rPr>
                <w:rFonts w:eastAsia="MS Gothic"/>
              </w:rPr>
              <w:t xml:space="preserve">Employees have identified common requirements that should be addressed in </w:t>
            </w:r>
            <w:r w:rsidR="00236DD0">
              <w:rPr>
                <w:rFonts w:eastAsia="MS Gothic"/>
              </w:rPr>
              <w:t>department</w:t>
            </w:r>
            <w:r>
              <w:rPr>
                <w:rFonts w:eastAsia="MS Gothic"/>
              </w:rPr>
              <w:t xml:space="preserve"> specific strategies, </w:t>
            </w:r>
            <w:r w:rsidR="00D645D9">
              <w:rPr>
                <w:rFonts w:eastAsia="MS Gothic"/>
              </w:rPr>
              <w:t>i.e.</w:t>
            </w:r>
            <w:r>
              <w:rPr>
                <w:rFonts w:eastAsia="MS Gothic"/>
              </w:rPr>
              <w:t xml:space="preserve">: </w:t>
            </w:r>
          </w:p>
          <w:p w14:paraId="60C6901B" w14:textId="77777777" w:rsidR="00700293" w:rsidRDefault="00700293" w:rsidP="00FC51E4">
            <w:pPr>
              <w:pStyle w:val="DPCtablebullet"/>
            </w:pPr>
            <w:r>
              <w:t>technology</w:t>
            </w:r>
            <w:r w:rsidRPr="00BC1B68">
              <w:t xml:space="preserve"> that support</w:t>
            </w:r>
            <w:r>
              <w:t>s</w:t>
            </w:r>
            <w:r w:rsidRPr="00BC1B68">
              <w:t xml:space="preserve"> flexibility </w:t>
            </w:r>
          </w:p>
          <w:p w14:paraId="60C6901C" w14:textId="77777777" w:rsidR="00700293" w:rsidRDefault="00700293" w:rsidP="00FC51E4">
            <w:pPr>
              <w:pStyle w:val="DPCtablebullet"/>
            </w:pPr>
            <w:r w:rsidRPr="00BC1B68">
              <w:t xml:space="preserve">digital </w:t>
            </w:r>
            <w:r>
              <w:t xml:space="preserve">workplace </w:t>
            </w:r>
            <w:r w:rsidRPr="00BC1B68">
              <w:t>investment</w:t>
            </w:r>
            <w:r>
              <w:t>s</w:t>
            </w:r>
            <w:r w:rsidRPr="00BC1B68">
              <w:t xml:space="preserve"> </w:t>
            </w:r>
            <w:r>
              <w:t>that</w:t>
            </w:r>
            <w:r w:rsidRPr="00BC1B68">
              <w:t xml:space="preserve"> go-live </w:t>
            </w:r>
            <w:r>
              <w:t>quickly</w:t>
            </w:r>
            <w:r w:rsidRPr="00BC1B68">
              <w:t xml:space="preserve"> </w:t>
            </w:r>
          </w:p>
          <w:p w14:paraId="60C6901D" w14:textId="77777777" w:rsidR="00700293" w:rsidRDefault="00700293" w:rsidP="00FC51E4">
            <w:pPr>
              <w:pStyle w:val="DPCtablebullet"/>
            </w:pPr>
            <w:r w:rsidRPr="00BC1B68">
              <w:t>leader</w:t>
            </w:r>
            <w:r>
              <w:t>s</w:t>
            </w:r>
            <w:r w:rsidRPr="00BC1B68">
              <w:t xml:space="preserve"> who embrace digital opportunities </w:t>
            </w:r>
          </w:p>
          <w:p w14:paraId="60C6901E" w14:textId="77777777" w:rsidR="00700293" w:rsidRDefault="00700293" w:rsidP="00FC51E4">
            <w:pPr>
              <w:pStyle w:val="DPCtablebullet"/>
            </w:pPr>
            <w:r w:rsidRPr="00BC1B68">
              <w:t xml:space="preserve">reliable access and quick trouble shooting support </w:t>
            </w:r>
          </w:p>
          <w:p w14:paraId="60C6901F" w14:textId="77777777" w:rsidR="00700293" w:rsidRDefault="00700293" w:rsidP="00FC51E4">
            <w:pPr>
              <w:pStyle w:val="DPCtablebullet"/>
            </w:pPr>
            <w:r>
              <w:t xml:space="preserve">updates to </w:t>
            </w:r>
            <w:r w:rsidR="00201AD4">
              <w:t>legacy processes</w:t>
            </w:r>
          </w:p>
          <w:p w14:paraId="60C69020" w14:textId="77777777" w:rsidR="00700293" w:rsidRPr="00FC51E4" w:rsidRDefault="00700293" w:rsidP="00A26731">
            <w:pPr>
              <w:pStyle w:val="DPCtablebullet"/>
            </w:pPr>
            <w:r w:rsidRPr="00BC1B68">
              <w:t>greater control to choose devices</w:t>
            </w:r>
            <w:r w:rsidR="00F16C28">
              <w:t>.</w:t>
            </w:r>
            <w:r w:rsidRPr="00BC1B68">
              <w:t xml:space="preserve"> </w:t>
            </w:r>
          </w:p>
        </w:tc>
      </w:tr>
      <w:tr w:rsidR="00700293" w:rsidRPr="00A26731" w14:paraId="60C69025" w14:textId="77777777" w:rsidTr="00B27804">
        <w:tc>
          <w:tcPr>
            <w:tcW w:w="315" w:type="pct"/>
            <w:vMerge/>
          </w:tcPr>
          <w:p w14:paraId="60C69022" w14:textId="77777777" w:rsidR="00700293" w:rsidRPr="00FC51E4" w:rsidRDefault="00700293" w:rsidP="00086A14">
            <w:pPr>
              <w:pStyle w:val="DPCtablecolhead"/>
              <w:jc w:val="center"/>
              <w:rPr>
                <w:rFonts w:eastAsia="MS Gothic"/>
              </w:rPr>
            </w:pPr>
          </w:p>
        </w:tc>
        <w:tc>
          <w:tcPr>
            <w:tcW w:w="1250" w:type="pct"/>
          </w:tcPr>
          <w:p w14:paraId="60C69023" w14:textId="77777777" w:rsidR="00700293" w:rsidRPr="00A26731" w:rsidRDefault="00700293" w:rsidP="00FC51E4">
            <w:pPr>
              <w:pStyle w:val="DPCtabletext"/>
              <w:rPr>
                <w:rFonts w:eastAsia="MS Gothic"/>
              </w:rPr>
            </w:pPr>
            <w:r w:rsidRPr="00FC51E4">
              <w:rPr>
                <w:rFonts w:eastAsia="MS Gothic"/>
              </w:rPr>
              <w:t xml:space="preserve">Set </w:t>
            </w:r>
            <w:r w:rsidR="00EB25FB">
              <w:rPr>
                <w:rFonts w:eastAsia="MS Gothic"/>
              </w:rPr>
              <w:t xml:space="preserve">records management </w:t>
            </w:r>
            <w:r w:rsidRPr="00FC51E4">
              <w:rPr>
                <w:rFonts w:eastAsia="MS Gothic"/>
              </w:rPr>
              <w:t>policy that supports ‘born</w:t>
            </w:r>
            <w:r>
              <w:rPr>
                <w:rFonts w:eastAsia="MS Gothic"/>
              </w:rPr>
              <w:t xml:space="preserve"> digital stay digital’</w:t>
            </w:r>
            <w:r w:rsidRPr="00FC51E4">
              <w:rPr>
                <w:rFonts w:eastAsia="MS Gothic"/>
              </w:rPr>
              <w:t xml:space="preserve"> and </w:t>
            </w:r>
            <w:r>
              <w:rPr>
                <w:rFonts w:eastAsia="MS Gothic"/>
              </w:rPr>
              <w:t>‘</w:t>
            </w:r>
            <w:r w:rsidRPr="00FC51E4">
              <w:rPr>
                <w:rFonts w:eastAsia="MS Gothic"/>
              </w:rPr>
              <w:t>managing digital information wherever it is held</w:t>
            </w:r>
            <w:r>
              <w:rPr>
                <w:rFonts w:eastAsia="MS Gothic"/>
              </w:rPr>
              <w:t>’</w:t>
            </w:r>
            <w:r w:rsidRPr="00FC51E4">
              <w:rPr>
                <w:rFonts w:eastAsia="MS Gothic"/>
              </w:rPr>
              <w:t xml:space="preserve"> </w:t>
            </w:r>
          </w:p>
        </w:tc>
        <w:tc>
          <w:tcPr>
            <w:tcW w:w="3435" w:type="pct"/>
          </w:tcPr>
          <w:p w14:paraId="60C69024" w14:textId="77777777" w:rsidR="00700293" w:rsidRPr="00A26731" w:rsidRDefault="00700293" w:rsidP="003D3DAC">
            <w:pPr>
              <w:pStyle w:val="DPCtabletext"/>
              <w:rPr>
                <w:rFonts w:eastAsia="MS Gothic"/>
              </w:rPr>
            </w:pPr>
            <w:r>
              <w:rPr>
                <w:rFonts w:eastAsia="MS Gothic"/>
              </w:rPr>
              <w:t xml:space="preserve">Engagement with </w:t>
            </w:r>
            <w:r w:rsidR="003D3DAC">
              <w:rPr>
                <w:rFonts w:eastAsia="MS Gothic"/>
              </w:rPr>
              <w:t>National Archives Australia</w:t>
            </w:r>
            <w:r>
              <w:rPr>
                <w:rFonts w:eastAsia="MS Gothic"/>
              </w:rPr>
              <w:t xml:space="preserve"> confirmed that while digital records management may not drive the digitisation agenda it must be acknowledged and planned for as an inevitable consequence of increasing digital processes. Two key policy positions:</w:t>
            </w:r>
            <w:r w:rsidRPr="00FC51E4">
              <w:rPr>
                <w:rFonts w:eastAsia="MS Gothic"/>
              </w:rPr>
              <w:t xml:space="preserve"> ‘born</w:t>
            </w:r>
            <w:r>
              <w:rPr>
                <w:rFonts w:eastAsia="MS Gothic"/>
              </w:rPr>
              <w:t xml:space="preserve"> digital stay digital’;</w:t>
            </w:r>
            <w:r w:rsidRPr="00FC51E4">
              <w:rPr>
                <w:rFonts w:eastAsia="MS Gothic"/>
              </w:rPr>
              <w:t xml:space="preserve"> and </w:t>
            </w:r>
            <w:r>
              <w:rPr>
                <w:rFonts w:eastAsia="MS Gothic"/>
              </w:rPr>
              <w:t>‘</w:t>
            </w:r>
            <w:r w:rsidRPr="00FC51E4">
              <w:rPr>
                <w:rFonts w:eastAsia="MS Gothic"/>
              </w:rPr>
              <w:t>managing digital information wherever it is held</w:t>
            </w:r>
            <w:r>
              <w:rPr>
                <w:rFonts w:eastAsia="MS Gothic"/>
              </w:rPr>
              <w:t>’ provide strong and clear direction to agencies. In addition, NAA set deadline for agenc</w:t>
            </w:r>
            <w:r w:rsidR="007C3DED">
              <w:rPr>
                <w:rFonts w:eastAsia="MS Gothic"/>
              </w:rPr>
              <w:t>ies to no longer produce hard copy records,</w:t>
            </w:r>
            <w:r>
              <w:rPr>
                <w:rFonts w:eastAsia="MS Gothic"/>
              </w:rPr>
              <w:t xml:space="preserve"> and generally no-longer accepts records created digitally after 2015 in </w:t>
            </w:r>
            <w:r w:rsidR="007C3DED">
              <w:rPr>
                <w:rFonts w:eastAsia="MS Gothic"/>
              </w:rPr>
              <w:t xml:space="preserve">hardcopy </w:t>
            </w:r>
            <w:r>
              <w:rPr>
                <w:rFonts w:eastAsia="MS Gothic"/>
              </w:rPr>
              <w:t>format.</w:t>
            </w:r>
            <w:r w:rsidR="0017661C">
              <w:rPr>
                <w:rFonts w:eastAsia="MS Gothic"/>
              </w:rPr>
              <w:t xml:space="preserve"> This has resulted in the change in practice across agencies. </w:t>
            </w:r>
          </w:p>
        </w:tc>
      </w:tr>
      <w:tr w:rsidR="00700293" w:rsidRPr="00A26731" w14:paraId="60C69029" w14:textId="77777777" w:rsidTr="00B27804">
        <w:tc>
          <w:tcPr>
            <w:tcW w:w="315" w:type="pct"/>
            <w:vMerge/>
          </w:tcPr>
          <w:p w14:paraId="60C69026" w14:textId="77777777" w:rsidR="00700293" w:rsidRPr="00FC51E4" w:rsidRDefault="00700293" w:rsidP="00086A14">
            <w:pPr>
              <w:pStyle w:val="DPCtablecolhead"/>
              <w:jc w:val="center"/>
              <w:rPr>
                <w:rFonts w:eastAsia="MS Gothic"/>
              </w:rPr>
            </w:pPr>
          </w:p>
        </w:tc>
        <w:tc>
          <w:tcPr>
            <w:tcW w:w="1250" w:type="pct"/>
          </w:tcPr>
          <w:p w14:paraId="60C69027" w14:textId="77777777" w:rsidR="00700293" w:rsidRPr="00A26731" w:rsidRDefault="00700293" w:rsidP="00F33077">
            <w:pPr>
              <w:pStyle w:val="DPCtabletext"/>
              <w:rPr>
                <w:rFonts w:eastAsia="MS Gothic"/>
              </w:rPr>
            </w:pPr>
            <w:r w:rsidRPr="00FC51E4">
              <w:rPr>
                <w:rFonts w:eastAsia="MS Gothic"/>
              </w:rPr>
              <w:t xml:space="preserve">Apply timing targets to key elements of the </w:t>
            </w:r>
            <w:r w:rsidR="00F33077">
              <w:rPr>
                <w:rFonts w:eastAsia="MS Gothic"/>
              </w:rPr>
              <w:t>workplace environment</w:t>
            </w:r>
            <w:r w:rsidRPr="00FC51E4">
              <w:rPr>
                <w:rFonts w:eastAsia="MS Gothic"/>
              </w:rPr>
              <w:t xml:space="preserve"> </w:t>
            </w:r>
            <w:r w:rsidR="003C649E">
              <w:rPr>
                <w:rFonts w:eastAsia="MS Gothic"/>
              </w:rPr>
              <w:t>SoD</w:t>
            </w:r>
          </w:p>
        </w:tc>
        <w:tc>
          <w:tcPr>
            <w:tcW w:w="3435" w:type="pct"/>
          </w:tcPr>
          <w:p w14:paraId="60C69028" w14:textId="77777777" w:rsidR="00700293" w:rsidRPr="00A26731" w:rsidRDefault="00700293" w:rsidP="00F33077">
            <w:pPr>
              <w:pStyle w:val="DPCtabletext"/>
              <w:rPr>
                <w:rFonts w:eastAsia="MS Gothic"/>
              </w:rPr>
            </w:pPr>
            <w:r>
              <w:rPr>
                <w:rFonts w:eastAsia="MS Gothic"/>
              </w:rPr>
              <w:t xml:space="preserve">Many of the pain points raised by </w:t>
            </w:r>
            <w:r w:rsidR="009503D4">
              <w:rPr>
                <w:rFonts w:eastAsia="MS Gothic"/>
              </w:rPr>
              <w:t xml:space="preserve">VPS </w:t>
            </w:r>
            <w:r>
              <w:rPr>
                <w:rFonts w:eastAsia="MS Gothic"/>
              </w:rPr>
              <w:t xml:space="preserve">employees are already addressed in the </w:t>
            </w:r>
            <w:r w:rsidR="00F33077">
              <w:rPr>
                <w:rFonts w:eastAsia="MS Gothic"/>
              </w:rPr>
              <w:t xml:space="preserve">workplace environment </w:t>
            </w:r>
            <w:r w:rsidR="003C649E" w:rsidRPr="00F33077">
              <w:rPr>
                <w:rFonts w:eastAsia="MS Gothic"/>
              </w:rPr>
              <w:t>SoD</w:t>
            </w:r>
            <w:r w:rsidR="009503D4">
              <w:rPr>
                <w:rFonts w:eastAsia="MS Gothic"/>
              </w:rPr>
              <w:t xml:space="preserve"> </w:t>
            </w:r>
            <w:r>
              <w:rPr>
                <w:rFonts w:eastAsia="MS Gothic"/>
              </w:rPr>
              <w:t xml:space="preserve">but progress against the </w:t>
            </w:r>
            <w:r w:rsidR="003C649E">
              <w:rPr>
                <w:rFonts w:eastAsia="MS Gothic"/>
              </w:rPr>
              <w:t>SoD</w:t>
            </w:r>
            <w:r>
              <w:rPr>
                <w:rFonts w:eastAsia="MS Gothic"/>
              </w:rPr>
              <w:t xml:space="preserve"> has been slow. Coupling the </w:t>
            </w:r>
            <w:r w:rsidR="003C649E">
              <w:rPr>
                <w:rFonts w:eastAsia="MS Gothic"/>
              </w:rPr>
              <w:t>SoD</w:t>
            </w:r>
            <w:r>
              <w:rPr>
                <w:rFonts w:eastAsia="MS Gothic"/>
              </w:rPr>
              <w:t xml:space="preserve"> with a timing target for agencies may accelerate change. </w:t>
            </w:r>
          </w:p>
        </w:tc>
      </w:tr>
      <w:tr w:rsidR="00700293" w:rsidRPr="00A26731" w14:paraId="60C6902F" w14:textId="77777777" w:rsidTr="003D3DAC">
        <w:trPr>
          <w:trHeight w:val="416"/>
        </w:trPr>
        <w:tc>
          <w:tcPr>
            <w:tcW w:w="315" w:type="pct"/>
            <w:textDirection w:val="btLr"/>
          </w:tcPr>
          <w:p w14:paraId="60C6902A" w14:textId="77777777" w:rsidR="00700293" w:rsidRPr="00FC51E4" w:rsidRDefault="00700293" w:rsidP="00B27804">
            <w:pPr>
              <w:pStyle w:val="DPCtablecolhead"/>
              <w:jc w:val="center"/>
              <w:rPr>
                <w:rFonts w:eastAsia="MS Gothic"/>
                <w:lang w:val="en-US"/>
              </w:rPr>
            </w:pPr>
            <w:r>
              <w:rPr>
                <w:rFonts w:eastAsia="MS Gothic"/>
              </w:rPr>
              <w:t>FUNDING</w:t>
            </w:r>
          </w:p>
        </w:tc>
        <w:tc>
          <w:tcPr>
            <w:tcW w:w="1250" w:type="pct"/>
          </w:tcPr>
          <w:p w14:paraId="60C6902B" w14:textId="77777777" w:rsidR="00700293" w:rsidRPr="00A26731" w:rsidRDefault="00700293" w:rsidP="00FC51E4">
            <w:pPr>
              <w:pStyle w:val="DPCtabletext"/>
              <w:rPr>
                <w:rFonts w:eastAsia="MS Gothic"/>
              </w:rPr>
            </w:pPr>
            <w:r w:rsidRPr="00FC51E4">
              <w:rPr>
                <w:rFonts w:eastAsia="MS Gothic"/>
                <w:lang w:val="en-US"/>
              </w:rPr>
              <w:t xml:space="preserve">Establish </w:t>
            </w:r>
            <w:r w:rsidR="00A17E1A">
              <w:rPr>
                <w:rFonts w:eastAsia="MS Gothic"/>
                <w:lang w:val="en-US"/>
              </w:rPr>
              <w:t>a</w:t>
            </w:r>
            <w:r w:rsidRPr="00FC51E4">
              <w:rPr>
                <w:rFonts w:eastAsia="MS Gothic"/>
                <w:lang w:val="en-US"/>
              </w:rPr>
              <w:t xml:space="preserve"> funding pool that </w:t>
            </w:r>
            <w:r w:rsidR="005C0714">
              <w:rPr>
                <w:rFonts w:eastAsia="MS Gothic"/>
                <w:lang w:val="en-US"/>
              </w:rPr>
              <w:t>incentivis</w:t>
            </w:r>
            <w:r w:rsidR="005C0714" w:rsidRPr="00FC51E4">
              <w:rPr>
                <w:rFonts w:eastAsia="MS Gothic"/>
                <w:lang w:val="en-US"/>
              </w:rPr>
              <w:t>es</w:t>
            </w:r>
            <w:r w:rsidRPr="00FC51E4">
              <w:rPr>
                <w:rFonts w:eastAsia="MS Gothic"/>
                <w:lang w:val="en-US"/>
              </w:rPr>
              <w:t xml:space="preserve"> innovation and change or makes funding available based on achievement of set targets</w:t>
            </w:r>
          </w:p>
        </w:tc>
        <w:tc>
          <w:tcPr>
            <w:tcW w:w="3435" w:type="pct"/>
          </w:tcPr>
          <w:p w14:paraId="60C6902C" w14:textId="77777777" w:rsidR="00700293" w:rsidRDefault="00700293" w:rsidP="00A26731">
            <w:pPr>
              <w:pStyle w:val="DPCtabletext"/>
              <w:rPr>
                <w:rFonts w:eastAsia="MS Gothic"/>
              </w:rPr>
            </w:pPr>
            <w:r>
              <w:rPr>
                <w:rFonts w:eastAsia="MS Gothic"/>
              </w:rPr>
              <w:t xml:space="preserve">All </w:t>
            </w:r>
            <w:r w:rsidR="005C0714">
              <w:rPr>
                <w:rFonts w:eastAsia="MS Gothic"/>
              </w:rPr>
              <w:t xml:space="preserve">departments </w:t>
            </w:r>
            <w:r>
              <w:rPr>
                <w:rFonts w:eastAsia="MS Gothic"/>
              </w:rPr>
              <w:t xml:space="preserve">raised funding as a limitation. </w:t>
            </w:r>
            <w:r w:rsidR="00A17E1A">
              <w:rPr>
                <w:rFonts w:eastAsia="MS Gothic"/>
              </w:rPr>
              <w:t xml:space="preserve">Cardinia Council </w:t>
            </w:r>
            <w:r>
              <w:rPr>
                <w:rFonts w:eastAsia="MS Gothic"/>
              </w:rPr>
              <w:t xml:space="preserve">noted that dedicated investment was required but could be offset by </w:t>
            </w:r>
            <w:r w:rsidR="00A17E1A">
              <w:rPr>
                <w:rFonts w:eastAsia="MS Gothic"/>
              </w:rPr>
              <w:t xml:space="preserve">increased </w:t>
            </w:r>
            <w:r>
              <w:rPr>
                <w:rFonts w:eastAsia="MS Gothic"/>
              </w:rPr>
              <w:t xml:space="preserve">productivity and space gains. </w:t>
            </w:r>
          </w:p>
          <w:p w14:paraId="60C6902D" w14:textId="77777777" w:rsidR="00B22430" w:rsidRDefault="00700293" w:rsidP="00A26731">
            <w:pPr>
              <w:pStyle w:val="DPCtabletext"/>
              <w:rPr>
                <w:rFonts w:eastAsia="MS Gothic"/>
              </w:rPr>
            </w:pPr>
            <w:r>
              <w:rPr>
                <w:rFonts w:eastAsia="MS Gothic"/>
              </w:rPr>
              <w:t xml:space="preserve">The </w:t>
            </w:r>
            <w:r w:rsidR="00384385">
              <w:rPr>
                <w:rFonts w:eastAsia="MS Gothic"/>
              </w:rPr>
              <w:t>WOVG</w:t>
            </w:r>
            <w:r>
              <w:rPr>
                <w:rFonts w:eastAsia="MS Gothic"/>
              </w:rPr>
              <w:t xml:space="preserve"> </w:t>
            </w:r>
            <w:r w:rsidR="00F33077">
              <w:rPr>
                <w:rFonts w:eastAsia="MS Gothic"/>
              </w:rPr>
              <w:t>IT</w:t>
            </w:r>
            <w:r>
              <w:rPr>
                <w:rFonts w:eastAsia="MS Gothic"/>
              </w:rPr>
              <w:t xml:space="preserve"> </w:t>
            </w:r>
            <w:r w:rsidR="00F33077">
              <w:rPr>
                <w:rFonts w:eastAsia="MS Gothic"/>
              </w:rPr>
              <w:t>s</w:t>
            </w:r>
            <w:r>
              <w:rPr>
                <w:rFonts w:eastAsia="MS Gothic"/>
              </w:rPr>
              <w:t xml:space="preserve">trategy has funding attached to it but it has been ear-marked for delivery of strategy initiatives not </w:t>
            </w:r>
            <w:r w:rsidR="00420B12">
              <w:rPr>
                <w:rFonts w:eastAsia="MS Gothic"/>
              </w:rPr>
              <w:t>department</w:t>
            </w:r>
            <w:r w:rsidR="00B22430">
              <w:rPr>
                <w:rFonts w:eastAsia="MS Gothic"/>
              </w:rPr>
              <w:t xml:space="preserve"> implementation.</w:t>
            </w:r>
          </w:p>
          <w:p w14:paraId="60C6902E" w14:textId="77777777" w:rsidR="00B22430" w:rsidRPr="00A26731" w:rsidRDefault="00B22430" w:rsidP="00B22430">
            <w:pPr>
              <w:pStyle w:val="DPCtabletext"/>
              <w:spacing w:after="0"/>
              <w:rPr>
                <w:rFonts w:eastAsia="MS Gothic"/>
              </w:rPr>
            </w:pPr>
            <w:r>
              <w:rPr>
                <w:rFonts w:eastAsia="MS Gothic"/>
              </w:rPr>
              <w:t>There may be an opportunity to couple access to digitisation funding with the government’s accommodation strategy and seek to directly offset investment in digital with reductions in accommodations costs.</w:t>
            </w:r>
          </w:p>
        </w:tc>
      </w:tr>
      <w:tr w:rsidR="007964EE" w:rsidRPr="00A26731" w14:paraId="60C69033" w14:textId="77777777" w:rsidTr="00B27804">
        <w:tc>
          <w:tcPr>
            <w:tcW w:w="315" w:type="pct"/>
            <w:vMerge w:val="restart"/>
            <w:textDirection w:val="btLr"/>
          </w:tcPr>
          <w:p w14:paraId="60C69030" w14:textId="77777777" w:rsidR="007964EE" w:rsidRPr="00FC51E4" w:rsidRDefault="007964EE" w:rsidP="00086A14">
            <w:pPr>
              <w:pStyle w:val="DPCtablecolhead"/>
              <w:jc w:val="center"/>
              <w:rPr>
                <w:rFonts w:eastAsia="MS Gothic"/>
              </w:rPr>
            </w:pPr>
            <w:r>
              <w:rPr>
                <w:rFonts w:eastAsia="MS Gothic"/>
              </w:rPr>
              <w:lastRenderedPageBreak/>
              <w:t>ENABLING ENVIRNONMENT</w:t>
            </w:r>
          </w:p>
        </w:tc>
        <w:tc>
          <w:tcPr>
            <w:tcW w:w="1250" w:type="pct"/>
          </w:tcPr>
          <w:p w14:paraId="60C69031" w14:textId="77777777" w:rsidR="007964EE" w:rsidRPr="00A26731" w:rsidRDefault="007964EE" w:rsidP="00F33077">
            <w:pPr>
              <w:pStyle w:val="DPCtabletext"/>
              <w:rPr>
                <w:rFonts w:eastAsia="MS Gothic"/>
              </w:rPr>
            </w:pPr>
            <w:r w:rsidRPr="00FC51E4">
              <w:rPr>
                <w:rFonts w:eastAsia="MS Gothic"/>
              </w:rPr>
              <w:t>Leverage</w:t>
            </w:r>
            <w:r>
              <w:rPr>
                <w:rFonts w:eastAsia="MS Gothic"/>
              </w:rPr>
              <w:t xml:space="preserve"> the</w:t>
            </w:r>
            <w:r w:rsidRPr="00FC51E4">
              <w:rPr>
                <w:rFonts w:eastAsia="MS Gothic"/>
              </w:rPr>
              <w:t xml:space="preserve"> </w:t>
            </w:r>
            <w:r w:rsidR="00F33077">
              <w:rPr>
                <w:rFonts w:eastAsia="MS Gothic"/>
              </w:rPr>
              <w:t xml:space="preserve">uplift plan </w:t>
            </w:r>
            <w:r w:rsidRPr="00FC51E4">
              <w:rPr>
                <w:rFonts w:eastAsia="MS Gothic"/>
              </w:rPr>
              <w:t xml:space="preserve">to define and develop capabilities in effective digital change management and digital leadership </w:t>
            </w:r>
          </w:p>
        </w:tc>
        <w:tc>
          <w:tcPr>
            <w:tcW w:w="3435" w:type="pct"/>
          </w:tcPr>
          <w:p w14:paraId="60C69032" w14:textId="77777777" w:rsidR="007964EE" w:rsidRPr="00A26731" w:rsidRDefault="007964EE" w:rsidP="00231EE1">
            <w:pPr>
              <w:pStyle w:val="DPCtabletext"/>
              <w:rPr>
                <w:rFonts w:eastAsia="MS Gothic"/>
              </w:rPr>
            </w:pPr>
            <w:r>
              <w:rPr>
                <w:rFonts w:eastAsia="MS Gothic"/>
              </w:rPr>
              <w:t>Victoria has a p</w:t>
            </w:r>
            <w:r w:rsidRPr="005D63A2">
              <w:rPr>
                <w:rFonts w:eastAsia="MS Gothic"/>
              </w:rPr>
              <w:t xml:space="preserve">oor history of technology change management resulting in </w:t>
            </w:r>
            <w:r>
              <w:rPr>
                <w:rFonts w:eastAsia="MS Gothic"/>
              </w:rPr>
              <w:t xml:space="preserve">a </w:t>
            </w:r>
            <w:r w:rsidR="00231EE1">
              <w:rPr>
                <w:rFonts w:eastAsia="MS Gothic"/>
              </w:rPr>
              <w:t>low</w:t>
            </w:r>
            <w:r>
              <w:rPr>
                <w:rFonts w:eastAsia="MS Gothic"/>
              </w:rPr>
              <w:t xml:space="preserve"> benefit realisation. The development of the </w:t>
            </w:r>
            <w:r w:rsidR="00F33077">
              <w:rPr>
                <w:rFonts w:eastAsia="MS Gothic"/>
              </w:rPr>
              <w:t xml:space="preserve">uplift plan </w:t>
            </w:r>
            <w:r>
              <w:rPr>
                <w:rFonts w:eastAsia="MS Gothic"/>
              </w:rPr>
              <w:t xml:space="preserve">provides an opportunity to address skill, leadership and cultural gaps. The specific skill requirements need further consideration but should include a focus on process digitalisation. </w:t>
            </w:r>
          </w:p>
        </w:tc>
      </w:tr>
      <w:tr w:rsidR="007964EE" w:rsidRPr="00A26731" w14:paraId="60C69037" w14:textId="77777777" w:rsidTr="00B27804">
        <w:tc>
          <w:tcPr>
            <w:tcW w:w="315" w:type="pct"/>
            <w:vMerge/>
          </w:tcPr>
          <w:p w14:paraId="60C69034" w14:textId="77777777" w:rsidR="007964EE" w:rsidRPr="00FC51E4" w:rsidRDefault="007964EE" w:rsidP="00086A14">
            <w:pPr>
              <w:pStyle w:val="DPCtablecolhead"/>
              <w:jc w:val="center"/>
              <w:rPr>
                <w:rFonts w:eastAsia="MS Gothic"/>
                <w:lang w:val="en-US"/>
              </w:rPr>
            </w:pPr>
          </w:p>
        </w:tc>
        <w:tc>
          <w:tcPr>
            <w:tcW w:w="1250" w:type="pct"/>
          </w:tcPr>
          <w:p w14:paraId="60C69035" w14:textId="77777777" w:rsidR="007964EE" w:rsidRPr="00A26731" w:rsidRDefault="007964EE" w:rsidP="00D86A17">
            <w:pPr>
              <w:pStyle w:val="DPCtabletext"/>
              <w:rPr>
                <w:rFonts w:eastAsia="MS Gothic"/>
              </w:rPr>
            </w:pPr>
            <w:r w:rsidRPr="00FC51E4">
              <w:rPr>
                <w:rFonts w:eastAsia="MS Gothic"/>
                <w:lang w:val="en-US"/>
              </w:rPr>
              <w:t xml:space="preserve">Continue to develop </w:t>
            </w:r>
            <w:r w:rsidR="00384385">
              <w:rPr>
                <w:rFonts w:eastAsia="MS Gothic"/>
                <w:lang w:val="en-US"/>
              </w:rPr>
              <w:t>WOVG</w:t>
            </w:r>
            <w:r w:rsidRPr="00FC51E4">
              <w:rPr>
                <w:rFonts w:eastAsia="MS Gothic"/>
                <w:lang w:val="en-US"/>
              </w:rPr>
              <w:t xml:space="preserve"> approaches for common processes (HR, finance, procurement, briefing and correspondence)</w:t>
            </w:r>
            <w:r>
              <w:rPr>
                <w:rFonts w:eastAsia="MS Gothic"/>
                <w:lang w:val="en-US"/>
              </w:rPr>
              <w:t xml:space="preserve"> and consider creating deadlines for </w:t>
            </w:r>
            <w:r w:rsidR="00D86A17">
              <w:rPr>
                <w:rFonts w:eastAsia="MS Gothic"/>
                <w:lang w:val="en-US"/>
              </w:rPr>
              <w:t>briefing and c</w:t>
            </w:r>
            <w:r>
              <w:rPr>
                <w:rFonts w:eastAsia="MS Gothic"/>
                <w:lang w:val="en-US"/>
              </w:rPr>
              <w:t xml:space="preserve">orrespondence, </w:t>
            </w:r>
            <w:r w:rsidRPr="00FC51E4">
              <w:rPr>
                <w:rFonts w:eastAsia="MS Gothic"/>
                <w:lang w:val="en-US"/>
              </w:rPr>
              <w:t>HR, Finance</w:t>
            </w:r>
            <w:r>
              <w:rPr>
                <w:rFonts w:eastAsia="MS Gothic"/>
                <w:lang w:val="en-US"/>
              </w:rPr>
              <w:t xml:space="preserve"> </w:t>
            </w:r>
            <w:r w:rsidR="003C649E">
              <w:rPr>
                <w:rFonts w:eastAsia="MS Gothic"/>
                <w:lang w:val="en-US"/>
              </w:rPr>
              <w:t>SoD</w:t>
            </w:r>
            <w:r>
              <w:rPr>
                <w:rFonts w:eastAsia="MS Gothic"/>
                <w:lang w:val="en-US"/>
              </w:rPr>
              <w:t>s</w:t>
            </w:r>
          </w:p>
        </w:tc>
        <w:tc>
          <w:tcPr>
            <w:tcW w:w="3435" w:type="pct"/>
          </w:tcPr>
          <w:p w14:paraId="60C69036" w14:textId="77777777" w:rsidR="007964EE" w:rsidRPr="00A26731" w:rsidRDefault="007964EE" w:rsidP="003B2432">
            <w:pPr>
              <w:pStyle w:val="DPCtabletext"/>
              <w:rPr>
                <w:rFonts w:eastAsia="MS Gothic"/>
              </w:rPr>
            </w:pPr>
            <w:r>
              <w:rPr>
                <w:rFonts w:eastAsia="MS Gothic"/>
              </w:rPr>
              <w:t xml:space="preserve">Out-dated paper processes for common corporate services and paper based-briefing and correspondence processes are clear employee pain points. Work is already underway to develop </w:t>
            </w:r>
            <w:r w:rsidR="00384385">
              <w:rPr>
                <w:rFonts w:eastAsia="MS Gothic"/>
              </w:rPr>
              <w:t>WOVG</w:t>
            </w:r>
            <w:r>
              <w:rPr>
                <w:rFonts w:eastAsia="MS Gothic"/>
              </w:rPr>
              <w:t xml:space="preserve"> approaches in these areas and should continue. Coupling the </w:t>
            </w:r>
            <w:r w:rsidR="003C649E">
              <w:rPr>
                <w:rFonts w:eastAsia="MS Gothic"/>
              </w:rPr>
              <w:t>SoD</w:t>
            </w:r>
            <w:r>
              <w:rPr>
                <w:rFonts w:eastAsia="MS Gothic"/>
              </w:rPr>
              <w:t>s with a timing target for agencies may accelerate change.</w:t>
            </w:r>
          </w:p>
        </w:tc>
      </w:tr>
      <w:tr w:rsidR="007964EE" w:rsidRPr="00A26731" w14:paraId="60C6903B" w14:textId="77777777" w:rsidTr="00B27804">
        <w:tc>
          <w:tcPr>
            <w:tcW w:w="315" w:type="pct"/>
            <w:vMerge/>
          </w:tcPr>
          <w:p w14:paraId="60C69038" w14:textId="77777777" w:rsidR="007964EE" w:rsidRPr="00FC51E4" w:rsidRDefault="007964EE" w:rsidP="00086A14">
            <w:pPr>
              <w:pStyle w:val="DPCtablecolhead"/>
              <w:jc w:val="center"/>
              <w:rPr>
                <w:rFonts w:eastAsia="MS Gothic"/>
                <w:lang w:val="en-US"/>
              </w:rPr>
            </w:pPr>
          </w:p>
        </w:tc>
        <w:tc>
          <w:tcPr>
            <w:tcW w:w="1250" w:type="pct"/>
          </w:tcPr>
          <w:p w14:paraId="60C69039" w14:textId="77777777" w:rsidR="007964EE" w:rsidRPr="00A26731" w:rsidRDefault="007964EE" w:rsidP="003B2432">
            <w:pPr>
              <w:pStyle w:val="DPCtabletext"/>
              <w:rPr>
                <w:rFonts w:eastAsia="MS Gothic"/>
              </w:rPr>
            </w:pPr>
            <w:r w:rsidRPr="00FC51E4">
              <w:rPr>
                <w:rFonts w:eastAsia="MS Gothic"/>
                <w:lang w:val="en-US"/>
              </w:rPr>
              <w:t xml:space="preserve">Consider extending digital mailroom across </w:t>
            </w:r>
            <w:r>
              <w:rPr>
                <w:rFonts w:eastAsia="MS Gothic"/>
                <w:lang w:val="en-US"/>
              </w:rPr>
              <w:t>government</w:t>
            </w:r>
            <w:r w:rsidRPr="00FC51E4">
              <w:rPr>
                <w:rFonts w:eastAsia="MS Gothic"/>
                <w:lang w:val="en-US"/>
              </w:rPr>
              <w:t xml:space="preserve"> </w:t>
            </w:r>
          </w:p>
        </w:tc>
        <w:tc>
          <w:tcPr>
            <w:tcW w:w="3435" w:type="pct"/>
          </w:tcPr>
          <w:p w14:paraId="60C6903A" w14:textId="77777777" w:rsidR="007964EE" w:rsidRPr="00A26731" w:rsidRDefault="007964EE" w:rsidP="003B2432">
            <w:pPr>
              <w:pStyle w:val="DPCtabletext"/>
              <w:rPr>
                <w:rFonts w:eastAsia="MS Gothic"/>
              </w:rPr>
            </w:pPr>
            <w:r>
              <w:rPr>
                <w:rFonts w:eastAsia="MS Gothic"/>
              </w:rPr>
              <w:t xml:space="preserve">Digital mailroom has been adopted in leading organisations and has delivered significant organisational productivity gains. Some agencies have already introduced digital mailroom services but there is potential to extend these across government. </w:t>
            </w:r>
          </w:p>
        </w:tc>
      </w:tr>
      <w:tr w:rsidR="007964EE" w:rsidRPr="00A26731" w14:paraId="60C6903F" w14:textId="77777777" w:rsidTr="00B27804">
        <w:tc>
          <w:tcPr>
            <w:tcW w:w="315" w:type="pct"/>
            <w:vMerge/>
          </w:tcPr>
          <w:p w14:paraId="60C6903C" w14:textId="77777777" w:rsidR="007964EE" w:rsidRPr="00FC51E4" w:rsidRDefault="007964EE" w:rsidP="00086A14">
            <w:pPr>
              <w:pStyle w:val="DPCtablecolhead"/>
              <w:jc w:val="center"/>
              <w:rPr>
                <w:rFonts w:eastAsia="MS Gothic"/>
              </w:rPr>
            </w:pPr>
          </w:p>
        </w:tc>
        <w:tc>
          <w:tcPr>
            <w:tcW w:w="1250" w:type="pct"/>
          </w:tcPr>
          <w:p w14:paraId="60C6903D" w14:textId="77777777" w:rsidR="007964EE" w:rsidRDefault="007964EE" w:rsidP="003B2432">
            <w:pPr>
              <w:pStyle w:val="DPCtabletext"/>
              <w:rPr>
                <w:rFonts w:eastAsia="MS Gothic"/>
              </w:rPr>
            </w:pPr>
            <w:r w:rsidRPr="00FC51E4">
              <w:rPr>
                <w:rFonts w:eastAsia="MS Gothic"/>
              </w:rPr>
              <w:t xml:space="preserve">Conduct </w:t>
            </w:r>
            <w:r>
              <w:rPr>
                <w:rFonts w:eastAsia="MS Gothic"/>
              </w:rPr>
              <w:t>department</w:t>
            </w:r>
            <w:r w:rsidRPr="00FC51E4">
              <w:rPr>
                <w:rFonts w:eastAsia="MS Gothic"/>
              </w:rPr>
              <w:t xml:space="preserve"> paper/process audits for high</w:t>
            </w:r>
            <w:r>
              <w:rPr>
                <w:rFonts w:eastAsia="MS Gothic"/>
              </w:rPr>
              <w:t>-risk, high-</w:t>
            </w:r>
            <w:r w:rsidRPr="00FC51E4">
              <w:rPr>
                <w:rFonts w:eastAsia="MS Gothic"/>
              </w:rPr>
              <w:t xml:space="preserve">volume and </w:t>
            </w:r>
            <w:r>
              <w:rPr>
                <w:rFonts w:eastAsia="MS Gothic"/>
              </w:rPr>
              <w:t>high-</w:t>
            </w:r>
            <w:r w:rsidRPr="00FC51E4">
              <w:rPr>
                <w:rFonts w:eastAsia="MS Gothic"/>
              </w:rPr>
              <w:t xml:space="preserve">value </w:t>
            </w:r>
            <w:r>
              <w:rPr>
                <w:rFonts w:eastAsia="MS Gothic"/>
              </w:rPr>
              <w:t>business</w:t>
            </w:r>
            <w:r w:rsidRPr="00FC51E4">
              <w:rPr>
                <w:rFonts w:eastAsia="MS Gothic"/>
              </w:rPr>
              <w:t xml:space="preserve"> processes, including </w:t>
            </w:r>
            <w:r>
              <w:rPr>
                <w:rFonts w:eastAsia="MS Gothic"/>
              </w:rPr>
              <w:t>i</w:t>
            </w:r>
            <w:r w:rsidRPr="00FC51E4">
              <w:rPr>
                <w:rFonts w:eastAsia="MS Gothic"/>
              </w:rPr>
              <w:t>dentif</w:t>
            </w:r>
            <w:r>
              <w:rPr>
                <w:rFonts w:eastAsia="MS Gothic"/>
              </w:rPr>
              <w:t>ying</w:t>
            </w:r>
            <w:r w:rsidRPr="00FC51E4">
              <w:rPr>
                <w:rFonts w:eastAsia="MS Gothic"/>
              </w:rPr>
              <w:t xml:space="preserve"> the management information needed to support </w:t>
            </w:r>
            <w:r>
              <w:rPr>
                <w:rFonts w:eastAsia="MS Gothic"/>
              </w:rPr>
              <w:t xml:space="preserve">process reform. Plan digitisation and commit to process redesign targets. </w:t>
            </w:r>
          </w:p>
        </w:tc>
        <w:tc>
          <w:tcPr>
            <w:tcW w:w="3435" w:type="pct"/>
          </w:tcPr>
          <w:p w14:paraId="60C6903E" w14:textId="77777777" w:rsidR="007964EE" w:rsidRDefault="007964EE" w:rsidP="003B2432">
            <w:pPr>
              <w:pStyle w:val="DPCtabletext"/>
              <w:rPr>
                <w:rFonts w:eastAsia="MS Gothic"/>
              </w:rPr>
            </w:pPr>
            <w:r w:rsidRPr="005D63A2">
              <w:rPr>
                <w:rFonts w:eastAsia="MS Gothic"/>
              </w:rPr>
              <w:t>To achieve benefits, digitisation must be coupled with process reform.</w:t>
            </w:r>
            <w:r>
              <w:rPr>
                <w:rFonts w:eastAsia="MS Gothic"/>
              </w:rPr>
              <w:t xml:space="preserve"> Department</w:t>
            </w:r>
            <w:r w:rsidRPr="00FC51E4">
              <w:rPr>
                <w:rFonts w:eastAsia="MS Gothic"/>
              </w:rPr>
              <w:t xml:space="preserve"> paper/process audits for high volume and value </w:t>
            </w:r>
            <w:r>
              <w:rPr>
                <w:rFonts w:eastAsia="MS Gothic"/>
              </w:rPr>
              <w:t>business</w:t>
            </w:r>
            <w:r w:rsidRPr="00FC51E4">
              <w:rPr>
                <w:rFonts w:eastAsia="MS Gothic"/>
              </w:rPr>
              <w:t xml:space="preserve"> processes</w:t>
            </w:r>
            <w:r>
              <w:rPr>
                <w:rFonts w:eastAsia="MS Gothic"/>
              </w:rPr>
              <w:t xml:space="preserve"> could provide a mechanism to accelerate the review of processes.</w:t>
            </w:r>
            <w:r w:rsidR="00201AD4">
              <w:rPr>
                <w:rFonts w:eastAsia="MS Gothic"/>
              </w:rPr>
              <w:t xml:space="preserve"> The focus is digitalising processes not retrospective digitisation</w:t>
            </w:r>
            <w:r w:rsidR="00201AD4">
              <w:t xml:space="preserve"> unless there is a business need to do so</w:t>
            </w:r>
            <w:r w:rsidR="00201AD4">
              <w:rPr>
                <w:rFonts w:eastAsia="MS Gothic"/>
              </w:rPr>
              <w:t>.</w:t>
            </w:r>
            <w:r>
              <w:rPr>
                <w:rFonts w:eastAsia="MS Gothic"/>
              </w:rPr>
              <w:t xml:space="preserve"> This approach could leverage related work agencies are already doing to identify their critical assets and systems. </w:t>
            </w:r>
          </w:p>
        </w:tc>
      </w:tr>
      <w:tr w:rsidR="007964EE" w:rsidRPr="00A26731" w14:paraId="60C69043" w14:textId="77777777" w:rsidTr="00B27804">
        <w:tc>
          <w:tcPr>
            <w:tcW w:w="315" w:type="pct"/>
            <w:vMerge w:val="restart"/>
            <w:textDirection w:val="btLr"/>
          </w:tcPr>
          <w:p w14:paraId="60C69040" w14:textId="77777777" w:rsidR="007964EE" w:rsidRPr="00FC51E4" w:rsidRDefault="007964EE" w:rsidP="00086A14">
            <w:pPr>
              <w:pStyle w:val="DPCtablecolhead"/>
              <w:jc w:val="center"/>
              <w:rPr>
                <w:rFonts w:eastAsia="MS Gothic"/>
              </w:rPr>
            </w:pPr>
            <w:r>
              <w:rPr>
                <w:rFonts w:eastAsia="MS Gothic"/>
              </w:rPr>
              <w:t>DIGITAL EN VIRONMENT</w:t>
            </w:r>
          </w:p>
        </w:tc>
        <w:tc>
          <w:tcPr>
            <w:tcW w:w="1250" w:type="pct"/>
          </w:tcPr>
          <w:p w14:paraId="60C69041" w14:textId="77777777" w:rsidR="007964EE" w:rsidRDefault="007964EE" w:rsidP="003B2432">
            <w:pPr>
              <w:pStyle w:val="DPCtabletext"/>
              <w:rPr>
                <w:rFonts w:eastAsia="MS Gothic"/>
              </w:rPr>
            </w:pPr>
            <w:r w:rsidRPr="008B2A75">
              <w:rPr>
                <w:rFonts w:eastAsia="MS Gothic"/>
              </w:rPr>
              <w:t xml:space="preserve">Increase user visibility of </w:t>
            </w:r>
            <w:r w:rsidRPr="00FC51E4">
              <w:rPr>
                <w:rFonts w:eastAsia="MS Gothic"/>
              </w:rPr>
              <w:t xml:space="preserve">options and </w:t>
            </w:r>
            <w:r w:rsidRPr="008B2A75">
              <w:rPr>
                <w:rFonts w:eastAsia="MS Gothic"/>
                <w:lang w:val="en-US"/>
              </w:rPr>
              <w:t>p</w:t>
            </w:r>
            <w:r w:rsidRPr="00FC51E4">
              <w:rPr>
                <w:rFonts w:eastAsia="MS Gothic"/>
                <w:lang w:val="en-US"/>
              </w:rPr>
              <w:t>rovide employees with greater choice in the selection of devices</w:t>
            </w:r>
            <w:r>
              <w:rPr>
                <w:rFonts w:eastAsia="MS Gothic"/>
              </w:rPr>
              <w:t xml:space="preserve">. </w:t>
            </w:r>
          </w:p>
        </w:tc>
        <w:tc>
          <w:tcPr>
            <w:tcW w:w="3435" w:type="pct"/>
          </w:tcPr>
          <w:p w14:paraId="60C69042" w14:textId="77777777" w:rsidR="007964EE" w:rsidRPr="005D63A2" w:rsidRDefault="007964EE" w:rsidP="003B2432">
            <w:pPr>
              <w:pStyle w:val="DPCtabletext"/>
              <w:rPr>
                <w:rFonts w:eastAsia="MS Gothic"/>
              </w:rPr>
            </w:pPr>
            <w:r>
              <w:rPr>
                <w:rFonts w:eastAsia="MS Gothic"/>
              </w:rPr>
              <w:t xml:space="preserve">The government already has an </w:t>
            </w:r>
            <w:r w:rsidRPr="00C976CC">
              <w:rPr>
                <w:rFonts w:eastAsia="MS Gothic"/>
              </w:rPr>
              <w:t>End User Computing Equipment (EUC) state purchase contract (SPC)</w:t>
            </w:r>
            <w:r>
              <w:rPr>
                <w:rFonts w:eastAsia="MS Gothic"/>
              </w:rPr>
              <w:t xml:space="preserve"> in place. However, the process for accessing the contract at department level could be reviewed to provide users visibility and more direct access to select their preferred devices. </w:t>
            </w:r>
            <w:r w:rsidR="00201AD4">
              <w:rPr>
                <w:rFonts w:eastAsia="MS Gothic"/>
              </w:rPr>
              <w:t>Departments would also need to review their device policies to ensure greater choice.</w:t>
            </w:r>
          </w:p>
        </w:tc>
      </w:tr>
      <w:tr w:rsidR="007964EE" w:rsidRPr="00A26731" w14:paraId="60C69047" w14:textId="77777777" w:rsidTr="00B27804">
        <w:tc>
          <w:tcPr>
            <w:tcW w:w="315" w:type="pct"/>
            <w:vMerge/>
          </w:tcPr>
          <w:p w14:paraId="60C69044" w14:textId="77777777" w:rsidR="007964EE" w:rsidRDefault="007964EE" w:rsidP="00086A14">
            <w:pPr>
              <w:pStyle w:val="DPCtabletext"/>
              <w:jc w:val="center"/>
              <w:rPr>
                <w:rFonts w:eastAsia="MS Gothic"/>
              </w:rPr>
            </w:pPr>
          </w:p>
        </w:tc>
        <w:tc>
          <w:tcPr>
            <w:tcW w:w="1250" w:type="pct"/>
          </w:tcPr>
          <w:p w14:paraId="60C69045" w14:textId="77777777" w:rsidR="007964EE" w:rsidRPr="008B2A75" w:rsidRDefault="007964EE" w:rsidP="00C0014D">
            <w:pPr>
              <w:pStyle w:val="DPCtabletext"/>
              <w:rPr>
                <w:rFonts w:eastAsia="MS Gothic"/>
              </w:rPr>
            </w:pPr>
            <w:r w:rsidRPr="00FC51E4">
              <w:rPr>
                <w:rFonts w:eastAsia="MS Gothic"/>
              </w:rPr>
              <w:t xml:space="preserve">Develop </w:t>
            </w:r>
            <w:r w:rsidR="00384385">
              <w:rPr>
                <w:rFonts w:eastAsia="MS Gothic"/>
              </w:rPr>
              <w:t>WOVG</w:t>
            </w:r>
            <w:r w:rsidRPr="00FC51E4">
              <w:rPr>
                <w:rFonts w:eastAsia="MS Gothic"/>
              </w:rPr>
              <w:t xml:space="preserve"> approach to </w:t>
            </w:r>
            <w:r>
              <w:rPr>
                <w:rFonts w:eastAsia="MS Gothic"/>
              </w:rPr>
              <w:t>desktop document compliance (</w:t>
            </w:r>
            <w:r w:rsidRPr="00FC51E4">
              <w:rPr>
                <w:rFonts w:eastAsia="MS Gothic"/>
              </w:rPr>
              <w:t>records management</w:t>
            </w:r>
            <w:r>
              <w:rPr>
                <w:rFonts w:eastAsia="MS Gothic"/>
              </w:rPr>
              <w:t xml:space="preserve"> etc.)</w:t>
            </w:r>
            <w:r w:rsidRPr="00FC51E4">
              <w:rPr>
                <w:rFonts w:eastAsia="MS Gothic"/>
              </w:rPr>
              <w:t xml:space="preserve"> </w:t>
            </w:r>
            <w:r>
              <w:rPr>
                <w:rFonts w:eastAsia="MS Gothic"/>
              </w:rPr>
              <w:t>that leverages and aligns to the</w:t>
            </w:r>
            <w:r w:rsidRPr="00FC51E4">
              <w:rPr>
                <w:rFonts w:eastAsia="MS Gothic"/>
              </w:rPr>
              <w:t xml:space="preserve"> rollout of </w:t>
            </w:r>
            <w:r w:rsidR="00C0014D">
              <w:rPr>
                <w:rFonts w:eastAsia="MS Gothic"/>
              </w:rPr>
              <w:t xml:space="preserve">Microsoft </w:t>
            </w:r>
            <w:r w:rsidRPr="00FC51E4">
              <w:rPr>
                <w:rFonts w:eastAsia="MS Gothic"/>
              </w:rPr>
              <w:t xml:space="preserve">Office 365 </w:t>
            </w:r>
          </w:p>
        </w:tc>
        <w:tc>
          <w:tcPr>
            <w:tcW w:w="3435" w:type="pct"/>
          </w:tcPr>
          <w:p w14:paraId="60C69046" w14:textId="77777777" w:rsidR="007964EE" w:rsidRDefault="007964EE" w:rsidP="003B2432">
            <w:pPr>
              <w:pStyle w:val="DPCtabletext"/>
              <w:rPr>
                <w:rFonts w:eastAsia="MS Gothic"/>
              </w:rPr>
            </w:pPr>
            <w:r>
              <w:rPr>
                <w:rFonts w:eastAsia="MS Gothic"/>
              </w:rPr>
              <w:t xml:space="preserve">There is a clear opportunity to develop a consistent </w:t>
            </w:r>
            <w:r w:rsidR="00384385">
              <w:rPr>
                <w:rFonts w:eastAsia="MS Gothic"/>
              </w:rPr>
              <w:t>WOVG</w:t>
            </w:r>
            <w:r>
              <w:rPr>
                <w:rFonts w:eastAsia="MS Gothic"/>
              </w:rPr>
              <w:t xml:space="preserve"> approach to digital records management (and general compliance) in</w:t>
            </w:r>
            <w:r w:rsidRPr="00FC51E4">
              <w:rPr>
                <w:rFonts w:eastAsia="MS Gothic"/>
              </w:rPr>
              <w:t xml:space="preserve"> the rollout of </w:t>
            </w:r>
            <w:r w:rsidR="00C0014D">
              <w:rPr>
                <w:rFonts w:eastAsia="MS Gothic"/>
              </w:rPr>
              <w:t xml:space="preserve">Microsoft </w:t>
            </w:r>
            <w:r w:rsidRPr="00FC51E4">
              <w:rPr>
                <w:rFonts w:eastAsia="MS Gothic"/>
              </w:rPr>
              <w:t>Office 365</w:t>
            </w:r>
            <w:r>
              <w:rPr>
                <w:rFonts w:eastAsia="MS Gothic"/>
              </w:rPr>
              <w:t>. This should include automating the application of metadata and movement of records into appropriate repositories making the process invisible to the end user.</w:t>
            </w:r>
          </w:p>
        </w:tc>
      </w:tr>
      <w:tr w:rsidR="007964EE" w:rsidRPr="00A26731" w14:paraId="60C6904B" w14:textId="77777777" w:rsidTr="00B27804">
        <w:tc>
          <w:tcPr>
            <w:tcW w:w="315" w:type="pct"/>
            <w:vMerge/>
          </w:tcPr>
          <w:p w14:paraId="60C69048" w14:textId="77777777" w:rsidR="007964EE" w:rsidRDefault="007964EE" w:rsidP="00086A14">
            <w:pPr>
              <w:pStyle w:val="DPCtabletext"/>
              <w:jc w:val="center"/>
              <w:rPr>
                <w:rFonts w:eastAsia="MS Gothic"/>
              </w:rPr>
            </w:pPr>
          </w:p>
        </w:tc>
        <w:tc>
          <w:tcPr>
            <w:tcW w:w="1250" w:type="pct"/>
          </w:tcPr>
          <w:p w14:paraId="60C69049" w14:textId="77777777" w:rsidR="007964EE" w:rsidRPr="00FC51E4" w:rsidRDefault="007964EE" w:rsidP="003B2432">
            <w:pPr>
              <w:pStyle w:val="DPCtabletext"/>
              <w:rPr>
                <w:rFonts w:eastAsia="MS Gothic"/>
              </w:rPr>
            </w:pPr>
            <w:r w:rsidRPr="00FC51E4">
              <w:rPr>
                <w:rFonts w:eastAsia="MS Gothic"/>
              </w:rPr>
              <w:t>Review network</w:t>
            </w:r>
            <w:r>
              <w:rPr>
                <w:rFonts w:eastAsia="MS Gothic"/>
              </w:rPr>
              <w:t xml:space="preserve"> </w:t>
            </w:r>
            <w:r w:rsidRPr="00FC51E4">
              <w:rPr>
                <w:rFonts w:eastAsia="MS Gothic"/>
              </w:rPr>
              <w:t xml:space="preserve">performance </w:t>
            </w:r>
            <w:r>
              <w:rPr>
                <w:rFonts w:eastAsia="MS Gothic"/>
              </w:rPr>
              <w:t xml:space="preserve">issues </w:t>
            </w:r>
            <w:r w:rsidRPr="00FC51E4">
              <w:rPr>
                <w:rFonts w:eastAsia="MS Gothic"/>
              </w:rPr>
              <w:t>and establish remediation</w:t>
            </w:r>
            <w:r>
              <w:rPr>
                <w:rFonts w:eastAsia="MS Gothic"/>
              </w:rPr>
              <w:t xml:space="preserve"> project</w:t>
            </w:r>
          </w:p>
        </w:tc>
        <w:tc>
          <w:tcPr>
            <w:tcW w:w="3435" w:type="pct"/>
          </w:tcPr>
          <w:p w14:paraId="60C6904A" w14:textId="77777777" w:rsidR="007964EE" w:rsidRDefault="007964EE" w:rsidP="003B2432">
            <w:pPr>
              <w:pStyle w:val="DPCtabletext"/>
              <w:rPr>
                <w:rFonts w:eastAsia="MS Gothic"/>
              </w:rPr>
            </w:pPr>
            <w:r>
              <w:rPr>
                <w:rFonts w:eastAsia="MS Gothic"/>
              </w:rPr>
              <w:t xml:space="preserve">Network outages in the CBD and low speed network access in regional locations is impacting employee productivity and should be addressed. This may include developing an options paper on network performance. </w:t>
            </w:r>
          </w:p>
        </w:tc>
      </w:tr>
      <w:tr w:rsidR="007964EE" w:rsidRPr="00A26731" w14:paraId="60C6904F" w14:textId="77777777" w:rsidTr="00B27804">
        <w:tc>
          <w:tcPr>
            <w:tcW w:w="315" w:type="pct"/>
            <w:vMerge/>
          </w:tcPr>
          <w:p w14:paraId="60C6904C" w14:textId="77777777" w:rsidR="007964EE" w:rsidRDefault="007964EE" w:rsidP="00086A14">
            <w:pPr>
              <w:pStyle w:val="DPCtabletext"/>
              <w:jc w:val="center"/>
              <w:rPr>
                <w:rFonts w:eastAsia="MS Gothic"/>
              </w:rPr>
            </w:pPr>
          </w:p>
        </w:tc>
        <w:tc>
          <w:tcPr>
            <w:tcW w:w="1250" w:type="pct"/>
          </w:tcPr>
          <w:p w14:paraId="60C6904D" w14:textId="77777777" w:rsidR="007964EE" w:rsidRPr="00FC51E4" w:rsidRDefault="007964EE" w:rsidP="003B2432">
            <w:pPr>
              <w:pStyle w:val="DPCtabletext"/>
              <w:rPr>
                <w:rFonts w:eastAsia="MS Gothic"/>
              </w:rPr>
            </w:pPr>
            <w:r w:rsidRPr="00FC51E4">
              <w:rPr>
                <w:rFonts w:eastAsia="MS Gothic"/>
              </w:rPr>
              <w:t xml:space="preserve">Review </w:t>
            </w:r>
            <w:r>
              <w:rPr>
                <w:rFonts w:eastAsia="MS Gothic"/>
              </w:rPr>
              <w:t>remote access</w:t>
            </w:r>
            <w:r w:rsidRPr="00FC51E4">
              <w:rPr>
                <w:rFonts w:eastAsia="MS Gothic"/>
              </w:rPr>
              <w:t xml:space="preserve"> </w:t>
            </w:r>
            <w:r>
              <w:rPr>
                <w:rFonts w:eastAsia="MS Gothic"/>
              </w:rPr>
              <w:t xml:space="preserve">technology and approaches </w:t>
            </w:r>
          </w:p>
        </w:tc>
        <w:tc>
          <w:tcPr>
            <w:tcW w:w="3435" w:type="pct"/>
          </w:tcPr>
          <w:p w14:paraId="60C6904E" w14:textId="77777777" w:rsidR="007964EE" w:rsidRDefault="007964EE" w:rsidP="003B2432">
            <w:pPr>
              <w:pStyle w:val="DPCtabletext"/>
              <w:rPr>
                <w:rFonts w:eastAsia="MS Gothic"/>
              </w:rPr>
            </w:pPr>
            <w:r>
              <w:rPr>
                <w:rFonts w:eastAsia="MS Gothic"/>
              </w:rPr>
              <w:t>Inability to access core business systems remotely is impacting staff flexibility and productivity. Work underway with departments to identify critical assets and systems could be leveraged to consider how these systems are accessed remotely including moving towards cloud-based applications.</w:t>
            </w:r>
          </w:p>
        </w:tc>
      </w:tr>
    </w:tbl>
    <w:p w14:paraId="60C69050" w14:textId="77777777" w:rsidR="00C10FEF" w:rsidRDefault="00381F96" w:rsidP="00C10FEF">
      <w:pPr>
        <w:pStyle w:val="DPCbody"/>
      </w:pPr>
      <w:bookmarkStart w:id="161" w:name="_Toc501449852"/>
      <w:bookmarkStart w:id="162" w:name="_Toc501463755"/>
      <w:bookmarkStart w:id="163" w:name="_Toc501548280"/>
      <w:bookmarkStart w:id="164" w:name="_Toc501612075"/>
      <w:bookmarkStart w:id="165" w:name="_Toc501621486"/>
      <w:bookmarkStart w:id="166" w:name="_Toc501629273"/>
      <w:bookmarkStart w:id="167" w:name="_Toc501635396"/>
      <w:bookmarkStart w:id="168" w:name="_Toc501702396"/>
      <w:bookmarkStart w:id="169" w:name="_Toc501709820"/>
      <w:bookmarkStart w:id="170" w:name="_Ref503443524"/>
      <w:bookmarkStart w:id="171" w:name="_Ref503443529"/>
      <w:r w:rsidRPr="00C10FEF">
        <w:br w:type="page"/>
      </w:r>
    </w:p>
    <w:p w14:paraId="60C69051" w14:textId="77777777" w:rsidR="00F4344D" w:rsidRDefault="00F4344D" w:rsidP="00C10FEF">
      <w:pPr>
        <w:pStyle w:val="Heading1"/>
      </w:pPr>
      <w:bookmarkStart w:id="172" w:name="_Toc506554069"/>
      <w:r>
        <w:lastRenderedPageBreak/>
        <w:t>Appendix A: Methodology</w:t>
      </w:r>
      <w:bookmarkEnd w:id="161"/>
      <w:bookmarkEnd w:id="162"/>
      <w:bookmarkEnd w:id="163"/>
      <w:bookmarkEnd w:id="164"/>
      <w:bookmarkEnd w:id="165"/>
      <w:bookmarkEnd w:id="166"/>
      <w:bookmarkEnd w:id="167"/>
      <w:bookmarkEnd w:id="168"/>
      <w:bookmarkEnd w:id="169"/>
      <w:bookmarkEnd w:id="170"/>
      <w:bookmarkEnd w:id="171"/>
      <w:bookmarkEnd w:id="172"/>
    </w:p>
    <w:p w14:paraId="60C69052" w14:textId="77777777" w:rsidR="00F4344D" w:rsidRDefault="00F4344D" w:rsidP="00F4344D">
      <w:pPr>
        <w:pStyle w:val="DPCbody"/>
      </w:pPr>
      <w:r>
        <w:t xml:space="preserve">The </w:t>
      </w:r>
      <w:r w:rsidR="00B602DD">
        <w:t>study</w:t>
      </w:r>
      <w:r>
        <w:t xml:space="preserve"> builds on </w:t>
      </w:r>
      <w:r w:rsidR="007853B5">
        <w:t xml:space="preserve">the </w:t>
      </w:r>
      <w:r>
        <w:t xml:space="preserve">existing </w:t>
      </w:r>
      <w:r w:rsidR="007853B5">
        <w:t xml:space="preserve">IT </w:t>
      </w:r>
      <w:r w:rsidR="00F16C28">
        <w:t>s</w:t>
      </w:r>
      <w:r>
        <w:t xml:space="preserve">trategy and internal and external inputs. Overall this </w:t>
      </w:r>
      <w:r w:rsidR="00B602DD">
        <w:t>study</w:t>
      </w:r>
      <w:r>
        <w:t xml:space="preserve"> brings together insights from four key sources to identify real opportunities that can inform the development of the </w:t>
      </w:r>
      <w:r w:rsidR="00F16C28">
        <w:t>s</w:t>
      </w:r>
      <w:r>
        <w:t>trategy:</w:t>
      </w:r>
    </w:p>
    <w:p w14:paraId="60C69053" w14:textId="77777777" w:rsidR="00F4344D" w:rsidRDefault="00300EBC" w:rsidP="00655E10">
      <w:pPr>
        <w:pStyle w:val="DPCbullet1"/>
        <w:numPr>
          <w:ilvl w:val="0"/>
          <w:numId w:val="9"/>
        </w:numPr>
      </w:pPr>
      <w:r>
        <w:t>e</w:t>
      </w:r>
      <w:r w:rsidR="00F4344D">
        <w:t>xisting strateg</w:t>
      </w:r>
      <w:r w:rsidR="007853B5">
        <w:t>ies</w:t>
      </w:r>
      <w:r w:rsidR="00F4344D">
        <w:t xml:space="preserve"> and direction</w:t>
      </w:r>
      <w:r w:rsidR="007853B5">
        <w:t>s</w:t>
      </w:r>
      <w:r w:rsidR="00F4344D">
        <w:t xml:space="preserve"> across government</w:t>
      </w:r>
    </w:p>
    <w:p w14:paraId="60C69054" w14:textId="77777777" w:rsidR="00F4344D" w:rsidRDefault="00300EBC" w:rsidP="00655E10">
      <w:pPr>
        <w:pStyle w:val="DPCbullet1"/>
        <w:numPr>
          <w:ilvl w:val="0"/>
          <w:numId w:val="9"/>
        </w:numPr>
      </w:pPr>
      <w:r>
        <w:t>e</w:t>
      </w:r>
      <w:r w:rsidR="00F4344D">
        <w:t xml:space="preserve">xpert opinion </w:t>
      </w:r>
      <w:r w:rsidR="00772E36">
        <w:t xml:space="preserve">from </w:t>
      </w:r>
      <w:r w:rsidR="00F4344D">
        <w:t>across government to understand the current state</w:t>
      </w:r>
    </w:p>
    <w:p w14:paraId="60C69055" w14:textId="77777777" w:rsidR="00F4344D" w:rsidRDefault="00300EBC" w:rsidP="00655E10">
      <w:pPr>
        <w:pStyle w:val="DPCbullet1"/>
        <w:numPr>
          <w:ilvl w:val="0"/>
          <w:numId w:val="9"/>
        </w:numPr>
      </w:pPr>
      <w:r>
        <w:t>c</w:t>
      </w:r>
      <w:r w:rsidR="00F4344D">
        <w:t>ase studies from existing digital transformations</w:t>
      </w:r>
    </w:p>
    <w:p w14:paraId="60C69056" w14:textId="77777777" w:rsidR="00F4344D" w:rsidRDefault="00300EBC" w:rsidP="00655E10">
      <w:pPr>
        <w:pStyle w:val="DPCbullet1"/>
        <w:numPr>
          <w:ilvl w:val="0"/>
          <w:numId w:val="9"/>
        </w:numPr>
      </w:pPr>
      <w:r>
        <w:t>e</w:t>
      </w:r>
      <w:r w:rsidR="00F4344D">
        <w:t>mployee experiences and existing pain points.</w:t>
      </w:r>
    </w:p>
    <w:p w14:paraId="60C69057" w14:textId="77777777" w:rsidR="00F4344D" w:rsidRPr="00042E95" w:rsidRDefault="00F4344D" w:rsidP="00F4344D">
      <w:pPr>
        <w:pStyle w:val="DPCbody"/>
      </w:pPr>
      <w:r>
        <w:t>These are outlined in greater detail below.</w:t>
      </w:r>
    </w:p>
    <w:p w14:paraId="60C69058" w14:textId="77777777" w:rsidR="00F4344D" w:rsidRDefault="00F4344D" w:rsidP="00F4344D">
      <w:pPr>
        <w:pStyle w:val="Heading3"/>
        <w:rPr>
          <w:lang w:eastAsia="en-AU"/>
        </w:rPr>
      </w:pPr>
      <w:r>
        <w:rPr>
          <w:lang w:eastAsia="en-AU"/>
        </w:rPr>
        <w:t>Builds</w:t>
      </w:r>
      <w:r w:rsidRPr="006A06D6">
        <w:rPr>
          <w:lang w:eastAsia="en-AU"/>
        </w:rPr>
        <w:t xml:space="preserve"> on existing strategy and direction</w:t>
      </w:r>
    </w:p>
    <w:p w14:paraId="60C69059" w14:textId="77777777" w:rsidR="00F4344D" w:rsidRDefault="00F4344D" w:rsidP="004C522D">
      <w:pPr>
        <w:pStyle w:val="DPCbody"/>
      </w:pPr>
      <w:r w:rsidRPr="006A06D6">
        <w:rPr>
          <w:lang w:eastAsia="en-AU"/>
        </w:rPr>
        <w:t xml:space="preserve">The </w:t>
      </w:r>
      <w:r w:rsidR="00772E36">
        <w:rPr>
          <w:lang w:eastAsia="en-AU"/>
        </w:rPr>
        <w:t>government</w:t>
      </w:r>
      <w:r w:rsidRPr="006A06D6">
        <w:rPr>
          <w:lang w:eastAsia="en-AU"/>
        </w:rPr>
        <w:t xml:space="preserve"> has already </w:t>
      </w:r>
      <w:r>
        <w:rPr>
          <w:lang w:eastAsia="en-AU"/>
        </w:rPr>
        <w:t xml:space="preserve">applied </w:t>
      </w:r>
      <w:r w:rsidRPr="006A06D6">
        <w:rPr>
          <w:lang w:eastAsia="en-AU"/>
        </w:rPr>
        <w:t xml:space="preserve">thought and invested in digital transformation. The </w:t>
      </w:r>
      <w:r w:rsidR="00F33077">
        <w:rPr>
          <w:lang w:eastAsia="en-AU"/>
        </w:rPr>
        <w:t xml:space="preserve">workplace strategy </w:t>
      </w:r>
      <w:r w:rsidRPr="006A06D6">
        <w:rPr>
          <w:lang w:eastAsia="en-AU"/>
        </w:rPr>
        <w:t xml:space="preserve">must be aligned with existing priority areas and leverage the work already underway. </w:t>
      </w:r>
      <w:r>
        <w:rPr>
          <w:lang w:eastAsia="en-AU"/>
        </w:rPr>
        <w:t xml:space="preserve">As </w:t>
      </w:r>
      <w:r w:rsidR="00772E36">
        <w:rPr>
          <w:lang w:eastAsia="en-AU"/>
        </w:rPr>
        <w:t xml:space="preserve">a </w:t>
      </w:r>
      <w:r>
        <w:rPr>
          <w:lang w:eastAsia="en-AU"/>
        </w:rPr>
        <w:t xml:space="preserve">part of the </w:t>
      </w:r>
      <w:r w:rsidR="00B602DD">
        <w:rPr>
          <w:lang w:eastAsia="en-AU"/>
        </w:rPr>
        <w:t>study</w:t>
      </w:r>
      <w:r>
        <w:rPr>
          <w:lang w:eastAsia="en-AU"/>
        </w:rPr>
        <w:t>, Nous conducted a review of key policy documents and initiatives</w:t>
      </w:r>
      <w:r w:rsidR="00162083">
        <w:rPr>
          <w:lang w:eastAsia="en-AU"/>
        </w:rPr>
        <w:t xml:space="preserve"> to understand the current state of digital workplace investment, and the context and aims of these investments.</w:t>
      </w:r>
    </w:p>
    <w:p w14:paraId="60C6905A" w14:textId="77777777" w:rsidR="00B926C5" w:rsidRPr="00B926C5" w:rsidRDefault="00B926C5" w:rsidP="00E634D4">
      <w:pPr>
        <w:pStyle w:val="Heading4"/>
      </w:pPr>
      <w:r w:rsidRPr="00B926C5">
        <w:t>Whole of government initiatives</w:t>
      </w:r>
    </w:p>
    <w:p w14:paraId="60C6905B" w14:textId="31673AEF" w:rsidR="003147DA" w:rsidRPr="003147DA" w:rsidRDefault="003147DA" w:rsidP="006E5454">
      <w:pPr>
        <w:pStyle w:val="Caption"/>
      </w:pPr>
      <w:r>
        <w:t xml:space="preserve">Table </w:t>
      </w:r>
      <w:r w:rsidR="00BC5367">
        <w:fldChar w:fldCharType="begin"/>
      </w:r>
      <w:r w:rsidR="00BC5367">
        <w:instrText xml:space="preserve"> SEQ Table \* ARABIC </w:instrText>
      </w:r>
      <w:r w:rsidR="00BC5367">
        <w:fldChar w:fldCharType="separate"/>
      </w:r>
      <w:r w:rsidR="00BC5367">
        <w:rPr>
          <w:noProof/>
        </w:rPr>
        <w:t>8</w:t>
      </w:r>
      <w:r w:rsidR="00BC5367">
        <w:rPr>
          <w:noProof/>
        </w:rPr>
        <w:fldChar w:fldCharType="end"/>
      </w:r>
      <w:r>
        <w:t>: Policy documents</w:t>
      </w:r>
    </w:p>
    <w:tbl>
      <w:tblPr>
        <w:tblStyle w:val="TableGrid"/>
        <w:tblW w:w="5000" w:type="pct"/>
        <w:tblLook w:val="04A0" w:firstRow="1" w:lastRow="0" w:firstColumn="1" w:lastColumn="0" w:noHBand="0" w:noVBand="1"/>
      </w:tblPr>
      <w:tblGrid>
        <w:gridCol w:w="8251"/>
        <w:gridCol w:w="1263"/>
      </w:tblGrid>
      <w:tr w:rsidR="009D200E" w14:paraId="60C6905E" w14:textId="77777777" w:rsidTr="00381F96">
        <w:trPr>
          <w:tblHeader/>
        </w:trPr>
        <w:tc>
          <w:tcPr>
            <w:tcW w:w="4336" w:type="pct"/>
          </w:tcPr>
          <w:p w14:paraId="60C6905C" w14:textId="77777777" w:rsidR="009D200E" w:rsidRPr="00122ED5" w:rsidRDefault="00122ED5" w:rsidP="00086A14">
            <w:pPr>
              <w:pStyle w:val="DPCtablecolhead"/>
              <w:rPr>
                <w:b w:val="0"/>
                <w:color w:val="FFFFFF" w:themeColor="background1"/>
              </w:rPr>
            </w:pPr>
            <w:r w:rsidRPr="00122ED5">
              <w:t>TITLE</w:t>
            </w:r>
          </w:p>
        </w:tc>
        <w:tc>
          <w:tcPr>
            <w:tcW w:w="664" w:type="pct"/>
          </w:tcPr>
          <w:p w14:paraId="60C6905D" w14:textId="77777777" w:rsidR="009D200E" w:rsidRPr="00122ED5" w:rsidRDefault="00122ED5" w:rsidP="00086A14">
            <w:pPr>
              <w:pStyle w:val="DPCtablecolhead"/>
              <w:rPr>
                <w:b w:val="0"/>
                <w:color w:val="FFFFFF" w:themeColor="background1"/>
              </w:rPr>
            </w:pPr>
            <w:r w:rsidRPr="00122ED5">
              <w:t>AUTHOR</w:t>
            </w:r>
          </w:p>
        </w:tc>
      </w:tr>
      <w:tr w:rsidR="009D200E" w:rsidRPr="00381F96" w14:paraId="60C69062" w14:textId="77777777" w:rsidTr="00086A14">
        <w:tc>
          <w:tcPr>
            <w:tcW w:w="4336" w:type="pct"/>
          </w:tcPr>
          <w:p w14:paraId="60C6905F" w14:textId="77777777" w:rsidR="009D200E" w:rsidRPr="00381F96" w:rsidRDefault="009D200E" w:rsidP="009B2D2F">
            <w:pPr>
              <w:pStyle w:val="DPCbullet1"/>
              <w:numPr>
                <w:ilvl w:val="0"/>
                <w:numId w:val="0"/>
              </w:numPr>
              <w:rPr>
                <w:rFonts w:eastAsia="Times New Roman" w:cs="Times New Roman"/>
                <w:b/>
                <w:bCs/>
                <w:sz w:val="20"/>
                <w:szCs w:val="20"/>
                <w:lang w:eastAsia="en-US"/>
              </w:rPr>
            </w:pPr>
            <w:r w:rsidRPr="00381F96">
              <w:rPr>
                <w:rFonts w:eastAsia="Times New Roman" w:cs="Times New Roman"/>
                <w:b/>
                <w:bCs/>
                <w:sz w:val="20"/>
                <w:szCs w:val="20"/>
                <w:lang w:eastAsia="en-US"/>
              </w:rPr>
              <w:t>Digital First Discussion Paper</w:t>
            </w:r>
          </w:p>
          <w:p w14:paraId="60C69060" w14:textId="77777777" w:rsidR="009E5FAA" w:rsidRPr="00381F96" w:rsidRDefault="009E5FAA" w:rsidP="009B2D2F">
            <w:pPr>
              <w:pStyle w:val="DPCbullet1"/>
              <w:numPr>
                <w:ilvl w:val="0"/>
                <w:numId w:val="0"/>
              </w:numPr>
              <w:rPr>
                <w:rFonts w:eastAsia="Times New Roman"/>
                <w:sz w:val="20"/>
                <w:lang w:eastAsia="en-US"/>
              </w:rPr>
            </w:pPr>
            <w:r w:rsidRPr="00381F96">
              <w:rPr>
                <w:rFonts w:eastAsia="Times New Roman"/>
                <w:sz w:val="20"/>
                <w:lang w:eastAsia="en-US"/>
              </w:rPr>
              <w:t xml:space="preserve">Digital First focuses on converting the government to a digital workplace by digitally transforming key internal government processes and removing hardcopy from the workplace. It emphasises moving away from paper-based </w:t>
            </w:r>
            <w:r w:rsidR="00772E36" w:rsidRPr="00381F96">
              <w:rPr>
                <w:rFonts w:eastAsia="Times New Roman"/>
                <w:sz w:val="20"/>
                <w:lang w:eastAsia="en-US"/>
              </w:rPr>
              <w:t xml:space="preserve">manual </w:t>
            </w:r>
            <w:r w:rsidRPr="00381F96">
              <w:rPr>
                <w:rFonts w:eastAsia="Times New Roman"/>
                <w:sz w:val="20"/>
                <w:lang w:eastAsia="en-US"/>
              </w:rPr>
              <w:t>processes and recordkeeping.</w:t>
            </w:r>
          </w:p>
        </w:tc>
        <w:tc>
          <w:tcPr>
            <w:tcW w:w="664" w:type="pct"/>
          </w:tcPr>
          <w:p w14:paraId="60C69061" w14:textId="77777777" w:rsidR="009D200E" w:rsidRPr="00381F96" w:rsidRDefault="009D200E" w:rsidP="009B2D2F">
            <w:pPr>
              <w:pStyle w:val="DPCbullet1"/>
              <w:numPr>
                <w:ilvl w:val="0"/>
                <w:numId w:val="0"/>
              </w:numPr>
              <w:rPr>
                <w:rFonts w:eastAsia="Times New Roman" w:cs="Times New Roman"/>
                <w:sz w:val="20"/>
                <w:szCs w:val="20"/>
                <w:lang w:eastAsia="en-US"/>
              </w:rPr>
            </w:pPr>
            <w:r w:rsidRPr="00381F96">
              <w:rPr>
                <w:rFonts w:eastAsia="Times New Roman" w:cs="Times New Roman"/>
                <w:sz w:val="20"/>
                <w:szCs w:val="20"/>
                <w:lang w:eastAsia="en-US"/>
              </w:rPr>
              <w:t>DPC</w:t>
            </w:r>
          </w:p>
        </w:tc>
      </w:tr>
      <w:tr w:rsidR="009D200E" w:rsidRPr="004C522D" w14:paraId="60C69066" w14:textId="77777777" w:rsidTr="00086A14">
        <w:tc>
          <w:tcPr>
            <w:tcW w:w="4336" w:type="pct"/>
          </w:tcPr>
          <w:p w14:paraId="60C69063" w14:textId="77777777" w:rsidR="009D200E" w:rsidRPr="00381F96" w:rsidRDefault="009D200E" w:rsidP="009B2D2F">
            <w:pPr>
              <w:pStyle w:val="DPCbullet1"/>
              <w:numPr>
                <w:ilvl w:val="0"/>
                <w:numId w:val="0"/>
              </w:numPr>
              <w:rPr>
                <w:rFonts w:eastAsia="Times New Roman" w:cs="Times New Roman"/>
                <w:b/>
                <w:bCs/>
                <w:sz w:val="20"/>
                <w:szCs w:val="20"/>
                <w:lang w:eastAsia="en-US"/>
              </w:rPr>
            </w:pPr>
            <w:r w:rsidRPr="00381F96">
              <w:rPr>
                <w:rFonts w:eastAsia="Times New Roman" w:cs="Times New Roman"/>
                <w:b/>
                <w:bCs/>
                <w:sz w:val="20"/>
                <w:szCs w:val="20"/>
                <w:lang w:eastAsia="en-US"/>
              </w:rPr>
              <w:t>Information Management Framework for the Victorian Public Service</w:t>
            </w:r>
          </w:p>
          <w:p w14:paraId="60C69064" w14:textId="77777777" w:rsidR="00803C54" w:rsidRPr="00381F96" w:rsidRDefault="009E5FAA" w:rsidP="009E5FAA">
            <w:pPr>
              <w:pStyle w:val="DPCbullet1"/>
              <w:numPr>
                <w:ilvl w:val="0"/>
                <w:numId w:val="0"/>
              </w:numPr>
              <w:rPr>
                <w:rFonts w:eastAsia="Times New Roman"/>
                <w:sz w:val="20"/>
                <w:lang w:eastAsia="en-US"/>
              </w:rPr>
            </w:pPr>
            <w:r w:rsidRPr="00381F96">
              <w:rPr>
                <w:rFonts w:eastAsia="Times New Roman"/>
                <w:sz w:val="20"/>
                <w:lang w:eastAsia="en-US"/>
              </w:rPr>
              <w:t xml:space="preserve">The Information Management Framework provides a high-level view of the Victorian Government’s information management landscape and a shared direction for government and </w:t>
            </w:r>
            <w:r w:rsidR="00236DD0" w:rsidRPr="00381F96">
              <w:rPr>
                <w:rFonts w:eastAsia="Times New Roman"/>
                <w:sz w:val="20"/>
                <w:lang w:eastAsia="en-US"/>
              </w:rPr>
              <w:t>department</w:t>
            </w:r>
            <w:r w:rsidRPr="00381F96">
              <w:rPr>
                <w:rFonts w:eastAsia="Times New Roman"/>
                <w:sz w:val="20"/>
                <w:lang w:eastAsia="en-US"/>
              </w:rPr>
              <w:t xml:space="preserve"> information management practice.</w:t>
            </w:r>
          </w:p>
        </w:tc>
        <w:tc>
          <w:tcPr>
            <w:tcW w:w="664" w:type="pct"/>
          </w:tcPr>
          <w:p w14:paraId="60C69065" w14:textId="77777777" w:rsidR="009D200E" w:rsidRPr="00122ED5" w:rsidRDefault="00803C54" w:rsidP="009B2D2F">
            <w:pPr>
              <w:pStyle w:val="DPCbullet1"/>
              <w:numPr>
                <w:ilvl w:val="0"/>
                <w:numId w:val="0"/>
              </w:numPr>
              <w:rPr>
                <w:rFonts w:eastAsia="Times New Roman" w:cs="Times New Roman"/>
                <w:sz w:val="20"/>
                <w:szCs w:val="20"/>
                <w:lang w:eastAsia="en-US"/>
              </w:rPr>
            </w:pPr>
            <w:r w:rsidRPr="00122ED5">
              <w:rPr>
                <w:rFonts w:eastAsia="Times New Roman" w:cs="Times New Roman"/>
                <w:sz w:val="20"/>
                <w:szCs w:val="20"/>
                <w:lang w:eastAsia="en-US"/>
              </w:rPr>
              <w:t>DPC</w:t>
            </w:r>
          </w:p>
        </w:tc>
      </w:tr>
      <w:tr w:rsidR="00803C54" w:rsidRPr="004C522D" w14:paraId="60C6906A" w14:textId="77777777" w:rsidTr="00086A14">
        <w:tc>
          <w:tcPr>
            <w:tcW w:w="4336" w:type="pct"/>
          </w:tcPr>
          <w:p w14:paraId="60C69067" w14:textId="77777777" w:rsidR="00803C54" w:rsidRPr="00381F96" w:rsidRDefault="00803C54" w:rsidP="009B2D2F">
            <w:pPr>
              <w:pStyle w:val="DPCbullet1"/>
              <w:numPr>
                <w:ilvl w:val="0"/>
                <w:numId w:val="0"/>
              </w:numPr>
              <w:rPr>
                <w:rFonts w:eastAsia="Times New Roman" w:cs="Times New Roman"/>
                <w:b/>
                <w:bCs/>
                <w:sz w:val="20"/>
                <w:szCs w:val="20"/>
                <w:lang w:eastAsia="en-US"/>
              </w:rPr>
            </w:pPr>
            <w:r w:rsidRPr="00381F96">
              <w:rPr>
                <w:rFonts w:eastAsia="Times New Roman" w:cs="Times New Roman"/>
                <w:b/>
                <w:bCs/>
                <w:sz w:val="20"/>
                <w:szCs w:val="20"/>
                <w:lang w:eastAsia="en-US"/>
              </w:rPr>
              <w:t>Information Management Governance Standard</w:t>
            </w:r>
          </w:p>
          <w:p w14:paraId="60C69068" w14:textId="77777777" w:rsidR="009E5FAA" w:rsidRPr="00381F96" w:rsidRDefault="009E5FAA" w:rsidP="009E5FAA">
            <w:pPr>
              <w:pStyle w:val="DPCbullet1"/>
              <w:numPr>
                <w:ilvl w:val="0"/>
                <w:numId w:val="0"/>
              </w:numPr>
              <w:rPr>
                <w:rFonts w:eastAsia="Times New Roman"/>
                <w:sz w:val="20"/>
                <w:lang w:eastAsia="en-US"/>
              </w:rPr>
            </w:pPr>
            <w:r w:rsidRPr="00381F96">
              <w:rPr>
                <w:rFonts w:eastAsia="Times New Roman"/>
                <w:sz w:val="20"/>
                <w:lang w:eastAsia="en-US"/>
              </w:rPr>
              <w:t>The purpose of the Information Management Governance Standard is to define a common approach to information governance within the Victorian Government.</w:t>
            </w:r>
          </w:p>
        </w:tc>
        <w:tc>
          <w:tcPr>
            <w:tcW w:w="664" w:type="pct"/>
          </w:tcPr>
          <w:p w14:paraId="60C69069" w14:textId="77777777" w:rsidR="00803C54" w:rsidRPr="00122ED5" w:rsidRDefault="00803C54" w:rsidP="009B2D2F">
            <w:pPr>
              <w:pStyle w:val="DPCbullet1"/>
              <w:numPr>
                <w:ilvl w:val="0"/>
                <w:numId w:val="0"/>
              </w:numPr>
              <w:rPr>
                <w:rFonts w:eastAsia="Times New Roman" w:cs="Times New Roman"/>
                <w:sz w:val="20"/>
                <w:szCs w:val="20"/>
                <w:lang w:eastAsia="en-US"/>
              </w:rPr>
            </w:pPr>
            <w:r w:rsidRPr="00122ED5">
              <w:rPr>
                <w:rFonts w:eastAsia="Times New Roman" w:cs="Times New Roman"/>
                <w:sz w:val="20"/>
                <w:szCs w:val="20"/>
                <w:lang w:eastAsia="en-US"/>
              </w:rPr>
              <w:t>DPC</w:t>
            </w:r>
          </w:p>
        </w:tc>
      </w:tr>
      <w:tr w:rsidR="00803C54" w:rsidRPr="004C522D" w14:paraId="60C6906E" w14:textId="77777777" w:rsidTr="00086A14">
        <w:tc>
          <w:tcPr>
            <w:tcW w:w="4336" w:type="pct"/>
          </w:tcPr>
          <w:p w14:paraId="60C6906B" w14:textId="77777777" w:rsidR="00803C54" w:rsidRPr="00381F96" w:rsidRDefault="00803C54" w:rsidP="009B2D2F">
            <w:pPr>
              <w:pStyle w:val="DPCbullet1"/>
              <w:numPr>
                <w:ilvl w:val="0"/>
                <w:numId w:val="0"/>
              </w:numPr>
              <w:rPr>
                <w:rFonts w:eastAsia="Times New Roman" w:cs="Times New Roman"/>
                <w:b/>
                <w:bCs/>
                <w:sz w:val="20"/>
                <w:szCs w:val="20"/>
                <w:lang w:eastAsia="en-US"/>
              </w:rPr>
            </w:pPr>
            <w:r w:rsidRPr="00381F96">
              <w:rPr>
                <w:rFonts w:eastAsia="Times New Roman" w:cs="Times New Roman"/>
                <w:b/>
                <w:bCs/>
                <w:sz w:val="20"/>
                <w:szCs w:val="20"/>
                <w:lang w:eastAsia="en-US"/>
              </w:rPr>
              <w:t>Cabinet in Confidence and Caretaker Period Digital Information Management</w:t>
            </w:r>
          </w:p>
          <w:p w14:paraId="60C6906C" w14:textId="77777777" w:rsidR="009E5FAA" w:rsidRPr="00381F96" w:rsidRDefault="009E5FAA" w:rsidP="009E5FAA">
            <w:pPr>
              <w:pStyle w:val="DPCbullet1"/>
              <w:numPr>
                <w:ilvl w:val="0"/>
                <w:numId w:val="0"/>
              </w:numPr>
              <w:rPr>
                <w:rFonts w:eastAsia="Times New Roman"/>
                <w:sz w:val="20"/>
                <w:lang w:eastAsia="en-US"/>
              </w:rPr>
            </w:pPr>
            <w:r w:rsidRPr="00381F96">
              <w:rPr>
                <w:rFonts w:eastAsia="Times New Roman"/>
                <w:sz w:val="20"/>
                <w:lang w:eastAsia="en-US"/>
              </w:rPr>
              <w:t>The Caretaker Period and Cabinet in Confidence Digital Information Management Standard sets out the requirements departments must adhere to in their creation, management and transfer of cabinet in confidence records digitally.</w:t>
            </w:r>
          </w:p>
        </w:tc>
        <w:tc>
          <w:tcPr>
            <w:tcW w:w="664" w:type="pct"/>
          </w:tcPr>
          <w:p w14:paraId="60C6906D" w14:textId="77777777" w:rsidR="00803C54" w:rsidRPr="00122ED5" w:rsidRDefault="00803C54" w:rsidP="009B2D2F">
            <w:pPr>
              <w:pStyle w:val="DPCbullet1"/>
              <w:numPr>
                <w:ilvl w:val="0"/>
                <w:numId w:val="0"/>
              </w:numPr>
              <w:rPr>
                <w:rFonts w:eastAsia="Times New Roman" w:cs="Times New Roman"/>
                <w:sz w:val="20"/>
                <w:szCs w:val="20"/>
                <w:lang w:eastAsia="en-US"/>
              </w:rPr>
            </w:pPr>
            <w:r w:rsidRPr="00122ED5">
              <w:rPr>
                <w:rFonts w:eastAsia="Times New Roman" w:cs="Times New Roman"/>
                <w:sz w:val="20"/>
                <w:szCs w:val="20"/>
                <w:lang w:eastAsia="en-US"/>
              </w:rPr>
              <w:t>DPC</w:t>
            </w:r>
          </w:p>
        </w:tc>
      </w:tr>
      <w:tr w:rsidR="00803C54" w:rsidRPr="004C522D" w14:paraId="60C69072" w14:textId="77777777" w:rsidTr="00086A14">
        <w:tc>
          <w:tcPr>
            <w:tcW w:w="4336" w:type="pct"/>
          </w:tcPr>
          <w:p w14:paraId="60C6906F" w14:textId="77777777" w:rsidR="00803C54" w:rsidRPr="00381F96" w:rsidRDefault="00803C54" w:rsidP="009B2D2F">
            <w:pPr>
              <w:pStyle w:val="DPCbullet1"/>
              <w:numPr>
                <w:ilvl w:val="0"/>
                <w:numId w:val="0"/>
              </w:numPr>
              <w:rPr>
                <w:rFonts w:eastAsia="Times New Roman" w:cs="Times New Roman"/>
                <w:b/>
                <w:bCs/>
                <w:sz w:val="20"/>
                <w:szCs w:val="20"/>
                <w:lang w:eastAsia="en-US"/>
              </w:rPr>
            </w:pPr>
            <w:r w:rsidRPr="00381F96">
              <w:rPr>
                <w:rFonts w:eastAsia="Times New Roman" w:cs="Times New Roman"/>
                <w:b/>
                <w:bCs/>
                <w:sz w:val="20"/>
                <w:szCs w:val="20"/>
                <w:lang w:eastAsia="en-US"/>
              </w:rPr>
              <w:t>Information Technology Strategy 2016-2020</w:t>
            </w:r>
          </w:p>
          <w:p w14:paraId="60C69070" w14:textId="77777777" w:rsidR="00803C54" w:rsidRPr="00381F96" w:rsidRDefault="00803C54" w:rsidP="00772E36">
            <w:pPr>
              <w:pStyle w:val="DPCbullet1"/>
              <w:numPr>
                <w:ilvl w:val="0"/>
                <w:numId w:val="0"/>
              </w:numPr>
              <w:rPr>
                <w:rFonts w:eastAsia="Times New Roman"/>
                <w:sz w:val="20"/>
                <w:lang w:eastAsia="en-US"/>
              </w:rPr>
            </w:pPr>
            <w:r w:rsidRPr="00381F96">
              <w:rPr>
                <w:rFonts w:eastAsia="Times New Roman"/>
                <w:sz w:val="20"/>
                <w:lang w:eastAsia="en-US"/>
              </w:rPr>
              <w:t xml:space="preserve">The </w:t>
            </w:r>
            <w:r w:rsidR="00772E36" w:rsidRPr="00381F96">
              <w:rPr>
                <w:rFonts w:eastAsia="Times New Roman"/>
                <w:sz w:val="20"/>
                <w:lang w:eastAsia="en-US"/>
              </w:rPr>
              <w:t xml:space="preserve">IT </w:t>
            </w:r>
            <w:r w:rsidR="00F16C28">
              <w:rPr>
                <w:rFonts w:eastAsia="Times New Roman"/>
                <w:sz w:val="20"/>
                <w:lang w:eastAsia="en-US"/>
              </w:rPr>
              <w:t>s</w:t>
            </w:r>
            <w:r w:rsidRPr="00381F96">
              <w:rPr>
                <w:rFonts w:eastAsia="Times New Roman"/>
                <w:sz w:val="20"/>
                <w:lang w:eastAsia="en-US"/>
              </w:rPr>
              <w:t xml:space="preserve">trategy charts the </w:t>
            </w:r>
            <w:r w:rsidR="00772E36" w:rsidRPr="00381F96">
              <w:rPr>
                <w:rFonts w:eastAsia="Times New Roman"/>
                <w:sz w:val="20"/>
                <w:lang w:eastAsia="en-US"/>
              </w:rPr>
              <w:t xml:space="preserve">government’s </w:t>
            </w:r>
            <w:r w:rsidRPr="00381F96">
              <w:rPr>
                <w:rFonts w:eastAsia="Times New Roman"/>
                <w:sz w:val="20"/>
                <w:lang w:eastAsia="en-US"/>
              </w:rPr>
              <w:t xml:space="preserve">direction over the next four years for open </w:t>
            </w:r>
            <w:r w:rsidRPr="00381F96">
              <w:rPr>
                <w:rFonts w:eastAsia="Times New Roman"/>
                <w:sz w:val="20"/>
                <w:lang w:eastAsia="en-US"/>
              </w:rPr>
              <w:lastRenderedPageBreak/>
              <w:t>information, digital services, strong modern systems and increased capability.</w:t>
            </w:r>
          </w:p>
        </w:tc>
        <w:tc>
          <w:tcPr>
            <w:tcW w:w="664" w:type="pct"/>
          </w:tcPr>
          <w:p w14:paraId="60C69071" w14:textId="77777777" w:rsidR="00803C54" w:rsidRPr="00122ED5" w:rsidRDefault="00772E36" w:rsidP="009B2D2F">
            <w:pPr>
              <w:pStyle w:val="DPCbullet1"/>
              <w:numPr>
                <w:ilvl w:val="0"/>
                <w:numId w:val="0"/>
              </w:numPr>
              <w:rPr>
                <w:rFonts w:eastAsia="Times New Roman" w:cs="Times New Roman"/>
                <w:sz w:val="20"/>
                <w:szCs w:val="20"/>
                <w:lang w:eastAsia="en-US"/>
              </w:rPr>
            </w:pPr>
            <w:r w:rsidRPr="00122ED5">
              <w:rPr>
                <w:rFonts w:eastAsia="Times New Roman" w:cs="Times New Roman"/>
                <w:sz w:val="20"/>
                <w:szCs w:val="20"/>
                <w:lang w:eastAsia="en-US"/>
              </w:rPr>
              <w:lastRenderedPageBreak/>
              <w:t>DPC</w:t>
            </w:r>
          </w:p>
        </w:tc>
      </w:tr>
      <w:tr w:rsidR="00803C54" w:rsidRPr="004C522D" w14:paraId="60C69076" w14:textId="77777777" w:rsidTr="00086A14">
        <w:tc>
          <w:tcPr>
            <w:tcW w:w="4336" w:type="pct"/>
          </w:tcPr>
          <w:p w14:paraId="60C69073" w14:textId="77777777" w:rsidR="00803C54" w:rsidRPr="00381F96" w:rsidRDefault="00803C54" w:rsidP="009B2D2F">
            <w:pPr>
              <w:pStyle w:val="DPCbullet1"/>
              <w:numPr>
                <w:ilvl w:val="0"/>
                <w:numId w:val="0"/>
              </w:numPr>
              <w:rPr>
                <w:rFonts w:eastAsia="Times New Roman" w:cs="Times New Roman"/>
                <w:b/>
                <w:bCs/>
                <w:sz w:val="20"/>
                <w:szCs w:val="20"/>
                <w:lang w:eastAsia="en-US"/>
              </w:rPr>
            </w:pPr>
            <w:r w:rsidRPr="00381F96">
              <w:rPr>
                <w:rFonts w:eastAsia="Times New Roman" w:cs="Times New Roman"/>
                <w:b/>
                <w:bCs/>
                <w:sz w:val="20"/>
                <w:szCs w:val="20"/>
                <w:lang w:eastAsia="en-US"/>
              </w:rPr>
              <w:t xml:space="preserve">Workplace Environment Statement of Direction </w:t>
            </w:r>
          </w:p>
          <w:p w14:paraId="60C69074" w14:textId="77777777" w:rsidR="00803C54" w:rsidRPr="00381F96" w:rsidRDefault="00803C54" w:rsidP="009B2D2F">
            <w:pPr>
              <w:pStyle w:val="DPCbullet1"/>
              <w:numPr>
                <w:ilvl w:val="0"/>
                <w:numId w:val="0"/>
              </w:numPr>
              <w:rPr>
                <w:rFonts w:eastAsia="Times New Roman"/>
                <w:sz w:val="20"/>
                <w:lang w:eastAsia="en-US"/>
              </w:rPr>
            </w:pPr>
            <w:r w:rsidRPr="00381F96">
              <w:rPr>
                <w:rFonts w:eastAsia="Times New Roman"/>
                <w:sz w:val="20"/>
                <w:lang w:eastAsia="en-US"/>
              </w:rPr>
              <w:t xml:space="preserve">The </w:t>
            </w:r>
            <w:r w:rsidR="003C649E">
              <w:rPr>
                <w:rFonts w:eastAsia="Times New Roman"/>
                <w:sz w:val="20"/>
                <w:lang w:eastAsia="en-US"/>
              </w:rPr>
              <w:t>SoD</w:t>
            </w:r>
            <w:r w:rsidRPr="00381F96">
              <w:rPr>
                <w:rFonts w:eastAsia="Times New Roman"/>
                <w:sz w:val="20"/>
                <w:lang w:eastAsia="en-US"/>
              </w:rPr>
              <w:t xml:space="preserve"> defines the vision of a digital workplace as being simple, effective, modern and standardised workplace systems that free up public servants to focus on delivering services to Victorians.</w:t>
            </w:r>
          </w:p>
        </w:tc>
        <w:tc>
          <w:tcPr>
            <w:tcW w:w="664" w:type="pct"/>
          </w:tcPr>
          <w:p w14:paraId="60C69075" w14:textId="77777777" w:rsidR="00803C54" w:rsidRPr="00122ED5" w:rsidRDefault="001D46E6" w:rsidP="009B2D2F">
            <w:pPr>
              <w:pStyle w:val="DPCbullet1"/>
              <w:numPr>
                <w:ilvl w:val="0"/>
                <w:numId w:val="0"/>
              </w:numPr>
              <w:rPr>
                <w:rFonts w:eastAsia="Times New Roman" w:cs="Times New Roman"/>
                <w:sz w:val="20"/>
                <w:szCs w:val="20"/>
                <w:lang w:eastAsia="en-US"/>
              </w:rPr>
            </w:pPr>
            <w:r w:rsidRPr="00122ED5">
              <w:rPr>
                <w:rFonts w:eastAsia="Times New Roman" w:cs="Times New Roman"/>
                <w:sz w:val="20"/>
                <w:szCs w:val="20"/>
                <w:lang w:eastAsia="en-US"/>
              </w:rPr>
              <w:t>DPC</w:t>
            </w:r>
          </w:p>
        </w:tc>
      </w:tr>
      <w:tr w:rsidR="00803C54" w:rsidRPr="004C522D" w14:paraId="60C6907A" w14:textId="77777777" w:rsidTr="00086A14">
        <w:tc>
          <w:tcPr>
            <w:tcW w:w="4336" w:type="pct"/>
          </w:tcPr>
          <w:p w14:paraId="60C69077" w14:textId="77777777" w:rsidR="00803C54" w:rsidRPr="00381F96" w:rsidRDefault="00803C54" w:rsidP="009B2D2F">
            <w:pPr>
              <w:pStyle w:val="DPCbullet1"/>
              <w:numPr>
                <w:ilvl w:val="0"/>
                <w:numId w:val="0"/>
              </w:numPr>
              <w:rPr>
                <w:rFonts w:eastAsia="Times New Roman" w:cs="Times New Roman"/>
                <w:b/>
                <w:bCs/>
                <w:sz w:val="20"/>
                <w:szCs w:val="20"/>
                <w:lang w:eastAsia="en-US"/>
              </w:rPr>
            </w:pPr>
            <w:r w:rsidRPr="00381F96">
              <w:rPr>
                <w:rFonts w:eastAsia="Times New Roman" w:cs="Times New Roman"/>
                <w:b/>
                <w:bCs/>
                <w:sz w:val="20"/>
                <w:szCs w:val="20"/>
                <w:lang w:eastAsia="en-US"/>
              </w:rPr>
              <w:t xml:space="preserve">API Strategy for </w:t>
            </w:r>
            <w:r w:rsidR="00384385" w:rsidRPr="00381F96">
              <w:rPr>
                <w:rFonts w:eastAsia="Times New Roman" w:cs="Times New Roman"/>
                <w:b/>
                <w:bCs/>
                <w:sz w:val="20"/>
                <w:szCs w:val="20"/>
                <w:lang w:eastAsia="en-US"/>
              </w:rPr>
              <w:t>WOVG</w:t>
            </w:r>
          </w:p>
          <w:p w14:paraId="60C69078" w14:textId="77777777" w:rsidR="006E1BEE" w:rsidRPr="00381F96" w:rsidRDefault="006E1BEE" w:rsidP="009B2D2F">
            <w:pPr>
              <w:pStyle w:val="DPCbullet1"/>
              <w:numPr>
                <w:ilvl w:val="0"/>
                <w:numId w:val="0"/>
              </w:numPr>
              <w:rPr>
                <w:rFonts w:eastAsia="Times New Roman"/>
                <w:sz w:val="20"/>
                <w:lang w:eastAsia="en-US"/>
              </w:rPr>
            </w:pPr>
            <w:r w:rsidRPr="00381F96">
              <w:rPr>
                <w:rFonts w:eastAsia="Times New Roman"/>
                <w:sz w:val="20"/>
                <w:lang w:eastAsia="en-US"/>
              </w:rPr>
              <w:t xml:space="preserve">The paper articulates how an API Strategy for the </w:t>
            </w:r>
            <w:r w:rsidR="00384385" w:rsidRPr="00381F96">
              <w:rPr>
                <w:rFonts w:eastAsia="Times New Roman"/>
                <w:sz w:val="20"/>
                <w:lang w:eastAsia="en-US"/>
              </w:rPr>
              <w:t>WOVG</w:t>
            </w:r>
            <w:r w:rsidRPr="00381F96">
              <w:rPr>
                <w:rFonts w:eastAsia="Times New Roman"/>
                <w:sz w:val="20"/>
                <w:lang w:eastAsia="en-US"/>
              </w:rPr>
              <w:t xml:space="preserve"> can enable the sharing of government data between different departments, agencies and other authorised entities.</w:t>
            </w:r>
          </w:p>
        </w:tc>
        <w:tc>
          <w:tcPr>
            <w:tcW w:w="664" w:type="pct"/>
          </w:tcPr>
          <w:p w14:paraId="60C69079" w14:textId="77777777" w:rsidR="00803C54" w:rsidRPr="00122ED5" w:rsidRDefault="00803C54" w:rsidP="009B2D2F">
            <w:pPr>
              <w:pStyle w:val="DPCbullet1"/>
              <w:numPr>
                <w:ilvl w:val="0"/>
                <w:numId w:val="0"/>
              </w:numPr>
              <w:rPr>
                <w:rFonts w:eastAsia="Times New Roman" w:cs="Times New Roman"/>
                <w:sz w:val="20"/>
                <w:szCs w:val="20"/>
                <w:lang w:eastAsia="en-US"/>
              </w:rPr>
            </w:pPr>
            <w:r w:rsidRPr="00122ED5">
              <w:rPr>
                <w:rFonts w:eastAsia="Times New Roman" w:cs="Times New Roman"/>
                <w:sz w:val="20"/>
                <w:szCs w:val="20"/>
                <w:lang w:eastAsia="en-US"/>
              </w:rPr>
              <w:t>DPC</w:t>
            </w:r>
          </w:p>
        </w:tc>
      </w:tr>
      <w:tr w:rsidR="00803C54" w:rsidRPr="004C522D" w14:paraId="60C6907E" w14:textId="77777777" w:rsidTr="00086A14">
        <w:tc>
          <w:tcPr>
            <w:tcW w:w="4336" w:type="pct"/>
          </w:tcPr>
          <w:p w14:paraId="60C6907B" w14:textId="77777777" w:rsidR="00803C54" w:rsidRPr="00381F96" w:rsidRDefault="00803C54" w:rsidP="009B2D2F">
            <w:pPr>
              <w:pStyle w:val="DPCbullet1"/>
              <w:numPr>
                <w:ilvl w:val="0"/>
                <w:numId w:val="0"/>
              </w:numPr>
              <w:rPr>
                <w:rFonts w:eastAsia="Times New Roman" w:cs="Times New Roman"/>
                <w:b/>
                <w:bCs/>
                <w:sz w:val="20"/>
                <w:szCs w:val="20"/>
                <w:lang w:eastAsia="en-US"/>
              </w:rPr>
            </w:pPr>
            <w:r w:rsidRPr="00381F96">
              <w:rPr>
                <w:rFonts w:eastAsia="Times New Roman" w:cs="Times New Roman"/>
                <w:b/>
                <w:bCs/>
                <w:sz w:val="20"/>
                <w:szCs w:val="20"/>
                <w:lang w:eastAsia="en-US"/>
              </w:rPr>
              <w:t>Information Technology Strategy Action Plan 2017-18</w:t>
            </w:r>
          </w:p>
          <w:p w14:paraId="60C6907C" w14:textId="77777777" w:rsidR="00803C54" w:rsidRPr="00381F96" w:rsidRDefault="00803C54" w:rsidP="009B2D2F">
            <w:pPr>
              <w:pStyle w:val="DPCbullet1"/>
              <w:numPr>
                <w:ilvl w:val="0"/>
                <w:numId w:val="0"/>
              </w:numPr>
              <w:rPr>
                <w:rFonts w:eastAsia="Times New Roman"/>
                <w:sz w:val="20"/>
                <w:lang w:eastAsia="en-US"/>
              </w:rPr>
            </w:pPr>
            <w:r w:rsidRPr="00381F96">
              <w:rPr>
                <w:rFonts w:eastAsia="Times New Roman"/>
                <w:sz w:val="20"/>
                <w:lang w:eastAsia="en-US"/>
              </w:rPr>
              <w:t>The Action Plan details the government’s areas of focus and actions for 2017-18 with regard to information and data reform; digital opportunity; technology reform and capability uplift.</w:t>
            </w:r>
          </w:p>
        </w:tc>
        <w:tc>
          <w:tcPr>
            <w:tcW w:w="664" w:type="pct"/>
          </w:tcPr>
          <w:p w14:paraId="60C6907D" w14:textId="77777777" w:rsidR="00803C54" w:rsidRPr="00122ED5" w:rsidRDefault="00803C54" w:rsidP="009B2D2F">
            <w:pPr>
              <w:pStyle w:val="DPCbullet1"/>
              <w:numPr>
                <w:ilvl w:val="0"/>
                <w:numId w:val="0"/>
              </w:numPr>
              <w:rPr>
                <w:rFonts w:eastAsia="Times New Roman" w:cs="Times New Roman"/>
                <w:sz w:val="20"/>
                <w:szCs w:val="20"/>
                <w:lang w:eastAsia="en-US"/>
              </w:rPr>
            </w:pPr>
            <w:r w:rsidRPr="00122ED5">
              <w:rPr>
                <w:rFonts w:eastAsia="Times New Roman" w:cs="Times New Roman"/>
                <w:sz w:val="20"/>
                <w:szCs w:val="20"/>
                <w:lang w:eastAsia="en-US"/>
              </w:rPr>
              <w:t>DPC</w:t>
            </w:r>
          </w:p>
        </w:tc>
      </w:tr>
      <w:tr w:rsidR="004C090D" w:rsidRPr="004C522D" w14:paraId="60C69082" w14:textId="77777777" w:rsidTr="00086A14">
        <w:tc>
          <w:tcPr>
            <w:tcW w:w="4336" w:type="pct"/>
          </w:tcPr>
          <w:p w14:paraId="60C6907F" w14:textId="77777777" w:rsidR="004C090D" w:rsidRPr="00381F96" w:rsidRDefault="004C090D" w:rsidP="009B2D2F">
            <w:pPr>
              <w:pStyle w:val="DPCbullet1"/>
              <w:numPr>
                <w:ilvl w:val="0"/>
                <w:numId w:val="0"/>
              </w:numPr>
              <w:rPr>
                <w:rFonts w:eastAsia="Times New Roman" w:cs="Times New Roman"/>
                <w:b/>
                <w:bCs/>
                <w:sz w:val="20"/>
                <w:szCs w:val="20"/>
                <w:lang w:eastAsia="en-US"/>
              </w:rPr>
            </w:pPr>
            <w:r w:rsidRPr="00381F96">
              <w:rPr>
                <w:rFonts w:eastAsia="Times New Roman" w:cs="Times New Roman"/>
                <w:b/>
                <w:bCs/>
                <w:sz w:val="20"/>
                <w:szCs w:val="20"/>
                <w:lang w:eastAsia="en-US"/>
              </w:rPr>
              <w:t>Automated Briefing and Correspondence Statement of Direction</w:t>
            </w:r>
          </w:p>
          <w:p w14:paraId="60C69080" w14:textId="77777777" w:rsidR="004C090D" w:rsidRPr="00381F96" w:rsidRDefault="004C090D" w:rsidP="004C090D">
            <w:pPr>
              <w:pStyle w:val="DPCbullet1"/>
              <w:numPr>
                <w:ilvl w:val="0"/>
                <w:numId w:val="0"/>
              </w:numPr>
              <w:rPr>
                <w:rFonts w:eastAsia="Times New Roman"/>
                <w:sz w:val="20"/>
                <w:lang w:eastAsia="en-US"/>
              </w:rPr>
            </w:pPr>
            <w:r w:rsidRPr="00381F96">
              <w:rPr>
                <w:rFonts w:eastAsia="Times New Roman"/>
                <w:sz w:val="20"/>
                <w:lang w:eastAsia="en-US"/>
              </w:rPr>
              <w:t xml:space="preserve">The </w:t>
            </w:r>
            <w:r w:rsidR="003C649E">
              <w:rPr>
                <w:rFonts w:eastAsia="Times New Roman"/>
                <w:sz w:val="20"/>
                <w:lang w:eastAsia="en-US"/>
              </w:rPr>
              <w:t>SoD</w:t>
            </w:r>
            <w:r w:rsidRPr="00381F96">
              <w:rPr>
                <w:rFonts w:eastAsia="Times New Roman"/>
                <w:sz w:val="20"/>
                <w:lang w:eastAsia="en-US"/>
              </w:rPr>
              <w:t xml:space="preserve"> aims to increase the Victorian Government’s productivity through the use of a common briefing and correspondence system combined with a consistent governance model, formats and processes.</w:t>
            </w:r>
          </w:p>
        </w:tc>
        <w:tc>
          <w:tcPr>
            <w:tcW w:w="664" w:type="pct"/>
          </w:tcPr>
          <w:p w14:paraId="60C69081" w14:textId="77777777" w:rsidR="004C090D" w:rsidRPr="00122ED5" w:rsidRDefault="004C090D" w:rsidP="009B2D2F">
            <w:pPr>
              <w:pStyle w:val="DPCbullet1"/>
              <w:numPr>
                <w:ilvl w:val="0"/>
                <w:numId w:val="0"/>
              </w:numPr>
              <w:rPr>
                <w:rFonts w:eastAsia="Times New Roman" w:cs="Times New Roman"/>
                <w:sz w:val="20"/>
                <w:szCs w:val="20"/>
                <w:lang w:eastAsia="en-US"/>
              </w:rPr>
            </w:pPr>
            <w:r w:rsidRPr="00122ED5">
              <w:rPr>
                <w:rFonts w:eastAsia="Times New Roman" w:cs="Times New Roman"/>
                <w:sz w:val="20"/>
                <w:szCs w:val="20"/>
                <w:lang w:eastAsia="en-US"/>
              </w:rPr>
              <w:t>DPC</w:t>
            </w:r>
          </w:p>
        </w:tc>
      </w:tr>
    </w:tbl>
    <w:p w14:paraId="60C69083" w14:textId="77777777" w:rsidR="00E634D4" w:rsidRDefault="00E634D4" w:rsidP="004C522D">
      <w:pPr>
        <w:pStyle w:val="DPCbody"/>
        <w:rPr>
          <w:b/>
        </w:rPr>
        <w:sectPr w:rsidR="00E634D4" w:rsidSect="0047575E">
          <w:headerReference w:type="even" r:id="rId50"/>
          <w:headerReference w:type="default" r:id="rId51"/>
          <w:footerReference w:type="even" r:id="rId52"/>
          <w:footerReference w:type="default" r:id="rId53"/>
          <w:pgSz w:w="11906" w:h="16838" w:code="9"/>
          <w:pgMar w:top="1701" w:right="1304" w:bottom="1134" w:left="1304" w:header="567" w:footer="510" w:gutter="0"/>
          <w:cols w:space="720"/>
          <w:docGrid w:linePitch="360"/>
        </w:sectPr>
      </w:pPr>
    </w:p>
    <w:p w14:paraId="60C69084" w14:textId="77777777" w:rsidR="009D200E" w:rsidRPr="00B926C5" w:rsidRDefault="001D46E6" w:rsidP="00E634D4">
      <w:pPr>
        <w:pStyle w:val="Heading4"/>
      </w:pPr>
      <w:bookmarkStart w:id="175" w:name="_Ref503443501"/>
      <w:r>
        <w:lastRenderedPageBreak/>
        <w:t>Summary of d</w:t>
      </w:r>
      <w:r w:rsidR="00B926C5" w:rsidRPr="00B926C5">
        <w:t>epartment</w:t>
      </w:r>
      <w:r>
        <w:t>al</w:t>
      </w:r>
      <w:r w:rsidR="00B926C5" w:rsidRPr="00B926C5">
        <w:t xml:space="preserve"> </w:t>
      </w:r>
      <w:r>
        <w:t>strategies</w:t>
      </w:r>
      <w:bookmarkEnd w:id="175"/>
    </w:p>
    <w:p w14:paraId="60C69085" w14:textId="0028B883" w:rsidR="009D200E" w:rsidRDefault="00996E8A" w:rsidP="006E5454">
      <w:pPr>
        <w:pStyle w:val="Caption"/>
        <w:rPr>
          <w:noProof/>
          <w:lang w:eastAsia="en-AU"/>
        </w:rPr>
      </w:pPr>
      <w:r w:rsidRPr="00996E8A">
        <w:t xml:space="preserve"> </w:t>
      </w:r>
      <w:r w:rsidR="003147DA">
        <w:t xml:space="preserve">Figure </w:t>
      </w:r>
      <w:r w:rsidR="00BC5367">
        <w:fldChar w:fldCharType="begin"/>
      </w:r>
      <w:r w:rsidR="00BC5367">
        <w:instrText xml:space="preserve"> SEQ Figure \* ARABIC </w:instrText>
      </w:r>
      <w:r w:rsidR="00BC5367">
        <w:fldChar w:fldCharType="separate"/>
      </w:r>
      <w:r w:rsidR="00BC5367">
        <w:rPr>
          <w:noProof/>
        </w:rPr>
        <w:t>10</w:t>
      </w:r>
      <w:r w:rsidR="00BC5367">
        <w:rPr>
          <w:noProof/>
        </w:rPr>
        <w:fldChar w:fldCharType="end"/>
      </w:r>
      <w:r w:rsidR="003147DA">
        <w:t>: Initiatives mud map</w:t>
      </w:r>
    </w:p>
    <w:p w14:paraId="60C69086" w14:textId="77777777" w:rsidR="00985D3B" w:rsidRPr="00985D3B" w:rsidRDefault="00985D3B" w:rsidP="00985D3B">
      <w:pPr>
        <w:jc w:val="center"/>
        <w:rPr>
          <w:lang w:eastAsia="en-AU"/>
        </w:rPr>
      </w:pPr>
      <w:r w:rsidRPr="00985D3B">
        <w:rPr>
          <w:noProof/>
          <w:lang w:eastAsia="en-AU"/>
        </w:rPr>
        <w:drawing>
          <wp:inline distT="0" distB="0" distL="0" distR="0" wp14:anchorId="60C69206" wp14:editId="60C69207">
            <wp:extent cx="11886934" cy="8199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97027" cy="8206082"/>
                    </a:xfrm>
                    <a:prstGeom prst="rect">
                      <a:avLst/>
                    </a:prstGeom>
                    <a:noFill/>
                    <a:ln>
                      <a:noFill/>
                    </a:ln>
                  </pic:spPr>
                </pic:pic>
              </a:graphicData>
            </a:graphic>
          </wp:inline>
        </w:drawing>
      </w:r>
    </w:p>
    <w:p w14:paraId="60C69087" w14:textId="77777777" w:rsidR="00E634D4" w:rsidRDefault="00E634D4" w:rsidP="00E634D4">
      <w:pPr>
        <w:pStyle w:val="Heading4"/>
        <w:sectPr w:rsidR="00E634D4" w:rsidSect="00985D3B">
          <w:headerReference w:type="even" r:id="rId55"/>
          <w:headerReference w:type="default" r:id="rId56"/>
          <w:footerReference w:type="even" r:id="rId57"/>
          <w:footerReference w:type="default" r:id="rId58"/>
          <w:pgSz w:w="23814" w:h="16839" w:orient="landscape" w:code="8"/>
          <w:pgMar w:top="1304" w:right="1701" w:bottom="1304" w:left="1134" w:header="567" w:footer="510" w:gutter="0"/>
          <w:cols w:space="720"/>
          <w:docGrid w:linePitch="360"/>
        </w:sectPr>
      </w:pPr>
    </w:p>
    <w:p w14:paraId="60C69088" w14:textId="77777777" w:rsidR="00B926C5" w:rsidRPr="00B926C5" w:rsidRDefault="00B926C5" w:rsidP="00E634D4">
      <w:pPr>
        <w:pStyle w:val="Heading4"/>
      </w:pPr>
      <w:r>
        <w:lastRenderedPageBreak/>
        <w:t>Contextual research</w:t>
      </w:r>
    </w:p>
    <w:p w14:paraId="60C69089" w14:textId="24B6465F" w:rsidR="003147DA" w:rsidRPr="003147DA" w:rsidRDefault="003147DA" w:rsidP="006E5454">
      <w:pPr>
        <w:pStyle w:val="Caption"/>
      </w:pPr>
      <w:r>
        <w:t xml:space="preserve">Table </w:t>
      </w:r>
      <w:r w:rsidR="00BC5367">
        <w:fldChar w:fldCharType="begin"/>
      </w:r>
      <w:r w:rsidR="00BC5367">
        <w:instrText xml:space="preserve"> SEQ Table \* ARABIC </w:instrText>
      </w:r>
      <w:r w:rsidR="00BC5367">
        <w:fldChar w:fldCharType="separate"/>
      </w:r>
      <w:r w:rsidR="00BC5367">
        <w:rPr>
          <w:noProof/>
        </w:rPr>
        <w:t>9</w:t>
      </w:r>
      <w:r w:rsidR="00BC5367">
        <w:rPr>
          <w:noProof/>
        </w:rPr>
        <w:fldChar w:fldCharType="end"/>
      </w:r>
      <w:r>
        <w:t>: Documents reviewed</w:t>
      </w:r>
    </w:p>
    <w:tbl>
      <w:tblPr>
        <w:tblStyle w:val="TableGrid"/>
        <w:tblW w:w="5000" w:type="pct"/>
        <w:tblLook w:val="04A0" w:firstRow="1" w:lastRow="0" w:firstColumn="1" w:lastColumn="0" w:noHBand="0" w:noVBand="1"/>
      </w:tblPr>
      <w:tblGrid>
        <w:gridCol w:w="6293"/>
        <w:gridCol w:w="3221"/>
      </w:tblGrid>
      <w:tr w:rsidR="009D200E" w:rsidRPr="00276349" w14:paraId="60C6908C" w14:textId="77777777" w:rsidTr="00B27804">
        <w:trPr>
          <w:tblHeader/>
        </w:trPr>
        <w:tc>
          <w:tcPr>
            <w:tcW w:w="3307" w:type="pct"/>
          </w:tcPr>
          <w:p w14:paraId="60C6908A" w14:textId="77777777" w:rsidR="009D200E" w:rsidRPr="00086A14" w:rsidRDefault="009D200E" w:rsidP="00A62A2F">
            <w:pPr>
              <w:pStyle w:val="DPCtablecolhead"/>
            </w:pPr>
            <w:r w:rsidRPr="00086A14">
              <w:t>Title</w:t>
            </w:r>
          </w:p>
        </w:tc>
        <w:tc>
          <w:tcPr>
            <w:tcW w:w="1693" w:type="pct"/>
          </w:tcPr>
          <w:p w14:paraId="60C6908B" w14:textId="77777777" w:rsidR="009D200E" w:rsidRPr="00086A14" w:rsidRDefault="009D200E" w:rsidP="00A62A2F">
            <w:pPr>
              <w:pStyle w:val="DPCtablecolhead"/>
            </w:pPr>
            <w:r w:rsidRPr="00086A14">
              <w:t>Author</w:t>
            </w:r>
          </w:p>
        </w:tc>
      </w:tr>
      <w:tr w:rsidR="009D200E" w14:paraId="60C6908F" w14:textId="77777777" w:rsidTr="00086A14">
        <w:tc>
          <w:tcPr>
            <w:tcW w:w="3307" w:type="pct"/>
          </w:tcPr>
          <w:p w14:paraId="60C6908D" w14:textId="77777777" w:rsidR="009D200E" w:rsidRPr="00B25E9B" w:rsidRDefault="009D200E" w:rsidP="00FC5167">
            <w:pPr>
              <w:pStyle w:val="DPCbullet1"/>
              <w:numPr>
                <w:ilvl w:val="0"/>
                <w:numId w:val="0"/>
              </w:numPr>
              <w:rPr>
                <w:rFonts w:eastAsia="Times New Roman"/>
                <w:b/>
                <w:sz w:val="20"/>
                <w:lang w:eastAsia="en-US"/>
              </w:rPr>
            </w:pPr>
            <w:r w:rsidRPr="00B25E9B">
              <w:rPr>
                <w:rFonts w:eastAsia="Times New Roman"/>
                <w:b/>
                <w:sz w:val="20"/>
                <w:lang w:eastAsia="en-US"/>
              </w:rPr>
              <w:t>Review of government digital records</w:t>
            </w:r>
          </w:p>
        </w:tc>
        <w:tc>
          <w:tcPr>
            <w:tcW w:w="1693" w:type="pct"/>
          </w:tcPr>
          <w:p w14:paraId="60C6908E" w14:textId="77777777" w:rsidR="009D200E" w:rsidRPr="00B25E9B" w:rsidRDefault="009D200E" w:rsidP="00FC5167">
            <w:pPr>
              <w:pStyle w:val="DPCbullet1"/>
              <w:numPr>
                <w:ilvl w:val="0"/>
                <w:numId w:val="0"/>
              </w:numPr>
              <w:rPr>
                <w:rFonts w:eastAsia="Times New Roman" w:cs="Times New Roman"/>
                <w:sz w:val="20"/>
                <w:szCs w:val="20"/>
                <w:lang w:eastAsia="en-US"/>
              </w:rPr>
            </w:pPr>
            <w:r w:rsidRPr="00B25E9B">
              <w:rPr>
                <w:rFonts w:eastAsia="Times New Roman" w:cs="Times New Roman"/>
                <w:sz w:val="20"/>
                <w:szCs w:val="20"/>
                <w:lang w:eastAsia="en-US"/>
              </w:rPr>
              <w:t>Alex Allan</w:t>
            </w:r>
          </w:p>
        </w:tc>
      </w:tr>
      <w:tr w:rsidR="009D200E" w14:paraId="60C69092" w14:textId="77777777" w:rsidTr="00086A14">
        <w:tc>
          <w:tcPr>
            <w:tcW w:w="3307" w:type="pct"/>
          </w:tcPr>
          <w:p w14:paraId="60C69090" w14:textId="77777777" w:rsidR="009D200E" w:rsidRPr="00B25E9B" w:rsidRDefault="009D200E" w:rsidP="00FC5167">
            <w:pPr>
              <w:pStyle w:val="DPCbullet1"/>
              <w:numPr>
                <w:ilvl w:val="0"/>
                <w:numId w:val="0"/>
              </w:numPr>
              <w:rPr>
                <w:rFonts w:eastAsia="Times New Roman"/>
                <w:b/>
                <w:sz w:val="20"/>
                <w:lang w:eastAsia="en-US"/>
              </w:rPr>
            </w:pPr>
            <w:r w:rsidRPr="00B25E9B">
              <w:rPr>
                <w:rFonts w:eastAsia="Times New Roman"/>
                <w:b/>
                <w:sz w:val="20"/>
                <w:lang w:eastAsia="en-US"/>
              </w:rPr>
              <w:t>Choice and Convenience Drive ‘Digital First’ Success</w:t>
            </w:r>
          </w:p>
        </w:tc>
        <w:tc>
          <w:tcPr>
            <w:tcW w:w="1693" w:type="pct"/>
          </w:tcPr>
          <w:p w14:paraId="60C69091" w14:textId="77777777" w:rsidR="009D200E" w:rsidRPr="00B25E9B" w:rsidRDefault="009D200E" w:rsidP="00FC5167">
            <w:pPr>
              <w:pStyle w:val="DPCbullet1"/>
              <w:numPr>
                <w:ilvl w:val="0"/>
                <w:numId w:val="0"/>
              </w:numPr>
              <w:rPr>
                <w:rFonts w:eastAsia="Times New Roman" w:cs="Times New Roman"/>
                <w:sz w:val="20"/>
                <w:szCs w:val="20"/>
                <w:lang w:eastAsia="en-US"/>
              </w:rPr>
            </w:pPr>
            <w:r w:rsidRPr="00B25E9B">
              <w:rPr>
                <w:rFonts w:eastAsia="Times New Roman" w:cs="Times New Roman"/>
                <w:sz w:val="20"/>
                <w:szCs w:val="20"/>
                <w:lang w:eastAsia="en-US"/>
              </w:rPr>
              <w:t>Australia Post</w:t>
            </w:r>
          </w:p>
        </w:tc>
      </w:tr>
      <w:tr w:rsidR="009D200E" w14:paraId="60C69095" w14:textId="77777777" w:rsidTr="00086A14">
        <w:tc>
          <w:tcPr>
            <w:tcW w:w="3307" w:type="pct"/>
          </w:tcPr>
          <w:p w14:paraId="60C69093" w14:textId="77777777" w:rsidR="009D200E" w:rsidRPr="00B25E9B" w:rsidRDefault="009D200E" w:rsidP="00FC5167">
            <w:pPr>
              <w:pStyle w:val="DPCbullet1"/>
              <w:numPr>
                <w:ilvl w:val="0"/>
                <w:numId w:val="0"/>
              </w:numPr>
              <w:rPr>
                <w:rFonts w:eastAsia="Times New Roman"/>
                <w:b/>
                <w:sz w:val="20"/>
                <w:lang w:eastAsia="en-US"/>
              </w:rPr>
            </w:pPr>
            <w:r w:rsidRPr="00B25E9B">
              <w:rPr>
                <w:rFonts w:eastAsia="Times New Roman"/>
                <w:b/>
                <w:sz w:val="20"/>
                <w:lang w:eastAsia="en-US"/>
              </w:rPr>
              <w:t>Digitisation Procedure: Using TRIM Records Manager</w:t>
            </w:r>
          </w:p>
        </w:tc>
        <w:tc>
          <w:tcPr>
            <w:tcW w:w="1693" w:type="pct"/>
          </w:tcPr>
          <w:p w14:paraId="60C69094" w14:textId="77777777" w:rsidR="009D200E" w:rsidRPr="00B25E9B" w:rsidRDefault="009D200E" w:rsidP="00FC5167">
            <w:pPr>
              <w:pStyle w:val="DPCbullet1"/>
              <w:numPr>
                <w:ilvl w:val="0"/>
                <w:numId w:val="0"/>
              </w:numPr>
              <w:rPr>
                <w:rFonts w:eastAsia="Times New Roman" w:cs="Times New Roman"/>
                <w:sz w:val="20"/>
                <w:szCs w:val="20"/>
                <w:lang w:eastAsia="en-US"/>
              </w:rPr>
            </w:pPr>
            <w:r w:rsidRPr="00B25E9B">
              <w:rPr>
                <w:rFonts w:eastAsia="Times New Roman" w:cs="Times New Roman"/>
                <w:sz w:val="20"/>
                <w:szCs w:val="20"/>
                <w:lang w:eastAsia="en-US"/>
              </w:rPr>
              <w:t>Births, Deaths and Marriages</w:t>
            </w:r>
          </w:p>
        </w:tc>
      </w:tr>
      <w:tr w:rsidR="009D200E" w14:paraId="60C69098" w14:textId="77777777" w:rsidTr="00086A14">
        <w:tc>
          <w:tcPr>
            <w:tcW w:w="3307" w:type="pct"/>
          </w:tcPr>
          <w:p w14:paraId="60C69096" w14:textId="77777777" w:rsidR="009D200E" w:rsidRPr="00B25E9B" w:rsidRDefault="009D200E" w:rsidP="00162083">
            <w:pPr>
              <w:pStyle w:val="DPCbullet1"/>
              <w:numPr>
                <w:ilvl w:val="0"/>
                <w:numId w:val="0"/>
              </w:numPr>
              <w:rPr>
                <w:rFonts w:eastAsia="Times New Roman"/>
                <w:b/>
                <w:sz w:val="20"/>
                <w:lang w:eastAsia="en-US"/>
              </w:rPr>
            </w:pPr>
            <w:r w:rsidRPr="00B25E9B">
              <w:rPr>
                <w:rFonts w:eastAsia="Times New Roman"/>
                <w:b/>
                <w:sz w:val="20"/>
                <w:lang w:eastAsia="en-US"/>
              </w:rPr>
              <w:t>Government Transformation Strategy 2017-2020</w:t>
            </w:r>
          </w:p>
        </w:tc>
        <w:tc>
          <w:tcPr>
            <w:tcW w:w="1693" w:type="pct"/>
          </w:tcPr>
          <w:p w14:paraId="60C69097" w14:textId="77777777" w:rsidR="009D200E" w:rsidRPr="00B25E9B" w:rsidRDefault="009D200E" w:rsidP="00FC5167">
            <w:pPr>
              <w:pStyle w:val="DPCbullet1"/>
              <w:numPr>
                <w:ilvl w:val="0"/>
                <w:numId w:val="0"/>
              </w:numPr>
              <w:rPr>
                <w:rFonts w:eastAsia="Times New Roman" w:cs="Times New Roman"/>
                <w:sz w:val="20"/>
                <w:szCs w:val="20"/>
                <w:lang w:eastAsia="en-US"/>
              </w:rPr>
            </w:pPr>
            <w:r w:rsidRPr="00B25E9B">
              <w:rPr>
                <w:rFonts w:eastAsia="Times New Roman" w:cs="Times New Roman"/>
                <w:sz w:val="20"/>
                <w:szCs w:val="20"/>
                <w:lang w:eastAsia="en-US"/>
              </w:rPr>
              <w:t>Cabinet Office</w:t>
            </w:r>
          </w:p>
        </w:tc>
      </w:tr>
      <w:tr w:rsidR="009D200E" w14:paraId="60C6909B" w14:textId="77777777" w:rsidTr="00086A14">
        <w:tc>
          <w:tcPr>
            <w:tcW w:w="3307" w:type="pct"/>
          </w:tcPr>
          <w:p w14:paraId="60C69099" w14:textId="77777777" w:rsidR="009D200E" w:rsidRPr="00B25E9B" w:rsidRDefault="009D200E" w:rsidP="00FC5167">
            <w:pPr>
              <w:pStyle w:val="DPCbullet1"/>
              <w:numPr>
                <w:ilvl w:val="0"/>
                <w:numId w:val="0"/>
              </w:numPr>
              <w:rPr>
                <w:rFonts w:eastAsia="Times New Roman"/>
                <w:b/>
                <w:sz w:val="20"/>
                <w:lang w:eastAsia="en-US"/>
              </w:rPr>
            </w:pPr>
            <w:r w:rsidRPr="00B25E9B">
              <w:rPr>
                <w:rFonts w:eastAsia="Times New Roman"/>
                <w:b/>
                <w:sz w:val="20"/>
                <w:lang w:eastAsia="en-US"/>
              </w:rPr>
              <w:t>Better Information for Better Government</w:t>
            </w:r>
          </w:p>
        </w:tc>
        <w:tc>
          <w:tcPr>
            <w:tcW w:w="1693" w:type="pct"/>
          </w:tcPr>
          <w:p w14:paraId="60C6909A" w14:textId="77777777" w:rsidR="009D200E" w:rsidRPr="00B25E9B" w:rsidRDefault="009D200E" w:rsidP="00FC5167">
            <w:pPr>
              <w:pStyle w:val="DPCbullet1"/>
              <w:numPr>
                <w:ilvl w:val="0"/>
                <w:numId w:val="0"/>
              </w:numPr>
              <w:rPr>
                <w:rFonts w:eastAsia="Times New Roman" w:cs="Times New Roman"/>
                <w:sz w:val="20"/>
                <w:szCs w:val="20"/>
                <w:lang w:eastAsia="en-US"/>
              </w:rPr>
            </w:pPr>
            <w:r w:rsidRPr="00B25E9B">
              <w:rPr>
                <w:rFonts w:eastAsia="Times New Roman" w:cs="Times New Roman"/>
                <w:sz w:val="20"/>
                <w:szCs w:val="20"/>
                <w:lang w:eastAsia="en-US"/>
              </w:rPr>
              <w:t>Cabinet Office (UK Government)</w:t>
            </w:r>
          </w:p>
        </w:tc>
      </w:tr>
      <w:tr w:rsidR="009D200E" w14:paraId="60C6909E" w14:textId="77777777" w:rsidTr="00086A14">
        <w:tc>
          <w:tcPr>
            <w:tcW w:w="3307" w:type="pct"/>
          </w:tcPr>
          <w:p w14:paraId="60C6909C" w14:textId="77777777" w:rsidR="009D200E" w:rsidRPr="00B25E9B" w:rsidRDefault="009D200E" w:rsidP="00FC5167">
            <w:pPr>
              <w:pStyle w:val="DPCbullet1"/>
              <w:numPr>
                <w:ilvl w:val="0"/>
                <w:numId w:val="0"/>
              </w:numPr>
              <w:rPr>
                <w:rFonts w:eastAsia="Times New Roman"/>
                <w:b/>
                <w:sz w:val="20"/>
                <w:lang w:eastAsia="en-US"/>
              </w:rPr>
            </w:pPr>
            <w:r w:rsidRPr="00B25E9B">
              <w:rPr>
                <w:rFonts w:eastAsia="Times New Roman"/>
                <w:b/>
                <w:sz w:val="20"/>
                <w:lang w:eastAsia="en-US"/>
              </w:rPr>
              <w:t>Open Government Data and Why it Matters</w:t>
            </w:r>
          </w:p>
        </w:tc>
        <w:tc>
          <w:tcPr>
            <w:tcW w:w="1693" w:type="pct"/>
          </w:tcPr>
          <w:p w14:paraId="60C6909D" w14:textId="77777777" w:rsidR="009D200E" w:rsidRPr="00B25E9B" w:rsidRDefault="009D200E" w:rsidP="00FC5167">
            <w:pPr>
              <w:pStyle w:val="DPCbullet1"/>
              <w:numPr>
                <w:ilvl w:val="0"/>
                <w:numId w:val="0"/>
              </w:numPr>
              <w:rPr>
                <w:rFonts w:eastAsia="Times New Roman" w:cs="Times New Roman"/>
                <w:sz w:val="20"/>
                <w:szCs w:val="20"/>
                <w:lang w:eastAsia="en-US"/>
              </w:rPr>
            </w:pPr>
            <w:r w:rsidRPr="00B25E9B">
              <w:rPr>
                <w:rFonts w:eastAsia="Times New Roman" w:cs="Times New Roman"/>
                <w:sz w:val="20"/>
                <w:szCs w:val="20"/>
                <w:lang w:eastAsia="en-US"/>
              </w:rPr>
              <w:t>Department of Communications and the Arts</w:t>
            </w:r>
          </w:p>
        </w:tc>
      </w:tr>
      <w:tr w:rsidR="006E1BEE" w14:paraId="60C690A1" w14:textId="77777777" w:rsidTr="00086A14">
        <w:tc>
          <w:tcPr>
            <w:tcW w:w="3307" w:type="pct"/>
          </w:tcPr>
          <w:p w14:paraId="60C6909F" w14:textId="77777777" w:rsidR="006E1BEE" w:rsidRPr="00B25E9B" w:rsidRDefault="006E1BEE" w:rsidP="00FC5167">
            <w:pPr>
              <w:pStyle w:val="DPCbullet1"/>
              <w:numPr>
                <w:ilvl w:val="0"/>
                <w:numId w:val="0"/>
              </w:numPr>
              <w:rPr>
                <w:rFonts w:eastAsia="Times New Roman"/>
                <w:b/>
                <w:sz w:val="20"/>
                <w:lang w:eastAsia="en-US"/>
              </w:rPr>
            </w:pPr>
            <w:r w:rsidRPr="00B25E9B">
              <w:rPr>
                <w:rFonts w:eastAsia="Times New Roman"/>
                <w:b/>
                <w:sz w:val="20"/>
                <w:lang w:eastAsia="en-US"/>
              </w:rPr>
              <w:t>Public Sector Innovation Strategy</w:t>
            </w:r>
          </w:p>
        </w:tc>
        <w:tc>
          <w:tcPr>
            <w:tcW w:w="1693" w:type="pct"/>
          </w:tcPr>
          <w:p w14:paraId="60C690A0" w14:textId="77777777" w:rsidR="006E1BEE" w:rsidRPr="00B25E9B" w:rsidRDefault="006E1BEE" w:rsidP="00FC5167">
            <w:pPr>
              <w:pStyle w:val="DPCbullet1"/>
              <w:numPr>
                <w:ilvl w:val="0"/>
                <w:numId w:val="0"/>
              </w:numPr>
              <w:rPr>
                <w:rFonts w:eastAsia="Times New Roman" w:cs="Times New Roman"/>
                <w:sz w:val="20"/>
                <w:szCs w:val="20"/>
                <w:lang w:eastAsia="en-US"/>
              </w:rPr>
            </w:pPr>
            <w:r w:rsidRPr="00B25E9B">
              <w:rPr>
                <w:rFonts w:eastAsia="Times New Roman" w:cs="Times New Roman"/>
                <w:sz w:val="20"/>
                <w:szCs w:val="20"/>
                <w:lang w:eastAsia="en-US"/>
              </w:rPr>
              <w:t>DPC</w:t>
            </w:r>
          </w:p>
        </w:tc>
      </w:tr>
      <w:tr w:rsidR="006E1BEE" w14:paraId="60C690A4" w14:textId="77777777" w:rsidTr="00086A14">
        <w:tc>
          <w:tcPr>
            <w:tcW w:w="3307" w:type="pct"/>
          </w:tcPr>
          <w:p w14:paraId="60C690A2" w14:textId="77777777" w:rsidR="006E1BEE" w:rsidRPr="00B25E9B" w:rsidRDefault="006E1BEE" w:rsidP="00FC5167">
            <w:pPr>
              <w:pStyle w:val="DPCbullet1"/>
              <w:numPr>
                <w:ilvl w:val="0"/>
                <w:numId w:val="0"/>
              </w:numPr>
              <w:rPr>
                <w:rFonts w:eastAsia="Times New Roman"/>
                <w:b/>
                <w:sz w:val="20"/>
                <w:lang w:eastAsia="en-US"/>
              </w:rPr>
            </w:pPr>
            <w:r w:rsidRPr="00B25E9B">
              <w:rPr>
                <w:rFonts w:eastAsia="Times New Roman"/>
                <w:b/>
                <w:sz w:val="20"/>
                <w:lang w:eastAsia="en-US"/>
              </w:rPr>
              <w:t>Information Governance: Current situation analysis and implementation strategy</w:t>
            </w:r>
          </w:p>
        </w:tc>
        <w:tc>
          <w:tcPr>
            <w:tcW w:w="1693" w:type="pct"/>
          </w:tcPr>
          <w:p w14:paraId="60C690A3" w14:textId="77777777" w:rsidR="006E1BEE" w:rsidRPr="00B25E9B" w:rsidRDefault="006E1BEE" w:rsidP="00FC5167">
            <w:pPr>
              <w:pStyle w:val="DPCbullet1"/>
              <w:numPr>
                <w:ilvl w:val="0"/>
                <w:numId w:val="0"/>
              </w:numPr>
              <w:rPr>
                <w:rFonts w:eastAsia="Times New Roman" w:cs="Times New Roman"/>
                <w:sz w:val="20"/>
                <w:szCs w:val="20"/>
                <w:lang w:eastAsia="en-US"/>
              </w:rPr>
            </w:pPr>
            <w:r w:rsidRPr="00B25E9B">
              <w:rPr>
                <w:rFonts w:eastAsia="Times New Roman" w:cs="Times New Roman"/>
                <w:sz w:val="20"/>
                <w:szCs w:val="20"/>
                <w:lang w:eastAsia="en-US"/>
              </w:rPr>
              <w:t>Ministry of Economic Affairs and Communications (Republic of Estonia)</w:t>
            </w:r>
          </w:p>
        </w:tc>
      </w:tr>
      <w:tr w:rsidR="006E1BEE" w14:paraId="60C690A7" w14:textId="77777777" w:rsidTr="00086A14">
        <w:tc>
          <w:tcPr>
            <w:tcW w:w="3307" w:type="pct"/>
          </w:tcPr>
          <w:p w14:paraId="60C690A5" w14:textId="77777777" w:rsidR="006E1BEE" w:rsidRPr="00B25E9B" w:rsidRDefault="006E1BEE" w:rsidP="00FC5167">
            <w:pPr>
              <w:pStyle w:val="DPCbullet1"/>
              <w:numPr>
                <w:ilvl w:val="0"/>
                <w:numId w:val="0"/>
              </w:numPr>
              <w:rPr>
                <w:rFonts w:eastAsia="Times New Roman"/>
                <w:b/>
                <w:sz w:val="20"/>
                <w:lang w:eastAsia="en-US"/>
              </w:rPr>
            </w:pPr>
            <w:r w:rsidRPr="00B25E9B">
              <w:rPr>
                <w:rFonts w:eastAsia="Times New Roman"/>
                <w:b/>
                <w:sz w:val="20"/>
                <w:lang w:eastAsia="en-US"/>
              </w:rPr>
              <w:t>Check-Up Digital</w:t>
            </w:r>
          </w:p>
        </w:tc>
        <w:tc>
          <w:tcPr>
            <w:tcW w:w="1693" w:type="pct"/>
          </w:tcPr>
          <w:p w14:paraId="60C690A6" w14:textId="77777777" w:rsidR="006E1BEE" w:rsidRPr="00B25E9B" w:rsidRDefault="006E1BEE" w:rsidP="00FC5167">
            <w:pPr>
              <w:pStyle w:val="DPCbullet1"/>
              <w:numPr>
                <w:ilvl w:val="0"/>
                <w:numId w:val="0"/>
              </w:numPr>
              <w:rPr>
                <w:rFonts w:eastAsia="Times New Roman" w:cs="Times New Roman"/>
                <w:sz w:val="20"/>
                <w:szCs w:val="20"/>
                <w:lang w:eastAsia="en-US"/>
              </w:rPr>
            </w:pPr>
            <w:r w:rsidRPr="00B25E9B">
              <w:rPr>
                <w:rFonts w:eastAsia="Times New Roman" w:cs="Times New Roman"/>
                <w:sz w:val="20"/>
                <w:szCs w:val="20"/>
                <w:lang w:eastAsia="en-US"/>
              </w:rPr>
              <w:t>National Archives of Australia</w:t>
            </w:r>
          </w:p>
        </w:tc>
      </w:tr>
      <w:tr w:rsidR="006E1BEE" w14:paraId="60C690AA" w14:textId="77777777" w:rsidTr="00086A14">
        <w:tc>
          <w:tcPr>
            <w:tcW w:w="3307" w:type="pct"/>
          </w:tcPr>
          <w:p w14:paraId="60C690A8" w14:textId="77777777" w:rsidR="006E1BEE" w:rsidRPr="00B25E9B" w:rsidRDefault="006E1BEE" w:rsidP="00FC5167">
            <w:pPr>
              <w:pStyle w:val="DPCbullet1"/>
              <w:numPr>
                <w:ilvl w:val="0"/>
                <w:numId w:val="0"/>
              </w:numPr>
              <w:rPr>
                <w:rFonts w:eastAsia="Times New Roman"/>
                <w:b/>
                <w:sz w:val="20"/>
                <w:lang w:eastAsia="en-US"/>
              </w:rPr>
            </w:pPr>
            <w:r w:rsidRPr="00B25E9B">
              <w:rPr>
                <w:rFonts w:eastAsia="Times New Roman"/>
                <w:b/>
                <w:sz w:val="20"/>
                <w:lang w:eastAsia="en-US"/>
              </w:rPr>
              <w:t>Digital information and records management capability matrix</w:t>
            </w:r>
          </w:p>
        </w:tc>
        <w:tc>
          <w:tcPr>
            <w:tcW w:w="1693" w:type="pct"/>
          </w:tcPr>
          <w:p w14:paraId="60C690A9" w14:textId="77777777" w:rsidR="006E1BEE" w:rsidRPr="00B25E9B" w:rsidRDefault="006E1BEE" w:rsidP="00FC5167">
            <w:pPr>
              <w:pStyle w:val="DPCbullet1"/>
              <w:numPr>
                <w:ilvl w:val="0"/>
                <w:numId w:val="0"/>
              </w:numPr>
              <w:rPr>
                <w:rFonts w:eastAsia="Times New Roman" w:cs="Times New Roman"/>
                <w:sz w:val="20"/>
                <w:szCs w:val="20"/>
                <w:lang w:eastAsia="en-US"/>
              </w:rPr>
            </w:pPr>
            <w:r w:rsidRPr="00B25E9B">
              <w:rPr>
                <w:rFonts w:eastAsia="Times New Roman" w:cs="Times New Roman"/>
                <w:sz w:val="20"/>
                <w:szCs w:val="20"/>
                <w:lang w:eastAsia="en-US"/>
              </w:rPr>
              <w:t>National Archives of Australia</w:t>
            </w:r>
          </w:p>
        </w:tc>
      </w:tr>
      <w:tr w:rsidR="006E1BEE" w14:paraId="60C690AD" w14:textId="77777777" w:rsidTr="00086A14">
        <w:tc>
          <w:tcPr>
            <w:tcW w:w="3307" w:type="pct"/>
          </w:tcPr>
          <w:p w14:paraId="60C690AB" w14:textId="77777777" w:rsidR="006E1BEE" w:rsidRPr="00B25E9B" w:rsidRDefault="006E1BEE" w:rsidP="00FC5167">
            <w:pPr>
              <w:pStyle w:val="DPCbullet1"/>
              <w:numPr>
                <w:ilvl w:val="0"/>
                <w:numId w:val="0"/>
              </w:numPr>
              <w:rPr>
                <w:rFonts w:eastAsia="Times New Roman"/>
                <w:b/>
                <w:sz w:val="20"/>
                <w:lang w:eastAsia="en-US"/>
              </w:rPr>
            </w:pPr>
            <w:r w:rsidRPr="00B25E9B">
              <w:rPr>
                <w:rFonts w:eastAsia="Times New Roman"/>
                <w:b/>
                <w:sz w:val="20"/>
                <w:lang w:eastAsia="en-US"/>
              </w:rPr>
              <w:t>Enhancing Victoria’s Economic Performance and Productivity</w:t>
            </w:r>
          </w:p>
        </w:tc>
        <w:tc>
          <w:tcPr>
            <w:tcW w:w="1693" w:type="pct"/>
          </w:tcPr>
          <w:p w14:paraId="60C690AC" w14:textId="77777777" w:rsidR="006E1BEE" w:rsidRPr="00B25E9B" w:rsidRDefault="006E1BEE" w:rsidP="00FC5167">
            <w:pPr>
              <w:pStyle w:val="DPCbullet1"/>
              <w:numPr>
                <w:ilvl w:val="0"/>
                <w:numId w:val="0"/>
              </w:numPr>
              <w:rPr>
                <w:rFonts w:eastAsia="Times New Roman" w:cs="Times New Roman"/>
                <w:sz w:val="20"/>
                <w:szCs w:val="20"/>
                <w:lang w:eastAsia="en-US"/>
              </w:rPr>
            </w:pPr>
            <w:r w:rsidRPr="00B25E9B">
              <w:rPr>
                <w:rFonts w:eastAsia="Times New Roman" w:cs="Times New Roman"/>
                <w:sz w:val="20"/>
                <w:szCs w:val="20"/>
                <w:lang w:eastAsia="en-US"/>
              </w:rPr>
              <w:t>Premier’s Jobs and Investment Panel</w:t>
            </w:r>
          </w:p>
        </w:tc>
      </w:tr>
      <w:tr w:rsidR="006E1BEE" w14:paraId="60C690B0" w14:textId="77777777" w:rsidTr="00086A14">
        <w:tc>
          <w:tcPr>
            <w:tcW w:w="3307" w:type="pct"/>
          </w:tcPr>
          <w:p w14:paraId="60C690AE" w14:textId="77777777" w:rsidR="006E1BEE" w:rsidRPr="00B25E9B" w:rsidRDefault="006E1BEE" w:rsidP="00FC5167">
            <w:pPr>
              <w:pStyle w:val="DPCbullet1"/>
              <w:numPr>
                <w:ilvl w:val="0"/>
                <w:numId w:val="0"/>
              </w:numPr>
              <w:rPr>
                <w:rFonts w:eastAsia="Times New Roman"/>
                <w:b/>
                <w:sz w:val="20"/>
                <w:lang w:eastAsia="en-US"/>
              </w:rPr>
            </w:pPr>
            <w:r w:rsidRPr="00B25E9B">
              <w:rPr>
                <w:rFonts w:eastAsia="Times New Roman"/>
                <w:b/>
                <w:sz w:val="20"/>
                <w:lang w:eastAsia="en-US"/>
              </w:rPr>
              <w:t>Digital Disruption: What do governments need to do?</w:t>
            </w:r>
          </w:p>
        </w:tc>
        <w:tc>
          <w:tcPr>
            <w:tcW w:w="1693" w:type="pct"/>
          </w:tcPr>
          <w:p w14:paraId="60C690AF" w14:textId="77777777" w:rsidR="006E1BEE" w:rsidRPr="00B25E9B" w:rsidRDefault="006E1BEE" w:rsidP="00FC5167">
            <w:pPr>
              <w:pStyle w:val="DPCbullet1"/>
              <w:numPr>
                <w:ilvl w:val="0"/>
                <w:numId w:val="0"/>
              </w:numPr>
              <w:rPr>
                <w:rFonts w:eastAsia="Times New Roman" w:cs="Times New Roman"/>
                <w:sz w:val="20"/>
                <w:szCs w:val="20"/>
                <w:lang w:eastAsia="en-US"/>
              </w:rPr>
            </w:pPr>
            <w:r w:rsidRPr="00B25E9B">
              <w:rPr>
                <w:rFonts w:eastAsia="Times New Roman" w:cs="Times New Roman"/>
                <w:sz w:val="20"/>
                <w:szCs w:val="20"/>
                <w:lang w:eastAsia="en-US"/>
              </w:rPr>
              <w:t>Productivity Commission</w:t>
            </w:r>
          </w:p>
        </w:tc>
      </w:tr>
      <w:tr w:rsidR="006E1BEE" w14:paraId="60C690B3" w14:textId="77777777" w:rsidTr="00086A14">
        <w:tc>
          <w:tcPr>
            <w:tcW w:w="3307" w:type="pct"/>
          </w:tcPr>
          <w:p w14:paraId="60C690B1" w14:textId="77777777" w:rsidR="006E1BEE" w:rsidRPr="00B25E9B" w:rsidRDefault="006E1BEE" w:rsidP="00FC5167">
            <w:pPr>
              <w:pStyle w:val="DPCbullet1"/>
              <w:numPr>
                <w:ilvl w:val="0"/>
                <w:numId w:val="0"/>
              </w:numPr>
              <w:rPr>
                <w:rFonts w:eastAsia="Times New Roman"/>
                <w:b/>
                <w:sz w:val="20"/>
                <w:lang w:eastAsia="en-US"/>
              </w:rPr>
            </w:pPr>
            <w:r w:rsidRPr="00B25E9B">
              <w:rPr>
                <w:rFonts w:eastAsia="Times New Roman"/>
                <w:b/>
                <w:sz w:val="20"/>
                <w:lang w:eastAsia="en-US"/>
              </w:rPr>
              <w:t>Queensland Government Information Management Policy Framework Definitions</w:t>
            </w:r>
          </w:p>
        </w:tc>
        <w:tc>
          <w:tcPr>
            <w:tcW w:w="1693" w:type="pct"/>
          </w:tcPr>
          <w:p w14:paraId="60C690B2" w14:textId="77777777" w:rsidR="006E1BEE" w:rsidRPr="00B25E9B" w:rsidRDefault="006E1BEE" w:rsidP="00FC5167">
            <w:pPr>
              <w:pStyle w:val="DPCbullet1"/>
              <w:numPr>
                <w:ilvl w:val="0"/>
                <w:numId w:val="0"/>
              </w:numPr>
              <w:rPr>
                <w:rFonts w:eastAsia="Times New Roman" w:cs="Times New Roman"/>
                <w:sz w:val="20"/>
                <w:szCs w:val="20"/>
                <w:lang w:eastAsia="en-US"/>
              </w:rPr>
            </w:pPr>
            <w:r w:rsidRPr="00B25E9B">
              <w:rPr>
                <w:rFonts w:eastAsia="Times New Roman" w:cs="Times New Roman"/>
                <w:sz w:val="20"/>
                <w:szCs w:val="20"/>
                <w:lang w:eastAsia="en-US"/>
              </w:rPr>
              <w:t>Queensland Government</w:t>
            </w:r>
            <w:r w:rsidR="00006281">
              <w:rPr>
                <w:rFonts w:eastAsia="Times New Roman" w:cs="Times New Roman"/>
                <w:sz w:val="20"/>
                <w:szCs w:val="20"/>
                <w:lang w:eastAsia="en-US"/>
              </w:rPr>
              <w:t>,</w:t>
            </w:r>
            <w:r w:rsidRPr="00B25E9B">
              <w:rPr>
                <w:rFonts w:eastAsia="Times New Roman" w:cs="Times New Roman"/>
                <w:sz w:val="20"/>
                <w:szCs w:val="20"/>
                <w:lang w:eastAsia="en-US"/>
              </w:rPr>
              <w:t xml:space="preserve"> Chief Information Officer</w:t>
            </w:r>
          </w:p>
        </w:tc>
      </w:tr>
      <w:tr w:rsidR="006E1BEE" w14:paraId="60C690B6" w14:textId="77777777" w:rsidTr="00086A14">
        <w:tc>
          <w:tcPr>
            <w:tcW w:w="3307" w:type="pct"/>
          </w:tcPr>
          <w:p w14:paraId="60C690B4" w14:textId="77777777" w:rsidR="006E1BEE" w:rsidRPr="00B25E9B" w:rsidRDefault="006E1BEE" w:rsidP="00FC5167">
            <w:pPr>
              <w:pStyle w:val="DPCbullet1"/>
              <w:numPr>
                <w:ilvl w:val="0"/>
                <w:numId w:val="0"/>
              </w:numPr>
              <w:rPr>
                <w:rFonts w:eastAsia="Times New Roman"/>
                <w:b/>
                <w:sz w:val="20"/>
                <w:lang w:eastAsia="en-US"/>
              </w:rPr>
            </w:pPr>
            <w:r w:rsidRPr="00B25E9B">
              <w:rPr>
                <w:rFonts w:eastAsia="Times New Roman"/>
                <w:b/>
                <w:sz w:val="20"/>
                <w:lang w:eastAsia="en-US"/>
              </w:rPr>
              <w:t>Information sharing – Lessons learnt report</w:t>
            </w:r>
          </w:p>
        </w:tc>
        <w:tc>
          <w:tcPr>
            <w:tcW w:w="1693" w:type="pct"/>
          </w:tcPr>
          <w:p w14:paraId="60C690B5" w14:textId="77777777" w:rsidR="006E1BEE" w:rsidRPr="00B25E9B" w:rsidRDefault="006E1BEE" w:rsidP="00FC5167">
            <w:pPr>
              <w:pStyle w:val="DPCbullet1"/>
              <w:numPr>
                <w:ilvl w:val="0"/>
                <w:numId w:val="0"/>
              </w:numPr>
              <w:rPr>
                <w:rFonts w:eastAsia="Times New Roman" w:cs="Times New Roman"/>
                <w:sz w:val="20"/>
                <w:szCs w:val="20"/>
                <w:lang w:eastAsia="en-US"/>
              </w:rPr>
            </w:pPr>
            <w:r w:rsidRPr="00B25E9B">
              <w:rPr>
                <w:rFonts w:eastAsia="Times New Roman" w:cs="Times New Roman"/>
                <w:sz w:val="20"/>
                <w:szCs w:val="20"/>
                <w:lang w:eastAsia="en-US"/>
              </w:rPr>
              <w:t>Queensland Government</w:t>
            </w:r>
            <w:r w:rsidR="00006281">
              <w:rPr>
                <w:rFonts w:eastAsia="Times New Roman" w:cs="Times New Roman"/>
                <w:sz w:val="20"/>
                <w:szCs w:val="20"/>
                <w:lang w:eastAsia="en-US"/>
              </w:rPr>
              <w:t>,</w:t>
            </w:r>
            <w:r w:rsidRPr="00B25E9B">
              <w:rPr>
                <w:rFonts w:eastAsia="Times New Roman" w:cs="Times New Roman"/>
                <w:sz w:val="20"/>
                <w:szCs w:val="20"/>
                <w:lang w:eastAsia="en-US"/>
              </w:rPr>
              <w:t xml:space="preserve"> Chief Information Officer</w:t>
            </w:r>
          </w:p>
        </w:tc>
      </w:tr>
      <w:tr w:rsidR="006E1BEE" w14:paraId="60C690B9" w14:textId="77777777" w:rsidTr="00086A14">
        <w:tc>
          <w:tcPr>
            <w:tcW w:w="3307" w:type="pct"/>
          </w:tcPr>
          <w:p w14:paraId="60C690B7" w14:textId="77777777" w:rsidR="006E1BEE" w:rsidRPr="00B25E9B" w:rsidRDefault="006E1BEE" w:rsidP="00FC5167">
            <w:pPr>
              <w:pStyle w:val="DPCbullet1"/>
              <w:numPr>
                <w:ilvl w:val="0"/>
                <w:numId w:val="0"/>
              </w:numPr>
              <w:rPr>
                <w:rFonts w:eastAsia="Times New Roman"/>
                <w:b/>
                <w:sz w:val="20"/>
                <w:lang w:eastAsia="en-US"/>
              </w:rPr>
            </w:pPr>
            <w:r w:rsidRPr="00B25E9B">
              <w:rPr>
                <w:rFonts w:eastAsia="Times New Roman"/>
                <w:b/>
                <w:sz w:val="20"/>
                <w:lang w:eastAsia="en-US"/>
              </w:rPr>
              <w:t>The application of technology-assisted review to born-digital records transfer, Inquiries and beyond</w:t>
            </w:r>
          </w:p>
        </w:tc>
        <w:tc>
          <w:tcPr>
            <w:tcW w:w="1693" w:type="pct"/>
          </w:tcPr>
          <w:p w14:paraId="60C690B8" w14:textId="77777777" w:rsidR="006E1BEE" w:rsidRPr="00B25E9B" w:rsidRDefault="006E1BEE" w:rsidP="00FC5167">
            <w:pPr>
              <w:pStyle w:val="DPCbullet1"/>
              <w:numPr>
                <w:ilvl w:val="0"/>
                <w:numId w:val="0"/>
              </w:numPr>
              <w:rPr>
                <w:rFonts w:eastAsia="Times New Roman" w:cs="Times New Roman"/>
                <w:sz w:val="20"/>
                <w:szCs w:val="20"/>
                <w:lang w:eastAsia="en-US"/>
              </w:rPr>
            </w:pPr>
            <w:r w:rsidRPr="00B25E9B">
              <w:rPr>
                <w:rFonts w:eastAsia="Times New Roman" w:cs="Times New Roman"/>
                <w:sz w:val="20"/>
                <w:szCs w:val="20"/>
                <w:lang w:eastAsia="en-US"/>
              </w:rPr>
              <w:t>The National Archives (UK Government)</w:t>
            </w:r>
          </w:p>
        </w:tc>
      </w:tr>
      <w:tr w:rsidR="006E1BEE" w14:paraId="60C690BC" w14:textId="77777777" w:rsidTr="00086A14">
        <w:tc>
          <w:tcPr>
            <w:tcW w:w="3307" w:type="pct"/>
          </w:tcPr>
          <w:p w14:paraId="60C690BA" w14:textId="77777777" w:rsidR="006E1BEE" w:rsidRPr="00B25E9B" w:rsidRDefault="006E1BEE" w:rsidP="00FC5167">
            <w:pPr>
              <w:pStyle w:val="DPCbullet1"/>
              <w:numPr>
                <w:ilvl w:val="0"/>
                <w:numId w:val="0"/>
              </w:numPr>
              <w:rPr>
                <w:rFonts w:eastAsia="Times New Roman"/>
                <w:b/>
                <w:sz w:val="20"/>
                <w:lang w:eastAsia="en-US"/>
              </w:rPr>
            </w:pPr>
            <w:r w:rsidRPr="00B25E9B">
              <w:rPr>
                <w:rFonts w:eastAsia="Times New Roman"/>
                <w:b/>
                <w:sz w:val="20"/>
                <w:lang w:eastAsia="en-US"/>
              </w:rPr>
              <w:t>Managing Public Sector Records</w:t>
            </w:r>
          </w:p>
        </w:tc>
        <w:tc>
          <w:tcPr>
            <w:tcW w:w="1693" w:type="pct"/>
          </w:tcPr>
          <w:p w14:paraId="60C690BB" w14:textId="77777777" w:rsidR="006E1BEE" w:rsidRPr="00B25E9B" w:rsidRDefault="006E1BEE" w:rsidP="00FC5167">
            <w:pPr>
              <w:pStyle w:val="DPCbullet1"/>
              <w:numPr>
                <w:ilvl w:val="0"/>
                <w:numId w:val="0"/>
              </w:numPr>
              <w:rPr>
                <w:rFonts w:eastAsia="Times New Roman" w:cs="Times New Roman"/>
                <w:sz w:val="20"/>
                <w:szCs w:val="20"/>
                <w:lang w:eastAsia="en-US"/>
              </w:rPr>
            </w:pPr>
            <w:r w:rsidRPr="00B25E9B">
              <w:rPr>
                <w:rFonts w:eastAsia="Times New Roman" w:cs="Times New Roman"/>
                <w:sz w:val="20"/>
                <w:szCs w:val="20"/>
                <w:lang w:eastAsia="en-US"/>
              </w:rPr>
              <w:t>Victorian Auditor-General’s Office</w:t>
            </w:r>
          </w:p>
        </w:tc>
      </w:tr>
    </w:tbl>
    <w:p w14:paraId="60C690BD" w14:textId="77777777" w:rsidR="00456246" w:rsidRDefault="00456246" w:rsidP="00162083">
      <w:pPr>
        <w:pStyle w:val="DPCbullet1"/>
        <w:numPr>
          <w:ilvl w:val="0"/>
          <w:numId w:val="0"/>
        </w:numPr>
      </w:pPr>
    </w:p>
    <w:p w14:paraId="60C690BE" w14:textId="77777777" w:rsidR="00F4344D" w:rsidRDefault="00F4344D" w:rsidP="00F4344D">
      <w:pPr>
        <w:pStyle w:val="Heading3"/>
        <w:rPr>
          <w:lang w:eastAsia="en-AU"/>
        </w:rPr>
      </w:pPr>
      <w:r>
        <w:rPr>
          <w:lang w:eastAsia="en-AU"/>
        </w:rPr>
        <w:t>Informed by expert opinion from across government</w:t>
      </w:r>
    </w:p>
    <w:p w14:paraId="60C690BF" w14:textId="77777777" w:rsidR="00F4344D" w:rsidRDefault="00F4344D" w:rsidP="001150DA">
      <w:pPr>
        <w:pStyle w:val="DPCbullet1"/>
        <w:numPr>
          <w:ilvl w:val="0"/>
          <w:numId w:val="0"/>
        </w:numPr>
      </w:pPr>
      <w:r>
        <w:t>Nous undertook consultations with experts from across government to gain insight into the current state of the digital workplace in government. Consultations involved five one-hour workshops with experts from government working in selected areas: information and records management, data management, business process, technologists, citizen engagement.</w:t>
      </w:r>
    </w:p>
    <w:p w14:paraId="60C690C0" w14:textId="77777777" w:rsidR="00381F96" w:rsidRDefault="00F4344D" w:rsidP="001150DA">
      <w:pPr>
        <w:pStyle w:val="DPCbullet1"/>
        <w:numPr>
          <w:ilvl w:val="0"/>
          <w:numId w:val="0"/>
        </w:numPr>
      </w:pPr>
      <w:r>
        <w:t xml:space="preserve">This assisted Nous to understand the current state of initiatives from </w:t>
      </w:r>
      <w:r w:rsidR="00A822AF">
        <w:t>a</w:t>
      </w:r>
      <w:r>
        <w:t>cross government and the key barriers that need to overcome for digital workplaces initiatives to be successful and deliver on government strategic and policy objectives.</w:t>
      </w:r>
    </w:p>
    <w:p w14:paraId="60C690C1" w14:textId="77777777" w:rsidR="00381F96" w:rsidRDefault="00381F96">
      <w:pPr>
        <w:rPr>
          <w:rFonts w:asciiTheme="minorHAnsi" w:eastAsia="Times" w:hAnsiTheme="minorHAnsi" w:cs="Arial"/>
          <w:color w:val="000000" w:themeColor="text1"/>
          <w:sz w:val="22"/>
          <w:szCs w:val="22"/>
          <w:lang w:eastAsia="en-AU"/>
        </w:rPr>
      </w:pPr>
      <w:r>
        <w:br w:type="page"/>
      </w:r>
    </w:p>
    <w:p w14:paraId="60C690C2" w14:textId="77777777" w:rsidR="00F4344D" w:rsidRDefault="00F4344D" w:rsidP="001150DA">
      <w:pPr>
        <w:pStyle w:val="DPCbullet1"/>
        <w:numPr>
          <w:ilvl w:val="0"/>
          <w:numId w:val="0"/>
        </w:numPr>
      </w:pPr>
    </w:p>
    <w:p w14:paraId="60C690C3" w14:textId="55AE2C16" w:rsidR="003147DA" w:rsidRDefault="003147DA" w:rsidP="006E5454">
      <w:pPr>
        <w:pStyle w:val="Caption"/>
      </w:pPr>
      <w:r>
        <w:t xml:space="preserve">Table </w:t>
      </w:r>
      <w:r w:rsidR="00BC5367">
        <w:fldChar w:fldCharType="begin"/>
      </w:r>
      <w:r w:rsidR="00BC5367">
        <w:instrText xml:space="preserve"> SEQ Table \* ARABIC </w:instrText>
      </w:r>
      <w:r w:rsidR="00BC5367">
        <w:fldChar w:fldCharType="separate"/>
      </w:r>
      <w:r w:rsidR="00BC5367">
        <w:rPr>
          <w:noProof/>
        </w:rPr>
        <w:t>10</w:t>
      </w:r>
      <w:r w:rsidR="00BC5367">
        <w:rPr>
          <w:noProof/>
        </w:rPr>
        <w:fldChar w:fldCharType="end"/>
      </w:r>
      <w:r>
        <w:t>: Government experts consulted</w:t>
      </w:r>
    </w:p>
    <w:tbl>
      <w:tblPr>
        <w:tblStyle w:val="TableGrid"/>
        <w:tblW w:w="5000" w:type="pct"/>
        <w:tblInd w:w="0" w:type="dxa"/>
        <w:tblLook w:val="04A0" w:firstRow="1" w:lastRow="0" w:firstColumn="1" w:lastColumn="0" w:noHBand="0" w:noVBand="1"/>
      </w:tblPr>
      <w:tblGrid>
        <w:gridCol w:w="2500"/>
        <w:gridCol w:w="7014"/>
      </w:tblGrid>
      <w:tr w:rsidR="00A44EDE" w14:paraId="60C690C6" w14:textId="77777777" w:rsidTr="00A44EDE">
        <w:trPr>
          <w:tblHeader/>
        </w:trPr>
        <w:tc>
          <w:tcPr>
            <w:tcW w:w="1314" w:type="pct"/>
          </w:tcPr>
          <w:p w14:paraId="60C690C4" w14:textId="77777777" w:rsidR="00A44EDE" w:rsidRPr="00276349" w:rsidRDefault="00A44EDE" w:rsidP="00A62A2F">
            <w:pPr>
              <w:pStyle w:val="DPCtablecolhead"/>
            </w:pPr>
            <w:r>
              <w:t>Organisation</w:t>
            </w:r>
          </w:p>
        </w:tc>
        <w:tc>
          <w:tcPr>
            <w:tcW w:w="3686" w:type="pct"/>
          </w:tcPr>
          <w:p w14:paraId="60C690C5" w14:textId="77777777" w:rsidR="00A44EDE" w:rsidRPr="00276349" w:rsidRDefault="00A44EDE" w:rsidP="00A62A2F">
            <w:pPr>
              <w:pStyle w:val="DPCtablecolhead"/>
            </w:pPr>
            <w:r w:rsidRPr="00276349">
              <w:t>Organisation</w:t>
            </w:r>
          </w:p>
        </w:tc>
      </w:tr>
      <w:tr w:rsidR="00A44EDE" w14:paraId="60C690C9" w14:textId="77777777" w:rsidTr="00A44EDE">
        <w:tc>
          <w:tcPr>
            <w:tcW w:w="1314" w:type="pct"/>
          </w:tcPr>
          <w:p w14:paraId="60C690C7" w14:textId="77777777" w:rsidR="00A44EDE" w:rsidRPr="006A1210" w:rsidRDefault="00A44EDE" w:rsidP="006A1210">
            <w:pPr>
              <w:pStyle w:val="DPCbullet1"/>
              <w:numPr>
                <w:ilvl w:val="0"/>
                <w:numId w:val="0"/>
              </w:numPr>
            </w:pPr>
            <w:r w:rsidRPr="006A1210">
              <w:t>DEDJTR</w:t>
            </w:r>
          </w:p>
        </w:tc>
        <w:tc>
          <w:tcPr>
            <w:tcW w:w="3686" w:type="pct"/>
          </w:tcPr>
          <w:p w14:paraId="60C690C8" w14:textId="77777777" w:rsidR="00A44EDE" w:rsidRPr="006A1210" w:rsidRDefault="00A44EDE" w:rsidP="006A1210">
            <w:pPr>
              <w:pStyle w:val="DPCbullet1"/>
              <w:numPr>
                <w:ilvl w:val="0"/>
                <w:numId w:val="0"/>
              </w:numPr>
            </w:pPr>
            <w:r w:rsidRPr="006A1210">
              <w:t>Manager, Ministerial and Portfolio Services</w:t>
            </w:r>
          </w:p>
        </w:tc>
      </w:tr>
      <w:tr w:rsidR="00A44EDE" w14:paraId="60C690CC" w14:textId="77777777" w:rsidTr="00A44EDE">
        <w:tc>
          <w:tcPr>
            <w:tcW w:w="1314" w:type="pct"/>
          </w:tcPr>
          <w:p w14:paraId="60C690CA" w14:textId="77777777" w:rsidR="00A44EDE" w:rsidRPr="006A1210" w:rsidRDefault="00A44EDE" w:rsidP="006A1210">
            <w:pPr>
              <w:pStyle w:val="DPCbullet1"/>
              <w:numPr>
                <w:ilvl w:val="0"/>
                <w:numId w:val="0"/>
              </w:numPr>
            </w:pPr>
            <w:r w:rsidRPr="006A1210">
              <w:t>DEDJTR</w:t>
            </w:r>
          </w:p>
        </w:tc>
        <w:tc>
          <w:tcPr>
            <w:tcW w:w="3686" w:type="pct"/>
          </w:tcPr>
          <w:p w14:paraId="60C690CB" w14:textId="77777777" w:rsidR="00A44EDE" w:rsidRPr="006A1210" w:rsidRDefault="00A44EDE" w:rsidP="006A1210">
            <w:pPr>
              <w:pStyle w:val="DPCbullet1"/>
              <w:numPr>
                <w:ilvl w:val="0"/>
                <w:numId w:val="0"/>
              </w:numPr>
            </w:pPr>
            <w:r w:rsidRPr="006A1210">
              <w:t>Executive Director, Corporate Services Centre</w:t>
            </w:r>
          </w:p>
        </w:tc>
      </w:tr>
      <w:tr w:rsidR="00A44EDE" w14:paraId="60C690CF" w14:textId="77777777" w:rsidTr="00A44EDE">
        <w:tc>
          <w:tcPr>
            <w:tcW w:w="1314" w:type="pct"/>
          </w:tcPr>
          <w:p w14:paraId="60C690CD" w14:textId="77777777" w:rsidR="00A44EDE" w:rsidRPr="006A1210" w:rsidRDefault="00A44EDE" w:rsidP="006A1210">
            <w:pPr>
              <w:pStyle w:val="DPCbullet1"/>
              <w:numPr>
                <w:ilvl w:val="0"/>
                <w:numId w:val="0"/>
              </w:numPr>
            </w:pPr>
            <w:r w:rsidRPr="006A1210">
              <w:t>DELWP</w:t>
            </w:r>
          </w:p>
        </w:tc>
        <w:tc>
          <w:tcPr>
            <w:tcW w:w="3686" w:type="pct"/>
          </w:tcPr>
          <w:p w14:paraId="60C690CE" w14:textId="77777777" w:rsidR="00A44EDE" w:rsidRPr="006A1210" w:rsidRDefault="00A44EDE" w:rsidP="006A1210">
            <w:pPr>
              <w:pStyle w:val="DPCbullet1"/>
              <w:numPr>
                <w:ilvl w:val="0"/>
                <w:numId w:val="0"/>
              </w:numPr>
            </w:pPr>
            <w:r w:rsidRPr="006A1210">
              <w:t>Information Architect</w:t>
            </w:r>
          </w:p>
        </w:tc>
      </w:tr>
      <w:tr w:rsidR="00A44EDE" w14:paraId="60C690D2" w14:textId="77777777" w:rsidTr="00A44EDE">
        <w:tc>
          <w:tcPr>
            <w:tcW w:w="1314" w:type="pct"/>
          </w:tcPr>
          <w:p w14:paraId="60C690D0" w14:textId="77777777" w:rsidR="00A44EDE" w:rsidRPr="006A1210" w:rsidRDefault="00A44EDE" w:rsidP="006A1210">
            <w:pPr>
              <w:pStyle w:val="DPCbullet1"/>
              <w:numPr>
                <w:ilvl w:val="0"/>
                <w:numId w:val="0"/>
              </w:numPr>
            </w:pPr>
            <w:r w:rsidRPr="006A1210">
              <w:t>DELWP</w:t>
            </w:r>
          </w:p>
        </w:tc>
        <w:tc>
          <w:tcPr>
            <w:tcW w:w="3686" w:type="pct"/>
          </w:tcPr>
          <w:p w14:paraId="60C690D1" w14:textId="77777777" w:rsidR="00A44EDE" w:rsidRPr="006A1210" w:rsidRDefault="00A44EDE" w:rsidP="006A1210">
            <w:pPr>
              <w:pStyle w:val="DPCbullet1"/>
              <w:numPr>
                <w:ilvl w:val="0"/>
                <w:numId w:val="0"/>
              </w:numPr>
            </w:pPr>
            <w:r w:rsidRPr="006A1210">
              <w:t>Director Strategy, Architecture and Policy</w:t>
            </w:r>
          </w:p>
        </w:tc>
      </w:tr>
      <w:tr w:rsidR="00A44EDE" w14:paraId="60C690D5" w14:textId="77777777" w:rsidTr="00A44EDE">
        <w:tc>
          <w:tcPr>
            <w:tcW w:w="1314" w:type="pct"/>
          </w:tcPr>
          <w:p w14:paraId="60C690D3" w14:textId="77777777" w:rsidR="00A44EDE" w:rsidRPr="006A1210" w:rsidRDefault="00A44EDE" w:rsidP="006A1210">
            <w:pPr>
              <w:pStyle w:val="DPCbullet1"/>
              <w:numPr>
                <w:ilvl w:val="0"/>
                <w:numId w:val="0"/>
              </w:numPr>
            </w:pPr>
            <w:r w:rsidRPr="006A1210">
              <w:t>DELWP</w:t>
            </w:r>
          </w:p>
        </w:tc>
        <w:tc>
          <w:tcPr>
            <w:tcW w:w="3686" w:type="pct"/>
          </w:tcPr>
          <w:p w14:paraId="60C690D4" w14:textId="77777777" w:rsidR="00A44EDE" w:rsidRPr="006A1210" w:rsidRDefault="00A44EDE" w:rsidP="006A1210">
            <w:pPr>
              <w:pStyle w:val="DPCbullet1"/>
              <w:numPr>
                <w:ilvl w:val="0"/>
                <w:numId w:val="0"/>
              </w:numPr>
            </w:pPr>
            <w:r w:rsidRPr="006A1210">
              <w:t xml:space="preserve"> Raster Data Processing Officer</w:t>
            </w:r>
          </w:p>
        </w:tc>
      </w:tr>
      <w:tr w:rsidR="00A44EDE" w14:paraId="60C690D8" w14:textId="77777777" w:rsidTr="00A44EDE">
        <w:tc>
          <w:tcPr>
            <w:tcW w:w="1314" w:type="pct"/>
          </w:tcPr>
          <w:p w14:paraId="60C690D6" w14:textId="77777777" w:rsidR="00A44EDE" w:rsidRPr="006A1210" w:rsidRDefault="00A44EDE" w:rsidP="006A1210">
            <w:pPr>
              <w:pStyle w:val="DPCbullet1"/>
              <w:numPr>
                <w:ilvl w:val="0"/>
                <w:numId w:val="0"/>
              </w:numPr>
            </w:pPr>
            <w:r w:rsidRPr="006A1210">
              <w:t>DELWP</w:t>
            </w:r>
          </w:p>
        </w:tc>
        <w:tc>
          <w:tcPr>
            <w:tcW w:w="3686" w:type="pct"/>
          </w:tcPr>
          <w:p w14:paraId="60C690D7" w14:textId="77777777" w:rsidR="00A44EDE" w:rsidRPr="006A1210" w:rsidRDefault="00A44EDE" w:rsidP="006A1210">
            <w:pPr>
              <w:pStyle w:val="DPCbullet1"/>
              <w:numPr>
                <w:ilvl w:val="0"/>
                <w:numId w:val="0"/>
              </w:numPr>
            </w:pPr>
            <w:r w:rsidRPr="006A1210">
              <w:t>Information Architect</w:t>
            </w:r>
          </w:p>
        </w:tc>
      </w:tr>
      <w:tr w:rsidR="00A44EDE" w14:paraId="60C690DB" w14:textId="77777777" w:rsidTr="00A44EDE">
        <w:tc>
          <w:tcPr>
            <w:tcW w:w="1314" w:type="pct"/>
          </w:tcPr>
          <w:p w14:paraId="60C690D9" w14:textId="77777777" w:rsidR="00A44EDE" w:rsidRPr="006A1210" w:rsidRDefault="00A44EDE" w:rsidP="006A1210">
            <w:pPr>
              <w:pStyle w:val="DPCbullet1"/>
              <w:numPr>
                <w:ilvl w:val="0"/>
                <w:numId w:val="0"/>
              </w:numPr>
            </w:pPr>
            <w:r w:rsidRPr="006A1210">
              <w:t>DELWP</w:t>
            </w:r>
          </w:p>
        </w:tc>
        <w:tc>
          <w:tcPr>
            <w:tcW w:w="3686" w:type="pct"/>
          </w:tcPr>
          <w:p w14:paraId="60C690DA" w14:textId="77777777" w:rsidR="00A44EDE" w:rsidRPr="006A1210" w:rsidRDefault="00A44EDE" w:rsidP="006A1210">
            <w:pPr>
              <w:pStyle w:val="DPCbullet1"/>
              <w:numPr>
                <w:ilvl w:val="0"/>
                <w:numId w:val="0"/>
              </w:numPr>
            </w:pPr>
            <w:r w:rsidRPr="006A1210">
              <w:t>Technology Architect</w:t>
            </w:r>
          </w:p>
        </w:tc>
      </w:tr>
      <w:tr w:rsidR="00A44EDE" w14:paraId="60C690DE" w14:textId="77777777" w:rsidTr="00A44EDE">
        <w:tc>
          <w:tcPr>
            <w:tcW w:w="1314" w:type="pct"/>
          </w:tcPr>
          <w:p w14:paraId="60C690DC" w14:textId="77777777" w:rsidR="00A44EDE" w:rsidRPr="006A1210" w:rsidRDefault="00A44EDE" w:rsidP="006A1210">
            <w:pPr>
              <w:pStyle w:val="DPCbullet1"/>
              <w:numPr>
                <w:ilvl w:val="0"/>
                <w:numId w:val="0"/>
              </w:numPr>
            </w:pPr>
            <w:r w:rsidRPr="006A1210">
              <w:t>DELWP</w:t>
            </w:r>
          </w:p>
        </w:tc>
        <w:tc>
          <w:tcPr>
            <w:tcW w:w="3686" w:type="pct"/>
          </w:tcPr>
          <w:p w14:paraId="60C690DD" w14:textId="77777777" w:rsidR="00A44EDE" w:rsidRPr="006A1210" w:rsidRDefault="00A44EDE" w:rsidP="006A1210">
            <w:pPr>
              <w:pStyle w:val="DPCbullet1"/>
              <w:numPr>
                <w:ilvl w:val="0"/>
                <w:numId w:val="0"/>
              </w:numPr>
            </w:pPr>
            <w:r w:rsidRPr="006A1210">
              <w:t>Project Manager</w:t>
            </w:r>
          </w:p>
        </w:tc>
      </w:tr>
      <w:tr w:rsidR="00A44EDE" w14:paraId="60C690E1" w14:textId="77777777" w:rsidTr="00A44EDE">
        <w:tc>
          <w:tcPr>
            <w:tcW w:w="1314" w:type="pct"/>
          </w:tcPr>
          <w:p w14:paraId="60C690DF" w14:textId="77777777" w:rsidR="00A44EDE" w:rsidRPr="006A1210" w:rsidRDefault="00A44EDE" w:rsidP="006A1210">
            <w:pPr>
              <w:pStyle w:val="DPCbullet1"/>
              <w:numPr>
                <w:ilvl w:val="0"/>
                <w:numId w:val="0"/>
              </w:numPr>
            </w:pPr>
            <w:r w:rsidRPr="006A1210">
              <w:t>DELWP</w:t>
            </w:r>
          </w:p>
        </w:tc>
        <w:tc>
          <w:tcPr>
            <w:tcW w:w="3686" w:type="pct"/>
          </w:tcPr>
          <w:p w14:paraId="60C690E0" w14:textId="77777777" w:rsidR="00A44EDE" w:rsidRPr="006A1210" w:rsidRDefault="00A44EDE" w:rsidP="006A1210">
            <w:pPr>
              <w:pStyle w:val="DPCbullet1"/>
              <w:numPr>
                <w:ilvl w:val="0"/>
                <w:numId w:val="0"/>
              </w:numPr>
            </w:pPr>
            <w:r w:rsidRPr="006A1210">
              <w:t>Lead Architect</w:t>
            </w:r>
          </w:p>
        </w:tc>
      </w:tr>
      <w:tr w:rsidR="00A44EDE" w14:paraId="60C690E4" w14:textId="77777777" w:rsidTr="00A44EDE">
        <w:tc>
          <w:tcPr>
            <w:tcW w:w="1314" w:type="pct"/>
          </w:tcPr>
          <w:p w14:paraId="60C690E2" w14:textId="77777777" w:rsidR="00A44EDE" w:rsidRPr="006A1210" w:rsidRDefault="00A44EDE" w:rsidP="006A1210">
            <w:pPr>
              <w:pStyle w:val="DPCbullet1"/>
              <w:numPr>
                <w:ilvl w:val="0"/>
                <w:numId w:val="0"/>
              </w:numPr>
            </w:pPr>
            <w:r w:rsidRPr="006A1210">
              <w:t>DELWP</w:t>
            </w:r>
          </w:p>
        </w:tc>
        <w:tc>
          <w:tcPr>
            <w:tcW w:w="3686" w:type="pct"/>
          </w:tcPr>
          <w:p w14:paraId="60C690E3" w14:textId="77777777" w:rsidR="00A44EDE" w:rsidRPr="006A1210" w:rsidRDefault="00A44EDE" w:rsidP="006A1210">
            <w:pPr>
              <w:pStyle w:val="DPCbullet1"/>
              <w:numPr>
                <w:ilvl w:val="0"/>
                <w:numId w:val="0"/>
              </w:numPr>
            </w:pPr>
            <w:r w:rsidRPr="006A1210">
              <w:t>Portfolio Management Office Lead</w:t>
            </w:r>
          </w:p>
        </w:tc>
      </w:tr>
      <w:tr w:rsidR="00A44EDE" w14:paraId="60C690E7" w14:textId="77777777" w:rsidTr="00A44EDE">
        <w:tc>
          <w:tcPr>
            <w:tcW w:w="1314" w:type="pct"/>
          </w:tcPr>
          <w:p w14:paraId="60C690E5" w14:textId="77777777" w:rsidR="00A44EDE" w:rsidRPr="006A1210" w:rsidRDefault="00A44EDE" w:rsidP="006A1210">
            <w:pPr>
              <w:pStyle w:val="DPCbullet1"/>
              <w:numPr>
                <w:ilvl w:val="0"/>
                <w:numId w:val="0"/>
              </w:numPr>
            </w:pPr>
            <w:r w:rsidRPr="006A1210">
              <w:t>DELWP</w:t>
            </w:r>
          </w:p>
        </w:tc>
        <w:tc>
          <w:tcPr>
            <w:tcW w:w="3686" w:type="pct"/>
          </w:tcPr>
          <w:p w14:paraId="60C690E6" w14:textId="77777777" w:rsidR="00A44EDE" w:rsidRPr="006A1210" w:rsidRDefault="00A44EDE" w:rsidP="006A1210">
            <w:pPr>
              <w:pStyle w:val="DPCbullet1"/>
              <w:numPr>
                <w:ilvl w:val="0"/>
                <w:numId w:val="0"/>
              </w:numPr>
            </w:pPr>
            <w:r w:rsidRPr="006A1210">
              <w:t>Online Services Manager</w:t>
            </w:r>
          </w:p>
        </w:tc>
      </w:tr>
      <w:tr w:rsidR="00A44EDE" w14:paraId="60C690EA" w14:textId="77777777" w:rsidTr="00A44EDE">
        <w:tc>
          <w:tcPr>
            <w:tcW w:w="1314" w:type="pct"/>
          </w:tcPr>
          <w:p w14:paraId="60C690E8" w14:textId="77777777" w:rsidR="00A44EDE" w:rsidRPr="006A1210" w:rsidRDefault="00A44EDE" w:rsidP="006A1210">
            <w:pPr>
              <w:pStyle w:val="DPCbullet1"/>
              <w:numPr>
                <w:ilvl w:val="0"/>
                <w:numId w:val="0"/>
              </w:numPr>
            </w:pPr>
            <w:r w:rsidRPr="006A1210">
              <w:t>DELWP</w:t>
            </w:r>
          </w:p>
        </w:tc>
        <w:tc>
          <w:tcPr>
            <w:tcW w:w="3686" w:type="pct"/>
          </w:tcPr>
          <w:p w14:paraId="60C690E9" w14:textId="77777777" w:rsidR="00A44EDE" w:rsidRPr="006A1210" w:rsidRDefault="00A44EDE" w:rsidP="006A1210">
            <w:pPr>
              <w:pStyle w:val="DPCbullet1"/>
              <w:numPr>
                <w:ilvl w:val="0"/>
                <w:numId w:val="0"/>
              </w:numPr>
            </w:pPr>
            <w:r w:rsidRPr="006A1210">
              <w:t>Manager Business Services, Fishing Business Services</w:t>
            </w:r>
          </w:p>
        </w:tc>
      </w:tr>
      <w:tr w:rsidR="00A44EDE" w14:paraId="60C690ED" w14:textId="77777777" w:rsidTr="00A44EDE">
        <w:tc>
          <w:tcPr>
            <w:tcW w:w="1314" w:type="pct"/>
          </w:tcPr>
          <w:p w14:paraId="60C690EB" w14:textId="77777777" w:rsidR="00A44EDE" w:rsidRPr="006A1210" w:rsidRDefault="00A44EDE" w:rsidP="006A1210">
            <w:pPr>
              <w:pStyle w:val="DPCbullet1"/>
              <w:numPr>
                <w:ilvl w:val="0"/>
                <w:numId w:val="0"/>
              </w:numPr>
            </w:pPr>
            <w:r w:rsidRPr="006A1210">
              <w:t>DELWP</w:t>
            </w:r>
          </w:p>
        </w:tc>
        <w:tc>
          <w:tcPr>
            <w:tcW w:w="3686" w:type="pct"/>
          </w:tcPr>
          <w:p w14:paraId="60C690EC" w14:textId="77777777" w:rsidR="00A44EDE" w:rsidRPr="006A1210" w:rsidRDefault="00A44EDE" w:rsidP="006A1210">
            <w:pPr>
              <w:pStyle w:val="DPCbullet1"/>
              <w:numPr>
                <w:ilvl w:val="0"/>
                <w:numId w:val="0"/>
              </w:numPr>
            </w:pPr>
            <w:r w:rsidRPr="006A1210">
              <w:t>Adviser - Analytics and Reporting</w:t>
            </w:r>
          </w:p>
        </w:tc>
      </w:tr>
      <w:tr w:rsidR="00A44EDE" w14:paraId="60C690F0" w14:textId="77777777" w:rsidTr="00A44EDE">
        <w:tc>
          <w:tcPr>
            <w:tcW w:w="1314" w:type="pct"/>
          </w:tcPr>
          <w:p w14:paraId="60C690EE" w14:textId="77777777" w:rsidR="00A44EDE" w:rsidRPr="006A1210" w:rsidRDefault="00A44EDE" w:rsidP="006A1210">
            <w:pPr>
              <w:pStyle w:val="DPCbullet1"/>
              <w:numPr>
                <w:ilvl w:val="0"/>
                <w:numId w:val="0"/>
              </w:numPr>
            </w:pPr>
            <w:r w:rsidRPr="006A1210">
              <w:t>DELWP</w:t>
            </w:r>
          </w:p>
        </w:tc>
        <w:tc>
          <w:tcPr>
            <w:tcW w:w="3686" w:type="pct"/>
          </w:tcPr>
          <w:p w14:paraId="60C690EF" w14:textId="77777777" w:rsidR="00A44EDE" w:rsidRPr="006A1210" w:rsidRDefault="00A44EDE" w:rsidP="006A1210">
            <w:pPr>
              <w:pStyle w:val="DPCbullet1"/>
              <w:numPr>
                <w:ilvl w:val="0"/>
                <w:numId w:val="0"/>
              </w:numPr>
            </w:pPr>
            <w:r w:rsidRPr="006A1210">
              <w:t>Manager, Digital First Communications</w:t>
            </w:r>
          </w:p>
        </w:tc>
      </w:tr>
      <w:tr w:rsidR="00A44EDE" w14:paraId="60C690F3" w14:textId="77777777" w:rsidTr="00A44EDE">
        <w:tc>
          <w:tcPr>
            <w:tcW w:w="1314" w:type="pct"/>
          </w:tcPr>
          <w:p w14:paraId="60C690F1" w14:textId="77777777" w:rsidR="00A44EDE" w:rsidRPr="006A1210" w:rsidRDefault="00A44EDE" w:rsidP="006A1210">
            <w:pPr>
              <w:pStyle w:val="DPCbullet1"/>
              <w:numPr>
                <w:ilvl w:val="0"/>
                <w:numId w:val="0"/>
              </w:numPr>
            </w:pPr>
            <w:r w:rsidRPr="006A1210">
              <w:t>DET</w:t>
            </w:r>
          </w:p>
        </w:tc>
        <w:tc>
          <w:tcPr>
            <w:tcW w:w="3686" w:type="pct"/>
          </w:tcPr>
          <w:p w14:paraId="60C690F2" w14:textId="77777777" w:rsidR="00A44EDE" w:rsidRPr="006A1210" w:rsidRDefault="00A44EDE" w:rsidP="006A1210">
            <w:pPr>
              <w:pStyle w:val="DPCbullet1"/>
              <w:numPr>
                <w:ilvl w:val="0"/>
                <w:numId w:val="0"/>
              </w:numPr>
            </w:pPr>
            <w:r w:rsidRPr="006A1210">
              <w:t>Manager, Information and Knowledge Systems</w:t>
            </w:r>
          </w:p>
        </w:tc>
      </w:tr>
      <w:tr w:rsidR="00A44EDE" w14:paraId="60C690F6" w14:textId="77777777" w:rsidTr="00A44EDE">
        <w:tc>
          <w:tcPr>
            <w:tcW w:w="1314" w:type="pct"/>
          </w:tcPr>
          <w:p w14:paraId="60C690F4" w14:textId="77777777" w:rsidR="00A44EDE" w:rsidRPr="006A1210" w:rsidRDefault="00A44EDE" w:rsidP="006A1210">
            <w:pPr>
              <w:pStyle w:val="DPCbullet1"/>
              <w:numPr>
                <w:ilvl w:val="0"/>
                <w:numId w:val="0"/>
              </w:numPr>
            </w:pPr>
            <w:r w:rsidRPr="006A1210">
              <w:t>DET</w:t>
            </w:r>
          </w:p>
        </w:tc>
        <w:tc>
          <w:tcPr>
            <w:tcW w:w="3686" w:type="pct"/>
          </w:tcPr>
          <w:p w14:paraId="60C690F5" w14:textId="77777777" w:rsidR="00A44EDE" w:rsidRPr="006A1210" w:rsidRDefault="00A44EDE" w:rsidP="006A1210">
            <w:pPr>
              <w:pStyle w:val="DPCbullet1"/>
              <w:numPr>
                <w:ilvl w:val="0"/>
                <w:numId w:val="0"/>
              </w:numPr>
            </w:pPr>
            <w:r w:rsidRPr="006A1210">
              <w:t>Manager, Enterprise Platforms</w:t>
            </w:r>
          </w:p>
        </w:tc>
      </w:tr>
      <w:tr w:rsidR="00A44EDE" w14:paraId="60C690F9" w14:textId="77777777" w:rsidTr="00A44EDE">
        <w:tc>
          <w:tcPr>
            <w:tcW w:w="1314" w:type="pct"/>
          </w:tcPr>
          <w:p w14:paraId="60C690F7" w14:textId="77777777" w:rsidR="00A44EDE" w:rsidRPr="006A1210" w:rsidRDefault="00A44EDE" w:rsidP="006A1210">
            <w:pPr>
              <w:pStyle w:val="DPCbullet1"/>
              <w:numPr>
                <w:ilvl w:val="0"/>
                <w:numId w:val="0"/>
              </w:numPr>
            </w:pPr>
            <w:r w:rsidRPr="006A1210">
              <w:t>DET</w:t>
            </w:r>
          </w:p>
        </w:tc>
        <w:tc>
          <w:tcPr>
            <w:tcW w:w="3686" w:type="pct"/>
          </w:tcPr>
          <w:p w14:paraId="60C690F8" w14:textId="77777777" w:rsidR="00A44EDE" w:rsidRPr="006A1210" w:rsidRDefault="00A44EDE" w:rsidP="006A1210">
            <w:pPr>
              <w:pStyle w:val="DPCbullet1"/>
              <w:numPr>
                <w:ilvl w:val="0"/>
                <w:numId w:val="0"/>
              </w:numPr>
            </w:pPr>
            <w:r w:rsidRPr="006A1210">
              <w:t>Senior Policy Officer,  IT Policy &amp; Resource</w:t>
            </w:r>
          </w:p>
        </w:tc>
      </w:tr>
      <w:tr w:rsidR="00A44EDE" w14:paraId="60C690FC" w14:textId="77777777" w:rsidTr="00A44EDE">
        <w:tc>
          <w:tcPr>
            <w:tcW w:w="1314" w:type="pct"/>
          </w:tcPr>
          <w:p w14:paraId="60C690FA" w14:textId="77777777" w:rsidR="00A44EDE" w:rsidRPr="006A1210" w:rsidRDefault="00A44EDE" w:rsidP="006A1210">
            <w:pPr>
              <w:pStyle w:val="DPCbullet1"/>
              <w:numPr>
                <w:ilvl w:val="0"/>
                <w:numId w:val="0"/>
              </w:numPr>
            </w:pPr>
            <w:r w:rsidRPr="006A1210">
              <w:t>DET</w:t>
            </w:r>
          </w:p>
        </w:tc>
        <w:tc>
          <w:tcPr>
            <w:tcW w:w="3686" w:type="pct"/>
          </w:tcPr>
          <w:p w14:paraId="60C690FB" w14:textId="77777777" w:rsidR="00A44EDE" w:rsidRPr="006A1210" w:rsidRDefault="00A44EDE" w:rsidP="006A1210">
            <w:pPr>
              <w:pStyle w:val="DPCbullet1"/>
              <w:numPr>
                <w:ilvl w:val="0"/>
                <w:numId w:val="0"/>
              </w:numPr>
            </w:pPr>
            <w:r w:rsidRPr="006A1210">
              <w:t>Manager, Infrastructur Engineering</w:t>
            </w:r>
          </w:p>
        </w:tc>
      </w:tr>
      <w:tr w:rsidR="00A44EDE" w14:paraId="60C690FF" w14:textId="77777777" w:rsidTr="00A44EDE">
        <w:tc>
          <w:tcPr>
            <w:tcW w:w="1314" w:type="pct"/>
          </w:tcPr>
          <w:p w14:paraId="60C690FD" w14:textId="77777777" w:rsidR="00A44EDE" w:rsidRPr="006A1210" w:rsidRDefault="00A44EDE" w:rsidP="006A1210">
            <w:pPr>
              <w:pStyle w:val="DPCbullet1"/>
              <w:numPr>
                <w:ilvl w:val="0"/>
                <w:numId w:val="0"/>
              </w:numPr>
            </w:pPr>
            <w:r w:rsidRPr="006A1210">
              <w:t>DET</w:t>
            </w:r>
          </w:p>
        </w:tc>
        <w:tc>
          <w:tcPr>
            <w:tcW w:w="3686" w:type="pct"/>
          </w:tcPr>
          <w:p w14:paraId="60C690FE" w14:textId="77777777" w:rsidR="00A44EDE" w:rsidRPr="006A1210" w:rsidRDefault="00A44EDE" w:rsidP="006A1210">
            <w:pPr>
              <w:pStyle w:val="DPCbullet1"/>
              <w:numPr>
                <w:ilvl w:val="0"/>
                <w:numId w:val="0"/>
              </w:numPr>
            </w:pPr>
            <w:r w:rsidRPr="006A1210">
              <w:t>Director, Project Services</w:t>
            </w:r>
          </w:p>
        </w:tc>
      </w:tr>
      <w:tr w:rsidR="00A44EDE" w14:paraId="60C69102" w14:textId="77777777" w:rsidTr="00A44EDE">
        <w:tc>
          <w:tcPr>
            <w:tcW w:w="1314" w:type="pct"/>
          </w:tcPr>
          <w:p w14:paraId="60C69100" w14:textId="77777777" w:rsidR="00A44EDE" w:rsidRPr="006A1210" w:rsidRDefault="00A44EDE" w:rsidP="006A1210">
            <w:pPr>
              <w:pStyle w:val="DPCbullet1"/>
              <w:numPr>
                <w:ilvl w:val="0"/>
                <w:numId w:val="0"/>
              </w:numPr>
            </w:pPr>
            <w:r w:rsidRPr="006A1210">
              <w:t>DHHS</w:t>
            </w:r>
          </w:p>
        </w:tc>
        <w:tc>
          <w:tcPr>
            <w:tcW w:w="3686" w:type="pct"/>
          </w:tcPr>
          <w:p w14:paraId="60C69101" w14:textId="77777777" w:rsidR="00A44EDE" w:rsidRPr="006A1210" w:rsidRDefault="00A44EDE" w:rsidP="006A1210">
            <w:pPr>
              <w:pStyle w:val="DPCbullet1"/>
              <w:numPr>
                <w:ilvl w:val="0"/>
                <w:numId w:val="0"/>
              </w:numPr>
            </w:pPr>
            <w:r w:rsidRPr="006A1210">
              <w:t>Manager, CS BTIM SD Records</w:t>
            </w:r>
          </w:p>
        </w:tc>
      </w:tr>
      <w:tr w:rsidR="00A44EDE" w14:paraId="60C69105" w14:textId="77777777" w:rsidTr="00A44EDE">
        <w:tc>
          <w:tcPr>
            <w:tcW w:w="1314" w:type="pct"/>
          </w:tcPr>
          <w:p w14:paraId="60C69103" w14:textId="77777777" w:rsidR="00A44EDE" w:rsidRPr="006A1210" w:rsidRDefault="00A44EDE" w:rsidP="006A1210">
            <w:pPr>
              <w:pStyle w:val="DPCbullet1"/>
              <w:numPr>
                <w:ilvl w:val="0"/>
                <w:numId w:val="0"/>
              </w:numPr>
            </w:pPr>
            <w:r w:rsidRPr="006A1210">
              <w:t>DHHS</w:t>
            </w:r>
          </w:p>
        </w:tc>
        <w:tc>
          <w:tcPr>
            <w:tcW w:w="3686" w:type="pct"/>
          </w:tcPr>
          <w:p w14:paraId="60C69104" w14:textId="77777777" w:rsidR="00A44EDE" w:rsidRPr="006A1210" w:rsidRDefault="00A44EDE" w:rsidP="006A1210">
            <w:pPr>
              <w:pStyle w:val="DPCbullet1"/>
              <w:numPr>
                <w:ilvl w:val="0"/>
                <w:numId w:val="0"/>
              </w:numPr>
            </w:pPr>
            <w:r w:rsidRPr="006A1210">
              <w:t>CS BTIM Engagement and Innovation</w:t>
            </w:r>
          </w:p>
        </w:tc>
      </w:tr>
      <w:tr w:rsidR="00A44EDE" w14:paraId="60C69108" w14:textId="77777777" w:rsidTr="00A44EDE">
        <w:tc>
          <w:tcPr>
            <w:tcW w:w="1314" w:type="pct"/>
          </w:tcPr>
          <w:p w14:paraId="60C69106" w14:textId="77777777" w:rsidR="00A44EDE" w:rsidRPr="006A1210" w:rsidRDefault="00A44EDE" w:rsidP="006A1210">
            <w:pPr>
              <w:pStyle w:val="DPCbullet1"/>
              <w:numPr>
                <w:ilvl w:val="0"/>
                <w:numId w:val="0"/>
              </w:numPr>
            </w:pPr>
            <w:r w:rsidRPr="006A1210">
              <w:t>DHHS</w:t>
            </w:r>
          </w:p>
        </w:tc>
        <w:tc>
          <w:tcPr>
            <w:tcW w:w="3686" w:type="pct"/>
          </w:tcPr>
          <w:p w14:paraId="60C69107" w14:textId="77777777" w:rsidR="00A44EDE" w:rsidRPr="006A1210" w:rsidRDefault="00A44EDE" w:rsidP="006A1210">
            <w:pPr>
              <w:pStyle w:val="DPCbullet1"/>
              <w:numPr>
                <w:ilvl w:val="0"/>
                <w:numId w:val="0"/>
              </w:numPr>
            </w:pPr>
            <w:r w:rsidRPr="006A1210">
              <w:t>CS BTIM SD Architecture</w:t>
            </w:r>
          </w:p>
        </w:tc>
      </w:tr>
      <w:tr w:rsidR="00A44EDE" w14:paraId="60C6910B" w14:textId="77777777" w:rsidTr="00A44EDE">
        <w:tc>
          <w:tcPr>
            <w:tcW w:w="1314" w:type="pct"/>
          </w:tcPr>
          <w:p w14:paraId="60C69109" w14:textId="77777777" w:rsidR="00A44EDE" w:rsidRPr="006A1210" w:rsidRDefault="00A44EDE" w:rsidP="006A1210">
            <w:pPr>
              <w:pStyle w:val="DPCbullet1"/>
              <w:numPr>
                <w:ilvl w:val="0"/>
                <w:numId w:val="0"/>
              </w:numPr>
            </w:pPr>
            <w:r w:rsidRPr="006A1210">
              <w:t>DJR</w:t>
            </w:r>
          </w:p>
        </w:tc>
        <w:tc>
          <w:tcPr>
            <w:tcW w:w="3686" w:type="pct"/>
          </w:tcPr>
          <w:p w14:paraId="60C6910A" w14:textId="77777777" w:rsidR="00A44EDE" w:rsidRPr="006A1210" w:rsidRDefault="00A44EDE" w:rsidP="006A1210">
            <w:pPr>
              <w:pStyle w:val="DPCbullet1"/>
              <w:numPr>
                <w:ilvl w:val="0"/>
                <w:numId w:val="0"/>
              </w:numPr>
            </w:pPr>
            <w:r w:rsidRPr="006A1210">
              <w:t>Business Initiative Manager</w:t>
            </w:r>
          </w:p>
        </w:tc>
      </w:tr>
      <w:tr w:rsidR="00A44EDE" w14:paraId="60C6910E" w14:textId="77777777" w:rsidTr="00A44EDE">
        <w:tc>
          <w:tcPr>
            <w:tcW w:w="1314" w:type="pct"/>
          </w:tcPr>
          <w:p w14:paraId="60C6910C" w14:textId="77777777" w:rsidR="00A44EDE" w:rsidRPr="006A1210" w:rsidRDefault="00A44EDE" w:rsidP="006A1210">
            <w:pPr>
              <w:pStyle w:val="DPCbullet1"/>
              <w:numPr>
                <w:ilvl w:val="0"/>
                <w:numId w:val="0"/>
              </w:numPr>
            </w:pPr>
            <w:r w:rsidRPr="006A1210">
              <w:t>DJR</w:t>
            </w:r>
          </w:p>
        </w:tc>
        <w:tc>
          <w:tcPr>
            <w:tcW w:w="3686" w:type="pct"/>
          </w:tcPr>
          <w:p w14:paraId="60C6910D" w14:textId="77777777" w:rsidR="00A44EDE" w:rsidRPr="006A1210" w:rsidRDefault="00A44EDE" w:rsidP="006A1210">
            <w:pPr>
              <w:pStyle w:val="DPCbullet1"/>
              <w:numPr>
                <w:ilvl w:val="0"/>
                <w:numId w:val="0"/>
              </w:numPr>
            </w:pPr>
            <w:r w:rsidRPr="006A1210">
              <w:t>Systems Administration Officer</w:t>
            </w:r>
          </w:p>
        </w:tc>
      </w:tr>
      <w:tr w:rsidR="00A44EDE" w14:paraId="60C69111" w14:textId="77777777" w:rsidTr="00A44EDE">
        <w:tc>
          <w:tcPr>
            <w:tcW w:w="1314" w:type="pct"/>
          </w:tcPr>
          <w:p w14:paraId="60C6910F" w14:textId="77777777" w:rsidR="00A44EDE" w:rsidRPr="006A1210" w:rsidRDefault="00A44EDE" w:rsidP="006A1210">
            <w:pPr>
              <w:pStyle w:val="DPCbullet1"/>
              <w:numPr>
                <w:ilvl w:val="0"/>
                <w:numId w:val="0"/>
              </w:numPr>
            </w:pPr>
            <w:r w:rsidRPr="006A1210">
              <w:t>DJR</w:t>
            </w:r>
          </w:p>
        </w:tc>
        <w:tc>
          <w:tcPr>
            <w:tcW w:w="3686" w:type="pct"/>
          </w:tcPr>
          <w:p w14:paraId="60C69110" w14:textId="77777777" w:rsidR="00A44EDE" w:rsidRPr="006A1210" w:rsidRDefault="00A44EDE" w:rsidP="006A1210">
            <w:pPr>
              <w:pStyle w:val="DPCbullet1"/>
              <w:numPr>
                <w:ilvl w:val="0"/>
                <w:numId w:val="0"/>
              </w:numPr>
            </w:pPr>
            <w:r w:rsidRPr="006A1210">
              <w:t>Senior Team Lead</w:t>
            </w:r>
          </w:p>
        </w:tc>
      </w:tr>
      <w:tr w:rsidR="00A44EDE" w14:paraId="60C69114" w14:textId="77777777" w:rsidTr="00A44EDE">
        <w:tc>
          <w:tcPr>
            <w:tcW w:w="1314" w:type="pct"/>
          </w:tcPr>
          <w:p w14:paraId="60C69112" w14:textId="77777777" w:rsidR="00A44EDE" w:rsidRPr="006A1210" w:rsidRDefault="00A44EDE" w:rsidP="006A1210">
            <w:pPr>
              <w:pStyle w:val="DPCbullet1"/>
              <w:numPr>
                <w:ilvl w:val="0"/>
                <w:numId w:val="0"/>
              </w:numPr>
            </w:pPr>
            <w:r w:rsidRPr="006A1210">
              <w:t>DJR</w:t>
            </w:r>
          </w:p>
        </w:tc>
        <w:tc>
          <w:tcPr>
            <w:tcW w:w="3686" w:type="pct"/>
          </w:tcPr>
          <w:p w14:paraId="60C69113" w14:textId="77777777" w:rsidR="00A44EDE" w:rsidRPr="006A1210" w:rsidRDefault="00A44EDE" w:rsidP="006A1210">
            <w:pPr>
              <w:pStyle w:val="DPCbullet1"/>
              <w:numPr>
                <w:ilvl w:val="0"/>
                <w:numId w:val="0"/>
              </w:numPr>
            </w:pPr>
            <w:r w:rsidRPr="006A1210">
              <w:t>Business Analyst</w:t>
            </w:r>
          </w:p>
        </w:tc>
      </w:tr>
      <w:tr w:rsidR="00A44EDE" w14:paraId="60C69117" w14:textId="77777777" w:rsidTr="00A44EDE">
        <w:tc>
          <w:tcPr>
            <w:tcW w:w="1314" w:type="pct"/>
          </w:tcPr>
          <w:p w14:paraId="60C69115" w14:textId="77777777" w:rsidR="00A44EDE" w:rsidRPr="006A1210" w:rsidRDefault="00A44EDE" w:rsidP="006A1210">
            <w:pPr>
              <w:pStyle w:val="DPCbullet1"/>
              <w:numPr>
                <w:ilvl w:val="0"/>
                <w:numId w:val="0"/>
              </w:numPr>
            </w:pPr>
            <w:r w:rsidRPr="006A1210">
              <w:t>DJR</w:t>
            </w:r>
          </w:p>
        </w:tc>
        <w:tc>
          <w:tcPr>
            <w:tcW w:w="3686" w:type="pct"/>
          </w:tcPr>
          <w:p w14:paraId="60C69116" w14:textId="77777777" w:rsidR="00A44EDE" w:rsidRPr="006A1210" w:rsidRDefault="00A44EDE" w:rsidP="006A1210">
            <w:pPr>
              <w:pStyle w:val="DPCbullet1"/>
              <w:numPr>
                <w:ilvl w:val="0"/>
                <w:numId w:val="0"/>
              </w:numPr>
            </w:pPr>
            <w:r w:rsidRPr="006A1210">
              <w:t>Prison Officer</w:t>
            </w:r>
          </w:p>
        </w:tc>
      </w:tr>
      <w:tr w:rsidR="00A44EDE" w14:paraId="60C6911A" w14:textId="77777777" w:rsidTr="00A44EDE">
        <w:tc>
          <w:tcPr>
            <w:tcW w:w="1314" w:type="pct"/>
          </w:tcPr>
          <w:p w14:paraId="60C69118" w14:textId="77777777" w:rsidR="00A44EDE" w:rsidRPr="006A1210" w:rsidRDefault="00A44EDE" w:rsidP="006A1210">
            <w:pPr>
              <w:pStyle w:val="DPCbullet1"/>
              <w:numPr>
                <w:ilvl w:val="0"/>
                <w:numId w:val="0"/>
              </w:numPr>
            </w:pPr>
            <w:r w:rsidRPr="006A1210">
              <w:t>DJR</w:t>
            </w:r>
          </w:p>
        </w:tc>
        <w:tc>
          <w:tcPr>
            <w:tcW w:w="3686" w:type="pct"/>
          </w:tcPr>
          <w:p w14:paraId="60C69119" w14:textId="77777777" w:rsidR="00A44EDE" w:rsidRPr="006A1210" w:rsidRDefault="00A44EDE" w:rsidP="006A1210">
            <w:pPr>
              <w:pStyle w:val="DPCbullet1"/>
              <w:numPr>
                <w:ilvl w:val="0"/>
                <w:numId w:val="0"/>
              </w:numPr>
            </w:pPr>
            <w:r w:rsidRPr="006A1210">
              <w:t>Solutions Architect</w:t>
            </w:r>
          </w:p>
        </w:tc>
      </w:tr>
      <w:tr w:rsidR="00A44EDE" w14:paraId="60C6911D" w14:textId="77777777" w:rsidTr="00A44EDE">
        <w:tc>
          <w:tcPr>
            <w:tcW w:w="1314" w:type="pct"/>
          </w:tcPr>
          <w:p w14:paraId="60C6911B" w14:textId="77777777" w:rsidR="00A44EDE" w:rsidRPr="006A1210" w:rsidRDefault="00A44EDE" w:rsidP="006A1210">
            <w:pPr>
              <w:pStyle w:val="DPCbullet1"/>
              <w:numPr>
                <w:ilvl w:val="0"/>
                <w:numId w:val="0"/>
              </w:numPr>
            </w:pPr>
            <w:r w:rsidRPr="006A1210">
              <w:t>DJR</w:t>
            </w:r>
          </w:p>
        </w:tc>
        <w:tc>
          <w:tcPr>
            <w:tcW w:w="3686" w:type="pct"/>
          </w:tcPr>
          <w:p w14:paraId="60C6911C" w14:textId="77777777" w:rsidR="00A44EDE" w:rsidRPr="006A1210" w:rsidRDefault="00A44EDE" w:rsidP="006A1210">
            <w:pPr>
              <w:pStyle w:val="DPCbullet1"/>
              <w:numPr>
                <w:ilvl w:val="0"/>
                <w:numId w:val="0"/>
              </w:numPr>
            </w:pPr>
            <w:r w:rsidRPr="006A1210">
              <w:t>General Manager, Online Strategy and Communication, Transformation &amp; Reform</w:t>
            </w:r>
          </w:p>
        </w:tc>
      </w:tr>
      <w:tr w:rsidR="00A44EDE" w14:paraId="60C69120" w14:textId="77777777" w:rsidTr="00A44EDE">
        <w:tc>
          <w:tcPr>
            <w:tcW w:w="1314" w:type="pct"/>
          </w:tcPr>
          <w:p w14:paraId="60C6911E" w14:textId="77777777" w:rsidR="00A44EDE" w:rsidRPr="006A1210" w:rsidRDefault="00A44EDE" w:rsidP="006A1210">
            <w:pPr>
              <w:pStyle w:val="DPCbullet1"/>
              <w:numPr>
                <w:ilvl w:val="0"/>
                <w:numId w:val="0"/>
              </w:numPr>
            </w:pPr>
            <w:r w:rsidRPr="006A1210">
              <w:t>DPC</w:t>
            </w:r>
          </w:p>
        </w:tc>
        <w:tc>
          <w:tcPr>
            <w:tcW w:w="3686" w:type="pct"/>
          </w:tcPr>
          <w:p w14:paraId="60C6911F" w14:textId="77777777" w:rsidR="00A44EDE" w:rsidRPr="006A1210" w:rsidRDefault="00A44EDE" w:rsidP="006A1210">
            <w:pPr>
              <w:pStyle w:val="DPCbullet1"/>
              <w:numPr>
                <w:ilvl w:val="0"/>
                <w:numId w:val="0"/>
              </w:numPr>
            </w:pPr>
            <w:r w:rsidRPr="006A1210">
              <w:t>Manager Information Strategy</w:t>
            </w:r>
          </w:p>
        </w:tc>
      </w:tr>
      <w:tr w:rsidR="00A44EDE" w14:paraId="60C69123" w14:textId="77777777" w:rsidTr="00A44EDE">
        <w:tc>
          <w:tcPr>
            <w:tcW w:w="1314" w:type="pct"/>
          </w:tcPr>
          <w:p w14:paraId="60C69121" w14:textId="77777777" w:rsidR="00A44EDE" w:rsidRPr="006A1210" w:rsidRDefault="00A44EDE" w:rsidP="006A1210">
            <w:pPr>
              <w:pStyle w:val="DPCbullet1"/>
              <w:numPr>
                <w:ilvl w:val="0"/>
                <w:numId w:val="0"/>
              </w:numPr>
            </w:pPr>
            <w:r w:rsidRPr="006A1210">
              <w:t>DPC</w:t>
            </w:r>
          </w:p>
        </w:tc>
        <w:tc>
          <w:tcPr>
            <w:tcW w:w="3686" w:type="pct"/>
          </w:tcPr>
          <w:p w14:paraId="60C69122" w14:textId="77777777" w:rsidR="00A44EDE" w:rsidRPr="006A1210" w:rsidRDefault="00A44EDE" w:rsidP="006A1210">
            <w:pPr>
              <w:pStyle w:val="DPCbullet1"/>
              <w:numPr>
                <w:ilvl w:val="0"/>
                <w:numId w:val="0"/>
              </w:numPr>
            </w:pPr>
            <w:r w:rsidRPr="006A1210">
              <w:t>Senior Document and Records Advisor</w:t>
            </w:r>
          </w:p>
        </w:tc>
      </w:tr>
      <w:tr w:rsidR="00A44EDE" w14:paraId="60C69126" w14:textId="77777777" w:rsidTr="00A44EDE">
        <w:tc>
          <w:tcPr>
            <w:tcW w:w="1314" w:type="pct"/>
          </w:tcPr>
          <w:p w14:paraId="60C69124" w14:textId="77777777" w:rsidR="00A44EDE" w:rsidRPr="006A1210" w:rsidRDefault="00A44EDE" w:rsidP="006A1210">
            <w:pPr>
              <w:pStyle w:val="DPCbullet1"/>
              <w:numPr>
                <w:ilvl w:val="0"/>
                <w:numId w:val="0"/>
              </w:numPr>
            </w:pPr>
            <w:r w:rsidRPr="006A1210">
              <w:t>DPC</w:t>
            </w:r>
          </w:p>
        </w:tc>
        <w:tc>
          <w:tcPr>
            <w:tcW w:w="3686" w:type="pct"/>
          </w:tcPr>
          <w:p w14:paraId="60C69125" w14:textId="77777777" w:rsidR="00A44EDE" w:rsidRPr="006A1210" w:rsidRDefault="00A44EDE" w:rsidP="006A1210">
            <w:pPr>
              <w:pStyle w:val="DPCbullet1"/>
              <w:numPr>
                <w:ilvl w:val="0"/>
                <w:numId w:val="0"/>
              </w:numPr>
            </w:pPr>
            <w:r w:rsidRPr="006A1210">
              <w:t>FOI Manager</w:t>
            </w:r>
          </w:p>
        </w:tc>
      </w:tr>
      <w:tr w:rsidR="00A44EDE" w14:paraId="60C69129" w14:textId="77777777" w:rsidTr="00A44EDE">
        <w:tc>
          <w:tcPr>
            <w:tcW w:w="1314" w:type="pct"/>
          </w:tcPr>
          <w:p w14:paraId="60C69127" w14:textId="77777777" w:rsidR="00A44EDE" w:rsidRPr="006A1210" w:rsidRDefault="00A44EDE" w:rsidP="006A1210">
            <w:pPr>
              <w:pStyle w:val="DPCbullet1"/>
              <w:numPr>
                <w:ilvl w:val="0"/>
                <w:numId w:val="0"/>
              </w:numPr>
            </w:pPr>
            <w:r w:rsidRPr="006A1210">
              <w:t>DPC</w:t>
            </w:r>
          </w:p>
        </w:tc>
        <w:tc>
          <w:tcPr>
            <w:tcW w:w="3686" w:type="pct"/>
          </w:tcPr>
          <w:p w14:paraId="60C69128" w14:textId="77777777" w:rsidR="00A44EDE" w:rsidRPr="006A1210" w:rsidRDefault="00A44EDE" w:rsidP="006A1210">
            <w:pPr>
              <w:pStyle w:val="DPCbullet1"/>
              <w:numPr>
                <w:ilvl w:val="0"/>
                <w:numId w:val="0"/>
              </w:numPr>
            </w:pPr>
            <w:r w:rsidRPr="006A1210">
              <w:t>Principal Advisor, Technology</w:t>
            </w:r>
          </w:p>
        </w:tc>
      </w:tr>
      <w:tr w:rsidR="00A44EDE" w14:paraId="60C6912C" w14:textId="77777777" w:rsidTr="00A44EDE">
        <w:tc>
          <w:tcPr>
            <w:tcW w:w="1314" w:type="pct"/>
          </w:tcPr>
          <w:p w14:paraId="60C6912A" w14:textId="77777777" w:rsidR="00A44EDE" w:rsidRPr="006A1210" w:rsidRDefault="00A44EDE" w:rsidP="006A1210">
            <w:pPr>
              <w:pStyle w:val="DPCbullet1"/>
              <w:numPr>
                <w:ilvl w:val="0"/>
                <w:numId w:val="0"/>
              </w:numPr>
            </w:pPr>
            <w:r w:rsidRPr="006A1210">
              <w:t>DPC</w:t>
            </w:r>
          </w:p>
        </w:tc>
        <w:tc>
          <w:tcPr>
            <w:tcW w:w="3686" w:type="pct"/>
          </w:tcPr>
          <w:p w14:paraId="60C6912B" w14:textId="77777777" w:rsidR="00A44EDE" w:rsidRPr="006A1210" w:rsidRDefault="00A44EDE" w:rsidP="006A1210">
            <w:pPr>
              <w:pStyle w:val="DPCbullet1"/>
              <w:numPr>
                <w:ilvl w:val="0"/>
                <w:numId w:val="0"/>
              </w:numPr>
            </w:pPr>
            <w:r w:rsidRPr="006A1210">
              <w:t>Acting Chief Information Officer</w:t>
            </w:r>
          </w:p>
        </w:tc>
      </w:tr>
      <w:tr w:rsidR="00A44EDE" w14:paraId="60C6912F" w14:textId="77777777" w:rsidTr="00A44EDE">
        <w:tc>
          <w:tcPr>
            <w:tcW w:w="1314" w:type="pct"/>
          </w:tcPr>
          <w:p w14:paraId="60C6912D" w14:textId="77777777" w:rsidR="00A44EDE" w:rsidRPr="006A1210" w:rsidRDefault="00A44EDE" w:rsidP="006A1210">
            <w:pPr>
              <w:pStyle w:val="DPCbullet1"/>
              <w:numPr>
                <w:ilvl w:val="0"/>
                <w:numId w:val="0"/>
              </w:numPr>
            </w:pPr>
            <w:r w:rsidRPr="006A1210">
              <w:lastRenderedPageBreak/>
              <w:t>DPC</w:t>
            </w:r>
          </w:p>
        </w:tc>
        <w:tc>
          <w:tcPr>
            <w:tcW w:w="3686" w:type="pct"/>
          </w:tcPr>
          <w:p w14:paraId="60C6912E" w14:textId="77777777" w:rsidR="00A44EDE" w:rsidRPr="006A1210" w:rsidRDefault="00A44EDE" w:rsidP="006A1210">
            <w:pPr>
              <w:pStyle w:val="DPCbullet1"/>
              <w:numPr>
                <w:ilvl w:val="0"/>
                <w:numId w:val="0"/>
              </w:numPr>
            </w:pPr>
            <w:r w:rsidRPr="006A1210">
              <w:t>Principal Advisor, IdAM</w:t>
            </w:r>
          </w:p>
        </w:tc>
      </w:tr>
      <w:tr w:rsidR="00A44EDE" w14:paraId="60C69132" w14:textId="77777777" w:rsidTr="00A44EDE">
        <w:tc>
          <w:tcPr>
            <w:tcW w:w="1314" w:type="pct"/>
          </w:tcPr>
          <w:p w14:paraId="60C69130" w14:textId="77777777" w:rsidR="00A44EDE" w:rsidRPr="006A1210" w:rsidRDefault="00A44EDE" w:rsidP="006A1210">
            <w:pPr>
              <w:pStyle w:val="DPCbullet1"/>
              <w:numPr>
                <w:ilvl w:val="0"/>
                <w:numId w:val="0"/>
              </w:numPr>
            </w:pPr>
            <w:r w:rsidRPr="006A1210">
              <w:t>DPC</w:t>
            </w:r>
          </w:p>
        </w:tc>
        <w:tc>
          <w:tcPr>
            <w:tcW w:w="3686" w:type="pct"/>
          </w:tcPr>
          <w:p w14:paraId="60C69131" w14:textId="77777777" w:rsidR="00A44EDE" w:rsidRPr="006A1210" w:rsidRDefault="00A44EDE" w:rsidP="006A1210">
            <w:pPr>
              <w:pStyle w:val="DPCbullet1"/>
              <w:numPr>
                <w:ilvl w:val="0"/>
                <w:numId w:val="0"/>
              </w:numPr>
            </w:pPr>
            <w:r w:rsidRPr="006A1210">
              <w:t>ICT Manager</w:t>
            </w:r>
          </w:p>
        </w:tc>
      </w:tr>
      <w:tr w:rsidR="00A44EDE" w14:paraId="60C69135" w14:textId="77777777" w:rsidTr="00A44EDE">
        <w:tc>
          <w:tcPr>
            <w:tcW w:w="1314" w:type="pct"/>
          </w:tcPr>
          <w:p w14:paraId="60C69133" w14:textId="77777777" w:rsidR="00A44EDE" w:rsidRPr="006A1210" w:rsidRDefault="00A44EDE" w:rsidP="006A1210">
            <w:pPr>
              <w:pStyle w:val="DPCbullet1"/>
              <w:numPr>
                <w:ilvl w:val="0"/>
                <w:numId w:val="0"/>
              </w:numPr>
            </w:pPr>
            <w:r w:rsidRPr="006A1210">
              <w:t>DTF</w:t>
            </w:r>
          </w:p>
        </w:tc>
        <w:tc>
          <w:tcPr>
            <w:tcW w:w="3686" w:type="pct"/>
          </w:tcPr>
          <w:p w14:paraId="60C69134" w14:textId="77777777" w:rsidR="00A44EDE" w:rsidRPr="006A1210" w:rsidRDefault="00A44EDE" w:rsidP="006A1210">
            <w:pPr>
              <w:pStyle w:val="DPCbullet1"/>
              <w:numPr>
                <w:ilvl w:val="0"/>
                <w:numId w:val="0"/>
              </w:numPr>
            </w:pPr>
            <w:r w:rsidRPr="006A1210">
              <w:t>Manager, Information Management</w:t>
            </w:r>
          </w:p>
        </w:tc>
      </w:tr>
      <w:tr w:rsidR="00A44EDE" w14:paraId="60C69138" w14:textId="77777777" w:rsidTr="00A44EDE">
        <w:tc>
          <w:tcPr>
            <w:tcW w:w="1314" w:type="pct"/>
          </w:tcPr>
          <w:p w14:paraId="60C69136" w14:textId="77777777" w:rsidR="00A44EDE" w:rsidRPr="006A1210" w:rsidRDefault="00A44EDE" w:rsidP="006A1210">
            <w:pPr>
              <w:pStyle w:val="DPCbullet1"/>
              <w:numPr>
                <w:ilvl w:val="0"/>
                <w:numId w:val="0"/>
              </w:numPr>
            </w:pPr>
            <w:r w:rsidRPr="006A1210">
              <w:t>DTF</w:t>
            </w:r>
          </w:p>
        </w:tc>
        <w:tc>
          <w:tcPr>
            <w:tcW w:w="3686" w:type="pct"/>
          </w:tcPr>
          <w:p w14:paraId="60C69137" w14:textId="77777777" w:rsidR="00A44EDE" w:rsidRPr="006A1210" w:rsidRDefault="00A44EDE" w:rsidP="006A1210">
            <w:pPr>
              <w:pStyle w:val="DPCbullet1"/>
              <w:numPr>
                <w:ilvl w:val="0"/>
                <w:numId w:val="0"/>
              </w:numPr>
            </w:pPr>
            <w:r w:rsidRPr="006A1210">
              <w:t>Chief Information Office (stepped down at present due to health reasons)</w:t>
            </w:r>
          </w:p>
        </w:tc>
      </w:tr>
      <w:tr w:rsidR="00A44EDE" w14:paraId="60C6913B" w14:textId="77777777" w:rsidTr="00A44EDE">
        <w:tc>
          <w:tcPr>
            <w:tcW w:w="1314" w:type="pct"/>
          </w:tcPr>
          <w:p w14:paraId="60C69139" w14:textId="77777777" w:rsidR="00A44EDE" w:rsidRPr="006A1210" w:rsidRDefault="00A44EDE" w:rsidP="006A1210">
            <w:pPr>
              <w:pStyle w:val="DPCbullet1"/>
              <w:numPr>
                <w:ilvl w:val="0"/>
                <w:numId w:val="0"/>
              </w:numPr>
            </w:pPr>
            <w:r w:rsidRPr="006A1210">
              <w:t>DTF</w:t>
            </w:r>
          </w:p>
        </w:tc>
        <w:tc>
          <w:tcPr>
            <w:tcW w:w="3686" w:type="pct"/>
          </w:tcPr>
          <w:p w14:paraId="60C6913A" w14:textId="77777777" w:rsidR="00A44EDE" w:rsidRPr="006A1210" w:rsidRDefault="00A44EDE" w:rsidP="006A1210">
            <w:pPr>
              <w:pStyle w:val="DPCbullet1"/>
              <w:numPr>
                <w:ilvl w:val="0"/>
                <w:numId w:val="0"/>
              </w:numPr>
            </w:pPr>
            <w:r w:rsidRPr="006A1210">
              <w:t>Project Manager</w:t>
            </w:r>
          </w:p>
        </w:tc>
      </w:tr>
      <w:tr w:rsidR="00A44EDE" w14:paraId="60C6913E" w14:textId="77777777" w:rsidTr="00A44EDE">
        <w:tc>
          <w:tcPr>
            <w:tcW w:w="1314" w:type="pct"/>
          </w:tcPr>
          <w:p w14:paraId="60C6913C" w14:textId="77777777" w:rsidR="00A44EDE" w:rsidRPr="006A1210" w:rsidRDefault="00A44EDE" w:rsidP="006A1210">
            <w:pPr>
              <w:pStyle w:val="DPCbullet1"/>
              <w:numPr>
                <w:ilvl w:val="0"/>
                <w:numId w:val="0"/>
              </w:numPr>
            </w:pPr>
            <w:r w:rsidRPr="006A1210">
              <w:t>DTF</w:t>
            </w:r>
          </w:p>
        </w:tc>
        <w:tc>
          <w:tcPr>
            <w:tcW w:w="3686" w:type="pct"/>
          </w:tcPr>
          <w:p w14:paraId="60C6913D" w14:textId="77777777" w:rsidR="00A44EDE" w:rsidRPr="006A1210" w:rsidRDefault="00A44EDE" w:rsidP="006A1210">
            <w:pPr>
              <w:pStyle w:val="DPCbullet1"/>
              <w:numPr>
                <w:ilvl w:val="0"/>
                <w:numId w:val="0"/>
              </w:numPr>
            </w:pPr>
            <w:r w:rsidRPr="006A1210">
              <w:t xml:space="preserve"> Manager, Intellectual Property Policy</w:t>
            </w:r>
          </w:p>
        </w:tc>
      </w:tr>
      <w:tr w:rsidR="00A44EDE" w14:paraId="60C69141" w14:textId="77777777" w:rsidTr="00A44EDE">
        <w:tc>
          <w:tcPr>
            <w:tcW w:w="1314" w:type="pct"/>
          </w:tcPr>
          <w:p w14:paraId="60C6913F" w14:textId="77777777" w:rsidR="00A44EDE" w:rsidRPr="006A1210" w:rsidRDefault="00A44EDE" w:rsidP="006A1210">
            <w:pPr>
              <w:pStyle w:val="DPCbullet1"/>
              <w:numPr>
                <w:ilvl w:val="0"/>
                <w:numId w:val="0"/>
              </w:numPr>
            </w:pPr>
            <w:r w:rsidRPr="006A1210">
              <w:t>DTF</w:t>
            </w:r>
          </w:p>
        </w:tc>
        <w:tc>
          <w:tcPr>
            <w:tcW w:w="3686" w:type="pct"/>
          </w:tcPr>
          <w:p w14:paraId="60C69140" w14:textId="77777777" w:rsidR="00A44EDE" w:rsidRPr="006A1210" w:rsidRDefault="00A44EDE" w:rsidP="006A1210">
            <w:pPr>
              <w:pStyle w:val="DPCbullet1"/>
              <w:numPr>
                <w:ilvl w:val="0"/>
                <w:numId w:val="0"/>
              </w:numPr>
            </w:pPr>
            <w:r w:rsidRPr="006A1210">
              <w:t>Acting Chief Information Officer</w:t>
            </w:r>
          </w:p>
        </w:tc>
      </w:tr>
      <w:tr w:rsidR="00A44EDE" w14:paraId="60C69144" w14:textId="77777777" w:rsidTr="00A44EDE">
        <w:tc>
          <w:tcPr>
            <w:tcW w:w="1314" w:type="pct"/>
          </w:tcPr>
          <w:p w14:paraId="60C69142" w14:textId="77777777" w:rsidR="00A44EDE" w:rsidRPr="006A1210" w:rsidRDefault="00A44EDE" w:rsidP="006A1210">
            <w:pPr>
              <w:pStyle w:val="DPCbullet1"/>
              <w:numPr>
                <w:ilvl w:val="0"/>
                <w:numId w:val="0"/>
              </w:numPr>
            </w:pPr>
            <w:r w:rsidRPr="006A1210">
              <w:t>DTF</w:t>
            </w:r>
          </w:p>
        </w:tc>
        <w:tc>
          <w:tcPr>
            <w:tcW w:w="3686" w:type="pct"/>
          </w:tcPr>
          <w:p w14:paraId="60C69143" w14:textId="77777777" w:rsidR="00A44EDE" w:rsidRPr="006A1210" w:rsidRDefault="00A44EDE" w:rsidP="006A1210">
            <w:pPr>
              <w:pStyle w:val="DPCbullet1"/>
              <w:numPr>
                <w:ilvl w:val="0"/>
                <w:numId w:val="0"/>
              </w:numPr>
            </w:pPr>
            <w:r w:rsidRPr="006A1210">
              <w:t>Project Manager</w:t>
            </w:r>
          </w:p>
        </w:tc>
      </w:tr>
      <w:tr w:rsidR="00A44EDE" w14:paraId="60C69147" w14:textId="77777777" w:rsidTr="00A44EDE">
        <w:tc>
          <w:tcPr>
            <w:tcW w:w="1314" w:type="pct"/>
          </w:tcPr>
          <w:p w14:paraId="60C69145" w14:textId="77777777" w:rsidR="00A44EDE" w:rsidRPr="006A1210" w:rsidRDefault="00A44EDE" w:rsidP="006A1210">
            <w:pPr>
              <w:pStyle w:val="DPCbullet1"/>
              <w:numPr>
                <w:ilvl w:val="0"/>
                <w:numId w:val="0"/>
              </w:numPr>
            </w:pPr>
            <w:r w:rsidRPr="006A1210">
              <w:t>DTF</w:t>
            </w:r>
          </w:p>
        </w:tc>
        <w:tc>
          <w:tcPr>
            <w:tcW w:w="3686" w:type="pct"/>
          </w:tcPr>
          <w:p w14:paraId="60C69146" w14:textId="77777777" w:rsidR="00A44EDE" w:rsidRPr="006A1210" w:rsidRDefault="00A44EDE" w:rsidP="006A1210">
            <w:pPr>
              <w:pStyle w:val="DPCbullet1"/>
              <w:numPr>
                <w:ilvl w:val="0"/>
                <w:numId w:val="0"/>
              </w:numPr>
            </w:pPr>
            <w:r w:rsidRPr="006A1210">
              <w:t>Executive Services Officer, Cabinet and Parliamentary Services</w:t>
            </w:r>
          </w:p>
        </w:tc>
      </w:tr>
      <w:tr w:rsidR="00A44EDE" w14:paraId="60C6914A" w14:textId="77777777" w:rsidTr="00A44EDE">
        <w:tc>
          <w:tcPr>
            <w:tcW w:w="1314" w:type="pct"/>
          </w:tcPr>
          <w:p w14:paraId="60C69148" w14:textId="77777777" w:rsidR="00A44EDE" w:rsidRPr="006A1210" w:rsidRDefault="00A44EDE" w:rsidP="006A1210">
            <w:pPr>
              <w:pStyle w:val="DPCbullet1"/>
              <w:numPr>
                <w:ilvl w:val="0"/>
                <w:numId w:val="0"/>
              </w:numPr>
            </w:pPr>
            <w:r w:rsidRPr="006A1210">
              <w:t>DTF</w:t>
            </w:r>
          </w:p>
        </w:tc>
        <w:tc>
          <w:tcPr>
            <w:tcW w:w="3686" w:type="pct"/>
          </w:tcPr>
          <w:p w14:paraId="60C69149" w14:textId="77777777" w:rsidR="00A44EDE" w:rsidRPr="006A1210" w:rsidRDefault="00A44EDE" w:rsidP="006A1210">
            <w:pPr>
              <w:pStyle w:val="DPCbullet1"/>
              <w:numPr>
                <w:ilvl w:val="0"/>
                <w:numId w:val="0"/>
              </w:numPr>
            </w:pPr>
            <w:r w:rsidRPr="006A1210">
              <w:t>Manager - Procurement Resource Unit</w:t>
            </w:r>
          </w:p>
        </w:tc>
      </w:tr>
      <w:tr w:rsidR="00A44EDE" w14:paraId="60C6914D" w14:textId="77777777" w:rsidTr="00A44EDE">
        <w:tc>
          <w:tcPr>
            <w:tcW w:w="1314" w:type="pct"/>
          </w:tcPr>
          <w:p w14:paraId="60C6914B" w14:textId="77777777" w:rsidR="00A44EDE" w:rsidRPr="006A1210" w:rsidRDefault="00A44EDE" w:rsidP="006A1210">
            <w:pPr>
              <w:pStyle w:val="DPCbullet1"/>
              <w:numPr>
                <w:ilvl w:val="0"/>
                <w:numId w:val="0"/>
              </w:numPr>
            </w:pPr>
            <w:r w:rsidRPr="006A1210">
              <w:t>DTF</w:t>
            </w:r>
          </w:p>
        </w:tc>
        <w:tc>
          <w:tcPr>
            <w:tcW w:w="3686" w:type="pct"/>
          </w:tcPr>
          <w:p w14:paraId="60C6914C" w14:textId="77777777" w:rsidR="00A44EDE" w:rsidRPr="006A1210" w:rsidRDefault="00A44EDE" w:rsidP="006A1210">
            <w:pPr>
              <w:pStyle w:val="DPCbullet1"/>
              <w:numPr>
                <w:ilvl w:val="0"/>
                <w:numId w:val="0"/>
              </w:numPr>
            </w:pPr>
            <w:r w:rsidRPr="006A1210">
              <w:t>Manager, Cabinet and Parliamentary Services</w:t>
            </w:r>
          </w:p>
        </w:tc>
      </w:tr>
      <w:tr w:rsidR="00A44EDE" w14:paraId="60C69150" w14:textId="77777777" w:rsidTr="00A44EDE">
        <w:tc>
          <w:tcPr>
            <w:tcW w:w="1314" w:type="pct"/>
          </w:tcPr>
          <w:p w14:paraId="60C6914E" w14:textId="77777777" w:rsidR="00A44EDE" w:rsidRPr="006A1210" w:rsidRDefault="00A44EDE" w:rsidP="006A1210">
            <w:pPr>
              <w:pStyle w:val="DPCbullet1"/>
              <w:numPr>
                <w:ilvl w:val="0"/>
                <w:numId w:val="0"/>
              </w:numPr>
            </w:pPr>
            <w:r w:rsidRPr="006A1210">
              <w:t>DTF</w:t>
            </w:r>
          </w:p>
        </w:tc>
        <w:tc>
          <w:tcPr>
            <w:tcW w:w="3686" w:type="pct"/>
          </w:tcPr>
          <w:p w14:paraId="60C6914F" w14:textId="77777777" w:rsidR="00A44EDE" w:rsidRPr="006A1210" w:rsidRDefault="00A44EDE" w:rsidP="006A1210">
            <w:pPr>
              <w:pStyle w:val="DPCbullet1"/>
              <w:numPr>
                <w:ilvl w:val="0"/>
                <w:numId w:val="0"/>
              </w:numPr>
            </w:pPr>
            <w:r w:rsidRPr="006A1210">
              <w:t>Human Resources</w:t>
            </w:r>
          </w:p>
        </w:tc>
      </w:tr>
      <w:tr w:rsidR="00A44EDE" w14:paraId="60C69153" w14:textId="77777777" w:rsidTr="00A44EDE">
        <w:trPr>
          <w:trHeight w:val="63"/>
        </w:trPr>
        <w:tc>
          <w:tcPr>
            <w:tcW w:w="1314" w:type="pct"/>
          </w:tcPr>
          <w:p w14:paraId="60C69151" w14:textId="77777777" w:rsidR="00A44EDE" w:rsidRPr="006A1210" w:rsidRDefault="00A44EDE" w:rsidP="006A1210">
            <w:pPr>
              <w:pStyle w:val="DPCbullet1"/>
              <w:numPr>
                <w:ilvl w:val="0"/>
                <w:numId w:val="0"/>
              </w:numPr>
            </w:pPr>
            <w:r w:rsidRPr="006A1210">
              <w:t>DTF</w:t>
            </w:r>
          </w:p>
        </w:tc>
        <w:tc>
          <w:tcPr>
            <w:tcW w:w="3686" w:type="pct"/>
          </w:tcPr>
          <w:p w14:paraId="60C69152" w14:textId="77777777" w:rsidR="00A44EDE" w:rsidRPr="006A1210" w:rsidRDefault="00A44EDE" w:rsidP="006A1210">
            <w:pPr>
              <w:pStyle w:val="DPCbullet1"/>
              <w:numPr>
                <w:ilvl w:val="0"/>
                <w:numId w:val="0"/>
              </w:numPr>
            </w:pPr>
            <w:r w:rsidRPr="006A1210">
              <w:t>Assistant Director, Human Resources</w:t>
            </w:r>
          </w:p>
        </w:tc>
      </w:tr>
      <w:tr w:rsidR="00A44EDE" w14:paraId="60C69156" w14:textId="77777777" w:rsidTr="00A44EDE">
        <w:tc>
          <w:tcPr>
            <w:tcW w:w="1314" w:type="pct"/>
          </w:tcPr>
          <w:p w14:paraId="60C69154" w14:textId="77777777" w:rsidR="00A44EDE" w:rsidRPr="006A1210" w:rsidRDefault="00A44EDE" w:rsidP="006A1210">
            <w:pPr>
              <w:pStyle w:val="DPCbullet1"/>
              <w:numPr>
                <w:ilvl w:val="0"/>
                <w:numId w:val="0"/>
              </w:numPr>
            </w:pPr>
            <w:r w:rsidRPr="006A1210">
              <w:t>DTF</w:t>
            </w:r>
          </w:p>
        </w:tc>
        <w:tc>
          <w:tcPr>
            <w:tcW w:w="3686" w:type="pct"/>
          </w:tcPr>
          <w:p w14:paraId="60C69155" w14:textId="77777777" w:rsidR="00A44EDE" w:rsidRPr="006A1210" w:rsidRDefault="00A44EDE" w:rsidP="006A1210">
            <w:pPr>
              <w:pStyle w:val="DPCbullet1"/>
              <w:numPr>
                <w:ilvl w:val="0"/>
                <w:numId w:val="0"/>
              </w:numPr>
            </w:pPr>
            <w:r w:rsidRPr="006A1210">
              <w:t>Manager, Communication and Executive Services</w:t>
            </w:r>
          </w:p>
        </w:tc>
      </w:tr>
      <w:tr w:rsidR="00A44EDE" w14:paraId="60C69159" w14:textId="77777777" w:rsidTr="00A44EDE">
        <w:tc>
          <w:tcPr>
            <w:tcW w:w="1314" w:type="pct"/>
          </w:tcPr>
          <w:p w14:paraId="60C69157" w14:textId="77777777" w:rsidR="00A44EDE" w:rsidRPr="006A1210" w:rsidRDefault="00A44EDE" w:rsidP="006A1210">
            <w:pPr>
              <w:pStyle w:val="DPCbullet1"/>
              <w:numPr>
                <w:ilvl w:val="0"/>
                <w:numId w:val="0"/>
              </w:numPr>
            </w:pPr>
            <w:r w:rsidRPr="006A1210">
              <w:t>DTF</w:t>
            </w:r>
          </w:p>
        </w:tc>
        <w:tc>
          <w:tcPr>
            <w:tcW w:w="3686" w:type="pct"/>
          </w:tcPr>
          <w:p w14:paraId="60C69158" w14:textId="77777777" w:rsidR="00A44EDE" w:rsidRPr="006A1210" w:rsidRDefault="00A44EDE" w:rsidP="006A1210">
            <w:pPr>
              <w:pStyle w:val="DPCbullet1"/>
              <w:numPr>
                <w:ilvl w:val="0"/>
                <w:numId w:val="0"/>
              </w:numPr>
            </w:pPr>
            <w:r w:rsidRPr="006A1210">
              <w:t>Acting Chief Information Officer</w:t>
            </w:r>
          </w:p>
        </w:tc>
      </w:tr>
      <w:tr w:rsidR="00A44EDE" w14:paraId="60C6915C" w14:textId="77777777" w:rsidTr="00A44EDE">
        <w:tc>
          <w:tcPr>
            <w:tcW w:w="1314" w:type="pct"/>
          </w:tcPr>
          <w:p w14:paraId="60C6915A" w14:textId="77777777" w:rsidR="00A44EDE" w:rsidRPr="006A1210" w:rsidRDefault="00A44EDE" w:rsidP="006A1210">
            <w:pPr>
              <w:pStyle w:val="DPCbullet1"/>
              <w:numPr>
                <w:ilvl w:val="0"/>
                <w:numId w:val="0"/>
              </w:numPr>
            </w:pPr>
            <w:r w:rsidRPr="006A1210">
              <w:t>DTF</w:t>
            </w:r>
          </w:p>
        </w:tc>
        <w:tc>
          <w:tcPr>
            <w:tcW w:w="3686" w:type="pct"/>
          </w:tcPr>
          <w:p w14:paraId="60C6915B" w14:textId="77777777" w:rsidR="00A44EDE" w:rsidRPr="006A1210" w:rsidRDefault="00A44EDE" w:rsidP="006A1210">
            <w:pPr>
              <w:pStyle w:val="DPCbullet1"/>
              <w:numPr>
                <w:ilvl w:val="0"/>
                <w:numId w:val="0"/>
              </w:numPr>
            </w:pPr>
            <w:r w:rsidRPr="006A1210">
              <w:t>Manager, Applications and Delivery</w:t>
            </w:r>
          </w:p>
        </w:tc>
      </w:tr>
      <w:tr w:rsidR="00A44EDE" w14:paraId="60C6915F" w14:textId="77777777" w:rsidTr="00A44EDE">
        <w:tc>
          <w:tcPr>
            <w:tcW w:w="1314" w:type="pct"/>
          </w:tcPr>
          <w:p w14:paraId="60C6915D" w14:textId="77777777" w:rsidR="00A44EDE" w:rsidRPr="006A1210" w:rsidRDefault="00A44EDE" w:rsidP="006A1210">
            <w:pPr>
              <w:pStyle w:val="DPCbullet1"/>
              <w:numPr>
                <w:ilvl w:val="0"/>
                <w:numId w:val="0"/>
              </w:numPr>
            </w:pPr>
            <w:r w:rsidRPr="006A1210">
              <w:t>Family Violence Victoria</w:t>
            </w:r>
          </w:p>
        </w:tc>
        <w:tc>
          <w:tcPr>
            <w:tcW w:w="3686" w:type="pct"/>
          </w:tcPr>
          <w:p w14:paraId="60C6915E" w14:textId="77777777" w:rsidR="00A44EDE" w:rsidRPr="006A1210" w:rsidRDefault="00A44EDE" w:rsidP="006A1210">
            <w:pPr>
              <w:pStyle w:val="DPCbullet1"/>
              <w:numPr>
                <w:ilvl w:val="0"/>
                <w:numId w:val="0"/>
              </w:numPr>
            </w:pPr>
            <w:r w:rsidRPr="006A1210">
              <w:t>FSV SPR Departmental Systems</w:t>
            </w:r>
          </w:p>
        </w:tc>
      </w:tr>
      <w:tr w:rsidR="00A44EDE" w14:paraId="60C69162" w14:textId="77777777" w:rsidTr="00A44EDE">
        <w:tc>
          <w:tcPr>
            <w:tcW w:w="1314" w:type="pct"/>
          </w:tcPr>
          <w:p w14:paraId="60C69160" w14:textId="77777777" w:rsidR="00A44EDE" w:rsidRPr="006A1210" w:rsidRDefault="00A44EDE" w:rsidP="006A1210">
            <w:pPr>
              <w:pStyle w:val="DPCbullet1"/>
              <w:numPr>
                <w:ilvl w:val="0"/>
                <w:numId w:val="0"/>
              </w:numPr>
            </w:pPr>
            <w:r w:rsidRPr="006A1210">
              <w:t>OVIC</w:t>
            </w:r>
          </w:p>
        </w:tc>
        <w:tc>
          <w:tcPr>
            <w:tcW w:w="3686" w:type="pct"/>
          </w:tcPr>
          <w:p w14:paraId="60C69161" w14:textId="77777777" w:rsidR="00A44EDE" w:rsidRPr="006A1210" w:rsidRDefault="00A44EDE" w:rsidP="006A1210">
            <w:pPr>
              <w:pStyle w:val="DPCbullet1"/>
              <w:numPr>
                <w:ilvl w:val="0"/>
                <w:numId w:val="0"/>
              </w:numPr>
            </w:pPr>
            <w:r w:rsidRPr="006A1210">
              <w:t>Senior Data Protection Advisor</w:t>
            </w:r>
          </w:p>
        </w:tc>
      </w:tr>
      <w:tr w:rsidR="00A44EDE" w14:paraId="60C69165" w14:textId="77777777" w:rsidTr="00A44EDE">
        <w:tc>
          <w:tcPr>
            <w:tcW w:w="1314" w:type="pct"/>
          </w:tcPr>
          <w:p w14:paraId="60C69163" w14:textId="77777777" w:rsidR="00A44EDE" w:rsidRPr="006A1210" w:rsidRDefault="00A44EDE" w:rsidP="006A1210">
            <w:pPr>
              <w:pStyle w:val="DPCbullet1"/>
              <w:numPr>
                <w:ilvl w:val="0"/>
                <w:numId w:val="0"/>
              </w:numPr>
            </w:pPr>
            <w:r w:rsidRPr="006A1210">
              <w:t>OVIC</w:t>
            </w:r>
          </w:p>
        </w:tc>
        <w:tc>
          <w:tcPr>
            <w:tcW w:w="3686" w:type="pct"/>
          </w:tcPr>
          <w:p w14:paraId="60C69164" w14:textId="77777777" w:rsidR="00A44EDE" w:rsidRPr="006A1210" w:rsidRDefault="00A44EDE" w:rsidP="006A1210">
            <w:pPr>
              <w:pStyle w:val="DPCbullet1"/>
              <w:numPr>
                <w:ilvl w:val="0"/>
                <w:numId w:val="0"/>
              </w:numPr>
            </w:pPr>
            <w:r w:rsidRPr="006A1210">
              <w:t>Senior Data Protection Advisor</w:t>
            </w:r>
          </w:p>
        </w:tc>
      </w:tr>
      <w:tr w:rsidR="00A44EDE" w14:paraId="60C69168" w14:textId="77777777" w:rsidTr="00A44EDE">
        <w:tc>
          <w:tcPr>
            <w:tcW w:w="1314" w:type="pct"/>
          </w:tcPr>
          <w:p w14:paraId="60C69166" w14:textId="77777777" w:rsidR="00A44EDE" w:rsidRPr="006A1210" w:rsidRDefault="00A44EDE" w:rsidP="006A1210">
            <w:pPr>
              <w:pStyle w:val="DPCbullet1"/>
              <w:numPr>
                <w:ilvl w:val="0"/>
                <w:numId w:val="0"/>
              </w:numPr>
            </w:pPr>
            <w:r w:rsidRPr="006A1210">
              <w:t>PROV</w:t>
            </w:r>
          </w:p>
        </w:tc>
        <w:tc>
          <w:tcPr>
            <w:tcW w:w="3686" w:type="pct"/>
          </w:tcPr>
          <w:p w14:paraId="60C69167" w14:textId="77777777" w:rsidR="00A44EDE" w:rsidRPr="006A1210" w:rsidRDefault="00A44EDE" w:rsidP="006A1210">
            <w:pPr>
              <w:pStyle w:val="DPCbullet1"/>
              <w:numPr>
                <w:ilvl w:val="0"/>
                <w:numId w:val="0"/>
              </w:numPr>
            </w:pPr>
            <w:r w:rsidRPr="006A1210">
              <w:t>Senior Manager, Government Recordkeeping</w:t>
            </w:r>
          </w:p>
        </w:tc>
      </w:tr>
      <w:tr w:rsidR="00A44EDE" w14:paraId="60C6916B" w14:textId="77777777" w:rsidTr="00A44EDE">
        <w:tc>
          <w:tcPr>
            <w:tcW w:w="1314" w:type="pct"/>
          </w:tcPr>
          <w:p w14:paraId="60C69169" w14:textId="77777777" w:rsidR="00A44EDE" w:rsidRPr="006A1210" w:rsidRDefault="00A44EDE" w:rsidP="006A1210">
            <w:pPr>
              <w:pStyle w:val="DPCbullet1"/>
              <w:numPr>
                <w:ilvl w:val="0"/>
                <w:numId w:val="0"/>
              </w:numPr>
            </w:pPr>
            <w:r w:rsidRPr="006A1210">
              <w:t>VicPol</w:t>
            </w:r>
          </w:p>
        </w:tc>
        <w:tc>
          <w:tcPr>
            <w:tcW w:w="3686" w:type="pct"/>
          </w:tcPr>
          <w:p w14:paraId="60C6916A" w14:textId="77777777" w:rsidR="00A44EDE" w:rsidRPr="006A1210" w:rsidRDefault="00A44EDE" w:rsidP="006A1210">
            <w:pPr>
              <w:pStyle w:val="DPCbullet1"/>
              <w:numPr>
                <w:ilvl w:val="0"/>
                <w:numId w:val="0"/>
              </w:numPr>
            </w:pPr>
            <w:r w:rsidRPr="006A1210">
              <w:t>Information Manager Officer</w:t>
            </w:r>
          </w:p>
        </w:tc>
      </w:tr>
      <w:tr w:rsidR="00A44EDE" w14:paraId="60C6916E" w14:textId="77777777" w:rsidTr="00A44EDE">
        <w:tc>
          <w:tcPr>
            <w:tcW w:w="1314" w:type="pct"/>
          </w:tcPr>
          <w:p w14:paraId="60C6916C" w14:textId="77777777" w:rsidR="00A44EDE" w:rsidRPr="006A1210" w:rsidRDefault="00A44EDE" w:rsidP="006A1210">
            <w:pPr>
              <w:pStyle w:val="DPCbullet1"/>
              <w:numPr>
                <w:ilvl w:val="0"/>
                <w:numId w:val="0"/>
              </w:numPr>
            </w:pPr>
            <w:r w:rsidRPr="006A1210">
              <w:t>VicPol</w:t>
            </w:r>
          </w:p>
        </w:tc>
        <w:tc>
          <w:tcPr>
            <w:tcW w:w="3686" w:type="pct"/>
          </w:tcPr>
          <w:p w14:paraId="60C6916D" w14:textId="77777777" w:rsidR="00A44EDE" w:rsidRPr="006A1210" w:rsidRDefault="00A44EDE" w:rsidP="006A1210">
            <w:pPr>
              <w:pStyle w:val="DPCbullet1"/>
              <w:numPr>
                <w:ilvl w:val="0"/>
                <w:numId w:val="0"/>
              </w:numPr>
            </w:pPr>
            <w:r w:rsidRPr="006A1210">
              <w:t>Data Architect</w:t>
            </w:r>
          </w:p>
        </w:tc>
      </w:tr>
      <w:tr w:rsidR="00A44EDE" w14:paraId="60C69171" w14:textId="77777777" w:rsidTr="00A44EDE">
        <w:tc>
          <w:tcPr>
            <w:tcW w:w="1314" w:type="pct"/>
          </w:tcPr>
          <w:p w14:paraId="60C6916F" w14:textId="77777777" w:rsidR="00A44EDE" w:rsidRPr="006A1210" w:rsidRDefault="00A44EDE" w:rsidP="006A1210">
            <w:pPr>
              <w:pStyle w:val="DPCbullet1"/>
              <w:numPr>
                <w:ilvl w:val="0"/>
                <w:numId w:val="0"/>
              </w:numPr>
            </w:pPr>
            <w:r w:rsidRPr="006A1210">
              <w:t>VicPol</w:t>
            </w:r>
          </w:p>
        </w:tc>
        <w:tc>
          <w:tcPr>
            <w:tcW w:w="3686" w:type="pct"/>
          </w:tcPr>
          <w:p w14:paraId="60C69170" w14:textId="77777777" w:rsidR="00A44EDE" w:rsidRPr="006A1210" w:rsidRDefault="00A44EDE" w:rsidP="006A1210">
            <w:pPr>
              <w:pStyle w:val="DPCbullet1"/>
              <w:numPr>
                <w:ilvl w:val="0"/>
                <w:numId w:val="0"/>
              </w:numPr>
            </w:pPr>
            <w:r w:rsidRPr="006A1210">
              <w:t>Principal Enterprise Architect</w:t>
            </w:r>
          </w:p>
        </w:tc>
      </w:tr>
      <w:tr w:rsidR="00A44EDE" w14:paraId="60C69174" w14:textId="77777777" w:rsidTr="00A44EDE">
        <w:tc>
          <w:tcPr>
            <w:tcW w:w="1314" w:type="pct"/>
          </w:tcPr>
          <w:p w14:paraId="60C69172" w14:textId="77777777" w:rsidR="00A44EDE" w:rsidRPr="006A1210" w:rsidRDefault="00A44EDE" w:rsidP="006A1210">
            <w:pPr>
              <w:pStyle w:val="DPCbullet1"/>
              <w:numPr>
                <w:ilvl w:val="0"/>
                <w:numId w:val="0"/>
              </w:numPr>
            </w:pPr>
            <w:r w:rsidRPr="006A1210">
              <w:t>VicPol</w:t>
            </w:r>
          </w:p>
        </w:tc>
        <w:tc>
          <w:tcPr>
            <w:tcW w:w="3686" w:type="pct"/>
          </w:tcPr>
          <w:p w14:paraId="60C69173" w14:textId="77777777" w:rsidR="00A44EDE" w:rsidRPr="006A1210" w:rsidRDefault="00A44EDE" w:rsidP="006A1210">
            <w:pPr>
              <w:pStyle w:val="DPCbullet1"/>
              <w:numPr>
                <w:ilvl w:val="0"/>
                <w:numId w:val="0"/>
              </w:numPr>
            </w:pPr>
            <w:r w:rsidRPr="006A1210">
              <w:t>Enterprise Architect Analyst</w:t>
            </w:r>
          </w:p>
        </w:tc>
      </w:tr>
      <w:tr w:rsidR="00A44EDE" w14:paraId="60C69177" w14:textId="77777777" w:rsidTr="00A44EDE">
        <w:tc>
          <w:tcPr>
            <w:tcW w:w="1314" w:type="pct"/>
          </w:tcPr>
          <w:p w14:paraId="60C69175" w14:textId="77777777" w:rsidR="00A44EDE" w:rsidRPr="006A1210" w:rsidRDefault="00A44EDE" w:rsidP="006A1210">
            <w:pPr>
              <w:pStyle w:val="DPCbullet1"/>
              <w:numPr>
                <w:ilvl w:val="0"/>
                <w:numId w:val="0"/>
              </w:numPr>
            </w:pPr>
            <w:r w:rsidRPr="006A1210">
              <w:t>VicPol</w:t>
            </w:r>
          </w:p>
        </w:tc>
        <w:tc>
          <w:tcPr>
            <w:tcW w:w="3686" w:type="pct"/>
          </w:tcPr>
          <w:p w14:paraId="60C69176" w14:textId="77777777" w:rsidR="00A44EDE" w:rsidRPr="006A1210" w:rsidRDefault="00A44EDE" w:rsidP="006A1210">
            <w:pPr>
              <w:pStyle w:val="DPCbullet1"/>
              <w:numPr>
                <w:ilvl w:val="0"/>
                <w:numId w:val="0"/>
              </w:numPr>
            </w:pPr>
            <w:r w:rsidRPr="006A1210">
              <w:t>Domain Architect - Applications</w:t>
            </w:r>
          </w:p>
        </w:tc>
      </w:tr>
      <w:tr w:rsidR="00A44EDE" w14:paraId="60C6917A" w14:textId="77777777" w:rsidTr="00A44EDE">
        <w:tc>
          <w:tcPr>
            <w:tcW w:w="1314" w:type="pct"/>
          </w:tcPr>
          <w:p w14:paraId="60C69178" w14:textId="77777777" w:rsidR="00A44EDE" w:rsidRPr="006A1210" w:rsidRDefault="00A44EDE" w:rsidP="006A1210">
            <w:pPr>
              <w:pStyle w:val="DPCbullet1"/>
              <w:numPr>
                <w:ilvl w:val="0"/>
                <w:numId w:val="0"/>
              </w:numPr>
            </w:pPr>
            <w:r w:rsidRPr="006A1210">
              <w:t>VicPol</w:t>
            </w:r>
          </w:p>
        </w:tc>
        <w:tc>
          <w:tcPr>
            <w:tcW w:w="3686" w:type="pct"/>
          </w:tcPr>
          <w:p w14:paraId="60C69179" w14:textId="77777777" w:rsidR="00A44EDE" w:rsidRPr="006A1210" w:rsidRDefault="00A44EDE" w:rsidP="006A1210">
            <w:pPr>
              <w:pStyle w:val="DPCbullet1"/>
              <w:numPr>
                <w:ilvl w:val="0"/>
                <w:numId w:val="0"/>
              </w:numPr>
            </w:pPr>
            <w:r w:rsidRPr="006A1210">
              <w:t>Principal Enterprise Architect</w:t>
            </w:r>
          </w:p>
        </w:tc>
      </w:tr>
      <w:tr w:rsidR="00A44EDE" w14:paraId="60C6917D" w14:textId="77777777" w:rsidTr="00A44EDE">
        <w:tc>
          <w:tcPr>
            <w:tcW w:w="1314" w:type="pct"/>
          </w:tcPr>
          <w:p w14:paraId="60C6917B" w14:textId="77777777" w:rsidR="00A44EDE" w:rsidRPr="006A1210" w:rsidRDefault="00A44EDE" w:rsidP="006A1210">
            <w:pPr>
              <w:pStyle w:val="DPCbullet1"/>
              <w:numPr>
                <w:ilvl w:val="0"/>
                <w:numId w:val="0"/>
              </w:numPr>
            </w:pPr>
            <w:r w:rsidRPr="006A1210">
              <w:t>VicPol</w:t>
            </w:r>
          </w:p>
        </w:tc>
        <w:tc>
          <w:tcPr>
            <w:tcW w:w="3686" w:type="pct"/>
          </w:tcPr>
          <w:p w14:paraId="60C6917C" w14:textId="77777777" w:rsidR="00A44EDE" w:rsidRPr="006A1210" w:rsidRDefault="00A44EDE" w:rsidP="006A1210">
            <w:pPr>
              <w:pStyle w:val="DPCbullet1"/>
              <w:numPr>
                <w:ilvl w:val="0"/>
                <w:numId w:val="0"/>
              </w:numPr>
            </w:pPr>
            <w:r w:rsidRPr="006A1210">
              <w:t>Business Architect</w:t>
            </w:r>
          </w:p>
        </w:tc>
      </w:tr>
      <w:tr w:rsidR="00A44EDE" w14:paraId="60C69180" w14:textId="77777777" w:rsidTr="00A44EDE">
        <w:tc>
          <w:tcPr>
            <w:tcW w:w="1314" w:type="pct"/>
          </w:tcPr>
          <w:p w14:paraId="60C6917E" w14:textId="77777777" w:rsidR="00A44EDE" w:rsidRPr="006A1210" w:rsidRDefault="00A44EDE" w:rsidP="006A1210">
            <w:pPr>
              <w:pStyle w:val="DPCbullet1"/>
              <w:numPr>
                <w:ilvl w:val="0"/>
                <w:numId w:val="0"/>
              </w:numPr>
            </w:pPr>
            <w:r w:rsidRPr="006A1210">
              <w:t>Victorian Centre for Data Insights</w:t>
            </w:r>
          </w:p>
        </w:tc>
        <w:tc>
          <w:tcPr>
            <w:tcW w:w="3686" w:type="pct"/>
          </w:tcPr>
          <w:p w14:paraId="60C6917F" w14:textId="77777777" w:rsidR="00A44EDE" w:rsidRPr="006A1210" w:rsidRDefault="00A44EDE" w:rsidP="006A1210">
            <w:pPr>
              <w:pStyle w:val="DPCbullet1"/>
              <w:numPr>
                <w:ilvl w:val="0"/>
                <w:numId w:val="0"/>
              </w:numPr>
            </w:pPr>
            <w:r w:rsidRPr="006A1210">
              <w:t>Senior Policy Officer</w:t>
            </w:r>
          </w:p>
        </w:tc>
      </w:tr>
    </w:tbl>
    <w:p w14:paraId="60C69181" w14:textId="77777777" w:rsidR="00F4344D" w:rsidRDefault="00F4344D" w:rsidP="00F4344D">
      <w:pPr>
        <w:pStyle w:val="Heading3"/>
        <w:rPr>
          <w:lang w:eastAsia="en-AU"/>
        </w:rPr>
      </w:pPr>
      <w:r>
        <w:rPr>
          <w:lang w:eastAsia="en-AU"/>
        </w:rPr>
        <w:t>Inspired by leading practice case studies</w:t>
      </w:r>
    </w:p>
    <w:p w14:paraId="60C69182" w14:textId="77777777" w:rsidR="00F4344D" w:rsidRDefault="00F4344D" w:rsidP="001150DA">
      <w:pPr>
        <w:pStyle w:val="DPCbullet1"/>
        <w:numPr>
          <w:ilvl w:val="0"/>
          <w:numId w:val="0"/>
        </w:numPr>
      </w:pPr>
      <w:r w:rsidRPr="008832D0">
        <w:t xml:space="preserve">Nous conducted desktop research </w:t>
      </w:r>
      <w:r>
        <w:t xml:space="preserve">and consultation </w:t>
      </w:r>
      <w:r w:rsidRPr="008832D0">
        <w:t>into best practices related to the digital workplace. The case studies included digital workplace leaders from various levels of government in Australia and overseas</w:t>
      </w:r>
      <w:r>
        <w:t xml:space="preserve">. This involved five one-hour interviews with external experts from best practice </w:t>
      </w:r>
      <w:r w:rsidRPr="00162083">
        <w:t>organisations:</w:t>
      </w:r>
      <w:r w:rsidR="006A30D6" w:rsidRPr="00162083">
        <w:t xml:space="preserve"> Cardinia Shire Council, Courts,</w:t>
      </w:r>
      <w:r w:rsidRPr="00162083">
        <w:t xml:space="preserve"> NSW Government, National Archives of Australia, </w:t>
      </w:r>
      <w:r w:rsidR="006A30D6" w:rsidRPr="00162083">
        <w:t>VicRoads</w:t>
      </w:r>
      <w:r w:rsidRPr="00162083">
        <w:t>.</w:t>
      </w:r>
      <w:r>
        <w:t xml:space="preserve"> These organisations were selected as case studies </w:t>
      </w:r>
      <w:r>
        <w:lastRenderedPageBreak/>
        <w:t>because of their relevance to the Victorian Government context. Nous also conducted research into intern</w:t>
      </w:r>
      <w:r w:rsidR="00AD7CE3">
        <w:t>ational case examples from well-</w:t>
      </w:r>
      <w:r>
        <w:t>known digital workplace projects.</w:t>
      </w:r>
    </w:p>
    <w:p w14:paraId="60C69183" w14:textId="77777777" w:rsidR="00F4344D" w:rsidRDefault="00F4344D" w:rsidP="001150DA">
      <w:pPr>
        <w:pStyle w:val="DPCbullet1"/>
        <w:numPr>
          <w:ilvl w:val="0"/>
          <w:numId w:val="0"/>
        </w:numPr>
      </w:pPr>
      <w:r>
        <w:t>This assisted Nous to understand the range of possible initiatives that can be applied, the success factors that make these initiatives successful and the outcomes that can be achieved from digital workplace investments.</w:t>
      </w:r>
    </w:p>
    <w:p w14:paraId="60C69184" w14:textId="77777777" w:rsidR="007B2097" w:rsidRDefault="007B2097" w:rsidP="001150DA">
      <w:pPr>
        <w:pStyle w:val="DPCbullet1"/>
        <w:numPr>
          <w:ilvl w:val="0"/>
          <w:numId w:val="0"/>
        </w:numPr>
      </w:pPr>
    </w:p>
    <w:p w14:paraId="60C69185" w14:textId="0A45BAEC" w:rsidR="003147DA" w:rsidRDefault="003147DA" w:rsidP="006E5454">
      <w:pPr>
        <w:pStyle w:val="Caption"/>
      </w:pPr>
      <w:r>
        <w:t xml:space="preserve">Table </w:t>
      </w:r>
      <w:r w:rsidR="00BC5367">
        <w:fldChar w:fldCharType="begin"/>
      </w:r>
      <w:r w:rsidR="00BC5367">
        <w:instrText xml:space="preserve"> SEQ Table \* ARABIC </w:instrText>
      </w:r>
      <w:r w:rsidR="00BC5367">
        <w:fldChar w:fldCharType="separate"/>
      </w:r>
      <w:r w:rsidR="00BC5367">
        <w:rPr>
          <w:noProof/>
        </w:rPr>
        <w:t>11</w:t>
      </w:r>
      <w:r w:rsidR="00BC5367">
        <w:rPr>
          <w:noProof/>
        </w:rPr>
        <w:fldChar w:fldCharType="end"/>
      </w:r>
      <w:r>
        <w:t>: External experts consulted</w:t>
      </w:r>
    </w:p>
    <w:tbl>
      <w:tblPr>
        <w:tblStyle w:val="TableGrid"/>
        <w:tblW w:w="5000" w:type="pct"/>
        <w:tblInd w:w="0" w:type="dxa"/>
        <w:tblLook w:val="04A0" w:firstRow="1" w:lastRow="0" w:firstColumn="1" w:lastColumn="0" w:noHBand="0" w:noVBand="1"/>
      </w:tblPr>
      <w:tblGrid>
        <w:gridCol w:w="3256"/>
        <w:gridCol w:w="6258"/>
      </w:tblGrid>
      <w:tr w:rsidR="00A44EDE" w14:paraId="60C69188" w14:textId="77777777" w:rsidTr="00A44EDE">
        <w:tc>
          <w:tcPr>
            <w:tcW w:w="1711" w:type="pct"/>
          </w:tcPr>
          <w:p w14:paraId="60C69186" w14:textId="77777777" w:rsidR="00A44EDE" w:rsidRPr="00EF4FEA" w:rsidRDefault="00A44EDE" w:rsidP="00A62A2F">
            <w:pPr>
              <w:pStyle w:val="DPCtablecolhead"/>
            </w:pPr>
            <w:r>
              <w:t>Organisation</w:t>
            </w:r>
          </w:p>
        </w:tc>
        <w:tc>
          <w:tcPr>
            <w:tcW w:w="3289" w:type="pct"/>
          </w:tcPr>
          <w:p w14:paraId="60C69187" w14:textId="77777777" w:rsidR="00A44EDE" w:rsidRPr="00EF4FEA" w:rsidRDefault="00A44EDE" w:rsidP="00A62A2F">
            <w:pPr>
              <w:pStyle w:val="DPCtablecolhead"/>
            </w:pPr>
            <w:r w:rsidRPr="00EF4FEA">
              <w:t>Role</w:t>
            </w:r>
          </w:p>
        </w:tc>
      </w:tr>
      <w:tr w:rsidR="00A44EDE" w14:paraId="60C6918B" w14:textId="77777777" w:rsidTr="00A44EDE">
        <w:tc>
          <w:tcPr>
            <w:tcW w:w="1711" w:type="pct"/>
          </w:tcPr>
          <w:p w14:paraId="60C69189" w14:textId="77777777" w:rsidR="00A44EDE" w:rsidRDefault="00A44EDE" w:rsidP="00324963">
            <w:pPr>
              <w:pStyle w:val="DPCbullet1"/>
              <w:numPr>
                <w:ilvl w:val="0"/>
                <w:numId w:val="0"/>
              </w:numPr>
            </w:pPr>
            <w:r>
              <w:t>Cardinia Shire Council</w:t>
            </w:r>
          </w:p>
        </w:tc>
        <w:tc>
          <w:tcPr>
            <w:tcW w:w="3289" w:type="pct"/>
          </w:tcPr>
          <w:p w14:paraId="60C6918A" w14:textId="77777777" w:rsidR="00A44EDE" w:rsidRDefault="00A44EDE" w:rsidP="00324963">
            <w:pPr>
              <w:pStyle w:val="DPCbullet1"/>
              <w:numPr>
                <w:ilvl w:val="0"/>
                <w:numId w:val="0"/>
              </w:numPr>
            </w:pPr>
            <w:r>
              <w:t>Corporate Information Team Leader</w:t>
            </w:r>
          </w:p>
        </w:tc>
      </w:tr>
      <w:tr w:rsidR="00A44EDE" w14:paraId="60C6918E" w14:textId="77777777" w:rsidTr="00A44EDE">
        <w:tc>
          <w:tcPr>
            <w:tcW w:w="1711" w:type="pct"/>
          </w:tcPr>
          <w:p w14:paraId="60C6918C" w14:textId="77777777" w:rsidR="00A44EDE" w:rsidRDefault="00A44EDE" w:rsidP="00324963">
            <w:pPr>
              <w:pStyle w:val="DPCbullet1"/>
              <w:numPr>
                <w:ilvl w:val="0"/>
                <w:numId w:val="0"/>
              </w:numPr>
            </w:pPr>
            <w:r>
              <w:t>Cardinia Shire Council</w:t>
            </w:r>
          </w:p>
        </w:tc>
        <w:tc>
          <w:tcPr>
            <w:tcW w:w="3289" w:type="pct"/>
          </w:tcPr>
          <w:p w14:paraId="60C6918D" w14:textId="77777777" w:rsidR="00A44EDE" w:rsidRDefault="00A44EDE" w:rsidP="00324963">
            <w:pPr>
              <w:pStyle w:val="DPCbullet1"/>
              <w:numPr>
                <w:ilvl w:val="0"/>
                <w:numId w:val="0"/>
              </w:numPr>
            </w:pPr>
            <w:r>
              <w:t>EDRMS Support, Development and Education Officer</w:t>
            </w:r>
          </w:p>
        </w:tc>
      </w:tr>
      <w:tr w:rsidR="00A44EDE" w14:paraId="60C69191" w14:textId="77777777" w:rsidTr="00A44EDE">
        <w:tc>
          <w:tcPr>
            <w:tcW w:w="1711" w:type="pct"/>
          </w:tcPr>
          <w:p w14:paraId="60C6918F" w14:textId="77777777" w:rsidR="00A44EDE" w:rsidRDefault="00A44EDE" w:rsidP="00324963">
            <w:pPr>
              <w:pStyle w:val="DPCbullet1"/>
              <w:numPr>
                <w:ilvl w:val="0"/>
                <w:numId w:val="0"/>
              </w:numPr>
            </w:pPr>
            <w:r>
              <w:t>Courts</w:t>
            </w:r>
          </w:p>
        </w:tc>
        <w:tc>
          <w:tcPr>
            <w:tcW w:w="3289" w:type="pct"/>
          </w:tcPr>
          <w:p w14:paraId="60C69190" w14:textId="77777777" w:rsidR="00A44EDE" w:rsidRDefault="00A44EDE" w:rsidP="00324963">
            <w:pPr>
              <w:pStyle w:val="DPCbullet1"/>
              <w:numPr>
                <w:ilvl w:val="0"/>
                <w:numId w:val="0"/>
              </w:numPr>
            </w:pPr>
            <w:r>
              <w:t>Nous Director</w:t>
            </w:r>
          </w:p>
        </w:tc>
      </w:tr>
      <w:tr w:rsidR="00A44EDE" w14:paraId="60C69194" w14:textId="77777777" w:rsidTr="00A44EDE">
        <w:tc>
          <w:tcPr>
            <w:tcW w:w="1711" w:type="pct"/>
          </w:tcPr>
          <w:p w14:paraId="60C69192" w14:textId="77777777" w:rsidR="00A44EDE" w:rsidRDefault="00A44EDE" w:rsidP="00324963">
            <w:pPr>
              <w:pStyle w:val="DPCbullet1"/>
              <w:numPr>
                <w:ilvl w:val="0"/>
                <w:numId w:val="0"/>
              </w:numPr>
            </w:pPr>
            <w:r>
              <w:t>NSW Government</w:t>
            </w:r>
          </w:p>
        </w:tc>
        <w:tc>
          <w:tcPr>
            <w:tcW w:w="3289" w:type="pct"/>
          </w:tcPr>
          <w:p w14:paraId="60C69193" w14:textId="77777777" w:rsidR="00A44EDE" w:rsidRDefault="00A44EDE" w:rsidP="00324963">
            <w:pPr>
              <w:pStyle w:val="DPCbullet1"/>
              <w:numPr>
                <w:ilvl w:val="0"/>
                <w:numId w:val="0"/>
              </w:numPr>
            </w:pPr>
            <w:r>
              <w:t>Director, Digital Government</w:t>
            </w:r>
          </w:p>
        </w:tc>
      </w:tr>
      <w:tr w:rsidR="00A44EDE" w14:paraId="60C69197" w14:textId="77777777" w:rsidTr="00A44EDE">
        <w:tc>
          <w:tcPr>
            <w:tcW w:w="1711" w:type="pct"/>
          </w:tcPr>
          <w:p w14:paraId="60C69195" w14:textId="77777777" w:rsidR="00A44EDE" w:rsidRDefault="00A44EDE" w:rsidP="00324963">
            <w:pPr>
              <w:pStyle w:val="DPCbullet1"/>
              <w:numPr>
                <w:ilvl w:val="0"/>
                <w:numId w:val="0"/>
              </w:numPr>
            </w:pPr>
            <w:r>
              <w:t>National Archives of Australia</w:t>
            </w:r>
          </w:p>
        </w:tc>
        <w:tc>
          <w:tcPr>
            <w:tcW w:w="3289" w:type="pct"/>
          </w:tcPr>
          <w:p w14:paraId="60C69196" w14:textId="77777777" w:rsidR="00A44EDE" w:rsidRDefault="00A44EDE" w:rsidP="00324963">
            <w:pPr>
              <w:pStyle w:val="DPCbullet1"/>
              <w:numPr>
                <w:ilvl w:val="0"/>
                <w:numId w:val="0"/>
              </w:numPr>
            </w:pPr>
            <w:r>
              <w:t>Director, Agency Accountability</w:t>
            </w:r>
          </w:p>
        </w:tc>
      </w:tr>
      <w:tr w:rsidR="00A44EDE" w14:paraId="60C6919A" w14:textId="77777777" w:rsidTr="00A44EDE">
        <w:tc>
          <w:tcPr>
            <w:tcW w:w="1711" w:type="pct"/>
          </w:tcPr>
          <w:p w14:paraId="60C69198" w14:textId="77777777" w:rsidR="00A44EDE" w:rsidRDefault="00A44EDE" w:rsidP="00324963">
            <w:pPr>
              <w:pStyle w:val="DPCbullet1"/>
              <w:numPr>
                <w:ilvl w:val="0"/>
                <w:numId w:val="0"/>
              </w:numPr>
            </w:pPr>
            <w:r>
              <w:t>National Archives of Australia</w:t>
            </w:r>
          </w:p>
        </w:tc>
        <w:tc>
          <w:tcPr>
            <w:tcW w:w="3289" w:type="pct"/>
          </w:tcPr>
          <w:p w14:paraId="60C69199" w14:textId="77777777" w:rsidR="00A44EDE" w:rsidRDefault="00A44EDE" w:rsidP="00324963">
            <w:pPr>
              <w:pStyle w:val="DPCbullet1"/>
              <w:numPr>
                <w:ilvl w:val="0"/>
                <w:numId w:val="0"/>
              </w:numPr>
            </w:pPr>
            <w:r>
              <w:t>Assistant Director, Government Information Management</w:t>
            </w:r>
          </w:p>
        </w:tc>
      </w:tr>
      <w:tr w:rsidR="00A44EDE" w14:paraId="60C6919D" w14:textId="77777777" w:rsidTr="00A44EDE">
        <w:tc>
          <w:tcPr>
            <w:tcW w:w="1711" w:type="pct"/>
          </w:tcPr>
          <w:p w14:paraId="60C6919B" w14:textId="77777777" w:rsidR="00A44EDE" w:rsidRDefault="00A44EDE" w:rsidP="00324963">
            <w:pPr>
              <w:pStyle w:val="DPCbullet1"/>
              <w:numPr>
                <w:ilvl w:val="0"/>
                <w:numId w:val="0"/>
              </w:numPr>
            </w:pPr>
            <w:r>
              <w:t>VicRoads</w:t>
            </w:r>
          </w:p>
        </w:tc>
        <w:tc>
          <w:tcPr>
            <w:tcW w:w="3289" w:type="pct"/>
          </w:tcPr>
          <w:p w14:paraId="60C6919C" w14:textId="77777777" w:rsidR="00A44EDE" w:rsidRDefault="00A44EDE" w:rsidP="00324963">
            <w:pPr>
              <w:pStyle w:val="DPCbullet1"/>
              <w:numPr>
                <w:ilvl w:val="0"/>
                <w:numId w:val="0"/>
              </w:numPr>
            </w:pPr>
            <w:r>
              <w:t>Director, Corporate Transformation</w:t>
            </w:r>
          </w:p>
        </w:tc>
      </w:tr>
      <w:tr w:rsidR="00A44EDE" w14:paraId="60C691A0" w14:textId="77777777" w:rsidTr="00A44EDE">
        <w:tc>
          <w:tcPr>
            <w:tcW w:w="1711" w:type="pct"/>
          </w:tcPr>
          <w:p w14:paraId="60C6919E" w14:textId="77777777" w:rsidR="00A44EDE" w:rsidRDefault="00A44EDE" w:rsidP="00324963">
            <w:pPr>
              <w:pStyle w:val="DPCbullet1"/>
              <w:numPr>
                <w:ilvl w:val="0"/>
                <w:numId w:val="0"/>
              </w:numPr>
            </w:pPr>
            <w:r>
              <w:t>VicRoads</w:t>
            </w:r>
          </w:p>
        </w:tc>
        <w:tc>
          <w:tcPr>
            <w:tcW w:w="3289" w:type="pct"/>
          </w:tcPr>
          <w:p w14:paraId="60C6919F" w14:textId="77777777" w:rsidR="00A44EDE" w:rsidRDefault="00A44EDE" w:rsidP="00324963">
            <w:pPr>
              <w:pStyle w:val="DPCbullet1"/>
              <w:numPr>
                <w:ilvl w:val="0"/>
                <w:numId w:val="0"/>
              </w:numPr>
            </w:pPr>
            <w:r>
              <w:t>Director, IT Operations</w:t>
            </w:r>
          </w:p>
        </w:tc>
      </w:tr>
    </w:tbl>
    <w:p w14:paraId="60C691A1" w14:textId="77777777" w:rsidR="00F4344D" w:rsidRDefault="00F4344D" w:rsidP="00F4344D">
      <w:pPr>
        <w:pStyle w:val="Heading3"/>
        <w:rPr>
          <w:lang w:eastAsia="en-AU"/>
        </w:rPr>
      </w:pPr>
      <w:r>
        <w:rPr>
          <w:lang w:eastAsia="en-AU"/>
        </w:rPr>
        <w:t>Directed to resolving existing employee pain points</w:t>
      </w:r>
    </w:p>
    <w:p w14:paraId="60C691A2" w14:textId="77777777" w:rsidR="00F4344D" w:rsidRDefault="00F4344D" w:rsidP="00F4344D">
      <w:pPr>
        <w:pStyle w:val="DPCbody"/>
        <w:tabs>
          <w:tab w:val="left" w:pos="3261"/>
        </w:tabs>
        <w:rPr>
          <w:lang w:eastAsia="en-AU"/>
        </w:rPr>
      </w:pPr>
      <w:r>
        <w:rPr>
          <w:lang w:eastAsia="en-AU"/>
        </w:rPr>
        <w:t xml:space="preserve">Nous conducted empathy-based interviews with seven employees across three different profiles to explore their experiences of the digital workplace, goals and pain points. </w:t>
      </w:r>
      <w:r w:rsidR="001A4A69">
        <w:rPr>
          <w:lang w:eastAsia="en-AU"/>
        </w:rPr>
        <w:t xml:space="preserve">As shown in </w:t>
      </w:r>
      <w:r w:rsidR="00D645D9">
        <w:rPr>
          <w:lang w:eastAsia="en-AU"/>
        </w:rPr>
        <w:t xml:space="preserve">the </w:t>
      </w:r>
      <w:r w:rsidR="001A4A69">
        <w:rPr>
          <w:lang w:eastAsia="en-AU"/>
        </w:rPr>
        <w:t xml:space="preserve">table below. </w:t>
      </w:r>
    </w:p>
    <w:p w14:paraId="60C691A3" w14:textId="77777777" w:rsidR="007B2097" w:rsidRDefault="007B2097" w:rsidP="00F4344D">
      <w:pPr>
        <w:pStyle w:val="DPCbody"/>
        <w:tabs>
          <w:tab w:val="left" w:pos="3261"/>
        </w:tabs>
        <w:rPr>
          <w:lang w:eastAsia="en-AU"/>
        </w:rPr>
      </w:pPr>
    </w:p>
    <w:p w14:paraId="60C691A4" w14:textId="6BB63DB8" w:rsidR="003147DA" w:rsidRDefault="003147DA" w:rsidP="006E5454">
      <w:pPr>
        <w:pStyle w:val="Caption"/>
        <w:rPr>
          <w:lang w:eastAsia="en-AU"/>
        </w:rPr>
      </w:pPr>
      <w:r>
        <w:t xml:space="preserve">Table </w:t>
      </w:r>
      <w:r w:rsidR="00BC5367">
        <w:fldChar w:fldCharType="begin"/>
      </w:r>
      <w:r w:rsidR="00BC5367">
        <w:instrText xml:space="preserve"> SEQ Table \* ARABIC </w:instrText>
      </w:r>
      <w:r w:rsidR="00BC5367">
        <w:fldChar w:fldCharType="separate"/>
      </w:r>
      <w:r w:rsidR="00BC5367">
        <w:rPr>
          <w:noProof/>
        </w:rPr>
        <w:t>12</w:t>
      </w:r>
      <w:r w:rsidR="00BC5367">
        <w:rPr>
          <w:noProof/>
        </w:rPr>
        <w:fldChar w:fldCharType="end"/>
      </w:r>
      <w:r>
        <w:t>: User profile summary</w:t>
      </w:r>
    </w:p>
    <w:tbl>
      <w:tblPr>
        <w:tblStyle w:val="TableGrid"/>
        <w:tblW w:w="5000" w:type="pct"/>
        <w:tblInd w:w="0" w:type="dxa"/>
        <w:tblLook w:val="04A0" w:firstRow="1" w:lastRow="0" w:firstColumn="1" w:lastColumn="0" w:noHBand="0" w:noVBand="1"/>
      </w:tblPr>
      <w:tblGrid>
        <w:gridCol w:w="6658"/>
        <w:gridCol w:w="2856"/>
      </w:tblGrid>
      <w:tr w:rsidR="001A4A69" w14:paraId="60C691A7" w14:textId="77777777" w:rsidTr="009259B2">
        <w:tc>
          <w:tcPr>
            <w:tcW w:w="3499" w:type="pct"/>
            <w:vAlign w:val="center"/>
          </w:tcPr>
          <w:p w14:paraId="60C691A5" w14:textId="77777777" w:rsidR="001A4A69" w:rsidRDefault="001A4A69" w:rsidP="0043632D">
            <w:pPr>
              <w:pStyle w:val="DPCtablecolhead"/>
            </w:pPr>
            <w:r>
              <w:rPr>
                <w:lang w:val="en-US"/>
              </w:rPr>
              <w:t xml:space="preserve">Persona and typical roles </w:t>
            </w:r>
          </w:p>
        </w:tc>
        <w:tc>
          <w:tcPr>
            <w:tcW w:w="1501" w:type="pct"/>
          </w:tcPr>
          <w:p w14:paraId="60C691A6" w14:textId="77777777" w:rsidR="001A4A69" w:rsidRDefault="001A4A69" w:rsidP="001A4A69">
            <w:pPr>
              <w:pStyle w:val="DPCtablecolhead"/>
            </w:pPr>
            <w:r>
              <w:rPr>
                <w:lang w:val="en-US"/>
              </w:rPr>
              <w:t xml:space="preserve">Employee </w:t>
            </w:r>
            <w:r w:rsidR="00236DD0">
              <w:rPr>
                <w:lang w:val="en-US"/>
              </w:rPr>
              <w:t>department</w:t>
            </w:r>
            <w:r>
              <w:rPr>
                <w:lang w:val="en-US"/>
              </w:rPr>
              <w:t xml:space="preserve">  </w:t>
            </w:r>
          </w:p>
        </w:tc>
      </w:tr>
      <w:tr w:rsidR="001A4A69" w14:paraId="60C691AA" w14:textId="77777777" w:rsidTr="009259B2">
        <w:tc>
          <w:tcPr>
            <w:tcW w:w="3499" w:type="pct"/>
          </w:tcPr>
          <w:p w14:paraId="60C691A8" w14:textId="77777777" w:rsidR="001A4A69" w:rsidRDefault="001A4A69" w:rsidP="0043632D">
            <w:pPr>
              <w:pStyle w:val="DPCtabletext"/>
            </w:pPr>
            <w:r>
              <w:rPr>
                <w:b/>
                <w:lang w:val="en-US"/>
              </w:rPr>
              <w:t xml:space="preserve">Office-based </w:t>
            </w:r>
            <w:r>
              <w:rPr>
                <w:lang w:val="en-US"/>
              </w:rPr>
              <w:br/>
              <w:t xml:space="preserve">EAs, Business support, project officers </w:t>
            </w:r>
          </w:p>
        </w:tc>
        <w:tc>
          <w:tcPr>
            <w:tcW w:w="1501" w:type="pct"/>
          </w:tcPr>
          <w:p w14:paraId="60C691A9" w14:textId="77777777" w:rsidR="001A4A69" w:rsidRPr="00516ACC" w:rsidRDefault="001A4A69" w:rsidP="00A62A2F">
            <w:pPr>
              <w:pStyle w:val="DPCtabletext"/>
              <w:rPr>
                <w:rFonts w:eastAsia="Times" w:cs="Arial"/>
                <w:sz w:val="22"/>
                <w:szCs w:val="22"/>
                <w:lang w:eastAsia="en-AU"/>
              </w:rPr>
            </w:pPr>
            <w:r w:rsidRPr="00516ACC">
              <w:rPr>
                <w:rFonts w:eastAsia="Times" w:cs="Arial"/>
                <w:sz w:val="22"/>
                <w:szCs w:val="22"/>
                <w:lang w:eastAsia="en-AU"/>
              </w:rPr>
              <w:t>DTF</w:t>
            </w:r>
            <w:r w:rsidR="00516ACC">
              <w:rPr>
                <w:rFonts w:eastAsia="Times" w:cs="Arial"/>
                <w:sz w:val="22"/>
                <w:szCs w:val="22"/>
                <w:lang w:eastAsia="en-AU"/>
              </w:rPr>
              <w:t xml:space="preserve">, </w:t>
            </w:r>
            <w:r w:rsidRPr="00516ACC">
              <w:rPr>
                <w:rFonts w:eastAsia="Times" w:cs="Arial"/>
                <w:sz w:val="22"/>
                <w:szCs w:val="22"/>
                <w:lang w:eastAsia="en-AU"/>
              </w:rPr>
              <w:t>DET</w:t>
            </w:r>
            <w:r w:rsidR="00516ACC">
              <w:rPr>
                <w:rFonts w:eastAsia="Times" w:cs="Arial"/>
                <w:sz w:val="22"/>
                <w:szCs w:val="22"/>
                <w:lang w:eastAsia="en-AU"/>
              </w:rPr>
              <w:t xml:space="preserve">, </w:t>
            </w:r>
            <w:r w:rsidR="00D87213" w:rsidRPr="00516ACC">
              <w:rPr>
                <w:rFonts w:eastAsia="Times" w:cs="Arial"/>
                <w:sz w:val="22"/>
                <w:szCs w:val="22"/>
                <w:lang w:eastAsia="en-AU"/>
              </w:rPr>
              <w:t>DPC</w:t>
            </w:r>
          </w:p>
        </w:tc>
      </w:tr>
      <w:tr w:rsidR="001A4A69" w14:paraId="60C691AD" w14:textId="77777777" w:rsidTr="009259B2">
        <w:tc>
          <w:tcPr>
            <w:tcW w:w="3499" w:type="pct"/>
          </w:tcPr>
          <w:p w14:paraId="60C691AB" w14:textId="77777777" w:rsidR="001A4A69" w:rsidRDefault="001A4A69" w:rsidP="0043632D">
            <w:pPr>
              <w:pStyle w:val="DPCtabletext"/>
            </w:pPr>
            <w:r>
              <w:rPr>
                <w:b/>
                <w:lang w:val="en-US"/>
              </w:rPr>
              <w:t>Flexible worker</w:t>
            </w:r>
            <w:r>
              <w:rPr>
                <w:lang w:val="en-US"/>
              </w:rPr>
              <w:br/>
              <w:t>Executive, change manager</w:t>
            </w:r>
          </w:p>
        </w:tc>
        <w:tc>
          <w:tcPr>
            <w:tcW w:w="1501" w:type="pct"/>
          </w:tcPr>
          <w:p w14:paraId="60C691AC" w14:textId="77777777" w:rsidR="001A4A69" w:rsidRPr="00516ACC" w:rsidRDefault="001A4A69" w:rsidP="00A62A2F">
            <w:pPr>
              <w:pStyle w:val="DPCtabletext"/>
              <w:rPr>
                <w:rFonts w:eastAsia="Times" w:cs="Arial"/>
                <w:sz w:val="22"/>
                <w:szCs w:val="22"/>
                <w:lang w:eastAsia="en-AU"/>
              </w:rPr>
            </w:pPr>
            <w:r w:rsidRPr="00516ACC">
              <w:rPr>
                <w:rFonts w:eastAsia="Times" w:cs="Arial"/>
                <w:sz w:val="22"/>
                <w:szCs w:val="22"/>
                <w:lang w:eastAsia="en-AU"/>
              </w:rPr>
              <w:t>DJR</w:t>
            </w:r>
            <w:r w:rsidR="00516ACC">
              <w:rPr>
                <w:rFonts w:eastAsia="Times" w:cs="Arial"/>
                <w:sz w:val="22"/>
                <w:szCs w:val="22"/>
                <w:lang w:eastAsia="en-AU"/>
              </w:rPr>
              <w:t xml:space="preserve">, </w:t>
            </w:r>
            <w:r w:rsidRPr="00516ACC">
              <w:rPr>
                <w:rFonts w:eastAsia="Times" w:cs="Arial"/>
                <w:sz w:val="22"/>
                <w:szCs w:val="22"/>
                <w:lang w:eastAsia="en-AU"/>
              </w:rPr>
              <w:t>DEDJTR</w:t>
            </w:r>
          </w:p>
        </w:tc>
      </w:tr>
      <w:tr w:rsidR="001A4A69" w14:paraId="60C691B0" w14:textId="77777777" w:rsidTr="009259B2">
        <w:tc>
          <w:tcPr>
            <w:tcW w:w="3499" w:type="pct"/>
          </w:tcPr>
          <w:p w14:paraId="60C691AE" w14:textId="77777777" w:rsidR="001A4A69" w:rsidRDefault="001A4A69" w:rsidP="0043632D">
            <w:pPr>
              <w:pStyle w:val="DPCtabletext"/>
            </w:pPr>
            <w:r>
              <w:rPr>
                <w:b/>
                <w:lang w:val="en-US"/>
              </w:rPr>
              <w:t xml:space="preserve">Field-based </w:t>
            </w:r>
            <w:r>
              <w:rPr>
                <w:lang w:val="en-US"/>
              </w:rPr>
              <w:br/>
              <w:t xml:space="preserve">Field officers, case workers </w:t>
            </w:r>
          </w:p>
        </w:tc>
        <w:tc>
          <w:tcPr>
            <w:tcW w:w="1501" w:type="pct"/>
          </w:tcPr>
          <w:p w14:paraId="60C691AF" w14:textId="77777777" w:rsidR="001A4A69" w:rsidRPr="00516ACC" w:rsidRDefault="001A4A69" w:rsidP="00A62A2F">
            <w:pPr>
              <w:pStyle w:val="DPCtabletext"/>
              <w:rPr>
                <w:rFonts w:eastAsia="Times" w:cs="Arial"/>
                <w:sz w:val="22"/>
                <w:szCs w:val="22"/>
                <w:lang w:eastAsia="en-AU"/>
              </w:rPr>
            </w:pPr>
            <w:r w:rsidRPr="00516ACC">
              <w:rPr>
                <w:rFonts w:eastAsia="Times" w:cs="Arial"/>
                <w:sz w:val="22"/>
                <w:szCs w:val="22"/>
                <w:lang w:eastAsia="en-AU"/>
              </w:rPr>
              <w:t xml:space="preserve">DHHS </w:t>
            </w:r>
            <w:r w:rsidRPr="00516ACC">
              <w:rPr>
                <w:rFonts w:eastAsia="Times" w:cs="Arial"/>
                <w:sz w:val="22"/>
                <w:szCs w:val="22"/>
                <w:lang w:eastAsia="en-AU"/>
              </w:rPr>
              <w:br/>
            </w:r>
          </w:p>
        </w:tc>
      </w:tr>
    </w:tbl>
    <w:p w14:paraId="60C691B1" w14:textId="77777777" w:rsidR="001E6AF1" w:rsidRDefault="001A4A69" w:rsidP="00AE2AB3">
      <w:pPr>
        <w:pStyle w:val="DPCbody"/>
        <w:tabs>
          <w:tab w:val="left" w:pos="3261"/>
        </w:tabs>
        <w:spacing w:before="240"/>
        <w:rPr>
          <w:lang w:eastAsia="en-AU"/>
        </w:rPr>
      </w:pPr>
      <w:r>
        <w:rPr>
          <w:lang w:eastAsia="en-AU"/>
        </w:rPr>
        <w:t>The profiles intended to capture the common needs of key groupings of employees to ensure the small sample size created more helpful and applicable insight.</w:t>
      </w:r>
      <w:r w:rsidR="00AE2AB3">
        <w:rPr>
          <w:lang w:eastAsia="en-AU"/>
        </w:rPr>
        <w:t xml:space="preserve"> </w:t>
      </w:r>
      <w:r w:rsidR="00F4344D">
        <w:rPr>
          <w:lang w:eastAsia="en-AU"/>
        </w:rPr>
        <w:t>This assisted Nous to understand the immediate experiences, goals and frustrations of employees so that digital workplace initiatives can be directed towards improving the employee experience and assisting with the achievement of employee goals and productivity.</w:t>
      </w:r>
    </w:p>
    <w:p w14:paraId="60C691B2" w14:textId="77777777" w:rsidR="00F4344D" w:rsidRPr="001E6AF1" w:rsidRDefault="001E6AF1" w:rsidP="001E6AF1">
      <w:pPr>
        <w:rPr>
          <w:rFonts w:asciiTheme="minorHAnsi" w:eastAsia="Times" w:hAnsiTheme="minorHAnsi" w:cs="Arial"/>
          <w:color w:val="000000" w:themeColor="text1"/>
          <w:sz w:val="22"/>
          <w:szCs w:val="22"/>
          <w:lang w:eastAsia="en-AU"/>
        </w:rPr>
      </w:pPr>
      <w:r>
        <w:rPr>
          <w:lang w:eastAsia="en-AU"/>
        </w:rPr>
        <w:br w:type="page"/>
      </w:r>
    </w:p>
    <w:p w14:paraId="60C691B3" w14:textId="77777777" w:rsidR="007F1AD1" w:rsidRDefault="007F1AD1" w:rsidP="00243E70">
      <w:pPr>
        <w:pStyle w:val="Heading1"/>
        <w:spacing w:after="600"/>
        <w:rPr>
          <w:lang w:eastAsia="en-AU"/>
        </w:rPr>
      </w:pPr>
      <w:bookmarkStart w:id="178" w:name="_Toc506554070"/>
      <w:r>
        <w:rPr>
          <w:lang w:eastAsia="en-AU"/>
        </w:rPr>
        <w:lastRenderedPageBreak/>
        <w:t>Glossary</w:t>
      </w:r>
      <w:bookmarkEnd w:id="178"/>
    </w:p>
    <w:p w14:paraId="60C691B4" w14:textId="418C1996" w:rsidR="008D5380" w:rsidRPr="008D5380" w:rsidRDefault="008D5380" w:rsidP="006E5454">
      <w:pPr>
        <w:pStyle w:val="Caption"/>
        <w:rPr>
          <w:lang w:eastAsia="en-AU"/>
        </w:rPr>
      </w:pPr>
      <w:r>
        <w:t xml:space="preserve">Table </w:t>
      </w:r>
      <w:r w:rsidR="00BC5367">
        <w:fldChar w:fldCharType="begin"/>
      </w:r>
      <w:r w:rsidR="00BC5367">
        <w:instrText xml:space="preserve"> SEQ Table \* ARABIC </w:instrText>
      </w:r>
      <w:r w:rsidR="00BC5367">
        <w:fldChar w:fldCharType="separate"/>
      </w:r>
      <w:r w:rsidR="00BC5367">
        <w:rPr>
          <w:noProof/>
        </w:rPr>
        <w:t>13</w:t>
      </w:r>
      <w:r w:rsidR="00BC5367">
        <w:rPr>
          <w:noProof/>
        </w:rPr>
        <w:fldChar w:fldCharType="end"/>
      </w:r>
      <w:r>
        <w:t>: Glossary</w:t>
      </w:r>
    </w:p>
    <w:tbl>
      <w:tblPr>
        <w:tblStyle w:val="TableGrid"/>
        <w:tblW w:w="0" w:type="auto"/>
        <w:tblLook w:val="04A0" w:firstRow="1" w:lastRow="0" w:firstColumn="1" w:lastColumn="0" w:noHBand="0" w:noVBand="1"/>
      </w:tblPr>
      <w:tblGrid>
        <w:gridCol w:w="2694"/>
        <w:gridCol w:w="6712"/>
      </w:tblGrid>
      <w:tr w:rsidR="007F1AD1" w:rsidRPr="00276349" w14:paraId="60C691B7" w14:textId="77777777" w:rsidTr="007B2097">
        <w:tc>
          <w:tcPr>
            <w:tcW w:w="2694" w:type="dxa"/>
          </w:tcPr>
          <w:p w14:paraId="60C691B5" w14:textId="77777777" w:rsidR="007F1AD1" w:rsidRPr="00276349" w:rsidRDefault="007F1AD1" w:rsidP="00C1757B">
            <w:pPr>
              <w:pStyle w:val="DPCtablecolhead"/>
            </w:pPr>
            <w:r>
              <w:t>Term</w:t>
            </w:r>
          </w:p>
        </w:tc>
        <w:tc>
          <w:tcPr>
            <w:tcW w:w="6712" w:type="dxa"/>
          </w:tcPr>
          <w:p w14:paraId="60C691B6" w14:textId="77777777" w:rsidR="007F1AD1" w:rsidRPr="00276349" w:rsidRDefault="007F1AD1" w:rsidP="00C1757B">
            <w:pPr>
              <w:pStyle w:val="DPCtablecolhead"/>
            </w:pPr>
            <w:r>
              <w:t>Definition</w:t>
            </w:r>
          </w:p>
        </w:tc>
      </w:tr>
      <w:tr w:rsidR="007F1AD1" w14:paraId="60C691BA" w14:textId="77777777" w:rsidTr="007B2097">
        <w:tc>
          <w:tcPr>
            <w:tcW w:w="2694" w:type="dxa"/>
            <w:vAlign w:val="center"/>
          </w:tcPr>
          <w:p w14:paraId="60C691B8" w14:textId="77777777" w:rsidR="007F1AD1" w:rsidRDefault="007529A2" w:rsidP="00C1757B">
            <w:pPr>
              <w:pStyle w:val="DPCbullet1"/>
              <w:numPr>
                <w:ilvl w:val="0"/>
                <w:numId w:val="0"/>
              </w:numPr>
            </w:pPr>
            <w:r>
              <w:rPr>
                <w:rFonts w:ascii="Arial" w:hAnsi="Arial"/>
                <w:color w:val="000000"/>
              </w:rPr>
              <w:t>Application programming interface (API)</w:t>
            </w:r>
          </w:p>
        </w:tc>
        <w:tc>
          <w:tcPr>
            <w:tcW w:w="6712" w:type="dxa"/>
            <w:vAlign w:val="center"/>
          </w:tcPr>
          <w:p w14:paraId="60C691B9" w14:textId="77777777" w:rsidR="007F1AD1" w:rsidRDefault="007529A2" w:rsidP="00C1757B">
            <w:pPr>
              <w:pStyle w:val="DPCbullet1"/>
              <w:numPr>
                <w:ilvl w:val="0"/>
                <w:numId w:val="0"/>
              </w:numPr>
            </w:pPr>
            <w:r>
              <w:rPr>
                <w:rFonts w:ascii="Arial" w:hAnsi="Arial"/>
                <w:color w:val="000000"/>
              </w:rPr>
              <w:t>An API is code that allows two software programs to communicate with each other. The API defines the correct way for a developer to write a program that requests services from an operating system or other application.</w:t>
            </w:r>
          </w:p>
        </w:tc>
      </w:tr>
      <w:tr w:rsidR="007F1AD1" w14:paraId="60C691BD" w14:textId="77777777" w:rsidTr="007B2097">
        <w:tc>
          <w:tcPr>
            <w:tcW w:w="2694" w:type="dxa"/>
            <w:vAlign w:val="center"/>
          </w:tcPr>
          <w:p w14:paraId="60C691BB" w14:textId="77777777" w:rsidR="007F1AD1" w:rsidRDefault="007529A2" w:rsidP="00C1757B">
            <w:pPr>
              <w:pStyle w:val="DPCbullet1"/>
              <w:numPr>
                <w:ilvl w:val="0"/>
                <w:numId w:val="0"/>
              </w:numPr>
            </w:pPr>
            <w:r>
              <w:rPr>
                <w:rFonts w:ascii="Arial" w:hAnsi="Arial"/>
                <w:color w:val="000000"/>
              </w:rPr>
              <w:t>Electronic document and records management system (EDRMS)</w:t>
            </w:r>
          </w:p>
        </w:tc>
        <w:tc>
          <w:tcPr>
            <w:tcW w:w="6712" w:type="dxa"/>
            <w:vAlign w:val="center"/>
          </w:tcPr>
          <w:p w14:paraId="60C691BC" w14:textId="77777777" w:rsidR="007F1AD1" w:rsidRDefault="007529A2" w:rsidP="00C1757B">
            <w:pPr>
              <w:pStyle w:val="DPCbullet1"/>
              <w:numPr>
                <w:ilvl w:val="0"/>
                <w:numId w:val="0"/>
              </w:numPr>
            </w:pPr>
            <w:r>
              <w:rPr>
                <w:rFonts w:ascii="Arial" w:hAnsi="Arial"/>
                <w:color w:val="000000"/>
              </w:rPr>
              <w:t>An EDRMS is an automated software application designed to assist with the creation, management, use, storage and disposal of information and records. An EDRMS may also automate business processes such as workflows and approvals and be integrated with other business systems.</w:t>
            </w:r>
          </w:p>
        </w:tc>
      </w:tr>
      <w:tr w:rsidR="007F1AD1" w14:paraId="60C691C0" w14:textId="77777777" w:rsidTr="007B2097">
        <w:tc>
          <w:tcPr>
            <w:tcW w:w="2694" w:type="dxa"/>
            <w:vAlign w:val="center"/>
          </w:tcPr>
          <w:p w14:paraId="60C691BE" w14:textId="77777777" w:rsidR="007F1AD1" w:rsidRDefault="007529A2" w:rsidP="00C1757B">
            <w:pPr>
              <w:pStyle w:val="DPCbullet1"/>
              <w:numPr>
                <w:ilvl w:val="0"/>
                <w:numId w:val="0"/>
              </w:numPr>
            </w:pPr>
            <w:r>
              <w:rPr>
                <w:rFonts w:ascii="Arial" w:hAnsi="Arial"/>
                <w:color w:val="000000"/>
              </w:rPr>
              <w:t>Digital mailroom</w:t>
            </w:r>
          </w:p>
        </w:tc>
        <w:tc>
          <w:tcPr>
            <w:tcW w:w="6712" w:type="dxa"/>
            <w:vAlign w:val="center"/>
          </w:tcPr>
          <w:p w14:paraId="60C691BF" w14:textId="77777777" w:rsidR="007F1AD1" w:rsidRDefault="007529A2" w:rsidP="00C1757B">
            <w:pPr>
              <w:pStyle w:val="DPCbullet1"/>
              <w:numPr>
                <w:ilvl w:val="0"/>
                <w:numId w:val="0"/>
              </w:numPr>
            </w:pPr>
            <w:r>
              <w:rPr>
                <w:rFonts w:ascii="Arial" w:hAnsi="Arial"/>
                <w:color w:val="000000"/>
              </w:rPr>
              <w:t>Digital mailroom is the automation of incoming mail processes using document scanning and document capture technologies. This typically involves digitising incoming mail, and automating the classification and distribution of mail within an organisation.</w:t>
            </w:r>
          </w:p>
        </w:tc>
      </w:tr>
      <w:tr w:rsidR="007F1AD1" w14:paraId="60C691C3" w14:textId="77777777" w:rsidTr="007B2097">
        <w:tc>
          <w:tcPr>
            <w:tcW w:w="2694" w:type="dxa"/>
            <w:vAlign w:val="center"/>
          </w:tcPr>
          <w:p w14:paraId="60C691C1" w14:textId="77777777" w:rsidR="007F1AD1" w:rsidRDefault="007529A2" w:rsidP="00C1757B">
            <w:pPr>
              <w:pStyle w:val="DPCbullet1"/>
              <w:numPr>
                <w:ilvl w:val="0"/>
                <w:numId w:val="0"/>
              </w:numPr>
            </w:pPr>
            <w:r>
              <w:rPr>
                <w:rFonts w:ascii="Arial" w:hAnsi="Arial"/>
                <w:color w:val="000000"/>
              </w:rPr>
              <w:t>Digital signature</w:t>
            </w:r>
          </w:p>
        </w:tc>
        <w:tc>
          <w:tcPr>
            <w:tcW w:w="6712" w:type="dxa"/>
            <w:vAlign w:val="center"/>
          </w:tcPr>
          <w:p w14:paraId="60C691C2" w14:textId="77777777" w:rsidR="007F1AD1" w:rsidRDefault="007529A2" w:rsidP="00C1757B">
            <w:pPr>
              <w:pStyle w:val="DPCbullet1"/>
              <w:numPr>
                <w:ilvl w:val="0"/>
                <w:numId w:val="0"/>
              </w:numPr>
            </w:pPr>
            <w:r>
              <w:rPr>
                <w:rFonts w:ascii="Arial" w:hAnsi="Arial"/>
                <w:color w:val="000000"/>
              </w:rPr>
              <w:t>Digital signatures ensure that an electronic document is authentic, meaning that there is transparency around who created the document and subsequent alterations. Digital signatures rely on encryption to ensure authentication.</w:t>
            </w:r>
          </w:p>
        </w:tc>
      </w:tr>
      <w:tr w:rsidR="00A45346" w14:paraId="60C691C6" w14:textId="77777777" w:rsidTr="007B2097">
        <w:tc>
          <w:tcPr>
            <w:tcW w:w="2694" w:type="dxa"/>
            <w:vAlign w:val="center"/>
          </w:tcPr>
          <w:p w14:paraId="60C691C4" w14:textId="77777777" w:rsidR="00A45346" w:rsidRDefault="007529A2" w:rsidP="00A45346">
            <w:pPr>
              <w:pStyle w:val="DPCbullet1"/>
              <w:numPr>
                <w:ilvl w:val="0"/>
                <w:numId w:val="0"/>
              </w:numPr>
            </w:pPr>
            <w:r>
              <w:rPr>
                <w:rFonts w:ascii="Arial" w:hAnsi="Arial"/>
                <w:color w:val="000000"/>
              </w:rPr>
              <w:t>Digitalisation</w:t>
            </w:r>
          </w:p>
        </w:tc>
        <w:tc>
          <w:tcPr>
            <w:tcW w:w="6712" w:type="dxa"/>
            <w:vAlign w:val="center"/>
          </w:tcPr>
          <w:p w14:paraId="60C691C5" w14:textId="77777777" w:rsidR="00A45346" w:rsidRDefault="007529A2" w:rsidP="00C1757B">
            <w:pPr>
              <w:pStyle w:val="DPCbullet1"/>
              <w:numPr>
                <w:ilvl w:val="0"/>
                <w:numId w:val="0"/>
              </w:numPr>
            </w:pPr>
            <w:r>
              <w:rPr>
                <w:rFonts w:ascii="Arial" w:hAnsi="Arial"/>
                <w:color w:val="000000"/>
              </w:rPr>
              <w:t>Digitalisation is the process of moving to digital business practices. It involves using digital technology to change a business model and provide new revenue and value-producing opportunities.</w:t>
            </w:r>
          </w:p>
        </w:tc>
      </w:tr>
      <w:tr w:rsidR="006F0AF6" w14:paraId="60C691C9" w14:textId="77777777" w:rsidTr="007B2097">
        <w:tc>
          <w:tcPr>
            <w:tcW w:w="2694" w:type="dxa"/>
            <w:vAlign w:val="center"/>
          </w:tcPr>
          <w:p w14:paraId="60C691C7" w14:textId="77777777" w:rsidR="006F0AF6" w:rsidRDefault="007529A2" w:rsidP="00A45346">
            <w:pPr>
              <w:pStyle w:val="DPCbullet1"/>
              <w:numPr>
                <w:ilvl w:val="0"/>
                <w:numId w:val="0"/>
              </w:numPr>
            </w:pPr>
            <w:r>
              <w:rPr>
                <w:rFonts w:ascii="Arial" w:hAnsi="Arial"/>
                <w:color w:val="000000"/>
              </w:rPr>
              <w:t>Digitisation</w:t>
            </w:r>
          </w:p>
        </w:tc>
        <w:tc>
          <w:tcPr>
            <w:tcW w:w="6712" w:type="dxa"/>
            <w:vAlign w:val="center"/>
          </w:tcPr>
          <w:p w14:paraId="60C691C8" w14:textId="77777777" w:rsidR="006F0AF6" w:rsidRDefault="007529A2" w:rsidP="00C1757B">
            <w:pPr>
              <w:pStyle w:val="DPCbullet1"/>
              <w:numPr>
                <w:ilvl w:val="0"/>
                <w:numId w:val="0"/>
              </w:numPr>
            </w:pPr>
            <w:r>
              <w:rPr>
                <w:rFonts w:ascii="Arial" w:hAnsi="Arial"/>
                <w:color w:val="000000"/>
              </w:rPr>
              <w:t>Digitisation is the process of converting analog source material into numerical format</w:t>
            </w:r>
          </w:p>
        </w:tc>
      </w:tr>
      <w:tr w:rsidR="00FD669C" w14:paraId="60C691CC" w14:textId="77777777" w:rsidTr="007B2097">
        <w:tc>
          <w:tcPr>
            <w:tcW w:w="2694" w:type="dxa"/>
            <w:vAlign w:val="center"/>
          </w:tcPr>
          <w:p w14:paraId="60C691CA" w14:textId="77777777" w:rsidR="00FD669C" w:rsidRDefault="007529A2" w:rsidP="00A45346">
            <w:pPr>
              <w:pStyle w:val="DPCbullet1"/>
              <w:numPr>
                <w:ilvl w:val="0"/>
                <w:numId w:val="0"/>
              </w:numPr>
            </w:pPr>
            <w:r>
              <w:rPr>
                <w:rFonts w:ascii="Arial" w:hAnsi="Arial"/>
                <w:color w:val="000000"/>
              </w:rPr>
              <w:t>Information management (IM)</w:t>
            </w:r>
          </w:p>
        </w:tc>
        <w:tc>
          <w:tcPr>
            <w:tcW w:w="6712" w:type="dxa"/>
            <w:vAlign w:val="center"/>
          </w:tcPr>
          <w:p w14:paraId="60C691CB" w14:textId="77777777" w:rsidR="00FD669C" w:rsidRDefault="007529A2" w:rsidP="00C1757B">
            <w:pPr>
              <w:pStyle w:val="DPCbullet1"/>
              <w:numPr>
                <w:ilvl w:val="0"/>
                <w:numId w:val="0"/>
              </w:numPr>
            </w:pPr>
            <w:r>
              <w:rPr>
                <w:rFonts w:ascii="Arial" w:hAnsi="Arial"/>
                <w:color w:val="000000"/>
              </w:rPr>
              <w:t>Information management is the collection and management of information from one or more sources and the distribution of that information to one or more audiences. This involves the organisation of and control over the structure, processing and delivery of information.</w:t>
            </w:r>
          </w:p>
        </w:tc>
      </w:tr>
      <w:tr w:rsidR="00104C67" w14:paraId="60C691CF" w14:textId="77777777" w:rsidTr="007B2097">
        <w:tc>
          <w:tcPr>
            <w:tcW w:w="2694" w:type="dxa"/>
            <w:vAlign w:val="center"/>
          </w:tcPr>
          <w:p w14:paraId="60C691CD" w14:textId="77777777" w:rsidR="00104C67" w:rsidRDefault="007529A2" w:rsidP="00A45346">
            <w:pPr>
              <w:pStyle w:val="DPCbullet1"/>
              <w:numPr>
                <w:ilvl w:val="0"/>
                <w:numId w:val="0"/>
              </w:numPr>
            </w:pPr>
            <w:r>
              <w:rPr>
                <w:rFonts w:ascii="Arial" w:hAnsi="Arial"/>
                <w:color w:val="000000"/>
              </w:rPr>
              <w:t>Physical signature</w:t>
            </w:r>
          </w:p>
        </w:tc>
        <w:tc>
          <w:tcPr>
            <w:tcW w:w="6712" w:type="dxa"/>
            <w:vAlign w:val="center"/>
          </w:tcPr>
          <w:p w14:paraId="60C691CE" w14:textId="77777777" w:rsidR="00104C67" w:rsidRDefault="007529A2" w:rsidP="00C1757B">
            <w:pPr>
              <w:pStyle w:val="DPCbullet1"/>
              <w:numPr>
                <w:ilvl w:val="0"/>
                <w:numId w:val="0"/>
              </w:numPr>
            </w:pPr>
            <w:r>
              <w:rPr>
                <w:rFonts w:ascii="Arial" w:hAnsi="Arial"/>
                <w:color w:val="000000"/>
              </w:rPr>
              <w:t>Physical signatures are handwritten depictions of someone’s name, nickname. Physical signatures serve as a proof of identity on documents.</w:t>
            </w:r>
          </w:p>
        </w:tc>
      </w:tr>
      <w:tr w:rsidR="00104C67" w14:paraId="60C691D2" w14:textId="77777777" w:rsidTr="007B2097">
        <w:tc>
          <w:tcPr>
            <w:tcW w:w="2694" w:type="dxa"/>
            <w:vAlign w:val="center"/>
          </w:tcPr>
          <w:p w14:paraId="60C691D0" w14:textId="77777777" w:rsidR="00104C67" w:rsidRDefault="007529A2" w:rsidP="00A45346">
            <w:pPr>
              <w:pStyle w:val="DPCbullet1"/>
              <w:numPr>
                <w:ilvl w:val="0"/>
                <w:numId w:val="0"/>
              </w:numPr>
            </w:pPr>
            <w:r>
              <w:rPr>
                <w:rFonts w:ascii="Arial" w:hAnsi="Arial"/>
                <w:color w:val="000000"/>
              </w:rPr>
              <w:t>Records management</w:t>
            </w:r>
          </w:p>
        </w:tc>
        <w:tc>
          <w:tcPr>
            <w:tcW w:w="6712" w:type="dxa"/>
            <w:vAlign w:val="center"/>
          </w:tcPr>
          <w:p w14:paraId="60C691D1" w14:textId="77777777" w:rsidR="00104C67" w:rsidRDefault="007529A2" w:rsidP="00C1757B">
            <w:pPr>
              <w:pStyle w:val="DPCbullet1"/>
              <w:numPr>
                <w:ilvl w:val="0"/>
                <w:numId w:val="0"/>
              </w:numPr>
            </w:pPr>
            <w:r>
              <w:rPr>
                <w:rFonts w:ascii="Arial" w:hAnsi="Arial"/>
                <w:color w:val="000000"/>
              </w:rPr>
              <w:t>Records management refers to the set of activities required for systematically controlling the creation, distribution, use, maintenance and disposition of recorded information maintained as evidence of business activities and transactions.</w:t>
            </w:r>
          </w:p>
        </w:tc>
      </w:tr>
    </w:tbl>
    <w:p w14:paraId="60C691D3" w14:textId="77777777" w:rsidR="00BC2DE0" w:rsidRDefault="00BC2DE0">
      <w:pPr>
        <w:rPr>
          <w:rFonts w:ascii="Times New Roman" w:eastAsia="MS Gothic" w:hAnsi="Times New Roman"/>
          <w:lang w:eastAsia="en-AU"/>
        </w:rPr>
      </w:pPr>
    </w:p>
    <w:p w14:paraId="60C691D4" w14:textId="77777777" w:rsidR="00BC2DE0" w:rsidRDefault="00BC2DE0">
      <w:pPr>
        <w:rPr>
          <w:rFonts w:ascii="Times New Roman" w:eastAsia="MS Gothic" w:hAnsi="Times New Roman"/>
          <w:lang w:eastAsia="en-AU"/>
        </w:rPr>
      </w:pPr>
      <w:r>
        <w:rPr>
          <w:rFonts w:ascii="Times New Roman" w:eastAsia="MS Gothic" w:hAnsi="Times New Roman"/>
          <w:lang w:eastAsia="en-AU"/>
        </w:rPr>
        <w:br w:type="page"/>
      </w:r>
    </w:p>
    <w:p w14:paraId="60C691D5" w14:textId="77777777" w:rsidR="00BC2DE0" w:rsidRDefault="00BC2DE0" w:rsidP="00BC2DE0">
      <w:pPr>
        <w:pStyle w:val="Heading1"/>
        <w:spacing w:after="600"/>
        <w:rPr>
          <w:lang w:eastAsia="en-AU"/>
        </w:rPr>
      </w:pPr>
      <w:bookmarkStart w:id="179" w:name="_Toc506554071"/>
      <w:r>
        <w:rPr>
          <w:lang w:eastAsia="en-AU"/>
        </w:rPr>
        <w:lastRenderedPageBreak/>
        <w:t>Document Control</w:t>
      </w:r>
      <w:bookmarkEnd w:id="179"/>
    </w:p>
    <w:p w14:paraId="60C691D6" w14:textId="77777777" w:rsidR="00BC2DE0" w:rsidRPr="00C840DA" w:rsidRDefault="00BC2DE0" w:rsidP="00BC2DE0">
      <w:pPr>
        <w:pStyle w:val="Heading3"/>
      </w:pPr>
      <w:r w:rsidRPr="00C840DA">
        <w:t>Approval</w:t>
      </w:r>
    </w:p>
    <w:p w14:paraId="60C691D7" w14:textId="327E3E1F" w:rsidR="00BC2DE0" w:rsidRDefault="00BC2DE0" w:rsidP="00BC2DE0">
      <w:pPr>
        <w:pStyle w:val="DPCbody"/>
      </w:pPr>
      <w:r w:rsidRPr="00C840DA">
        <w:t xml:space="preserve">This document was approved by the </w:t>
      </w:r>
      <w:r w:rsidR="0024028A">
        <w:t xml:space="preserve">Acting Executive Director, </w:t>
      </w:r>
      <w:r w:rsidR="00AF6410">
        <w:t>Digital Strategy and Transformation</w:t>
      </w:r>
      <w:r w:rsidR="00CD76C5">
        <w:t>, Department of Premier and Cabinet</w:t>
      </w:r>
      <w:r w:rsidRPr="00C5115E">
        <w:t xml:space="preserve"> </w:t>
      </w:r>
      <w:r w:rsidRPr="00C840DA">
        <w:t xml:space="preserve">on </w:t>
      </w:r>
      <w:r w:rsidR="0024028A">
        <w:t xml:space="preserve">08/02/2018 </w:t>
      </w:r>
      <w:r w:rsidRPr="00C840DA">
        <w:t xml:space="preserve">and applies from the date of issue (see first page). </w:t>
      </w:r>
    </w:p>
    <w:p w14:paraId="60C691D8" w14:textId="77777777" w:rsidR="00BC2DE0" w:rsidRPr="002C1DF6" w:rsidRDefault="00BC2DE0" w:rsidP="00BC2DE0">
      <w:pPr>
        <w:pStyle w:val="Heading3"/>
      </w:pPr>
      <w:r w:rsidRPr="002C1DF6">
        <w:t>Version history</w:t>
      </w:r>
    </w:p>
    <w:tbl>
      <w:tblPr>
        <w:tblStyle w:val="TableGrid"/>
        <w:tblW w:w="4754" w:type="pct"/>
        <w:tblLook w:val="04A0" w:firstRow="1" w:lastRow="0" w:firstColumn="1" w:lastColumn="0" w:noHBand="0" w:noVBand="1"/>
      </w:tblPr>
      <w:tblGrid>
        <w:gridCol w:w="1596"/>
        <w:gridCol w:w="1418"/>
        <w:gridCol w:w="6032"/>
      </w:tblGrid>
      <w:tr w:rsidR="00BC2DE0" w:rsidRPr="00FA4625" w14:paraId="60C691DC" w14:textId="77777777" w:rsidTr="00BC2DE0">
        <w:tc>
          <w:tcPr>
            <w:tcW w:w="882" w:type="pct"/>
          </w:tcPr>
          <w:p w14:paraId="60C691D9" w14:textId="77777777" w:rsidR="00BC2DE0" w:rsidRPr="00FA4625" w:rsidRDefault="00BC2DE0" w:rsidP="00BC2DE0">
            <w:pPr>
              <w:pStyle w:val="DPCtablecolhead"/>
              <w:rPr>
                <w:rFonts w:eastAsiaTheme="minorEastAsia"/>
                <w:b w:val="0"/>
                <w:color w:val="595959" w:themeColor="text1" w:themeTint="A6"/>
              </w:rPr>
            </w:pPr>
            <w:r w:rsidRPr="00FA4625">
              <w:rPr>
                <w:rFonts w:eastAsiaTheme="minorEastAsia"/>
                <w:color w:val="595959" w:themeColor="text1" w:themeTint="A6"/>
              </w:rPr>
              <w:t>Version</w:t>
            </w:r>
          </w:p>
        </w:tc>
        <w:tc>
          <w:tcPr>
            <w:tcW w:w="784" w:type="pct"/>
          </w:tcPr>
          <w:p w14:paraId="60C691DA" w14:textId="77777777" w:rsidR="00BC2DE0" w:rsidRPr="00FA4625" w:rsidRDefault="00BC2DE0" w:rsidP="00BC2DE0">
            <w:pPr>
              <w:pStyle w:val="DPCtablecolhead"/>
              <w:rPr>
                <w:rFonts w:eastAsiaTheme="minorEastAsia"/>
                <w:b w:val="0"/>
                <w:color w:val="595959" w:themeColor="text1" w:themeTint="A6"/>
              </w:rPr>
            </w:pPr>
            <w:r w:rsidRPr="00FA4625">
              <w:rPr>
                <w:rFonts w:eastAsiaTheme="minorEastAsia"/>
                <w:color w:val="595959" w:themeColor="text1" w:themeTint="A6"/>
              </w:rPr>
              <w:t>Date</w:t>
            </w:r>
          </w:p>
        </w:tc>
        <w:tc>
          <w:tcPr>
            <w:tcW w:w="3334" w:type="pct"/>
          </w:tcPr>
          <w:p w14:paraId="60C691DB" w14:textId="77777777" w:rsidR="00BC2DE0" w:rsidRPr="00FA4625" w:rsidRDefault="00BC2DE0" w:rsidP="00BC2DE0">
            <w:pPr>
              <w:pStyle w:val="DPCtablecolhead"/>
              <w:rPr>
                <w:rFonts w:eastAsiaTheme="minorEastAsia"/>
                <w:b w:val="0"/>
                <w:color w:val="595959" w:themeColor="text1" w:themeTint="A6"/>
              </w:rPr>
            </w:pPr>
            <w:r w:rsidRPr="00FA4625">
              <w:rPr>
                <w:rFonts w:eastAsiaTheme="minorEastAsia"/>
                <w:color w:val="595959" w:themeColor="text1" w:themeTint="A6"/>
              </w:rPr>
              <w:t>Comments</w:t>
            </w:r>
          </w:p>
        </w:tc>
      </w:tr>
      <w:tr w:rsidR="00BC2DE0" w:rsidRPr="00B430F1" w14:paraId="60C691E0" w14:textId="77777777" w:rsidTr="00BC2DE0">
        <w:tc>
          <w:tcPr>
            <w:tcW w:w="882" w:type="pct"/>
          </w:tcPr>
          <w:p w14:paraId="60C691DD" w14:textId="77777777" w:rsidR="00BC2DE0" w:rsidRPr="007673A4" w:rsidRDefault="0024028A" w:rsidP="00BC2DE0">
            <w:pPr>
              <w:pStyle w:val="DPCtabletext"/>
              <w:rPr>
                <w:rFonts w:eastAsiaTheme="minorEastAsia"/>
              </w:rPr>
            </w:pPr>
            <w:r>
              <w:rPr>
                <w:rFonts w:eastAsiaTheme="minorEastAsia"/>
              </w:rPr>
              <w:t>1.0</w:t>
            </w:r>
          </w:p>
        </w:tc>
        <w:tc>
          <w:tcPr>
            <w:tcW w:w="784" w:type="pct"/>
          </w:tcPr>
          <w:p w14:paraId="60C691DE" w14:textId="77777777" w:rsidR="00BC2DE0" w:rsidRPr="00B430F1" w:rsidRDefault="0024028A" w:rsidP="00BC2DE0">
            <w:pPr>
              <w:pStyle w:val="DPCtabletext"/>
              <w:rPr>
                <w:rFonts w:eastAsiaTheme="minorEastAsia"/>
              </w:rPr>
            </w:pPr>
            <w:r>
              <w:rPr>
                <w:rFonts w:eastAsiaTheme="minorEastAsia"/>
              </w:rPr>
              <w:t>08/02/2018</w:t>
            </w:r>
          </w:p>
        </w:tc>
        <w:tc>
          <w:tcPr>
            <w:tcW w:w="3334" w:type="pct"/>
          </w:tcPr>
          <w:p w14:paraId="60C691DF" w14:textId="77777777" w:rsidR="00BC2DE0" w:rsidRPr="00B430F1" w:rsidRDefault="0024028A" w:rsidP="00BC2DE0">
            <w:pPr>
              <w:pStyle w:val="DPCtabletext"/>
              <w:rPr>
                <w:rFonts w:eastAsiaTheme="minorEastAsia"/>
              </w:rPr>
            </w:pPr>
            <w:r>
              <w:rPr>
                <w:rFonts w:eastAsiaTheme="minorEastAsia"/>
              </w:rPr>
              <w:t>Final version</w:t>
            </w:r>
          </w:p>
        </w:tc>
      </w:tr>
    </w:tbl>
    <w:p w14:paraId="60C691E1" w14:textId="77777777" w:rsidR="00BC2DE0" w:rsidRDefault="00BC2DE0" w:rsidP="00BC2DE0">
      <w:pPr>
        <w:spacing w:line="200" w:lineRule="atLeast"/>
        <w:ind w:left="101"/>
        <w:rPr>
          <w:rFonts w:ascii="Calibri" w:eastAsia="Calibri" w:hAnsi="Calibri" w:cs="Calibri"/>
        </w:rPr>
      </w:pPr>
    </w:p>
    <w:p w14:paraId="60C691E2" w14:textId="77777777" w:rsidR="0024028A" w:rsidRDefault="0024028A" w:rsidP="00BC2DE0">
      <w:pPr>
        <w:spacing w:line="200" w:lineRule="atLeast"/>
        <w:ind w:left="101"/>
        <w:rPr>
          <w:rFonts w:ascii="Calibri" w:eastAsia="Calibri" w:hAnsi="Calibri" w:cs="Calibri"/>
        </w:rPr>
      </w:pPr>
    </w:p>
    <w:p w14:paraId="60C691E3" w14:textId="77777777" w:rsidR="0024028A" w:rsidRPr="002C1DF6" w:rsidRDefault="0024028A" w:rsidP="00BC2DE0">
      <w:pPr>
        <w:spacing w:line="200" w:lineRule="atLeast"/>
        <w:ind w:left="101"/>
        <w:rPr>
          <w:rFonts w:ascii="Calibri" w:eastAsia="Calibri" w:hAnsi="Calibri" w:cs="Calibri"/>
        </w:rPr>
      </w:pPr>
    </w:p>
    <w:p w14:paraId="60C691E4" w14:textId="77777777" w:rsidR="00BC2DE0" w:rsidRPr="002C1DF6" w:rsidRDefault="00BC2DE0" w:rsidP="00BC2DE0">
      <w:pPr>
        <w:spacing w:line="200" w:lineRule="atLeast"/>
      </w:pPr>
      <w:r w:rsidRPr="002C1DF6">
        <w:rPr>
          <w:rFonts w:ascii="Calibri" w:eastAsia="Calibri" w:hAnsi="Calibri" w:cs="Calibri"/>
          <w:noProof/>
          <w:lang w:eastAsia="en-AU"/>
        </w:rPr>
        <w:drawing>
          <wp:anchor distT="0" distB="0" distL="114300" distR="114300" simplePos="0" relativeHeight="251660288" behindDoc="0" locked="0" layoutInCell="1" allowOverlap="1" wp14:anchorId="60C69208" wp14:editId="60C69209">
            <wp:simplePos x="786130" y="9097645"/>
            <wp:positionH relativeFrom="column">
              <wp:align>left</wp:align>
            </wp:positionH>
            <wp:positionV relativeFrom="paragraph">
              <wp:align>top</wp:align>
            </wp:positionV>
            <wp:extent cx="750570" cy="275590"/>
            <wp:effectExtent l="0" t="0" r="0" b="0"/>
            <wp:wrapSquare wrapText="bothSides"/>
            <wp:docPr id="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0570" cy="275590"/>
                    </a:xfrm>
                    <a:prstGeom prst="rect">
                      <a:avLst/>
                    </a:prstGeom>
                  </pic:spPr>
                </pic:pic>
              </a:graphicData>
            </a:graphic>
          </wp:anchor>
        </w:drawing>
      </w:r>
      <w:r w:rsidRPr="002C1DF6">
        <w:rPr>
          <w:rFonts w:ascii="Calibri" w:eastAsia="Calibri" w:hAnsi="Calibri" w:cs="Calibri"/>
        </w:rPr>
        <w:br w:type="textWrapping" w:clear="all"/>
      </w:r>
      <w:r w:rsidRPr="00557353">
        <w:rPr>
          <w:spacing w:val="-1"/>
          <w:sz w:val="16"/>
        </w:rPr>
        <w:t>Except</w:t>
      </w:r>
      <w:r w:rsidRPr="00557353">
        <w:rPr>
          <w:spacing w:val="-6"/>
          <w:sz w:val="16"/>
        </w:rPr>
        <w:t xml:space="preserve"> </w:t>
      </w:r>
      <w:r w:rsidRPr="00557353">
        <w:rPr>
          <w:spacing w:val="-1"/>
          <w:sz w:val="16"/>
        </w:rPr>
        <w:t>for</w:t>
      </w:r>
      <w:r w:rsidRPr="00557353">
        <w:rPr>
          <w:spacing w:val="-6"/>
          <w:sz w:val="16"/>
        </w:rPr>
        <w:t xml:space="preserve"> </w:t>
      </w:r>
      <w:r w:rsidRPr="00557353">
        <w:rPr>
          <w:sz w:val="16"/>
        </w:rPr>
        <w:t>any</w:t>
      </w:r>
      <w:r w:rsidRPr="00557353">
        <w:rPr>
          <w:spacing w:val="-5"/>
          <w:sz w:val="16"/>
        </w:rPr>
        <w:t xml:space="preserve"> </w:t>
      </w:r>
      <w:r w:rsidRPr="00557353">
        <w:rPr>
          <w:spacing w:val="-1"/>
          <w:sz w:val="16"/>
        </w:rPr>
        <w:t>logos,</w:t>
      </w:r>
      <w:r w:rsidRPr="00557353">
        <w:rPr>
          <w:spacing w:val="-6"/>
          <w:sz w:val="16"/>
        </w:rPr>
        <w:t xml:space="preserve"> </w:t>
      </w:r>
      <w:r w:rsidRPr="00557353">
        <w:rPr>
          <w:sz w:val="16"/>
        </w:rPr>
        <w:t>emblems,</w:t>
      </w:r>
      <w:r w:rsidRPr="00557353">
        <w:rPr>
          <w:spacing w:val="-6"/>
          <w:sz w:val="16"/>
        </w:rPr>
        <w:t xml:space="preserve"> </w:t>
      </w:r>
      <w:r w:rsidRPr="00557353">
        <w:rPr>
          <w:spacing w:val="-1"/>
          <w:sz w:val="16"/>
        </w:rPr>
        <w:t>trademarks</w:t>
      </w:r>
      <w:r w:rsidRPr="00557353">
        <w:rPr>
          <w:spacing w:val="-6"/>
          <w:sz w:val="16"/>
        </w:rPr>
        <w:t xml:space="preserve"> </w:t>
      </w:r>
      <w:r w:rsidRPr="00557353">
        <w:rPr>
          <w:sz w:val="16"/>
        </w:rPr>
        <w:t>and</w:t>
      </w:r>
      <w:r w:rsidRPr="00557353">
        <w:rPr>
          <w:spacing w:val="-6"/>
          <w:sz w:val="16"/>
        </w:rPr>
        <w:t xml:space="preserve"> </w:t>
      </w:r>
      <w:r w:rsidRPr="00557353">
        <w:rPr>
          <w:sz w:val="16"/>
        </w:rPr>
        <w:t>contents</w:t>
      </w:r>
      <w:r w:rsidRPr="00557353">
        <w:rPr>
          <w:spacing w:val="-6"/>
          <w:sz w:val="16"/>
        </w:rPr>
        <w:t xml:space="preserve"> </w:t>
      </w:r>
      <w:r w:rsidRPr="00557353">
        <w:rPr>
          <w:sz w:val="16"/>
        </w:rPr>
        <w:t>attributed</w:t>
      </w:r>
      <w:r w:rsidRPr="00557353">
        <w:rPr>
          <w:spacing w:val="-6"/>
          <w:sz w:val="16"/>
        </w:rPr>
        <w:t xml:space="preserve"> </w:t>
      </w:r>
      <w:r w:rsidRPr="00557353">
        <w:rPr>
          <w:sz w:val="16"/>
        </w:rPr>
        <w:t>to</w:t>
      </w:r>
      <w:r w:rsidRPr="00557353">
        <w:rPr>
          <w:spacing w:val="-5"/>
          <w:sz w:val="16"/>
        </w:rPr>
        <w:t xml:space="preserve"> </w:t>
      </w:r>
      <w:r w:rsidRPr="00557353">
        <w:rPr>
          <w:sz w:val="16"/>
        </w:rPr>
        <w:t>other</w:t>
      </w:r>
      <w:r w:rsidRPr="00557353">
        <w:rPr>
          <w:spacing w:val="-6"/>
          <w:sz w:val="16"/>
        </w:rPr>
        <w:t xml:space="preserve"> </w:t>
      </w:r>
      <w:r w:rsidRPr="00557353">
        <w:rPr>
          <w:spacing w:val="-1"/>
          <w:sz w:val="16"/>
        </w:rPr>
        <w:t>parties,</w:t>
      </w:r>
      <w:r w:rsidRPr="00557353">
        <w:rPr>
          <w:spacing w:val="-6"/>
          <w:sz w:val="16"/>
        </w:rPr>
        <w:t xml:space="preserve"> </w:t>
      </w:r>
      <w:r w:rsidRPr="00557353">
        <w:rPr>
          <w:sz w:val="16"/>
        </w:rPr>
        <w:t>the statement</w:t>
      </w:r>
      <w:r>
        <w:rPr>
          <w:sz w:val="16"/>
        </w:rPr>
        <w:t>s</w:t>
      </w:r>
      <w:r w:rsidRPr="00557353">
        <w:rPr>
          <w:sz w:val="16"/>
        </w:rPr>
        <w:t xml:space="preserve"> of direction,</w:t>
      </w:r>
      <w:r w:rsidRPr="00557353">
        <w:rPr>
          <w:spacing w:val="-6"/>
          <w:sz w:val="16"/>
        </w:rPr>
        <w:t xml:space="preserve"> </w:t>
      </w:r>
      <w:r w:rsidRPr="00557353">
        <w:rPr>
          <w:spacing w:val="-1"/>
          <w:sz w:val="16"/>
        </w:rPr>
        <w:t>policies and</w:t>
      </w:r>
      <w:r w:rsidRPr="00557353">
        <w:rPr>
          <w:spacing w:val="-3"/>
          <w:sz w:val="16"/>
        </w:rPr>
        <w:t xml:space="preserve"> </w:t>
      </w:r>
      <w:r w:rsidRPr="00557353">
        <w:rPr>
          <w:spacing w:val="-1"/>
          <w:sz w:val="16"/>
        </w:rPr>
        <w:t>standards</w:t>
      </w:r>
      <w:r w:rsidRPr="00557353">
        <w:rPr>
          <w:spacing w:val="-7"/>
          <w:sz w:val="16"/>
        </w:rPr>
        <w:t xml:space="preserve"> </w:t>
      </w:r>
      <w:r w:rsidRPr="00557353">
        <w:rPr>
          <w:spacing w:val="1"/>
          <w:sz w:val="16"/>
        </w:rPr>
        <w:t>of</w:t>
      </w:r>
      <w:r w:rsidRPr="00557353">
        <w:rPr>
          <w:spacing w:val="-7"/>
          <w:sz w:val="16"/>
        </w:rPr>
        <w:t xml:space="preserve"> </w:t>
      </w:r>
      <w:r w:rsidRPr="00557353">
        <w:rPr>
          <w:sz w:val="16"/>
        </w:rPr>
        <w:t>the</w:t>
      </w:r>
      <w:r w:rsidRPr="00557353">
        <w:rPr>
          <w:spacing w:val="-7"/>
          <w:sz w:val="16"/>
        </w:rPr>
        <w:t xml:space="preserve"> </w:t>
      </w:r>
      <w:r w:rsidRPr="00557353">
        <w:rPr>
          <w:spacing w:val="-1"/>
          <w:sz w:val="16"/>
        </w:rPr>
        <w:t>Victorian</w:t>
      </w:r>
      <w:r w:rsidRPr="00557353">
        <w:rPr>
          <w:spacing w:val="-6"/>
          <w:sz w:val="16"/>
        </w:rPr>
        <w:t xml:space="preserve"> </w:t>
      </w:r>
      <w:r w:rsidRPr="00557353">
        <w:rPr>
          <w:sz w:val="16"/>
        </w:rPr>
        <w:t>Government</w:t>
      </w:r>
      <w:r w:rsidRPr="00557353">
        <w:rPr>
          <w:spacing w:val="-6"/>
          <w:sz w:val="16"/>
        </w:rPr>
        <w:t xml:space="preserve">’s Victorian Secretaries Board or </w:t>
      </w:r>
      <w:r w:rsidRPr="00557353">
        <w:rPr>
          <w:spacing w:val="-1"/>
          <w:sz w:val="16"/>
        </w:rPr>
        <w:t>CIO Leadership Group</w:t>
      </w:r>
      <w:r w:rsidRPr="00557353">
        <w:rPr>
          <w:spacing w:val="-6"/>
          <w:sz w:val="16"/>
        </w:rPr>
        <w:t xml:space="preserve"> </w:t>
      </w:r>
      <w:r w:rsidRPr="00557353">
        <w:rPr>
          <w:spacing w:val="1"/>
          <w:sz w:val="16"/>
        </w:rPr>
        <w:t>are</w:t>
      </w:r>
      <w:r w:rsidRPr="00557353">
        <w:rPr>
          <w:spacing w:val="-7"/>
          <w:sz w:val="16"/>
        </w:rPr>
        <w:t xml:space="preserve"> </w:t>
      </w:r>
      <w:r w:rsidRPr="00557353">
        <w:rPr>
          <w:sz w:val="16"/>
        </w:rPr>
        <w:t>licensed</w:t>
      </w:r>
      <w:r w:rsidRPr="00557353">
        <w:rPr>
          <w:spacing w:val="-6"/>
          <w:sz w:val="16"/>
        </w:rPr>
        <w:t xml:space="preserve"> </w:t>
      </w:r>
      <w:r w:rsidRPr="00557353">
        <w:rPr>
          <w:sz w:val="16"/>
        </w:rPr>
        <w:t>under</w:t>
      </w:r>
      <w:r w:rsidRPr="00557353">
        <w:rPr>
          <w:spacing w:val="-6"/>
          <w:sz w:val="16"/>
        </w:rPr>
        <w:t xml:space="preserve"> </w:t>
      </w:r>
      <w:r w:rsidRPr="00557353">
        <w:rPr>
          <w:sz w:val="16"/>
        </w:rPr>
        <w:t>the</w:t>
      </w:r>
      <w:r w:rsidRPr="00557353">
        <w:rPr>
          <w:spacing w:val="-7"/>
          <w:sz w:val="16"/>
        </w:rPr>
        <w:t xml:space="preserve"> </w:t>
      </w:r>
      <w:r w:rsidRPr="00557353">
        <w:rPr>
          <w:spacing w:val="-1"/>
          <w:sz w:val="16"/>
        </w:rPr>
        <w:t xml:space="preserve">Creative Commons Attribution 4.0 </w:t>
      </w:r>
      <w:r w:rsidRPr="00557353">
        <w:rPr>
          <w:sz w:val="16"/>
        </w:rPr>
        <w:t>International licence. To view</w:t>
      </w:r>
      <w:r w:rsidRPr="00557353">
        <w:rPr>
          <w:spacing w:val="-9"/>
          <w:sz w:val="16"/>
        </w:rPr>
        <w:t xml:space="preserve"> </w:t>
      </w:r>
      <w:r w:rsidRPr="00557353">
        <w:rPr>
          <w:sz w:val="16"/>
        </w:rPr>
        <w:t>a</w:t>
      </w:r>
      <w:r w:rsidRPr="00557353">
        <w:rPr>
          <w:spacing w:val="-8"/>
          <w:sz w:val="16"/>
        </w:rPr>
        <w:t xml:space="preserve"> </w:t>
      </w:r>
      <w:r w:rsidRPr="00557353">
        <w:rPr>
          <w:sz w:val="16"/>
        </w:rPr>
        <w:t>copy</w:t>
      </w:r>
      <w:r w:rsidRPr="00557353">
        <w:rPr>
          <w:spacing w:val="-7"/>
          <w:sz w:val="16"/>
        </w:rPr>
        <w:t xml:space="preserve"> </w:t>
      </w:r>
      <w:r w:rsidRPr="00557353">
        <w:rPr>
          <w:sz w:val="16"/>
        </w:rPr>
        <w:t>of</w:t>
      </w:r>
      <w:r w:rsidRPr="00557353">
        <w:rPr>
          <w:spacing w:val="-9"/>
          <w:sz w:val="16"/>
        </w:rPr>
        <w:t xml:space="preserve"> </w:t>
      </w:r>
      <w:r w:rsidRPr="00557353">
        <w:rPr>
          <w:sz w:val="16"/>
        </w:rPr>
        <w:t>this</w:t>
      </w:r>
      <w:r w:rsidRPr="00557353">
        <w:rPr>
          <w:spacing w:val="-9"/>
          <w:sz w:val="16"/>
        </w:rPr>
        <w:t xml:space="preserve"> </w:t>
      </w:r>
      <w:r w:rsidRPr="00557353">
        <w:rPr>
          <w:sz w:val="16"/>
        </w:rPr>
        <w:t>licence</w:t>
      </w:r>
      <w:r w:rsidRPr="00557353">
        <w:rPr>
          <w:spacing w:val="-1"/>
          <w:sz w:val="16"/>
        </w:rPr>
        <w:t>,</w:t>
      </w:r>
      <w:r w:rsidRPr="00557353">
        <w:rPr>
          <w:spacing w:val="-8"/>
          <w:sz w:val="16"/>
        </w:rPr>
        <w:t xml:space="preserve"> </w:t>
      </w:r>
      <w:r w:rsidRPr="00557353">
        <w:rPr>
          <w:sz w:val="16"/>
        </w:rPr>
        <w:t>visit</w:t>
      </w:r>
      <w:r w:rsidRPr="00557353">
        <w:rPr>
          <w:spacing w:val="-5"/>
          <w:sz w:val="16"/>
        </w:rPr>
        <w:t xml:space="preserve"> </w:t>
      </w:r>
      <w:hyperlink r:id="rId60" w:history="1">
        <w:r w:rsidRPr="00557353">
          <w:rPr>
            <w:rStyle w:val="Hyperlink"/>
            <w:sz w:val="16"/>
          </w:rPr>
          <w:t>https://creativecommons.org/licenses/by/4.0/</w:t>
        </w:r>
      </w:hyperlink>
      <w:r w:rsidRPr="00557353">
        <w:rPr>
          <w:sz w:val="16"/>
        </w:rPr>
        <w:t>.</w:t>
      </w:r>
      <w:r w:rsidRPr="00114CCB">
        <w:rPr>
          <w:sz w:val="16"/>
        </w:rPr>
        <w:t xml:space="preserve"> </w:t>
      </w:r>
    </w:p>
    <w:p w14:paraId="60C691E5" w14:textId="77777777" w:rsidR="007F134B" w:rsidRDefault="007F134B">
      <w:pPr>
        <w:rPr>
          <w:rFonts w:ascii="Times New Roman" w:eastAsia="MS Gothic" w:hAnsi="Times New Roman"/>
          <w:lang w:eastAsia="en-AU"/>
        </w:rPr>
      </w:pPr>
    </w:p>
    <w:sectPr w:rsidR="007F134B" w:rsidSect="0047575E">
      <w:headerReference w:type="even" r:id="rId61"/>
      <w:headerReference w:type="default" r:id="rId62"/>
      <w:footerReference w:type="even" r:id="rId63"/>
      <w:footerReference w:type="default" r:id="rId64"/>
      <w:pgSz w:w="11906" w:h="16838" w:code="9"/>
      <w:pgMar w:top="1701" w:right="1304" w:bottom="1134" w:left="1304" w:header="56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C6920E" w14:textId="77777777" w:rsidR="00307310" w:rsidRDefault="00307310">
      <w:r>
        <w:separator/>
      </w:r>
    </w:p>
    <w:p w14:paraId="60C6920F" w14:textId="77777777" w:rsidR="00307310" w:rsidRDefault="00307310"/>
  </w:endnote>
  <w:endnote w:type="continuationSeparator" w:id="0">
    <w:p w14:paraId="60C69210" w14:textId="77777777" w:rsidR="00307310" w:rsidRDefault="00307310">
      <w:r>
        <w:continuationSeparator/>
      </w:r>
    </w:p>
    <w:p w14:paraId="60C69211" w14:textId="77777777" w:rsidR="00307310" w:rsidRDefault="00307310"/>
  </w:endnote>
  <w:endnote w:type="continuationNotice" w:id="1">
    <w:p w14:paraId="60C69212" w14:textId="77777777" w:rsidR="00307310" w:rsidRDefault="003073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roman"/>
    <w:notTrueType/>
    <w:pitch w:val="default"/>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15" w14:textId="68C8804C" w:rsidR="00C73956" w:rsidRDefault="00BC5367" w:rsidP="004677E0">
    <w:pPr>
      <w:pStyle w:val="Footer"/>
      <w:rPr>
        <w:rFonts w:ascii="Arial" w:hAnsi="Arial"/>
        <w:b/>
        <w:color w:val="3F3F3F"/>
      </w:rPr>
    </w:pPr>
    <w:bookmarkStart w:id="0" w:name="aliashNonProtectiveMarki1FooterEvenPages"/>
    <w:r>
      <w:rPr>
        <w:rFonts w:ascii="Arial" w:hAnsi="Arial"/>
        <w:b/>
        <w:noProof/>
        <w:color w:val="3F3F3F"/>
      </w:rPr>
      <mc:AlternateContent>
        <mc:Choice Requires="wps">
          <w:drawing>
            <wp:anchor distT="0" distB="0" distL="114300" distR="114300" simplePos="0" relativeHeight="251666944" behindDoc="0" locked="0" layoutInCell="0" allowOverlap="1" wp14:anchorId="6EEED340" wp14:editId="223DD24D">
              <wp:simplePos x="0" y="9601200"/>
              <wp:positionH relativeFrom="page">
                <wp:align>left</wp:align>
              </wp:positionH>
              <wp:positionV relativeFrom="page">
                <wp:align>bottom</wp:align>
              </wp:positionV>
              <wp:extent cx="7772400" cy="266700"/>
              <wp:effectExtent l="0" t="0" r="0" b="0"/>
              <wp:wrapNone/>
              <wp:docPr id="19" name="MSIPCM78064e57aa219195ff10fc61"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63D1B9" w14:textId="48EEB6C9"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EEED340" id="_x0000_t202" coordsize="21600,21600" o:spt="202" path="m,l,21600r21600,l21600,xe">
              <v:stroke joinstyle="miter"/>
              <v:path gradientshapeok="t" o:connecttype="rect"/>
            </v:shapetype>
            <v:shape id="MSIPCM78064e57aa219195ff10fc61" o:spid="_x0000_s1026" type="#_x0000_t202" alt="{&quot;HashCode&quot;:-1267603503,&quot;Height&quot;:9999999.0,&quot;Width&quot;:9999999.0,&quot;Placement&quot;:&quot;Footer&quot;,&quot;Index&quot;:&quot;OddAndEven&quot;,&quot;Section&quot;:1,&quot;Top&quot;:0.0,&quot;Left&quot;:0.0}" style="position:absolute;margin-left:0;margin-top:0;width:612pt;height:21pt;z-index:25166694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" o:allowincell="f" filled="f" stroked="f" strokeweight=".5pt">
              <v:fill o:detectmouseclick="t"/>
              <v:textbox inset="20pt,0,,0">
                <w:txbxContent>
                  <w:p w14:paraId="4E63D1B9" w14:textId="48EEB6C9"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v:textbox>
              <w10:wrap anchorx="page" anchory="page"/>
            </v:shape>
          </w:pict>
        </mc:Fallback>
      </mc:AlternateContent>
    </w:r>
    <w:r w:rsidR="004677E0">
      <w:rPr>
        <w:rFonts w:ascii="Arial" w:hAnsi="Arial"/>
        <w:b/>
        <w:color w:val="3F3F3F"/>
      </w:rPr>
      <w:t>Public</w:t>
    </w:r>
  </w:p>
  <w:bookmarkEnd w:id="0"/>
  <w:p w14:paraId="60C69216" w14:textId="77777777" w:rsidR="00C73956" w:rsidRDefault="00C7395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3A" w14:textId="35DB3743" w:rsidR="00C73956" w:rsidRDefault="00BC5367" w:rsidP="004677E0">
    <w:pPr>
      <w:pStyle w:val="Footer"/>
      <w:tabs>
        <w:tab w:val="left" w:pos="3883"/>
      </w:tabs>
      <w:rPr>
        <w:rFonts w:ascii="Arial" w:hAnsi="Arial"/>
        <w:b/>
        <w:color w:val="3F3F3F"/>
      </w:rPr>
    </w:pPr>
    <w:bookmarkStart w:id="135" w:name="aliashNonProtectiveMarking4FooterPrimary"/>
    <w:r>
      <w:rPr>
        <w:rFonts w:ascii="Arial" w:hAnsi="Arial"/>
        <w:b/>
        <w:noProof/>
        <w:color w:val="3F3F3F"/>
      </w:rPr>
      <mc:AlternateContent>
        <mc:Choice Requires="wps">
          <w:drawing>
            <wp:anchor distT="0" distB="0" distL="114300" distR="114300" simplePos="0" relativeHeight="251672064" behindDoc="0" locked="0" layoutInCell="0" allowOverlap="1" wp14:anchorId="35E3D31E" wp14:editId="2B804695">
              <wp:simplePos x="0" y="0"/>
              <wp:positionH relativeFrom="page">
                <wp:align>left</wp:align>
              </wp:positionH>
              <wp:positionV relativeFrom="page">
                <wp:align>bottom</wp:align>
              </wp:positionV>
              <wp:extent cx="7772400" cy="266700"/>
              <wp:effectExtent l="0" t="0" r="0" b="0"/>
              <wp:wrapNone/>
              <wp:docPr id="28672" name="MSIPCM2292472095dda38a1bd01ac9"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E816DA" w14:textId="075E2363"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5E3D31E" id="_x0000_t202" coordsize="21600,21600" o:spt="202" path="m,l,21600r21600,l21600,xe">
              <v:stroke joinstyle="miter"/>
              <v:path gradientshapeok="t" o:connecttype="rect"/>
            </v:shapetype>
            <v:shape id="MSIPCM2292472095dda38a1bd01ac9" o:spid="_x0000_s1033" type="#_x0000_t202" alt="{&quot;HashCode&quot;:-1267603503,&quot;Height&quot;:9999999.0,&quot;Width&quot;:9999999.0,&quot;Placement&quot;:&quot;Footer&quot;,&quot;Index&quot;:&quot;Primary&quot;,&quot;Section&quot;:4,&quot;Top&quot;:0.0,&quot;Left&quot;:0.0}" style="position:absolute;margin-left:0;margin-top:0;width:612pt;height:21pt;z-index:25167206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" o:allowincell="f" filled="f" stroked="f" strokeweight=".5pt">
              <v:fill o:detectmouseclick="t"/>
              <v:textbox inset="20pt,0,,0">
                <w:txbxContent>
                  <w:p w14:paraId="71E816DA" w14:textId="075E2363"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v:textbox>
              <w10:wrap anchorx="page" anchory="page"/>
            </v:shape>
          </w:pict>
        </mc:Fallback>
      </mc:AlternateContent>
    </w:r>
    <w:r w:rsidR="004677E0">
      <w:rPr>
        <w:rFonts w:ascii="Arial" w:hAnsi="Arial"/>
        <w:b/>
        <w:color w:val="3F3F3F"/>
      </w:rPr>
      <w:t>Public</w:t>
    </w:r>
  </w:p>
  <w:bookmarkEnd w:id="135"/>
  <w:p w14:paraId="60C6923B" w14:textId="77777777" w:rsidR="00C73956" w:rsidRPr="005F292E" w:rsidRDefault="00C73956" w:rsidP="005A05E5">
    <w:pPr>
      <w:pStyle w:val="Footer"/>
      <w:tabs>
        <w:tab w:val="left" w:pos="3883"/>
      </w:tabs>
    </w:pPr>
    <w:r>
      <w:t>Digital workplace study</w:t>
    </w:r>
    <w:r w:rsidRPr="00A80D31">
      <w:tab/>
    </w:r>
    <w:r>
      <w:tab/>
    </w:r>
    <w:r w:rsidRPr="00A80D31">
      <w:fldChar w:fldCharType="begin"/>
    </w:r>
    <w:r w:rsidRPr="00A80D31">
      <w:instrText xml:space="preserve"> PAGE </w:instrText>
    </w:r>
    <w:r w:rsidRPr="00A80D31">
      <w:fldChar w:fldCharType="separate"/>
    </w:r>
    <w:r w:rsidR="007A5D5D">
      <w:rPr>
        <w:noProof/>
      </w:rPr>
      <w:t>27</w:t>
    </w:r>
    <w:r w:rsidRPr="00A80D31">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41" w14:textId="4E12A58D" w:rsidR="00C73956" w:rsidRDefault="00BC5367" w:rsidP="004677E0">
    <w:pPr>
      <w:pStyle w:val="Footer"/>
      <w:tabs>
        <w:tab w:val="clear" w:pos="9299"/>
        <w:tab w:val="left" w:pos="2436"/>
      </w:tabs>
      <w:rPr>
        <w:rFonts w:ascii="Arial" w:hAnsi="Arial"/>
        <w:b/>
        <w:color w:val="3F3F3F"/>
      </w:rPr>
    </w:pPr>
    <w:bookmarkStart w:id="151" w:name="aliashNonProtectiveMarki5FooterEvenPages"/>
    <w:r>
      <w:rPr>
        <w:rFonts w:ascii="Arial" w:hAnsi="Arial"/>
        <w:b/>
        <w:noProof/>
        <w:color w:val="3F3F3F"/>
      </w:rPr>
      <mc:AlternateContent>
        <mc:Choice Requires="wps">
          <w:drawing>
            <wp:anchor distT="0" distB="0" distL="114300" distR="114300" simplePos="0" relativeHeight="251675136" behindDoc="0" locked="0" layoutInCell="0" allowOverlap="1" wp14:anchorId="3C65EDEF" wp14:editId="1E6043C4">
              <wp:simplePos x="0" y="0"/>
              <wp:positionH relativeFrom="page">
                <wp:align>left</wp:align>
              </wp:positionH>
              <wp:positionV relativeFrom="page">
                <wp:align>bottom</wp:align>
              </wp:positionV>
              <wp:extent cx="7772400" cy="266700"/>
              <wp:effectExtent l="0" t="0" r="0" b="0"/>
              <wp:wrapNone/>
              <wp:docPr id="28679" name="MSIPCMef3f4a3993d4e135c415d369" descr="{&quot;HashCode&quot;:-1267603503,&quot;Height&quot;:9999999.0,&quot;Width&quot;:9999999.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3B2CFB" w14:textId="274F10A3"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C65EDEF" id="_x0000_t202" coordsize="21600,21600" o:spt="202" path="m,l,21600r21600,l21600,xe">
              <v:stroke joinstyle="miter"/>
              <v:path gradientshapeok="t" o:connecttype="rect"/>
            </v:shapetype>
            <v:shape id="MSIPCMef3f4a3993d4e135c415d369" o:spid="_x0000_s1034" type="#_x0000_t202" alt="{&quot;HashCode&quot;:-1267603503,&quot;Height&quot;:9999999.0,&quot;Width&quot;:9999999.0,&quot;Placement&quot;:&quot;Footer&quot;,&quot;Index&quot;:&quot;OddAndEven&quot;,&quot;Section&quot;:5,&quot;Top&quot;:0.0,&quot;Left&quot;:0.0}" style="position:absolute;margin-left:0;margin-top:0;width:612pt;height:21pt;z-index:25167513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" o:allowincell="f" filled="f" stroked="f" strokeweight=".5pt">
              <v:fill o:detectmouseclick="t"/>
              <v:textbox inset="20pt,0,,0">
                <w:txbxContent>
                  <w:p w14:paraId="483B2CFB" w14:textId="274F10A3"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v:textbox>
              <w10:wrap anchorx="page" anchory="page"/>
            </v:shape>
          </w:pict>
        </mc:Fallback>
      </mc:AlternateContent>
    </w:r>
    <w:r w:rsidR="004677E0">
      <w:rPr>
        <w:rFonts w:ascii="Arial" w:hAnsi="Arial"/>
        <w:b/>
        <w:color w:val="3F3F3F"/>
      </w:rPr>
      <w:t>Public</w:t>
    </w:r>
  </w:p>
  <w:bookmarkEnd w:id="151"/>
  <w:p w14:paraId="60C69242" w14:textId="77777777" w:rsidR="00C73956" w:rsidRDefault="00C73956" w:rsidP="00C10FEF">
    <w:pPr>
      <w:pStyle w:val="Footer"/>
      <w:tabs>
        <w:tab w:val="clear" w:pos="9299"/>
        <w:tab w:val="right" w:pos="9214"/>
        <w:tab w:val="right" w:pos="14034"/>
      </w:tabs>
    </w:pPr>
    <w:r w:rsidRPr="0099618E">
      <w:fldChar w:fldCharType="begin"/>
    </w:r>
    <w:r w:rsidRPr="0099618E">
      <w:instrText xml:space="preserve"> PAGE </w:instrText>
    </w:r>
    <w:r w:rsidRPr="0099618E">
      <w:fldChar w:fldCharType="separate"/>
    </w:r>
    <w:r w:rsidR="007A5D5D">
      <w:rPr>
        <w:noProof/>
      </w:rPr>
      <w:t>34</w:t>
    </w:r>
    <w:r w:rsidRPr="0099618E">
      <w:fldChar w:fldCharType="end"/>
    </w:r>
    <w:r w:rsidRPr="0099618E">
      <w:tab/>
    </w:r>
    <w:r>
      <w:tab/>
      <w:t>Digital workplace study</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43" w14:textId="0DF07EF0" w:rsidR="00C73956" w:rsidRDefault="00BC5367" w:rsidP="004677E0">
    <w:pPr>
      <w:pStyle w:val="Footer"/>
      <w:tabs>
        <w:tab w:val="left" w:pos="3883"/>
      </w:tabs>
      <w:rPr>
        <w:rFonts w:ascii="Arial" w:hAnsi="Arial"/>
        <w:b/>
        <w:color w:val="3F3F3F"/>
      </w:rPr>
    </w:pPr>
    <w:bookmarkStart w:id="152" w:name="aliashNonProtectiveMarking5FooterPrimary"/>
    <w:r>
      <w:rPr>
        <w:rFonts w:ascii="Arial" w:hAnsi="Arial"/>
        <w:b/>
        <w:noProof/>
        <w:color w:val="3F3F3F"/>
      </w:rPr>
      <mc:AlternateContent>
        <mc:Choice Requires="wps">
          <w:drawing>
            <wp:anchor distT="0" distB="0" distL="114300" distR="114300" simplePos="0" relativeHeight="251674112" behindDoc="0" locked="0" layoutInCell="0" allowOverlap="1" wp14:anchorId="5E427AC7" wp14:editId="36AA9CE8">
              <wp:simplePos x="0" y="0"/>
              <wp:positionH relativeFrom="page">
                <wp:align>left</wp:align>
              </wp:positionH>
              <wp:positionV relativeFrom="page">
                <wp:align>bottom</wp:align>
              </wp:positionV>
              <wp:extent cx="7772400" cy="266700"/>
              <wp:effectExtent l="0" t="0" r="0" b="0"/>
              <wp:wrapNone/>
              <wp:docPr id="28678" name="MSIPCMc42e443e97c6deacd65cc53f" descr="{&quot;HashCode&quot;:-1267603503,&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DA8A4C" w14:textId="1A204F5F"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E427AC7" id="_x0000_t202" coordsize="21600,21600" o:spt="202" path="m,l,21600r21600,l21600,xe">
              <v:stroke joinstyle="miter"/>
              <v:path gradientshapeok="t" o:connecttype="rect"/>
            </v:shapetype>
            <v:shape id="MSIPCMc42e443e97c6deacd65cc53f" o:spid="_x0000_s1035" type="#_x0000_t202" alt="{&quot;HashCode&quot;:-1267603503,&quot;Height&quot;:9999999.0,&quot;Width&quot;:9999999.0,&quot;Placement&quot;:&quot;Footer&quot;,&quot;Index&quot;:&quot;Primary&quot;,&quot;Section&quot;:5,&quot;Top&quot;:0.0,&quot;Left&quot;:0.0}" style="position:absolute;margin-left:0;margin-top:0;width:612pt;height:21pt;z-index:25167411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" o:allowincell="f" filled="f" stroked="f" strokeweight=".5pt">
              <v:fill o:detectmouseclick="t"/>
              <v:textbox inset="20pt,0,,0">
                <w:txbxContent>
                  <w:p w14:paraId="26DA8A4C" w14:textId="1A204F5F"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v:textbox>
              <w10:wrap anchorx="page" anchory="page"/>
            </v:shape>
          </w:pict>
        </mc:Fallback>
      </mc:AlternateContent>
    </w:r>
    <w:r w:rsidR="004677E0">
      <w:rPr>
        <w:rFonts w:ascii="Arial" w:hAnsi="Arial"/>
        <w:b/>
        <w:color w:val="3F3F3F"/>
      </w:rPr>
      <w:t>Public</w:t>
    </w:r>
  </w:p>
  <w:bookmarkEnd w:id="152"/>
  <w:p w14:paraId="60C69244" w14:textId="77777777" w:rsidR="00C73956" w:rsidRPr="005F292E" w:rsidRDefault="00C73956" w:rsidP="00BC2DE0">
    <w:pPr>
      <w:pStyle w:val="Footer"/>
      <w:tabs>
        <w:tab w:val="left" w:pos="3883"/>
        <w:tab w:val="right" w:pos="13892"/>
      </w:tabs>
    </w:pPr>
    <w:r>
      <w:t>Digital workplace study</w:t>
    </w:r>
    <w:r w:rsidRPr="00A80D31">
      <w:tab/>
    </w:r>
    <w:r>
      <w:tab/>
    </w:r>
    <w:r>
      <w:tab/>
    </w:r>
    <w:r w:rsidRPr="00A80D31">
      <w:fldChar w:fldCharType="begin"/>
    </w:r>
    <w:r w:rsidRPr="00A80D31">
      <w:instrText xml:space="preserve"> PAGE </w:instrText>
    </w:r>
    <w:r w:rsidRPr="00A80D31">
      <w:fldChar w:fldCharType="separate"/>
    </w:r>
    <w:r w:rsidR="007A5D5D">
      <w:rPr>
        <w:noProof/>
      </w:rPr>
      <w:t>33</w:t>
    </w:r>
    <w:r w:rsidRPr="00A80D31">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4A" w14:textId="624B7657" w:rsidR="00C73956" w:rsidRDefault="00BC5367" w:rsidP="004677E0">
    <w:pPr>
      <w:pStyle w:val="Footer"/>
      <w:tabs>
        <w:tab w:val="clear" w:pos="9299"/>
        <w:tab w:val="left" w:pos="2436"/>
      </w:tabs>
      <w:rPr>
        <w:rFonts w:ascii="Arial" w:hAnsi="Arial"/>
        <w:b/>
        <w:color w:val="3F3F3F"/>
      </w:rPr>
    </w:pPr>
    <w:bookmarkStart w:id="173" w:name="aliashNonProtectiveMarki6FooterEvenPages"/>
    <w:r>
      <w:rPr>
        <w:rFonts w:ascii="Arial" w:hAnsi="Arial"/>
        <w:b/>
        <w:noProof/>
        <w:color w:val="3F3F3F"/>
      </w:rPr>
      <mc:AlternateContent>
        <mc:Choice Requires="wps">
          <w:drawing>
            <wp:anchor distT="0" distB="0" distL="114300" distR="114300" simplePos="0" relativeHeight="251677184" behindDoc="0" locked="0" layoutInCell="0" allowOverlap="1" wp14:anchorId="0407D7B4" wp14:editId="55E551E7">
              <wp:simplePos x="0" y="0"/>
              <wp:positionH relativeFrom="page">
                <wp:align>left</wp:align>
              </wp:positionH>
              <wp:positionV relativeFrom="page">
                <wp:align>bottom</wp:align>
              </wp:positionV>
              <wp:extent cx="7772400" cy="266700"/>
              <wp:effectExtent l="0" t="0" r="0" b="0"/>
              <wp:wrapNone/>
              <wp:docPr id="28684" name="MSIPCMc3ec4608ace6de99cd87485e" descr="{&quot;HashCode&quot;:-1267603503,&quot;Height&quot;:9999999.0,&quot;Width&quot;:9999999.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F41F0D" w14:textId="134FBBAD"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407D7B4" id="_x0000_t202" coordsize="21600,21600" o:spt="202" path="m,l,21600r21600,l21600,xe">
              <v:stroke joinstyle="miter"/>
              <v:path gradientshapeok="t" o:connecttype="rect"/>
            </v:shapetype>
            <v:shape id="MSIPCMc3ec4608ace6de99cd87485e" o:spid="_x0000_s1036" type="#_x0000_t202" alt="{&quot;HashCode&quot;:-1267603503,&quot;Height&quot;:9999999.0,&quot;Width&quot;:9999999.0,&quot;Placement&quot;:&quot;Footer&quot;,&quot;Index&quot;:&quot;OddAndEven&quot;,&quot;Section&quot;:6,&quot;Top&quot;:0.0,&quot;Left&quot;:0.0}" style="position:absolute;margin-left:0;margin-top:0;width:612pt;height:21pt;z-index:25167718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" o:allowincell="f" filled="f" stroked="f" strokeweight=".5pt">
              <v:fill o:detectmouseclick="t"/>
              <v:textbox inset="20pt,0,,0">
                <w:txbxContent>
                  <w:p w14:paraId="15F41F0D" w14:textId="134FBBAD"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v:textbox>
              <w10:wrap anchorx="page" anchory="page"/>
            </v:shape>
          </w:pict>
        </mc:Fallback>
      </mc:AlternateContent>
    </w:r>
    <w:r w:rsidR="004677E0">
      <w:rPr>
        <w:rFonts w:ascii="Arial" w:hAnsi="Arial"/>
        <w:b/>
        <w:color w:val="3F3F3F"/>
      </w:rPr>
      <w:t>Public</w:t>
    </w:r>
  </w:p>
  <w:bookmarkEnd w:id="173"/>
  <w:p w14:paraId="60C6924B" w14:textId="77777777" w:rsidR="00C73956" w:rsidRDefault="00C73956" w:rsidP="00BC2DE0">
    <w:pPr>
      <w:pStyle w:val="Footer"/>
      <w:tabs>
        <w:tab w:val="clear" w:pos="9299"/>
        <w:tab w:val="right" w:pos="9214"/>
        <w:tab w:val="right" w:pos="13608"/>
      </w:tabs>
    </w:pPr>
    <w:r w:rsidRPr="0099618E">
      <w:fldChar w:fldCharType="begin"/>
    </w:r>
    <w:r w:rsidRPr="0099618E">
      <w:instrText xml:space="preserve"> PAGE </w:instrText>
    </w:r>
    <w:r w:rsidRPr="0099618E">
      <w:fldChar w:fldCharType="separate"/>
    </w:r>
    <w:r w:rsidR="007A5D5D">
      <w:rPr>
        <w:noProof/>
      </w:rPr>
      <w:t>38</w:t>
    </w:r>
    <w:r w:rsidRPr="0099618E">
      <w:fldChar w:fldCharType="end"/>
    </w:r>
    <w:r w:rsidRPr="0099618E">
      <w:tab/>
    </w:r>
    <w:r>
      <w:t>Digital workplace study</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4C" w14:textId="250971A1" w:rsidR="00C73956" w:rsidRDefault="00BC5367" w:rsidP="004677E0">
    <w:pPr>
      <w:pStyle w:val="Footer"/>
      <w:tabs>
        <w:tab w:val="left" w:pos="3883"/>
      </w:tabs>
      <w:rPr>
        <w:rFonts w:ascii="Arial" w:hAnsi="Arial"/>
        <w:b/>
        <w:color w:val="3F3F3F"/>
      </w:rPr>
    </w:pPr>
    <w:bookmarkStart w:id="174" w:name="aliashNonProtectiveMarking6FooterPrimary"/>
    <w:r>
      <w:rPr>
        <w:rFonts w:ascii="Arial" w:hAnsi="Arial"/>
        <w:b/>
        <w:noProof/>
        <w:color w:val="3F3F3F"/>
      </w:rPr>
      <mc:AlternateContent>
        <mc:Choice Requires="wps">
          <w:drawing>
            <wp:anchor distT="0" distB="0" distL="114300" distR="114300" simplePos="0" relativeHeight="251676160" behindDoc="0" locked="0" layoutInCell="0" allowOverlap="1" wp14:anchorId="7658EB00" wp14:editId="4A49D202">
              <wp:simplePos x="0" y="0"/>
              <wp:positionH relativeFrom="page">
                <wp:align>left</wp:align>
              </wp:positionH>
              <wp:positionV relativeFrom="page">
                <wp:align>bottom</wp:align>
              </wp:positionV>
              <wp:extent cx="7772400" cy="266700"/>
              <wp:effectExtent l="0" t="0" r="0" b="0"/>
              <wp:wrapNone/>
              <wp:docPr id="28681" name="MSIPCM4f1e4851abfa524f89f7ba94" descr="{&quot;HashCode&quot;:-1267603503,&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319398" w14:textId="45E3B490"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658EB00" id="_x0000_t202" coordsize="21600,21600" o:spt="202" path="m,l,21600r21600,l21600,xe">
              <v:stroke joinstyle="miter"/>
              <v:path gradientshapeok="t" o:connecttype="rect"/>
            </v:shapetype>
            <v:shape id="MSIPCM4f1e4851abfa524f89f7ba94" o:spid="_x0000_s1037" type="#_x0000_t202" alt="{&quot;HashCode&quot;:-1267603503,&quot;Height&quot;:9999999.0,&quot;Width&quot;:9999999.0,&quot;Placement&quot;:&quot;Footer&quot;,&quot;Index&quot;:&quot;Primary&quot;,&quot;Section&quot;:6,&quot;Top&quot;:0.0,&quot;Left&quot;:0.0}" style="position:absolute;margin-left:0;margin-top:0;width:612pt;height:21pt;z-index:25167616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" o:allowincell="f" filled="f" stroked="f" strokeweight=".5pt">
              <v:fill o:detectmouseclick="t"/>
              <v:textbox inset="20pt,0,,0">
                <w:txbxContent>
                  <w:p w14:paraId="4F319398" w14:textId="45E3B490"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v:textbox>
              <w10:wrap anchorx="page" anchory="page"/>
            </v:shape>
          </w:pict>
        </mc:Fallback>
      </mc:AlternateContent>
    </w:r>
    <w:r w:rsidR="004677E0">
      <w:rPr>
        <w:rFonts w:ascii="Arial" w:hAnsi="Arial"/>
        <w:b/>
        <w:color w:val="3F3F3F"/>
      </w:rPr>
      <w:t>Public</w:t>
    </w:r>
  </w:p>
  <w:bookmarkEnd w:id="174"/>
  <w:p w14:paraId="60C6924D" w14:textId="77777777" w:rsidR="00C73956" w:rsidRPr="005F292E" w:rsidRDefault="00C73956" w:rsidP="005A05E5">
    <w:pPr>
      <w:pStyle w:val="Footer"/>
      <w:tabs>
        <w:tab w:val="left" w:pos="3883"/>
      </w:tabs>
    </w:pPr>
    <w:r>
      <w:t>Digital workplace study</w:t>
    </w:r>
    <w:r w:rsidRPr="00A80D31">
      <w:tab/>
    </w:r>
    <w:r>
      <w:tab/>
    </w:r>
    <w:r w:rsidRPr="00A80D31">
      <w:fldChar w:fldCharType="begin"/>
    </w:r>
    <w:r w:rsidRPr="00A80D31">
      <w:instrText xml:space="preserve"> PAGE </w:instrText>
    </w:r>
    <w:r w:rsidRPr="00A80D31">
      <w:fldChar w:fldCharType="separate"/>
    </w:r>
    <w:r w:rsidR="007A5D5D">
      <w:rPr>
        <w:noProof/>
      </w:rPr>
      <w:t>37</w:t>
    </w:r>
    <w:r w:rsidRPr="00A80D31">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53" w14:textId="6CB80AF3" w:rsidR="00C73956" w:rsidRDefault="00BC5367" w:rsidP="004677E0">
    <w:pPr>
      <w:pStyle w:val="Footer"/>
      <w:tabs>
        <w:tab w:val="clear" w:pos="9299"/>
        <w:tab w:val="left" w:pos="2436"/>
      </w:tabs>
      <w:rPr>
        <w:rFonts w:ascii="Arial" w:hAnsi="Arial"/>
        <w:b/>
        <w:color w:val="3F3F3F"/>
      </w:rPr>
    </w:pPr>
    <w:bookmarkStart w:id="176" w:name="aliashNonProtectiveMarki7FooterEvenPages"/>
    <w:r>
      <w:rPr>
        <w:rFonts w:ascii="Arial" w:hAnsi="Arial"/>
        <w:b/>
        <w:noProof/>
        <w:color w:val="3F3F3F"/>
      </w:rPr>
      <mc:AlternateContent>
        <mc:Choice Requires="wps">
          <w:drawing>
            <wp:anchor distT="0" distB="0" distL="114300" distR="114300" simplePos="0" relativeHeight="251679232" behindDoc="0" locked="0" layoutInCell="0" allowOverlap="1" wp14:anchorId="6B88FFE4" wp14:editId="349A64EE">
              <wp:simplePos x="0" y="9601200"/>
              <wp:positionH relativeFrom="page">
                <wp:align>left</wp:align>
              </wp:positionH>
              <wp:positionV relativeFrom="page">
                <wp:align>bottom</wp:align>
              </wp:positionV>
              <wp:extent cx="7772400" cy="266700"/>
              <wp:effectExtent l="0" t="0" r="0" b="0"/>
              <wp:wrapNone/>
              <wp:docPr id="28686" name="MSIPCM5ada4dfeb988fed0f57a7dfb" descr="{&quot;HashCode&quot;:-1267603503,&quot;Height&quot;:9999999.0,&quot;Width&quot;:9999999.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3039B3" w14:textId="74D03E90"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B88FFE4" id="_x0000_t202" coordsize="21600,21600" o:spt="202" path="m,l,21600r21600,l21600,xe">
              <v:stroke joinstyle="miter"/>
              <v:path gradientshapeok="t" o:connecttype="rect"/>
            </v:shapetype>
            <v:shape id="MSIPCM5ada4dfeb988fed0f57a7dfb" o:spid="_x0000_s1038" type="#_x0000_t202" alt="{&quot;HashCode&quot;:-1267603503,&quot;Height&quot;:9999999.0,&quot;Width&quot;:9999999.0,&quot;Placement&quot;:&quot;Footer&quot;,&quot;Index&quot;:&quot;OddAndEven&quot;,&quot;Section&quot;:7,&quot;Top&quot;:0.0,&quot;Left&quot;:0.0}" style="position:absolute;margin-left:0;margin-top:0;width:612pt;height:21pt;z-index:25167923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" o:allowincell="f" filled="f" stroked="f" strokeweight=".5pt">
              <v:fill o:detectmouseclick="t"/>
              <v:textbox inset="20pt,0,,0">
                <w:txbxContent>
                  <w:p w14:paraId="533039B3" w14:textId="74D03E90"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v:textbox>
              <w10:wrap anchorx="page" anchory="page"/>
            </v:shape>
          </w:pict>
        </mc:Fallback>
      </mc:AlternateContent>
    </w:r>
    <w:r w:rsidR="004677E0">
      <w:rPr>
        <w:rFonts w:ascii="Arial" w:hAnsi="Arial"/>
        <w:b/>
        <w:color w:val="3F3F3F"/>
      </w:rPr>
      <w:t>Public</w:t>
    </w:r>
  </w:p>
  <w:bookmarkEnd w:id="176"/>
  <w:p w14:paraId="60C69254" w14:textId="77777777" w:rsidR="00C73956" w:rsidRDefault="00C73956" w:rsidP="00730CE2">
    <w:pPr>
      <w:pStyle w:val="Footer"/>
      <w:tabs>
        <w:tab w:val="clear" w:pos="9299"/>
        <w:tab w:val="right" w:pos="9214"/>
        <w:tab w:val="right" w:pos="14175"/>
      </w:tabs>
    </w:pPr>
    <w:r w:rsidRPr="0099618E">
      <w:fldChar w:fldCharType="begin"/>
    </w:r>
    <w:r w:rsidRPr="0099618E">
      <w:instrText xml:space="preserve"> PAGE </w:instrText>
    </w:r>
    <w:r w:rsidRPr="0099618E">
      <w:fldChar w:fldCharType="separate"/>
    </w:r>
    <w:r w:rsidR="00A11FCD">
      <w:rPr>
        <w:noProof/>
      </w:rPr>
      <w:t>40</w:t>
    </w:r>
    <w:r w:rsidRPr="0099618E">
      <w:fldChar w:fldCharType="end"/>
    </w:r>
    <w:r w:rsidRPr="0099618E">
      <w:tab/>
    </w:r>
    <w:r>
      <w:tab/>
      <w:t>Digital workplace study</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55" w14:textId="3447B403" w:rsidR="00C73956" w:rsidRDefault="00BC5367" w:rsidP="004677E0">
    <w:pPr>
      <w:pStyle w:val="Footer"/>
      <w:tabs>
        <w:tab w:val="left" w:pos="3883"/>
      </w:tabs>
      <w:rPr>
        <w:rFonts w:ascii="Arial" w:hAnsi="Arial"/>
        <w:b/>
        <w:color w:val="3F3F3F"/>
      </w:rPr>
    </w:pPr>
    <w:bookmarkStart w:id="177" w:name="aliashNonProtectiveMarking7FooterPrimary"/>
    <w:r>
      <w:rPr>
        <w:rFonts w:ascii="Arial" w:hAnsi="Arial"/>
        <w:b/>
        <w:noProof/>
        <w:color w:val="3F3F3F"/>
      </w:rPr>
      <mc:AlternateContent>
        <mc:Choice Requires="wps">
          <w:drawing>
            <wp:anchor distT="0" distB="0" distL="114300" distR="114300" simplePos="0" relativeHeight="251678208" behindDoc="0" locked="0" layoutInCell="0" allowOverlap="1" wp14:anchorId="3DD19FB2" wp14:editId="384FD0EA">
              <wp:simplePos x="0" y="0"/>
              <wp:positionH relativeFrom="page">
                <wp:align>left</wp:align>
              </wp:positionH>
              <wp:positionV relativeFrom="page">
                <wp:align>bottom</wp:align>
              </wp:positionV>
              <wp:extent cx="7772400" cy="266700"/>
              <wp:effectExtent l="0" t="0" r="0" b="0"/>
              <wp:wrapNone/>
              <wp:docPr id="28685" name="MSIPCMf7a443cf9d21e302f458fb07" descr="{&quot;HashCode&quot;:-1267603503,&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19919C" w14:textId="74CEAF23"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DD19FB2" id="_x0000_t202" coordsize="21600,21600" o:spt="202" path="m,l,21600r21600,l21600,xe">
              <v:stroke joinstyle="miter"/>
              <v:path gradientshapeok="t" o:connecttype="rect"/>
            </v:shapetype>
            <v:shape id="MSIPCMf7a443cf9d21e302f458fb07" o:spid="_x0000_s1039" type="#_x0000_t202" alt="{&quot;HashCode&quot;:-1267603503,&quot;Height&quot;:9999999.0,&quot;Width&quot;:9999999.0,&quot;Placement&quot;:&quot;Footer&quot;,&quot;Index&quot;:&quot;Primary&quot;,&quot;Section&quot;:7,&quot;Top&quot;:0.0,&quot;Left&quot;:0.0}" style="position:absolute;margin-left:0;margin-top:0;width:612pt;height:21pt;z-index:25167820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" o:allowincell="f" filled="f" stroked="f" strokeweight=".5pt">
              <v:fill o:detectmouseclick="t"/>
              <v:textbox inset="20pt,0,,0">
                <w:txbxContent>
                  <w:p w14:paraId="6319919C" w14:textId="74CEAF23"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v:textbox>
              <w10:wrap anchorx="page" anchory="page"/>
            </v:shape>
          </w:pict>
        </mc:Fallback>
      </mc:AlternateContent>
    </w:r>
    <w:r w:rsidR="004677E0">
      <w:rPr>
        <w:rFonts w:ascii="Arial" w:hAnsi="Arial"/>
        <w:b/>
        <w:color w:val="3F3F3F"/>
      </w:rPr>
      <w:t>Public</w:t>
    </w:r>
  </w:p>
  <w:bookmarkEnd w:id="177"/>
  <w:p w14:paraId="60C69256" w14:textId="77777777" w:rsidR="00C73956" w:rsidRPr="005F292E" w:rsidRDefault="00C73956" w:rsidP="00985D3B">
    <w:pPr>
      <w:pStyle w:val="Footer"/>
      <w:tabs>
        <w:tab w:val="clear" w:pos="9299"/>
        <w:tab w:val="left" w:pos="3883"/>
        <w:tab w:val="right" w:pos="19137"/>
      </w:tabs>
    </w:pPr>
    <w:r>
      <w:t>Digital workplace study</w:t>
    </w:r>
    <w:r w:rsidRPr="00A80D31">
      <w:tab/>
    </w:r>
    <w:r>
      <w:tab/>
    </w:r>
    <w:r w:rsidRPr="00A80D31">
      <w:fldChar w:fldCharType="begin"/>
    </w:r>
    <w:r w:rsidRPr="00A80D31">
      <w:instrText xml:space="preserve"> PAGE </w:instrText>
    </w:r>
    <w:r w:rsidRPr="00A80D31">
      <w:fldChar w:fldCharType="separate"/>
    </w:r>
    <w:r w:rsidR="007A5D5D">
      <w:rPr>
        <w:noProof/>
      </w:rPr>
      <w:t>39</w:t>
    </w:r>
    <w:r w:rsidRPr="00A80D31">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5C" w14:textId="0893894E" w:rsidR="00C73956" w:rsidRDefault="00BC5367" w:rsidP="004677E0">
    <w:pPr>
      <w:pStyle w:val="Footer"/>
      <w:tabs>
        <w:tab w:val="clear" w:pos="9299"/>
        <w:tab w:val="left" w:pos="2436"/>
      </w:tabs>
      <w:rPr>
        <w:rFonts w:ascii="Arial" w:hAnsi="Arial"/>
        <w:b/>
        <w:color w:val="3F3F3F"/>
      </w:rPr>
    </w:pPr>
    <w:bookmarkStart w:id="180" w:name="aliashNonProtectiveMarki8FooterEvenPages"/>
    <w:r>
      <w:rPr>
        <w:rFonts w:ascii="Arial" w:hAnsi="Arial"/>
        <w:b/>
        <w:noProof/>
        <w:color w:val="3F3F3F"/>
      </w:rPr>
      <mc:AlternateContent>
        <mc:Choice Requires="wps">
          <w:drawing>
            <wp:anchor distT="0" distB="0" distL="114300" distR="114300" simplePos="0" relativeHeight="251681280" behindDoc="0" locked="0" layoutInCell="0" allowOverlap="1" wp14:anchorId="1F0717BB" wp14:editId="4FC74DDB">
              <wp:simplePos x="0" y="0"/>
              <wp:positionH relativeFrom="page">
                <wp:align>left</wp:align>
              </wp:positionH>
              <wp:positionV relativeFrom="page">
                <wp:align>bottom</wp:align>
              </wp:positionV>
              <wp:extent cx="7772400" cy="266700"/>
              <wp:effectExtent l="0" t="0" r="0" b="0"/>
              <wp:wrapNone/>
              <wp:docPr id="28688" name="MSIPCM42e6488486de3c072345b99d" descr="{&quot;HashCode&quot;:-1267603503,&quot;Height&quot;:9999999.0,&quot;Width&quot;:9999999.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AC1981" w14:textId="2B6D1924"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F0717BB" id="_x0000_t202" coordsize="21600,21600" o:spt="202" path="m,l,21600r21600,l21600,xe">
              <v:stroke joinstyle="miter"/>
              <v:path gradientshapeok="t" o:connecttype="rect"/>
            </v:shapetype>
            <v:shape id="MSIPCM42e6488486de3c072345b99d" o:spid="_x0000_s1040" type="#_x0000_t202" alt="{&quot;HashCode&quot;:-1267603503,&quot;Height&quot;:9999999.0,&quot;Width&quot;:9999999.0,&quot;Placement&quot;:&quot;Footer&quot;,&quot;Index&quot;:&quot;OddAndEven&quot;,&quot;Section&quot;:8,&quot;Top&quot;:0.0,&quot;Left&quot;:0.0}" style="position:absolute;margin-left:0;margin-top:0;width:612pt;height:21pt;z-index:25168128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" o:allowincell="f" filled="f" stroked="f" strokeweight=".5pt">
              <v:fill o:detectmouseclick="t"/>
              <v:textbox inset="20pt,0,,0">
                <w:txbxContent>
                  <w:p w14:paraId="7CAC1981" w14:textId="2B6D1924"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v:textbox>
              <w10:wrap anchorx="page" anchory="page"/>
            </v:shape>
          </w:pict>
        </mc:Fallback>
      </mc:AlternateContent>
    </w:r>
    <w:r w:rsidR="004677E0">
      <w:rPr>
        <w:rFonts w:ascii="Arial" w:hAnsi="Arial"/>
        <w:b/>
        <w:color w:val="3F3F3F"/>
      </w:rPr>
      <w:t>Public</w:t>
    </w:r>
  </w:p>
  <w:bookmarkEnd w:id="180"/>
  <w:p w14:paraId="60C6925D" w14:textId="77777777" w:rsidR="00C73956" w:rsidRDefault="00C73956" w:rsidP="00BC2DE0">
    <w:pPr>
      <w:pStyle w:val="Footer"/>
      <w:tabs>
        <w:tab w:val="clear" w:pos="9299"/>
        <w:tab w:val="right" w:pos="9214"/>
        <w:tab w:val="right" w:pos="13608"/>
      </w:tabs>
    </w:pPr>
    <w:r w:rsidRPr="0099618E">
      <w:fldChar w:fldCharType="begin"/>
    </w:r>
    <w:r w:rsidRPr="0099618E">
      <w:instrText xml:space="preserve"> PAGE </w:instrText>
    </w:r>
    <w:r w:rsidRPr="0099618E">
      <w:fldChar w:fldCharType="separate"/>
    </w:r>
    <w:r w:rsidR="007A5D5D">
      <w:rPr>
        <w:noProof/>
      </w:rPr>
      <w:t>44</w:t>
    </w:r>
    <w:r w:rsidRPr="0099618E">
      <w:fldChar w:fldCharType="end"/>
    </w:r>
    <w:r w:rsidRPr="0099618E">
      <w:tab/>
    </w:r>
    <w:r>
      <w:t>Digital workplace study</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5E" w14:textId="125A4ACC" w:rsidR="00C73956" w:rsidRDefault="00BC5367" w:rsidP="004677E0">
    <w:pPr>
      <w:pStyle w:val="Footer"/>
      <w:tabs>
        <w:tab w:val="left" w:pos="3883"/>
      </w:tabs>
      <w:rPr>
        <w:rFonts w:ascii="Arial" w:hAnsi="Arial"/>
        <w:b/>
        <w:color w:val="3F3F3F"/>
      </w:rPr>
    </w:pPr>
    <w:bookmarkStart w:id="181" w:name="aliashNonProtectiveMarking8FooterPrimary"/>
    <w:r>
      <w:rPr>
        <w:rFonts w:ascii="Arial" w:hAnsi="Arial"/>
        <w:b/>
        <w:noProof/>
        <w:color w:val="3F3F3F"/>
      </w:rPr>
      <mc:AlternateContent>
        <mc:Choice Requires="wps">
          <w:drawing>
            <wp:anchor distT="0" distB="0" distL="114300" distR="114300" simplePos="0" relativeHeight="251680256" behindDoc="0" locked="0" layoutInCell="0" allowOverlap="1" wp14:anchorId="2CF42FE7" wp14:editId="45E159E1">
              <wp:simplePos x="0" y="0"/>
              <wp:positionH relativeFrom="page">
                <wp:align>left</wp:align>
              </wp:positionH>
              <wp:positionV relativeFrom="page">
                <wp:align>bottom</wp:align>
              </wp:positionV>
              <wp:extent cx="7772400" cy="266700"/>
              <wp:effectExtent l="0" t="0" r="0" b="0"/>
              <wp:wrapNone/>
              <wp:docPr id="28687" name="MSIPCM42c147eda96c59403f1f5b07" descr="{&quot;HashCode&quot;:-1267603503,&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97F80A" w14:textId="0C3CF145"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CF42FE7" id="_x0000_t202" coordsize="21600,21600" o:spt="202" path="m,l,21600r21600,l21600,xe">
              <v:stroke joinstyle="miter"/>
              <v:path gradientshapeok="t" o:connecttype="rect"/>
            </v:shapetype>
            <v:shape id="MSIPCM42c147eda96c59403f1f5b07" o:spid="_x0000_s1041" type="#_x0000_t202" alt="{&quot;HashCode&quot;:-1267603503,&quot;Height&quot;:9999999.0,&quot;Width&quot;:9999999.0,&quot;Placement&quot;:&quot;Footer&quot;,&quot;Index&quot;:&quot;Primary&quot;,&quot;Section&quot;:8,&quot;Top&quot;:0.0,&quot;Left&quot;:0.0}" style="position:absolute;margin-left:0;margin-top:0;width:612pt;height:21pt;z-index:25168025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" o:allowincell="f" filled="f" stroked="f" strokeweight=".5pt">
              <v:fill o:detectmouseclick="t"/>
              <v:textbox inset="20pt,0,,0">
                <w:txbxContent>
                  <w:p w14:paraId="0C97F80A" w14:textId="0C3CF145"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v:textbox>
              <w10:wrap anchorx="page" anchory="page"/>
            </v:shape>
          </w:pict>
        </mc:Fallback>
      </mc:AlternateContent>
    </w:r>
    <w:r w:rsidR="004677E0">
      <w:rPr>
        <w:rFonts w:ascii="Arial" w:hAnsi="Arial"/>
        <w:b/>
        <w:color w:val="3F3F3F"/>
      </w:rPr>
      <w:t>Public</w:t>
    </w:r>
  </w:p>
  <w:bookmarkEnd w:id="181"/>
  <w:p w14:paraId="60C6925F" w14:textId="77777777" w:rsidR="00C73956" w:rsidRPr="005F292E" w:rsidRDefault="00C73956" w:rsidP="005A05E5">
    <w:pPr>
      <w:pStyle w:val="Footer"/>
      <w:tabs>
        <w:tab w:val="left" w:pos="3883"/>
      </w:tabs>
    </w:pPr>
    <w:r>
      <w:t>Digital workplace study</w:t>
    </w:r>
    <w:r w:rsidRPr="00A80D31">
      <w:tab/>
    </w:r>
    <w:r>
      <w:tab/>
    </w:r>
    <w:r w:rsidRPr="00A80D31">
      <w:fldChar w:fldCharType="begin"/>
    </w:r>
    <w:r w:rsidRPr="00A80D31">
      <w:instrText xml:space="preserve"> PAGE </w:instrText>
    </w:r>
    <w:r w:rsidRPr="00A80D31">
      <w:fldChar w:fldCharType="separate"/>
    </w:r>
    <w:r w:rsidR="007A5D5D">
      <w:rPr>
        <w:noProof/>
      </w:rPr>
      <w:t>45</w:t>
    </w:r>
    <w:r w:rsidRPr="00A80D3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17" w14:textId="027612E1" w:rsidR="00C73956" w:rsidRDefault="00BC5367" w:rsidP="004677E0">
    <w:pPr>
      <w:pStyle w:val="Footer"/>
      <w:rPr>
        <w:rFonts w:ascii="Arial" w:hAnsi="Arial"/>
        <w:b/>
        <w:color w:val="3F3F3F"/>
      </w:rPr>
    </w:pPr>
    <w:bookmarkStart w:id="1" w:name="aliashNonProtectiveMarking1FooterPrimary"/>
    <w:r>
      <w:rPr>
        <w:rFonts w:ascii="Arial" w:hAnsi="Arial"/>
        <w:b/>
        <w:noProof/>
        <w:color w:val="3F3F3F"/>
      </w:rPr>
      <mc:AlternateContent>
        <mc:Choice Requires="wps">
          <w:drawing>
            <wp:anchor distT="0" distB="0" distL="114300" distR="114300" simplePos="0" relativeHeight="251665920" behindDoc="0" locked="0" layoutInCell="0" allowOverlap="1" wp14:anchorId="06BEE0B0" wp14:editId="041E120A">
              <wp:simplePos x="0" y="0"/>
              <wp:positionH relativeFrom="page">
                <wp:align>left</wp:align>
              </wp:positionH>
              <wp:positionV relativeFrom="page">
                <wp:align>bottom</wp:align>
              </wp:positionV>
              <wp:extent cx="7772400" cy="266700"/>
              <wp:effectExtent l="0" t="0" r="0" b="0"/>
              <wp:wrapNone/>
              <wp:docPr id="17" name="MSIPCM10344ab1b7f8ffc4c97a2068"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C439BD" w14:textId="38EA77A9"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6BEE0B0" id="_x0000_t202" coordsize="21600,21600" o:spt="202" path="m,l,21600r21600,l21600,xe">
              <v:stroke joinstyle="miter"/>
              <v:path gradientshapeok="t" o:connecttype="rect"/>
            </v:shapetype>
            <v:shape id="MSIPCM10344ab1b7f8ffc4c97a2068" o:spid="_x0000_s1027" type="#_x0000_t202" alt="{&quot;HashCode&quot;:-1267603503,&quot;Height&quot;:9999999.0,&quot;Width&quot;:9999999.0,&quot;Placement&quot;:&quot;Footer&quot;,&quot;Index&quot;:&quot;Primary&quot;,&quot;Section&quot;:1,&quot;Top&quot;:0.0,&quot;Left&quot;:0.0}" style="position:absolute;margin-left:0;margin-top:0;width:612pt;height:21pt;z-index:25166592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" o:allowincell="f" filled="f" stroked="f" strokeweight=".5pt">
              <v:fill o:detectmouseclick="t"/>
              <v:textbox inset="20pt,0,,0">
                <w:txbxContent>
                  <w:p w14:paraId="79C439BD" w14:textId="38EA77A9"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v:textbox>
              <w10:wrap anchorx="page" anchory="page"/>
            </v:shape>
          </w:pict>
        </mc:Fallback>
      </mc:AlternateContent>
    </w:r>
    <w:r w:rsidR="004677E0">
      <w:rPr>
        <w:rFonts w:ascii="Arial" w:hAnsi="Arial"/>
        <w:b/>
        <w:color w:val="3F3F3F"/>
      </w:rPr>
      <w:t>Public</w:t>
    </w:r>
  </w:p>
  <w:bookmarkEnd w:id="1"/>
  <w:p w14:paraId="60C69218" w14:textId="77777777" w:rsidR="00C73956" w:rsidRDefault="00C739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1A" w14:textId="77777777" w:rsidR="00C73956" w:rsidRDefault="004677E0" w:rsidP="004677E0">
    <w:pPr>
      <w:pStyle w:val="Footer"/>
      <w:rPr>
        <w:rFonts w:ascii="Arial" w:hAnsi="Arial"/>
        <w:b/>
        <w:color w:val="3F3F3F"/>
      </w:rPr>
    </w:pPr>
    <w:bookmarkStart w:id="2" w:name="aliashNonProtectiveMarki1FooterFirstPage"/>
    <w:r>
      <w:rPr>
        <w:rFonts w:ascii="Arial" w:hAnsi="Arial"/>
        <w:b/>
        <w:color w:val="3F3F3F"/>
      </w:rPr>
      <w:t>Public</w:t>
    </w:r>
  </w:p>
  <w:bookmarkEnd w:id="2"/>
  <w:p w14:paraId="60C6921B" w14:textId="77777777" w:rsidR="00C73956" w:rsidRDefault="00C739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21" w14:textId="4EADB6DC" w:rsidR="00C73956" w:rsidRDefault="00BC5367" w:rsidP="004677E0">
    <w:pPr>
      <w:pStyle w:val="Footer"/>
      <w:rPr>
        <w:rFonts w:ascii="Arial" w:hAnsi="Arial"/>
        <w:b/>
        <w:color w:val="3F3F3F"/>
      </w:rPr>
    </w:pPr>
    <w:bookmarkStart w:id="61" w:name="aliashNonProtectiveMarki2FooterEvenPages"/>
    <w:r>
      <w:rPr>
        <w:rFonts w:ascii="Arial" w:hAnsi="Arial"/>
        <w:b/>
        <w:noProof/>
        <w:color w:val="3F3F3F"/>
      </w:rPr>
      <mc:AlternateContent>
        <mc:Choice Requires="wps">
          <w:drawing>
            <wp:anchor distT="0" distB="0" distL="114300" distR="114300" simplePos="0" relativeHeight="251668992" behindDoc="0" locked="0" layoutInCell="0" allowOverlap="1" wp14:anchorId="794CF275" wp14:editId="0852DA79">
              <wp:simplePos x="0" y="0"/>
              <wp:positionH relativeFrom="page">
                <wp:align>left</wp:align>
              </wp:positionH>
              <wp:positionV relativeFrom="page">
                <wp:align>bottom</wp:align>
              </wp:positionV>
              <wp:extent cx="7772400" cy="266700"/>
              <wp:effectExtent l="0" t="0" r="0" b="0"/>
              <wp:wrapNone/>
              <wp:docPr id="28" name="MSIPCM9a654f23a739c1f3b28d0c5f"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784974" w14:textId="395BF766"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94CF275" id="_x0000_t202" coordsize="21600,21600" o:spt="202" path="m,l,21600r21600,l21600,xe">
              <v:stroke joinstyle="miter"/>
              <v:path gradientshapeok="t" o:connecttype="rect"/>
            </v:shapetype>
            <v:shape id="MSIPCM9a654f23a739c1f3b28d0c5f" o:spid="_x0000_s1028" type="#_x0000_t202" alt="{&quot;HashCode&quot;:-1267603503,&quot;Height&quot;:9999999.0,&quot;Width&quot;:9999999.0,&quot;Placement&quot;:&quot;Footer&quot;,&quot;Index&quot;:&quot;OddAndEven&quot;,&quot;Section&quot;:2,&quot;Top&quot;:0.0,&quot;Left&quot;:0.0}" style="position:absolute;margin-left:0;margin-top:0;width:612pt;height:21pt;z-index:25166899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" o:allowincell="f" filled="f" stroked="f" strokeweight=".5pt">
              <v:fill o:detectmouseclick="t"/>
              <v:textbox inset="20pt,0,,0">
                <w:txbxContent>
                  <w:p w14:paraId="08784974" w14:textId="395BF766"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v:textbox>
              <w10:wrap anchorx="page" anchory="page"/>
            </v:shape>
          </w:pict>
        </mc:Fallback>
      </mc:AlternateContent>
    </w:r>
    <w:r w:rsidR="004677E0">
      <w:rPr>
        <w:rFonts w:ascii="Arial" w:hAnsi="Arial"/>
        <w:b/>
        <w:color w:val="3F3F3F"/>
      </w:rPr>
      <w:t>Public</w:t>
    </w:r>
  </w:p>
  <w:bookmarkEnd w:id="61"/>
  <w:p w14:paraId="60C69222" w14:textId="77777777" w:rsidR="00C73956" w:rsidRDefault="00C73956" w:rsidP="00C273D8">
    <w:pPr>
      <w:pStyle w:val="Footer"/>
    </w:pPr>
    <w:r w:rsidRPr="0099618E">
      <w:fldChar w:fldCharType="begin"/>
    </w:r>
    <w:r w:rsidRPr="0099618E">
      <w:instrText xml:space="preserve"> PAGE </w:instrText>
    </w:r>
    <w:r w:rsidRPr="0099618E">
      <w:fldChar w:fldCharType="separate"/>
    </w:r>
    <w:r w:rsidR="007A5D5D">
      <w:rPr>
        <w:noProof/>
      </w:rPr>
      <w:t>12</w:t>
    </w:r>
    <w:r w:rsidRPr="0099618E">
      <w:fldChar w:fldCharType="end"/>
    </w:r>
    <w:r w:rsidRPr="0099618E">
      <w:tab/>
    </w:r>
    <w:r>
      <w:t>Digital workplace study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23" w14:textId="42E11DAE" w:rsidR="00C73956" w:rsidRDefault="00BC5367" w:rsidP="004677E0">
    <w:pPr>
      <w:pStyle w:val="Footer"/>
      <w:rPr>
        <w:rFonts w:ascii="Arial" w:hAnsi="Arial"/>
        <w:b/>
        <w:color w:val="3F3F3F"/>
      </w:rPr>
    </w:pPr>
    <w:bookmarkStart w:id="62" w:name="aliashNonProtectiveMarking2FooterPrimary"/>
    <w:r>
      <w:rPr>
        <w:rFonts w:ascii="Arial" w:hAnsi="Arial"/>
        <w:b/>
        <w:noProof/>
        <w:color w:val="3F3F3F"/>
      </w:rPr>
      <mc:AlternateContent>
        <mc:Choice Requires="wps">
          <w:drawing>
            <wp:anchor distT="0" distB="0" distL="114300" distR="114300" simplePos="0" relativeHeight="251667968" behindDoc="0" locked="0" layoutInCell="0" allowOverlap="1" wp14:anchorId="513C6C89" wp14:editId="2B37B353">
              <wp:simplePos x="0" y="0"/>
              <wp:positionH relativeFrom="page">
                <wp:align>left</wp:align>
              </wp:positionH>
              <wp:positionV relativeFrom="page">
                <wp:align>bottom</wp:align>
              </wp:positionV>
              <wp:extent cx="7772400" cy="266700"/>
              <wp:effectExtent l="0" t="0" r="0" b="0"/>
              <wp:wrapNone/>
              <wp:docPr id="25" name="MSIPCM545e44e1ae0a63ee430cf3a0"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70E81A" w14:textId="178D551F"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13C6C89" id="_x0000_t202" coordsize="21600,21600" o:spt="202" path="m,l,21600r21600,l21600,xe">
              <v:stroke joinstyle="miter"/>
              <v:path gradientshapeok="t" o:connecttype="rect"/>
            </v:shapetype>
            <v:shape id="MSIPCM545e44e1ae0a63ee430cf3a0" o:spid="_x0000_s1029" type="#_x0000_t202" alt="{&quot;HashCode&quot;:-1267603503,&quot;Height&quot;:9999999.0,&quot;Width&quot;:9999999.0,&quot;Placement&quot;:&quot;Footer&quot;,&quot;Index&quot;:&quot;Primary&quot;,&quot;Section&quot;:2,&quot;Top&quot;:0.0,&quot;Left&quot;:0.0}" style="position:absolute;margin-left:0;margin-top:0;width:612pt;height:21pt;z-index:25166796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" o:allowincell="f" filled="f" stroked="f" strokeweight=".5pt">
              <v:fill o:detectmouseclick="t"/>
              <v:textbox inset="20pt,0,,0">
                <w:txbxContent>
                  <w:p w14:paraId="6E70E81A" w14:textId="178D551F"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v:textbox>
              <w10:wrap anchorx="page" anchory="page"/>
            </v:shape>
          </w:pict>
        </mc:Fallback>
      </mc:AlternateContent>
    </w:r>
    <w:r w:rsidR="004677E0">
      <w:rPr>
        <w:rFonts w:ascii="Arial" w:hAnsi="Arial"/>
        <w:b/>
        <w:color w:val="3F3F3F"/>
      </w:rPr>
      <w:t>Public</w:t>
    </w:r>
  </w:p>
  <w:bookmarkEnd w:id="62"/>
  <w:p w14:paraId="60C69224" w14:textId="77777777" w:rsidR="00C73956" w:rsidRPr="005F292E" w:rsidRDefault="00C73956" w:rsidP="00062CA4">
    <w:pPr>
      <w:pStyle w:val="Footer"/>
      <w:tabs>
        <w:tab w:val="left" w:pos="3883"/>
      </w:tabs>
    </w:pPr>
    <w:r>
      <w:t>Digital workplace study</w:t>
    </w:r>
    <w:r w:rsidRPr="00A80D31">
      <w:tab/>
    </w:r>
    <w:r>
      <w:tab/>
    </w:r>
    <w:r w:rsidRPr="00A80D31">
      <w:fldChar w:fldCharType="begin"/>
    </w:r>
    <w:r w:rsidRPr="00A80D31">
      <w:instrText xml:space="preserve"> PAGE </w:instrText>
    </w:r>
    <w:r w:rsidRPr="00A80D31">
      <w:fldChar w:fldCharType="separate"/>
    </w:r>
    <w:r w:rsidR="007A5D5D">
      <w:rPr>
        <w:noProof/>
      </w:rPr>
      <w:t>11</w:t>
    </w:r>
    <w:r w:rsidRPr="00A80D3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25" w14:textId="77777777" w:rsidR="00C73956" w:rsidRDefault="004677E0" w:rsidP="004677E0">
    <w:pPr>
      <w:pStyle w:val="Footer"/>
      <w:rPr>
        <w:rFonts w:ascii="Arial" w:hAnsi="Arial"/>
        <w:b/>
        <w:color w:val="3F3F3F"/>
      </w:rPr>
    </w:pPr>
    <w:bookmarkStart w:id="63" w:name="aliashNonProtectiveMarki2FooterFirstPage"/>
    <w:r>
      <w:rPr>
        <w:rFonts w:ascii="Arial" w:hAnsi="Arial"/>
        <w:b/>
        <w:color w:val="3F3F3F"/>
      </w:rPr>
      <w:t>Public</w:t>
    </w:r>
  </w:p>
  <w:bookmarkEnd w:id="63"/>
  <w:p w14:paraId="60C69226" w14:textId="77777777" w:rsidR="00C73956" w:rsidRDefault="00C73956">
    <w:pPr>
      <w:pStyle w:val="Footer"/>
      <w:rPr>
        <w:rFonts w:ascii="Arial" w:hAnsi="Arial"/>
        <w:b/>
        <w:color w:val="3F3F3F"/>
      </w:rPr>
    </w:pPr>
    <w:r>
      <w:rPr>
        <w:rFonts w:ascii="Arial" w:hAnsi="Arial"/>
        <w:b/>
        <w:color w:val="3F3F3F"/>
      </w:rPr>
      <w:t>For Official Use Only</w:t>
    </w:r>
  </w:p>
  <w:p w14:paraId="60C69227" w14:textId="77777777" w:rsidR="00C73956" w:rsidRDefault="00C73956">
    <w:pPr>
      <w:pStyle w:val="Footer"/>
      <w:rPr>
        <w:rFonts w:ascii="Arial" w:hAnsi="Arial"/>
        <w:b/>
        <w:color w:val="3F3F3F"/>
      </w:rPr>
    </w:pPr>
  </w:p>
  <w:p w14:paraId="60C69228" w14:textId="77777777" w:rsidR="00C73956" w:rsidRDefault="00C73956" w:rsidP="00C033DF">
    <w:pPr>
      <w:pStyle w:val="Footer"/>
      <w:rPr>
        <w:rFonts w:ascii="Arial" w:hAnsi="Arial"/>
        <w:b/>
        <w:color w:val="3F3F3F"/>
      </w:rPr>
    </w:pPr>
    <w:r w:rsidRPr="00C033DF">
      <w:rPr>
        <w:rFonts w:ascii="Arial" w:hAnsi="Arial"/>
        <w:b/>
        <w:color w:val="3F3F3F"/>
      </w:rPr>
      <w:t>For Official Use Only</w:t>
    </w:r>
  </w:p>
  <w:p w14:paraId="60C69229" w14:textId="77777777" w:rsidR="00C73956" w:rsidRPr="001A7E04" w:rsidRDefault="00C73956" w:rsidP="0099618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2F" w14:textId="007831F8" w:rsidR="00C73956" w:rsidRDefault="00BC5367" w:rsidP="004677E0">
    <w:pPr>
      <w:pStyle w:val="Footer"/>
      <w:rPr>
        <w:rFonts w:ascii="Arial" w:hAnsi="Arial"/>
        <w:b/>
        <w:color w:val="3F3F3F"/>
      </w:rPr>
    </w:pPr>
    <w:bookmarkStart w:id="64" w:name="aliashNonProtectiveMarki3FooterEvenPages"/>
    <w:r>
      <w:rPr>
        <w:rFonts w:ascii="Arial" w:hAnsi="Arial"/>
        <w:b/>
        <w:noProof/>
        <w:color w:val="3F3F3F"/>
      </w:rPr>
      <mc:AlternateContent>
        <mc:Choice Requires="wps">
          <w:drawing>
            <wp:anchor distT="0" distB="0" distL="114300" distR="114300" simplePos="0" relativeHeight="251671040" behindDoc="0" locked="0" layoutInCell="0" allowOverlap="1" wp14:anchorId="1E21ABC5" wp14:editId="38F27C06">
              <wp:simplePos x="0" y="0"/>
              <wp:positionH relativeFrom="page">
                <wp:align>left</wp:align>
              </wp:positionH>
              <wp:positionV relativeFrom="page">
                <wp:align>bottom</wp:align>
              </wp:positionV>
              <wp:extent cx="7772400" cy="266700"/>
              <wp:effectExtent l="0" t="0" r="0" b="0"/>
              <wp:wrapNone/>
              <wp:docPr id="30" name="MSIPCM14bd4c1c8710191ce4721f58" descr="{&quot;HashCode&quot;:-1267603503,&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EBDFD8" w14:textId="3ED584B6"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E21ABC5" id="_x0000_t202" coordsize="21600,21600" o:spt="202" path="m,l,21600r21600,l21600,xe">
              <v:stroke joinstyle="miter"/>
              <v:path gradientshapeok="t" o:connecttype="rect"/>
            </v:shapetype>
            <v:shape id="MSIPCM14bd4c1c8710191ce4721f58" o:spid="_x0000_s1030" type="#_x0000_t202" alt="{&quot;HashCode&quot;:-1267603503,&quot;Height&quot;:9999999.0,&quot;Width&quot;:9999999.0,&quot;Placement&quot;:&quot;Footer&quot;,&quot;Index&quot;:&quot;OddAndEven&quot;,&quot;Section&quot;:3,&quot;Top&quot;:0.0,&quot;Left&quot;:0.0}" style="position:absolute;margin-left:0;margin-top:0;width:612pt;height:21pt;z-index:25167104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" o:allowincell="f" filled="f" stroked="f" strokeweight=".5pt">
              <v:fill o:detectmouseclick="t"/>
              <v:textbox inset="20pt,0,,0">
                <w:txbxContent>
                  <w:p w14:paraId="5EEBDFD8" w14:textId="3ED584B6"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v:textbox>
              <w10:wrap anchorx="page" anchory="page"/>
            </v:shape>
          </w:pict>
        </mc:Fallback>
      </mc:AlternateContent>
    </w:r>
    <w:r w:rsidR="004677E0">
      <w:rPr>
        <w:rFonts w:ascii="Arial" w:hAnsi="Arial"/>
        <w:b/>
        <w:color w:val="3F3F3F"/>
      </w:rPr>
      <w:t>Public</w:t>
    </w:r>
  </w:p>
  <w:bookmarkEnd w:id="64"/>
  <w:p w14:paraId="60C69230" w14:textId="77777777" w:rsidR="00C73956" w:rsidRDefault="00C73956" w:rsidP="00C62CBF">
    <w:pPr>
      <w:pStyle w:val="Footer"/>
      <w:tabs>
        <w:tab w:val="clear" w:pos="9299"/>
        <w:tab w:val="right" w:pos="14034"/>
      </w:tabs>
    </w:pPr>
    <w:r w:rsidRPr="0099618E">
      <w:fldChar w:fldCharType="begin"/>
    </w:r>
    <w:r w:rsidRPr="0099618E">
      <w:instrText xml:space="preserve"> PAGE </w:instrText>
    </w:r>
    <w:r w:rsidRPr="0099618E">
      <w:fldChar w:fldCharType="separate"/>
    </w:r>
    <w:r w:rsidR="007A5D5D">
      <w:rPr>
        <w:noProof/>
      </w:rPr>
      <w:t>18</w:t>
    </w:r>
    <w:r w:rsidRPr="0099618E">
      <w:fldChar w:fldCharType="end"/>
    </w:r>
    <w:r w:rsidRPr="0099618E">
      <w:tab/>
    </w:r>
    <w:r>
      <w:t>Digital workplace study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31" w14:textId="6072BB93" w:rsidR="00C73956" w:rsidRDefault="00BC5367" w:rsidP="004677E0">
    <w:pPr>
      <w:pStyle w:val="Footer"/>
      <w:rPr>
        <w:rFonts w:ascii="Arial" w:hAnsi="Arial"/>
        <w:b/>
        <w:color w:val="3F3F3F"/>
      </w:rPr>
    </w:pPr>
    <w:bookmarkStart w:id="65" w:name="aliashNonProtectiveMarking3FooterPrimary"/>
    <w:r>
      <w:rPr>
        <w:rFonts w:ascii="Arial" w:hAnsi="Arial"/>
        <w:b/>
        <w:noProof/>
        <w:color w:val="3F3F3F"/>
      </w:rPr>
      <mc:AlternateContent>
        <mc:Choice Requires="wps">
          <w:drawing>
            <wp:anchor distT="0" distB="0" distL="114300" distR="114300" simplePos="0" relativeHeight="251670016" behindDoc="0" locked="0" layoutInCell="0" allowOverlap="1" wp14:anchorId="2C92EC44" wp14:editId="42989EED">
              <wp:simplePos x="0" y="0"/>
              <wp:positionH relativeFrom="page">
                <wp:align>left</wp:align>
              </wp:positionH>
              <wp:positionV relativeFrom="page">
                <wp:align>bottom</wp:align>
              </wp:positionV>
              <wp:extent cx="7772400" cy="266700"/>
              <wp:effectExtent l="0" t="0" r="0" b="0"/>
              <wp:wrapNone/>
              <wp:docPr id="29" name="MSIPCM81f542a08d45676832560949"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52E8A5" w14:textId="7C5526B2"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C92EC44" id="_x0000_t202" coordsize="21600,21600" o:spt="202" path="m,l,21600r21600,l21600,xe">
              <v:stroke joinstyle="miter"/>
              <v:path gradientshapeok="t" o:connecttype="rect"/>
            </v:shapetype>
            <v:shape id="MSIPCM81f542a08d45676832560949" o:spid="_x0000_s1031" type="#_x0000_t202" alt="{&quot;HashCode&quot;:-1267603503,&quot;Height&quot;:9999999.0,&quot;Width&quot;:9999999.0,&quot;Placement&quot;:&quot;Footer&quot;,&quot;Index&quot;:&quot;Primary&quot;,&quot;Section&quot;:3,&quot;Top&quot;:0.0,&quot;Left&quot;:0.0}" style="position:absolute;margin-left:0;margin-top:0;width:612pt;height:21pt;z-index:25167001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" o:allowincell="f" filled="f" stroked="f" strokeweight=".5pt">
              <v:fill o:detectmouseclick="t"/>
              <v:textbox inset="20pt,0,,0">
                <w:txbxContent>
                  <w:p w14:paraId="4452E8A5" w14:textId="7C5526B2"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v:textbox>
              <w10:wrap anchorx="page" anchory="page"/>
            </v:shape>
          </w:pict>
        </mc:Fallback>
      </mc:AlternateContent>
    </w:r>
    <w:r w:rsidR="004677E0">
      <w:rPr>
        <w:rFonts w:ascii="Arial" w:hAnsi="Arial"/>
        <w:b/>
        <w:color w:val="3F3F3F"/>
      </w:rPr>
      <w:t>Public</w:t>
    </w:r>
  </w:p>
  <w:bookmarkEnd w:id="65"/>
  <w:p w14:paraId="60C69232" w14:textId="77777777" w:rsidR="00C73956" w:rsidRPr="005F292E" w:rsidRDefault="00C73956" w:rsidP="00C10FEF">
    <w:pPr>
      <w:pStyle w:val="Footer"/>
      <w:tabs>
        <w:tab w:val="clear" w:pos="9299"/>
        <w:tab w:val="left" w:pos="3883"/>
        <w:tab w:val="right" w:pos="13892"/>
      </w:tabs>
      <w:jc w:val="both"/>
    </w:pPr>
    <w:r>
      <w:t>Digital workplace study</w:t>
    </w:r>
    <w:r w:rsidRPr="00A80D31">
      <w:tab/>
    </w:r>
    <w:r>
      <w:tab/>
    </w:r>
    <w:r w:rsidRPr="00A80D31">
      <w:fldChar w:fldCharType="begin"/>
    </w:r>
    <w:r w:rsidRPr="00A80D31">
      <w:instrText xml:space="preserve"> PAGE </w:instrText>
    </w:r>
    <w:r w:rsidRPr="00A80D31">
      <w:fldChar w:fldCharType="separate"/>
    </w:r>
    <w:r w:rsidR="007A5D5D">
      <w:rPr>
        <w:noProof/>
      </w:rPr>
      <w:t>19</w:t>
    </w:r>
    <w:r w:rsidRPr="00A80D31">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38" w14:textId="44939033" w:rsidR="00C73956" w:rsidRDefault="00BC5367" w:rsidP="004677E0">
    <w:pPr>
      <w:pStyle w:val="Footer"/>
      <w:tabs>
        <w:tab w:val="clear" w:pos="9299"/>
        <w:tab w:val="left" w:pos="2436"/>
      </w:tabs>
      <w:rPr>
        <w:rFonts w:ascii="Arial" w:hAnsi="Arial"/>
        <w:b/>
        <w:color w:val="3F3F3F"/>
      </w:rPr>
    </w:pPr>
    <w:bookmarkStart w:id="134" w:name="aliashNonProtectiveMarki4FooterEvenPages"/>
    <w:r>
      <w:rPr>
        <w:rFonts w:ascii="Arial" w:hAnsi="Arial"/>
        <w:b/>
        <w:noProof/>
        <w:color w:val="3F3F3F"/>
      </w:rPr>
      <mc:AlternateContent>
        <mc:Choice Requires="wps">
          <w:drawing>
            <wp:anchor distT="0" distB="0" distL="114300" distR="114300" simplePos="0" relativeHeight="251673088" behindDoc="0" locked="0" layoutInCell="0" allowOverlap="1" wp14:anchorId="6C0FBB2F" wp14:editId="27A77D08">
              <wp:simplePos x="0" y="0"/>
              <wp:positionH relativeFrom="page">
                <wp:align>left</wp:align>
              </wp:positionH>
              <wp:positionV relativeFrom="page">
                <wp:align>bottom</wp:align>
              </wp:positionV>
              <wp:extent cx="7772400" cy="266700"/>
              <wp:effectExtent l="0" t="0" r="0" b="0"/>
              <wp:wrapNone/>
              <wp:docPr id="28674" name="MSIPCMeae24ba49f7369a2fa184ef7" descr="{&quot;HashCode&quot;:-1267603503,&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E53F44" w14:textId="65E076FD"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C0FBB2F" id="_x0000_t202" coordsize="21600,21600" o:spt="202" path="m,l,21600r21600,l21600,xe">
              <v:stroke joinstyle="miter"/>
              <v:path gradientshapeok="t" o:connecttype="rect"/>
            </v:shapetype>
            <v:shape id="MSIPCMeae24ba49f7369a2fa184ef7" o:spid="_x0000_s1032" type="#_x0000_t202" alt="{&quot;HashCode&quot;:-1267603503,&quot;Height&quot;:9999999.0,&quot;Width&quot;:9999999.0,&quot;Placement&quot;:&quot;Footer&quot;,&quot;Index&quot;:&quot;OddAndEven&quot;,&quot;Section&quot;:4,&quot;Top&quot;:0.0,&quot;Left&quot;:0.0}" style="position:absolute;margin-left:0;margin-top:0;width:612pt;height:21pt;z-index:25167308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" o:allowincell="f" filled="f" stroked="f" strokeweight=".5pt">
              <v:fill o:detectmouseclick="t"/>
              <v:textbox inset="20pt,0,,0">
                <w:txbxContent>
                  <w:p w14:paraId="7EE53F44" w14:textId="65E076FD" w:rsidR="00BC5367" w:rsidRPr="00BC5367" w:rsidRDefault="00BC5367" w:rsidP="00BC5367">
                    <w:pPr>
                      <w:rPr>
                        <w:rFonts w:ascii="Calibri" w:hAnsi="Calibri" w:cs="Calibri"/>
                        <w:color w:val="000000"/>
                        <w:sz w:val="22"/>
                      </w:rPr>
                    </w:pPr>
                    <w:r w:rsidRPr="00BC5367">
                      <w:rPr>
                        <w:rFonts w:ascii="Calibri" w:hAnsi="Calibri" w:cs="Calibri"/>
                        <w:color w:val="000000"/>
                        <w:sz w:val="22"/>
                      </w:rPr>
                      <w:t>OFFICIAL</w:t>
                    </w:r>
                  </w:p>
                </w:txbxContent>
              </v:textbox>
              <w10:wrap anchorx="page" anchory="page"/>
            </v:shape>
          </w:pict>
        </mc:Fallback>
      </mc:AlternateContent>
    </w:r>
    <w:r w:rsidR="004677E0">
      <w:rPr>
        <w:rFonts w:ascii="Arial" w:hAnsi="Arial"/>
        <w:b/>
        <w:color w:val="3F3F3F"/>
      </w:rPr>
      <w:t>Public</w:t>
    </w:r>
  </w:p>
  <w:bookmarkEnd w:id="134"/>
  <w:p w14:paraId="60C69239" w14:textId="77777777" w:rsidR="00C73956" w:rsidRDefault="00C73956" w:rsidP="00456246">
    <w:pPr>
      <w:pStyle w:val="Footer"/>
      <w:tabs>
        <w:tab w:val="clear" w:pos="9299"/>
        <w:tab w:val="right" w:pos="9214"/>
        <w:tab w:val="right" w:pos="13041"/>
      </w:tabs>
    </w:pPr>
    <w:r w:rsidRPr="0099618E">
      <w:fldChar w:fldCharType="begin"/>
    </w:r>
    <w:r w:rsidRPr="0099618E">
      <w:instrText xml:space="preserve"> PAGE </w:instrText>
    </w:r>
    <w:r w:rsidRPr="0099618E">
      <w:fldChar w:fldCharType="separate"/>
    </w:r>
    <w:r w:rsidR="007A5D5D">
      <w:rPr>
        <w:noProof/>
      </w:rPr>
      <w:t>22</w:t>
    </w:r>
    <w:r w:rsidRPr="0099618E">
      <w:fldChar w:fldCharType="end"/>
    </w:r>
    <w:r w:rsidRPr="0099618E">
      <w:tab/>
    </w:r>
    <w:r>
      <w:t>Digital workplace study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6920A" w14:textId="77777777" w:rsidR="00307310" w:rsidRDefault="00307310">
      <w:r>
        <w:separator/>
      </w:r>
    </w:p>
  </w:footnote>
  <w:footnote w:type="continuationSeparator" w:id="0">
    <w:p w14:paraId="60C6920B" w14:textId="77777777" w:rsidR="00307310" w:rsidRDefault="00307310">
      <w:r>
        <w:continuationSeparator/>
      </w:r>
    </w:p>
    <w:p w14:paraId="60C6920C" w14:textId="77777777" w:rsidR="00307310" w:rsidRDefault="00307310"/>
  </w:footnote>
  <w:footnote w:type="continuationNotice" w:id="1">
    <w:p w14:paraId="60C6920D" w14:textId="77777777" w:rsidR="00307310" w:rsidRDefault="00307310"/>
  </w:footnote>
  <w:footnote w:id="2">
    <w:p w14:paraId="60C6927D" w14:textId="77777777" w:rsidR="00C73956" w:rsidRDefault="00C73956">
      <w:pPr>
        <w:pStyle w:val="FootnoteText"/>
      </w:pPr>
      <w:r>
        <w:rPr>
          <w:rStyle w:val="FootnoteReference"/>
        </w:rPr>
        <w:footnoteRef/>
      </w:r>
      <w:r>
        <w:t xml:space="preserve"> CEDA, More than five million jobs gone in 10 to 15 years, accessed December 2017, </w:t>
      </w:r>
      <w:hyperlink r:id="rId1" w:history="1">
        <w:r w:rsidRPr="0021647C">
          <w:rPr>
            <w:rStyle w:val="Hyperlink"/>
          </w:rPr>
          <w:t>https://www.ceda.com.au/News-and-analysis/Media-releases/More-than-five-million-Aussie-jobs-gone-in-10-to-15-years</w:t>
        </w:r>
      </w:hyperlink>
    </w:p>
  </w:footnote>
  <w:footnote w:id="3">
    <w:p w14:paraId="60C6927E" w14:textId="77777777" w:rsidR="00C73956" w:rsidRDefault="00C73956">
      <w:pPr>
        <w:pStyle w:val="FootnoteText"/>
      </w:pPr>
      <w:r>
        <w:rPr>
          <w:rStyle w:val="FootnoteReference"/>
        </w:rPr>
        <w:footnoteRef/>
      </w:r>
      <w:r>
        <w:t xml:space="preserve"> Deloitte, The digital workplace: Think, share, do, accessed December 2017, </w:t>
      </w:r>
      <w:hyperlink r:id="rId2" w:history="1">
        <w:r w:rsidRPr="0021647C">
          <w:rPr>
            <w:rStyle w:val="Hyperlink"/>
          </w:rPr>
          <w:t>https://www2.deloitte.com/content/dam/Deloitte/mx/Documents/human-capital/The_digital_workplace.pdf</w:t>
        </w:r>
      </w:hyperlink>
    </w:p>
  </w:footnote>
  <w:footnote w:id="4">
    <w:p w14:paraId="60C6927F" w14:textId="77777777" w:rsidR="00C73956" w:rsidRDefault="00C73956">
      <w:pPr>
        <w:pStyle w:val="FootnoteText"/>
      </w:pPr>
      <w:r>
        <w:rPr>
          <w:rStyle w:val="FootnoteReference"/>
        </w:rPr>
        <w:footnoteRef/>
      </w:r>
      <w:r>
        <w:t xml:space="preserve"> ibid</w:t>
      </w:r>
    </w:p>
  </w:footnote>
  <w:footnote w:id="5">
    <w:p w14:paraId="60C69280" w14:textId="77777777" w:rsidR="00C73956" w:rsidRDefault="00C73956">
      <w:pPr>
        <w:pStyle w:val="FootnoteText"/>
      </w:pPr>
      <w:r>
        <w:rPr>
          <w:rStyle w:val="FootnoteReference"/>
        </w:rPr>
        <w:footnoteRef/>
      </w:r>
      <w:r>
        <w:t xml:space="preserve"> Ibid.</w:t>
      </w:r>
    </w:p>
  </w:footnote>
  <w:footnote w:id="6">
    <w:p w14:paraId="60C69281" w14:textId="77777777" w:rsidR="00C73956" w:rsidRDefault="00C73956" w:rsidP="001150DA">
      <w:pPr>
        <w:pStyle w:val="FootnoteText"/>
      </w:pPr>
      <w:r>
        <w:rPr>
          <w:rStyle w:val="FootnoteReference"/>
        </w:rPr>
        <w:footnoteRef/>
      </w:r>
      <w:r>
        <w:t xml:space="preserve"> Australia Post, Choice and convenience drive ‘digital first’ success Enterprise &amp; government solutions Insight paper, Nov 2016, accessed December 2017, </w:t>
      </w:r>
      <w:hyperlink r:id="rId3" w:history="1">
        <w:r w:rsidRPr="008D06EB">
          <w:rPr>
            <w:rStyle w:val="Hyperlink"/>
          </w:rPr>
          <w:t>https://auspostenterprise.com.au/content/dam/auspost_corp_microsites/enterprise-government/documents/egov-insights-paper.pdf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2B600" w14:textId="77777777" w:rsidR="00BC5367" w:rsidRDefault="00BC536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3C" w14:textId="77777777" w:rsidR="00C73956" w:rsidRDefault="00C73956">
    <w:pPr>
      <w:pStyle w:val="Header"/>
    </w:pPr>
    <w:r>
      <w:rPr>
        <w:noProof/>
        <w:lang w:eastAsia="en-AU"/>
      </w:rPr>
      <w:drawing>
        <wp:anchor distT="0" distB="0" distL="114300" distR="114300" simplePos="0" relativeHeight="251658752" behindDoc="0" locked="1" layoutInCell="0" allowOverlap="1" wp14:anchorId="60C6926D" wp14:editId="60C6926E">
          <wp:simplePos x="0" y="0"/>
          <wp:positionH relativeFrom="page">
            <wp:posOffset>-22860</wp:posOffset>
          </wp:positionH>
          <wp:positionV relativeFrom="page">
            <wp:posOffset>457200</wp:posOffset>
          </wp:positionV>
          <wp:extent cx="10706100" cy="495300"/>
          <wp:effectExtent l="0" t="0" r="0" b="0"/>
          <wp:wrapNone/>
          <wp:docPr id="28673" name="Picture 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10706100" cy="495300"/>
                  </a:xfrm>
                  <a:prstGeom prst="rect">
                    <a:avLst/>
                  </a:prstGeom>
                </pic:spPr>
              </pic:pic>
            </a:graphicData>
          </a:graphic>
          <wp14:sizeRelH relativeFrom="margin">
            <wp14:pctWidth>0</wp14:pctWidth>
          </wp14:sizeRelH>
          <wp14:sizeRelV relativeFrom="margin">
            <wp14:pctHeight>0</wp14:pctHeight>
          </wp14:sizeRelV>
        </wp:anchor>
      </w:drawing>
    </w:r>
  </w:p>
  <w:p w14:paraId="60C6923D" w14:textId="77777777" w:rsidR="00C73956" w:rsidRDefault="00C73956"/>
  <w:p w14:paraId="60C6923E" w14:textId="77777777" w:rsidR="00C73956" w:rsidRDefault="00C7395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3F" w14:textId="77777777" w:rsidR="00C73956" w:rsidRDefault="00C73956">
    <w:pPr>
      <w:pStyle w:val="Header"/>
    </w:pPr>
    <w:r>
      <w:rPr>
        <w:noProof/>
        <w:lang w:eastAsia="en-AU"/>
      </w:rPr>
      <w:drawing>
        <wp:anchor distT="0" distB="0" distL="114300" distR="114300" simplePos="0" relativeHeight="251657728" behindDoc="0" locked="1" layoutInCell="0" allowOverlap="1" wp14:anchorId="60C6926F" wp14:editId="60C69270">
          <wp:simplePos x="0" y="0"/>
          <wp:positionH relativeFrom="page">
            <wp:posOffset>7620</wp:posOffset>
          </wp:positionH>
          <wp:positionV relativeFrom="page">
            <wp:posOffset>495300</wp:posOffset>
          </wp:positionV>
          <wp:extent cx="10668000" cy="495300"/>
          <wp:effectExtent l="0" t="0" r="0" b="0"/>
          <wp:wrapNone/>
          <wp:docPr id="28677" name="Picture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10668000" cy="495300"/>
                  </a:xfrm>
                  <a:prstGeom prst="rect">
                    <a:avLst/>
                  </a:prstGeom>
                </pic:spPr>
              </pic:pic>
            </a:graphicData>
          </a:graphic>
          <wp14:sizeRelH relativeFrom="margin">
            <wp14:pctWidth>0</wp14:pctWidth>
          </wp14:sizeRelH>
          <wp14:sizeRelV relativeFrom="margin">
            <wp14:pctHeight>0</wp14:pctHeight>
          </wp14:sizeRelV>
        </wp:anchor>
      </w:drawing>
    </w:r>
  </w:p>
  <w:p w14:paraId="60C69240" w14:textId="77777777" w:rsidR="00C73956" w:rsidRDefault="00C73956"/>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45" w14:textId="77777777" w:rsidR="00C73956" w:rsidRDefault="00C73956">
    <w:pPr>
      <w:pStyle w:val="Header"/>
    </w:pPr>
    <w:r>
      <w:rPr>
        <w:noProof/>
        <w:lang w:eastAsia="en-AU"/>
      </w:rPr>
      <w:drawing>
        <wp:anchor distT="0" distB="0" distL="114300" distR="114300" simplePos="0" relativeHeight="251652608" behindDoc="0" locked="1" layoutInCell="0" allowOverlap="1" wp14:anchorId="60C69271" wp14:editId="60C69272">
          <wp:simplePos x="0" y="0"/>
          <wp:positionH relativeFrom="page">
            <wp:posOffset>0</wp:posOffset>
          </wp:positionH>
          <wp:positionV relativeFrom="page">
            <wp:posOffset>358140</wp:posOffset>
          </wp:positionV>
          <wp:extent cx="7551420" cy="502285"/>
          <wp:effectExtent l="0" t="0" r="0" b="0"/>
          <wp:wrapNone/>
          <wp:docPr id="20" name="Picture 2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51420" cy="502285"/>
                  </a:xfrm>
                  <a:prstGeom prst="rect">
                    <a:avLst/>
                  </a:prstGeom>
                </pic:spPr>
              </pic:pic>
            </a:graphicData>
          </a:graphic>
          <wp14:sizeRelH relativeFrom="margin">
            <wp14:pctWidth>0</wp14:pctWidth>
          </wp14:sizeRelH>
          <wp14:sizeRelV relativeFrom="margin">
            <wp14:pctHeight>0</wp14:pctHeight>
          </wp14:sizeRelV>
        </wp:anchor>
      </w:drawing>
    </w:r>
  </w:p>
  <w:p w14:paraId="60C69246" w14:textId="77777777" w:rsidR="00C73956" w:rsidRDefault="00C73956"/>
  <w:p w14:paraId="60C69247" w14:textId="77777777" w:rsidR="00C73956" w:rsidRDefault="00C7395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48" w14:textId="77777777" w:rsidR="00C73956" w:rsidRDefault="00C73956">
    <w:pPr>
      <w:pStyle w:val="Header"/>
    </w:pPr>
    <w:r>
      <w:rPr>
        <w:noProof/>
        <w:lang w:eastAsia="en-AU"/>
      </w:rPr>
      <w:drawing>
        <wp:anchor distT="0" distB="0" distL="114300" distR="114300" simplePos="0" relativeHeight="251661824" behindDoc="0" locked="1" layoutInCell="0" allowOverlap="1" wp14:anchorId="60C69273" wp14:editId="60C69274">
          <wp:simplePos x="0" y="0"/>
          <wp:positionH relativeFrom="page">
            <wp:posOffset>-7620</wp:posOffset>
          </wp:positionH>
          <wp:positionV relativeFrom="page">
            <wp:posOffset>495300</wp:posOffset>
          </wp:positionV>
          <wp:extent cx="7574280" cy="4953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74280" cy="495300"/>
                  </a:xfrm>
                  <a:prstGeom prst="rect">
                    <a:avLst/>
                  </a:prstGeom>
                </pic:spPr>
              </pic:pic>
            </a:graphicData>
          </a:graphic>
          <wp14:sizeRelH relativeFrom="margin">
            <wp14:pctWidth>0</wp14:pctWidth>
          </wp14:sizeRelH>
          <wp14:sizeRelV relativeFrom="margin">
            <wp14:pctHeight>0</wp14:pctHeight>
          </wp14:sizeRelV>
        </wp:anchor>
      </w:drawing>
    </w:r>
  </w:p>
  <w:p w14:paraId="60C69249" w14:textId="77777777" w:rsidR="00C73956" w:rsidRDefault="00C73956"/>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4E" w14:textId="77777777" w:rsidR="00C73956" w:rsidRDefault="00C73956">
    <w:pPr>
      <w:pStyle w:val="Header"/>
    </w:pPr>
    <w:r>
      <w:rPr>
        <w:noProof/>
        <w:lang w:eastAsia="en-AU"/>
      </w:rPr>
      <w:drawing>
        <wp:anchor distT="0" distB="0" distL="114300" distR="114300" simplePos="0" relativeHeight="251660800" behindDoc="0" locked="1" layoutInCell="0" allowOverlap="1" wp14:anchorId="60C69275" wp14:editId="60C69276">
          <wp:simplePos x="0" y="0"/>
          <wp:positionH relativeFrom="page">
            <wp:posOffset>0</wp:posOffset>
          </wp:positionH>
          <wp:positionV relativeFrom="page">
            <wp:posOffset>434340</wp:posOffset>
          </wp:positionV>
          <wp:extent cx="10698480" cy="502285"/>
          <wp:effectExtent l="0" t="0" r="7620" b="0"/>
          <wp:wrapNone/>
          <wp:docPr id="23" name="Picture 2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10698480" cy="502285"/>
                  </a:xfrm>
                  <a:prstGeom prst="rect">
                    <a:avLst/>
                  </a:prstGeom>
                </pic:spPr>
              </pic:pic>
            </a:graphicData>
          </a:graphic>
          <wp14:sizeRelH relativeFrom="margin">
            <wp14:pctWidth>0</wp14:pctWidth>
          </wp14:sizeRelH>
          <wp14:sizeRelV relativeFrom="margin">
            <wp14:pctHeight>0</wp14:pctHeight>
          </wp14:sizeRelV>
        </wp:anchor>
      </w:drawing>
    </w:r>
  </w:p>
  <w:p w14:paraId="60C6924F" w14:textId="77777777" w:rsidR="00C73956" w:rsidRDefault="00C73956"/>
  <w:p w14:paraId="60C69250" w14:textId="77777777" w:rsidR="00C73956" w:rsidRDefault="00C73956"/>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51" w14:textId="77777777" w:rsidR="00C73956" w:rsidRDefault="00C73956">
    <w:pPr>
      <w:pStyle w:val="Header"/>
    </w:pPr>
    <w:r>
      <w:rPr>
        <w:noProof/>
        <w:lang w:eastAsia="en-AU"/>
      </w:rPr>
      <w:drawing>
        <wp:anchor distT="0" distB="0" distL="114300" distR="114300" simplePos="0" relativeHeight="251663872" behindDoc="0" locked="1" layoutInCell="0" allowOverlap="1" wp14:anchorId="60C69277" wp14:editId="60C69278">
          <wp:simplePos x="0" y="0"/>
          <wp:positionH relativeFrom="page">
            <wp:posOffset>-10795</wp:posOffset>
          </wp:positionH>
          <wp:positionV relativeFrom="page">
            <wp:posOffset>337185</wp:posOffset>
          </wp:positionV>
          <wp:extent cx="14140180" cy="4953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14140180" cy="495300"/>
                  </a:xfrm>
                  <a:prstGeom prst="rect">
                    <a:avLst/>
                  </a:prstGeom>
                </pic:spPr>
              </pic:pic>
            </a:graphicData>
          </a:graphic>
          <wp14:sizeRelH relativeFrom="margin">
            <wp14:pctWidth>0</wp14:pctWidth>
          </wp14:sizeRelH>
          <wp14:sizeRelV relativeFrom="margin">
            <wp14:pctHeight>0</wp14:pctHeight>
          </wp14:sizeRelV>
        </wp:anchor>
      </w:drawing>
    </w:r>
  </w:p>
  <w:p w14:paraId="60C69252" w14:textId="77777777" w:rsidR="00C73956" w:rsidRDefault="00C73956"/>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57" w14:textId="77777777" w:rsidR="00C73956" w:rsidRDefault="00C73956">
    <w:pPr>
      <w:pStyle w:val="Header"/>
    </w:pPr>
    <w:r>
      <w:rPr>
        <w:noProof/>
        <w:lang w:eastAsia="en-AU"/>
      </w:rPr>
      <w:drawing>
        <wp:anchor distT="0" distB="0" distL="114300" distR="114300" simplePos="0" relativeHeight="251662848" behindDoc="0" locked="1" layoutInCell="0" allowOverlap="1" wp14:anchorId="60C69279" wp14:editId="60C6927A">
          <wp:simplePos x="0" y="0"/>
          <wp:positionH relativeFrom="page">
            <wp:posOffset>0</wp:posOffset>
          </wp:positionH>
          <wp:positionV relativeFrom="page">
            <wp:posOffset>533400</wp:posOffset>
          </wp:positionV>
          <wp:extent cx="7559040" cy="49530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59040" cy="495300"/>
                  </a:xfrm>
                  <a:prstGeom prst="rect">
                    <a:avLst/>
                  </a:prstGeom>
                </pic:spPr>
              </pic:pic>
            </a:graphicData>
          </a:graphic>
          <wp14:sizeRelH relativeFrom="margin">
            <wp14:pctWidth>0</wp14:pctWidth>
          </wp14:sizeRelH>
          <wp14:sizeRelV relativeFrom="margin">
            <wp14:pctHeight>0</wp14:pctHeight>
          </wp14:sizeRelV>
        </wp:anchor>
      </w:drawing>
    </w:r>
  </w:p>
  <w:p w14:paraId="60C69258" w14:textId="77777777" w:rsidR="00C73956" w:rsidRDefault="00C73956"/>
  <w:p w14:paraId="60C69259" w14:textId="77777777" w:rsidR="00C73956" w:rsidRDefault="00C73956"/>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5A" w14:textId="77777777" w:rsidR="00C73956" w:rsidRDefault="00C73956">
    <w:pPr>
      <w:pStyle w:val="Header"/>
    </w:pPr>
    <w:r>
      <w:rPr>
        <w:noProof/>
        <w:lang w:eastAsia="en-AU"/>
      </w:rPr>
      <w:drawing>
        <wp:anchor distT="0" distB="0" distL="114300" distR="114300" simplePos="0" relativeHeight="251659776" behindDoc="0" locked="1" layoutInCell="0" allowOverlap="1" wp14:anchorId="60C6927B" wp14:editId="60C6927C">
          <wp:simplePos x="0" y="0"/>
          <wp:positionH relativeFrom="page">
            <wp:posOffset>0</wp:posOffset>
          </wp:positionH>
          <wp:positionV relativeFrom="page">
            <wp:posOffset>495300</wp:posOffset>
          </wp:positionV>
          <wp:extent cx="7559040" cy="49530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59040" cy="495300"/>
                  </a:xfrm>
                  <a:prstGeom prst="rect">
                    <a:avLst/>
                  </a:prstGeom>
                </pic:spPr>
              </pic:pic>
            </a:graphicData>
          </a:graphic>
          <wp14:sizeRelH relativeFrom="margin">
            <wp14:pctWidth>0</wp14:pctWidth>
          </wp14:sizeRelH>
          <wp14:sizeRelV relativeFrom="margin">
            <wp14:pctHeight>0</wp14:pctHeight>
          </wp14:sizeRelV>
        </wp:anchor>
      </w:drawing>
    </w:r>
  </w:p>
  <w:p w14:paraId="60C6925B" w14:textId="77777777" w:rsidR="00C73956" w:rsidRDefault="00C739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0380788"/>
      <w:docPartObj>
        <w:docPartGallery w:val="Watermarks"/>
        <w:docPartUnique/>
      </w:docPartObj>
    </w:sdtPr>
    <w:sdtEndPr/>
    <w:sdtContent>
      <w:p w14:paraId="60C69214" w14:textId="77777777" w:rsidR="00C73956" w:rsidRDefault="00BC5367">
        <w:pPr>
          <w:pStyle w:val="Header"/>
        </w:pPr>
        <w:r>
          <w:rPr>
            <w:noProof/>
            <w:lang w:val="en-US" w:eastAsia="zh-TW"/>
          </w:rPr>
          <w:pict w14:anchorId="60C69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9940A" w14:textId="77777777" w:rsidR="00BC5367" w:rsidRDefault="00BC53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1C" w14:textId="77777777" w:rsidR="00C73956" w:rsidRDefault="00C73956">
    <w:pPr>
      <w:pStyle w:val="Header"/>
    </w:pPr>
    <w:r>
      <w:rPr>
        <w:noProof/>
        <w:lang w:eastAsia="en-AU"/>
      </w:rPr>
      <w:drawing>
        <wp:anchor distT="0" distB="0" distL="114300" distR="114300" simplePos="0" relativeHeight="251654656" behindDoc="0" locked="1" layoutInCell="0" allowOverlap="1" wp14:anchorId="60C69261" wp14:editId="60C69262">
          <wp:simplePos x="0" y="0"/>
          <wp:positionH relativeFrom="page">
            <wp:posOffset>0</wp:posOffset>
          </wp:positionH>
          <wp:positionV relativeFrom="page">
            <wp:posOffset>358140</wp:posOffset>
          </wp:positionV>
          <wp:extent cx="7559040" cy="502285"/>
          <wp:effectExtent l="0" t="0" r="3810" b="0"/>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59040" cy="502285"/>
                  </a:xfrm>
                  <a:prstGeom prst="rect">
                    <a:avLst/>
                  </a:prstGeom>
                </pic:spPr>
              </pic:pic>
            </a:graphicData>
          </a:graphic>
          <wp14:sizeRelH relativeFrom="margin">
            <wp14:pctWidth>0</wp14:pctWidth>
          </wp14:sizeRelH>
          <wp14:sizeRelV relativeFrom="margin">
            <wp14:pctHeight>0</wp14:pctHeight>
          </wp14:sizeRelV>
        </wp:anchor>
      </w:drawing>
    </w:r>
  </w:p>
  <w:p w14:paraId="60C6921D" w14:textId="77777777" w:rsidR="00C73956" w:rsidRDefault="00C73956"/>
  <w:p w14:paraId="60C6921E" w14:textId="77777777" w:rsidR="00C73956" w:rsidRDefault="00C7395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1F" w14:textId="77777777" w:rsidR="00C73956" w:rsidRDefault="00C73956">
    <w:pPr>
      <w:pStyle w:val="Header"/>
    </w:pPr>
    <w:r>
      <w:rPr>
        <w:noProof/>
        <w:lang w:eastAsia="en-AU"/>
      </w:rPr>
      <w:drawing>
        <wp:anchor distT="0" distB="0" distL="114300" distR="114300" simplePos="0" relativeHeight="251653632" behindDoc="0" locked="1" layoutInCell="0" allowOverlap="1" wp14:anchorId="60C69263" wp14:editId="60C69264">
          <wp:simplePos x="0" y="0"/>
          <wp:positionH relativeFrom="page">
            <wp:posOffset>-7620</wp:posOffset>
          </wp:positionH>
          <wp:positionV relativeFrom="page">
            <wp:posOffset>342900</wp:posOffset>
          </wp:positionV>
          <wp:extent cx="7566660" cy="4953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6660" cy="495300"/>
                  </a:xfrm>
                  <a:prstGeom prst="rect">
                    <a:avLst/>
                  </a:prstGeom>
                </pic:spPr>
              </pic:pic>
            </a:graphicData>
          </a:graphic>
          <wp14:sizeRelH relativeFrom="margin">
            <wp14:pctWidth>0</wp14:pctWidth>
          </wp14:sizeRelH>
          <wp14:sizeRelV relativeFrom="margin">
            <wp14:pctHeight>0</wp14:pctHeight>
          </wp14:sizeRelV>
        </wp:anchor>
      </w:drawing>
    </w:r>
  </w:p>
  <w:p w14:paraId="60C69220" w14:textId="77777777" w:rsidR="00C73956" w:rsidRDefault="00C7395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2A" w14:textId="77777777" w:rsidR="00C73956" w:rsidRDefault="00C73956">
    <w:pPr>
      <w:pStyle w:val="Header"/>
    </w:pPr>
    <w:r>
      <w:rPr>
        <w:noProof/>
        <w:lang w:eastAsia="en-AU"/>
      </w:rPr>
      <w:drawing>
        <wp:anchor distT="0" distB="0" distL="114300" distR="114300" simplePos="0" relativeHeight="251655680" behindDoc="0" locked="1" layoutInCell="0" allowOverlap="1" wp14:anchorId="60C69265" wp14:editId="60C69266">
          <wp:simplePos x="0" y="0"/>
          <wp:positionH relativeFrom="page">
            <wp:posOffset>0</wp:posOffset>
          </wp:positionH>
          <wp:positionV relativeFrom="page">
            <wp:posOffset>358140</wp:posOffset>
          </wp:positionV>
          <wp:extent cx="10683240" cy="502285"/>
          <wp:effectExtent l="0" t="0" r="3810" b="0"/>
          <wp:wrapNone/>
          <wp:docPr id="13" name="Picture 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10683240" cy="502285"/>
                  </a:xfrm>
                  <a:prstGeom prst="rect">
                    <a:avLst/>
                  </a:prstGeom>
                </pic:spPr>
              </pic:pic>
            </a:graphicData>
          </a:graphic>
          <wp14:sizeRelH relativeFrom="margin">
            <wp14:pctWidth>0</wp14:pctWidth>
          </wp14:sizeRelH>
          <wp14:sizeRelV relativeFrom="margin">
            <wp14:pctHeight>0</wp14:pctHeight>
          </wp14:sizeRelV>
        </wp:anchor>
      </w:drawing>
    </w:r>
  </w:p>
  <w:p w14:paraId="60C6922B" w14:textId="77777777" w:rsidR="00C73956" w:rsidRDefault="00C73956"/>
  <w:p w14:paraId="60C6922C" w14:textId="77777777" w:rsidR="00C73956" w:rsidRDefault="00C7395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2D" w14:textId="77777777" w:rsidR="00C73956" w:rsidRDefault="00C73956">
    <w:pPr>
      <w:pStyle w:val="Header"/>
    </w:pPr>
    <w:r>
      <w:rPr>
        <w:noProof/>
        <w:lang w:eastAsia="en-AU"/>
      </w:rPr>
      <w:drawing>
        <wp:anchor distT="0" distB="0" distL="114300" distR="114300" simplePos="0" relativeHeight="251656704" behindDoc="0" locked="1" layoutInCell="0" allowOverlap="1" wp14:anchorId="60C69267" wp14:editId="60C69268">
          <wp:simplePos x="0" y="0"/>
          <wp:positionH relativeFrom="page">
            <wp:posOffset>-7620</wp:posOffset>
          </wp:positionH>
          <wp:positionV relativeFrom="page">
            <wp:posOffset>342900</wp:posOffset>
          </wp:positionV>
          <wp:extent cx="10690860" cy="495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10690860" cy="495300"/>
                  </a:xfrm>
                  <a:prstGeom prst="rect">
                    <a:avLst/>
                  </a:prstGeom>
                </pic:spPr>
              </pic:pic>
            </a:graphicData>
          </a:graphic>
          <wp14:sizeRelH relativeFrom="margin">
            <wp14:pctWidth>0</wp14:pctWidth>
          </wp14:sizeRelH>
          <wp14:sizeRelV relativeFrom="margin">
            <wp14:pctHeight>0</wp14:pctHeight>
          </wp14:sizeRelV>
        </wp:anchor>
      </w:drawing>
    </w:r>
  </w:p>
  <w:p w14:paraId="60C6922E" w14:textId="77777777" w:rsidR="00C73956" w:rsidRDefault="00C7395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33" w14:textId="77777777" w:rsidR="00C73956" w:rsidRDefault="00C73956">
    <w:pPr>
      <w:pStyle w:val="Header"/>
    </w:pPr>
    <w:r>
      <w:rPr>
        <w:noProof/>
        <w:lang w:eastAsia="en-AU"/>
      </w:rPr>
      <w:drawing>
        <wp:anchor distT="0" distB="0" distL="114300" distR="114300" simplePos="0" relativeHeight="251650560" behindDoc="0" locked="1" layoutInCell="0" allowOverlap="1" wp14:anchorId="60C69269" wp14:editId="60C6926A">
          <wp:simplePos x="0" y="0"/>
          <wp:positionH relativeFrom="page">
            <wp:posOffset>0</wp:posOffset>
          </wp:positionH>
          <wp:positionV relativeFrom="page">
            <wp:posOffset>411480</wp:posOffset>
          </wp:positionV>
          <wp:extent cx="7551420" cy="502285"/>
          <wp:effectExtent l="0" t="0" r="0" b="0"/>
          <wp:wrapNone/>
          <wp:docPr id="28675" name="Picture 2867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51420" cy="502285"/>
                  </a:xfrm>
                  <a:prstGeom prst="rect">
                    <a:avLst/>
                  </a:prstGeom>
                </pic:spPr>
              </pic:pic>
            </a:graphicData>
          </a:graphic>
          <wp14:sizeRelH relativeFrom="margin">
            <wp14:pctWidth>0</wp14:pctWidth>
          </wp14:sizeRelH>
          <wp14:sizeRelV relativeFrom="margin">
            <wp14:pctHeight>0</wp14:pctHeight>
          </wp14:sizeRelV>
        </wp:anchor>
      </w:drawing>
    </w:r>
  </w:p>
  <w:p w14:paraId="60C69234" w14:textId="77777777" w:rsidR="00C73956" w:rsidRDefault="00C73956"/>
  <w:p w14:paraId="60C69235" w14:textId="77777777" w:rsidR="00C73956" w:rsidRDefault="00C7395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236" w14:textId="77777777" w:rsidR="00C73956" w:rsidRDefault="00C73956">
    <w:pPr>
      <w:pStyle w:val="Header"/>
    </w:pPr>
    <w:r>
      <w:rPr>
        <w:noProof/>
        <w:lang w:eastAsia="en-AU"/>
      </w:rPr>
      <w:drawing>
        <wp:anchor distT="0" distB="0" distL="114300" distR="114300" simplePos="0" relativeHeight="251651584" behindDoc="0" locked="1" layoutInCell="0" allowOverlap="1" wp14:anchorId="60C6926B" wp14:editId="60C6926C">
          <wp:simplePos x="0" y="0"/>
          <wp:positionH relativeFrom="page">
            <wp:posOffset>0</wp:posOffset>
          </wp:positionH>
          <wp:positionV relativeFrom="page">
            <wp:posOffset>510540</wp:posOffset>
          </wp:positionV>
          <wp:extent cx="7566660" cy="502285"/>
          <wp:effectExtent l="0" t="0" r="0" b="0"/>
          <wp:wrapNone/>
          <wp:docPr id="28676" name="Picture 2867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6660" cy="502285"/>
                  </a:xfrm>
                  <a:prstGeom prst="rect">
                    <a:avLst/>
                  </a:prstGeom>
                </pic:spPr>
              </pic:pic>
            </a:graphicData>
          </a:graphic>
          <wp14:sizeRelH relativeFrom="margin">
            <wp14:pctWidth>0</wp14:pctWidth>
          </wp14:sizeRelH>
          <wp14:sizeRelV relativeFrom="margin">
            <wp14:pctHeight>0</wp14:pctHeight>
          </wp14:sizeRelV>
        </wp:anchor>
      </w:drawing>
    </w:r>
  </w:p>
  <w:p w14:paraId="60C69237" w14:textId="77777777" w:rsidR="00C73956" w:rsidRDefault="00C739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D6C3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99AC8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A289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F861CD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8984A6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3A2E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96D6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B2048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C469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2C88F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993763"/>
    <w:multiLevelType w:val="multilevel"/>
    <w:tmpl w:val="E21AABEA"/>
    <w:styleLink w:val="ZZTablebullets"/>
    <w:lvl w:ilvl="0">
      <w:start w:val="1"/>
      <w:numFmt w:val="bullet"/>
      <w:pStyle w:val="DPCtablebullet"/>
      <w:lvlText w:val="▪"/>
      <w:lvlJc w:val="left"/>
      <w:pPr>
        <w:ind w:left="227" w:hanging="227"/>
      </w:pPr>
      <w:rPr>
        <w:rFonts w:ascii="Arial" w:hAnsi="Arial"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B0D18FA"/>
    <w:multiLevelType w:val="hybridMultilevel"/>
    <w:tmpl w:val="B4524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AD2E30"/>
    <w:multiLevelType w:val="multilevel"/>
    <w:tmpl w:val="69D0DEFE"/>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0F776E18"/>
    <w:multiLevelType w:val="multilevel"/>
    <w:tmpl w:val="BB542504"/>
    <w:styleLink w:val="ZZQuotebullets"/>
    <w:lvl w:ilvl="0">
      <w:start w:val="1"/>
      <w:numFmt w:val="bullet"/>
      <w:pStyle w:val="DPCquote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1019546D"/>
    <w:multiLevelType w:val="multilevel"/>
    <w:tmpl w:val="5BB473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AB123AE"/>
    <w:multiLevelType w:val="hybridMultilevel"/>
    <w:tmpl w:val="236E9EF2"/>
    <w:lvl w:ilvl="0" w:tplc="28D24C48">
      <w:start w:val="1"/>
      <w:numFmt w:val="bullet"/>
      <w:lvlText w:val="•"/>
      <w:lvlJc w:val="left"/>
      <w:pPr>
        <w:tabs>
          <w:tab w:val="num" w:pos="720"/>
        </w:tabs>
        <w:ind w:left="720" w:hanging="360"/>
      </w:pPr>
      <w:rPr>
        <w:rFonts w:ascii="Arial" w:hAnsi="Arial" w:hint="default"/>
      </w:rPr>
    </w:lvl>
    <w:lvl w:ilvl="1" w:tplc="D192716E" w:tentative="1">
      <w:start w:val="1"/>
      <w:numFmt w:val="bullet"/>
      <w:lvlText w:val="•"/>
      <w:lvlJc w:val="left"/>
      <w:pPr>
        <w:tabs>
          <w:tab w:val="num" w:pos="1440"/>
        </w:tabs>
        <w:ind w:left="1440" w:hanging="360"/>
      </w:pPr>
      <w:rPr>
        <w:rFonts w:ascii="Arial" w:hAnsi="Arial" w:hint="default"/>
      </w:rPr>
    </w:lvl>
    <w:lvl w:ilvl="2" w:tplc="FF4A4D8A" w:tentative="1">
      <w:start w:val="1"/>
      <w:numFmt w:val="bullet"/>
      <w:lvlText w:val="•"/>
      <w:lvlJc w:val="left"/>
      <w:pPr>
        <w:tabs>
          <w:tab w:val="num" w:pos="2160"/>
        </w:tabs>
        <w:ind w:left="2160" w:hanging="360"/>
      </w:pPr>
      <w:rPr>
        <w:rFonts w:ascii="Arial" w:hAnsi="Arial" w:hint="default"/>
      </w:rPr>
    </w:lvl>
    <w:lvl w:ilvl="3" w:tplc="14EAA366" w:tentative="1">
      <w:start w:val="1"/>
      <w:numFmt w:val="bullet"/>
      <w:lvlText w:val="•"/>
      <w:lvlJc w:val="left"/>
      <w:pPr>
        <w:tabs>
          <w:tab w:val="num" w:pos="2880"/>
        </w:tabs>
        <w:ind w:left="2880" w:hanging="360"/>
      </w:pPr>
      <w:rPr>
        <w:rFonts w:ascii="Arial" w:hAnsi="Arial" w:hint="default"/>
      </w:rPr>
    </w:lvl>
    <w:lvl w:ilvl="4" w:tplc="0E368172" w:tentative="1">
      <w:start w:val="1"/>
      <w:numFmt w:val="bullet"/>
      <w:lvlText w:val="•"/>
      <w:lvlJc w:val="left"/>
      <w:pPr>
        <w:tabs>
          <w:tab w:val="num" w:pos="3600"/>
        </w:tabs>
        <w:ind w:left="3600" w:hanging="360"/>
      </w:pPr>
      <w:rPr>
        <w:rFonts w:ascii="Arial" w:hAnsi="Arial" w:hint="default"/>
      </w:rPr>
    </w:lvl>
    <w:lvl w:ilvl="5" w:tplc="887A1996" w:tentative="1">
      <w:start w:val="1"/>
      <w:numFmt w:val="bullet"/>
      <w:lvlText w:val="•"/>
      <w:lvlJc w:val="left"/>
      <w:pPr>
        <w:tabs>
          <w:tab w:val="num" w:pos="4320"/>
        </w:tabs>
        <w:ind w:left="4320" w:hanging="360"/>
      </w:pPr>
      <w:rPr>
        <w:rFonts w:ascii="Arial" w:hAnsi="Arial" w:hint="default"/>
      </w:rPr>
    </w:lvl>
    <w:lvl w:ilvl="6" w:tplc="03D8AEF4" w:tentative="1">
      <w:start w:val="1"/>
      <w:numFmt w:val="bullet"/>
      <w:lvlText w:val="•"/>
      <w:lvlJc w:val="left"/>
      <w:pPr>
        <w:tabs>
          <w:tab w:val="num" w:pos="5040"/>
        </w:tabs>
        <w:ind w:left="5040" w:hanging="360"/>
      </w:pPr>
      <w:rPr>
        <w:rFonts w:ascii="Arial" w:hAnsi="Arial" w:hint="default"/>
      </w:rPr>
    </w:lvl>
    <w:lvl w:ilvl="7" w:tplc="60EE171A" w:tentative="1">
      <w:start w:val="1"/>
      <w:numFmt w:val="bullet"/>
      <w:lvlText w:val="•"/>
      <w:lvlJc w:val="left"/>
      <w:pPr>
        <w:tabs>
          <w:tab w:val="num" w:pos="5760"/>
        </w:tabs>
        <w:ind w:left="5760" w:hanging="360"/>
      </w:pPr>
      <w:rPr>
        <w:rFonts w:ascii="Arial" w:hAnsi="Arial" w:hint="default"/>
      </w:rPr>
    </w:lvl>
    <w:lvl w:ilvl="8" w:tplc="B724544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5E44385"/>
    <w:multiLevelType w:val="hybridMultilevel"/>
    <w:tmpl w:val="F9C45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D323FF"/>
    <w:multiLevelType w:val="multilevel"/>
    <w:tmpl w:val="57BA01F8"/>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sz w:val="20"/>
        <w:szCs w:val="20"/>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36424EE0"/>
    <w:multiLevelType w:val="hybridMultilevel"/>
    <w:tmpl w:val="3DFE9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D1413D"/>
    <w:multiLevelType w:val="multilevel"/>
    <w:tmpl w:val="33023D70"/>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bullet"/>
      <w:lvlText w:val=""/>
      <w:lvlJc w:val="left"/>
      <w:pPr>
        <w:ind w:left="850" w:hanging="170"/>
      </w:pPr>
      <w:rPr>
        <w:rFonts w:ascii="Symbol" w:hAnsi="Symbol"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0" w15:restartNumberingAfterBreak="0">
    <w:nsid w:val="3C2478D2"/>
    <w:multiLevelType w:val="multilevel"/>
    <w:tmpl w:val="22D82348"/>
    <w:styleLink w:val="ZZBullets"/>
    <w:lvl w:ilvl="0">
      <w:start w:val="1"/>
      <w:numFmt w:val="bullet"/>
      <w:pStyle w:val="DPCbullet1"/>
      <w:lvlText w:val="▪"/>
      <w:lvlJc w:val="left"/>
      <w:pPr>
        <w:ind w:left="568" w:hanging="284"/>
      </w:pPr>
      <w:rPr>
        <w:rFonts w:hint="default"/>
        <w:sz w:val="24"/>
      </w:rPr>
    </w:lvl>
    <w:lvl w:ilvl="1">
      <w:start w:val="1"/>
      <w:numFmt w:val="bullet"/>
      <w:lvlRestart w:val="0"/>
      <w:pStyle w:val="DPCbullet2"/>
      <w:lvlText w:val="–"/>
      <w:lvlJc w:val="left"/>
      <w:pPr>
        <w:tabs>
          <w:tab w:val="num" w:pos="-1134"/>
        </w:tabs>
        <w:ind w:left="-851" w:hanging="283"/>
      </w:pPr>
      <w:rPr>
        <w:rFonts w:ascii="Arial" w:hAnsi="Arial" w:hint="default"/>
        <w:color w:val="auto"/>
      </w:rPr>
    </w:lvl>
    <w:lvl w:ilvl="2">
      <w:start w:val="1"/>
      <w:numFmt w:val="none"/>
      <w:lvlRestart w:val="0"/>
      <w:lvlText w:val=""/>
      <w:lvlJc w:val="left"/>
      <w:pPr>
        <w:ind w:left="-1418" w:firstLine="0"/>
      </w:pPr>
      <w:rPr>
        <w:rFonts w:hint="default"/>
      </w:rPr>
    </w:lvl>
    <w:lvl w:ilvl="3">
      <w:start w:val="1"/>
      <w:numFmt w:val="none"/>
      <w:lvlRestart w:val="0"/>
      <w:lvlText w:val=""/>
      <w:lvlJc w:val="left"/>
      <w:pPr>
        <w:ind w:left="-1418" w:firstLine="0"/>
      </w:pPr>
      <w:rPr>
        <w:rFonts w:hint="default"/>
      </w:rPr>
    </w:lvl>
    <w:lvl w:ilvl="4">
      <w:start w:val="1"/>
      <w:numFmt w:val="none"/>
      <w:lvlRestart w:val="0"/>
      <w:lvlText w:val=""/>
      <w:lvlJc w:val="left"/>
      <w:pPr>
        <w:ind w:left="-1418" w:firstLine="0"/>
      </w:pPr>
      <w:rPr>
        <w:rFonts w:hint="default"/>
      </w:rPr>
    </w:lvl>
    <w:lvl w:ilvl="5">
      <w:start w:val="1"/>
      <w:numFmt w:val="none"/>
      <w:lvlRestart w:val="0"/>
      <w:lvlText w:val=""/>
      <w:lvlJc w:val="left"/>
      <w:pPr>
        <w:ind w:left="-1418" w:firstLine="0"/>
      </w:pPr>
      <w:rPr>
        <w:rFonts w:hint="default"/>
      </w:rPr>
    </w:lvl>
    <w:lvl w:ilvl="6">
      <w:start w:val="1"/>
      <w:numFmt w:val="none"/>
      <w:lvlRestart w:val="0"/>
      <w:lvlText w:val=""/>
      <w:lvlJc w:val="left"/>
      <w:pPr>
        <w:ind w:left="-1418" w:firstLine="0"/>
      </w:pPr>
      <w:rPr>
        <w:rFonts w:hint="default"/>
      </w:rPr>
    </w:lvl>
    <w:lvl w:ilvl="7">
      <w:start w:val="1"/>
      <w:numFmt w:val="none"/>
      <w:lvlRestart w:val="0"/>
      <w:lvlText w:val=""/>
      <w:lvlJc w:val="left"/>
      <w:pPr>
        <w:ind w:left="-1418" w:firstLine="0"/>
      </w:pPr>
      <w:rPr>
        <w:rFonts w:hint="default"/>
      </w:rPr>
    </w:lvl>
    <w:lvl w:ilvl="8">
      <w:start w:val="1"/>
      <w:numFmt w:val="none"/>
      <w:lvlRestart w:val="0"/>
      <w:lvlText w:val=""/>
      <w:lvlJc w:val="left"/>
      <w:pPr>
        <w:ind w:left="-1418" w:firstLine="0"/>
      </w:pPr>
      <w:rPr>
        <w:rFonts w:hint="default"/>
      </w:rPr>
    </w:lvl>
  </w:abstractNum>
  <w:abstractNum w:abstractNumId="21" w15:restartNumberingAfterBreak="0">
    <w:nsid w:val="4BA23DAC"/>
    <w:multiLevelType w:val="multilevel"/>
    <w:tmpl w:val="3D38F070"/>
    <w:styleLink w:val="Bullets"/>
    <w:lvl w:ilvl="0">
      <w:start w:val="1"/>
      <w:numFmt w:val="bullet"/>
      <w:lvlText w:val="▪"/>
      <w:lvlJc w:val="left"/>
      <w:pPr>
        <w:ind w:left="284" w:hanging="284"/>
      </w:pPr>
      <w:rPr>
        <w:rFonts w:ascii="Calibri" w:hAnsi="Calibri" w:hint="default"/>
        <w:sz w:val="24"/>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Calibri" w:hAnsi="Calibri" w:hint="default"/>
      </w:rPr>
    </w:lvl>
    <w:lvl w:ilvl="3">
      <w:start w:val="1"/>
      <w:numFmt w:val="bullet"/>
      <w:lvlRestart w:val="0"/>
      <w:lvlText w:val="–"/>
      <w:lvlJc w:val="left"/>
      <w:pPr>
        <w:ind w:left="567" w:hanging="283"/>
      </w:pPr>
      <w:rPr>
        <w:rFonts w:ascii="Calibri" w:hAnsi="Calibri"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A0F4552"/>
    <w:multiLevelType w:val="multilevel"/>
    <w:tmpl w:val="F1781AEE"/>
    <w:styleLink w:val="ZZNumberslowerroman"/>
    <w:lvl w:ilvl="0">
      <w:start w:val="1"/>
      <w:numFmt w:val="lowerRoman"/>
      <w:pStyle w:val="DPCnumberlowerroman"/>
      <w:lvlText w:val="(%1)"/>
      <w:lvlJc w:val="left"/>
      <w:pPr>
        <w:tabs>
          <w:tab w:val="num" w:pos="397"/>
        </w:tabs>
        <w:ind w:left="397" w:hanging="397"/>
      </w:pPr>
      <w:rPr>
        <w:rFonts w:hint="default"/>
      </w:rPr>
    </w:lvl>
    <w:lvl w:ilvl="1">
      <w:start w:val="1"/>
      <w:numFmt w:val="lowerRoman"/>
      <w:pStyle w:val="DP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749423DA"/>
    <w:multiLevelType w:val="multilevel"/>
    <w:tmpl w:val="306C070E"/>
    <w:styleLink w:val="ZZNumbersdigit"/>
    <w:lvl w:ilvl="0">
      <w:start w:val="1"/>
      <w:numFmt w:val="decimal"/>
      <w:pStyle w:val="DPCnumberdigit"/>
      <w:lvlText w:val="%1."/>
      <w:lvlJc w:val="left"/>
      <w:pPr>
        <w:tabs>
          <w:tab w:val="num" w:pos="397"/>
        </w:tabs>
        <w:ind w:left="397" w:hanging="397"/>
      </w:pPr>
      <w:rPr>
        <w:rFonts w:hint="default"/>
      </w:rPr>
    </w:lvl>
    <w:lvl w:ilvl="1">
      <w:start w:val="1"/>
      <w:numFmt w:val="decimal"/>
      <w:pStyle w:val="DPCnumberdigitindent"/>
      <w:lvlText w:val="%2."/>
      <w:lvlJc w:val="left"/>
      <w:pPr>
        <w:tabs>
          <w:tab w:val="num" w:pos="794"/>
        </w:tabs>
        <w:ind w:left="794" w:hanging="397"/>
      </w:pPr>
      <w:rPr>
        <w:rFonts w:hint="default"/>
      </w:rPr>
    </w:lvl>
    <w:lvl w:ilvl="2">
      <w:start w:val="1"/>
      <w:numFmt w:val="bullet"/>
      <w:lvlRestart w:val="0"/>
      <w:pStyle w:val="DPCbulletafternumbers1"/>
      <w:lvlText w:val="▪"/>
      <w:lvlJc w:val="left"/>
      <w:pPr>
        <w:ind w:left="794" w:hanging="397"/>
      </w:pPr>
      <w:rPr>
        <w:rFonts w:hint="default"/>
      </w:rPr>
    </w:lvl>
    <w:lvl w:ilvl="3">
      <w:start w:val="1"/>
      <w:numFmt w:val="bullet"/>
      <w:lvlRestart w:val="0"/>
      <w:pStyle w:val="DPCbulletafternumbers2"/>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76712632"/>
    <w:multiLevelType w:val="hybridMultilevel"/>
    <w:tmpl w:val="E8EE9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814594"/>
    <w:multiLevelType w:val="hybridMultilevel"/>
    <w:tmpl w:val="1ACAFF2A"/>
    <w:lvl w:ilvl="0" w:tplc="0C090001">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3"/>
  </w:num>
  <w:num w:numId="4">
    <w:abstractNumId w:val="22"/>
  </w:num>
  <w:num w:numId="5">
    <w:abstractNumId w:val="23"/>
  </w:num>
  <w:num w:numId="6">
    <w:abstractNumId w:val="12"/>
  </w:num>
  <w:num w:numId="7">
    <w:abstractNumId w:val="12"/>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5"/>
  </w:num>
  <w:num w:numId="11">
    <w:abstractNumId w:val="19"/>
  </w:num>
  <w:num w:numId="12">
    <w:abstractNumId w:val="16"/>
  </w:num>
  <w:num w:numId="13">
    <w:abstractNumId w:val="11"/>
  </w:num>
  <w:num w:numId="14">
    <w:abstractNumId w:val="1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5"/>
  </w:num>
  <w:num w:numId="20">
    <w:abstractNumId w:val="10"/>
  </w:num>
  <w:num w:numId="21">
    <w:abstractNumId w:val="24"/>
  </w:num>
  <w:num w:numId="22">
    <w:abstractNumId w:val="18"/>
  </w:num>
  <w:num w:numId="23">
    <w:abstractNumId w:val="20"/>
  </w:num>
  <w:num w:numId="24">
    <w:abstractNumId w:val="20"/>
  </w:num>
  <w:num w:numId="25">
    <w:abstractNumId w:val="20"/>
  </w:num>
  <w:num w:numId="26">
    <w:abstractNumId w:val="20"/>
  </w:num>
  <w:num w:numId="27">
    <w:abstractNumId w:val="20"/>
  </w:num>
  <w:num w:numId="28">
    <w:abstractNumId w:val="20"/>
  </w:num>
  <w:num w:numId="29">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SortMethod w:val="0000"/>
  <w:doNotTrackMoves/>
  <w:doNotTrackFormatting/>
  <w:defaultTabStop w:val="720"/>
  <w:defaultTableStyle w:val="MediumShading2-Accent1"/>
  <w:evenAndOddHeaders/>
  <w:drawingGridHorizontalSpacing w:val="100"/>
  <w:displayHorizontalDrawingGridEvery w:val="2"/>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33DF"/>
    <w:rsid w:val="00002990"/>
    <w:rsid w:val="000048AC"/>
    <w:rsid w:val="00004A99"/>
    <w:rsid w:val="00005B93"/>
    <w:rsid w:val="00006281"/>
    <w:rsid w:val="0001103C"/>
    <w:rsid w:val="00012F74"/>
    <w:rsid w:val="000143A6"/>
    <w:rsid w:val="000149F5"/>
    <w:rsid w:val="00014DD4"/>
    <w:rsid w:val="00014FC4"/>
    <w:rsid w:val="00020AAB"/>
    <w:rsid w:val="00020DDB"/>
    <w:rsid w:val="0002194F"/>
    <w:rsid w:val="00021A15"/>
    <w:rsid w:val="00022E60"/>
    <w:rsid w:val="00024598"/>
    <w:rsid w:val="00025099"/>
    <w:rsid w:val="0002569A"/>
    <w:rsid w:val="00025851"/>
    <w:rsid w:val="00026667"/>
    <w:rsid w:val="00026C19"/>
    <w:rsid w:val="00026E65"/>
    <w:rsid w:val="00026FD3"/>
    <w:rsid w:val="000270E1"/>
    <w:rsid w:val="00027632"/>
    <w:rsid w:val="00031B1A"/>
    <w:rsid w:val="000320EE"/>
    <w:rsid w:val="00032B3A"/>
    <w:rsid w:val="00033BEB"/>
    <w:rsid w:val="00033CE8"/>
    <w:rsid w:val="000346B4"/>
    <w:rsid w:val="000358FF"/>
    <w:rsid w:val="00040228"/>
    <w:rsid w:val="00042903"/>
    <w:rsid w:val="00042E95"/>
    <w:rsid w:val="0004403D"/>
    <w:rsid w:val="00045338"/>
    <w:rsid w:val="000460BE"/>
    <w:rsid w:val="000464DC"/>
    <w:rsid w:val="000467B4"/>
    <w:rsid w:val="00050425"/>
    <w:rsid w:val="000535BE"/>
    <w:rsid w:val="00054977"/>
    <w:rsid w:val="000563FD"/>
    <w:rsid w:val="000564A2"/>
    <w:rsid w:val="0005759B"/>
    <w:rsid w:val="00060269"/>
    <w:rsid w:val="000608A3"/>
    <w:rsid w:val="00060B0F"/>
    <w:rsid w:val="00060E93"/>
    <w:rsid w:val="00062CA4"/>
    <w:rsid w:val="00064936"/>
    <w:rsid w:val="00066157"/>
    <w:rsid w:val="00067EA6"/>
    <w:rsid w:val="0007110A"/>
    <w:rsid w:val="000717B5"/>
    <w:rsid w:val="00072333"/>
    <w:rsid w:val="000729B8"/>
    <w:rsid w:val="00072AFC"/>
    <w:rsid w:val="00073282"/>
    <w:rsid w:val="000734F8"/>
    <w:rsid w:val="000736B8"/>
    <w:rsid w:val="000763E5"/>
    <w:rsid w:val="00076813"/>
    <w:rsid w:val="00077200"/>
    <w:rsid w:val="0007760C"/>
    <w:rsid w:val="000817CB"/>
    <w:rsid w:val="00082DD8"/>
    <w:rsid w:val="00085887"/>
    <w:rsid w:val="0008644A"/>
    <w:rsid w:val="00086A14"/>
    <w:rsid w:val="000873EF"/>
    <w:rsid w:val="0008757E"/>
    <w:rsid w:val="00087CDC"/>
    <w:rsid w:val="0009003A"/>
    <w:rsid w:val="000908CF"/>
    <w:rsid w:val="00092660"/>
    <w:rsid w:val="00094A6A"/>
    <w:rsid w:val="00095136"/>
    <w:rsid w:val="00096749"/>
    <w:rsid w:val="000A1B00"/>
    <w:rsid w:val="000A3D10"/>
    <w:rsid w:val="000A4039"/>
    <w:rsid w:val="000A45E3"/>
    <w:rsid w:val="000A5B33"/>
    <w:rsid w:val="000A5C6E"/>
    <w:rsid w:val="000B044E"/>
    <w:rsid w:val="000B0E81"/>
    <w:rsid w:val="000B3C6B"/>
    <w:rsid w:val="000B3D9A"/>
    <w:rsid w:val="000B6DAD"/>
    <w:rsid w:val="000C1DD1"/>
    <w:rsid w:val="000C2A83"/>
    <w:rsid w:val="000C5D3D"/>
    <w:rsid w:val="000C6242"/>
    <w:rsid w:val="000C6483"/>
    <w:rsid w:val="000C66DB"/>
    <w:rsid w:val="000C68DB"/>
    <w:rsid w:val="000C695A"/>
    <w:rsid w:val="000C76DD"/>
    <w:rsid w:val="000C78A1"/>
    <w:rsid w:val="000D0936"/>
    <w:rsid w:val="000D1944"/>
    <w:rsid w:val="000D258C"/>
    <w:rsid w:val="000D2C32"/>
    <w:rsid w:val="000D3432"/>
    <w:rsid w:val="000D5F56"/>
    <w:rsid w:val="000E0F9D"/>
    <w:rsid w:val="000E17F6"/>
    <w:rsid w:val="000E23EC"/>
    <w:rsid w:val="000E2420"/>
    <w:rsid w:val="000E252E"/>
    <w:rsid w:val="000E2D84"/>
    <w:rsid w:val="000E3491"/>
    <w:rsid w:val="000E38B6"/>
    <w:rsid w:val="000E4B5C"/>
    <w:rsid w:val="000E4C5B"/>
    <w:rsid w:val="000E4E16"/>
    <w:rsid w:val="000E662C"/>
    <w:rsid w:val="000E6F72"/>
    <w:rsid w:val="000E759B"/>
    <w:rsid w:val="000E7A35"/>
    <w:rsid w:val="000F0478"/>
    <w:rsid w:val="000F1275"/>
    <w:rsid w:val="000F1569"/>
    <w:rsid w:val="000F1A27"/>
    <w:rsid w:val="000F2466"/>
    <w:rsid w:val="000F35AE"/>
    <w:rsid w:val="000F5970"/>
    <w:rsid w:val="000F6A7D"/>
    <w:rsid w:val="000F6AA3"/>
    <w:rsid w:val="00100C36"/>
    <w:rsid w:val="0010156B"/>
    <w:rsid w:val="001032B7"/>
    <w:rsid w:val="00103D5E"/>
    <w:rsid w:val="00104028"/>
    <w:rsid w:val="00104C67"/>
    <w:rsid w:val="00104EA7"/>
    <w:rsid w:val="00105FAD"/>
    <w:rsid w:val="0010640D"/>
    <w:rsid w:val="00106A6D"/>
    <w:rsid w:val="00107236"/>
    <w:rsid w:val="0011033E"/>
    <w:rsid w:val="0011155B"/>
    <w:rsid w:val="00111A6A"/>
    <w:rsid w:val="00111B6C"/>
    <w:rsid w:val="00111C1C"/>
    <w:rsid w:val="00111FCD"/>
    <w:rsid w:val="001128E6"/>
    <w:rsid w:val="00113623"/>
    <w:rsid w:val="001149FB"/>
    <w:rsid w:val="00114D7B"/>
    <w:rsid w:val="001150DA"/>
    <w:rsid w:val="001162B6"/>
    <w:rsid w:val="001165EC"/>
    <w:rsid w:val="00117CF8"/>
    <w:rsid w:val="00120CC2"/>
    <w:rsid w:val="00121BF1"/>
    <w:rsid w:val="00122E50"/>
    <w:rsid w:val="00122ED5"/>
    <w:rsid w:val="00123285"/>
    <w:rsid w:val="00126961"/>
    <w:rsid w:val="00126C2F"/>
    <w:rsid w:val="00126DD6"/>
    <w:rsid w:val="00127A8B"/>
    <w:rsid w:val="00131EB5"/>
    <w:rsid w:val="0013357F"/>
    <w:rsid w:val="00134892"/>
    <w:rsid w:val="00134BE5"/>
    <w:rsid w:val="00135E0B"/>
    <w:rsid w:val="001366E6"/>
    <w:rsid w:val="00136DB3"/>
    <w:rsid w:val="001374F5"/>
    <w:rsid w:val="001377D9"/>
    <w:rsid w:val="0014023A"/>
    <w:rsid w:val="00140D12"/>
    <w:rsid w:val="0014221E"/>
    <w:rsid w:val="001423E3"/>
    <w:rsid w:val="0014590F"/>
    <w:rsid w:val="0014598C"/>
    <w:rsid w:val="00145B22"/>
    <w:rsid w:val="00146E9A"/>
    <w:rsid w:val="001475EA"/>
    <w:rsid w:val="001504F5"/>
    <w:rsid w:val="0015065A"/>
    <w:rsid w:val="00150F8F"/>
    <w:rsid w:val="001513C3"/>
    <w:rsid w:val="001517BD"/>
    <w:rsid w:val="00154EDE"/>
    <w:rsid w:val="001552EF"/>
    <w:rsid w:val="00155698"/>
    <w:rsid w:val="00156E5D"/>
    <w:rsid w:val="001600CA"/>
    <w:rsid w:val="00160672"/>
    <w:rsid w:val="00162083"/>
    <w:rsid w:val="001628C4"/>
    <w:rsid w:val="0016656E"/>
    <w:rsid w:val="00166C17"/>
    <w:rsid w:val="001710AD"/>
    <w:rsid w:val="0017248D"/>
    <w:rsid w:val="0017272C"/>
    <w:rsid w:val="001728B6"/>
    <w:rsid w:val="001729E3"/>
    <w:rsid w:val="00172C5E"/>
    <w:rsid w:val="00173626"/>
    <w:rsid w:val="0017614A"/>
    <w:rsid w:val="0017661C"/>
    <w:rsid w:val="00177F28"/>
    <w:rsid w:val="001817CD"/>
    <w:rsid w:val="0018235E"/>
    <w:rsid w:val="0018277C"/>
    <w:rsid w:val="00183B2D"/>
    <w:rsid w:val="0018553B"/>
    <w:rsid w:val="001904F1"/>
    <w:rsid w:val="00192BA0"/>
    <w:rsid w:val="0019361E"/>
    <w:rsid w:val="001939D7"/>
    <w:rsid w:val="00193E4D"/>
    <w:rsid w:val="0019451F"/>
    <w:rsid w:val="00195D15"/>
    <w:rsid w:val="001971C9"/>
    <w:rsid w:val="00197303"/>
    <w:rsid w:val="00197E8B"/>
    <w:rsid w:val="001A00D3"/>
    <w:rsid w:val="001A039E"/>
    <w:rsid w:val="001A05C5"/>
    <w:rsid w:val="001A17EA"/>
    <w:rsid w:val="001A347B"/>
    <w:rsid w:val="001A4A69"/>
    <w:rsid w:val="001A50EA"/>
    <w:rsid w:val="001A7A18"/>
    <w:rsid w:val="001B1565"/>
    <w:rsid w:val="001B166D"/>
    <w:rsid w:val="001B28B5"/>
    <w:rsid w:val="001B2975"/>
    <w:rsid w:val="001B4340"/>
    <w:rsid w:val="001B4370"/>
    <w:rsid w:val="001B68A7"/>
    <w:rsid w:val="001B6DF3"/>
    <w:rsid w:val="001B795F"/>
    <w:rsid w:val="001C10BD"/>
    <w:rsid w:val="001C122D"/>
    <w:rsid w:val="001C2079"/>
    <w:rsid w:val="001C24E5"/>
    <w:rsid w:val="001C2588"/>
    <w:rsid w:val="001C6840"/>
    <w:rsid w:val="001D1159"/>
    <w:rsid w:val="001D25A0"/>
    <w:rsid w:val="001D2A82"/>
    <w:rsid w:val="001D46E6"/>
    <w:rsid w:val="001D52B5"/>
    <w:rsid w:val="001D569B"/>
    <w:rsid w:val="001D7530"/>
    <w:rsid w:val="001D772E"/>
    <w:rsid w:val="001E0EA3"/>
    <w:rsid w:val="001E1AFD"/>
    <w:rsid w:val="001E1B6F"/>
    <w:rsid w:val="001E2E20"/>
    <w:rsid w:val="001E4A90"/>
    <w:rsid w:val="001E4E22"/>
    <w:rsid w:val="001E5EE0"/>
    <w:rsid w:val="001E64BD"/>
    <w:rsid w:val="001E6AF1"/>
    <w:rsid w:val="001E71DF"/>
    <w:rsid w:val="001F1B97"/>
    <w:rsid w:val="001F2443"/>
    <w:rsid w:val="001F43E6"/>
    <w:rsid w:val="001F53DA"/>
    <w:rsid w:val="002000C7"/>
    <w:rsid w:val="00201AD4"/>
    <w:rsid w:val="00202721"/>
    <w:rsid w:val="00202D83"/>
    <w:rsid w:val="00205AED"/>
    <w:rsid w:val="00207309"/>
    <w:rsid w:val="00211E04"/>
    <w:rsid w:val="00211FE8"/>
    <w:rsid w:val="00213772"/>
    <w:rsid w:val="00213CAA"/>
    <w:rsid w:val="00213E16"/>
    <w:rsid w:val="00213E5E"/>
    <w:rsid w:val="0021494A"/>
    <w:rsid w:val="00215B5D"/>
    <w:rsid w:val="002170F8"/>
    <w:rsid w:val="00220192"/>
    <w:rsid w:val="00220749"/>
    <w:rsid w:val="00220794"/>
    <w:rsid w:val="002219A8"/>
    <w:rsid w:val="0022422C"/>
    <w:rsid w:val="00225049"/>
    <w:rsid w:val="002270F0"/>
    <w:rsid w:val="0022724E"/>
    <w:rsid w:val="002274BB"/>
    <w:rsid w:val="0022773A"/>
    <w:rsid w:val="00230458"/>
    <w:rsid w:val="00230652"/>
    <w:rsid w:val="00230666"/>
    <w:rsid w:val="002307DB"/>
    <w:rsid w:val="00230857"/>
    <w:rsid w:val="002310A0"/>
    <w:rsid w:val="00231153"/>
    <w:rsid w:val="00231EE1"/>
    <w:rsid w:val="00232144"/>
    <w:rsid w:val="0023252E"/>
    <w:rsid w:val="00232ED3"/>
    <w:rsid w:val="00233036"/>
    <w:rsid w:val="00233944"/>
    <w:rsid w:val="002354C2"/>
    <w:rsid w:val="00235576"/>
    <w:rsid w:val="00235845"/>
    <w:rsid w:val="00236C4D"/>
    <w:rsid w:val="00236DD0"/>
    <w:rsid w:val="002379C7"/>
    <w:rsid w:val="0024028A"/>
    <w:rsid w:val="00241C31"/>
    <w:rsid w:val="00241EFD"/>
    <w:rsid w:val="002423BC"/>
    <w:rsid w:val="00242D3C"/>
    <w:rsid w:val="00243203"/>
    <w:rsid w:val="00243E70"/>
    <w:rsid w:val="0024717C"/>
    <w:rsid w:val="002507B0"/>
    <w:rsid w:val="00253AC2"/>
    <w:rsid w:val="0025419A"/>
    <w:rsid w:val="002544E4"/>
    <w:rsid w:val="00254988"/>
    <w:rsid w:val="00254C9D"/>
    <w:rsid w:val="002566FB"/>
    <w:rsid w:val="002572DD"/>
    <w:rsid w:val="00260258"/>
    <w:rsid w:val="0026104C"/>
    <w:rsid w:val="002615D2"/>
    <w:rsid w:val="0026293A"/>
    <w:rsid w:val="00262B50"/>
    <w:rsid w:val="002634C9"/>
    <w:rsid w:val="00263BF5"/>
    <w:rsid w:val="00263C52"/>
    <w:rsid w:val="002714FD"/>
    <w:rsid w:val="00271C84"/>
    <w:rsid w:val="00272BE8"/>
    <w:rsid w:val="00273F31"/>
    <w:rsid w:val="002742F6"/>
    <w:rsid w:val="00274E9C"/>
    <w:rsid w:val="00275DD8"/>
    <w:rsid w:val="00275F94"/>
    <w:rsid w:val="00276349"/>
    <w:rsid w:val="00277AC4"/>
    <w:rsid w:val="00281B9C"/>
    <w:rsid w:val="002824AD"/>
    <w:rsid w:val="0028304C"/>
    <w:rsid w:val="00283494"/>
    <w:rsid w:val="00283803"/>
    <w:rsid w:val="00284C9B"/>
    <w:rsid w:val="00285743"/>
    <w:rsid w:val="00290121"/>
    <w:rsid w:val="00292E47"/>
    <w:rsid w:val="00293359"/>
    <w:rsid w:val="0029355D"/>
    <w:rsid w:val="00293D31"/>
    <w:rsid w:val="00293EB6"/>
    <w:rsid w:val="00295421"/>
    <w:rsid w:val="002955E1"/>
    <w:rsid w:val="002959A4"/>
    <w:rsid w:val="0029733C"/>
    <w:rsid w:val="00297774"/>
    <w:rsid w:val="002A141B"/>
    <w:rsid w:val="002A180B"/>
    <w:rsid w:val="002A1D0C"/>
    <w:rsid w:val="002A26B6"/>
    <w:rsid w:val="002A2757"/>
    <w:rsid w:val="002A3E1C"/>
    <w:rsid w:val="002A557E"/>
    <w:rsid w:val="002A580A"/>
    <w:rsid w:val="002A5D90"/>
    <w:rsid w:val="002A60CB"/>
    <w:rsid w:val="002A6A4E"/>
    <w:rsid w:val="002B0593"/>
    <w:rsid w:val="002B0706"/>
    <w:rsid w:val="002B5A85"/>
    <w:rsid w:val="002B63A7"/>
    <w:rsid w:val="002B75F4"/>
    <w:rsid w:val="002C2EDD"/>
    <w:rsid w:val="002C4D47"/>
    <w:rsid w:val="002C5543"/>
    <w:rsid w:val="002C7958"/>
    <w:rsid w:val="002C7FCF"/>
    <w:rsid w:val="002D0F71"/>
    <w:rsid w:val="002D0F7F"/>
    <w:rsid w:val="002D196A"/>
    <w:rsid w:val="002D1A7C"/>
    <w:rsid w:val="002D48A6"/>
    <w:rsid w:val="002D4CBE"/>
    <w:rsid w:val="002D514F"/>
    <w:rsid w:val="002D57C4"/>
    <w:rsid w:val="002D6DD5"/>
    <w:rsid w:val="002E0198"/>
    <w:rsid w:val="002E1D7C"/>
    <w:rsid w:val="002E246D"/>
    <w:rsid w:val="002E2475"/>
    <w:rsid w:val="002E2AA7"/>
    <w:rsid w:val="002E4ED9"/>
    <w:rsid w:val="002E53BC"/>
    <w:rsid w:val="002E6DB3"/>
    <w:rsid w:val="002F17BF"/>
    <w:rsid w:val="002F201C"/>
    <w:rsid w:val="002F3450"/>
    <w:rsid w:val="002F449B"/>
    <w:rsid w:val="002F4D86"/>
    <w:rsid w:val="002F4ECB"/>
    <w:rsid w:val="002F57E6"/>
    <w:rsid w:val="002F580D"/>
    <w:rsid w:val="002F69CF"/>
    <w:rsid w:val="002F7C77"/>
    <w:rsid w:val="00300EBC"/>
    <w:rsid w:val="00302854"/>
    <w:rsid w:val="003030D5"/>
    <w:rsid w:val="003034E6"/>
    <w:rsid w:val="00303618"/>
    <w:rsid w:val="0030394B"/>
    <w:rsid w:val="00306670"/>
    <w:rsid w:val="00306DF7"/>
    <w:rsid w:val="00307310"/>
    <w:rsid w:val="0030782B"/>
    <w:rsid w:val="003102B7"/>
    <w:rsid w:val="0031068F"/>
    <w:rsid w:val="00311F25"/>
    <w:rsid w:val="0031292A"/>
    <w:rsid w:val="003147DA"/>
    <w:rsid w:val="00314A77"/>
    <w:rsid w:val="00314B11"/>
    <w:rsid w:val="00315458"/>
    <w:rsid w:val="00315BBD"/>
    <w:rsid w:val="0031614B"/>
    <w:rsid w:val="00316BC6"/>
    <w:rsid w:val="00316D32"/>
    <w:rsid w:val="0031753A"/>
    <w:rsid w:val="003178FA"/>
    <w:rsid w:val="00320FDE"/>
    <w:rsid w:val="00322542"/>
    <w:rsid w:val="00322CC2"/>
    <w:rsid w:val="00322F86"/>
    <w:rsid w:val="0032407B"/>
    <w:rsid w:val="00324963"/>
    <w:rsid w:val="00324BF1"/>
    <w:rsid w:val="0032536A"/>
    <w:rsid w:val="0032588A"/>
    <w:rsid w:val="003265CC"/>
    <w:rsid w:val="00326737"/>
    <w:rsid w:val="00326876"/>
    <w:rsid w:val="0032763A"/>
    <w:rsid w:val="003307C8"/>
    <w:rsid w:val="00331C46"/>
    <w:rsid w:val="00334B54"/>
    <w:rsid w:val="00335026"/>
    <w:rsid w:val="003364F0"/>
    <w:rsid w:val="00336B3E"/>
    <w:rsid w:val="00336CA5"/>
    <w:rsid w:val="003371B4"/>
    <w:rsid w:val="00340BD7"/>
    <w:rsid w:val="0034208A"/>
    <w:rsid w:val="00343733"/>
    <w:rsid w:val="00344588"/>
    <w:rsid w:val="003459D1"/>
    <w:rsid w:val="00346B4E"/>
    <w:rsid w:val="00346C83"/>
    <w:rsid w:val="003501CC"/>
    <w:rsid w:val="0035159B"/>
    <w:rsid w:val="00352595"/>
    <w:rsid w:val="00352B6B"/>
    <w:rsid w:val="00353468"/>
    <w:rsid w:val="00353D19"/>
    <w:rsid w:val="00354BBF"/>
    <w:rsid w:val="003551DA"/>
    <w:rsid w:val="00355761"/>
    <w:rsid w:val="00355886"/>
    <w:rsid w:val="00356814"/>
    <w:rsid w:val="00357F73"/>
    <w:rsid w:val="00365B09"/>
    <w:rsid w:val="00365CFF"/>
    <w:rsid w:val="00366F70"/>
    <w:rsid w:val="00370D47"/>
    <w:rsid w:val="003714D3"/>
    <w:rsid w:val="00371DFB"/>
    <w:rsid w:val="003720DD"/>
    <w:rsid w:val="00372B48"/>
    <w:rsid w:val="003731DD"/>
    <w:rsid w:val="00374477"/>
    <w:rsid w:val="00374A27"/>
    <w:rsid w:val="003763C3"/>
    <w:rsid w:val="003814E8"/>
    <w:rsid w:val="00381F96"/>
    <w:rsid w:val="00381FD0"/>
    <w:rsid w:val="00382071"/>
    <w:rsid w:val="00382230"/>
    <w:rsid w:val="00384385"/>
    <w:rsid w:val="0038541D"/>
    <w:rsid w:val="00392FB6"/>
    <w:rsid w:val="00394087"/>
    <w:rsid w:val="00394354"/>
    <w:rsid w:val="00395B42"/>
    <w:rsid w:val="00395CB8"/>
    <w:rsid w:val="00396B22"/>
    <w:rsid w:val="003970F3"/>
    <w:rsid w:val="003A0470"/>
    <w:rsid w:val="003A098D"/>
    <w:rsid w:val="003A1289"/>
    <w:rsid w:val="003A2F25"/>
    <w:rsid w:val="003A4099"/>
    <w:rsid w:val="003A497F"/>
    <w:rsid w:val="003A6398"/>
    <w:rsid w:val="003A78DC"/>
    <w:rsid w:val="003A7C3F"/>
    <w:rsid w:val="003B1901"/>
    <w:rsid w:val="003B2432"/>
    <w:rsid w:val="003B275A"/>
    <w:rsid w:val="003B2807"/>
    <w:rsid w:val="003B3D02"/>
    <w:rsid w:val="003B3D50"/>
    <w:rsid w:val="003B5CC5"/>
    <w:rsid w:val="003B60CE"/>
    <w:rsid w:val="003B62EA"/>
    <w:rsid w:val="003B7E7C"/>
    <w:rsid w:val="003C4C7B"/>
    <w:rsid w:val="003C649E"/>
    <w:rsid w:val="003C6768"/>
    <w:rsid w:val="003C7002"/>
    <w:rsid w:val="003D24B4"/>
    <w:rsid w:val="003D3572"/>
    <w:rsid w:val="003D3DAC"/>
    <w:rsid w:val="003D43A4"/>
    <w:rsid w:val="003D4500"/>
    <w:rsid w:val="003D4AF3"/>
    <w:rsid w:val="003D4F48"/>
    <w:rsid w:val="003D5BAA"/>
    <w:rsid w:val="003D5CFB"/>
    <w:rsid w:val="003D65AA"/>
    <w:rsid w:val="003D7762"/>
    <w:rsid w:val="003E0316"/>
    <w:rsid w:val="003E0378"/>
    <w:rsid w:val="003E0C27"/>
    <w:rsid w:val="003E2636"/>
    <w:rsid w:val="003E2E12"/>
    <w:rsid w:val="003E30EF"/>
    <w:rsid w:val="003E3264"/>
    <w:rsid w:val="003E381E"/>
    <w:rsid w:val="003E5663"/>
    <w:rsid w:val="003E721B"/>
    <w:rsid w:val="003F0D3B"/>
    <w:rsid w:val="003F0EA4"/>
    <w:rsid w:val="003F1ADE"/>
    <w:rsid w:val="003F1D42"/>
    <w:rsid w:val="003F2FF3"/>
    <w:rsid w:val="003F39CE"/>
    <w:rsid w:val="003F3F7E"/>
    <w:rsid w:val="003F4940"/>
    <w:rsid w:val="003F5986"/>
    <w:rsid w:val="00401108"/>
    <w:rsid w:val="00401E19"/>
    <w:rsid w:val="00402927"/>
    <w:rsid w:val="00403AE9"/>
    <w:rsid w:val="00403E6B"/>
    <w:rsid w:val="00405161"/>
    <w:rsid w:val="0040568E"/>
    <w:rsid w:val="00407B4B"/>
    <w:rsid w:val="00410FD0"/>
    <w:rsid w:val="00411833"/>
    <w:rsid w:val="00412F64"/>
    <w:rsid w:val="00413155"/>
    <w:rsid w:val="00414119"/>
    <w:rsid w:val="004141A2"/>
    <w:rsid w:val="004153B6"/>
    <w:rsid w:val="00415BA1"/>
    <w:rsid w:val="00415E77"/>
    <w:rsid w:val="00417588"/>
    <w:rsid w:val="00417BEB"/>
    <w:rsid w:val="00420B12"/>
    <w:rsid w:val="00422735"/>
    <w:rsid w:val="00425198"/>
    <w:rsid w:val="004313A0"/>
    <w:rsid w:val="00431779"/>
    <w:rsid w:val="00431A94"/>
    <w:rsid w:val="004324FF"/>
    <w:rsid w:val="0043258B"/>
    <w:rsid w:val="00432A55"/>
    <w:rsid w:val="00435468"/>
    <w:rsid w:val="00435C00"/>
    <w:rsid w:val="0043632D"/>
    <w:rsid w:val="004374D2"/>
    <w:rsid w:val="004403B9"/>
    <w:rsid w:val="0044260A"/>
    <w:rsid w:val="00442F25"/>
    <w:rsid w:val="00444850"/>
    <w:rsid w:val="00444D82"/>
    <w:rsid w:val="00445553"/>
    <w:rsid w:val="004456A9"/>
    <w:rsid w:val="004457A0"/>
    <w:rsid w:val="00445BD4"/>
    <w:rsid w:val="00446C20"/>
    <w:rsid w:val="00452375"/>
    <w:rsid w:val="004525EC"/>
    <w:rsid w:val="00452DD1"/>
    <w:rsid w:val="004537F2"/>
    <w:rsid w:val="004552C0"/>
    <w:rsid w:val="00456246"/>
    <w:rsid w:val="004564C6"/>
    <w:rsid w:val="004610CC"/>
    <w:rsid w:val="0046119C"/>
    <w:rsid w:val="00461FB8"/>
    <w:rsid w:val="0046438A"/>
    <w:rsid w:val="00465464"/>
    <w:rsid w:val="00465E87"/>
    <w:rsid w:val="004663D2"/>
    <w:rsid w:val="004677E0"/>
    <w:rsid w:val="00470E92"/>
    <w:rsid w:val="00471DF6"/>
    <w:rsid w:val="004725D3"/>
    <w:rsid w:val="00473595"/>
    <w:rsid w:val="00474A50"/>
    <w:rsid w:val="0047575E"/>
    <w:rsid w:val="00475EE3"/>
    <w:rsid w:val="00476480"/>
    <w:rsid w:val="004767CD"/>
    <w:rsid w:val="00477541"/>
    <w:rsid w:val="0047786A"/>
    <w:rsid w:val="00477A65"/>
    <w:rsid w:val="00477E46"/>
    <w:rsid w:val="00480069"/>
    <w:rsid w:val="00480278"/>
    <w:rsid w:val="00480931"/>
    <w:rsid w:val="0048231A"/>
    <w:rsid w:val="004827E6"/>
    <w:rsid w:val="00482DB3"/>
    <w:rsid w:val="0048380B"/>
    <w:rsid w:val="00484BED"/>
    <w:rsid w:val="00485652"/>
    <w:rsid w:val="00491822"/>
    <w:rsid w:val="00492AEE"/>
    <w:rsid w:val="004937C3"/>
    <w:rsid w:val="0049426D"/>
    <w:rsid w:val="004943CE"/>
    <w:rsid w:val="00496395"/>
    <w:rsid w:val="0049707A"/>
    <w:rsid w:val="00497C71"/>
    <w:rsid w:val="004A00E1"/>
    <w:rsid w:val="004A0188"/>
    <w:rsid w:val="004A0236"/>
    <w:rsid w:val="004A172B"/>
    <w:rsid w:val="004A26CB"/>
    <w:rsid w:val="004A369A"/>
    <w:rsid w:val="004A3B3E"/>
    <w:rsid w:val="004A5432"/>
    <w:rsid w:val="004A5C57"/>
    <w:rsid w:val="004A6AFD"/>
    <w:rsid w:val="004A72AC"/>
    <w:rsid w:val="004B1FC5"/>
    <w:rsid w:val="004B20C7"/>
    <w:rsid w:val="004B3B86"/>
    <w:rsid w:val="004B4EEF"/>
    <w:rsid w:val="004B53A4"/>
    <w:rsid w:val="004B5ADB"/>
    <w:rsid w:val="004B6E48"/>
    <w:rsid w:val="004B7524"/>
    <w:rsid w:val="004C090D"/>
    <w:rsid w:val="004C1474"/>
    <w:rsid w:val="004C192F"/>
    <w:rsid w:val="004C1DC0"/>
    <w:rsid w:val="004C294E"/>
    <w:rsid w:val="004C2ED9"/>
    <w:rsid w:val="004C4058"/>
    <w:rsid w:val="004C4D4A"/>
    <w:rsid w:val="004C4F49"/>
    <w:rsid w:val="004C522D"/>
    <w:rsid w:val="004C550E"/>
    <w:rsid w:val="004C73DA"/>
    <w:rsid w:val="004C76C1"/>
    <w:rsid w:val="004C7E25"/>
    <w:rsid w:val="004D0047"/>
    <w:rsid w:val="004D00F0"/>
    <w:rsid w:val="004D0173"/>
    <w:rsid w:val="004D08CA"/>
    <w:rsid w:val="004D0960"/>
    <w:rsid w:val="004D1056"/>
    <w:rsid w:val="004D1EAE"/>
    <w:rsid w:val="004D5245"/>
    <w:rsid w:val="004D5A96"/>
    <w:rsid w:val="004E07EE"/>
    <w:rsid w:val="004E0F0E"/>
    <w:rsid w:val="004E24EC"/>
    <w:rsid w:val="004E293F"/>
    <w:rsid w:val="004E4044"/>
    <w:rsid w:val="004E7922"/>
    <w:rsid w:val="004E7E68"/>
    <w:rsid w:val="004F0DFC"/>
    <w:rsid w:val="004F1E81"/>
    <w:rsid w:val="004F2A53"/>
    <w:rsid w:val="004F2B24"/>
    <w:rsid w:val="004F3B30"/>
    <w:rsid w:val="004F41B2"/>
    <w:rsid w:val="004F4AFC"/>
    <w:rsid w:val="004F4F52"/>
    <w:rsid w:val="004F52A5"/>
    <w:rsid w:val="004F6740"/>
    <w:rsid w:val="004F68E2"/>
    <w:rsid w:val="00500C8C"/>
    <w:rsid w:val="00501375"/>
    <w:rsid w:val="00501D7E"/>
    <w:rsid w:val="005022C9"/>
    <w:rsid w:val="00504D7F"/>
    <w:rsid w:val="00505574"/>
    <w:rsid w:val="005059D7"/>
    <w:rsid w:val="00506265"/>
    <w:rsid w:val="0050633E"/>
    <w:rsid w:val="0050779D"/>
    <w:rsid w:val="00507C17"/>
    <w:rsid w:val="00510435"/>
    <w:rsid w:val="00510B04"/>
    <w:rsid w:val="00510E59"/>
    <w:rsid w:val="00511F6B"/>
    <w:rsid w:val="00512A0A"/>
    <w:rsid w:val="00513DBB"/>
    <w:rsid w:val="00513E43"/>
    <w:rsid w:val="00514AED"/>
    <w:rsid w:val="00516403"/>
    <w:rsid w:val="00516ACC"/>
    <w:rsid w:val="00520158"/>
    <w:rsid w:val="00520BBB"/>
    <w:rsid w:val="00522120"/>
    <w:rsid w:val="00524EFD"/>
    <w:rsid w:val="00525456"/>
    <w:rsid w:val="00526E6D"/>
    <w:rsid w:val="00530FBA"/>
    <w:rsid w:val="00531650"/>
    <w:rsid w:val="00532236"/>
    <w:rsid w:val="0053251E"/>
    <w:rsid w:val="00534547"/>
    <w:rsid w:val="00536BD9"/>
    <w:rsid w:val="00537CD2"/>
    <w:rsid w:val="00537EB9"/>
    <w:rsid w:val="00540DB4"/>
    <w:rsid w:val="00541BB3"/>
    <w:rsid w:val="00541D1E"/>
    <w:rsid w:val="00541DFE"/>
    <w:rsid w:val="00543E6C"/>
    <w:rsid w:val="0054463C"/>
    <w:rsid w:val="00546BBB"/>
    <w:rsid w:val="00547B86"/>
    <w:rsid w:val="00551152"/>
    <w:rsid w:val="0055278C"/>
    <w:rsid w:val="00552EC8"/>
    <w:rsid w:val="005552FD"/>
    <w:rsid w:val="0055648C"/>
    <w:rsid w:val="0055746C"/>
    <w:rsid w:val="005600E5"/>
    <w:rsid w:val="00560584"/>
    <w:rsid w:val="005613AD"/>
    <w:rsid w:val="00561A3A"/>
    <w:rsid w:val="00562AFF"/>
    <w:rsid w:val="005634C3"/>
    <w:rsid w:val="00564E8F"/>
    <w:rsid w:val="005673BA"/>
    <w:rsid w:val="0057056A"/>
    <w:rsid w:val="005728A4"/>
    <w:rsid w:val="005733FA"/>
    <w:rsid w:val="00574AE7"/>
    <w:rsid w:val="005761CB"/>
    <w:rsid w:val="005763FC"/>
    <w:rsid w:val="00576EB4"/>
    <w:rsid w:val="00576F28"/>
    <w:rsid w:val="00582768"/>
    <w:rsid w:val="00583461"/>
    <w:rsid w:val="005856A4"/>
    <w:rsid w:val="00590730"/>
    <w:rsid w:val="005918B6"/>
    <w:rsid w:val="0059347A"/>
    <w:rsid w:val="00593B17"/>
    <w:rsid w:val="0059465D"/>
    <w:rsid w:val="00594E8F"/>
    <w:rsid w:val="00595361"/>
    <w:rsid w:val="005A05E5"/>
    <w:rsid w:val="005A3051"/>
    <w:rsid w:val="005A5058"/>
    <w:rsid w:val="005A53FE"/>
    <w:rsid w:val="005A5E51"/>
    <w:rsid w:val="005A69D0"/>
    <w:rsid w:val="005B00D9"/>
    <w:rsid w:val="005B2AF7"/>
    <w:rsid w:val="005B3545"/>
    <w:rsid w:val="005B3583"/>
    <w:rsid w:val="005B5092"/>
    <w:rsid w:val="005B5CF9"/>
    <w:rsid w:val="005B6400"/>
    <w:rsid w:val="005B7536"/>
    <w:rsid w:val="005B7D22"/>
    <w:rsid w:val="005C029E"/>
    <w:rsid w:val="005C05FE"/>
    <w:rsid w:val="005C0714"/>
    <w:rsid w:val="005C1B12"/>
    <w:rsid w:val="005C2108"/>
    <w:rsid w:val="005C3E18"/>
    <w:rsid w:val="005C77F3"/>
    <w:rsid w:val="005D0F32"/>
    <w:rsid w:val="005D2F6E"/>
    <w:rsid w:val="005D57A1"/>
    <w:rsid w:val="005D63A2"/>
    <w:rsid w:val="005D7112"/>
    <w:rsid w:val="005E0241"/>
    <w:rsid w:val="005E085D"/>
    <w:rsid w:val="005E1020"/>
    <w:rsid w:val="005E1B17"/>
    <w:rsid w:val="005E3FA7"/>
    <w:rsid w:val="005E4416"/>
    <w:rsid w:val="005E554E"/>
    <w:rsid w:val="005E5862"/>
    <w:rsid w:val="005E6CC8"/>
    <w:rsid w:val="005E6ED5"/>
    <w:rsid w:val="005E7813"/>
    <w:rsid w:val="005E7963"/>
    <w:rsid w:val="005E79AB"/>
    <w:rsid w:val="005E7A7D"/>
    <w:rsid w:val="005F00FD"/>
    <w:rsid w:val="005F058A"/>
    <w:rsid w:val="005F19EB"/>
    <w:rsid w:val="005F218C"/>
    <w:rsid w:val="005F2555"/>
    <w:rsid w:val="005F2682"/>
    <w:rsid w:val="005F292E"/>
    <w:rsid w:val="005F6542"/>
    <w:rsid w:val="005F7613"/>
    <w:rsid w:val="00600412"/>
    <w:rsid w:val="006005F2"/>
    <w:rsid w:val="00601918"/>
    <w:rsid w:val="00601CEF"/>
    <w:rsid w:val="00601D4D"/>
    <w:rsid w:val="00601EDC"/>
    <w:rsid w:val="006021B4"/>
    <w:rsid w:val="00604EA7"/>
    <w:rsid w:val="006062D8"/>
    <w:rsid w:val="006062F9"/>
    <w:rsid w:val="006066C1"/>
    <w:rsid w:val="00606827"/>
    <w:rsid w:val="00606978"/>
    <w:rsid w:val="006070D1"/>
    <w:rsid w:val="00614159"/>
    <w:rsid w:val="00615187"/>
    <w:rsid w:val="00615D8A"/>
    <w:rsid w:val="0061779E"/>
    <w:rsid w:val="00617DCC"/>
    <w:rsid w:val="00620262"/>
    <w:rsid w:val="0062092F"/>
    <w:rsid w:val="00620A76"/>
    <w:rsid w:val="00621001"/>
    <w:rsid w:val="00621B4C"/>
    <w:rsid w:val="006227F0"/>
    <w:rsid w:val="00627C52"/>
    <w:rsid w:val="00630937"/>
    <w:rsid w:val="0063220A"/>
    <w:rsid w:val="00633E3A"/>
    <w:rsid w:val="00636170"/>
    <w:rsid w:val="00637AFF"/>
    <w:rsid w:val="006401F6"/>
    <w:rsid w:val="00640689"/>
    <w:rsid w:val="006452A6"/>
    <w:rsid w:val="006458DA"/>
    <w:rsid w:val="00645AB5"/>
    <w:rsid w:val="00645C98"/>
    <w:rsid w:val="00645EA8"/>
    <w:rsid w:val="0065209F"/>
    <w:rsid w:val="006527E7"/>
    <w:rsid w:val="00652C0B"/>
    <w:rsid w:val="00653141"/>
    <w:rsid w:val="00653569"/>
    <w:rsid w:val="00653B84"/>
    <w:rsid w:val="00653D4B"/>
    <w:rsid w:val="00653DC1"/>
    <w:rsid w:val="00653E89"/>
    <w:rsid w:val="006543DA"/>
    <w:rsid w:val="00654D72"/>
    <w:rsid w:val="00655E10"/>
    <w:rsid w:val="006561C7"/>
    <w:rsid w:val="006602B0"/>
    <w:rsid w:val="006604CE"/>
    <w:rsid w:val="00662921"/>
    <w:rsid w:val="00662E81"/>
    <w:rsid w:val="0066350F"/>
    <w:rsid w:val="0066390E"/>
    <w:rsid w:val="00665B41"/>
    <w:rsid w:val="00670225"/>
    <w:rsid w:val="00670614"/>
    <w:rsid w:val="0067084B"/>
    <w:rsid w:val="006722B7"/>
    <w:rsid w:val="00672557"/>
    <w:rsid w:val="006737CF"/>
    <w:rsid w:val="00674047"/>
    <w:rsid w:val="0067469F"/>
    <w:rsid w:val="00674EF3"/>
    <w:rsid w:val="00675D73"/>
    <w:rsid w:val="00677CAD"/>
    <w:rsid w:val="006817B7"/>
    <w:rsid w:val="00681CDB"/>
    <w:rsid w:val="006828A2"/>
    <w:rsid w:val="006847C0"/>
    <w:rsid w:val="00685CD1"/>
    <w:rsid w:val="006865C8"/>
    <w:rsid w:val="00686B48"/>
    <w:rsid w:val="00687038"/>
    <w:rsid w:val="0068714E"/>
    <w:rsid w:val="00690783"/>
    <w:rsid w:val="00691584"/>
    <w:rsid w:val="00691AF9"/>
    <w:rsid w:val="0069297B"/>
    <w:rsid w:val="006929F7"/>
    <w:rsid w:val="0069374A"/>
    <w:rsid w:val="00695016"/>
    <w:rsid w:val="006A004A"/>
    <w:rsid w:val="006A0AB8"/>
    <w:rsid w:val="006A1210"/>
    <w:rsid w:val="006A1A21"/>
    <w:rsid w:val="006A30D6"/>
    <w:rsid w:val="006A327B"/>
    <w:rsid w:val="006A524D"/>
    <w:rsid w:val="006A5E8F"/>
    <w:rsid w:val="006B2C51"/>
    <w:rsid w:val="006B3789"/>
    <w:rsid w:val="006B458C"/>
    <w:rsid w:val="006B4B99"/>
    <w:rsid w:val="006B6361"/>
    <w:rsid w:val="006B707F"/>
    <w:rsid w:val="006B73EE"/>
    <w:rsid w:val="006C3896"/>
    <w:rsid w:val="006C533F"/>
    <w:rsid w:val="006C5BFA"/>
    <w:rsid w:val="006C6833"/>
    <w:rsid w:val="006C7844"/>
    <w:rsid w:val="006D08DF"/>
    <w:rsid w:val="006D22F3"/>
    <w:rsid w:val="006D360C"/>
    <w:rsid w:val="006D5AC9"/>
    <w:rsid w:val="006D66ED"/>
    <w:rsid w:val="006D699D"/>
    <w:rsid w:val="006D7199"/>
    <w:rsid w:val="006E099E"/>
    <w:rsid w:val="006E0F40"/>
    <w:rsid w:val="006E1BEE"/>
    <w:rsid w:val="006E1C1A"/>
    <w:rsid w:val="006E3900"/>
    <w:rsid w:val="006E522F"/>
    <w:rsid w:val="006E5438"/>
    <w:rsid w:val="006E5454"/>
    <w:rsid w:val="006E767A"/>
    <w:rsid w:val="006E786B"/>
    <w:rsid w:val="006F0AF6"/>
    <w:rsid w:val="006F1233"/>
    <w:rsid w:val="006F1943"/>
    <w:rsid w:val="006F1C3D"/>
    <w:rsid w:val="006F1DC8"/>
    <w:rsid w:val="006F1FC2"/>
    <w:rsid w:val="006F2BDD"/>
    <w:rsid w:val="006F399C"/>
    <w:rsid w:val="006F3FC3"/>
    <w:rsid w:val="006F48A0"/>
    <w:rsid w:val="006F4B13"/>
    <w:rsid w:val="006F5720"/>
    <w:rsid w:val="006F5F64"/>
    <w:rsid w:val="006F613A"/>
    <w:rsid w:val="006F6D54"/>
    <w:rsid w:val="00700293"/>
    <w:rsid w:val="007002B1"/>
    <w:rsid w:val="00700D62"/>
    <w:rsid w:val="00703065"/>
    <w:rsid w:val="007032B4"/>
    <w:rsid w:val="00703672"/>
    <w:rsid w:val="007039E4"/>
    <w:rsid w:val="00704EB7"/>
    <w:rsid w:val="00705742"/>
    <w:rsid w:val="00705D85"/>
    <w:rsid w:val="00706FC5"/>
    <w:rsid w:val="00707109"/>
    <w:rsid w:val="007104FE"/>
    <w:rsid w:val="00710965"/>
    <w:rsid w:val="007112A1"/>
    <w:rsid w:val="00713981"/>
    <w:rsid w:val="00714A8C"/>
    <w:rsid w:val="00714C32"/>
    <w:rsid w:val="0071513E"/>
    <w:rsid w:val="00715148"/>
    <w:rsid w:val="00717056"/>
    <w:rsid w:val="007176D6"/>
    <w:rsid w:val="007177E6"/>
    <w:rsid w:val="0072136E"/>
    <w:rsid w:val="007215D1"/>
    <w:rsid w:val="00721C43"/>
    <w:rsid w:val="00722117"/>
    <w:rsid w:val="0072231A"/>
    <w:rsid w:val="00722846"/>
    <w:rsid w:val="00725B58"/>
    <w:rsid w:val="00727D54"/>
    <w:rsid w:val="0073004A"/>
    <w:rsid w:val="007305DE"/>
    <w:rsid w:val="00730CE2"/>
    <w:rsid w:val="00731952"/>
    <w:rsid w:val="00731A36"/>
    <w:rsid w:val="00731FF5"/>
    <w:rsid w:val="00732BFA"/>
    <w:rsid w:val="00733D33"/>
    <w:rsid w:val="007344C5"/>
    <w:rsid w:val="00734959"/>
    <w:rsid w:val="00735F6C"/>
    <w:rsid w:val="007371F9"/>
    <w:rsid w:val="007408ED"/>
    <w:rsid w:val="007429CD"/>
    <w:rsid w:val="007438C1"/>
    <w:rsid w:val="00745065"/>
    <w:rsid w:val="00746319"/>
    <w:rsid w:val="00747004"/>
    <w:rsid w:val="0074721C"/>
    <w:rsid w:val="00750531"/>
    <w:rsid w:val="0075151F"/>
    <w:rsid w:val="007529A2"/>
    <w:rsid w:val="007529B1"/>
    <w:rsid w:val="00754849"/>
    <w:rsid w:val="00755057"/>
    <w:rsid w:val="00756378"/>
    <w:rsid w:val="00756476"/>
    <w:rsid w:val="00756911"/>
    <w:rsid w:val="00756ABF"/>
    <w:rsid w:val="00764375"/>
    <w:rsid w:val="0076493F"/>
    <w:rsid w:val="00764B08"/>
    <w:rsid w:val="00764BED"/>
    <w:rsid w:val="00767D11"/>
    <w:rsid w:val="00770611"/>
    <w:rsid w:val="00770CD1"/>
    <w:rsid w:val="007721CA"/>
    <w:rsid w:val="0077234D"/>
    <w:rsid w:val="00772E36"/>
    <w:rsid w:val="0077400C"/>
    <w:rsid w:val="00774DB9"/>
    <w:rsid w:val="00780555"/>
    <w:rsid w:val="00781AB4"/>
    <w:rsid w:val="00784840"/>
    <w:rsid w:val="00785170"/>
    <w:rsid w:val="007853B5"/>
    <w:rsid w:val="00785D08"/>
    <w:rsid w:val="0078673B"/>
    <w:rsid w:val="007874F5"/>
    <w:rsid w:val="00791A03"/>
    <w:rsid w:val="00791F59"/>
    <w:rsid w:val="007923B7"/>
    <w:rsid w:val="007924D8"/>
    <w:rsid w:val="00792616"/>
    <w:rsid w:val="007926BB"/>
    <w:rsid w:val="00794EEF"/>
    <w:rsid w:val="007960BF"/>
    <w:rsid w:val="007964EE"/>
    <w:rsid w:val="00796960"/>
    <w:rsid w:val="007969E8"/>
    <w:rsid w:val="00796F5E"/>
    <w:rsid w:val="00797B7A"/>
    <w:rsid w:val="007A0283"/>
    <w:rsid w:val="007A1034"/>
    <w:rsid w:val="007A1245"/>
    <w:rsid w:val="007A2B35"/>
    <w:rsid w:val="007A3B56"/>
    <w:rsid w:val="007A3CEF"/>
    <w:rsid w:val="007A5D5D"/>
    <w:rsid w:val="007A6B45"/>
    <w:rsid w:val="007B2097"/>
    <w:rsid w:val="007B2422"/>
    <w:rsid w:val="007B288B"/>
    <w:rsid w:val="007B2A21"/>
    <w:rsid w:val="007B35B0"/>
    <w:rsid w:val="007B37A7"/>
    <w:rsid w:val="007B3CD8"/>
    <w:rsid w:val="007C2DC1"/>
    <w:rsid w:val="007C3036"/>
    <w:rsid w:val="007C35AD"/>
    <w:rsid w:val="007C3DED"/>
    <w:rsid w:val="007C3FEB"/>
    <w:rsid w:val="007C42F0"/>
    <w:rsid w:val="007C44DA"/>
    <w:rsid w:val="007C4654"/>
    <w:rsid w:val="007C5C9B"/>
    <w:rsid w:val="007C77A5"/>
    <w:rsid w:val="007C7C61"/>
    <w:rsid w:val="007D0205"/>
    <w:rsid w:val="007D0213"/>
    <w:rsid w:val="007D06C4"/>
    <w:rsid w:val="007D1063"/>
    <w:rsid w:val="007D175B"/>
    <w:rsid w:val="007D3522"/>
    <w:rsid w:val="007D37C4"/>
    <w:rsid w:val="007D3A2E"/>
    <w:rsid w:val="007D529B"/>
    <w:rsid w:val="007D6652"/>
    <w:rsid w:val="007D79C3"/>
    <w:rsid w:val="007D7E1F"/>
    <w:rsid w:val="007E0A61"/>
    <w:rsid w:val="007E343D"/>
    <w:rsid w:val="007E3986"/>
    <w:rsid w:val="007E4AAE"/>
    <w:rsid w:val="007E4B5E"/>
    <w:rsid w:val="007E6015"/>
    <w:rsid w:val="007E767D"/>
    <w:rsid w:val="007E77EB"/>
    <w:rsid w:val="007F134B"/>
    <w:rsid w:val="007F1AD1"/>
    <w:rsid w:val="007F4383"/>
    <w:rsid w:val="007F4523"/>
    <w:rsid w:val="007F6406"/>
    <w:rsid w:val="008001C0"/>
    <w:rsid w:val="00800F5C"/>
    <w:rsid w:val="00801601"/>
    <w:rsid w:val="008017AB"/>
    <w:rsid w:val="00802F12"/>
    <w:rsid w:val="00803C54"/>
    <w:rsid w:val="00805F04"/>
    <w:rsid w:val="00805F11"/>
    <w:rsid w:val="00812873"/>
    <w:rsid w:val="008141DE"/>
    <w:rsid w:val="00814A9B"/>
    <w:rsid w:val="00814F66"/>
    <w:rsid w:val="008158C1"/>
    <w:rsid w:val="00817C9E"/>
    <w:rsid w:val="00820333"/>
    <w:rsid w:val="008205AF"/>
    <w:rsid w:val="008225E5"/>
    <w:rsid w:val="00822698"/>
    <w:rsid w:val="00825E20"/>
    <w:rsid w:val="00827C7B"/>
    <w:rsid w:val="00831053"/>
    <w:rsid w:val="00831376"/>
    <w:rsid w:val="008314D2"/>
    <w:rsid w:val="00831C2A"/>
    <w:rsid w:val="0083254D"/>
    <w:rsid w:val="0083435D"/>
    <w:rsid w:val="00836249"/>
    <w:rsid w:val="00836ACC"/>
    <w:rsid w:val="00836F00"/>
    <w:rsid w:val="0083742C"/>
    <w:rsid w:val="008403AE"/>
    <w:rsid w:val="008449B8"/>
    <w:rsid w:val="008458D6"/>
    <w:rsid w:val="00846192"/>
    <w:rsid w:val="00847198"/>
    <w:rsid w:val="00850806"/>
    <w:rsid w:val="0085106F"/>
    <w:rsid w:val="00851C11"/>
    <w:rsid w:val="008541D0"/>
    <w:rsid w:val="00854B8F"/>
    <w:rsid w:val="00855775"/>
    <w:rsid w:val="00855BE0"/>
    <w:rsid w:val="00856205"/>
    <w:rsid w:val="00856256"/>
    <w:rsid w:val="00856A1B"/>
    <w:rsid w:val="00860D93"/>
    <w:rsid w:val="00861B1E"/>
    <w:rsid w:val="00861F82"/>
    <w:rsid w:val="008621C3"/>
    <w:rsid w:val="0086243E"/>
    <w:rsid w:val="00863378"/>
    <w:rsid w:val="0086352F"/>
    <w:rsid w:val="00865486"/>
    <w:rsid w:val="00865AB3"/>
    <w:rsid w:val="00865FC0"/>
    <w:rsid w:val="00866768"/>
    <w:rsid w:val="00870575"/>
    <w:rsid w:val="00870A99"/>
    <w:rsid w:val="00871163"/>
    <w:rsid w:val="0087159F"/>
    <w:rsid w:val="008717D5"/>
    <w:rsid w:val="00871A79"/>
    <w:rsid w:val="00872E81"/>
    <w:rsid w:val="0087338F"/>
    <w:rsid w:val="00873577"/>
    <w:rsid w:val="00876275"/>
    <w:rsid w:val="00876D6C"/>
    <w:rsid w:val="00877431"/>
    <w:rsid w:val="008775FB"/>
    <w:rsid w:val="00882B99"/>
    <w:rsid w:val="008832D0"/>
    <w:rsid w:val="00883B1F"/>
    <w:rsid w:val="00883CA1"/>
    <w:rsid w:val="0088510E"/>
    <w:rsid w:val="00886979"/>
    <w:rsid w:val="00891F52"/>
    <w:rsid w:val="008A295B"/>
    <w:rsid w:val="008A2A28"/>
    <w:rsid w:val="008A40E2"/>
    <w:rsid w:val="008A4295"/>
    <w:rsid w:val="008A4F52"/>
    <w:rsid w:val="008A5D0C"/>
    <w:rsid w:val="008A6604"/>
    <w:rsid w:val="008A6840"/>
    <w:rsid w:val="008A6B9F"/>
    <w:rsid w:val="008A71B4"/>
    <w:rsid w:val="008A7A7F"/>
    <w:rsid w:val="008A7FDB"/>
    <w:rsid w:val="008B19F3"/>
    <w:rsid w:val="008B1E14"/>
    <w:rsid w:val="008B2A75"/>
    <w:rsid w:val="008B2BA1"/>
    <w:rsid w:val="008B35A4"/>
    <w:rsid w:val="008B38A1"/>
    <w:rsid w:val="008B4005"/>
    <w:rsid w:val="008B5482"/>
    <w:rsid w:val="008B556B"/>
    <w:rsid w:val="008B56CB"/>
    <w:rsid w:val="008B7693"/>
    <w:rsid w:val="008B7771"/>
    <w:rsid w:val="008B7EE7"/>
    <w:rsid w:val="008B7F98"/>
    <w:rsid w:val="008C0589"/>
    <w:rsid w:val="008C0788"/>
    <w:rsid w:val="008C11F4"/>
    <w:rsid w:val="008C2A6C"/>
    <w:rsid w:val="008C2BEC"/>
    <w:rsid w:val="008C392B"/>
    <w:rsid w:val="008C3DC3"/>
    <w:rsid w:val="008C4892"/>
    <w:rsid w:val="008C5FEB"/>
    <w:rsid w:val="008C6D0E"/>
    <w:rsid w:val="008D0280"/>
    <w:rsid w:val="008D09D2"/>
    <w:rsid w:val="008D39C5"/>
    <w:rsid w:val="008D3BD8"/>
    <w:rsid w:val="008D5380"/>
    <w:rsid w:val="008D55A1"/>
    <w:rsid w:val="008D6C4A"/>
    <w:rsid w:val="008E0E3C"/>
    <w:rsid w:val="008E1D89"/>
    <w:rsid w:val="008E1DFD"/>
    <w:rsid w:val="008E2E88"/>
    <w:rsid w:val="008E3E3E"/>
    <w:rsid w:val="008E498B"/>
    <w:rsid w:val="008E7D4B"/>
    <w:rsid w:val="008F018D"/>
    <w:rsid w:val="008F0DC1"/>
    <w:rsid w:val="008F1936"/>
    <w:rsid w:val="008F56F0"/>
    <w:rsid w:val="008F5F87"/>
    <w:rsid w:val="008F64F8"/>
    <w:rsid w:val="008F74B7"/>
    <w:rsid w:val="008F7C0D"/>
    <w:rsid w:val="00900A34"/>
    <w:rsid w:val="0090103A"/>
    <w:rsid w:val="00901BBF"/>
    <w:rsid w:val="00901C29"/>
    <w:rsid w:val="0090224C"/>
    <w:rsid w:val="00903704"/>
    <w:rsid w:val="00904DCF"/>
    <w:rsid w:val="009050CE"/>
    <w:rsid w:val="00907073"/>
    <w:rsid w:val="009071D3"/>
    <w:rsid w:val="009101BF"/>
    <w:rsid w:val="0091040F"/>
    <w:rsid w:val="00911EF0"/>
    <w:rsid w:val="00914E02"/>
    <w:rsid w:val="0091685E"/>
    <w:rsid w:val="00916B0E"/>
    <w:rsid w:val="009204F1"/>
    <w:rsid w:val="009208F5"/>
    <w:rsid w:val="009242A4"/>
    <w:rsid w:val="009243AA"/>
    <w:rsid w:val="0092482F"/>
    <w:rsid w:val="009258C5"/>
    <w:rsid w:val="009259B2"/>
    <w:rsid w:val="009274FF"/>
    <w:rsid w:val="00927A7D"/>
    <w:rsid w:val="0093013C"/>
    <w:rsid w:val="00930B65"/>
    <w:rsid w:val="00930D86"/>
    <w:rsid w:val="00932051"/>
    <w:rsid w:val="00932862"/>
    <w:rsid w:val="00933917"/>
    <w:rsid w:val="00933DDC"/>
    <w:rsid w:val="00933E07"/>
    <w:rsid w:val="00935A1E"/>
    <w:rsid w:val="00935D60"/>
    <w:rsid w:val="00936368"/>
    <w:rsid w:val="009403EC"/>
    <w:rsid w:val="00940D6B"/>
    <w:rsid w:val="00941B42"/>
    <w:rsid w:val="009430EC"/>
    <w:rsid w:val="009447BB"/>
    <w:rsid w:val="00946335"/>
    <w:rsid w:val="009503D4"/>
    <w:rsid w:val="009513C4"/>
    <w:rsid w:val="00951A0D"/>
    <w:rsid w:val="00951A27"/>
    <w:rsid w:val="009524F7"/>
    <w:rsid w:val="00953DFD"/>
    <w:rsid w:val="00955504"/>
    <w:rsid w:val="00955E55"/>
    <w:rsid w:val="00956EDC"/>
    <w:rsid w:val="0095740D"/>
    <w:rsid w:val="00960279"/>
    <w:rsid w:val="00962200"/>
    <w:rsid w:val="00965D7A"/>
    <w:rsid w:val="00966F54"/>
    <w:rsid w:val="00971250"/>
    <w:rsid w:val="009726C2"/>
    <w:rsid w:val="00972CAB"/>
    <w:rsid w:val="00973B1D"/>
    <w:rsid w:val="00973D72"/>
    <w:rsid w:val="00974252"/>
    <w:rsid w:val="00975E61"/>
    <w:rsid w:val="00976E31"/>
    <w:rsid w:val="00977C63"/>
    <w:rsid w:val="00980087"/>
    <w:rsid w:val="00980C0B"/>
    <w:rsid w:val="00984883"/>
    <w:rsid w:val="00984BE4"/>
    <w:rsid w:val="00985D3B"/>
    <w:rsid w:val="009860CD"/>
    <w:rsid w:val="00987EB3"/>
    <w:rsid w:val="009900F1"/>
    <w:rsid w:val="00990F95"/>
    <w:rsid w:val="0099155D"/>
    <w:rsid w:val="00991A20"/>
    <w:rsid w:val="00992714"/>
    <w:rsid w:val="0099379E"/>
    <w:rsid w:val="00993B8F"/>
    <w:rsid w:val="00993CE7"/>
    <w:rsid w:val="00994A2D"/>
    <w:rsid w:val="00995832"/>
    <w:rsid w:val="0099618E"/>
    <w:rsid w:val="009963CD"/>
    <w:rsid w:val="00996ADE"/>
    <w:rsid w:val="00996E8A"/>
    <w:rsid w:val="009A2C8B"/>
    <w:rsid w:val="009A4D36"/>
    <w:rsid w:val="009A4F6A"/>
    <w:rsid w:val="009A559E"/>
    <w:rsid w:val="009A5A12"/>
    <w:rsid w:val="009A62EF"/>
    <w:rsid w:val="009B1457"/>
    <w:rsid w:val="009B266D"/>
    <w:rsid w:val="009B2D2F"/>
    <w:rsid w:val="009B2FE6"/>
    <w:rsid w:val="009B35CE"/>
    <w:rsid w:val="009B4D5D"/>
    <w:rsid w:val="009B5CBF"/>
    <w:rsid w:val="009B79A1"/>
    <w:rsid w:val="009C06A9"/>
    <w:rsid w:val="009C1145"/>
    <w:rsid w:val="009C1788"/>
    <w:rsid w:val="009C184A"/>
    <w:rsid w:val="009C1C09"/>
    <w:rsid w:val="009C2141"/>
    <w:rsid w:val="009C2870"/>
    <w:rsid w:val="009C2A88"/>
    <w:rsid w:val="009C2DBC"/>
    <w:rsid w:val="009C4E4E"/>
    <w:rsid w:val="009C54FA"/>
    <w:rsid w:val="009C6EFA"/>
    <w:rsid w:val="009C7256"/>
    <w:rsid w:val="009D1A97"/>
    <w:rsid w:val="009D200E"/>
    <w:rsid w:val="009D22FF"/>
    <w:rsid w:val="009D2360"/>
    <w:rsid w:val="009D2C69"/>
    <w:rsid w:val="009D31BF"/>
    <w:rsid w:val="009D34AF"/>
    <w:rsid w:val="009D3BC3"/>
    <w:rsid w:val="009D60B1"/>
    <w:rsid w:val="009E1964"/>
    <w:rsid w:val="009E383D"/>
    <w:rsid w:val="009E3907"/>
    <w:rsid w:val="009E4F09"/>
    <w:rsid w:val="009E5FAA"/>
    <w:rsid w:val="009F08D1"/>
    <w:rsid w:val="009F0CD5"/>
    <w:rsid w:val="009F1665"/>
    <w:rsid w:val="009F2EB0"/>
    <w:rsid w:val="009F3F89"/>
    <w:rsid w:val="009F480E"/>
    <w:rsid w:val="009F58E7"/>
    <w:rsid w:val="00A022A2"/>
    <w:rsid w:val="00A02CDA"/>
    <w:rsid w:val="00A02D15"/>
    <w:rsid w:val="00A04B30"/>
    <w:rsid w:val="00A07FB5"/>
    <w:rsid w:val="00A11403"/>
    <w:rsid w:val="00A11FCD"/>
    <w:rsid w:val="00A12E9F"/>
    <w:rsid w:val="00A13CA6"/>
    <w:rsid w:val="00A154A2"/>
    <w:rsid w:val="00A17E1A"/>
    <w:rsid w:val="00A2035A"/>
    <w:rsid w:val="00A21502"/>
    <w:rsid w:val="00A22831"/>
    <w:rsid w:val="00A22E99"/>
    <w:rsid w:val="00A25B76"/>
    <w:rsid w:val="00A26731"/>
    <w:rsid w:val="00A26B0D"/>
    <w:rsid w:val="00A26E8A"/>
    <w:rsid w:val="00A27C29"/>
    <w:rsid w:val="00A30424"/>
    <w:rsid w:val="00A30B75"/>
    <w:rsid w:val="00A30DAA"/>
    <w:rsid w:val="00A3100C"/>
    <w:rsid w:val="00A31078"/>
    <w:rsid w:val="00A3233B"/>
    <w:rsid w:val="00A32E6A"/>
    <w:rsid w:val="00A36459"/>
    <w:rsid w:val="00A367D3"/>
    <w:rsid w:val="00A36F8B"/>
    <w:rsid w:val="00A37330"/>
    <w:rsid w:val="00A3768E"/>
    <w:rsid w:val="00A41228"/>
    <w:rsid w:val="00A42D27"/>
    <w:rsid w:val="00A42F1B"/>
    <w:rsid w:val="00A44EDE"/>
    <w:rsid w:val="00A45346"/>
    <w:rsid w:val="00A4554A"/>
    <w:rsid w:val="00A46AFA"/>
    <w:rsid w:val="00A46C38"/>
    <w:rsid w:val="00A50372"/>
    <w:rsid w:val="00A52728"/>
    <w:rsid w:val="00A52E2F"/>
    <w:rsid w:val="00A53A66"/>
    <w:rsid w:val="00A54384"/>
    <w:rsid w:val="00A546BC"/>
    <w:rsid w:val="00A564F0"/>
    <w:rsid w:val="00A57C1C"/>
    <w:rsid w:val="00A57CF1"/>
    <w:rsid w:val="00A60347"/>
    <w:rsid w:val="00A60DD9"/>
    <w:rsid w:val="00A62224"/>
    <w:rsid w:val="00A62A2F"/>
    <w:rsid w:val="00A62B26"/>
    <w:rsid w:val="00A65DF8"/>
    <w:rsid w:val="00A660D3"/>
    <w:rsid w:val="00A67421"/>
    <w:rsid w:val="00A71831"/>
    <w:rsid w:val="00A73901"/>
    <w:rsid w:val="00A759F8"/>
    <w:rsid w:val="00A75CD5"/>
    <w:rsid w:val="00A77062"/>
    <w:rsid w:val="00A774A8"/>
    <w:rsid w:val="00A77BB3"/>
    <w:rsid w:val="00A80D31"/>
    <w:rsid w:val="00A815B6"/>
    <w:rsid w:val="00A81C16"/>
    <w:rsid w:val="00A822AF"/>
    <w:rsid w:val="00A83242"/>
    <w:rsid w:val="00A832AF"/>
    <w:rsid w:val="00A83D1D"/>
    <w:rsid w:val="00A8449C"/>
    <w:rsid w:val="00A84DB9"/>
    <w:rsid w:val="00A8613A"/>
    <w:rsid w:val="00A864A5"/>
    <w:rsid w:val="00A91946"/>
    <w:rsid w:val="00A919AC"/>
    <w:rsid w:val="00A9207A"/>
    <w:rsid w:val="00A952AB"/>
    <w:rsid w:val="00A95FC3"/>
    <w:rsid w:val="00A96CD4"/>
    <w:rsid w:val="00AA1110"/>
    <w:rsid w:val="00AA111E"/>
    <w:rsid w:val="00AA139D"/>
    <w:rsid w:val="00AA1526"/>
    <w:rsid w:val="00AA3615"/>
    <w:rsid w:val="00AA45E6"/>
    <w:rsid w:val="00AA4DE4"/>
    <w:rsid w:val="00AA546B"/>
    <w:rsid w:val="00AA5A74"/>
    <w:rsid w:val="00AA7433"/>
    <w:rsid w:val="00AB1F81"/>
    <w:rsid w:val="00AB2A1F"/>
    <w:rsid w:val="00AB2F2A"/>
    <w:rsid w:val="00AB4560"/>
    <w:rsid w:val="00AB489C"/>
    <w:rsid w:val="00AB52E3"/>
    <w:rsid w:val="00AB6936"/>
    <w:rsid w:val="00AB6E15"/>
    <w:rsid w:val="00AC014D"/>
    <w:rsid w:val="00AC0C3B"/>
    <w:rsid w:val="00AC24A9"/>
    <w:rsid w:val="00AC2D63"/>
    <w:rsid w:val="00AD0110"/>
    <w:rsid w:val="00AD03D8"/>
    <w:rsid w:val="00AD0711"/>
    <w:rsid w:val="00AD189F"/>
    <w:rsid w:val="00AD2D00"/>
    <w:rsid w:val="00AD5B33"/>
    <w:rsid w:val="00AD5D98"/>
    <w:rsid w:val="00AD6D7D"/>
    <w:rsid w:val="00AD7CE3"/>
    <w:rsid w:val="00AE01FC"/>
    <w:rsid w:val="00AE0A28"/>
    <w:rsid w:val="00AE2AB3"/>
    <w:rsid w:val="00AE3485"/>
    <w:rsid w:val="00AE3CF3"/>
    <w:rsid w:val="00AE5FE0"/>
    <w:rsid w:val="00AE60B7"/>
    <w:rsid w:val="00AE7435"/>
    <w:rsid w:val="00AF0CD2"/>
    <w:rsid w:val="00AF2119"/>
    <w:rsid w:val="00AF275A"/>
    <w:rsid w:val="00AF2AB7"/>
    <w:rsid w:val="00AF2B1C"/>
    <w:rsid w:val="00AF3B58"/>
    <w:rsid w:val="00AF4D3F"/>
    <w:rsid w:val="00AF4FB1"/>
    <w:rsid w:val="00AF5308"/>
    <w:rsid w:val="00AF6410"/>
    <w:rsid w:val="00AF6EB6"/>
    <w:rsid w:val="00B001FD"/>
    <w:rsid w:val="00B00ED8"/>
    <w:rsid w:val="00B01373"/>
    <w:rsid w:val="00B02E74"/>
    <w:rsid w:val="00B0300B"/>
    <w:rsid w:val="00B05313"/>
    <w:rsid w:val="00B05457"/>
    <w:rsid w:val="00B05904"/>
    <w:rsid w:val="00B069C2"/>
    <w:rsid w:val="00B078B1"/>
    <w:rsid w:val="00B07A83"/>
    <w:rsid w:val="00B120A1"/>
    <w:rsid w:val="00B12604"/>
    <w:rsid w:val="00B128A0"/>
    <w:rsid w:val="00B14C05"/>
    <w:rsid w:val="00B157D3"/>
    <w:rsid w:val="00B16C51"/>
    <w:rsid w:val="00B17F08"/>
    <w:rsid w:val="00B20240"/>
    <w:rsid w:val="00B20538"/>
    <w:rsid w:val="00B2125F"/>
    <w:rsid w:val="00B21ABC"/>
    <w:rsid w:val="00B22430"/>
    <w:rsid w:val="00B22E0D"/>
    <w:rsid w:val="00B23281"/>
    <w:rsid w:val="00B241BB"/>
    <w:rsid w:val="00B25E9B"/>
    <w:rsid w:val="00B26574"/>
    <w:rsid w:val="00B27571"/>
    <w:rsid w:val="00B27804"/>
    <w:rsid w:val="00B3064C"/>
    <w:rsid w:val="00B33840"/>
    <w:rsid w:val="00B33FFE"/>
    <w:rsid w:val="00B34245"/>
    <w:rsid w:val="00B34709"/>
    <w:rsid w:val="00B34769"/>
    <w:rsid w:val="00B3527C"/>
    <w:rsid w:val="00B361C1"/>
    <w:rsid w:val="00B37200"/>
    <w:rsid w:val="00B376FC"/>
    <w:rsid w:val="00B4164B"/>
    <w:rsid w:val="00B446E4"/>
    <w:rsid w:val="00B45C1E"/>
    <w:rsid w:val="00B4743C"/>
    <w:rsid w:val="00B47731"/>
    <w:rsid w:val="00B50456"/>
    <w:rsid w:val="00B5053A"/>
    <w:rsid w:val="00B52670"/>
    <w:rsid w:val="00B52765"/>
    <w:rsid w:val="00B5409A"/>
    <w:rsid w:val="00B54B6B"/>
    <w:rsid w:val="00B54DD6"/>
    <w:rsid w:val="00B550E8"/>
    <w:rsid w:val="00B55574"/>
    <w:rsid w:val="00B55D4D"/>
    <w:rsid w:val="00B569A7"/>
    <w:rsid w:val="00B57CBF"/>
    <w:rsid w:val="00B602DD"/>
    <w:rsid w:val="00B6051B"/>
    <w:rsid w:val="00B61598"/>
    <w:rsid w:val="00B6525D"/>
    <w:rsid w:val="00B65670"/>
    <w:rsid w:val="00B6580F"/>
    <w:rsid w:val="00B65ABA"/>
    <w:rsid w:val="00B66D1F"/>
    <w:rsid w:val="00B673CB"/>
    <w:rsid w:val="00B6790F"/>
    <w:rsid w:val="00B67A8C"/>
    <w:rsid w:val="00B70111"/>
    <w:rsid w:val="00B71B3B"/>
    <w:rsid w:val="00B73701"/>
    <w:rsid w:val="00B740D2"/>
    <w:rsid w:val="00B74F96"/>
    <w:rsid w:val="00B76273"/>
    <w:rsid w:val="00B76AA7"/>
    <w:rsid w:val="00B76E2F"/>
    <w:rsid w:val="00B77D66"/>
    <w:rsid w:val="00B8018B"/>
    <w:rsid w:val="00B82CE3"/>
    <w:rsid w:val="00B83CC6"/>
    <w:rsid w:val="00B84F8C"/>
    <w:rsid w:val="00B85602"/>
    <w:rsid w:val="00B85C16"/>
    <w:rsid w:val="00B87D61"/>
    <w:rsid w:val="00B909EC"/>
    <w:rsid w:val="00B9237C"/>
    <w:rsid w:val="00B926C5"/>
    <w:rsid w:val="00B933F4"/>
    <w:rsid w:val="00B93948"/>
    <w:rsid w:val="00B94798"/>
    <w:rsid w:val="00B94ABD"/>
    <w:rsid w:val="00B94E90"/>
    <w:rsid w:val="00B95DD3"/>
    <w:rsid w:val="00B95EC2"/>
    <w:rsid w:val="00B97A24"/>
    <w:rsid w:val="00BA1B17"/>
    <w:rsid w:val="00BA1DAB"/>
    <w:rsid w:val="00BA2832"/>
    <w:rsid w:val="00BA4BC7"/>
    <w:rsid w:val="00BA55B7"/>
    <w:rsid w:val="00BA7984"/>
    <w:rsid w:val="00BA7D57"/>
    <w:rsid w:val="00BA7F2D"/>
    <w:rsid w:val="00BB003B"/>
    <w:rsid w:val="00BB0731"/>
    <w:rsid w:val="00BB132D"/>
    <w:rsid w:val="00BB18D1"/>
    <w:rsid w:val="00BB2867"/>
    <w:rsid w:val="00BB2E18"/>
    <w:rsid w:val="00BB3330"/>
    <w:rsid w:val="00BB47D7"/>
    <w:rsid w:val="00BB4845"/>
    <w:rsid w:val="00BB4A62"/>
    <w:rsid w:val="00BB4D03"/>
    <w:rsid w:val="00BB6A86"/>
    <w:rsid w:val="00BC01C1"/>
    <w:rsid w:val="00BC1B68"/>
    <w:rsid w:val="00BC2DE0"/>
    <w:rsid w:val="00BC30CD"/>
    <w:rsid w:val="00BC5367"/>
    <w:rsid w:val="00BC545E"/>
    <w:rsid w:val="00BC6621"/>
    <w:rsid w:val="00BC6A9B"/>
    <w:rsid w:val="00BD29F0"/>
    <w:rsid w:val="00BD6C5A"/>
    <w:rsid w:val="00BD6E05"/>
    <w:rsid w:val="00BE1248"/>
    <w:rsid w:val="00BE36E0"/>
    <w:rsid w:val="00BE54D0"/>
    <w:rsid w:val="00BE575E"/>
    <w:rsid w:val="00BE7858"/>
    <w:rsid w:val="00BF0A52"/>
    <w:rsid w:val="00BF14F5"/>
    <w:rsid w:val="00BF3FBC"/>
    <w:rsid w:val="00BF424F"/>
    <w:rsid w:val="00BF6FD9"/>
    <w:rsid w:val="00BF7251"/>
    <w:rsid w:val="00BF7F28"/>
    <w:rsid w:val="00C0014D"/>
    <w:rsid w:val="00C001B6"/>
    <w:rsid w:val="00C018CA"/>
    <w:rsid w:val="00C01BB8"/>
    <w:rsid w:val="00C022F2"/>
    <w:rsid w:val="00C033DF"/>
    <w:rsid w:val="00C0341C"/>
    <w:rsid w:val="00C04DCE"/>
    <w:rsid w:val="00C04FFE"/>
    <w:rsid w:val="00C05787"/>
    <w:rsid w:val="00C05A69"/>
    <w:rsid w:val="00C1064D"/>
    <w:rsid w:val="00C10BDD"/>
    <w:rsid w:val="00C10FEF"/>
    <w:rsid w:val="00C11AF7"/>
    <w:rsid w:val="00C12F0A"/>
    <w:rsid w:val="00C13D55"/>
    <w:rsid w:val="00C14BF4"/>
    <w:rsid w:val="00C1507D"/>
    <w:rsid w:val="00C156D4"/>
    <w:rsid w:val="00C167A3"/>
    <w:rsid w:val="00C1757B"/>
    <w:rsid w:val="00C20F73"/>
    <w:rsid w:val="00C21AE9"/>
    <w:rsid w:val="00C2232A"/>
    <w:rsid w:val="00C225B2"/>
    <w:rsid w:val="00C22CC1"/>
    <w:rsid w:val="00C24D34"/>
    <w:rsid w:val="00C2657D"/>
    <w:rsid w:val="00C26F27"/>
    <w:rsid w:val="00C273D8"/>
    <w:rsid w:val="00C300D6"/>
    <w:rsid w:val="00C31766"/>
    <w:rsid w:val="00C31BF9"/>
    <w:rsid w:val="00C33474"/>
    <w:rsid w:val="00C336CA"/>
    <w:rsid w:val="00C34AB7"/>
    <w:rsid w:val="00C34B87"/>
    <w:rsid w:val="00C352C9"/>
    <w:rsid w:val="00C3593E"/>
    <w:rsid w:val="00C362D4"/>
    <w:rsid w:val="00C37546"/>
    <w:rsid w:val="00C40BD2"/>
    <w:rsid w:val="00C416E1"/>
    <w:rsid w:val="00C45AAF"/>
    <w:rsid w:val="00C47BF8"/>
    <w:rsid w:val="00C50C98"/>
    <w:rsid w:val="00C52D82"/>
    <w:rsid w:val="00C535F3"/>
    <w:rsid w:val="00C53DCE"/>
    <w:rsid w:val="00C55C29"/>
    <w:rsid w:val="00C57968"/>
    <w:rsid w:val="00C601CF"/>
    <w:rsid w:val="00C62CBF"/>
    <w:rsid w:val="00C62CFD"/>
    <w:rsid w:val="00C63E57"/>
    <w:rsid w:val="00C64CEA"/>
    <w:rsid w:val="00C653EB"/>
    <w:rsid w:val="00C655F2"/>
    <w:rsid w:val="00C65B56"/>
    <w:rsid w:val="00C65B61"/>
    <w:rsid w:val="00C70E53"/>
    <w:rsid w:val="00C711CB"/>
    <w:rsid w:val="00C71CC9"/>
    <w:rsid w:val="00C71D62"/>
    <w:rsid w:val="00C72979"/>
    <w:rsid w:val="00C73956"/>
    <w:rsid w:val="00C73A05"/>
    <w:rsid w:val="00C73D14"/>
    <w:rsid w:val="00C73E29"/>
    <w:rsid w:val="00C7481E"/>
    <w:rsid w:val="00C76366"/>
    <w:rsid w:val="00C8046B"/>
    <w:rsid w:val="00C81529"/>
    <w:rsid w:val="00C81BA6"/>
    <w:rsid w:val="00C82FAC"/>
    <w:rsid w:val="00C8377C"/>
    <w:rsid w:val="00C8661D"/>
    <w:rsid w:val="00C86FBD"/>
    <w:rsid w:val="00C873C8"/>
    <w:rsid w:val="00C877CD"/>
    <w:rsid w:val="00C902E9"/>
    <w:rsid w:val="00C90466"/>
    <w:rsid w:val="00C908B7"/>
    <w:rsid w:val="00C93E96"/>
    <w:rsid w:val="00C94B7D"/>
    <w:rsid w:val="00C95E4F"/>
    <w:rsid w:val="00C96517"/>
    <w:rsid w:val="00C976CC"/>
    <w:rsid w:val="00CA4871"/>
    <w:rsid w:val="00CA4F51"/>
    <w:rsid w:val="00CA6722"/>
    <w:rsid w:val="00CA6D4E"/>
    <w:rsid w:val="00CA762E"/>
    <w:rsid w:val="00CA7784"/>
    <w:rsid w:val="00CA7B4B"/>
    <w:rsid w:val="00CB008D"/>
    <w:rsid w:val="00CB4461"/>
    <w:rsid w:val="00CB489A"/>
    <w:rsid w:val="00CB52DD"/>
    <w:rsid w:val="00CB55FA"/>
    <w:rsid w:val="00CB58E0"/>
    <w:rsid w:val="00CB67EF"/>
    <w:rsid w:val="00CB7269"/>
    <w:rsid w:val="00CB77B8"/>
    <w:rsid w:val="00CC0F9A"/>
    <w:rsid w:val="00CC1779"/>
    <w:rsid w:val="00CC2AE8"/>
    <w:rsid w:val="00CC4EF2"/>
    <w:rsid w:val="00CC4F64"/>
    <w:rsid w:val="00CC5829"/>
    <w:rsid w:val="00CD058C"/>
    <w:rsid w:val="00CD1C62"/>
    <w:rsid w:val="00CD1FB5"/>
    <w:rsid w:val="00CD309C"/>
    <w:rsid w:val="00CD3538"/>
    <w:rsid w:val="00CD3B98"/>
    <w:rsid w:val="00CD4216"/>
    <w:rsid w:val="00CD574B"/>
    <w:rsid w:val="00CD6CAB"/>
    <w:rsid w:val="00CD6E94"/>
    <w:rsid w:val="00CD733F"/>
    <w:rsid w:val="00CD76C5"/>
    <w:rsid w:val="00CD79ED"/>
    <w:rsid w:val="00CD7E93"/>
    <w:rsid w:val="00CE0942"/>
    <w:rsid w:val="00CE1DAB"/>
    <w:rsid w:val="00CE6099"/>
    <w:rsid w:val="00CE613F"/>
    <w:rsid w:val="00CE786A"/>
    <w:rsid w:val="00CE7CA5"/>
    <w:rsid w:val="00CF1D81"/>
    <w:rsid w:val="00CF2DC9"/>
    <w:rsid w:val="00CF4D0E"/>
    <w:rsid w:val="00CF5831"/>
    <w:rsid w:val="00CF724A"/>
    <w:rsid w:val="00CF7D7A"/>
    <w:rsid w:val="00D00ABF"/>
    <w:rsid w:val="00D020F1"/>
    <w:rsid w:val="00D03E9C"/>
    <w:rsid w:val="00D06D9C"/>
    <w:rsid w:val="00D0712E"/>
    <w:rsid w:val="00D11356"/>
    <w:rsid w:val="00D11AC6"/>
    <w:rsid w:val="00D11DF0"/>
    <w:rsid w:val="00D124BE"/>
    <w:rsid w:val="00D14700"/>
    <w:rsid w:val="00D155A0"/>
    <w:rsid w:val="00D16AA4"/>
    <w:rsid w:val="00D2477E"/>
    <w:rsid w:val="00D258AB"/>
    <w:rsid w:val="00D304B3"/>
    <w:rsid w:val="00D30747"/>
    <w:rsid w:val="00D30E37"/>
    <w:rsid w:val="00D31005"/>
    <w:rsid w:val="00D311AB"/>
    <w:rsid w:val="00D31AF8"/>
    <w:rsid w:val="00D32A22"/>
    <w:rsid w:val="00D332E1"/>
    <w:rsid w:val="00D368FD"/>
    <w:rsid w:val="00D3702A"/>
    <w:rsid w:val="00D370C1"/>
    <w:rsid w:val="00D407DC"/>
    <w:rsid w:val="00D436C1"/>
    <w:rsid w:val="00D44038"/>
    <w:rsid w:val="00D442AD"/>
    <w:rsid w:val="00D4439A"/>
    <w:rsid w:val="00D45A15"/>
    <w:rsid w:val="00D463F2"/>
    <w:rsid w:val="00D4664B"/>
    <w:rsid w:val="00D467B8"/>
    <w:rsid w:val="00D46870"/>
    <w:rsid w:val="00D46D54"/>
    <w:rsid w:val="00D51125"/>
    <w:rsid w:val="00D53874"/>
    <w:rsid w:val="00D53D2E"/>
    <w:rsid w:val="00D5505F"/>
    <w:rsid w:val="00D5784B"/>
    <w:rsid w:val="00D57908"/>
    <w:rsid w:val="00D57A7F"/>
    <w:rsid w:val="00D61660"/>
    <w:rsid w:val="00D61D91"/>
    <w:rsid w:val="00D63928"/>
    <w:rsid w:val="00D63EFB"/>
    <w:rsid w:val="00D645D9"/>
    <w:rsid w:val="00D658AF"/>
    <w:rsid w:val="00D65EEF"/>
    <w:rsid w:val="00D66112"/>
    <w:rsid w:val="00D66E57"/>
    <w:rsid w:val="00D670F7"/>
    <w:rsid w:val="00D67F2D"/>
    <w:rsid w:val="00D70035"/>
    <w:rsid w:val="00D71F6D"/>
    <w:rsid w:val="00D73C8D"/>
    <w:rsid w:val="00D73E29"/>
    <w:rsid w:val="00D74019"/>
    <w:rsid w:val="00D77F87"/>
    <w:rsid w:val="00D80D3A"/>
    <w:rsid w:val="00D813EF"/>
    <w:rsid w:val="00D81F78"/>
    <w:rsid w:val="00D827CD"/>
    <w:rsid w:val="00D83DE9"/>
    <w:rsid w:val="00D8450D"/>
    <w:rsid w:val="00D85952"/>
    <w:rsid w:val="00D86A17"/>
    <w:rsid w:val="00D86E92"/>
    <w:rsid w:val="00D87086"/>
    <w:rsid w:val="00D87117"/>
    <w:rsid w:val="00D87213"/>
    <w:rsid w:val="00D8775D"/>
    <w:rsid w:val="00D90162"/>
    <w:rsid w:val="00D9040C"/>
    <w:rsid w:val="00D938BE"/>
    <w:rsid w:val="00D94020"/>
    <w:rsid w:val="00D946B5"/>
    <w:rsid w:val="00D953FC"/>
    <w:rsid w:val="00D95AF9"/>
    <w:rsid w:val="00D96F63"/>
    <w:rsid w:val="00D97539"/>
    <w:rsid w:val="00DA09C9"/>
    <w:rsid w:val="00DA1822"/>
    <w:rsid w:val="00DA1E73"/>
    <w:rsid w:val="00DA2343"/>
    <w:rsid w:val="00DA4088"/>
    <w:rsid w:val="00DA582F"/>
    <w:rsid w:val="00DA718E"/>
    <w:rsid w:val="00DB07CB"/>
    <w:rsid w:val="00DB245F"/>
    <w:rsid w:val="00DB38A9"/>
    <w:rsid w:val="00DB3DF3"/>
    <w:rsid w:val="00DB4054"/>
    <w:rsid w:val="00DB5E1F"/>
    <w:rsid w:val="00DB6DC5"/>
    <w:rsid w:val="00DC2613"/>
    <w:rsid w:val="00DC34C3"/>
    <w:rsid w:val="00DC4512"/>
    <w:rsid w:val="00DC532A"/>
    <w:rsid w:val="00DC5BB5"/>
    <w:rsid w:val="00DC6E37"/>
    <w:rsid w:val="00DC7408"/>
    <w:rsid w:val="00DD1104"/>
    <w:rsid w:val="00DD3D17"/>
    <w:rsid w:val="00DD422D"/>
    <w:rsid w:val="00DD4232"/>
    <w:rsid w:val="00DD5058"/>
    <w:rsid w:val="00DD5A3B"/>
    <w:rsid w:val="00DD7CCC"/>
    <w:rsid w:val="00DE1105"/>
    <w:rsid w:val="00DE193C"/>
    <w:rsid w:val="00DE24E6"/>
    <w:rsid w:val="00DE3933"/>
    <w:rsid w:val="00DE3F88"/>
    <w:rsid w:val="00DE445A"/>
    <w:rsid w:val="00DE4A2D"/>
    <w:rsid w:val="00DE5079"/>
    <w:rsid w:val="00DE7250"/>
    <w:rsid w:val="00DE7ACD"/>
    <w:rsid w:val="00DF07AD"/>
    <w:rsid w:val="00DF3364"/>
    <w:rsid w:val="00DF3A89"/>
    <w:rsid w:val="00DF3B71"/>
    <w:rsid w:val="00DF453D"/>
    <w:rsid w:val="00DF5ACB"/>
    <w:rsid w:val="00DF5F68"/>
    <w:rsid w:val="00DF61E0"/>
    <w:rsid w:val="00DF74FD"/>
    <w:rsid w:val="00DF7E0C"/>
    <w:rsid w:val="00E00DC9"/>
    <w:rsid w:val="00E00E4D"/>
    <w:rsid w:val="00E03B49"/>
    <w:rsid w:val="00E044F9"/>
    <w:rsid w:val="00E051B8"/>
    <w:rsid w:val="00E055BB"/>
    <w:rsid w:val="00E058A9"/>
    <w:rsid w:val="00E070B1"/>
    <w:rsid w:val="00E10765"/>
    <w:rsid w:val="00E10C93"/>
    <w:rsid w:val="00E11988"/>
    <w:rsid w:val="00E15DA9"/>
    <w:rsid w:val="00E170F3"/>
    <w:rsid w:val="00E171FE"/>
    <w:rsid w:val="00E2095D"/>
    <w:rsid w:val="00E21261"/>
    <w:rsid w:val="00E22480"/>
    <w:rsid w:val="00E22BB8"/>
    <w:rsid w:val="00E23632"/>
    <w:rsid w:val="00E23F1D"/>
    <w:rsid w:val="00E2495A"/>
    <w:rsid w:val="00E24FF4"/>
    <w:rsid w:val="00E26180"/>
    <w:rsid w:val="00E26CCA"/>
    <w:rsid w:val="00E27B33"/>
    <w:rsid w:val="00E27E99"/>
    <w:rsid w:val="00E30414"/>
    <w:rsid w:val="00E30F48"/>
    <w:rsid w:val="00E30FE6"/>
    <w:rsid w:val="00E31388"/>
    <w:rsid w:val="00E31BB6"/>
    <w:rsid w:val="00E323D9"/>
    <w:rsid w:val="00E36ADE"/>
    <w:rsid w:val="00E36FFC"/>
    <w:rsid w:val="00E400F0"/>
    <w:rsid w:val="00E40266"/>
    <w:rsid w:val="00E40769"/>
    <w:rsid w:val="00E40C2F"/>
    <w:rsid w:val="00E41DE3"/>
    <w:rsid w:val="00E47D0F"/>
    <w:rsid w:val="00E5023F"/>
    <w:rsid w:val="00E5106A"/>
    <w:rsid w:val="00E55216"/>
    <w:rsid w:val="00E56415"/>
    <w:rsid w:val="00E57632"/>
    <w:rsid w:val="00E60F12"/>
    <w:rsid w:val="00E61962"/>
    <w:rsid w:val="00E62903"/>
    <w:rsid w:val="00E633ED"/>
    <w:rsid w:val="00E634D4"/>
    <w:rsid w:val="00E6397A"/>
    <w:rsid w:val="00E646FF"/>
    <w:rsid w:val="00E64988"/>
    <w:rsid w:val="00E652FB"/>
    <w:rsid w:val="00E653F4"/>
    <w:rsid w:val="00E65B89"/>
    <w:rsid w:val="00E66130"/>
    <w:rsid w:val="00E6666E"/>
    <w:rsid w:val="00E71B8B"/>
    <w:rsid w:val="00E730AD"/>
    <w:rsid w:val="00E74A60"/>
    <w:rsid w:val="00E75460"/>
    <w:rsid w:val="00E7635F"/>
    <w:rsid w:val="00E77622"/>
    <w:rsid w:val="00E8154D"/>
    <w:rsid w:val="00E82041"/>
    <w:rsid w:val="00E865DF"/>
    <w:rsid w:val="00E873DB"/>
    <w:rsid w:val="00E9027B"/>
    <w:rsid w:val="00E90882"/>
    <w:rsid w:val="00E9137D"/>
    <w:rsid w:val="00E917CD"/>
    <w:rsid w:val="00E926A4"/>
    <w:rsid w:val="00E92A81"/>
    <w:rsid w:val="00EA07A8"/>
    <w:rsid w:val="00EA1209"/>
    <w:rsid w:val="00EA120D"/>
    <w:rsid w:val="00EA23A6"/>
    <w:rsid w:val="00EA26B8"/>
    <w:rsid w:val="00EA2B9B"/>
    <w:rsid w:val="00EA4853"/>
    <w:rsid w:val="00EA4A44"/>
    <w:rsid w:val="00EA66AE"/>
    <w:rsid w:val="00EA76CC"/>
    <w:rsid w:val="00EB0C7A"/>
    <w:rsid w:val="00EB15E3"/>
    <w:rsid w:val="00EB1918"/>
    <w:rsid w:val="00EB1A83"/>
    <w:rsid w:val="00EB25FB"/>
    <w:rsid w:val="00EB2E92"/>
    <w:rsid w:val="00EB4DF5"/>
    <w:rsid w:val="00EB6552"/>
    <w:rsid w:val="00EB65D4"/>
    <w:rsid w:val="00EB75B1"/>
    <w:rsid w:val="00EC18E6"/>
    <w:rsid w:val="00EC1984"/>
    <w:rsid w:val="00EC5A96"/>
    <w:rsid w:val="00EC6552"/>
    <w:rsid w:val="00ED0A9C"/>
    <w:rsid w:val="00ED21D4"/>
    <w:rsid w:val="00ED3529"/>
    <w:rsid w:val="00ED4464"/>
    <w:rsid w:val="00ED7760"/>
    <w:rsid w:val="00EE2696"/>
    <w:rsid w:val="00EE397B"/>
    <w:rsid w:val="00EE4F1F"/>
    <w:rsid w:val="00EE5D58"/>
    <w:rsid w:val="00EE6BF7"/>
    <w:rsid w:val="00EE6CD3"/>
    <w:rsid w:val="00EE75FE"/>
    <w:rsid w:val="00EF0D2D"/>
    <w:rsid w:val="00EF0EE5"/>
    <w:rsid w:val="00EF20D7"/>
    <w:rsid w:val="00EF3419"/>
    <w:rsid w:val="00EF4006"/>
    <w:rsid w:val="00EF4FEA"/>
    <w:rsid w:val="00EF53BD"/>
    <w:rsid w:val="00EF6672"/>
    <w:rsid w:val="00EF7C20"/>
    <w:rsid w:val="00F0136F"/>
    <w:rsid w:val="00F02BDB"/>
    <w:rsid w:val="00F036B2"/>
    <w:rsid w:val="00F037E3"/>
    <w:rsid w:val="00F0441B"/>
    <w:rsid w:val="00F063D6"/>
    <w:rsid w:val="00F07623"/>
    <w:rsid w:val="00F1175F"/>
    <w:rsid w:val="00F11EA7"/>
    <w:rsid w:val="00F14B82"/>
    <w:rsid w:val="00F16143"/>
    <w:rsid w:val="00F16C28"/>
    <w:rsid w:val="00F2019E"/>
    <w:rsid w:val="00F201B4"/>
    <w:rsid w:val="00F20479"/>
    <w:rsid w:val="00F20D44"/>
    <w:rsid w:val="00F216E8"/>
    <w:rsid w:val="00F240CB"/>
    <w:rsid w:val="00F24A74"/>
    <w:rsid w:val="00F25620"/>
    <w:rsid w:val="00F279BB"/>
    <w:rsid w:val="00F3136B"/>
    <w:rsid w:val="00F314F1"/>
    <w:rsid w:val="00F327EA"/>
    <w:rsid w:val="00F33077"/>
    <w:rsid w:val="00F34379"/>
    <w:rsid w:val="00F3468C"/>
    <w:rsid w:val="00F349CA"/>
    <w:rsid w:val="00F355C5"/>
    <w:rsid w:val="00F363A7"/>
    <w:rsid w:val="00F37954"/>
    <w:rsid w:val="00F404EB"/>
    <w:rsid w:val="00F42842"/>
    <w:rsid w:val="00F4319A"/>
    <w:rsid w:val="00F4344D"/>
    <w:rsid w:val="00F43A85"/>
    <w:rsid w:val="00F4441B"/>
    <w:rsid w:val="00F46DA6"/>
    <w:rsid w:val="00F46E40"/>
    <w:rsid w:val="00F47351"/>
    <w:rsid w:val="00F4760A"/>
    <w:rsid w:val="00F5042A"/>
    <w:rsid w:val="00F51EB4"/>
    <w:rsid w:val="00F52B0E"/>
    <w:rsid w:val="00F52B8E"/>
    <w:rsid w:val="00F53C33"/>
    <w:rsid w:val="00F53CFD"/>
    <w:rsid w:val="00F54A91"/>
    <w:rsid w:val="00F54AF5"/>
    <w:rsid w:val="00F55208"/>
    <w:rsid w:val="00F55248"/>
    <w:rsid w:val="00F55593"/>
    <w:rsid w:val="00F555EB"/>
    <w:rsid w:val="00F557E3"/>
    <w:rsid w:val="00F559D9"/>
    <w:rsid w:val="00F561E0"/>
    <w:rsid w:val="00F6063A"/>
    <w:rsid w:val="00F60B33"/>
    <w:rsid w:val="00F60CC9"/>
    <w:rsid w:val="00F60F58"/>
    <w:rsid w:val="00F61429"/>
    <w:rsid w:val="00F61E78"/>
    <w:rsid w:val="00F635C5"/>
    <w:rsid w:val="00F63E55"/>
    <w:rsid w:val="00F66403"/>
    <w:rsid w:val="00F66516"/>
    <w:rsid w:val="00F6784A"/>
    <w:rsid w:val="00F71339"/>
    <w:rsid w:val="00F7365B"/>
    <w:rsid w:val="00F736E3"/>
    <w:rsid w:val="00F744CA"/>
    <w:rsid w:val="00F767E8"/>
    <w:rsid w:val="00F7731D"/>
    <w:rsid w:val="00F77CA3"/>
    <w:rsid w:val="00F77D75"/>
    <w:rsid w:val="00F80232"/>
    <w:rsid w:val="00F80B57"/>
    <w:rsid w:val="00F83179"/>
    <w:rsid w:val="00F83B6D"/>
    <w:rsid w:val="00F83BD3"/>
    <w:rsid w:val="00F83E34"/>
    <w:rsid w:val="00F84F27"/>
    <w:rsid w:val="00F86A3F"/>
    <w:rsid w:val="00F86B3B"/>
    <w:rsid w:val="00F87F7B"/>
    <w:rsid w:val="00F87FB4"/>
    <w:rsid w:val="00F91297"/>
    <w:rsid w:val="00F941A2"/>
    <w:rsid w:val="00F97730"/>
    <w:rsid w:val="00F97E0B"/>
    <w:rsid w:val="00FA1BCD"/>
    <w:rsid w:val="00FA2673"/>
    <w:rsid w:val="00FA33BB"/>
    <w:rsid w:val="00FA6383"/>
    <w:rsid w:val="00FA7C77"/>
    <w:rsid w:val="00FA7E98"/>
    <w:rsid w:val="00FB2835"/>
    <w:rsid w:val="00FB2851"/>
    <w:rsid w:val="00FB32A4"/>
    <w:rsid w:val="00FB4153"/>
    <w:rsid w:val="00FB557B"/>
    <w:rsid w:val="00FB594D"/>
    <w:rsid w:val="00FB6F54"/>
    <w:rsid w:val="00FB7134"/>
    <w:rsid w:val="00FB7FB0"/>
    <w:rsid w:val="00FC32EA"/>
    <w:rsid w:val="00FC49BB"/>
    <w:rsid w:val="00FC5167"/>
    <w:rsid w:val="00FC51E4"/>
    <w:rsid w:val="00FC7518"/>
    <w:rsid w:val="00FC77C3"/>
    <w:rsid w:val="00FC792A"/>
    <w:rsid w:val="00FD0CC0"/>
    <w:rsid w:val="00FD10D4"/>
    <w:rsid w:val="00FD208C"/>
    <w:rsid w:val="00FD2412"/>
    <w:rsid w:val="00FD2B1F"/>
    <w:rsid w:val="00FD616B"/>
    <w:rsid w:val="00FD65EB"/>
    <w:rsid w:val="00FD669C"/>
    <w:rsid w:val="00FD74C3"/>
    <w:rsid w:val="00FE0B7A"/>
    <w:rsid w:val="00FE33CE"/>
    <w:rsid w:val="00FE34F1"/>
    <w:rsid w:val="00FE38F4"/>
    <w:rsid w:val="00FE51D3"/>
    <w:rsid w:val="00FE61D3"/>
    <w:rsid w:val="00FE640C"/>
    <w:rsid w:val="00FE6863"/>
    <w:rsid w:val="00FE75C1"/>
    <w:rsid w:val="00FE7848"/>
    <w:rsid w:val="00FE79C5"/>
    <w:rsid w:val="00FF10E9"/>
    <w:rsid w:val="00FF29DC"/>
    <w:rsid w:val="00FF3070"/>
    <w:rsid w:val="00FF4F50"/>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0C68E67"/>
  <w15:docId w15:val="{A70DA38F-D254-48F3-BE23-592DC400D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9"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9"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31C46"/>
    <w:rPr>
      <w:rFonts w:ascii="Cambria" w:hAnsi="Cambria"/>
      <w:lang w:eastAsia="en-US"/>
    </w:rPr>
  </w:style>
  <w:style w:type="paragraph" w:styleId="Heading1">
    <w:name w:val="heading 1"/>
    <w:next w:val="DPCbody"/>
    <w:link w:val="Heading1Char"/>
    <w:uiPriority w:val="1"/>
    <w:qFormat/>
    <w:rsid w:val="00DB3DF3"/>
    <w:pPr>
      <w:keepNext/>
      <w:keepLines/>
      <w:spacing w:after="800" w:line="560" w:lineRule="atLeast"/>
      <w:outlineLvl w:val="0"/>
    </w:pPr>
    <w:rPr>
      <w:rFonts w:asciiTheme="majorHAnsi" w:eastAsia="MS Gothic" w:hAnsiTheme="majorHAnsi" w:cs="Arial"/>
      <w:bCs/>
      <w:color w:val="0072CE"/>
      <w:kern w:val="32"/>
      <w:sz w:val="52"/>
      <w:szCs w:val="52"/>
      <w:lang w:eastAsia="en-US"/>
    </w:rPr>
  </w:style>
  <w:style w:type="paragraph" w:styleId="Heading2">
    <w:name w:val="heading 2"/>
    <w:next w:val="DPCbody"/>
    <w:link w:val="Heading2Char"/>
    <w:uiPriority w:val="1"/>
    <w:qFormat/>
    <w:rsid w:val="00DB3DF3"/>
    <w:pPr>
      <w:keepNext/>
      <w:keepLines/>
      <w:spacing w:before="280" w:after="120"/>
      <w:outlineLvl w:val="1"/>
    </w:pPr>
    <w:rPr>
      <w:rFonts w:asciiTheme="majorHAnsi" w:eastAsia="MS Gothic" w:hAnsiTheme="majorHAnsi"/>
      <w:bCs/>
      <w:iCs/>
      <w:color w:val="0072CE"/>
      <w:sz w:val="36"/>
      <w:szCs w:val="36"/>
      <w:lang w:eastAsia="en-US"/>
    </w:rPr>
  </w:style>
  <w:style w:type="paragraph" w:styleId="Heading3">
    <w:name w:val="heading 3"/>
    <w:next w:val="DPCbody"/>
    <w:link w:val="Heading3Char"/>
    <w:uiPriority w:val="1"/>
    <w:qFormat/>
    <w:rsid w:val="00705D85"/>
    <w:pPr>
      <w:keepNext/>
      <w:keepLines/>
      <w:spacing w:before="320" w:after="80"/>
      <w:outlineLvl w:val="2"/>
    </w:pPr>
    <w:rPr>
      <w:rFonts w:asciiTheme="majorHAnsi" w:eastAsia="MS Gothic" w:hAnsiTheme="majorHAnsi"/>
      <w:b/>
      <w:bCs/>
      <w:color w:val="53565A"/>
      <w:sz w:val="32"/>
      <w:szCs w:val="32"/>
      <w:lang w:eastAsia="en-US"/>
    </w:rPr>
  </w:style>
  <w:style w:type="paragraph" w:styleId="Heading4">
    <w:name w:val="heading 4"/>
    <w:next w:val="DPCbody"/>
    <w:link w:val="Heading4Char"/>
    <w:uiPriority w:val="1"/>
    <w:qFormat/>
    <w:rsid w:val="007F6406"/>
    <w:pPr>
      <w:keepNext/>
      <w:keepLines/>
      <w:spacing w:before="240" w:after="120"/>
      <w:outlineLvl w:val="3"/>
    </w:pPr>
    <w:rPr>
      <w:rFonts w:asciiTheme="majorHAnsi" w:eastAsia="MS Mincho" w:hAnsiTheme="majorHAnsi"/>
      <w:b/>
      <w:bCs/>
      <w:color w:val="0072CE"/>
      <w:sz w:val="28"/>
      <w:szCs w:val="28"/>
      <w:lang w:eastAsia="en-US"/>
    </w:rPr>
  </w:style>
  <w:style w:type="paragraph" w:styleId="Heading5">
    <w:name w:val="heading 5"/>
    <w:next w:val="Normal"/>
    <w:link w:val="Heading5Char"/>
    <w:uiPriority w:val="9"/>
    <w:qFormat/>
    <w:rsid w:val="00501D7E"/>
    <w:pPr>
      <w:keepNext/>
      <w:keepLines/>
      <w:suppressAutoHyphens/>
      <w:spacing w:before="240" w:after="120"/>
      <w:outlineLvl w:val="4"/>
    </w:pPr>
    <w:rPr>
      <w:rFonts w:asciiTheme="majorHAnsi" w:eastAsia="MS Mincho" w:hAnsiTheme="majorHAnsi"/>
      <w:b/>
      <w:bCs/>
      <w:i/>
      <w:sz w:val="24"/>
      <w:szCs w:val="24"/>
      <w:lang w:eastAsia="en-US"/>
    </w:rPr>
  </w:style>
  <w:style w:type="paragraph" w:styleId="Heading6">
    <w:name w:val="heading 6"/>
    <w:basedOn w:val="Normal"/>
    <w:next w:val="Normal"/>
    <w:link w:val="Heading6Char"/>
    <w:uiPriority w:val="9"/>
    <w:unhideWhenUsed/>
    <w:qFormat/>
    <w:rsid w:val="00E634D4"/>
    <w:pPr>
      <w:keepNext/>
      <w:keepLines/>
      <w:spacing w:before="200"/>
      <w:outlineLvl w:val="5"/>
    </w:pPr>
    <w:rPr>
      <w:rFonts w:asciiTheme="majorHAnsi" w:eastAsiaTheme="majorEastAsia" w:hAnsiTheme="majorHAnsi" w:cstheme="majorBidi"/>
      <w:i/>
      <w:iCs/>
      <w:color w:val="003866" w:themeColor="accent1" w:themeShade="7F"/>
    </w:rPr>
  </w:style>
  <w:style w:type="paragraph" w:styleId="Heading7">
    <w:name w:val="heading 7"/>
    <w:basedOn w:val="Normal"/>
    <w:next w:val="Normal"/>
    <w:link w:val="Heading7Char"/>
    <w:uiPriority w:val="9"/>
    <w:unhideWhenUsed/>
    <w:qFormat/>
    <w:rsid w:val="00C1757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1757B"/>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rsid w:val="00C1757B"/>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B3DF3"/>
    <w:rPr>
      <w:rFonts w:asciiTheme="majorHAnsi" w:eastAsia="MS Gothic" w:hAnsiTheme="majorHAnsi" w:cs="Arial"/>
      <w:bCs/>
      <w:color w:val="0072CE"/>
      <w:kern w:val="32"/>
      <w:sz w:val="52"/>
      <w:szCs w:val="52"/>
      <w:lang w:eastAsia="en-US"/>
    </w:rPr>
  </w:style>
  <w:style w:type="character" w:customStyle="1" w:styleId="Heading2Char">
    <w:name w:val="Heading 2 Char"/>
    <w:link w:val="Heading2"/>
    <w:uiPriority w:val="1"/>
    <w:rsid w:val="00DB3DF3"/>
    <w:rPr>
      <w:rFonts w:asciiTheme="majorHAnsi" w:eastAsia="MS Gothic" w:hAnsiTheme="majorHAnsi"/>
      <w:bCs/>
      <w:iCs/>
      <w:color w:val="0072CE"/>
      <w:sz w:val="36"/>
      <w:szCs w:val="36"/>
      <w:lang w:eastAsia="en-US"/>
    </w:rPr>
  </w:style>
  <w:style w:type="character" w:customStyle="1" w:styleId="Heading3Char">
    <w:name w:val="Heading 3 Char"/>
    <w:link w:val="Heading3"/>
    <w:uiPriority w:val="1"/>
    <w:rsid w:val="00705D85"/>
    <w:rPr>
      <w:rFonts w:asciiTheme="majorHAnsi" w:eastAsia="MS Gothic" w:hAnsiTheme="majorHAnsi"/>
      <w:b/>
      <w:bCs/>
      <w:color w:val="53565A"/>
      <w:sz w:val="32"/>
      <w:szCs w:val="32"/>
      <w:lang w:eastAsia="en-US"/>
    </w:rPr>
  </w:style>
  <w:style w:type="character" w:customStyle="1" w:styleId="Heading4Char">
    <w:name w:val="Heading 4 Char"/>
    <w:link w:val="Heading4"/>
    <w:uiPriority w:val="1"/>
    <w:rsid w:val="007F6406"/>
    <w:rPr>
      <w:rFonts w:asciiTheme="majorHAnsi" w:eastAsia="MS Mincho" w:hAnsiTheme="majorHAnsi"/>
      <w:b/>
      <w:bCs/>
      <w:color w:val="0072CE"/>
      <w:sz w:val="28"/>
      <w:szCs w:val="28"/>
      <w:lang w:eastAsia="en-US"/>
    </w:rPr>
  </w:style>
  <w:style w:type="paragraph" w:styleId="Header">
    <w:name w:val="header"/>
    <w:rsid w:val="00900A34"/>
    <w:pPr>
      <w:tabs>
        <w:tab w:val="left" w:pos="9299"/>
      </w:tabs>
    </w:pPr>
    <w:rPr>
      <w:rFonts w:ascii="Arial" w:hAnsi="Arial"/>
      <w:lang w:eastAsia="en-US"/>
    </w:rPr>
  </w:style>
  <w:style w:type="paragraph" w:styleId="Footer">
    <w:name w:val="footer"/>
    <w:basedOn w:val="Normal"/>
    <w:rsid w:val="0099618E"/>
    <w:pPr>
      <w:tabs>
        <w:tab w:val="right" w:pos="9299"/>
      </w:tabs>
    </w:pPr>
    <w:rPr>
      <w:rFonts w:asciiTheme="majorHAnsi" w:hAnsiTheme="majorHAnsi" w:cs="Arial"/>
    </w:rPr>
  </w:style>
  <w:style w:type="character" w:styleId="FollowedHyperlink">
    <w:name w:val="FollowedHyperlink"/>
    <w:uiPriority w:val="99"/>
    <w:rsid w:val="00087CDC"/>
    <w:rPr>
      <w:color w:val="87189D"/>
      <w:u w:val="dotted"/>
    </w:rPr>
  </w:style>
  <w:style w:type="character" w:customStyle="1" w:styleId="FootnoteTextChar">
    <w:name w:val="Footnote Text Char"/>
    <w:link w:val="FootnoteText"/>
    <w:uiPriority w:val="89"/>
    <w:rsid w:val="0099618E"/>
    <w:rPr>
      <w:rFonts w:asciiTheme="minorHAnsi" w:eastAsia="MS Gothic" w:hAnsiTheme="minorHAnsi"/>
      <w:sz w:val="18"/>
      <w:szCs w:val="18"/>
      <w:lang w:eastAsia="en-US"/>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353D19"/>
    <w:tblPr>
      <w:tblInd w:w="108" w:type="dxa"/>
      <w:tblBorders>
        <w:top w:val="single" w:sz="4" w:space="0" w:color="auto"/>
        <w:bottom w:val="single" w:sz="4" w:space="0" w:color="auto"/>
        <w:insideH w:val="single" w:sz="4" w:space="0" w:color="auto"/>
      </w:tblBorders>
    </w:tblPr>
  </w:style>
  <w:style w:type="character" w:styleId="PageNumber">
    <w:name w:val="page number"/>
    <w:basedOn w:val="DefaultParagraphFont"/>
    <w:semiHidden/>
    <w:rsid w:val="00DA7946"/>
  </w:style>
  <w:style w:type="character" w:styleId="FootnoteReference">
    <w:name w:val="footnote reference"/>
    <w:uiPriority w:val="89"/>
    <w:rsid w:val="00232144"/>
    <w:rPr>
      <w:vertAlign w:val="superscript"/>
    </w:rPr>
  </w:style>
  <w:style w:type="paragraph" w:styleId="FootnoteText">
    <w:name w:val="footnote text"/>
    <w:link w:val="FootnoteTextChar"/>
    <w:uiPriority w:val="89"/>
    <w:rsid w:val="0099618E"/>
    <w:pPr>
      <w:spacing w:before="60" w:after="60"/>
    </w:pPr>
    <w:rPr>
      <w:rFonts w:asciiTheme="minorHAnsi" w:eastAsia="MS Gothic" w:hAnsiTheme="minorHAnsi"/>
      <w:sz w:val="18"/>
      <w:szCs w:val="18"/>
      <w:lang w:eastAsia="en-US"/>
    </w:rPr>
  </w:style>
  <w:style w:type="paragraph" w:styleId="TOC1">
    <w:name w:val="toc 1"/>
    <w:uiPriority w:val="39"/>
    <w:rsid w:val="00E90882"/>
    <w:pPr>
      <w:keepLines/>
      <w:tabs>
        <w:tab w:val="right" w:pos="9299"/>
      </w:tabs>
      <w:spacing w:before="200" w:after="60"/>
      <w:ind w:right="680"/>
    </w:pPr>
    <w:rPr>
      <w:rFonts w:asciiTheme="minorHAnsi" w:hAnsiTheme="minorHAnsi"/>
      <w:b/>
      <w:noProof/>
      <w:sz w:val="22"/>
      <w:szCs w:val="22"/>
      <w:lang w:eastAsia="en-US"/>
    </w:rPr>
  </w:style>
  <w:style w:type="paragraph" w:styleId="TOC2">
    <w:name w:val="toc 2"/>
    <w:uiPriority w:val="39"/>
    <w:rsid w:val="00C45AAF"/>
    <w:pPr>
      <w:keepLines/>
      <w:tabs>
        <w:tab w:val="right" w:pos="9299"/>
      </w:tabs>
      <w:spacing w:after="60"/>
      <w:ind w:right="680"/>
    </w:pPr>
    <w:rPr>
      <w:rFonts w:asciiTheme="minorHAnsi" w:hAnsiTheme="minorHAnsi"/>
      <w:noProof/>
      <w:sz w:val="22"/>
      <w:szCs w:val="22"/>
      <w:lang w:eastAsia="en-US"/>
    </w:rPr>
  </w:style>
  <w:style w:type="paragraph" w:styleId="TOC3">
    <w:name w:val="toc 3"/>
    <w:basedOn w:val="DPCbodynospace"/>
    <w:next w:val="Normal"/>
    <w:uiPriority w:val="39"/>
    <w:rsid w:val="0088510E"/>
  </w:style>
  <w:style w:type="paragraph" w:styleId="TOC4">
    <w:name w:val="toc 4"/>
    <w:basedOn w:val="Normal"/>
    <w:next w:val="Normal"/>
    <w:autoRedefine/>
    <w:uiPriority w:val="39"/>
    <w:semiHidden/>
    <w:rsid w:val="00AC2D63"/>
    <w:pPr>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PCreporttitle">
    <w:name w:val="DPC report title"/>
    <w:uiPriority w:val="4"/>
    <w:rsid w:val="00705D85"/>
    <w:pPr>
      <w:keepLines/>
      <w:spacing w:after="240"/>
    </w:pPr>
    <w:rPr>
      <w:rFonts w:asciiTheme="majorHAnsi" w:hAnsiTheme="majorHAnsi"/>
      <w:bCs/>
      <w:color w:val="53565A"/>
      <w:sz w:val="64"/>
      <w:szCs w:val="64"/>
      <w:lang w:eastAsia="en-US"/>
    </w:rPr>
  </w:style>
  <w:style w:type="paragraph" w:customStyle="1" w:styleId="DPCreportsubtitle">
    <w:name w:val="DPC report subtitle"/>
    <w:uiPriority w:val="4"/>
    <w:rsid w:val="00705D85"/>
    <w:pPr>
      <w:spacing w:after="120"/>
    </w:pPr>
    <w:rPr>
      <w:rFonts w:asciiTheme="majorHAnsi" w:hAnsiTheme="majorHAnsi"/>
      <w:bCs/>
      <w:color w:val="53565A"/>
      <w:sz w:val="40"/>
      <w:szCs w:val="40"/>
      <w:lang w:eastAsia="en-US"/>
    </w:rPr>
  </w:style>
  <w:style w:type="character" w:customStyle="1" w:styleId="Heading5Char">
    <w:name w:val="Heading 5 Char"/>
    <w:link w:val="Heading5"/>
    <w:uiPriority w:val="9"/>
    <w:rsid w:val="00501D7E"/>
    <w:rPr>
      <w:rFonts w:asciiTheme="majorHAnsi" w:eastAsia="MS Mincho" w:hAnsiTheme="majorHAnsi"/>
      <w:b/>
      <w:bCs/>
      <w:i/>
      <w:sz w:val="24"/>
      <w:szCs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087CDC"/>
    <w:rPr>
      <w:color w:val="0072CE"/>
      <w:u w:val="dotted"/>
    </w:rPr>
  </w:style>
  <w:style w:type="paragraph" w:customStyle="1" w:styleId="DPCTOCheadingreport">
    <w:name w:val="DPC TOC heading report"/>
    <w:basedOn w:val="Heading1"/>
    <w:link w:val="DPCTOCheadingreportChar"/>
    <w:uiPriority w:val="5"/>
    <w:rsid w:val="00DB3DF3"/>
    <w:pPr>
      <w:pageBreakBefore/>
      <w:outlineLvl w:val="9"/>
    </w:pPr>
  </w:style>
  <w:style w:type="character" w:customStyle="1" w:styleId="DPCTOCheadingreportChar">
    <w:name w:val="DPC TOC heading report Char"/>
    <w:link w:val="DPCTOCheadingreport"/>
    <w:uiPriority w:val="5"/>
    <w:rsid w:val="00DB3DF3"/>
    <w:rPr>
      <w:rFonts w:asciiTheme="majorHAnsi" w:eastAsia="MS Gothic" w:hAnsiTheme="majorHAnsi" w:cs="Arial"/>
      <w:bCs/>
      <w:color w:val="0072CE"/>
      <w:kern w:val="32"/>
      <w:sz w:val="52"/>
      <w:szCs w:val="52"/>
      <w:lang w:eastAsia="en-US"/>
    </w:rPr>
  </w:style>
  <w:style w:type="numbering" w:customStyle="1" w:styleId="ZZBullets">
    <w:name w:val="ZZ Bullets"/>
    <w:rsid w:val="00AF5308"/>
    <w:pPr>
      <w:numPr>
        <w:numId w:val="1"/>
      </w:numPr>
    </w:pPr>
  </w:style>
  <w:style w:type="paragraph" w:customStyle="1" w:styleId="DPCaccessibilitypara">
    <w:name w:val="DPC accessibility para"/>
    <w:uiPriority w:val="11"/>
    <w:rsid w:val="007A6B45"/>
    <w:pPr>
      <w:spacing w:before="80" w:after="160" w:line="320" w:lineRule="atLeast"/>
    </w:pPr>
    <w:rPr>
      <w:rFonts w:asciiTheme="minorHAnsi" w:eastAsia="Times" w:hAnsiTheme="minorHAnsi"/>
      <w:color w:val="000000" w:themeColor="text1"/>
      <w:sz w:val="26"/>
      <w:szCs w:val="26"/>
      <w:lang w:eastAsia="en-US"/>
    </w:rPr>
  </w:style>
  <w:style w:type="paragraph" w:customStyle="1" w:styleId="DPCbody">
    <w:name w:val="DPC body"/>
    <w:qFormat/>
    <w:rsid w:val="00FE51D3"/>
    <w:pPr>
      <w:spacing w:after="160" w:line="300" w:lineRule="atLeast"/>
    </w:pPr>
    <w:rPr>
      <w:rFonts w:asciiTheme="minorHAnsi" w:eastAsia="Times" w:hAnsiTheme="minorHAnsi" w:cs="Arial"/>
      <w:color w:val="000000" w:themeColor="text1"/>
      <w:sz w:val="22"/>
      <w:szCs w:val="22"/>
      <w:lang w:eastAsia="en-US"/>
    </w:rPr>
  </w:style>
  <w:style w:type="paragraph" w:customStyle="1" w:styleId="DPCbodyaftertablefigure">
    <w:name w:val="DPC body after table/figure"/>
    <w:basedOn w:val="DPCbody"/>
    <w:uiPriority w:val="1"/>
    <w:rsid w:val="00232144"/>
    <w:pPr>
      <w:spacing w:before="240"/>
    </w:pPr>
  </w:style>
  <w:style w:type="paragraph" w:customStyle="1" w:styleId="DPCbodynospace">
    <w:name w:val="DPC body no space"/>
    <w:basedOn w:val="DPCbody"/>
    <w:uiPriority w:val="1"/>
    <w:rsid w:val="00232144"/>
    <w:pPr>
      <w:spacing w:after="0"/>
    </w:pPr>
  </w:style>
  <w:style w:type="paragraph" w:customStyle="1" w:styleId="DPCbullet1">
    <w:name w:val="DPC bullet 1"/>
    <w:basedOn w:val="DPCbody"/>
    <w:qFormat/>
    <w:rsid w:val="004F2B24"/>
    <w:pPr>
      <w:numPr>
        <w:numId w:val="1"/>
      </w:numPr>
      <w:spacing w:after="60"/>
    </w:pPr>
    <w:rPr>
      <w:lang w:eastAsia="en-AU"/>
    </w:rPr>
  </w:style>
  <w:style w:type="paragraph" w:customStyle="1" w:styleId="DPCbullet2">
    <w:name w:val="DPC bullet 2"/>
    <w:basedOn w:val="DPCbody"/>
    <w:uiPriority w:val="2"/>
    <w:qFormat/>
    <w:rsid w:val="00AF5308"/>
    <w:pPr>
      <w:numPr>
        <w:ilvl w:val="1"/>
        <w:numId w:val="1"/>
      </w:numPr>
      <w:spacing w:after="60"/>
    </w:pPr>
  </w:style>
  <w:style w:type="paragraph" w:customStyle="1" w:styleId="DPCfigurecaption">
    <w:name w:val="DPC figure caption"/>
    <w:next w:val="DPCbody"/>
    <w:uiPriority w:val="8"/>
    <w:rsid w:val="00501D7E"/>
    <w:pPr>
      <w:keepNext/>
      <w:keepLines/>
      <w:spacing w:before="240" w:after="120"/>
    </w:pPr>
    <w:rPr>
      <w:rFonts w:asciiTheme="minorHAnsi" w:hAnsiTheme="minorHAnsi"/>
      <w:b/>
      <w:color w:val="000000" w:themeColor="text1"/>
      <w:sz w:val="22"/>
      <w:szCs w:val="22"/>
      <w:lang w:eastAsia="en-US"/>
    </w:rPr>
  </w:style>
  <w:style w:type="paragraph" w:customStyle="1" w:styleId="DPCnumberdigit">
    <w:name w:val="DPC number digit"/>
    <w:basedOn w:val="DPCbody"/>
    <w:uiPriority w:val="4"/>
    <w:rsid w:val="00E36ADE"/>
    <w:pPr>
      <w:numPr>
        <w:numId w:val="5"/>
      </w:numPr>
    </w:pPr>
  </w:style>
  <w:style w:type="paragraph" w:customStyle="1" w:styleId="DPCnumberdigitindent">
    <w:name w:val="DPC number digit indent"/>
    <w:basedOn w:val="Normal"/>
    <w:uiPriority w:val="4"/>
    <w:qFormat/>
    <w:rsid w:val="00E36ADE"/>
    <w:pPr>
      <w:numPr>
        <w:ilvl w:val="1"/>
        <w:numId w:val="5"/>
      </w:numPr>
      <w:spacing w:after="160" w:line="300" w:lineRule="atLeast"/>
    </w:pPr>
    <w:rPr>
      <w:rFonts w:asciiTheme="minorHAnsi" w:eastAsia="Times" w:hAnsiTheme="minorHAnsi" w:cs="Arial"/>
      <w:color w:val="000000" w:themeColor="text1"/>
      <w:sz w:val="22"/>
      <w:szCs w:val="22"/>
    </w:rPr>
  </w:style>
  <w:style w:type="paragraph" w:customStyle="1" w:styleId="DPCnumberlowerroman">
    <w:name w:val="DPC number lower roman"/>
    <w:basedOn w:val="DPCbody"/>
    <w:uiPriority w:val="4"/>
    <w:qFormat/>
    <w:rsid w:val="00E36ADE"/>
    <w:pPr>
      <w:numPr>
        <w:numId w:val="4"/>
      </w:numPr>
    </w:pPr>
  </w:style>
  <w:style w:type="paragraph" w:customStyle="1" w:styleId="DPCnumberlowerromanindent">
    <w:name w:val="DPC number lower roman indent"/>
    <w:basedOn w:val="DPCbody"/>
    <w:uiPriority w:val="4"/>
    <w:qFormat/>
    <w:rsid w:val="00E36ADE"/>
    <w:pPr>
      <w:numPr>
        <w:ilvl w:val="1"/>
        <w:numId w:val="4"/>
      </w:numPr>
    </w:pPr>
  </w:style>
  <w:style w:type="paragraph" w:customStyle="1" w:styleId="DPCquote">
    <w:name w:val="DPC quote"/>
    <w:basedOn w:val="DPCbody"/>
    <w:uiPriority w:val="3"/>
    <w:qFormat/>
    <w:rsid w:val="00232144"/>
    <w:pPr>
      <w:ind w:left="397"/>
    </w:pPr>
    <w:rPr>
      <w:szCs w:val="18"/>
    </w:rPr>
  </w:style>
  <w:style w:type="paragraph" w:customStyle="1" w:styleId="DPCtabletext">
    <w:name w:val="DPC table text"/>
    <w:uiPriority w:val="3"/>
    <w:qFormat/>
    <w:rsid w:val="00FE51D3"/>
    <w:pPr>
      <w:spacing w:before="60" w:after="40"/>
    </w:pPr>
    <w:rPr>
      <w:rFonts w:asciiTheme="minorHAnsi" w:hAnsiTheme="minorHAnsi"/>
      <w:color w:val="000000" w:themeColor="text1"/>
      <w:lang w:eastAsia="en-US"/>
    </w:rPr>
  </w:style>
  <w:style w:type="paragraph" w:customStyle="1" w:styleId="DPCtablebullet">
    <w:name w:val="DPC table bullet"/>
    <w:basedOn w:val="DPCtabletext"/>
    <w:uiPriority w:val="3"/>
    <w:qFormat/>
    <w:rsid w:val="00C601CF"/>
    <w:pPr>
      <w:numPr>
        <w:numId w:val="2"/>
      </w:numPr>
    </w:pPr>
  </w:style>
  <w:style w:type="paragraph" w:customStyle="1" w:styleId="DPCtablecaption">
    <w:name w:val="DPC table caption"/>
    <w:next w:val="DPCbody"/>
    <w:uiPriority w:val="3"/>
    <w:qFormat/>
    <w:rsid w:val="00501D7E"/>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tablecolhead">
    <w:name w:val="DPC table col head"/>
    <w:uiPriority w:val="3"/>
    <w:qFormat/>
    <w:rsid w:val="00705D85"/>
    <w:pPr>
      <w:spacing w:before="80" w:after="60"/>
    </w:pPr>
    <w:rPr>
      <w:rFonts w:asciiTheme="majorHAnsi" w:hAnsiTheme="majorHAnsi"/>
      <w:b/>
      <w:color w:val="53565A"/>
      <w:lang w:eastAsia="en-US"/>
    </w:rPr>
  </w:style>
  <w:style w:type="paragraph" w:customStyle="1" w:styleId="DPCtablefigurefootnote">
    <w:name w:val="DPC table/figure footnote"/>
    <w:uiPriority w:val="4"/>
    <w:rsid w:val="00FE51D3"/>
    <w:pPr>
      <w:spacing w:before="60" w:after="60"/>
    </w:pPr>
    <w:rPr>
      <w:rFonts w:asciiTheme="minorHAnsi" w:hAnsiTheme="minorHAnsi"/>
      <w:color w:val="000000" w:themeColor="text1"/>
      <w:sz w:val="18"/>
      <w:szCs w:val="18"/>
      <w:lang w:eastAsia="en-US"/>
    </w:rPr>
  </w:style>
  <w:style w:type="paragraph" w:customStyle="1" w:styleId="Spacerparatopoffirstpage">
    <w:name w:val="Spacer para top of first page"/>
    <w:basedOn w:val="DPCbodynospace"/>
    <w:semiHidden/>
    <w:rsid w:val="00232144"/>
    <w:pPr>
      <w:spacing w:line="240" w:lineRule="auto"/>
    </w:pPr>
    <w:rPr>
      <w:noProof/>
      <w:sz w:val="12"/>
    </w:rPr>
  </w:style>
  <w:style w:type="paragraph" w:customStyle="1" w:styleId="DPCbodyafterbullets">
    <w:name w:val="DPC body after bullets"/>
    <w:basedOn w:val="DPCbody"/>
    <w:uiPriority w:val="11"/>
    <w:rsid w:val="0002569A"/>
    <w:pPr>
      <w:spacing w:before="160"/>
    </w:pPr>
  </w:style>
  <w:style w:type="numbering" w:customStyle="1" w:styleId="ZZTablebullets">
    <w:name w:val="ZZ Table bullets"/>
    <w:basedOn w:val="ZZBullets"/>
    <w:uiPriority w:val="99"/>
    <w:rsid w:val="0002569A"/>
    <w:pPr>
      <w:numPr>
        <w:numId w:val="2"/>
      </w:numPr>
    </w:pPr>
  </w:style>
  <w:style w:type="numbering" w:customStyle="1" w:styleId="ZZQuotebullets">
    <w:name w:val="ZZ Quote bullets"/>
    <w:basedOn w:val="NoList"/>
    <w:uiPriority w:val="99"/>
    <w:rsid w:val="002F201C"/>
    <w:pPr>
      <w:numPr>
        <w:numId w:val="3"/>
      </w:numPr>
    </w:pPr>
  </w:style>
  <w:style w:type="paragraph" w:customStyle="1" w:styleId="DPCquotebullet">
    <w:name w:val="DPC quote bullet"/>
    <w:basedOn w:val="DPCquote"/>
    <w:rsid w:val="002F201C"/>
    <w:pPr>
      <w:numPr>
        <w:numId w:val="3"/>
      </w:numPr>
    </w:pPr>
  </w:style>
  <w:style w:type="numbering" w:customStyle="1" w:styleId="ZZNumberslowerroman">
    <w:name w:val="ZZ Numbers lower roman"/>
    <w:basedOn w:val="NoList"/>
    <w:uiPriority w:val="99"/>
    <w:rsid w:val="00E36ADE"/>
    <w:pPr>
      <w:numPr>
        <w:numId w:val="4"/>
      </w:numPr>
    </w:pPr>
  </w:style>
  <w:style w:type="numbering" w:customStyle="1" w:styleId="ZZNumbersloweralpha">
    <w:name w:val="ZZ Numbers lower alpha"/>
    <w:basedOn w:val="NoList"/>
    <w:rsid w:val="00E36ADE"/>
    <w:pPr>
      <w:numPr>
        <w:numId w:val="6"/>
      </w:numPr>
    </w:pPr>
  </w:style>
  <w:style w:type="numbering" w:customStyle="1" w:styleId="ZZNumbersdigit">
    <w:name w:val="ZZ Numbers digit"/>
    <w:basedOn w:val="NoList"/>
    <w:uiPriority w:val="99"/>
    <w:rsid w:val="00E36ADE"/>
    <w:pPr>
      <w:numPr>
        <w:numId w:val="5"/>
      </w:numPr>
    </w:pPr>
  </w:style>
  <w:style w:type="paragraph" w:customStyle="1" w:styleId="DPCbulletafternumbers1">
    <w:name w:val="DPC bullet after numbers 1"/>
    <w:basedOn w:val="DPCbody"/>
    <w:rsid w:val="00E36ADE"/>
    <w:pPr>
      <w:numPr>
        <w:ilvl w:val="2"/>
        <w:numId w:val="5"/>
      </w:numPr>
    </w:pPr>
  </w:style>
  <w:style w:type="paragraph" w:customStyle="1" w:styleId="DPCbulletafternumbers2">
    <w:name w:val="DPC bullet after numbers 2"/>
    <w:basedOn w:val="DPCbody"/>
    <w:rsid w:val="00E36ADE"/>
    <w:pPr>
      <w:numPr>
        <w:ilvl w:val="3"/>
        <w:numId w:val="5"/>
      </w:numPr>
    </w:pPr>
  </w:style>
  <w:style w:type="paragraph" w:customStyle="1" w:styleId="DPCnumberloweralpha">
    <w:name w:val="DPC number lower alpha"/>
    <w:basedOn w:val="DPCbody"/>
    <w:uiPriority w:val="3"/>
    <w:rsid w:val="00E36ADE"/>
    <w:pPr>
      <w:numPr>
        <w:numId w:val="7"/>
      </w:numPr>
    </w:pPr>
    <w:rPr>
      <w:rFonts w:ascii="Arial" w:hAnsi="Arial"/>
    </w:rPr>
  </w:style>
  <w:style w:type="paragraph" w:customStyle="1" w:styleId="DPCnumberloweralphaindent">
    <w:name w:val="DPC number lower alpha indent"/>
    <w:basedOn w:val="DPCbody"/>
    <w:uiPriority w:val="3"/>
    <w:rsid w:val="00E36ADE"/>
    <w:pPr>
      <w:numPr>
        <w:ilvl w:val="1"/>
        <w:numId w:val="7"/>
      </w:numPr>
    </w:pPr>
    <w:rPr>
      <w:rFonts w:ascii="Arial" w:hAnsi="Arial"/>
    </w:rPr>
  </w:style>
  <w:style w:type="paragraph" w:customStyle="1" w:styleId="DPCtabletext6pt">
    <w:name w:val="DPC table text + 6pt"/>
    <w:basedOn w:val="DPCtabletext"/>
    <w:uiPriority w:val="11"/>
    <w:rsid w:val="009F1665"/>
    <w:pPr>
      <w:spacing w:after="120"/>
    </w:pPr>
  </w:style>
  <w:style w:type="paragraph" w:styleId="BodyText">
    <w:name w:val="Body Text"/>
    <w:basedOn w:val="Normal"/>
    <w:link w:val="BodyTextChar"/>
    <w:uiPriority w:val="99"/>
    <w:semiHidden/>
    <w:unhideWhenUsed/>
    <w:rsid w:val="00A3233B"/>
    <w:pPr>
      <w:spacing w:before="60" w:after="120" w:line="240" w:lineRule="exact"/>
    </w:pPr>
    <w:rPr>
      <w:rFonts w:ascii="Arial" w:eastAsia="Cambria" w:hAnsi="Arial"/>
      <w:szCs w:val="24"/>
      <w:lang w:val="en-US"/>
    </w:rPr>
  </w:style>
  <w:style w:type="character" w:customStyle="1" w:styleId="BodyTextChar">
    <w:name w:val="Body Text Char"/>
    <w:basedOn w:val="DefaultParagraphFont"/>
    <w:link w:val="BodyText"/>
    <w:uiPriority w:val="99"/>
    <w:semiHidden/>
    <w:rsid w:val="00A3233B"/>
    <w:rPr>
      <w:rFonts w:ascii="Arial" w:eastAsia="Cambria" w:hAnsi="Arial"/>
      <w:szCs w:val="24"/>
      <w:lang w:val="en-US" w:eastAsia="en-US"/>
    </w:rPr>
  </w:style>
  <w:style w:type="numbering" w:customStyle="1" w:styleId="Bullets">
    <w:name w:val="Bullets"/>
    <w:rsid w:val="00A3233B"/>
    <w:pPr>
      <w:numPr>
        <w:numId w:val="9"/>
      </w:numPr>
    </w:pPr>
  </w:style>
  <w:style w:type="paragraph" w:customStyle="1" w:styleId="DPCbullet1lastline">
    <w:name w:val="DPC bullet 1 last line"/>
    <w:basedOn w:val="DPCbullet1"/>
    <w:qFormat/>
    <w:rsid w:val="00A3233B"/>
    <w:pPr>
      <w:numPr>
        <w:numId w:val="0"/>
      </w:numPr>
      <w:spacing w:after="160"/>
      <w:ind w:left="284" w:hanging="284"/>
    </w:pPr>
  </w:style>
  <w:style w:type="paragraph" w:customStyle="1" w:styleId="DPCbullet2lastline">
    <w:name w:val="DPC bullet 2 last line"/>
    <w:basedOn w:val="DPCbullet2"/>
    <w:uiPriority w:val="2"/>
    <w:rsid w:val="00A3233B"/>
    <w:pPr>
      <w:numPr>
        <w:ilvl w:val="0"/>
        <w:numId w:val="0"/>
      </w:numPr>
      <w:spacing w:after="160"/>
      <w:ind w:left="567" w:hanging="283"/>
    </w:pPr>
  </w:style>
  <w:style w:type="paragraph" w:customStyle="1" w:styleId="DPCbulletindent">
    <w:name w:val="DPC bullet indent"/>
    <w:basedOn w:val="DPCbody"/>
    <w:rsid w:val="00A3233B"/>
    <w:pPr>
      <w:spacing w:after="60"/>
      <w:ind w:left="680" w:hanging="283"/>
    </w:pPr>
  </w:style>
  <w:style w:type="paragraph" w:customStyle="1" w:styleId="DPCbulletindentlastline">
    <w:name w:val="DPC bullet indent last line"/>
    <w:basedOn w:val="DPCbody"/>
    <w:rsid w:val="00A3233B"/>
    <w:pPr>
      <w:ind w:left="680" w:hanging="283"/>
    </w:pPr>
  </w:style>
  <w:style w:type="paragraph" w:styleId="BalloonText">
    <w:name w:val="Balloon Text"/>
    <w:basedOn w:val="Normal"/>
    <w:link w:val="BalloonTextChar"/>
    <w:uiPriority w:val="99"/>
    <w:semiHidden/>
    <w:unhideWhenUsed/>
    <w:rsid w:val="00A3233B"/>
    <w:rPr>
      <w:rFonts w:ascii="Tahoma" w:hAnsi="Tahoma" w:cs="Tahoma"/>
      <w:sz w:val="16"/>
      <w:szCs w:val="16"/>
    </w:rPr>
  </w:style>
  <w:style w:type="character" w:customStyle="1" w:styleId="BalloonTextChar">
    <w:name w:val="Balloon Text Char"/>
    <w:basedOn w:val="DefaultParagraphFont"/>
    <w:link w:val="BalloonText"/>
    <w:uiPriority w:val="99"/>
    <w:semiHidden/>
    <w:rsid w:val="00A3233B"/>
    <w:rPr>
      <w:rFonts w:ascii="Tahoma" w:hAnsi="Tahoma" w:cs="Tahoma"/>
      <w:sz w:val="16"/>
      <w:szCs w:val="16"/>
      <w:lang w:eastAsia="en-US"/>
    </w:rPr>
  </w:style>
  <w:style w:type="character" w:styleId="CommentReference">
    <w:name w:val="annotation reference"/>
    <w:basedOn w:val="DefaultParagraphFont"/>
    <w:uiPriority w:val="99"/>
    <w:semiHidden/>
    <w:unhideWhenUsed/>
    <w:rsid w:val="000E0F9D"/>
    <w:rPr>
      <w:sz w:val="16"/>
      <w:szCs w:val="16"/>
    </w:rPr>
  </w:style>
  <w:style w:type="paragraph" w:styleId="CommentText">
    <w:name w:val="annotation text"/>
    <w:basedOn w:val="Normal"/>
    <w:link w:val="CommentTextChar"/>
    <w:uiPriority w:val="99"/>
    <w:semiHidden/>
    <w:unhideWhenUsed/>
    <w:rsid w:val="000E0F9D"/>
  </w:style>
  <w:style w:type="character" w:customStyle="1" w:styleId="CommentTextChar">
    <w:name w:val="Comment Text Char"/>
    <w:basedOn w:val="DefaultParagraphFont"/>
    <w:link w:val="CommentText"/>
    <w:uiPriority w:val="99"/>
    <w:semiHidden/>
    <w:rsid w:val="000E0F9D"/>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0E0F9D"/>
    <w:rPr>
      <w:b/>
      <w:bCs/>
    </w:rPr>
  </w:style>
  <w:style w:type="character" w:customStyle="1" w:styleId="CommentSubjectChar">
    <w:name w:val="Comment Subject Char"/>
    <w:basedOn w:val="CommentTextChar"/>
    <w:link w:val="CommentSubject"/>
    <w:uiPriority w:val="99"/>
    <w:semiHidden/>
    <w:rsid w:val="000E0F9D"/>
    <w:rPr>
      <w:rFonts w:ascii="Cambria" w:hAnsi="Cambria"/>
      <w:b/>
      <w:bCs/>
      <w:lang w:eastAsia="en-US"/>
    </w:rPr>
  </w:style>
  <w:style w:type="paragraph" w:styleId="NormalWeb">
    <w:name w:val="Normal (Web)"/>
    <w:basedOn w:val="Normal"/>
    <w:uiPriority w:val="99"/>
    <w:semiHidden/>
    <w:unhideWhenUsed/>
    <w:rsid w:val="00F404EB"/>
    <w:pPr>
      <w:spacing w:before="100" w:beforeAutospacing="1" w:after="100" w:afterAutospacing="1"/>
    </w:pPr>
    <w:rPr>
      <w:rFonts w:ascii="Times New Roman" w:hAnsi="Times New Roman"/>
      <w:sz w:val="24"/>
      <w:szCs w:val="24"/>
      <w:lang w:eastAsia="en-AU"/>
    </w:rPr>
  </w:style>
  <w:style w:type="paragraph" w:styleId="Revision">
    <w:name w:val="Revision"/>
    <w:hidden/>
    <w:uiPriority w:val="71"/>
    <w:rsid w:val="000E4E16"/>
    <w:rPr>
      <w:rFonts w:ascii="Cambria" w:hAnsi="Cambria"/>
      <w:lang w:eastAsia="en-US"/>
    </w:rPr>
  </w:style>
  <w:style w:type="paragraph" w:styleId="Caption">
    <w:name w:val="caption"/>
    <w:basedOn w:val="Normal"/>
    <w:next w:val="Normal"/>
    <w:uiPriority w:val="35"/>
    <w:unhideWhenUsed/>
    <w:qFormat/>
    <w:rsid w:val="006E5454"/>
    <w:pPr>
      <w:keepNext/>
      <w:spacing w:after="120"/>
    </w:pPr>
    <w:rPr>
      <w:rFonts w:asciiTheme="minorHAnsi" w:hAnsiTheme="minorHAnsi" w:cstheme="minorHAnsi"/>
      <w:b/>
      <w:bCs/>
      <w:i/>
      <w:sz w:val="18"/>
      <w:szCs w:val="18"/>
    </w:rPr>
  </w:style>
  <w:style w:type="paragraph" w:customStyle="1" w:styleId="TableNBullet">
    <w:name w:val="Table N Bullet"/>
    <w:basedOn w:val="Normal"/>
    <w:link w:val="TableNBulletChar"/>
    <w:uiPriority w:val="3"/>
    <w:qFormat/>
    <w:rsid w:val="00B446E4"/>
    <w:pPr>
      <w:numPr>
        <w:numId w:val="11"/>
      </w:numPr>
      <w:suppressAutoHyphens/>
      <w:spacing w:before="40" w:after="40" w:line="256" w:lineRule="auto"/>
    </w:pPr>
    <w:rPr>
      <w:rFonts w:ascii="Segoe UI" w:hAnsi="Segoe UI"/>
      <w:sz w:val="17"/>
      <w:szCs w:val="19"/>
      <w:lang w:eastAsia="en-AU"/>
    </w:rPr>
  </w:style>
  <w:style w:type="character" w:customStyle="1" w:styleId="TableNBulletChar">
    <w:name w:val="Table N Bullet Char"/>
    <w:basedOn w:val="DefaultParagraphFont"/>
    <w:link w:val="TableNBullet"/>
    <w:uiPriority w:val="3"/>
    <w:rsid w:val="00B446E4"/>
    <w:rPr>
      <w:rFonts w:ascii="Segoe UI" w:hAnsi="Segoe UI"/>
      <w:sz w:val="17"/>
      <w:szCs w:val="19"/>
    </w:rPr>
  </w:style>
  <w:style w:type="paragraph" w:customStyle="1" w:styleId="TableExpbullet">
    <w:name w:val="Table Exp bullet"/>
    <w:basedOn w:val="TableNBullet"/>
    <w:uiPriority w:val="3"/>
    <w:qFormat/>
    <w:rsid w:val="00B446E4"/>
    <w:pPr>
      <w:numPr>
        <w:numId w:val="10"/>
      </w:numPr>
    </w:pPr>
    <w:rPr>
      <w:sz w:val="16"/>
    </w:rPr>
  </w:style>
  <w:style w:type="paragraph" w:styleId="ListParagraph">
    <w:name w:val="List Paragraph"/>
    <w:basedOn w:val="Normal"/>
    <w:uiPriority w:val="34"/>
    <w:qFormat/>
    <w:rsid w:val="00561A3A"/>
    <w:pPr>
      <w:ind w:left="720"/>
      <w:contextualSpacing/>
    </w:pPr>
    <w:rPr>
      <w:rFonts w:ascii="Times New Roman" w:hAnsi="Times New Roman"/>
      <w:sz w:val="24"/>
      <w:szCs w:val="24"/>
      <w:lang w:eastAsia="en-AU"/>
    </w:rPr>
  </w:style>
  <w:style w:type="table" w:styleId="MediumList1">
    <w:name w:val="Medium List 1"/>
    <w:basedOn w:val="TableNormal"/>
    <w:uiPriority w:val="99"/>
    <w:rsid w:val="004B5AD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3565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Heading6Char">
    <w:name w:val="Heading 6 Char"/>
    <w:basedOn w:val="DefaultParagraphFont"/>
    <w:link w:val="Heading6"/>
    <w:uiPriority w:val="9"/>
    <w:rsid w:val="00E634D4"/>
    <w:rPr>
      <w:rFonts w:asciiTheme="majorHAnsi" w:eastAsiaTheme="majorEastAsia" w:hAnsiTheme="majorHAnsi" w:cstheme="majorBidi"/>
      <w:i/>
      <w:iCs/>
      <w:color w:val="003866" w:themeColor="accent1" w:themeShade="7F"/>
      <w:lang w:eastAsia="en-US"/>
    </w:rPr>
  </w:style>
  <w:style w:type="character" w:customStyle="1" w:styleId="Heading7Char">
    <w:name w:val="Heading 7 Char"/>
    <w:basedOn w:val="DefaultParagraphFont"/>
    <w:link w:val="Heading7"/>
    <w:uiPriority w:val="9"/>
    <w:rsid w:val="00C1757B"/>
    <w:rPr>
      <w:rFonts w:asciiTheme="majorHAnsi" w:eastAsiaTheme="majorEastAsia" w:hAnsiTheme="majorHAnsi" w:cstheme="majorBidi"/>
      <w:i/>
      <w:iCs/>
      <w:color w:val="404040" w:themeColor="text1" w:themeTint="BF"/>
      <w:lang w:eastAsia="en-US"/>
    </w:rPr>
  </w:style>
  <w:style w:type="character" w:styleId="Strong">
    <w:name w:val="Strong"/>
    <w:basedOn w:val="DefaultParagraphFont"/>
    <w:uiPriority w:val="22"/>
    <w:rsid w:val="00C1757B"/>
    <w:rPr>
      <w:b/>
      <w:bCs/>
    </w:rPr>
  </w:style>
  <w:style w:type="character" w:styleId="Emphasis">
    <w:name w:val="Emphasis"/>
    <w:basedOn w:val="DefaultParagraphFont"/>
    <w:uiPriority w:val="20"/>
    <w:rsid w:val="00C1757B"/>
    <w:rPr>
      <w:i/>
      <w:iCs/>
    </w:rPr>
  </w:style>
  <w:style w:type="character" w:customStyle="1" w:styleId="Heading8Char">
    <w:name w:val="Heading 8 Char"/>
    <w:basedOn w:val="DefaultParagraphFont"/>
    <w:link w:val="Heading8"/>
    <w:uiPriority w:val="9"/>
    <w:rsid w:val="00C1757B"/>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rsid w:val="00C1757B"/>
    <w:rPr>
      <w:rFonts w:asciiTheme="majorHAnsi" w:eastAsiaTheme="majorEastAsia" w:hAnsiTheme="majorHAnsi" w:cstheme="majorBidi"/>
      <w:i/>
      <w:iCs/>
      <w:color w:val="404040" w:themeColor="text1" w:themeTint="BF"/>
      <w:lang w:eastAsia="en-US"/>
    </w:rPr>
  </w:style>
  <w:style w:type="table" w:styleId="ColorfulList-Accent1">
    <w:name w:val="Colorful List Accent 1"/>
    <w:basedOn w:val="TableNormal"/>
    <w:uiPriority w:val="34"/>
    <w:qFormat/>
    <w:rsid w:val="00C1757B"/>
    <w:rPr>
      <w:color w:val="000000" w:themeColor="text1"/>
    </w:rPr>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007C84" w:themeFill="accent2" w:themeFillShade="CC"/>
      </w:tcPr>
    </w:tblStylePr>
    <w:tblStylePr w:type="lastRow">
      <w:rPr>
        <w:b/>
        <w:bCs/>
        <w:color w:val="007C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MediumShading2-Accent1">
    <w:name w:val="Medium Shading 2 Accent 1"/>
    <w:basedOn w:val="TableNormal"/>
    <w:uiPriority w:val="69"/>
    <w:rsid w:val="007039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6"/>
    <w:rsid w:val="006F1C3D"/>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
    <w:name w:val="Light List"/>
    <w:basedOn w:val="TableNormal"/>
    <w:uiPriority w:val="99"/>
    <w:rsid w:val="006F1C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1">
    <w:name w:val="Medium Grid 3 Accent 1"/>
    <w:basedOn w:val="TableNormal"/>
    <w:uiPriority w:val="64"/>
    <w:rsid w:val="007964E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LightShading-Accent4">
    <w:name w:val="Light Shading Accent 4"/>
    <w:basedOn w:val="TableNormal"/>
    <w:uiPriority w:val="65"/>
    <w:rsid w:val="00C04DCE"/>
    <w:rPr>
      <w:color w:val="A93D03" w:themeColor="accent4" w:themeShade="BF"/>
    </w:rPr>
    <w:tblPr>
      <w:tblStyleRowBandSize w:val="1"/>
      <w:tblStyleColBandSize w:val="1"/>
      <w:tblBorders>
        <w:top w:val="single" w:sz="8" w:space="0" w:color="E35205" w:themeColor="accent4"/>
        <w:bottom w:val="single" w:sz="8" w:space="0" w:color="E35205" w:themeColor="accent4"/>
      </w:tblBorders>
    </w:tblPr>
    <w:tblStylePr w:type="firstRow">
      <w:pPr>
        <w:spacing w:before="0" w:after="0" w:line="240" w:lineRule="auto"/>
      </w:pPr>
      <w:rPr>
        <w:b/>
        <w:bCs/>
      </w:rPr>
      <w:tblPr/>
      <w:tcPr>
        <w:tcBorders>
          <w:top w:val="single" w:sz="8" w:space="0" w:color="E35205" w:themeColor="accent4"/>
          <w:left w:val="nil"/>
          <w:bottom w:val="single" w:sz="8" w:space="0" w:color="E35205" w:themeColor="accent4"/>
          <w:right w:val="nil"/>
          <w:insideH w:val="nil"/>
          <w:insideV w:val="nil"/>
        </w:tcBorders>
      </w:tcPr>
    </w:tblStylePr>
    <w:tblStylePr w:type="lastRow">
      <w:pPr>
        <w:spacing w:before="0" w:after="0" w:line="240" w:lineRule="auto"/>
      </w:pPr>
      <w:rPr>
        <w:b/>
        <w:bCs/>
      </w:rPr>
      <w:tblPr/>
      <w:tcPr>
        <w:tcBorders>
          <w:top w:val="single" w:sz="8" w:space="0" w:color="E35205" w:themeColor="accent4"/>
          <w:left w:val="nil"/>
          <w:bottom w:val="single" w:sz="8" w:space="0" w:color="E3520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2BB" w:themeFill="accent4" w:themeFillTint="3F"/>
      </w:tcPr>
    </w:tblStylePr>
    <w:tblStylePr w:type="band1Horz">
      <w:tblPr/>
      <w:tcPr>
        <w:tcBorders>
          <w:left w:val="nil"/>
          <w:right w:val="nil"/>
          <w:insideH w:val="nil"/>
          <w:insideV w:val="nil"/>
        </w:tcBorders>
        <w:shd w:val="clear" w:color="auto" w:fill="FDD2BB" w:themeFill="accent4" w:themeFillTint="3F"/>
      </w:tcPr>
    </w:tblStylePr>
  </w:style>
  <w:style w:type="paragraph" w:customStyle="1" w:styleId="PFNumLevel2">
    <w:name w:val="PF (Num) Level 2"/>
    <w:basedOn w:val="Normal"/>
    <w:rsid w:val="00794EEF"/>
    <w:pPr>
      <w:numPr>
        <w:ilvl w:val="1"/>
        <w:numId w:val="30"/>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rPr>
  </w:style>
  <w:style w:type="paragraph" w:customStyle="1" w:styleId="PFNumLevel3">
    <w:name w:val="PF (Num) Level 3"/>
    <w:basedOn w:val="Normal"/>
    <w:rsid w:val="00794EEF"/>
    <w:pPr>
      <w:numPr>
        <w:ilvl w:val="2"/>
        <w:numId w:val="30"/>
      </w:numPr>
      <w:tabs>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rPr>
  </w:style>
  <w:style w:type="paragraph" w:customStyle="1" w:styleId="PFNumLevel4">
    <w:name w:val="PF (Num) Level 4"/>
    <w:basedOn w:val="Normal"/>
    <w:rsid w:val="00794EEF"/>
    <w:pPr>
      <w:numPr>
        <w:ilvl w:val="3"/>
        <w:numId w:val="30"/>
      </w:numPr>
      <w:tabs>
        <w:tab w:val="left" w:pos="4621"/>
        <w:tab w:val="left" w:pos="5545"/>
        <w:tab w:val="left" w:pos="6469"/>
        <w:tab w:val="left" w:pos="7394"/>
        <w:tab w:val="left" w:pos="8318"/>
        <w:tab w:val="right" w:pos="8930"/>
      </w:tabs>
      <w:spacing w:before="120" w:after="120" w:line="276" w:lineRule="auto"/>
    </w:pPr>
    <w:rPr>
      <w:rFonts w:ascii="Arial" w:hAnsi="Arial"/>
      <w:color w:val="000000"/>
      <w:sz w:val="21"/>
    </w:rPr>
  </w:style>
  <w:style w:type="paragraph" w:customStyle="1" w:styleId="PFNumLevel5">
    <w:name w:val="PF (Num) Level 5"/>
    <w:basedOn w:val="Normal"/>
    <w:rsid w:val="00794EEF"/>
    <w:pPr>
      <w:numPr>
        <w:ilvl w:val="4"/>
        <w:numId w:val="30"/>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rPr>
  </w:style>
  <w:style w:type="paragraph" w:customStyle="1" w:styleId="Heading1A">
    <w:name w:val="Heading 1A"/>
    <w:basedOn w:val="Heading1"/>
    <w:next w:val="Normal"/>
    <w:rsid w:val="00794EEF"/>
    <w:pPr>
      <w:keepLines w:val="0"/>
      <w:numPr>
        <w:numId w:val="30"/>
      </w:numPr>
      <w:tabs>
        <w:tab w:val="left" w:pos="1848"/>
        <w:tab w:val="left" w:pos="2773"/>
        <w:tab w:val="left" w:pos="3697"/>
        <w:tab w:val="left" w:pos="4621"/>
        <w:tab w:val="left" w:pos="5545"/>
        <w:tab w:val="left" w:pos="6469"/>
        <w:tab w:val="left" w:pos="7394"/>
        <w:tab w:val="left" w:pos="8318"/>
        <w:tab w:val="right" w:pos="8930"/>
      </w:tabs>
      <w:spacing w:before="400" w:after="120" w:line="276" w:lineRule="auto"/>
    </w:pPr>
    <w:rPr>
      <w:rFonts w:ascii="Arial" w:eastAsia="Times New Roman" w:hAnsi="Arial" w:cs="Times New Roman"/>
      <w:b/>
      <w:bCs w:val="0"/>
      <w:color w:val="000000"/>
      <w:kern w:val="28"/>
      <w:sz w:val="24"/>
      <w:szCs w:val="20"/>
    </w:rPr>
  </w:style>
  <w:style w:type="paragraph" w:customStyle="1" w:styleId="PFNumLevel6">
    <w:name w:val="PF (Num) Level 6"/>
    <w:basedOn w:val="PFNumLevel4"/>
    <w:rsid w:val="00794EEF"/>
    <w:pPr>
      <w:numPr>
        <w:ilvl w:val="5"/>
      </w:numPr>
    </w:pPr>
  </w:style>
  <w:style w:type="paragraph" w:styleId="Bibliography">
    <w:name w:val="Bibliography"/>
    <w:basedOn w:val="Normal"/>
    <w:next w:val="Normal"/>
    <w:uiPriority w:val="70"/>
    <w:semiHidden/>
    <w:rsid w:val="00BC5367"/>
  </w:style>
  <w:style w:type="paragraph" w:styleId="BlockText">
    <w:name w:val="Block Text"/>
    <w:basedOn w:val="Normal"/>
    <w:uiPriority w:val="99"/>
    <w:semiHidden/>
    <w:unhideWhenUsed/>
    <w:rsid w:val="00BC5367"/>
    <w:pPr>
      <w:pBdr>
        <w:top w:val="single" w:sz="2" w:space="10" w:color="0072CE" w:themeColor="accent1"/>
        <w:left w:val="single" w:sz="2" w:space="10" w:color="0072CE" w:themeColor="accent1"/>
        <w:bottom w:val="single" w:sz="2" w:space="10" w:color="0072CE" w:themeColor="accent1"/>
        <w:right w:val="single" w:sz="2" w:space="10" w:color="0072CE" w:themeColor="accent1"/>
      </w:pBdr>
      <w:ind w:left="1152" w:right="1152"/>
    </w:pPr>
    <w:rPr>
      <w:rFonts w:asciiTheme="minorHAnsi" w:eastAsiaTheme="minorEastAsia" w:hAnsiTheme="minorHAnsi" w:cstheme="minorBidi"/>
      <w:i/>
      <w:iCs/>
      <w:color w:val="0072CE" w:themeColor="accent1"/>
    </w:rPr>
  </w:style>
  <w:style w:type="paragraph" w:styleId="BodyText2">
    <w:name w:val="Body Text 2"/>
    <w:basedOn w:val="Normal"/>
    <w:link w:val="BodyText2Char"/>
    <w:uiPriority w:val="99"/>
    <w:semiHidden/>
    <w:unhideWhenUsed/>
    <w:rsid w:val="00BC5367"/>
    <w:pPr>
      <w:spacing w:after="120" w:line="480" w:lineRule="auto"/>
    </w:pPr>
  </w:style>
  <w:style w:type="character" w:customStyle="1" w:styleId="BodyText2Char">
    <w:name w:val="Body Text 2 Char"/>
    <w:basedOn w:val="DefaultParagraphFont"/>
    <w:link w:val="BodyText2"/>
    <w:uiPriority w:val="99"/>
    <w:semiHidden/>
    <w:rsid w:val="00BC5367"/>
    <w:rPr>
      <w:rFonts w:ascii="Cambria" w:hAnsi="Cambria"/>
      <w:lang w:eastAsia="en-US"/>
    </w:rPr>
  </w:style>
  <w:style w:type="paragraph" w:styleId="BodyText3">
    <w:name w:val="Body Text 3"/>
    <w:basedOn w:val="Normal"/>
    <w:link w:val="BodyText3Char"/>
    <w:uiPriority w:val="99"/>
    <w:semiHidden/>
    <w:unhideWhenUsed/>
    <w:rsid w:val="00BC5367"/>
    <w:pPr>
      <w:spacing w:after="120"/>
    </w:pPr>
    <w:rPr>
      <w:sz w:val="16"/>
      <w:szCs w:val="16"/>
    </w:rPr>
  </w:style>
  <w:style w:type="character" w:customStyle="1" w:styleId="BodyText3Char">
    <w:name w:val="Body Text 3 Char"/>
    <w:basedOn w:val="DefaultParagraphFont"/>
    <w:link w:val="BodyText3"/>
    <w:uiPriority w:val="99"/>
    <w:semiHidden/>
    <w:rsid w:val="00BC5367"/>
    <w:rPr>
      <w:rFonts w:ascii="Cambria" w:hAnsi="Cambria"/>
      <w:sz w:val="16"/>
      <w:szCs w:val="16"/>
      <w:lang w:eastAsia="en-US"/>
    </w:rPr>
  </w:style>
  <w:style w:type="paragraph" w:styleId="BodyTextFirstIndent">
    <w:name w:val="Body Text First Indent"/>
    <w:basedOn w:val="BodyText"/>
    <w:link w:val="BodyTextFirstIndentChar"/>
    <w:uiPriority w:val="99"/>
    <w:semiHidden/>
    <w:unhideWhenUsed/>
    <w:rsid w:val="00BC5367"/>
    <w:pPr>
      <w:spacing w:before="0" w:after="0" w:line="240" w:lineRule="auto"/>
      <w:ind w:firstLine="360"/>
    </w:pPr>
    <w:rPr>
      <w:rFonts w:ascii="Cambria" w:eastAsia="Times New Roman" w:hAnsi="Cambria"/>
      <w:szCs w:val="20"/>
      <w:lang w:val="en-AU"/>
    </w:rPr>
  </w:style>
  <w:style w:type="character" w:customStyle="1" w:styleId="BodyTextFirstIndentChar">
    <w:name w:val="Body Text First Indent Char"/>
    <w:basedOn w:val="BodyTextChar"/>
    <w:link w:val="BodyTextFirstIndent"/>
    <w:uiPriority w:val="99"/>
    <w:semiHidden/>
    <w:rsid w:val="00BC5367"/>
    <w:rPr>
      <w:rFonts w:ascii="Cambria" w:eastAsia="Cambria" w:hAnsi="Cambria"/>
      <w:szCs w:val="24"/>
      <w:lang w:val="en-US" w:eastAsia="en-US"/>
    </w:rPr>
  </w:style>
  <w:style w:type="paragraph" w:styleId="BodyTextIndent">
    <w:name w:val="Body Text Indent"/>
    <w:basedOn w:val="Normal"/>
    <w:link w:val="BodyTextIndentChar"/>
    <w:uiPriority w:val="99"/>
    <w:semiHidden/>
    <w:unhideWhenUsed/>
    <w:rsid w:val="00BC5367"/>
    <w:pPr>
      <w:spacing w:after="120"/>
      <w:ind w:left="283"/>
    </w:pPr>
  </w:style>
  <w:style w:type="character" w:customStyle="1" w:styleId="BodyTextIndentChar">
    <w:name w:val="Body Text Indent Char"/>
    <w:basedOn w:val="DefaultParagraphFont"/>
    <w:link w:val="BodyTextIndent"/>
    <w:uiPriority w:val="99"/>
    <w:semiHidden/>
    <w:rsid w:val="00BC5367"/>
    <w:rPr>
      <w:rFonts w:ascii="Cambria" w:hAnsi="Cambria"/>
      <w:lang w:eastAsia="en-US"/>
    </w:rPr>
  </w:style>
  <w:style w:type="paragraph" w:styleId="BodyTextFirstIndent2">
    <w:name w:val="Body Text First Indent 2"/>
    <w:basedOn w:val="BodyTextIndent"/>
    <w:link w:val="BodyTextFirstIndent2Char"/>
    <w:uiPriority w:val="99"/>
    <w:semiHidden/>
    <w:unhideWhenUsed/>
    <w:rsid w:val="00BC5367"/>
    <w:pPr>
      <w:spacing w:after="0"/>
      <w:ind w:left="360" w:firstLine="360"/>
    </w:pPr>
  </w:style>
  <w:style w:type="character" w:customStyle="1" w:styleId="BodyTextFirstIndent2Char">
    <w:name w:val="Body Text First Indent 2 Char"/>
    <w:basedOn w:val="BodyTextIndentChar"/>
    <w:link w:val="BodyTextFirstIndent2"/>
    <w:uiPriority w:val="99"/>
    <w:semiHidden/>
    <w:rsid w:val="00BC5367"/>
    <w:rPr>
      <w:rFonts w:ascii="Cambria" w:hAnsi="Cambria"/>
      <w:lang w:eastAsia="en-US"/>
    </w:rPr>
  </w:style>
  <w:style w:type="paragraph" w:styleId="BodyTextIndent2">
    <w:name w:val="Body Text Indent 2"/>
    <w:basedOn w:val="Normal"/>
    <w:link w:val="BodyTextIndent2Char"/>
    <w:uiPriority w:val="99"/>
    <w:semiHidden/>
    <w:unhideWhenUsed/>
    <w:rsid w:val="00BC5367"/>
    <w:pPr>
      <w:spacing w:after="120" w:line="480" w:lineRule="auto"/>
      <w:ind w:left="283"/>
    </w:pPr>
  </w:style>
  <w:style w:type="character" w:customStyle="1" w:styleId="BodyTextIndent2Char">
    <w:name w:val="Body Text Indent 2 Char"/>
    <w:basedOn w:val="DefaultParagraphFont"/>
    <w:link w:val="BodyTextIndent2"/>
    <w:uiPriority w:val="99"/>
    <w:semiHidden/>
    <w:rsid w:val="00BC5367"/>
    <w:rPr>
      <w:rFonts w:ascii="Cambria" w:hAnsi="Cambria"/>
      <w:lang w:eastAsia="en-US"/>
    </w:rPr>
  </w:style>
  <w:style w:type="paragraph" w:styleId="BodyTextIndent3">
    <w:name w:val="Body Text Indent 3"/>
    <w:basedOn w:val="Normal"/>
    <w:link w:val="BodyTextIndent3Char"/>
    <w:uiPriority w:val="99"/>
    <w:semiHidden/>
    <w:unhideWhenUsed/>
    <w:rsid w:val="00BC536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C5367"/>
    <w:rPr>
      <w:rFonts w:ascii="Cambria" w:hAnsi="Cambria"/>
      <w:sz w:val="16"/>
      <w:szCs w:val="16"/>
      <w:lang w:eastAsia="en-US"/>
    </w:rPr>
  </w:style>
  <w:style w:type="paragraph" w:styleId="Closing">
    <w:name w:val="Closing"/>
    <w:basedOn w:val="Normal"/>
    <w:link w:val="ClosingChar"/>
    <w:uiPriority w:val="99"/>
    <w:semiHidden/>
    <w:unhideWhenUsed/>
    <w:rsid w:val="00BC5367"/>
    <w:pPr>
      <w:ind w:left="4252"/>
    </w:pPr>
  </w:style>
  <w:style w:type="character" w:customStyle="1" w:styleId="ClosingChar">
    <w:name w:val="Closing Char"/>
    <w:basedOn w:val="DefaultParagraphFont"/>
    <w:link w:val="Closing"/>
    <w:uiPriority w:val="99"/>
    <w:semiHidden/>
    <w:rsid w:val="00BC5367"/>
    <w:rPr>
      <w:rFonts w:ascii="Cambria" w:hAnsi="Cambria"/>
      <w:lang w:eastAsia="en-US"/>
    </w:rPr>
  </w:style>
  <w:style w:type="paragraph" w:styleId="Date">
    <w:name w:val="Date"/>
    <w:basedOn w:val="Normal"/>
    <w:next w:val="Normal"/>
    <w:link w:val="DateChar"/>
    <w:uiPriority w:val="99"/>
    <w:semiHidden/>
    <w:unhideWhenUsed/>
    <w:rsid w:val="00BC5367"/>
  </w:style>
  <w:style w:type="character" w:customStyle="1" w:styleId="DateChar">
    <w:name w:val="Date Char"/>
    <w:basedOn w:val="DefaultParagraphFont"/>
    <w:link w:val="Date"/>
    <w:uiPriority w:val="99"/>
    <w:semiHidden/>
    <w:rsid w:val="00BC5367"/>
    <w:rPr>
      <w:rFonts w:ascii="Cambria" w:hAnsi="Cambria"/>
      <w:lang w:eastAsia="en-US"/>
    </w:rPr>
  </w:style>
  <w:style w:type="paragraph" w:styleId="E-mailSignature">
    <w:name w:val="E-mail Signature"/>
    <w:basedOn w:val="Normal"/>
    <w:link w:val="E-mailSignatureChar"/>
    <w:uiPriority w:val="99"/>
    <w:semiHidden/>
    <w:unhideWhenUsed/>
    <w:rsid w:val="00BC5367"/>
  </w:style>
  <w:style w:type="character" w:customStyle="1" w:styleId="E-mailSignatureChar">
    <w:name w:val="E-mail Signature Char"/>
    <w:basedOn w:val="DefaultParagraphFont"/>
    <w:link w:val="E-mailSignature"/>
    <w:uiPriority w:val="99"/>
    <w:semiHidden/>
    <w:rsid w:val="00BC5367"/>
    <w:rPr>
      <w:rFonts w:ascii="Cambria" w:hAnsi="Cambria"/>
      <w:lang w:eastAsia="en-US"/>
    </w:rPr>
  </w:style>
  <w:style w:type="paragraph" w:styleId="EnvelopeAddress">
    <w:name w:val="envelope address"/>
    <w:basedOn w:val="Normal"/>
    <w:uiPriority w:val="99"/>
    <w:semiHidden/>
    <w:unhideWhenUsed/>
    <w:rsid w:val="00BC536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C5367"/>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BC5367"/>
    <w:rPr>
      <w:i/>
      <w:iCs/>
    </w:rPr>
  </w:style>
  <w:style w:type="character" w:customStyle="1" w:styleId="HTMLAddressChar">
    <w:name w:val="HTML Address Char"/>
    <w:basedOn w:val="DefaultParagraphFont"/>
    <w:link w:val="HTMLAddress"/>
    <w:uiPriority w:val="99"/>
    <w:semiHidden/>
    <w:rsid w:val="00BC5367"/>
    <w:rPr>
      <w:rFonts w:ascii="Cambria" w:hAnsi="Cambria"/>
      <w:i/>
      <w:iCs/>
      <w:lang w:eastAsia="en-US"/>
    </w:rPr>
  </w:style>
  <w:style w:type="paragraph" w:styleId="HTMLPreformatted">
    <w:name w:val="HTML Preformatted"/>
    <w:basedOn w:val="Normal"/>
    <w:link w:val="HTMLPreformattedChar"/>
    <w:uiPriority w:val="99"/>
    <w:semiHidden/>
    <w:unhideWhenUsed/>
    <w:rsid w:val="00BC5367"/>
    <w:rPr>
      <w:rFonts w:ascii="Consolas" w:hAnsi="Consolas"/>
    </w:rPr>
  </w:style>
  <w:style w:type="character" w:customStyle="1" w:styleId="HTMLPreformattedChar">
    <w:name w:val="HTML Preformatted Char"/>
    <w:basedOn w:val="DefaultParagraphFont"/>
    <w:link w:val="HTMLPreformatted"/>
    <w:uiPriority w:val="99"/>
    <w:semiHidden/>
    <w:rsid w:val="00BC5367"/>
    <w:rPr>
      <w:rFonts w:ascii="Consolas" w:hAnsi="Consolas"/>
      <w:lang w:eastAsia="en-US"/>
    </w:rPr>
  </w:style>
  <w:style w:type="paragraph" w:styleId="Index1">
    <w:name w:val="index 1"/>
    <w:basedOn w:val="Normal"/>
    <w:next w:val="Normal"/>
    <w:autoRedefine/>
    <w:uiPriority w:val="99"/>
    <w:semiHidden/>
    <w:unhideWhenUsed/>
    <w:rsid w:val="00BC5367"/>
    <w:pPr>
      <w:ind w:left="200" w:hanging="200"/>
    </w:pPr>
  </w:style>
  <w:style w:type="paragraph" w:styleId="Index2">
    <w:name w:val="index 2"/>
    <w:basedOn w:val="Normal"/>
    <w:next w:val="Normal"/>
    <w:autoRedefine/>
    <w:uiPriority w:val="99"/>
    <w:semiHidden/>
    <w:unhideWhenUsed/>
    <w:rsid w:val="00BC5367"/>
    <w:pPr>
      <w:ind w:left="400" w:hanging="200"/>
    </w:pPr>
  </w:style>
  <w:style w:type="paragraph" w:styleId="Index3">
    <w:name w:val="index 3"/>
    <w:basedOn w:val="Normal"/>
    <w:next w:val="Normal"/>
    <w:autoRedefine/>
    <w:uiPriority w:val="99"/>
    <w:semiHidden/>
    <w:unhideWhenUsed/>
    <w:rsid w:val="00BC5367"/>
    <w:pPr>
      <w:ind w:left="600" w:hanging="200"/>
    </w:pPr>
  </w:style>
  <w:style w:type="paragraph" w:styleId="Index4">
    <w:name w:val="index 4"/>
    <w:basedOn w:val="Normal"/>
    <w:next w:val="Normal"/>
    <w:autoRedefine/>
    <w:uiPriority w:val="99"/>
    <w:semiHidden/>
    <w:unhideWhenUsed/>
    <w:rsid w:val="00BC5367"/>
    <w:pPr>
      <w:ind w:left="800" w:hanging="200"/>
    </w:pPr>
  </w:style>
  <w:style w:type="paragraph" w:styleId="Index5">
    <w:name w:val="index 5"/>
    <w:basedOn w:val="Normal"/>
    <w:next w:val="Normal"/>
    <w:autoRedefine/>
    <w:uiPriority w:val="99"/>
    <w:semiHidden/>
    <w:unhideWhenUsed/>
    <w:rsid w:val="00BC5367"/>
    <w:pPr>
      <w:ind w:left="1000" w:hanging="200"/>
    </w:pPr>
  </w:style>
  <w:style w:type="paragraph" w:styleId="Index6">
    <w:name w:val="index 6"/>
    <w:basedOn w:val="Normal"/>
    <w:next w:val="Normal"/>
    <w:autoRedefine/>
    <w:uiPriority w:val="99"/>
    <w:semiHidden/>
    <w:unhideWhenUsed/>
    <w:rsid w:val="00BC5367"/>
    <w:pPr>
      <w:ind w:left="1200" w:hanging="200"/>
    </w:pPr>
  </w:style>
  <w:style w:type="paragraph" w:styleId="Index7">
    <w:name w:val="index 7"/>
    <w:basedOn w:val="Normal"/>
    <w:next w:val="Normal"/>
    <w:autoRedefine/>
    <w:uiPriority w:val="99"/>
    <w:semiHidden/>
    <w:unhideWhenUsed/>
    <w:rsid w:val="00BC5367"/>
    <w:pPr>
      <w:ind w:left="1400" w:hanging="200"/>
    </w:pPr>
  </w:style>
  <w:style w:type="paragraph" w:styleId="Index8">
    <w:name w:val="index 8"/>
    <w:basedOn w:val="Normal"/>
    <w:next w:val="Normal"/>
    <w:autoRedefine/>
    <w:uiPriority w:val="99"/>
    <w:semiHidden/>
    <w:unhideWhenUsed/>
    <w:rsid w:val="00BC5367"/>
    <w:pPr>
      <w:ind w:left="1600" w:hanging="200"/>
    </w:pPr>
  </w:style>
  <w:style w:type="paragraph" w:styleId="Index9">
    <w:name w:val="index 9"/>
    <w:basedOn w:val="Normal"/>
    <w:next w:val="Normal"/>
    <w:autoRedefine/>
    <w:uiPriority w:val="99"/>
    <w:semiHidden/>
    <w:unhideWhenUsed/>
    <w:rsid w:val="00BC5367"/>
    <w:pPr>
      <w:ind w:left="1800" w:hanging="200"/>
    </w:pPr>
  </w:style>
  <w:style w:type="paragraph" w:styleId="IndexHeading">
    <w:name w:val="index heading"/>
    <w:basedOn w:val="Normal"/>
    <w:next w:val="Index1"/>
    <w:uiPriority w:val="99"/>
    <w:semiHidden/>
    <w:unhideWhenUsed/>
    <w:rsid w:val="00BC5367"/>
    <w:rPr>
      <w:rFonts w:asciiTheme="majorHAnsi" w:eastAsiaTheme="majorEastAsia" w:hAnsiTheme="majorHAnsi" w:cstheme="majorBidi"/>
      <w:b/>
      <w:bCs/>
    </w:rPr>
  </w:style>
  <w:style w:type="paragraph" w:styleId="IntenseQuote">
    <w:name w:val="Intense Quote"/>
    <w:basedOn w:val="Normal"/>
    <w:next w:val="Normal"/>
    <w:link w:val="IntenseQuoteChar"/>
    <w:uiPriority w:val="60"/>
    <w:qFormat/>
    <w:rsid w:val="00BC5367"/>
    <w:pPr>
      <w:pBdr>
        <w:top w:val="single" w:sz="4" w:space="10" w:color="0072CE" w:themeColor="accent1"/>
        <w:bottom w:val="single" w:sz="4" w:space="10" w:color="0072CE" w:themeColor="accent1"/>
      </w:pBdr>
      <w:spacing w:before="360" w:after="360"/>
      <w:ind w:left="864" w:right="864"/>
      <w:jc w:val="center"/>
    </w:pPr>
    <w:rPr>
      <w:i/>
      <w:iCs/>
      <w:color w:val="0072CE" w:themeColor="accent1"/>
    </w:rPr>
  </w:style>
  <w:style w:type="character" w:customStyle="1" w:styleId="IntenseQuoteChar">
    <w:name w:val="Intense Quote Char"/>
    <w:basedOn w:val="DefaultParagraphFont"/>
    <w:link w:val="IntenseQuote"/>
    <w:uiPriority w:val="60"/>
    <w:rsid w:val="00BC5367"/>
    <w:rPr>
      <w:rFonts w:ascii="Cambria" w:hAnsi="Cambria"/>
      <w:i/>
      <w:iCs/>
      <w:color w:val="0072CE" w:themeColor="accent1"/>
      <w:lang w:eastAsia="en-US"/>
    </w:rPr>
  </w:style>
  <w:style w:type="paragraph" w:styleId="List">
    <w:name w:val="List"/>
    <w:basedOn w:val="Normal"/>
    <w:uiPriority w:val="99"/>
    <w:semiHidden/>
    <w:unhideWhenUsed/>
    <w:rsid w:val="00BC5367"/>
    <w:pPr>
      <w:ind w:left="283" w:hanging="283"/>
      <w:contextualSpacing/>
    </w:pPr>
  </w:style>
  <w:style w:type="paragraph" w:styleId="List2">
    <w:name w:val="List 2"/>
    <w:basedOn w:val="Normal"/>
    <w:uiPriority w:val="99"/>
    <w:semiHidden/>
    <w:unhideWhenUsed/>
    <w:rsid w:val="00BC5367"/>
    <w:pPr>
      <w:ind w:left="566" w:hanging="283"/>
      <w:contextualSpacing/>
    </w:pPr>
  </w:style>
  <w:style w:type="paragraph" w:styleId="List3">
    <w:name w:val="List 3"/>
    <w:basedOn w:val="Normal"/>
    <w:uiPriority w:val="99"/>
    <w:semiHidden/>
    <w:unhideWhenUsed/>
    <w:rsid w:val="00BC5367"/>
    <w:pPr>
      <w:ind w:left="849" w:hanging="283"/>
      <w:contextualSpacing/>
    </w:pPr>
  </w:style>
  <w:style w:type="paragraph" w:styleId="List4">
    <w:name w:val="List 4"/>
    <w:basedOn w:val="Normal"/>
    <w:uiPriority w:val="99"/>
    <w:semiHidden/>
    <w:unhideWhenUsed/>
    <w:rsid w:val="00BC5367"/>
    <w:pPr>
      <w:ind w:left="1132" w:hanging="283"/>
      <w:contextualSpacing/>
    </w:pPr>
  </w:style>
  <w:style w:type="paragraph" w:styleId="List5">
    <w:name w:val="List 5"/>
    <w:basedOn w:val="Normal"/>
    <w:uiPriority w:val="99"/>
    <w:semiHidden/>
    <w:unhideWhenUsed/>
    <w:rsid w:val="00BC5367"/>
    <w:pPr>
      <w:ind w:left="1415" w:hanging="283"/>
      <w:contextualSpacing/>
    </w:pPr>
  </w:style>
  <w:style w:type="paragraph" w:styleId="ListBullet">
    <w:name w:val="List Bullet"/>
    <w:basedOn w:val="Normal"/>
    <w:uiPriority w:val="99"/>
    <w:semiHidden/>
    <w:unhideWhenUsed/>
    <w:rsid w:val="00BC5367"/>
    <w:pPr>
      <w:numPr>
        <w:numId w:val="31"/>
      </w:numPr>
      <w:contextualSpacing/>
    </w:pPr>
  </w:style>
  <w:style w:type="paragraph" w:styleId="ListBullet2">
    <w:name w:val="List Bullet 2"/>
    <w:basedOn w:val="Normal"/>
    <w:uiPriority w:val="99"/>
    <w:semiHidden/>
    <w:unhideWhenUsed/>
    <w:rsid w:val="00BC5367"/>
    <w:pPr>
      <w:numPr>
        <w:numId w:val="32"/>
      </w:numPr>
      <w:contextualSpacing/>
    </w:pPr>
  </w:style>
  <w:style w:type="paragraph" w:styleId="ListBullet3">
    <w:name w:val="List Bullet 3"/>
    <w:basedOn w:val="Normal"/>
    <w:uiPriority w:val="99"/>
    <w:semiHidden/>
    <w:unhideWhenUsed/>
    <w:rsid w:val="00BC5367"/>
    <w:pPr>
      <w:numPr>
        <w:numId w:val="33"/>
      </w:numPr>
      <w:contextualSpacing/>
    </w:pPr>
  </w:style>
  <w:style w:type="paragraph" w:styleId="ListBullet4">
    <w:name w:val="List Bullet 4"/>
    <w:basedOn w:val="Normal"/>
    <w:uiPriority w:val="99"/>
    <w:semiHidden/>
    <w:unhideWhenUsed/>
    <w:rsid w:val="00BC5367"/>
    <w:pPr>
      <w:numPr>
        <w:numId w:val="34"/>
      </w:numPr>
      <w:contextualSpacing/>
    </w:pPr>
  </w:style>
  <w:style w:type="paragraph" w:styleId="ListBullet5">
    <w:name w:val="List Bullet 5"/>
    <w:basedOn w:val="Normal"/>
    <w:uiPriority w:val="99"/>
    <w:semiHidden/>
    <w:unhideWhenUsed/>
    <w:rsid w:val="00BC5367"/>
    <w:pPr>
      <w:numPr>
        <w:numId w:val="35"/>
      </w:numPr>
      <w:contextualSpacing/>
    </w:pPr>
  </w:style>
  <w:style w:type="paragraph" w:styleId="ListContinue">
    <w:name w:val="List Continue"/>
    <w:basedOn w:val="Normal"/>
    <w:uiPriority w:val="99"/>
    <w:semiHidden/>
    <w:unhideWhenUsed/>
    <w:rsid w:val="00BC5367"/>
    <w:pPr>
      <w:spacing w:after="120"/>
      <w:ind w:left="283"/>
      <w:contextualSpacing/>
    </w:pPr>
  </w:style>
  <w:style w:type="paragraph" w:styleId="ListContinue2">
    <w:name w:val="List Continue 2"/>
    <w:basedOn w:val="Normal"/>
    <w:uiPriority w:val="99"/>
    <w:semiHidden/>
    <w:unhideWhenUsed/>
    <w:rsid w:val="00BC5367"/>
    <w:pPr>
      <w:spacing w:after="120"/>
      <w:ind w:left="566"/>
      <w:contextualSpacing/>
    </w:pPr>
  </w:style>
  <w:style w:type="paragraph" w:styleId="ListContinue3">
    <w:name w:val="List Continue 3"/>
    <w:basedOn w:val="Normal"/>
    <w:uiPriority w:val="99"/>
    <w:semiHidden/>
    <w:unhideWhenUsed/>
    <w:rsid w:val="00BC5367"/>
    <w:pPr>
      <w:spacing w:after="120"/>
      <w:ind w:left="849"/>
      <w:contextualSpacing/>
    </w:pPr>
  </w:style>
  <w:style w:type="paragraph" w:styleId="ListContinue4">
    <w:name w:val="List Continue 4"/>
    <w:basedOn w:val="Normal"/>
    <w:uiPriority w:val="99"/>
    <w:semiHidden/>
    <w:unhideWhenUsed/>
    <w:rsid w:val="00BC5367"/>
    <w:pPr>
      <w:spacing w:after="120"/>
      <w:ind w:left="1132"/>
      <w:contextualSpacing/>
    </w:pPr>
  </w:style>
  <w:style w:type="paragraph" w:styleId="ListContinue5">
    <w:name w:val="List Continue 5"/>
    <w:basedOn w:val="Normal"/>
    <w:uiPriority w:val="99"/>
    <w:semiHidden/>
    <w:unhideWhenUsed/>
    <w:rsid w:val="00BC5367"/>
    <w:pPr>
      <w:spacing w:after="120"/>
      <w:ind w:left="1415"/>
      <w:contextualSpacing/>
    </w:pPr>
  </w:style>
  <w:style w:type="paragraph" w:styleId="ListNumber">
    <w:name w:val="List Number"/>
    <w:basedOn w:val="Normal"/>
    <w:uiPriority w:val="99"/>
    <w:semiHidden/>
    <w:unhideWhenUsed/>
    <w:rsid w:val="00BC5367"/>
    <w:pPr>
      <w:numPr>
        <w:numId w:val="36"/>
      </w:numPr>
      <w:contextualSpacing/>
    </w:pPr>
  </w:style>
  <w:style w:type="paragraph" w:styleId="ListNumber2">
    <w:name w:val="List Number 2"/>
    <w:basedOn w:val="Normal"/>
    <w:uiPriority w:val="99"/>
    <w:semiHidden/>
    <w:unhideWhenUsed/>
    <w:rsid w:val="00BC5367"/>
    <w:pPr>
      <w:numPr>
        <w:numId w:val="37"/>
      </w:numPr>
      <w:contextualSpacing/>
    </w:pPr>
  </w:style>
  <w:style w:type="paragraph" w:styleId="ListNumber3">
    <w:name w:val="List Number 3"/>
    <w:basedOn w:val="Normal"/>
    <w:uiPriority w:val="99"/>
    <w:semiHidden/>
    <w:unhideWhenUsed/>
    <w:rsid w:val="00BC5367"/>
    <w:pPr>
      <w:numPr>
        <w:numId w:val="38"/>
      </w:numPr>
      <w:contextualSpacing/>
    </w:pPr>
  </w:style>
  <w:style w:type="paragraph" w:styleId="ListNumber4">
    <w:name w:val="List Number 4"/>
    <w:basedOn w:val="Normal"/>
    <w:uiPriority w:val="99"/>
    <w:semiHidden/>
    <w:unhideWhenUsed/>
    <w:rsid w:val="00BC5367"/>
    <w:pPr>
      <w:numPr>
        <w:numId w:val="39"/>
      </w:numPr>
      <w:contextualSpacing/>
    </w:pPr>
  </w:style>
  <w:style w:type="paragraph" w:styleId="ListNumber5">
    <w:name w:val="List Number 5"/>
    <w:basedOn w:val="Normal"/>
    <w:uiPriority w:val="99"/>
    <w:semiHidden/>
    <w:unhideWhenUsed/>
    <w:rsid w:val="00BC5367"/>
    <w:pPr>
      <w:numPr>
        <w:numId w:val="40"/>
      </w:numPr>
      <w:contextualSpacing/>
    </w:pPr>
  </w:style>
  <w:style w:type="paragraph" w:styleId="MacroText">
    <w:name w:val="macro"/>
    <w:link w:val="MacroTextChar"/>
    <w:uiPriority w:val="99"/>
    <w:semiHidden/>
    <w:unhideWhenUsed/>
    <w:rsid w:val="00BC536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uiPriority w:val="99"/>
    <w:semiHidden/>
    <w:rsid w:val="00BC5367"/>
    <w:rPr>
      <w:rFonts w:ascii="Consolas" w:hAnsi="Consolas"/>
      <w:lang w:eastAsia="en-US"/>
    </w:rPr>
  </w:style>
  <w:style w:type="paragraph" w:styleId="MessageHeader">
    <w:name w:val="Message Header"/>
    <w:basedOn w:val="Normal"/>
    <w:link w:val="MessageHeaderChar"/>
    <w:uiPriority w:val="99"/>
    <w:semiHidden/>
    <w:unhideWhenUsed/>
    <w:rsid w:val="00BC536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C5367"/>
    <w:rPr>
      <w:rFonts w:asciiTheme="majorHAnsi" w:eastAsiaTheme="majorEastAsia" w:hAnsiTheme="majorHAnsi" w:cstheme="majorBidi"/>
      <w:sz w:val="24"/>
      <w:szCs w:val="24"/>
      <w:shd w:val="pct20" w:color="auto" w:fill="auto"/>
      <w:lang w:eastAsia="en-US"/>
    </w:rPr>
  </w:style>
  <w:style w:type="paragraph" w:styleId="NoSpacing">
    <w:name w:val="No Spacing"/>
    <w:uiPriority w:val="99"/>
    <w:semiHidden/>
    <w:qFormat/>
    <w:rsid w:val="00BC5367"/>
    <w:rPr>
      <w:rFonts w:ascii="Cambria" w:hAnsi="Cambria"/>
      <w:lang w:eastAsia="en-US"/>
    </w:rPr>
  </w:style>
  <w:style w:type="paragraph" w:styleId="NormalIndent">
    <w:name w:val="Normal Indent"/>
    <w:basedOn w:val="Normal"/>
    <w:uiPriority w:val="99"/>
    <w:semiHidden/>
    <w:unhideWhenUsed/>
    <w:rsid w:val="00BC5367"/>
    <w:pPr>
      <w:ind w:left="720"/>
    </w:pPr>
  </w:style>
  <w:style w:type="paragraph" w:styleId="NoteHeading">
    <w:name w:val="Note Heading"/>
    <w:basedOn w:val="Normal"/>
    <w:next w:val="Normal"/>
    <w:link w:val="NoteHeadingChar"/>
    <w:uiPriority w:val="99"/>
    <w:semiHidden/>
    <w:unhideWhenUsed/>
    <w:rsid w:val="00BC5367"/>
  </w:style>
  <w:style w:type="character" w:customStyle="1" w:styleId="NoteHeadingChar">
    <w:name w:val="Note Heading Char"/>
    <w:basedOn w:val="DefaultParagraphFont"/>
    <w:link w:val="NoteHeading"/>
    <w:uiPriority w:val="99"/>
    <w:semiHidden/>
    <w:rsid w:val="00BC5367"/>
    <w:rPr>
      <w:rFonts w:ascii="Cambria" w:hAnsi="Cambria"/>
      <w:lang w:eastAsia="en-US"/>
    </w:rPr>
  </w:style>
  <w:style w:type="paragraph" w:styleId="PlainText">
    <w:name w:val="Plain Text"/>
    <w:basedOn w:val="Normal"/>
    <w:link w:val="PlainTextChar"/>
    <w:uiPriority w:val="99"/>
    <w:semiHidden/>
    <w:unhideWhenUsed/>
    <w:rsid w:val="00BC5367"/>
    <w:rPr>
      <w:rFonts w:ascii="Consolas" w:hAnsi="Consolas"/>
      <w:sz w:val="21"/>
      <w:szCs w:val="21"/>
    </w:rPr>
  </w:style>
  <w:style w:type="character" w:customStyle="1" w:styleId="PlainTextChar">
    <w:name w:val="Plain Text Char"/>
    <w:basedOn w:val="DefaultParagraphFont"/>
    <w:link w:val="PlainText"/>
    <w:uiPriority w:val="99"/>
    <w:semiHidden/>
    <w:rsid w:val="00BC5367"/>
    <w:rPr>
      <w:rFonts w:ascii="Consolas" w:hAnsi="Consolas"/>
      <w:sz w:val="21"/>
      <w:szCs w:val="21"/>
      <w:lang w:eastAsia="en-US"/>
    </w:rPr>
  </w:style>
  <w:style w:type="paragraph" w:styleId="Quote">
    <w:name w:val="Quote"/>
    <w:basedOn w:val="Normal"/>
    <w:next w:val="Normal"/>
    <w:link w:val="QuoteChar"/>
    <w:uiPriority w:val="73"/>
    <w:qFormat/>
    <w:rsid w:val="00BC53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BC5367"/>
    <w:rPr>
      <w:rFonts w:ascii="Cambria" w:hAnsi="Cambria"/>
      <w:i/>
      <w:iCs/>
      <w:color w:val="404040" w:themeColor="text1" w:themeTint="BF"/>
      <w:lang w:eastAsia="en-US"/>
    </w:rPr>
  </w:style>
  <w:style w:type="paragraph" w:styleId="Salutation">
    <w:name w:val="Salutation"/>
    <w:basedOn w:val="Normal"/>
    <w:next w:val="Normal"/>
    <w:link w:val="SalutationChar"/>
    <w:uiPriority w:val="99"/>
    <w:semiHidden/>
    <w:unhideWhenUsed/>
    <w:rsid w:val="00BC5367"/>
  </w:style>
  <w:style w:type="character" w:customStyle="1" w:styleId="SalutationChar">
    <w:name w:val="Salutation Char"/>
    <w:basedOn w:val="DefaultParagraphFont"/>
    <w:link w:val="Salutation"/>
    <w:uiPriority w:val="99"/>
    <w:semiHidden/>
    <w:rsid w:val="00BC5367"/>
    <w:rPr>
      <w:rFonts w:ascii="Cambria" w:hAnsi="Cambria"/>
      <w:lang w:eastAsia="en-US"/>
    </w:rPr>
  </w:style>
  <w:style w:type="paragraph" w:styleId="Signature">
    <w:name w:val="Signature"/>
    <w:basedOn w:val="Normal"/>
    <w:link w:val="SignatureChar"/>
    <w:uiPriority w:val="99"/>
    <w:semiHidden/>
    <w:unhideWhenUsed/>
    <w:rsid w:val="00BC5367"/>
    <w:pPr>
      <w:ind w:left="4252"/>
    </w:pPr>
  </w:style>
  <w:style w:type="character" w:customStyle="1" w:styleId="SignatureChar">
    <w:name w:val="Signature Char"/>
    <w:basedOn w:val="DefaultParagraphFont"/>
    <w:link w:val="Signature"/>
    <w:uiPriority w:val="99"/>
    <w:semiHidden/>
    <w:rsid w:val="00BC5367"/>
    <w:rPr>
      <w:rFonts w:ascii="Cambria" w:hAnsi="Cambria"/>
      <w:lang w:eastAsia="en-US"/>
    </w:rPr>
  </w:style>
  <w:style w:type="paragraph" w:styleId="Subtitle">
    <w:name w:val="Subtitle"/>
    <w:basedOn w:val="Normal"/>
    <w:next w:val="Normal"/>
    <w:link w:val="SubtitleChar"/>
    <w:uiPriority w:val="11"/>
    <w:qFormat/>
    <w:rsid w:val="00BC536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C536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BC5367"/>
    <w:pPr>
      <w:ind w:left="200" w:hanging="200"/>
    </w:pPr>
  </w:style>
  <w:style w:type="paragraph" w:styleId="TableofFigures">
    <w:name w:val="table of figures"/>
    <w:basedOn w:val="Normal"/>
    <w:next w:val="Normal"/>
    <w:uiPriority w:val="99"/>
    <w:semiHidden/>
    <w:unhideWhenUsed/>
    <w:rsid w:val="00BC5367"/>
  </w:style>
  <w:style w:type="paragraph" w:styleId="Title">
    <w:name w:val="Title"/>
    <w:basedOn w:val="Normal"/>
    <w:next w:val="Normal"/>
    <w:link w:val="TitleChar"/>
    <w:uiPriority w:val="10"/>
    <w:qFormat/>
    <w:rsid w:val="00BC53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536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uiPriority w:val="99"/>
    <w:semiHidden/>
    <w:unhideWhenUsed/>
    <w:rsid w:val="00BC536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1"/>
    <w:semiHidden/>
    <w:unhideWhenUsed/>
    <w:qFormat/>
    <w:rsid w:val="00BC5367"/>
    <w:pPr>
      <w:spacing w:before="240" w:after="0" w:line="240" w:lineRule="auto"/>
      <w:outlineLvl w:val="9"/>
    </w:pPr>
    <w:rPr>
      <w:rFonts w:eastAsiaTheme="majorEastAsia" w:cstheme="majorBidi"/>
      <w:bCs w:val="0"/>
      <w:color w:val="00559A"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11966">
      <w:bodyDiv w:val="1"/>
      <w:marLeft w:val="0"/>
      <w:marRight w:val="0"/>
      <w:marTop w:val="0"/>
      <w:marBottom w:val="0"/>
      <w:divBdr>
        <w:top w:val="none" w:sz="0" w:space="0" w:color="auto"/>
        <w:left w:val="none" w:sz="0" w:space="0" w:color="auto"/>
        <w:bottom w:val="none" w:sz="0" w:space="0" w:color="auto"/>
        <w:right w:val="none" w:sz="0" w:space="0" w:color="auto"/>
      </w:divBdr>
    </w:div>
    <w:div w:id="305818108">
      <w:bodyDiv w:val="1"/>
      <w:marLeft w:val="0"/>
      <w:marRight w:val="0"/>
      <w:marTop w:val="0"/>
      <w:marBottom w:val="0"/>
      <w:divBdr>
        <w:top w:val="none" w:sz="0" w:space="0" w:color="auto"/>
        <w:left w:val="none" w:sz="0" w:space="0" w:color="auto"/>
        <w:bottom w:val="none" w:sz="0" w:space="0" w:color="auto"/>
        <w:right w:val="none" w:sz="0" w:space="0" w:color="auto"/>
      </w:divBdr>
    </w:div>
    <w:div w:id="562758858">
      <w:bodyDiv w:val="1"/>
      <w:marLeft w:val="0"/>
      <w:marRight w:val="0"/>
      <w:marTop w:val="0"/>
      <w:marBottom w:val="0"/>
      <w:divBdr>
        <w:top w:val="none" w:sz="0" w:space="0" w:color="auto"/>
        <w:left w:val="none" w:sz="0" w:space="0" w:color="auto"/>
        <w:bottom w:val="none" w:sz="0" w:space="0" w:color="auto"/>
        <w:right w:val="none" w:sz="0" w:space="0" w:color="auto"/>
      </w:divBdr>
    </w:div>
    <w:div w:id="606229660">
      <w:bodyDiv w:val="1"/>
      <w:marLeft w:val="0"/>
      <w:marRight w:val="0"/>
      <w:marTop w:val="0"/>
      <w:marBottom w:val="0"/>
      <w:divBdr>
        <w:top w:val="none" w:sz="0" w:space="0" w:color="auto"/>
        <w:left w:val="none" w:sz="0" w:space="0" w:color="auto"/>
        <w:bottom w:val="none" w:sz="0" w:space="0" w:color="auto"/>
        <w:right w:val="none" w:sz="0" w:space="0" w:color="auto"/>
      </w:divBdr>
      <w:divsChild>
        <w:div w:id="1429621870">
          <w:marLeft w:val="274"/>
          <w:marRight w:val="0"/>
          <w:marTop w:val="0"/>
          <w:marBottom w:val="0"/>
          <w:divBdr>
            <w:top w:val="none" w:sz="0" w:space="0" w:color="auto"/>
            <w:left w:val="none" w:sz="0" w:space="0" w:color="auto"/>
            <w:bottom w:val="none" w:sz="0" w:space="0" w:color="auto"/>
            <w:right w:val="none" w:sz="0" w:space="0" w:color="auto"/>
          </w:divBdr>
        </w:div>
      </w:divsChild>
    </w:div>
    <w:div w:id="621352304">
      <w:bodyDiv w:val="1"/>
      <w:marLeft w:val="0"/>
      <w:marRight w:val="0"/>
      <w:marTop w:val="0"/>
      <w:marBottom w:val="0"/>
      <w:divBdr>
        <w:top w:val="none" w:sz="0" w:space="0" w:color="auto"/>
        <w:left w:val="none" w:sz="0" w:space="0" w:color="auto"/>
        <w:bottom w:val="none" w:sz="0" w:space="0" w:color="auto"/>
        <w:right w:val="none" w:sz="0" w:space="0" w:color="auto"/>
      </w:divBdr>
    </w:div>
    <w:div w:id="722827488">
      <w:bodyDiv w:val="1"/>
      <w:marLeft w:val="0"/>
      <w:marRight w:val="0"/>
      <w:marTop w:val="0"/>
      <w:marBottom w:val="0"/>
      <w:divBdr>
        <w:top w:val="none" w:sz="0" w:space="0" w:color="auto"/>
        <w:left w:val="none" w:sz="0" w:space="0" w:color="auto"/>
        <w:bottom w:val="none" w:sz="0" w:space="0" w:color="auto"/>
        <w:right w:val="none" w:sz="0" w:space="0" w:color="auto"/>
      </w:divBdr>
    </w:div>
    <w:div w:id="723263129">
      <w:bodyDiv w:val="1"/>
      <w:marLeft w:val="0"/>
      <w:marRight w:val="0"/>
      <w:marTop w:val="0"/>
      <w:marBottom w:val="0"/>
      <w:divBdr>
        <w:top w:val="none" w:sz="0" w:space="0" w:color="auto"/>
        <w:left w:val="none" w:sz="0" w:space="0" w:color="auto"/>
        <w:bottom w:val="none" w:sz="0" w:space="0" w:color="auto"/>
        <w:right w:val="none" w:sz="0" w:space="0" w:color="auto"/>
      </w:divBdr>
    </w:div>
    <w:div w:id="726685046">
      <w:bodyDiv w:val="1"/>
      <w:marLeft w:val="0"/>
      <w:marRight w:val="0"/>
      <w:marTop w:val="0"/>
      <w:marBottom w:val="0"/>
      <w:divBdr>
        <w:top w:val="none" w:sz="0" w:space="0" w:color="auto"/>
        <w:left w:val="none" w:sz="0" w:space="0" w:color="auto"/>
        <w:bottom w:val="none" w:sz="0" w:space="0" w:color="auto"/>
        <w:right w:val="none" w:sz="0" w:space="0" w:color="auto"/>
      </w:divBdr>
    </w:div>
    <w:div w:id="736711517">
      <w:bodyDiv w:val="1"/>
      <w:marLeft w:val="0"/>
      <w:marRight w:val="0"/>
      <w:marTop w:val="0"/>
      <w:marBottom w:val="0"/>
      <w:divBdr>
        <w:top w:val="none" w:sz="0" w:space="0" w:color="auto"/>
        <w:left w:val="none" w:sz="0" w:space="0" w:color="auto"/>
        <w:bottom w:val="none" w:sz="0" w:space="0" w:color="auto"/>
        <w:right w:val="none" w:sz="0" w:space="0" w:color="auto"/>
      </w:divBdr>
    </w:div>
    <w:div w:id="824205791">
      <w:bodyDiv w:val="1"/>
      <w:marLeft w:val="0"/>
      <w:marRight w:val="0"/>
      <w:marTop w:val="0"/>
      <w:marBottom w:val="0"/>
      <w:divBdr>
        <w:top w:val="none" w:sz="0" w:space="0" w:color="auto"/>
        <w:left w:val="none" w:sz="0" w:space="0" w:color="auto"/>
        <w:bottom w:val="none" w:sz="0" w:space="0" w:color="auto"/>
        <w:right w:val="none" w:sz="0" w:space="0" w:color="auto"/>
      </w:divBdr>
    </w:div>
    <w:div w:id="859199987">
      <w:bodyDiv w:val="1"/>
      <w:marLeft w:val="0"/>
      <w:marRight w:val="0"/>
      <w:marTop w:val="0"/>
      <w:marBottom w:val="0"/>
      <w:divBdr>
        <w:top w:val="none" w:sz="0" w:space="0" w:color="auto"/>
        <w:left w:val="none" w:sz="0" w:space="0" w:color="auto"/>
        <w:bottom w:val="none" w:sz="0" w:space="0" w:color="auto"/>
        <w:right w:val="none" w:sz="0" w:space="0" w:color="auto"/>
      </w:divBdr>
    </w:div>
    <w:div w:id="893590639">
      <w:bodyDiv w:val="1"/>
      <w:marLeft w:val="0"/>
      <w:marRight w:val="0"/>
      <w:marTop w:val="0"/>
      <w:marBottom w:val="0"/>
      <w:divBdr>
        <w:top w:val="none" w:sz="0" w:space="0" w:color="auto"/>
        <w:left w:val="none" w:sz="0" w:space="0" w:color="auto"/>
        <w:bottom w:val="none" w:sz="0" w:space="0" w:color="auto"/>
        <w:right w:val="none" w:sz="0" w:space="0" w:color="auto"/>
      </w:divBdr>
      <w:divsChild>
        <w:div w:id="1599174906">
          <w:marLeft w:val="274"/>
          <w:marRight w:val="0"/>
          <w:marTop w:val="126"/>
          <w:marBottom w:val="0"/>
          <w:divBdr>
            <w:top w:val="none" w:sz="0" w:space="0" w:color="auto"/>
            <w:left w:val="none" w:sz="0" w:space="0" w:color="auto"/>
            <w:bottom w:val="none" w:sz="0" w:space="0" w:color="auto"/>
            <w:right w:val="none" w:sz="0" w:space="0" w:color="auto"/>
          </w:divBdr>
        </w:div>
      </w:divsChild>
    </w:div>
    <w:div w:id="932737401">
      <w:bodyDiv w:val="1"/>
      <w:marLeft w:val="0"/>
      <w:marRight w:val="0"/>
      <w:marTop w:val="0"/>
      <w:marBottom w:val="0"/>
      <w:divBdr>
        <w:top w:val="none" w:sz="0" w:space="0" w:color="auto"/>
        <w:left w:val="none" w:sz="0" w:space="0" w:color="auto"/>
        <w:bottom w:val="none" w:sz="0" w:space="0" w:color="auto"/>
        <w:right w:val="none" w:sz="0" w:space="0" w:color="auto"/>
      </w:divBdr>
      <w:divsChild>
        <w:div w:id="201095028">
          <w:marLeft w:val="274"/>
          <w:marRight w:val="0"/>
          <w:marTop w:val="0"/>
          <w:marBottom w:val="0"/>
          <w:divBdr>
            <w:top w:val="none" w:sz="0" w:space="0" w:color="auto"/>
            <w:left w:val="none" w:sz="0" w:space="0" w:color="auto"/>
            <w:bottom w:val="none" w:sz="0" w:space="0" w:color="auto"/>
            <w:right w:val="none" w:sz="0" w:space="0" w:color="auto"/>
          </w:divBdr>
        </w:div>
      </w:divsChild>
    </w:div>
    <w:div w:id="933242893">
      <w:bodyDiv w:val="1"/>
      <w:marLeft w:val="0"/>
      <w:marRight w:val="0"/>
      <w:marTop w:val="0"/>
      <w:marBottom w:val="0"/>
      <w:divBdr>
        <w:top w:val="none" w:sz="0" w:space="0" w:color="auto"/>
        <w:left w:val="none" w:sz="0" w:space="0" w:color="auto"/>
        <w:bottom w:val="none" w:sz="0" w:space="0" w:color="auto"/>
        <w:right w:val="none" w:sz="0" w:space="0" w:color="auto"/>
      </w:divBdr>
    </w:div>
    <w:div w:id="977340844">
      <w:bodyDiv w:val="1"/>
      <w:marLeft w:val="0"/>
      <w:marRight w:val="0"/>
      <w:marTop w:val="0"/>
      <w:marBottom w:val="0"/>
      <w:divBdr>
        <w:top w:val="none" w:sz="0" w:space="0" w:color="auto"/>
        <w:left w:val="none" w:sz="0" w:space="0" w:color="auto"/>
        <w:bottom w:val="none" w:sz="0" w:space="0" w:color="auto"/>
        <w:right w:val="none" w:sz="0" w:space="0" w:color="auto"/>
      </w:divBdr>
    </w:div>
    <w:div w:id="1034113393">
      <w:bodyDiv w:val="1"/>
      <w:marLeft w:val="0"/>
      <w:marRight w:val="0"/>
      <w:marTop w:val="0"/>
      <w:marBottom w:val="0"/>
      <w:divBdr>
        <w:top w:val="none" w:sz="0" w:space="0" w:color="auto"/>
        <w:left w:val="none" w:sz="0" w:space="0" w:color="auto"/>
        <w:bottom w:val="none" w:sz="0" w:space="0" w:color="auto"/>
        <w:right w:val="none" w:sz="0" w:space="0" w:color="auto"/>
      </w:divBdr>
    </w:div>
    <w:div w:id="1065756393">
      <w:bodyDiv w:val="1"/>
      <w:marLeft w:val="0"/>
      <w:marRight w:val="0"/>
      <w:marTop w:val="0"/>
      <w:marBottom w:val="0"/>
      <w:divBdr>
        <w:top w:val="none" w:sz="0" w:space="0" w:color="auto"/>
        <w:left w:val="none" w:sz="0" w:space="0" w:color="auto"/>
        <w:bottom w:val="none" w:sz="0" w:space="0" w:color="auto"/>
        <w:right w:val="none" w:sz="0" w:space="0" w:color="auto"/>
      </w:divBdr>
    </w:div>
    <w:div w:id="1075203870">
      <w:bodyDiv w:val="1"/>
      <w:marLeft w:val="0"/>
      <w:marRight w:val="0"/>
      <w:marTop w:val="0"/>
      <w:marBottom w:val="0"/>
      <w:divBdr>
        <w:top w:val="none" w:sz="0" w:space="0" w:color="auto"/>
        <w:left w:val="none" w:sz="0" w:space="0" w:color="auto"/>
        <w:bottom w:val="none" w:sz="0" w:space="0" w:color="auto"/>
        <w:right w:val="none" w:sz="0" w:space="0" w:color="auto"/>
      </w:divBdr>
    </w:div>
    <w:div w:id="1132601369">
      <w:bodyDiv w:val="1"/>
      <w:marLeft w:val="0"/>
      <w:marRight w:val="0"/>
      <w:marTop w:val="0"/>
      <w:marBottom w:val="0"/>
      <w:divBdr>
        <w:top w:val="none" w:sz="0" w:space="0" w:color="auto"/>
        <w:left w:val="none" w:sz="0" w:space="0" w:color="auto"/>
        <w:bottom w:val="none" w:sz="0" w:space="0" w:color="auto"/>
        <w:right w:val="none" w:sz="0" w:space="0" w:color="auto"/>
      </w:divBdr>
    </w:div>
    <w:div w:id="1188446857">
      <w:bodyDiv w:val="1"/>
      <w:marLeft w:val="0"/>
      <w:marRight w:val="0"/>
      <w:marTop w:val="0"/>
      <w:marBottom w:val="0"/>
      <w:divBdr>
        <w:top w:val="none" w:sz="0" w:space="0" w:color="auto"/>
        <w:left w:val="none" w:sz="0" w:space="0" w:color="auto"/>
        <w:bottom w:val="none" w:sz="0" w:space="0" w:color="auto"/>
        <w:right w:val="none" w:sz="0" w:space="0" w:color="auto"/>
      </w:divBdr>
    </w:div>
    <w:div w:id="1247350153">
      <w:bodyDiv w:val="1"/>
      <w:marLeft w:val="0"/>
      <w:marRight w:val="0"/>
      <w:marTop w:val="0"/>
      <w:marBottom w:val="0"/>
      <w:divBdr>
        <w:top w:val="none" w:sz="0" w:space="0" w:color="auto"/>
        <w:left w:val="none" w:sz="0" w:space="0" w:color="auto"/>
        <w:bottom w:val="none" w:sz="0" w:space="0" w:color="auto"/>
        <w:right w:val="none" w:sz="0" w:space="0" w:color="auto"/>
      </w:divBdr>
    </w:div>
    <w:div w:id="1360664512">
      <w:bodyDiv w:val="1"/>
      <w:marLeft w:val="0"/>
      <w:marRight w:val="0"/>
      <w:marTop w:val="0"/>
      <w:marBottom w:val="0"/>
      <w:divBdr>
        <w:top w:val="none" w:sz="0" w:space="0" w:color="auto"/>
        <w:left w:val="none" w:sz="0" w:space="0" w:color="auto"/>
        <w:bottom w:val="none" w:sz="0" w:space="0" w:color="auto"/>
        <w:right w:val="none" w:sz="0" w:space="0" w:color="auto"/>
      </w:divBdr>
    </w:div>
    <w:div w:id="1370840077">
      <w:bodyDiv w:val="1"/>
      <w:marLeft w:val="0"/>
      <w:marRight w:val="0"/>
      <w:marTop w:val="0"/>
      <w:marBottom w:val="0"/>
      <w:divBdr>
        <w:top w:val="none" w:sz="0" w:space="0" w:color="auto"/>
        <w:left w:val="none" w:sz="0" w:space="0" w:color="auto"/>
        <w:bottom w:val="none" w:sz="0" w:space="0" w:color="auto"/>
        <w:right w:val="none" w:sz="0" w:space="0" w:color="auto"/>
      </w:divBdr>
    </w:div>
    <w:div w:id="1379932889">
      <w:bodyDiv w:val="1"/>
      <w:marLeft w:val="0"/>
      <w:marRight w:val="0"/>
      <w:marTop w:val="0"/>
      <w:marBottom w:val="0"/>
      <w:divBdr>
        <w:top w:val="none" w:sz="0" w:space="0" w:color="auto"/>
        <w:left w:val="none" w:sz="0" w:space="0" w:color="auto"/>
        <w:bottom w:val="none" w:sz="0" w:space="0" w:color="auto"/>
        <w:right w:val="none" w:sz="0" w:space="0" w:color="auto"/>
      </w:divBdr>
    </w:div>
    <w:div w:id="1435130752">
      <w:bodyDiv w:val="1"/>
      <w:marLeft w:val="0"/>
      <w:marRight w:val="0"/>
      <w:marTop w:val="0"/>
      <w:marBottom w:val="0"/>
      <w:divBdr>
        <w:top w:val="none" w:sz="0" w:space="0" w:color="auto"/>
        <w:left w:val="none" w:sz="0" w:space="0" w:color="auto"/>
        <w:bottom w:val="none" w:sz="0" w:space="0" w:color="auto"/>
        <w:right w:val="none" w:sz="0" w:space="0" w:color="auto"/>
      </w:divBdr>
      <w:divsChild>
        <w:div w:id="478888016">
          <w:marLeft w:val="274"/>
          <w:marRight w:val="0"/>
          <w:marTop w:val="0"/>
          <w:marBottom w:val="0"/>
          <w:divBdr>
            <w:top w:val="none" w:sz="0" w:space="0" w:color="auto"/>
            <w:left w:val="none" w:sz="0" w:space="0" w:color="auto"/>
            <w:bottom w:val="none" w:sz="0" w:space="0" w:color="auto"/>
            <w:right w:val="none" w:sz="0" w:space="0" w:color="auto"/>
          </w:divBdr>
        </w:div>
        <w:div w:id="1044795139">
          <w:marLeft w:val="274"/>
          <w:marRight w:val="0"/>
          <w:marTop w:val="0"/>
          <w:marBottom w:val="0"/>
          <w:divBdr>
            <w:top w:val="none" w:sz="0" w:space="0" w:color="auto"/>
            <w:left w:val="none" w:sz="0" w:space="0" w:color="auto"/>
            <w:bottom w:val="none" w:sz="0" w:space="0" w:color="auto"/>
            <w:right w:val="none" w:sz="0" w:space="0" w:color="auto"/>
          </w:divBdr>
        </w:div>
        <w:div w:id="1567760180">
          <w:marLeft w:val="274"/>
          <w:marRight w:val="0"/>
          <w:marTop w:val="0"/>
          <w:marBottom w:val="0"/>
          <w:divBdr>
            <w:top w:val="none" w:sz="0" w:space="0" w:color="auto"/>
            <w:left w:val="none" w:sz="0" w:space="0" w:color="auto"/>
            <w:bottom w:val="none" w:sz="0" w:space="0" w:color="auto"/>
            <w:right w:val="none" w:sz="0" w:space="0" w:color="auto"/>
          </w:divBdr>
        </w:div>
      </w:divsChild>
    </w:div>
    <w:div w:id="1504590345">
      <w:bodyDiv w:val="1"/>
      <w:marLeft w:val="0"/>
      <w:marRight w:val="0"/>
      <w:marTop w:val="0"/>
      <w:marBottom w:val="0"/>
      <w:divBdr>
        <w:top w:val="none" w:sz="0" w:space="0" w:color="auto"/>
        <w:left w:val="none" w:sz="0" w:space="0" w:color="auto"/>
        <w:bottom w:val="none" w:sz="0" w:space="0" w:color="auto"/>
        <w:right w:val="none" w:sz="0" w:space="0" w:color="auto"/>
      </w:divBdr>
    </w:div>
    <w:div w:id="1516770530">
      <w:bodyDiv w:val="1"/>
      <w:marLeft w:val="0"/>
      <w:marRight w:val="0"/>
      <w:marTop w:val="0"/>
      <w:marBottom w:val="0"/>
      <w:divBdr>
        <w:top w:val="none" w:sz="0" w:space="0" w:color="auto"/>
        <w:left w:val="none" w:sz="0" w:space="0" w:color="auto"/>
        <w:bottom w:val="none" w:sz="0" w:space="0" w:color="auto"/>
        <w:right w:val="none" w:sz="0" w:space="0" w:color="auto"/>
      </w:divBdr>
    </w:div>
    <w:div w:id="1520467418">
      <w:bodyDiv w:val="1"/>
      <w:marLeft w:val="0"/>
      <w:marRight w:val="0"/>
      <w:marTop w:val="0"/>
      <w:marBottom w:val="0"/>
      <w:divBdr>
        <w:top w:val="none" w:sz="0" w:space="0" w:color="auto"/>
        <w:left w:val="none" w:sz="0" w:space="0" w:color="auto"/>
        <w:bottom w:val="none" w:sz="0" w:space="0" w:color="auto"/>
        <w:right w:val="none" w:sz="0" w:space="0" w:color="auto"/>
      </w:divBdr>
      <w:divsChild>
        <w:div w:id="1434353512">
          <w:marLeft w:val="274"/>
          <w:marRight w:val="0"/>
          <w:marTop w:val="0"/>
          <w:marBottom w:val="0"/>
          <w:divBdr>
            <w:top w:val="none" w:sz="0" w:space="0" w:color="auto"/>
            <w:left w:val="none" w:sz="0" w:space="0" w:color="auto"/>
            <w:bottom w:val="none" w:sz="0" w:space="0" w:color="auto"/>
            <w:right w:val="none" w:sz="0" w:space="0" w:color="auto"/>
          </w:divBdr>
        </w:div>
      </w:divsChild>
    </w:div>
    <w:div w:id="1523667822">
      <w:bodyDiv w:val="1"/>
      <w:marLeft w:val="0"/>
      <w:marRight w:val="0"/>
      <w:marTop w:val="0"/>
      <w:marBottom w:val="0"/>
      <w:divBdr>
        <w:top w:val="none" w:sz="0" w:space="0" w:color="auto"/>
        <w:left w:val="none" w:sz="0" w:space="0" w:color="auto"/>
        <w:bottom w:val="none" w:sz="0" w:space="0" w:color="auto"/>
        <w:right w:val="none" w:sz="0" w:space="0" w:color="auto"/>
      </w:divBdr>
    </w:div>
    <w:div w:id="1530294650">
      <w:bodyDiv w:val="1"/>
      <w:marLeft w:val="0"/>
      <w:marRight w:val="0"/>
      <w:marTop w:val="0"/>
      <w:marBottom w:val="0"/>
      <w:divBdr>
        <w:top w:val="none" w:sz="0" w:space="0" w:color="auto"/>
        <w:left w:val="none" w:sz="0" w:space="0" w:color="auto"/>
        <w:bottom w:val="none" w:sz="0" w:space="0" w:color="auto"/>
        <w:right w:val="none" w:sz="0" w:space="0" w:color="auto"/>
      </w:divBdr>
    </w:div>
    <w:div w:id="1561406181">
      <w:bodyDiv w:val="1"/>
      <w:marLeft w:val="0"/>
      <w:marRight w:val="0"/>
      <w:marTop w:val="0"/>
      <w:marBottom w:val="0"/>
      <w:divBdr>
        <w:top w:val="none" w:sz="0" w:space="0" w:color="auto"/>
        <w:left w:val="none" w:sz="0" w:space="0" w:color="auto"/>
        <w:bottom w:val="none" w:sz="0" w:space="0" w:color="auto"/>
        <w:right w:val="none" w:sz="0" w:space="0" w:color="auto"/>
      </w:divBdr>
    </w:div>
    <w:div w:id="1660039926">
      <w:bodyDiv w:val="1"/>
      <w:marLeft w:val="0"/>
      <w:marRight w:val="0"/>
      <w:marTop w:val="0"/>
      <w:marBottom w:val="0"/>
      <w:divBdr>
        <w:top w:val="none" w:sz="0" w:space="0" w:color="auto"/>
        <w:left w:val="none" w:sz="0" w:space="0" w:color="auto"/>
        <w:bottom w:val="none" w:sz="0" w:space="0" w:color="auto"/>
        <w:right w:val="none" w:sz="0" w:space="0" w:color="auto"/>
      </w:divBdr>
    </w:div>
    <w:div w:id="1669938964">
      <w:bodyDiv w:val="1"/>
      <w:marLeft w:val="0"/>
      <w:marRight w:val="0"/>
      <w:marTop w:val="0"/>
      <w:marBottom w:val="0"/>
      <w:divBdr>
        <w:top w:val="none" w:sz="0" w:space="0" w:color="auto"/>
        <w:left w:val="none" w:sz="0" w:space="0" w:color="auto"/>
        <w:bottom w:val="none" w:sz="0" w:space="0" w:color="auto"/>
        <w:right w:val="none" w:sz="0" w:space="0" w:color="auto"/>
      </w:divBdr>
    </w:div>
    <w:div w:id="1708481480">
      <w:bodyDiv w:val="1"/>
      <w:marLeft w:val="0"/>
      <w:marRight w:val="0"/>
      <w:marTop w:val="0"/>
      <w:marBottom w:val="0"/>
      <w:divBdr>
        <w:top w:val="none" w:sz="0" w:space="0" w:color="auto"/>
        <w:left w:val="none" w:sz="0" w:space="0" w:color="auto"/>
        <w:bottom w:val="none" w:sz="0" w:space="0" w:color="auto"/>
        <w:right w:val="none" w:sz="0" w:space="0" w:color="auto"/>
      </w:divBdr>
      <w:divsChild>
        <w:div w:id="219095334">
          <w:marLeft w:val="274"/>
          <w:marRight w:val="0"/>
          <w:marTop w:val="0"/>
          <w:marBottom w:val="0"/>
          <w:divBdr>
            <w:top w:val="none" w:sz="0" w:space="0" w:color="auto"/>
            <w:left w:val="none" w:sz="0" w:space="0" w:color="auto"/>
            <w:bottom w:val="none" w:sz="0" w:space="0" w:color="auto"/>
            <w:right w:val="none" w:sz="0" w:space="0" w:color="auto"/>
          </w:divBdr>
        </w:div>
        <w:div w:id="1214923383">
          <w:marLeft w:val="274"/>
          <w:marRight w:val="0"/>
          <w:marTop w:val="0"/>
          <w:marBottom w:val="0"/>
          <w:divBdr>
            <w:top w:val="none" w:sz="0" w:space="0" w:color="auto"/>
            <w:left w:val="none" w:sz="0" w:space="0" w:color="auto"/>
            <w:bottom w:val="none" w:sz="0" w:space="0" w:color="auto"/>
            <w:right w:val="none" w:sz="0" w:space="0" w:color="auto"/>
          </w:divBdr>
        </w:div>
        <w:div w:id="1464032423">
          <w:marLeft w:val="274"/>
          <w:marRight w:val="0"/>
          <w:marTop w:val="0"/>
          <w:marBottom w:val="0"/>
          <w:divBdr>
            <w:top w:val="none" w:sz="0" w:space="0" w:color="auto"/>
            <w:left w:val="none" w:sz="0" w:space="0" w:color="auto"/>
            <w:bottom w:val="none" w:sz="0" w:space="0" w:color="auto"/>
            <w:right w:val="none" w:sz="0" w:space="0" w:color="auto"/>
          </w:divBdr>
        </w:div>
      </w:divsChild>
    </w:div>
    <w:div w:id="1788503186">
      <w:bodyDiv w:val="1"/>
      <w:marLeft w:val="0"/>
      <w:marRight w:val="0"/>
      <w:marTop w:val="0"/>
      <w:marBottom w:val="0"/>
      <w:divBdr>
        <w:top w:val="none" w:sz="0" w:space="0" w:color="auto"/>
        <w:left w:val="none" w:sz="0" w:space="0" w:color="auto"/>
        <w:bottom w:val="none" w:sz="0" w:space="0" w:color="auto"/>
        <w:right w:val="none" w:sz="0" w:space="0" w:color="auto"/>
      </w:divBdr>
    </w:div>
    <w:div w:id="1816944092">
      <w:bodyDiv w:val="1"/>
      <w:marLeft w:val="0"/>
      <w:marRight w:val="0"/>
      <w:marTop w:val="0"/>
      <w:marBottom w:val="0"/>
      <w:divBdr>
        <w:top w:val="none" w:sz="0" w:space="0" w:color="auto"/>
        <w:left w:val="none" w:sz="0" w:space="0" w:color="auto"/>
        <w:bottom w:val="none" w:sz="0" w:space="0" w:color="auto"/>
        <w:right w:val="none" w:sz="0" w:space="0" w:color="auto"/>
      </w:divBdr>
    </w:div>
    <w:div w:id="1847481725">
      <w:bodyDiv w:val="1"/>
      <w:marLeft w:val="0"/>
      <w:marRight w:val="0"/>
      <w:marTop w:val="0"/>
      <w:marBottom w:val="0"/>
      <w:divBdr>
        <w:top w:val="none" w:sz="0" w:space="0" w:color="auto"/>
        <w:left w:val="none" w:sz="0" w:space="0" w:color="auto"/>
        <w:bottom w:val="none" w:sz="0" w:space="0" w:color="auto"/>
        <w:right w:val="none" w:sz="0" w:space="0" w:color="auto"/>
      </w:divBdr>
    </w:div>
    <w:div w:id="1879390001">
      <w:bodyDiv w:val="1"/>
      <w:marLeft w:val="0"/>
      <w:marRight w:val="0"/>
      <w:marTop w:val="0"/>
      <w:marBottom w:val="0"/>
      <w:divBdr>
        <w:top w:val="none" w:sz="0" w:space="0" w:color="auto"/>
        <w:left w:val="none" w:sz="0" w:space="0" w:color="auto"/>
        <w:bottom w:val="none" w:sz="0" w:space="0" w:color="auto"/>
        <w:right w:val="none" w:sz="0" w:space="0" w:color="auto"/>
      </w:divBdr>
    </w:div>
    <w:div w:id="1880775946">
      <w:bodyDiv w:val="1"/>
      <w:marLeft w:val="0"/>
      <w:marRight w:val="0"/>
      <w:marTop w:val="0"/>
      <w:marBottom w:val="0"/>
      <w:divBdr>
        <w:top w:val="none" w:sz="0" w:space="0" w:color="auto"/>
        <w:left w:val="none" w:sz="0" w:space="0" w:color="auto"/>
        <w:bottom w:val="none" w:sz="0" w:space="0" w:color="auto"/>
        <w:right w:val="none" w:sz="0" w:space="0" w:color="auto"/>
      </w:divBdr>
    </w:div>
    <w:div w:id="1899395361">
      <w:bodyDiv w:val="1"/>
      <w:marLeft w:val="0"/>
      <w:marRight w:val="0"/>
      <w:marTop w:val="0"/>
      <w:marBottom w:val="0"/>
      <w:divBdr>
        <w:top w:val="none" w:sz="0" w:space="0" w:color="auto"/>
        <w:left w:val="none" w:sz="0" w:space="0" w:color="auto"/>
        <w:bottom w:val="none" w:sz="0" w:space="0" w:color="auto"/>
        <w:right w:val="none" w:sz="0" w:space="0" w:color="auto"/>
      </w:divBdr>
      <w:divsChild>
        <w:div w:id="1825703125">
          <w:marLeft w:val="274"/>
          <w:marRight w:val="0"/>
          <w:marTop w:val="0"/>
          <w:marBottom w:val="0"/>
          <w:divBdr>
            <w:top w:val="none" w:sz="0" w:space="0" w:color="auto"/>
            <w:left w:val="none" w:sz="0" w:space="0" w:color="auto"/>
            <w:bottom w:val="none" w:sz="0" w:space="0" w:color="auto"/>
            <w:right w:val="none" w:sz="0" w:space="0" w:color="auto"/>
          </w:divBdr>
        </w:div>
      </w:divsChild>
    </w:div>
    <w:div w:id="2036493759">
      <w:bodyDiv w:val="1"/>
      <w:marLeft w:val="0"/>
      <w:marRight w:val="0"/>
      <w:marTop w:val="0"/>
      <w:marBottom w:val="0"/>
      <w:divBdr>
        <w:top w:val="none" w:sz="0" w:space="0" w:color="auto"/>
        <w:left w:val="none" w:sz="0" w:space="0" w:color="auto"/>
        <w:bottom w:val="none" w:sz="0" w:space="0" w:color="auto"/>
        <w:right w:val="none" w:sz="0" w:space="0" w:color="auto"/>
      </w:divBdr>
      <w:divsChild>
        <w:div w:id="1981644243">
          <w:marLeft w:val="274"/>
          <w:marRight w:val="0"/>
          <w:marTop w:val="0"/>
          <w:marBottom w:val="60"/>
          <w:divBdr>
            <w:top w:val="none" w:sz="0" w:space="0" w:color="auto"/>
            <w:left w:val="none" w:sz="0" w:space="0" w:color="auto"/>
            <w:bottom w:val="none" w:sz="0" w:space="0" w:color="auto"/>
            <w:right w:val="none" w:sz="0" w:space="0" w:color="auto"/>
          </w:divBdr>
        </w:div>
        <w:div w:id="1294098822">
          <w:marLeft w:val="274"/>
          <w:marRight w:val="0"/>
          <w:marTop w:val="0"/>
          <w:marBottom w:val="60"/>
          <w:divBdr>
            <w:top w:val="none" w:sz="0" w:space="0" w:color="auto"/>
            <w:left w:val="none" w:sz="0" w:space="0" w:color="auto"/>
            <w:bottom w:val="none" w:sz="0" w:space="0" w:color="auto"/>
            <w:right w:val="none" w:sz="0" w:space="0" w:color="auto"/>
          </w:divBdr>
        </w:div>
        <w:div w:id="1727215042">
          <w:marLeft w:val="274"/>
          <w:marRight w:val="0"/>
          <w:marTop w:val="0"/>
          <w:marBottom w:val="60"/>
          <w:divBdr>
            <w:top w:val="none" w:sz="0" w:space="0" w:color="auto"/>
            <w:left w:val="none" w:sz="0" w:space="0" w:color="auto"/>
            <w:bottom w:val="none" w:sz="0" w:space="0" w:color="auto"/>
            <w:right w:val="none" w:sz="0" w:space="0" w:color="auto"/>
          </w:divBdr>
        </w:div>
      </w:divsChild>
    </w:div>
    <w:div w:id="2054233324">
      <w:bodyDiv w:val="1"/>
      <w:marLeft w:val="0"/>
      <w:marRight w:val="0"/>
      <w:marTop w:val="0"/>
      <w:marBottom w:val="0"/>
      <w:divBdr>
        <w:top w:val="none" w:sz="0" w:space="0" w:color="auto"/>
        <w:left w:val="none" w:sz="0" w:space="0" w:color="auto"/>
        <w:bottom w:val="none" w:sz="0" w:space="0" w:color="auto"/>
        <w:right w:val="none" w:sz="0" w:space="0" w:color="auto"/>
      </w:divBdr>
    </w:div>
    <w:div w:id="209500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footer" Target="footer10.xml"/><Relationship Id="rId21" Type="http://schemas.openxmlformats.org/officeDocument/2006/relationships/header" Target="header5.xml"/><Relationship Id="rId34" Type="http://schemas.openxmlformats.org/officeDocument/2006/relationships/image" Target="media/image9.png"/><Relationship Id="rId42" Type="http://schemas.openxmlformats.org/officeDocument/2006/relationships/image" Target="media/image13.png"/><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header" Target="header14.xml"/><Relationship Id="rId63" Type="http://schemas.openxmlformats.org/officeDocument/2006/relationships/footer" Target="footer1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8.png"/><Relationship Id="rId41" Type="http://schemas.openxmlformats.org/officeDocument/2006/relationships/image" Target="media/image12.png"/><Relationship Id="rId54" Type="http://schemas.openxmlformats.org/officeDocument/2006/relationships/image" Target="media/image17.emf"/><Relationship Id="rId62"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header" Target="header9.xm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footer" Target="footer14.xml"/><Relationship Id="rId58" Type="http://schemas.openxmlformats.org/officeDocument/2006/relationships/footer" Target="footer16.xm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header" Target="header8.xml"/><Relationship Id="rId49" Type="http://schemas.openxmlformats.org/officeDocument/2006/relationships/footer" Target="footer12.xml"/><Relationship Id="rId57" Type="http://schemas.openxmlformats.org/officeDocument/2006/relationships/footer" Target="footer15.xml"/><Relationship Id="rId61" Type="http://schemas.openxmlformats.org/officeDocument/2006/relationships/header" Target="header16.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eader" Target="header7.xml"/><Relationship Id="rId44" Type="http://schemas.openxmlformats.org/officeDocument/2006/relationships/image" Target="media/image15.png"/><Relationship Id="rId52" Type="http://schemas.openxmlformats.org/officeDocument/2006/relationships/footer" Target="footer13.xml"/><Relationship Id="rId60" Type="http://schemas.openxmlformats.org/officeDocument/2006/relationships/hyperlink" Target="https://creativecommons.org/licenses/by/4.0/"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header" Target="header6.xml"/><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footer" Target="footer11.xml"/><Relationship Id="rId56" Type="http://schemas.openxmlformats.org/officeDocument/2006/relationships/header" Target="header15.xml"/><Relationship Id="rId64" Type="http://schemas.openxmlformats.org/officeDocument/2006/relationships/footer" Target="footer18.xml"/><Relationship Id="rId8" Type="http://schemas.openxmlformats.org/officeDocument/2006/relationships/settings" Target="settings.xml"/><Relationship Id="rId51"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footer" Target="footer8.xml"/><Relationship Id="rId38" Type="http://schemas.openxmlformats.org/officeDocument/2006/relationships/footer" Target="footer9.xml"/><Relationship Id="rId46" Type="http://schemas.openxmlformats.org/officeDocument/2006/relationships/header" Target="header10.xml"/><Relationship Id="rId59"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s://auspostenterprise.com.au/content/dam/auspost_corp_microsites/enterprise-government/documents/egov-insights-paper.pdf" TargetMode="External"/><Relationship Id="rId2" Type="http://schemas.openxmlformats.org/officeDocument/2006/relationships/hyperlink" Target="https://www2.deloitte.com/content/dam/Deloitte/mx/Documents/human-capital/The_digital_workplace.pdf" TargetMode="External"/><Relationship Id="rId1" Type="http://schemas.openxmlformats.org/officeDocument/2006/relationships/hyperlink" Target="https://www.ceda.com.au/News-and-analysis/Media-releases/More-than-five-million-Aussie-jobs-gone-in-10-to-15-year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1" Type="http://schemas.openxmlformats.org/officeDocument/2006/relationships/image" Target="media/image3.jpg"/></Relationships>
</file>

<file path=word/_rels/header13.xml.rels><?xml version="1.0" encoding="UTF-8" standalone="yes"?>
<Relationships xmlns="http://schemas.openxmlformats.org/package/2006/relationships"><Relationship Id="rId1" Type="http://schemas.openxmlformats.org/officeDocument/2006/relationships/image" Target="media/image3.jpg"/></Relationships>
</file>

<file path=word/_rels/header14.xml.rels><?xml version="1.0" encoding="UTF-8" standalone="yes"?>
<Relationships xmlns="http://schemas.openxmlformats.org/package/2006/relationships"><Relationship Id="rId1" Type="http://schemas.openxmlformats.org/officeDocument/2006/relationships/image" Target="media/image3.jpg"/></Relationships>
</file>

<file path=word/_rels/header15.xml.rels><?xml version="1.0" encoding="UTF-8" standalone="yes"?>
<Relationships xmlns="http://schemas.openxmlformats.org/package/2006/relationships"><Relationship Id="rId1" Type="http://schemas.openxmlformats.org/officeDocument/2006/relationships/image" Target="media/image3.jpg"/></Relationships>
</file>

<file path=word/_rels/header16.xml.rels><?xml version="1.0" encoding="UTF-8" standalone="yes"?>
<Relationships xmlns="http://schemas.openxmlformats.org/package/2006/relationships"><Relationship Id="rId1" Type="http://schemas.openxmlformats.org/officeDocument/2006/relationships/image" Target="media/image3.jpg"/></Relationships>
</file>

<file path=word/_rels/header17.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PC PPT 2017">
      <a:dk1>
        <a:sysClr val="windowText" lastClr="000000"/>
      </a:dk1>
      <a:lt1>
        <a:sysClr val="window" lastClr="FFFFFF"/>
      </a:lt1>
      <a:dk2>
        <a:srgbClr val="53565A"/>
      </a:dk2>
      <a:lt2>
        <a:srgbClr val="FFFFFF"/>
      </a:lt2>
      <a:accent1>
        <a:srgbClr val="0072CE"/>
      </a:accent1>
      <a:accent2>
        <a:srgbClr val="009CA6"/>
      </a:accent2>
      <a:accent3>
        <a:srgbClr val="87189D"/>
      </a:accent3>
      <a:accent4>
        <a:srgbClr val="E35205"/>
      </a:accent4>
      <a:accent5>
        <a:srgbClr val="007B4B"/>
      </a:accent5>
      <a:accent6>
        <a:srgbClr val="AF272F"/>
      </a:accent6>
      <a:hlink>
        <a:srgbClr val="0072CE"/>
      </a:hlink>
      <a:folHlink>
        <a:srgbClr val="87189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881213a598c43e19c46d2040c5fc651 xmlns="F57E411D-565D-4BD7-9425-371D23CD6EC3">
      <Terms xmlns="http://schemas.microsoft.com/office/infopath/2007/PartnerControls"/>
    </n881213a598c43e19c46d2040c5fc651>
    <Archive_x003f_ xmlns="F57E411D-565D-4BD7-9425-371D23CD6EC3">false</Archive_x003f_>
    <pc8457cba08d42be841822dbe092508a xmlns="F57E411D-565D-4BD7-9425-371D23CD6EC3">
      <Terms xmlns="http://schemas.microsoft.com/office/infopath/2007/PartnerControls">
        <TermInfo xmlns="http://schemas.microsoft.com/office/infopath/2007/PartnerControls">
          <TermName>Report (final)</TermName>
          <TermId>c49a6fea-ac23-4d27-9198-023ac9bba64a</TermId>
        </TermInfo>
      </Terms>
    </pc8457cba08d42be841822dbe092508a>
    <Key_x0020_doc_x003f_ xmlns="F57E411D-565D-4BD7-9425-371D23CD6EC3">false</Key_x0020_doc_x003f_>
    <TaxCatchAll xmlns="176e9d42-f00c-4951-a3f2-ca011614ad33">
      <Value>19</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BC6F04CF40884097B87AD5D7AB6A32" ma:contentTypeVersion="" ma:contentTypeDescription="Create a new document." ma:contentTypeScope="" ma:versionID="dd111a753362a9cd1ae3d365555ada76">
  <xsd:schema xmlns:xsd="http://www.w3.org/2001/XMLSchema" xmlns:xs="http://www.w3.org/2001/XMLSchema" xmlns:p="http://schemas.microsoft.com/office/2006/metadata/properties" xmlns:ns2="F57E411D-565D-4BD7-9425-371D23CD6EC3" xmlns:ns3="176e9d42-f00c-4951-a3f2-ca011614ad33" targetNamespace="http://schemas.microsoft.com/office/2006/metadata/properties" ma:root="true" ma:fieldsID="354667d739a551ffee17639359c49128" ns2:_="" ns3:_="">
    <xsd:import namespace="F57E411D-565D-4BD7-9425-371D23CD6EC3"/>
    <xsd:import namespace="176e9d42-f00c-4951-a3f2-ca011614ad33"/>
    <xsd:element name="properties">
      <xsd:complexType>
        <xsd:sequence>
          <xsd:element name="documentManagement">
            <xsd:complexType>
              <xsd:all>
                <xsd:element ref="ns2:pc8457cba08d42be841822dbe092508a" minOccurs="0"/>
                <xsd:element ref="ns3:TaxCatchAll" minOccurs="0"/>
                <xsd:element ref="ns2:n881213a598c43e19c46d2040c5fc651" minOccurs="0"/>
                <xsd:element ref="ns2:Archive_x003f_" minOccurs="0"/>
                <xsd:element ref="ns2:Key_x0020_do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E411D-565D-4BD7-9425-371D23CD6EC3" elementFormDefault="qualified">
    <xsd:import namespace="http://schemas.microsoft.com/office/2006/documentManagement/types"/>
    <xsd:import namespace="http://schemas.microsoft.com/office/infopath/2007/PartnerControls"/>
    <xsd:element name="pc8457cba08d42be841822dbe092508a" ma:index="9" nillable="true" ma:taxonomy="true" ma:internalName="pc8457cba08d42be841822dbe092508a" ma:taxonomyFieldName="Project_x0020_doc_x0020_type" ma:displayName="Doc type - level 1" ma:indexed="true" ma:default="54;#A. Admin ＆ Planning|b1f780b9-1325-41ee-b0f8-f9c50aa7f53e" ma:fieldId="{9c8457cb-a08d-42be-8418-22dbe092508a}" ma:sspId="fedc91e1-0723-4b19-918f-d2290fbc9877" ma:termSetId="3bda15ed-e623-4b4d-b65f-38bb1b335511" ma:anchorId="cc91d83d-1e1c-4c13-b867-348b43ba510f" ma:open="true" ma:isKeyword="false">
      <xsd:complexType>
        <xsd:sequence>
          <xsd:element ref="pc:Terms" minOccurs="0" maxOccurs="1"/>
        </xsd:sequence>
      </xsd:complexType>
    </xsd:element>
    <xsd:element name="n881213a598c43e19c46d2040c5fc651" ma:index="12" nillable="true" ma:taxonomy="true" ma:internalName="n881213a598c43e19c46d2040c5fc651" ma:taxonomyFieldName="Doc_x0020_type_x0020__x002d__x0020_level_x0020_2" ma:displayName="Doc type - level 2" ma:indexed="true" ma:default="" ma:fieldId="{7881213a-598c-43e1-9c46-d2040c5fc651}" ma:sspId="fedc91e1-0723-4b19-918f-d2290fbc9877" ma:termSetId="3bda15ed-e623-4b4d-b65f-38bb1b335511" ma:anchorId="cc91d83d-1e1c-4c13-b867-348b43ba510f" ma:open="true" ma:isKeyword="false">
      <xsd:complexType>
        <xsd:sequence>
          <xsd:element ref="pc:Terms" minOccurs="0" maxOccurs="1"/>
        </xsd:sequence>
      </xsd:complexType>
    </xsd:element>
    <xsd:element name="Archive_x003f_" ma:index="13" nillable="true" ma:displayName="Archive?" ma:default="0" ma:internalName="Archive_x003f_">
      <xsd:simpleType>
        <xsd:restriction base="dms:Boolean"/>
      </xsd:simpleType>
    </xsd:element>
    <xsd:element name="Key_x0020_doc_x003f_" ma:index="14" nillable="true" ma:displayName="Key doc?" ma:default="0" ma:internalName="Key_x0020_doc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6e9d42-f00c-4951-a3f2-ca011614ad3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46F0B95-091A-4B71-8BBD-B43D6A9D6D59}" ma:internalName="TaxCatchAll" ma:showField="CatchAllData" ma:web="{4f65827b-718a-4314-886e-98c449eac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2AC3D-0A4B-4BE0-AE0E-07E71DC8E416}">
  <ds:schemaRefs>
    <ds:schemaRef ds:uri="176e9d42-f00c-4951-a3f2-ca011614ad33"/>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elements/1.1/"/>
    <ds:schemaRef ds:uri="F57E411D-565D-4BD7-9425-371D23CD6EC3"/>
    <ds:schemaRef ds:uri="http://purl.org/dc/dcmitype/"/>
    <ds:schemaRef ds:uri="http://purl.org/dc/terms/"/>
  </ds:schemaRefs>
</ds:datastoreItem>
</file>

<file path=customXml/itemProps2.xml><?xml version="1.0" encoding="utf-8"?>
<ds:datastoreItem xmlns:ds="http://schemas.openxmlformats.org/officeDocument/2006/customXml" ds:itemID="{EEAFFC65-46DA-47F3-BA86-D27771D0E097}">
  <ds:schemaRefs>
    <ds:schemaRef ds:uri="http://schemas.microsoft.com/sharepoint/v3/contenttype/forms"/>
  </ds:schemaRefs>
</ds:datastoreItem>
</file>

<file path=customXml/itemProps3.xml><?xml version="1.0" encoding="utf-8"?>
<ds:datastoreItem xmlns:ds="http://schemas.openxmlformats.org/officeDocument/2006/customXml" ds:itemID="{D264A7C7-17C2-4CCC-962B-E1E14B315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E411D-565D-4BD7-9425-371D23CD6EC3"/>
    <ds:schemaRef ds:uri="176e9d42-f00c-4951-a3f2-ca011614a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C5CAF9-F91E-4B2A-BDFF-3EAD0D56F03A}">
  <ds:schemaRefs>
    <ds:schemaRef ds:uri="http://www.w3.org/2001/XMLSchema"/>
  </ds:schemaRefs>
</ds:datastoreItem>
</file>

<file path=customXml/itemProps5.xml><?xml version="1.0" encoding="utf-8"?>
<ds:datastoreItem xmlns:ds="http://schemas.openxmlformats.org/officeDocument/2006/customXml" ds:itemID="{A5BD37B3-20E7-42DC-83D0-00961D203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45</Pages>
  <Words>9112</Words>
  <Characters>54660</Characters>
  <Application>Microsoft Office Word</Application>
  <DocSecurity>0</DocSecurity>
  <Lines>1520</Lines>
  <Paragraphs>634</Paragraphs>
  <ScaleCrop>false</ScaleCrop>
  <HeadingPairs>
    <vt:vector size="2" baseType="variant">
      <vt:variant>
        <vt:lpstr>Title</vt:lpstr>
      </vt:variant>
      <vt:variant>
        <vt:i4>1</vt:i4>
      </vt:variant>
    </vt:vector>
  </HeadingPairs>
  <TitlesOfParts>
    <vt:vector size="1" baseType="lpstr">
      <vt:lpstr>Final study</vt:lpstr>
    </vt:vector>
  </TitlesOfParts>
  <Company>Department of Premier and Cabinet</Company>
  <LinksUpToDate>false</LinksUpToDate>
  <CharactersWithSpaces>63318</CharactersWithSpaces>
  <SharedDoc>false</SharedDoc>
  <HyperlinkBase/>
  <HLinks>
    <vt:vector size="36" baseType="variant">
      <vt:variant>
        <vt:i4>1245237</vt:i4>
      </vt:variant>
      <vt:variant>
        <vt:i4>32</vt:i4>
      </vt:variant>
      <vt:variant>
        <vt:i4>0</vt:i4>
      </vt:variant>
      <vt:variant>
        <vt:i4>5</vt:i4>
      </vt:variant>
      <vt:variant>
        <vt:lpwstr/>
      </vt:variant>
      <vt:variant>
        <vt:lpwstr>_Toc411370762</vt:lpwstr>
      </vt:variant>
      <vt:variant>
        <vt:i4>1245237</vt:i4>
      </vt:variant>
      <vt:variant>
        <vt:i4>26</vt:i4>
      </vt:variant>
      <vt:variant>
        <vt:i4>0</vt:i4>
      </vt:variant>
      <vt:variant>
        <vt:i4>5</vt:i4>
      </vt:variant>
      <vt:variant>
        <vt:lpwstr/>
      </vt:variant>
      <vt:variant>
        <vt:lpwstr>_Toc411370761</vt:lpwstr>
      </vt:variant>
      <vt:variant>
        <vt:i4>1245237</vt:i4>
      </vt:variant>
      <vt:variant>
        <vt:i4>20</vt:i4>
      </vt:variant>
      <vt:variant>
        <vt:i4>0</vt:i4>
      </vt:variant>
      <vt:variant>
        <vt:i4>5</vt:i4>
      </vt:variant>
      <vt:variant>
        <vt:lpwstr/>
      </vt:variant>
      <vt:variant>
        <vt:lpwstr>_Toc411370760</vt:lpwstr>
      </vt:variant>
      <vt:variant>
        <vt:i4>1048629</vt:i4>
      </vt:variant>
      <vt:variant>
        <vt:i4>14</vt:i4>
      </vt:variant>
      <vt:variant>
        <vt:i4>0</vt:i4>
      </vt:variant>
      <vt:variant>
        <vt:i4>5</vt:i4>
      </vt:variant>
      <vt:variant>
        <vt:lpwstr/>
      </vt:variant>
      <vt:variant>
        <vt:lpwstr>_Toc411370759</vt:lpwstr>
      </vt:variant>
      <vt:variant>
        <vt:i4>1048629</vt:i4>
      </vt:variant>
      <vt:variant>
        <vt:i4>8</vt:i4>
      </vt:variant>
      <vt:variant>
        <vt:i4>0</vt:i4>
      </vt:variant>
      <vt:variant>
        <vt:i4>5</vt:i4>
      </vt:variant>
      <vt:variant>
        <vt:lpwstr/>
      </vt:variant>
      <vt:variant>
        <vt:lpwstr>_Toc411370758</vt:lpwstr>
      </vt:variant>
      <vt:variant>
        <vt:i4>1048629</vt:i4>
      </vt:variant>
      <vt:variant>
        <vt:i4>2</vt:i4>
      </vt:variant>
      <vt:variant>
        <vt:i4>0</vt:i4>
      </vt:variant>
      <vt:variant>
        <vt:i4>5</vt:i4>
      </vt:variant>
      <vt:variant>
        <vt:lpwstr/>
      </vt:variant>
      <vt:variant>
        <vt:lpwstr>_Toc411370757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study</dc:title>
  <dc:creator>Kate Steinfort</dc:creator>
  <cp:lastModifiedBy>Carly Lusk (DPC)</cp:lastModifiedBy>
  <cp:revision>5</cp:revision>
  <cp:lastPrinted>2020-08-13T06:25:00Z</cp:lastPrinted>
  <dcterms:created xsi:type="dcterms:W3CDTF">2018-02-19T02:43:00Z</dcterms:created>
  <dcterms:modified xsi:type="dcterms:W3CDTF">2020-08-13T06:26:00Z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itusGUID">
    <vt:lpwstr>b3b8943e-a646-4c39-a98b-4853c35b9d06</vt:lpwstr>
  </property>
  <property fmtid="{D5CDD505-2E9C-101B-9397-08002B2CF9AE}" pid="4" name="ContentTypeId">
    <vt:lpwstr>0x01010056BC6F04CF40884097B87AD5D7AB6A32</vt:lpwstr>
  </property>
  <property fmtid="{D5CDD505-2E9C-101B-9397-08002B2CF9AE}" pid="5" name="Project doc type">
    <vt:lpwstr>19;#Report (final)|c49a6fea-ac23-4d27-9198-023ac9bba64a</vt:lpwstr>
  </property>
  <property fmtid="{D5CDD505-2E9C-101B-9397-08002B2CF9AE}" pid="6" name="Doc type - level 2">
    <vt:lpwstr/>
  </property>
  <property fmtid="{D5CDD505-2E9C-101B-9397-08002B2CF9AE}" pid="7" name="PSPFClassification">
    <vt:lpwstr>Public</vt:lpwstr>
  </property>
  <property fmtid="{D5CDD505-2E9C-101B-9397-08002B2CF9AE}" pid="8" name="MSIP_Label_7158ebbd-6c5e-441f-bfc9-4eb8c11e3978_Enabled">
    <vt:lpwstr>True</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Owner">
    <vt:lpwstr>carly.lusk@dpc.vic.gov.au</vt:lpwstr>
  </property>
  <property fmtid="{D5CDD505-2E9C-101B-9397-08002B2CF9AE}" pid="11" name="MSIP_Label_7158ebbd-6c5e-441f-bfc9-4eb8c11e3978_SetDate">
    <vt:lpwstr>2020-08-13T06:26:45.5749963Z</vt:lpwstr>
  </property>
  <property fmtid="{D5CDD505-2E9C-101B-9397-08002B2CF9AE}" pid="12" name="MSIP_Label_7158ebbd-6c5e-441f-bfc9-4eb8c11e3978_Name">
    <vt:lpwstr>OFFICIAL</vt:lpwstr>
  </property>
  <property fmtid="{D5CDD505-2E9C-101B-9397-08002B2CF9AE}" pid="13" name="MSIP_Label_7158ebbd-6c5e-441f-bfc9-4eb8c11e3978_Application">
    <vt:lpwstr>Microsoft Azure Information Protection</vt:lpwstr>
  </property>
  <property fmtid="{D5CDD505-2E9C-101B-9397-08002B2CF9AE}" pid="14" name="MSIP_Label_7158ebbd-6c5e-441f-bfc9-4eb8c11e3978_Extended_MSFT_Method">
    <vt:lpwstr>Manual</vt:lpwstr>
  </property>
  <property fmtid="{D5CDD505-2E9C-101B-9397-08002B2CF9AE}" pid="15" name="Sensitivity">
    <vt:lpwstr>OFFICIAL</vt:lpwstr>
  </property>
</Properties>
</file>