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3EC2" w14:textId="77777777" w:rsidR="000328FF" w:rsidRPr="001A51FE" w:rsidRDefault="000328FF" w:rsidP="000328FF">
      <w:pPr>
        <w:jc w:val="center"/>
        <w:rPr>
          <w:rFonts w:ascii="Arial" w:hAnsi="Arial" w:cs="Arial"/>
          <w:color w:val="2E74B5"/>
          <w:sz w:val="32"/>
          <w:szCs w:val="32"/>
          <w:lang w:val="en" w:eastAsia="en-AU"/>
        </w:rPr>
      </w:pPr>
      <w:r w:rsidRPr="001A51FE">
        <w:rPr>
          <w:color w:val="2E74B5"/>
          <w:sz w:val="32"/>
          <w:szCs w:val="32"/>
          <w:lang w:val="en"/>
        </w:rPr>
        <w:t>Department of Education and Training</w:t>
      </w:r>
    </w:p>
    <w:p w14:paraId="44A68379" w14:textId="77777777" w:rsidR="000328FF" w:rsidRPr="001A51FE" w:rsidRDefault="000328FF" w:rsidP="000328FF">
      <w:pPr>
        <w:jc w:val="center"/>
        <w:rPr>
          <w:color w:val="2E74B5"/>
          <w:sz w:val="32"/>
          <w:szCs w:val="32"/>
          <w:lang w:val="en"/>
        </w:rPr>
      </w:pPr>
      <w:r w:rsidRPr="001A51FE">
        <w:rPr>
          <w:color w:val="2E74B5"/>
          <w:sz w:val="32"/>
          <w:szCs w:val="32"/>
          <w:lang w:val="en"/>
        </w:rPr>
        <w:t>Higher Education and Skills Group</w:t>
      </w:r>
    </w:p>
    <w:p w14:paraId="430EA17B" w14:textId="77777777" w:rsidR="000328FF" w:rsidRPr="001A51FE" w:rsidRDefault="000328FF" w:rsidP="009C2E53">
      <w:pPr>
        <w:spacing w:before="200" w:after="200"/>
        <w:jc w:val="center"/>
        <w:rPr>
          <w:color w:val="2E74B5"/>
          <w:lang w:val="en"/>
        </w:rPr>
      </w:pPr>
      <w:r w:rsidRPr="001A51FE">
        <w:rPr>
          <w:color w:val="2E74B5"/>
          <w:lang w:val="en"/>
        </w:rPr>
        <w:t>Participation, Inclusion and Regional Engagement — Branch Memo</w:t>
      </w:r>
    </w:p>
    <w:p w14:paraId="57E28F70" w14:textId="77777777" w:rsidR="00646A96" w:rsidRPr="00846D6D" w:rsidRDefault="000328FF" w:rsidP="00646A96">
      <w:pPr>
        <w:ind w:left="1418" w:hanging="1418"/>
        <w:rPr>
          <w:color w:val="000000"/>
          <w:lang w:val="en-GB"/>
        </w:rPr>
      </w:pPr>
      <w:r w:rsidRPr="00846D6D">
        <w:rPr>
          <w:b/>
          <w:bCs/>
          <w:color w:val="000000"/>
          <w:lang w:val="en-GB"/>
        </w:rPr>
        <w:t>TO:</w:t>
      </w:r>
      <w:r w:rsidRPr="00846D6D">
        <w:rPr>
          <w:color w:val="000000"/>
          <w:lang w:val="en-GB"/>
        </w:rPr>
        <w:tab/>
      </w:r>
      <w:r w:rsidRPr="00846D6D">
        <w:rPr>
          <w:color w:val="000000"/>
          <w:lang w:val="en-GB"/>
        </w:rPr>
        <w:tab/>
      </w:r>
      <w:r w:rsidR="00646A96" w:rsidRPr="00846D6D">
        <w:rPr>
          <w:color w:val="000000"/>
          <w:lang w:val="en-GB"/>
        </w:rPr>
        <w:t>Registered</w:t>
      </w:r>
      <w:r w:rsidR="00646A96" w:rsidRPr="00846D6D">
        <w:rPr>
          <w:b/>
          <w:bCs/>
          <w:color w:val="000000"/>
          <w:lang w:val="en-GB"/>
        </w:rPr>
        <w:t xml:space="preserve"> </w:t>
      </w:r>
      <w:r w:rsidR="00646A96" w:rsidRPr="00846D6D">
        <w:rPr>
          <w:color w:val="000000"/>
          <w:lang w:val="en-GB"/>
        </w:rPr>
        <w:t>Learn Local providers</w:t>
      </w:r>
    </w:p>
    <w:p w14:paraId="29A59F7E" w14:textId="77777777" w:rsidR="00646A96" w:rsidRPr="00846D6D" w:rsidRDefault="00646A96" w:rsidP="00646A96">
      <w:pPr>
        <w:ind w:left="720" w:firstLine="720"/>
        <w:rPr>
          <w:color w:val="000000"/>
          <w:lang w:val="en-GB"/>
        </w:rPr>
      </w:pPr>
      <w:r w:rsidRPr="00846D6D">
        <w:rPr>
          <w:color w:val="000000"/>
          <w:lang w:val="en-GB"/>
        </w:rPr>
        <w:t>Adult Education Providers</w:t>
      </w:r>
    </w:p>
    <w:p w14:paraId="2EEF1F92" w14:textId="51E47C84" w:rsidR="000328FF" w:rsidRPr="00846D6D" w:rsidRDefault="000328FF" w:rsidP="00646A96">
      <w:pPr>
        <w:ind w:left="1418"/>
        <w:rPr>
          <w:i/>
          <w:iCs/>
          <w:color w:val="000000"/>
          <w:lang w:val="en-GB"/>
        </w:rPr>
      </w:pPr>
      <w:r w:rsidRPr="00846D6D">
        <w:rPr>
          <w:color w:val="000000"/>
          <w:lang w:val="en-GB"/>
        </w:rPr>
        <w:t>PIRE Branch staff</w:t>
      </w:r>
    </w:p>
    <w:p w14:paraId="1F643C71" w14:textId="3ECEA604" w:rsidR="000328FF" w:rsidRPr="00846D6D" w:rsidRDefault="000328FF" w:rsidP="00D77C5A">
      <w:pPr>
        <w:spacing w:before="120"/>
        <w:ind w:left="1440" w:hanging="1440"/>
        <w:outlineLvl w:val="0"/>
        <w:rPr>
          <w:b/>
          <w:bCs/>
          <w:color w:val="000000"/>
          <w:lang w:val="en-GB"/>
        </w:rPr>
      </w:pPr>
      <w:r w:rsidRPr="00846D6D">
        <w:rPr>
          <w:b/>
          <w:bCs/>
          <w:color w:val="000000"/>
          <w:lang w:val="en-GB"/>
        </w:rPr>
        <w:t xml:space="preserve">FROM:  </w:t>
      </w:r>
      <w:r w:rsidRPr="00846D6D">
        <w:rPr>
          <w:b/>
          <w:bCs/>
          <w:color w:val="000000"/>
          <w:lang w:val="en-GB"/>
        </w:rPr>
        <w:tab/>
      </w:r>
      <w:r w:rsidR="009C2E53" w:rsidRPr="00846D6D">
        <w:rPr>
          <w:color w:val="000000"/>
          <w:lang w:val="en-GB"/>
        </w:rPr>
        <w:t>Edu</w:t>
      </w:r>
      <w:r w:rsidR="00B9133B" w:rsidRPr="00846D6D">
        <w:rPr>
          <w:color w:val="000000"/>
          <w:lang w:val="en-GB"/>
        </w:rPr>
        <w:t>ard</w:t>
      </w:r>
      <w:r w:rsidR="009C2E53" w:rsidRPr="00846D6D">
        <w:rPr>
          <w:color w:val="000000"/>
          <w:lang w:val="en-GB"/>
        </w:rPr>
        <w:t xml:space="preserve"> D</w:t>
      </w:r>
      <w:r w:rsidR="00B9133B" w:rsidRPr="00846D6D">
        <w:rPr>
          <w:color w:val="000000"/>
          <w:lang w:val="en-GB"/>
        </w:rPr>
        <w:t>e</w:t>
      </w:r>
      <w:r w:rsidR="009C2E53" w:rsidRPr="00846D6D">
        <w:rPr>
          <w:color w:val="000000"/>
          <w:lang w:val="en-GB"/>
        </w:rPr>
        <w:t xml:space="preserve"> H</w:t>
      </w:r>
      <w:r w:rsidR="00B9133B" w:rsidRPr="00846D6D">
        <w:rPr>
          <w:color w:val="000000"/>
          <w:lang w:val="en-GB"/>
        </w:rPr>
        <w:t>ue</w:t>
      </w:r>
      <w:r w:rsidRPr="00846D6D">
        <w:rPr>
          <w:color w:val="000000"/>
          <w:lang w:val="en-GB"/>
        </w:rPr>
        <w:t xml:space="preserve">, </w:t>
      </w:r>
      <w:r w:rsidR="00B9133B" w:rsidRPr="00846D6D">
        <w:rPr>
          <w:color w:val="000000"/>
          <w:lang w:val="en-GB"/>
        </w:rPr>
        <w:t xml:space="preserve">Acting </w:t>
      </w:r>
      <w:r w:rsidRPr="00846D6D">
        <w:rPr>
          <w:color w:val="000000"/>
          <w:lang w:val="en-GB"/>
        </w:rPr>
        <w:t>Director — Participation, Inclusion and Regional Engagement Branch</w:t>
      </w:r>
    </w:p>
    <w:p w14:paraId="636F9111" w14:textId="03AC5D97" w:rsidR="000328FF" w:rsidRPr="00846D6D" w:rsidRDefault="000328FF" w:rsidP="000328FF">
      <w:pPr>
        <w:spacing w:before="120"/>
        <w:rPr>
          <w:color w:val="000000"/>
          <w:lang w:val="en-GB"/>
        </w:rPr>
      </w:pPr>
      <w:r w:rsidRPr="00846D6D">
        <w:rPr>
          <w:b/>
          <w:bCs/>
          <w:color w:val="000000"/>
          <w:lang w:val="en-GB"/>
        </w:rPr>
        <w:t>DATE:</w:t>
      </w:r>
      <w:r w:rsidRPr="00846D6D">
        <w:rPr>
          <w:b/>
          <w:bCs/>
          <w:color w:val="000000"/>
          <w:lang w:val="en-GB"/>
        </w:rPr>
        <w:tab/>
      </w:r>
      <w:r w:rsidRPr="00846D6D">
        <w:rPr>
          <w:b/>
          <w:bCs/>
          <w:color w:val="000000"/>
          <w:lang w:val="en-GB"/>
        </w:rPr>
        <w:tab/>
      </w:r>
      <w:r w:rsidR="001A51FE" w:rsidRPr="00846D6D">
        <w:rPr>
          <w:color w:val="000000"/>
          <w:lang w:val="en-GB"/>
        </w:rPr>
        <w:t>2</w:t>
      </w:r>
      <w:r w:rsidR="007E2FA8" w:rsidRPr="00846D6D">
        <w:rPr>
          <w:color w:val="000000"/>
          <w:lang w:val="en-GB"/>
        </w:rPr>
        <w:t>3</w:t>
      </w:r>
      <w:r w:rsidR="006B2A65" w:rsidRPr="00846D6D">
        <w:rPr>
          <w:color w:val="000000"/>
          <w:lang w:val="en-GB"/>
        </w:rPr>
        <w:t xml:space="preserve"> </w:t>
      </w:r>
      <w:r w:rsidRPr="00846D6D">
        <w:rPr>
          <w:color w:val="000000"/>
          <w:lang w:val="en-GB"/>
        </w:rPr>
        <w:t xml:space="preserve">/ </w:t>
      </w:r>
      <w:r w:rsidR="001A51FE" w:rsidRPr="00846D6D">
        <w:rPr>
          <w:color w:val="000000"/>
          <w:lang w:val="en-GB"/>
        </w:rPr>
        <w:t>3</w:t>
      </w:r>
      <w:r w:rsidRPr="00846D6D">
        <w:rPr>
          <w:color w:val="000000"/>
          <w:lang w:val="en-GB"/>
        </w:rPr>
        <w:t xml:space="preserve"> / 202</w:t>
      </w:r>
      <w:r w:rsidR="001A51FE" w:rsidRPr="00846D6D">
        <w:rPr>
          <w:color w:val="000000"/>
          <w:lang w:val="en-GB"/>
        </w:rPr>
        <w:t>1</w:t>
      </w:r>
    </w:p>
    <w:p w14:paraId="4A1D2718" w14:textId="781E9C1B" w:rsidR="000328FF" w:rsidRPr="001A51FE" w:rsidRDefault="000328FF" w:rsidP="000328FF">
      <w:pPr>
        <w:spacing w:before="120"/>
        <w:ind w:left="1440" w:hanging="1440"/>
        <w:rPr>
          <w:b/>
          <w:bCs/>
          <w:color w:val="000000"/>
        </w:rPr>
      </w:pPr>
      <w:r w:rsidRPr="00846D6D">
        <w:rPr>
          <w:b/>
          <w:bCs/>
          <w:color w:val="000000"/>
          <w:lang w:val="en-GB"/>
        </w:rPr>
        <w:t>SUBJECT:</w:t>
      </w:r>
      <w:r w:rsidRPr="00846D6D">
        <w:rPr>
          <w:b/>
          <w:bCs/>
          <w:color w:val="000000"/>
          <w:lang w:val="en-GB"/>
        </w:rPr>
        <w:tab/>
      </w:r>
      <w:r w:rsidR="001A51FE" w:rsidRPr="00846D6D">
        <w:rPr>
          <w:b/>
          <w:bCs/>
          <w:color w:val="000000"/>
          <w:lang w:val="en-GB"/>
        </w:rPr>
        <w:t>2021 Pre-accredited Training Data Reporting Guidelines</w:t>
      </w:r>
    </w:p>
    <w:p w14:paraId="5B71AF77" w14:textId="7999187D" w:rsidR="000328FF" w:rsidRPr="001A51FE" w:rsidRDefault="0091710B" w:rsidP="000328FF">
      <w:pPr>
        <w:rPr>
          <w:lang w:val="en" w:eastAsia="en-AU"/>
        </w:rPr>
      </w:pPr>
      <w:r w:rsidRPr="001A51FE">
        <w:rPr>
          <w:lang w:val="en" w:eastAsia="en-AU"/>
        </w:rPr>
        <w:t>__________________________________________________________________________________</w:t>
      </w:r>
    </w:p>
    <w:p w14:paraId="336549B7" w14:textId="77777777" w:rsidR="000328FF" w:rsidRPr="00F503F0" w:rsidRDefault="000328FF" w:rsidP="000328FF">
      <w:pPr>
        <w:spacing w:before="120"/>
        <w:rPr>
          <w:b/>
          <w:bCs/>
          <w:color w:val="2E74B5"/>
          <w:lang w:val="en"/>
        </w:rPr>
      </w:pPr>
      <w:r w:rsidRPr="00F503F0">
        <w:rPr>
          <w:b/>
          <w:bCs/>
          <w:color w:val="2E74B5"/>
          <w:lang w:val="en"/>
        </w:rPr>
        <w:t>Actions / Critical Dates:</w:t>
      </w:r>
    </w:p>
    <w:p w14:paraId="00CD21DD" w14:textId="4821EEB0" w:rsidR="00141C6D" w:rsidRPr="00F503F0" w:rsidRDefault="00236080" w:rsidP="008925F0">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F503F0">
        <w:rPr>
          <w:rFonts w:asciiTheme="minorHAnsi" w:hAnsiTheme="minorHAnsi" w:cstheme="minorHAnsi"/>
          <w:bCs/>
          <w:color w:val="000000" w:themeColor="text1"/>
          <w:lang w:val="en-GB"/>
        </w:rPr>
        <w:t xml:space="preserve">A copy of the </w:t>
      </w:r>
      <w:bookmarkStart w:id="0" w:name="_Hlk67065840"/>
      <w:r w:rsidR="00F503F0" w:rsidRPr="00F503F0">
        <w:rPr>
          <w:rFonts w:asciiTheme="minorHAnsi" w:hAnsiTheme="minorHAnsi" w:cstheme="minorHAnsi"/>
          <w:bCs/>
          <w:i/>
          <w:iCs/>
          <w:color w:val="000000" w:themeColor="text1"/>
          <w:lang w:val="en-GB"/>
        </w:rPr>
        <w:t>2021 Pre-Accredited Training Data Reporting Guidelines</w:t>
      </w:r>
      <w:r w:rsidRPr="00F503F0">
        <w:rPr>
          <w:rFonts w:asciiTheme="minorHAnsi" w:hAnsiTheme="minorHAnsi" w:cstheme="minorHAnsi"/>
          <w:bCs/>
          <w:color w:val="000000" w:themeColor="text1"/>
          <w:lang w:val="en-GB"/>
        </w:rPr>
        <w:t xml:space="preserve"> </w:t>
      </w:r>
      <w:bookmarkEnd w:id="0"/>
      <w:r w:rsidRPr="00F503F0">
        <w:rPr>
          <w:rFonts w:asciiTheme="minorHAnsi" w:hAnsiTheme="minorHAnsi" w:cstheme="minorHAnsi"/>
          <w:bCs/>
          <w:color w:val="000000" w:themeColor="text1"/>
          <w:lang w:val="en-GB"/>
        </w:rPr>
        <w:t xml:space="preserve">is now on the </w:t>
      </w:r>
      <w:hyperlink r:id="rId9" w:history="1">
        <w:r w:rsidR="00141C6D" w:rsidRPr="00F503F0">
          <w:rPr>
            <w:rStyle w:val="Hyperlink"/>
            <w:rFonts w:asciiTheme="minorHAnsi" w:hAnsiTheme="minorHAnsi" w:cstheme="minorHAnsi"/>
            <w:bCs/>
            <w:lang w:val="en-GB"/>
          </w:rPr>
          <w:t>DET website.</w:t>
        </w:r>
      </w:hyperlink>
    </w:p>
    <w:p w14:paraId="4B0BF674" w14:textId="4FC2A2D9" w:rsidR="00236080" w:rsidRDefault="00F503F0" w:rsidP="00B941BE">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F503F0">
        <w:rPr>
          <w:rFonts w:asciiTheme="minorHAnsi" w:hAnsiTheme="minorHAnsi" w:cstheme="minorHAnsi"/>
          <w:bCs/>
          <w:color w:val="000000" w:themeColor="text1"/>
          <w:lang w:val="en-GB"/>
        </w:rPr>
        <w:t xml:space="preserve">These guidelines relate to reporting requirements for the </w:t>
      </w:r>
      <w:r w:rsidR="007E2FA8">
        <w:rPr>
          <w:rFonts w:asciiTheme="minorHAnsi" w:hAnsiTheme="minorHAnsi" w:cstheme="minorHAnsi"/>
          <w:bCs/>
          <w:color w:val="000000" w:themeColor="text1"/>
          <w:lang w:val="en-GB"/>
        </w:rPr>
        <w:t>P</w:t>
      </w:r>
      <w:r w:rsidRPr="00F503F0">
        <w:rPr>
          <w:rFonts w:asciiTheme="minorHAnsi" w:hAnsiTheme="minorHAnsi" w:cstheme="minorHAnsi"/>
          <w:bCs/>
          <w:color w:val="000000" w:themeColor="text1"/>
          <w:lang w:val="en-GB"/>
        </w:rPr>
        <w:t>re-accredited, LEAP</w:t>
      </w:r>
      <w:r w:rsidR="000A7AFD">
        <w:rPr>
          <w:rFonts w:asciiTheme="minorHAnsi" w:hAnsiTheme="minorHAnsi" w:cstheme="minorHAnsi"/>
          <w:bCs/>
          <w:color w:val="000000" w:themeColor="text1"/>
          <w:lang w:val="en-GB"/>
        </w:rPr>
        <w:t xml:space="preserve">, </w:t>
      </w:r>
      <w:r w:rsidRPr="00F503F0">
        <w:rPr>
          <w:rFonts w:asciiTheme="minorHAnsi" w:hAnsiTheme="minorHAnsi" w:cstheme="minorHAnsi"/>
          <w:bCs/>
          <w:color w:val="000000" w:themeColor="text1"/>
          <w:lang w:val="en-GB"/>
        </w:rPr>
        <w:t>Skills for Work and Study</w:t>
      </w:r>
      <w:r w:rsidR="000A7AFD">
        <w:rPr>
          <w:rFonts w:asciiTheme="minorHAnsi" w:hAnsiTheme="minorHAnsi" w:cstheme="minorHAnsi"/>
          <w:bCs/>
          <w:color w:val="000000" w:themeColor="text1"/>
          <w:lang w:val="en-GB"/>
        </w:rPr>
        <w:t xml:space="preserve"> and SARA 2021</w:t>
      </w:r>
      <w:r w:rsidRPr="00F503F0">
        <w:rPr>
          <w:rFonts w:asciiTheme="minorHAnsi" w:hAnsiTheme="minorHAnsi" w:cstheme="minorHAnsi"/>
          <w:bCs/>
          <w:color w:val="000000" w:themeColor="text1"/>
          <w:lang w:val="en-GB"/>
        </w:rPr>
        <w:t xml:space="preserve"> program streams</w:t>
      </w:r>
      <w:r w:rsidR="00236080" w:rsidRPr="00F503F0">
        <w:rPr>
          <w:rFonts w:asciiTheme="minorHAnsi" w:hAnsiTheme="minorHAnsi" w:cstheme="minorHAnsi"/>
          <w:bCs/>
          <w:color w:val="000000" w:themeColor="text1"/>
          <w:lang w:val="en-GB"/>
        </w:rPr>
        <w:t xml:space="preserve">. </w:t>
      </w:r>
    </w:p>
    <w:p w14:paraId="36942FA8" w14:textId="06976F59" w:rsidR="00B941BE" w:rsidRPr="00D31A13" w:rsidRDefault="00D31A13" w:rsidP="00276467">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D31A13">
        <w:rPr>
          <w:rFonts w:asciiTheme="minorHAnsi" w:hAnsiTheme="minorHAnsi" w:cstheme="minorHAnsi"/>
          <w:bCs/>
          <w:color w:val="000000" w:themeColor="text1"/>
          <w:lang w:val="en-GB"/>
        </w:rPr>
        <w:t>You are encouraged to report monthly, or more frequently if possible</w:t>
      </w:r>
      <w:r w:rsidR="00B941BE" w:rsidRPr="00D31A13">
        <w:rPr>
          <w:rFonts w:asciiTheme="minorHAnsi" w:hAnsiTheme="minorHAnsi" w:cstheme="minorHAnsi"/>
          <w:bCs/>
          <w:color w:val="000000" w:themeColor="text1"/>
          <w:lang w:val="en-GB"/>
        </w:rPr>
        <w:t>.</w:t>
      </w:r>
    </w:p>
    <w:p w14:paraId="2C9EBCA2" w14:textId="58DF93D0" w:rsidR="00B11A2D" w:rsidRPr="004A0903" w:rsidRDefault="0091710B" w:rsidP="00B941BE">
      <w:pPr>
        <w:tabs>
          <w:tab w:val="left" w:pos="0"/>
          <w:tab w:val="left" w:pos="1080"/>
        </w:tabs>
        <w:spacing w:before="120" w:after="120"/>
        <w:rPr>
          <w:color w:val="000000"/>
          <w:lang w:val="en"/>
        </w:rPr>
      </w:pPr>
      <w:r w:rsidRPr="004A0903">
        <w:rPr>
          <w:color w:val="000000"/>
          <w:lang w:val="en"/>
        </w:rPr>
        <w:t>__________________________________________________________________________________</w:t>
      </w:r>
    </w:p>
    <w:p w14:paraId="6862D1DE" w14:textId="0F77F470" w:rsidR="00B941BE" w:rsidRPr="004A0903" w:rsidRDefault="004A0903" w:rsidP="00693C6D">
      <w:pPr>
        <w:spacing w:before="120" w:after="120"/>
        <w:rPr>
          <w:b/>
          <w:bCs/>
          <w:color w:val="2E74B5"/>
          <w:lang w:val="en"/>
        </w:rPr>
      </w:pPr>
      <w:r w:rsidRPr="004A0903">
        <w:rPr>
          <w:b/>
          <w:bCs/>
          <w:color w:val="2E74B5"/>
          <w:lang w:val="en"/>
        </w:rPr>
        <w:t>2021 Pre-Accredited Training Data Reporting Guidelines</w:t>
      </w:r>
    </w:p>
    <w:p w14:paraId="0485EA90" w14:textId="0D3E4A22" w:rsidR="004A0903" w:rsidRPr="004A0903" w:rsidRDefault="004A0903" w:rsidP="004A0903">
      <w:pPr>
        <w:spacing w:after="120"/>
        <w:rPr>
          <w:color w:val="000000"/>
          <w:lang w:val="en"/>
        </w:rPr>
      </w:pPr>
      <w:r w:rsidRPr="004A0903">
        <w:rPr>
          <w:color w:val="000000"/>
          <w:lang w:val="en"/>
        </w:rPr>
        <w:t xml:space="preserve">From 2021, the reporting guidelines </w:t>
      </w:r>
      <w:r>
        <w:rPr>
          <w:color w:val="000000"/>
          <w:lang w:val="en"/>
        </w:rPr>
        <w:t xml:space="preserve">for contracted </w:t>
      </w:r>
      <w:r w:rsidRPr="004A0903">
        <w:rPr>
          <w:rFonts w:asciiTheme="minorHAnsi" w:hAnsiTheme="minorHAnsi" w:cstheme="minorHAnsi"/>
          <w:bCs/>
          <w:color w:val="000000" w:themeColor="text1"/>
          <w:lang w:val="en-GB"/>
        </w:rPr>
        <w:t>Pre-Accredited, LEAP</w:t>
      </w:r>
      <w:r w:rsidR="00B85CD7">
        <w:rPr>
          <w:rFonts w:asciiTheme="minorHAnsi" w:hAnsiTheme="minorHAnsi" w:cstheme="minorHAnsi"/>
          <w:bCs/>
          <w:color w:val="000000" w:themeColor="text1"/>
          <w:lang w:val="en-GB"/>
        </w:rPr>
        <w:t>,</w:t>
      </w:r>
      <w:r w:rsidRPr="004A0903">
        <w:rPr>
          <w:rFonts w:asciiTheme="minorHAnsi" w:hAnsiTheme="minorHAnsi" w:cstheme="minorHAnsi"/>
          <w:bCs/>
          <w:color w:val="000000" w:themeColor="text1"/>
          <w:lang w:val="en-GB"/>
        </w:rPr>
        <w:t xml:space="preserve"> Skills for Work and Study </w:t>
      </w:r>
      <w:r w:rsidR="00B85CD7">
        <w:rPr>
          <w:rFonts w:asciiTheme="minorHAnsi" w:hAnsiTheme="minorHAnsi" w:cstheme="minorHAnsi"/>
          <w:bCs/>
          <w:color w:val="000000" w:themeColor="text1"/>
          <w:lang w:val="en-GB"/>
        </w:rPr>
        <w:t>and SARA 2021</w:t>
      </w:r>
      <w:r w:rsidR="00B85CD7" w:rsidRPr="00F503F0">
        <w:rPr>
          <w:rFonts w:asciiTheme="minorHAnsi" w:hAnsiTheme="minorHAnsi" w:cstheme="minorHAnsi"/>
          <w:bCs/>
          <w:color w:val="000000" w:themeColor="text1"/>
          <w:lang w:val="en-GB"/>
        </w:rPr>
        <w:t xml:space="preserve"> </w:t>
      </w:r>
      <w:r w:rsidRPr="004A0903">
        <w:rPr>
          <w:rFonts w:asciiTheme="minorHAnsi" w:hAnsiTheme="minorHAnsi" w:cstheme="minorHAnsi"/>
          <w:bCs/>
          <w:color w:val="000000" w:themeColor="text1"/>
          <w:lang w:val="en-GB"/>
        </w:rPr>
        <w:t>program</w:t>
      </w:r>
      <w:r w:rsidR="007E2FA8">
        <w:rPr>
          <w:rFonts w:asciiTheme="minorHAnsi" w:hAnsiTheme="minorHAnsi" w:cstheme="minorHAnsi"/>
          <w:bCs/>
          <w:color w:val="000000" w:themeColor="text1"/>
          <w:lang w:val="en-GB"/>
        </w:rPr>
        <w:t>s</w:t>
      </w:r>
      <w:r w:rsidRPr="004A0903">
        <w:rPr>
          <w:color w:val="000000"/>
          <w:lang w:val="en"/>
        </w:rPr>
        <w:t xml:space="preserve"> are </w:t>
      </w:r>
      <w:r>
        <w:rPr>
          <w:color w:val="000000"/>
          <w:lang w:val="en"/>
        </w:rPr>
        <w:t xml:space="preserve">provided as </w:t>
      </w:r>
      <w:r w:rsidRPr="004A0903">
        <w:rPr>
          <w:color w:val="000000"/>
          <w:lang w:val="en"/>
        </w:rPr>
        <w:t xml:space="preserve">a separate document. </w:t>
      </w:r>
    </w:p>
    <w:p w14:paraId="760D8FC6" w14:textId="05C40A61" w:rsidR="00F503F0" w:rsidRPr="004A0903" w:rsidRDefault="00F503F0" w:rsidP="00B941BE">
      <w:pPr>
        <w:spacing w:after="120"/>
        <w:rPr>
          <w:color w:val="000000"/>
          <w:lang w:val="en"/>
        </w:rPr>
      </w:pPr>
      <w:r w:rsidRPr="004A0903">
        <w:rPr>
          <w:color w:val="000000"/>
          <w:lang w:val="en"/>
        </w:rPr>
        <w:t xml:space="preserve">The </w:t>
      </w:r>
      <w:r w:rsidR="004A0903" w:rsidRPr="004A0903">
        <w:rPr>
          <w:color w:val="000000"/>
          <w:lang w:val="en"/>
        </w:rPr>
        <w:t xml:space="preserve">2021 </w:t>
      </w:r>
      <w:r w:rsidRPr="004A0903">
        <w:rPr>
          <w:color w:val="000000"/>
          <w:lang w:val="en"/>
        </w:rPr>
        <w:t xml:space="preserve">Guidelines have been reviewed in collaboration with the Department’s Training Market </w:t>
      </w:r>
      <w:r w:rsidR="00B85CD7">
        <w:rPr>
          <w:color w:val="000000"/>
          <w:lang w:val="en"/>
        </w:rPr>
        <w:t>Ser</w:t>
      </w:r>
      <w:r w:rsidR="007131FC">
        <w:rPr>
          <w:color w:val="000000"/>
          <w:lang w:val="en"/>
        </w:rPr>
        <w:t>v</w:t>
      </w:r>
      <w:r w:rsidR="00B85CD7">
        <w:rPr>
          <w:color w:val="000000"/>
          <w:lang w:val="en"/>
        </w:rPr>
        <w:t>ices</w:t>
      </w:r>
      <w:r w:rsidRPr="004A0903">
        <w:rPr>
          <w:color w:val="000000"/>
          <w:lang w:val="en"/>
        </w:rPr>
        <w:t xml:space="preserve"> Division to ensure consistency with national </w:t>
      </w:r>
      <w:r w:rsidR="004A0903">
        <w:rPr>
          <w:color w:val="000000"/>
          <w:lang w:val="en"/>
        </w:rPr>
        <w:t xml:space="preserve">data </w:t>
      </w:r>
      <w:r w:rsidRPr="004A0903">
        <w:rPr>
          <w:color w:val="000000"/>
          <w:lang w:val="en"/>
        </w:rPr>
        <w:t xml:space="preserve">standards and </w:t>
      </w:r>
      <w:r w:rsidRPr="004A0903">
        <w:rPr>
          <w:rFonts w:asciiTheme="minorHAnsi" w:hAnsiTheme="minorHAnsi" w:cstheme="minorHAnsi"/>
          <w:color w:val="000000" w:themeColor="text1"/>
        </w:rPr>
        <w:t>Adult, Community and Further Education Board policy guidelines, and to reduce the reporting burden on providers.</w:t>
      </w:r>
    </w:p>
    <w:p w14:paraId="33F3A5DB" w14:textId="09A016A4" w:rsidR="00F503F0" w:rsidRDefault="00F503F0" w:rsidP="00B941BE">
      <w:pPr>
        <w:spacing w:after="120"/>
        <w:rPr>
          <w:color w:val="000000"/>
          <w:lang w:val="en"/>
        </w:rPr>
      </w:pPr>
      <w:r w:rsidRPr="004A0903">
        <w:rPr>
          <w:color w:val="000000"/>
          <w:lang w:val="en"/>
        </w:rPr>
        <w:t xml:space="preserve">The Department is committed to working with the sector to </w:t>
      </w:r>
      <w:r w:rsidR="004A0903" w:rsidRPr="004A0903">
        <w:rPr>
          <w:color w:val="000000"/>
          <w:lang w:val="en"/>
        </w:rPr>
        <w:t>improve these guidelines over time to ensure they are accessible and meet the needs of all stakeholders. Suggestions for improving these guidelines can be sen</w:t>
      </w:r>
      <w:r w:rsidR="00BB4D9B">
        <w:rPr>
          <w:color w:val="000000"/>
          <w:lang w:val="en"/>
        </w:rPr>
        <w:t>t</w:t>
      </w:r>
      <w:r w:rsidR="004A0903" w:rsidRPr="004A0903">
        <w:rPr>
          <w:color w:val="000000"/>
          <w:lang w:val="en"/>
        </w:rPr>
        <w:t xml:space="preserve"> to: </w:t>
      </w:r>
      <w:hyperlink r:id="rId10" w:history="1">
        <w:r w:rsidR="004A0903" w:rsidRPr="001854C7">
          <w:rPr>
            <w:rStyle w:val="Hyperlink"/>
            <w:lang w:val="en"/>
          </w:rPr>
          <w:t>training.participation@education.vic.gov.au</w:t>
        </w:r>
      </w:hyperlink>
      <w:r w:rsidR="004A0903">
        <w:rPr>
          <w:color w:val="000000"/>
          <w:lang w:val="en"/>
        </w:rPr>
        <w:t>.</w:t>
      </w:r>
    </w:p>
    <w:p w14:paraId="1B65D5F9" w14:textId="079A1866" w:rsidR="00645BE2" w:rsidRPr="00645BE2" w:rsidRDefault="00645BE2" w:rsidP="00645BE2">
      <w:pPr>
        <w:spacing w:before="120" w:after="120"/>
        <w:rPr>
          <w:b/>
          <w:bCs/>
          <w:color w:val="2E74B5"/>
          <w:lang w:val="en"/>
        </w:rPr>
      </w:pPr>
      <w:r w:rsidRPr="00645BE2">
        <w:rPr>
          <w:b/>
          <w:bCs/>
          <w:color w:val="2E74B5"/>
          <w:lang w:val="en"/>
        </w:rPr>
        <w:t>April progress payments will be based on data reported by 30 March 2021</w:t>
      </w:r>
    </w:p>
    <w:p w14:paraId="0DCA9538" w14:textId="6D8B0EAA" w:rsidR="007E2FA8" w:rsidRPr="00846D6D" w:rsidRDefault="00645BE2" w:rsidP="007E2FA8">
      <w:pPr>
        <w:tabs>
          <w:tab w:val="left" w:pos="1080"/>
          <w:tab w:val="left" w:pos="9356"/>
        </w:tabs>
        <w:spacing w:beforeLines="60" w:before="144" w:after="120"/>
        <w:ind w:right="397"/>
        <w:rPr>
          <w:rFonts w:asciiTheme="minorHAnsi" w:eastAsia="Times New Roman" w:hAnsiTheme="minorHAnsi" w:cstheme="minorHAnsi"/>
          <w:color w:val="000000"/>
          <w:lang w:eastAsia="en-AU"/>
        </w:rPr>
      </w:pPr>
      <w:r>
        <w:rPr>
          <w:color w:val="000000"/>
          <w:lang w:val="en"/>
        </w:rPr>
        <w:t xml:space="preserve">These guidelines must be used for all training activity data submissions and will </w:t>
      </w:r>
      <w:r w:rsidR="00B85CD7">
        <w:rPr>
          <w:color w:val="000000"/>
          <w:lang w:val="en"/>
        </w:rPr>
        <w:t>facilitate</w:t>
      </w:r>
      <w:r>
        <w:rPr>
          <w:color w:val="000000"/>
          <w:lang w:val="en"/>
        </w:rPr>
        <w:t xml:space="preserve"> the prompt processing of progress payments.</w:t>
      </w:r>
      <w:r w:rsidRPr="00645BE2">
        <w:rPr>
          <w:color w:val="000000"/>
          <w:lang w:val="en"/>
        </w:rPr>
        <w:t xml:space="preserve"> April progress payments will be based on data reported by 30</w:t>
      </w:r>
      <w:r>
        <w:rPr>
          <w:color w:val="000000"/>
          <w:lang w:val="en"/>
        </w:rPr>
        <w:t> </w:t>
      </w:r>
      <w:r w:rsidRPr="00645BE2">
        <w:rPr>
          <w:color w:val="000000"/>
          <w:lang w:val="en"/>
        </w:rPr>
        <w:t>March 2021</w:t>
      </w:r>
      <w:r>
        <w:rPr>
          <w:color w:val="000000"/>
          <w:lang w:val="en"/>
        </w:rPr>
        <w:t xml:space="preserve">. </w:t>
      </w:r>
      <w:r w:rsidR="007E2FA8" w:rsidRPr="00846D6D">
        <w:rPr>
          <w:rFonts w:asciiTheme="minorHAnsi" w:hAnsiTheme="minorHAnsi" w:cstheme="minorHAnsi"/>
          <w:lang w:val="en-GB"/>
        </w:rPr>
        <w:t>Th</w:t>
      </w:r>
      <w:r w:rsidR="007E2FA8">
        <w:rPr>
          <w:rFonts w:asciiTheme="minorHAnsi" w:hAnsiTheme="minorHAnsi" w:cstheme="minorHAnsi"/>
          <w:lang w:val="en-GB"/>
        </w:rPr>
        <w:t>is includes the</w:t>
      </w:r>
      <w:r w:rsidR="007E2FA8" w:rsidRPr="00846D6D">
        <w:rPr>
          <w:rFonts w:asciiTheme="minorHAnsi" w:hAnsiTheme="minorHAnsi" w:cstheme="minorHAnsi"/>
          <w:lang w:val="en-GB"/>
        </w:rPr>
        <w:t xml:space="preserve"> first </w:t>
      </w:r>
      <w:proofErr w:type="spellStart"/>
      <w:r w:rsidR="007E2FA8" w:rsidRPr="00846D6D">
        <w:rPr>
          <w:rFonts w:asciiTheme="minorHAnsi" w:hAnsiTheme="minorHAnsi" w:cstheme="minorHAnsi"/>
          <w:lang w:val="en-GB"/>
        </w:rPr>
        <w:t>Koorie</w:t>
      </w:r>
      <w:proofErr w:type="spellEnd"/>
      <w:r w:rsidR="007E2FA8" w:rsidRPr="00846D6D">
        <w:rPr>
          <w:rFonts w:asciiTheme="minorHAnsi" w:hAnsiTheme="minorHAnsi" w:cstheme="minorHAnsi"/>
          <w:lang w:val="en-GB"/>
        </w:rPr>
        <w:t xml:space="preserve"> loading payment</w:t>
      </w:r>
      <w:r w:rsidR="007E2FA8">
        <w:rPr>
          <w:rFonts w:asciiTheme="minorHAnsi" w:hAnsiTheme="minorHAnsi" w:cstheme="minorHAnsi"/>
          <w:lang w:val="en-GB"/>
        </w:rPr>
        <w:t>, which</w:t>
      </w:r>
      <w:r w:rsidR="007E2FA8" w:rsidRPr="00846D6D">
        <w:rPr>
          <w:rFonts w:asciiTheme="minorHAnsi" w:hAnsiTheme="minorHAnsi" w:cstheme="minorHAnsi"/>
          <w:lang w:val="en-GB"/>
        </w:rPr>
        <w:t xml:space="preserve"> will be processed based on a </w:t>
      </w:r>
      <w:r w:rsidR="007E2FA8" w:rsidRPr="00846D6D">
        <w:rPr>
          <w:rFonts w:asciiTheme="minorHAnsi" w:eastAsia="Times New Roman" w:hAnsiTheme="minorHAnsi" w:cstheme="minorHAnsi"/>
          <w:color w:val="000000"/>
          <w:lang w:eastAsia="en-AU"/>
        </w:rPr>
        <w:t xml:space="preserve">census of </w:t>
      </w:r>
      <w:proofErr w:type="spellStart"/>
      <w:r w:rsidR="007E2FA8" w:rsidRPr="00846D6D">
        <w:rPr>
          <w:rFonts w:asciiTheme="minorHAnsi" w:eastAsia="Times New Roman" w:hAnsiTheme="minorHAnsi" w:cstheme="minorHAnsi"/>
          <w:color w:val="000000"/>
          <w:lang w:eastAsia="en-AU"/>
        </w:rPr>
        <w:t>Koorie</w:t>
      </w:r>
      <w:proofErr w:type="spellEnd"/>
      <w:r w:rsidR="007E2FA8" w:rsidRPr="00846D6D">
        <w:rPr>
          <w:rFonts w:asciiTheme="minorHAnsi" w:eastAsia="Times New Roman" w:hAnsiTheme="minorHAnsi" w:cstheme="minorHAnsi"/>
          <w:color w:val="000000"/>
          <w:lang w:eastAsia="en-AU"/>
        </w:rPr>
        <w:t xml:space="preserve"> learner enrolments reported in SVTS as at 30 March 2021.</w:t>
      </w:r>
    </w:p>
    <w:p w14:paraId="11026C1C" w14:textId="2FCB45A2" w:rsidR="00645BE2" w:rsidRDefault="00645BE2" w:rsidP="00B941BE">
      <w:pPr>
        <w:spacing w:after="120"/>
        <w:rPr>
          <w:color w:val="000000"/>
          <w:lang w:val="en"/>
        </w:rPr>
      </w:pPr>
      <w:r>
        <w:rPr>
          <w:color w:val="000000"/>
          <w:lang w:val="en"/>
        </w:rPr>
        <w:t>Please be aware that i</w:t>
      </w:r>
      <w:r w:rsidRPr="00645BE2">
        <w:rPr>
          <w:color w:val="000000"/>
          <w:lang w:val="en"/>
        </w:rPr>
        <w:t>naccurate or late report may affect payments</w:t>
      </w:r>
      <w:r>
        <w:rPr>
          <w:color w:val="000000"/>
          <w:lang w:val="en"/>
        </w:rPr>
        <w:t>.</w:t>
      </w:r>
    </w:p>
    <w:p w14:paraId="0915E804" w14:textId="1339C5AE" w:rsidR="00F503F0" w:rsidRPr="004A0903" w:rsidRDefault="004A0903" w:rsidP="004A0903">
      <w:pPr>
        <w:spacing w:before="120" w:after="120"/>
        <w:rPr>
          <w:b/>
          <w:bCs/>
          <w:color w:val="2E74B5"/>
          <w:lang w:val="en"/>
        </w:rPr>
      </w:pPr>
      <w:r w:rsidRPr="004A0903">
        <w:rPr>
          <w:b/>
          <w:bCs/>
          <w:color w:val="2E74B5"/>
          <w:lang w:val="en"/>
        </w:rPr>
        <w:t>You are encouraged to report monthly, or more frequently if possible</w:t>
      </w:r>
    </w:p>
    <w:p w14:paraId="26307EDD" w14:textId="66BFC1BA" w:rsidR="00D31A13" w:rsidRDefault="00D31A13" w:rsidP="00B941BE">
      <w:pPr>
        <w:spacing w:after="120"/>
        <w:rPr>
          <w:color w:val="000000"/>
          <w:lang w:val="en"/>
        </w:rPr>
      </w:pPr>
      <w:r w:rsidRPr="00D31A13">
        <w:rPr>
          <w:color w:val="000000"/>
          <w:lang w:val="en"/>
        </w:rPr>
        <w:t>Contracted providers are encouraged to report pre-accredited training activity on a monthly or more frequent basis but are required to report quarterly under the terms and conditions of the Service Agreement Section.</w:t>
      </w:r>
      <w:r>
        <w:rPr>
          <w:color w:val="000000"/>
          <w:lang w:val="en"/>
        </w:rPr>
        <w:t xml:space="preserve"> Note that some providers have had issues accessing the SVTS system </w:t>
      </w:r>
      <w:r w:rsidR="00B85CD7">
        <w:rPr>
          <w:color w:val="000000"/>
          <w:lang w:val="en"/>
        </w:rPr>
        <w:t xml:space="preserve">once </w:t>
      </w:r>
      <w:r>
        <w:rPr>
          <w:color w:val="000000"/>
          <w:lang w:val="en"/>
        </w:rPr>
        <w:t>more than 90 days has elapsed between reporting dates.</w:t>
      </w:r>
    </w:p>
    <w:p w14:paraId="478DE81A" w14:textId="4746DD9A" w:rsidR="00D31A13" w:rsidRPr="00D31A13" w:rsidRDefault="00D31A13" w:rsidP="00D31A13">
      <w:pPr>
        <w:spacing w:before="120" w:after="120"/>
        <w:rPr>
          <w:b/>
          <w:bCs/>
          <w:color w:val="2E74B5"/>
          <w:lang w:val="en"/>
        </w:rPr>
      </w:pPr>
      <w:r w:rsidRPr="00D31A13">
        <w:rPr>
          <w:b/>
          <w:bCs/>
          <w:color w:val="2E74B5"/>
          <w:lang w:val="en"/>
        </w:rPr>
        <w:t>Key contacts for further information</w:t>
      </w:r>
    </w:p>
    <w:p w14:paraId="60DE704A" w14:textId="7E62334F" w:rsidR="00D31A13" w:rsidRPr="00D31A13" w:rsidRDefault="00D31A13" w:rsidP="00D31A13">
      <w:pPr>
        <w:spacing w:after="120"/>
      </w:pPr>
      <w:r w:rsidRPr="00D31A13">
        <w:rPr>
          <w:color w:val="000000"/>
          <w:lang w:val="en"/>
        </w:rPr>
        <w:t xml:space="preserve">If you have any questions </w:t>
      </w:r>
      <w:r w:rsidRPr="00D31A13">
        <w:t>regarding registration or login-in issues</w:t>
      </w:r>
      <w:r w:rsidR="00BB4D9B">
        <w:t xml:space="preserve">, please contact </w:t>
      </w:r>
      <w:r w:rsidRPr="00D31A13">
        <w:t xml:space="preserve">the Department’s Service Desk on 1800 641 943 or </w:t>
      </w:r>
      <w:hyperlink r:id="rId11" w:history="1">
        <w:r w:rsidRPr="00D31A13">
          <w:rPr>
            <w:rStyle w:val="Hyperlink"/>
            <w:lang w:val="en"/>
          </w:rPr>
          <w:t>servicedesk@edumail.vic.gov.au</w:t>
        </w:r>
      </w:hyperlink>
      <w:r w:rsidRPr="00D31A13">
        <w:t>.</w:t>
      </w:r>
    </w:p>
    <w:p w14:paraId="2C37F212" w14:textId="77777777" w:rsidR="001C53C7" w:rsidRDefault="00D31A13" w:rsidP="00B941BE">
      <w:pPr>
        <w:spacing w:after="120"/>
      </w:pPr>
      <w:r w:rsidRPr="00D31A13">
        <w:rPr>
          <w:color w:val="000000"/>
          <w:lang w:val="en"/>
        </w:rPr>
        <w:t xml:space="preserve">If you have any questions </w:t>
      </w:r>
      <w:r w:rsidRPr="00D31A13">
        <w:t>related to</w:t>
      </w:r>
      <w:r w:rsidR="00B85CD7">
        <w:t xml:space="preserve"> the</w:t>
      </w:r>
      <w:r w:rsidRPr="00D31A13">
        <w:t xml:space="preserve"> SVTS data upload </w:t>
      </w:r>
      <w:r w:rsidR="00BB4D9B">
        <w:t>please</w:t>
      </w:r>
      <w:r w:rsidRPr="00D31A13">
        <w:t xml:space="preserve"> log</w:t>
      </w:r>
      <w:r w:rsidR="00BB4D9B">
        <w:t xml:space="preserve"> these</w:t>
      </w:r>
      <w:r w:rsidRPr="00D31A13">
        <w:t xml:space="preserve"> through the ‘Enquiries’ option within SVTS.</w:t>
      </w:r>
      <w:r>
        <w:t xml:space="preserve"> </w:t>
      </w:r>
    </w:p>
    <w:p w14:paraId="6CA0567D" w14:textId="39527AA6" w:rsidR="00D31A13" w:rsidRPr="00D31A13" w:rsidRDefault="00D31A13" w:rsidP="00B941BE">
      <w:pPr>
        <w:spacing w:after="120"/>
        <w:rPr>
          <w:color w:val="000000"/>
          <w:lang w:val="en"/>
        </w:rPr>
      </w:pPr>
      <w:r w:rsidRPr="00D31A13">
        <w:rPr>
          <w:color w:val="000000"/>
          <w:lang w:val="en"/>
        </w:rPr>
        <w:t>If you have any questions related to your program or contract, please contact your regional office.</w:t>
      </w:r>
    </w:p>
    <w:tbl>
      <w:tblPr>
        <w:tblW w:w="4725" w:type="pct"/>
        <w:shd w:val="clear" w:color="auto" w:fill="F2F2F2"/>
        <w:tblCellMar>
          <w:left w:w="0" w:type="dxa"/>
          <w:right w:w="0" w:type="dxa"/>
        </w:tblCellMar>
        <w:tblLook w:val="04A0" w:firstRow="1" w:lastRow="0" w:firstColumn="1" w:lastColumn="0" w:noHBand="0" w:noVBand="1"/>
      </w:tblPr>
      <w:tblGrid>
        <w:gridCol w:w="2329"/>
        <w:gridCol w:w="2329"/>
        <w:gridCol w:w="1945"/>
        <w:gridCol w:w="2198"/>
      </w:tblGrid>
      <w:tr w:rsidR="000328FF" w:rsidRPr="001A51FE" w14:paraId="0351F8BF" w14:textId="77777777" w:rsidTr="00D31A13">
        <w:trPr>
          <w:trHeight w:val="374"/>
        </w:trPr>
        <w:tc>
          <w:tcPr>
            <w:tcW w:w="1323" w:type="pct"/>
            <w:tcBorders>
              <w:top w:val="single" w:sz="8" w:space="0" w:color="FFFFFF"/>
              <w:left w:val="single" w:sz="8" w:space="0" w:color="FFFFFF"/>
              <w:bottom w:val="single" w:sz="8" w:space="0" w:color="FFFFFF"/>
              <w:right w:val="single" w:sz="8" w:space="0" w:color="FFFFFF"/>
            </w:tcBorders>
            <w:shd w:val="clear" w:color="auto" w:fill="4472C4"/>
            <w:hideMark/>
          </w:tcPr>
          <w:p w14:paraId="1F84C85E" w14:textId="77777777" w:rsidR="000328FF" w:rsidRPr="001A51FE" w:rsidRDefault="000328FF">
            <w:pPr>
              <w:spacing w:before="40" w:after="40"/>
              <w:ind w:left="142" w:right="142"/>
              <w:rPr>
                <w:b/>
                <w:bCs/>
                <w:color w:val="FFFFFF"/>
              </w:rPr>
            </w:pPr>
            <w:r w:rsidRPr="001A51FE">
              <w:rPr>
                <w:b/>
                <w:bCs/>
                <w:color w:val="FFFFFF"/>
              </w:rPr>
              <w:lastRenderedPageBreak/>
              <w:t>North Western Victoria Region</w:t>
            </w:r>
          </w:p>
        </w:tc>
        <w:tc>
          <w:tcPr>
            <w:tcW w:w="1323" w:type="pct"/>
            <w:tcBorders>
              <w:top w:val="single" w:sz="8" w:space="0" w:color="FFFFFF"/>
              <w:left w:val="nil"/>
              <w:bottom w:val="single" w:sz="8" w:space="0" w:color="FFFFFF"/>
              <w:right w:val="single" w:sz="8" w:space="0" w:color="FFFFFF"/>
            </w:tcBorders>
            <w:shd w:val="clear" w:color="auto" w:fill="4472C4"/>
            <w:hideMark/>
          </w:tcPr>
          <w:p w14:paraId="44078B1A" w14:textId="77777777" w:rsidR="000328FF" w:rsidRPr="001A51FE" w:rsidRDefault="000328FF">
            <w:pPr>
              <w:spacing w:before="40" w:after="40"/>
              <w:ind w:left="142" w:right="142"/>
              <w:rPr>
                <w:b/>
                <w:bCs/>
                <w:color w:val="FFFFFF"/>
              </w:rPr>
            </w:pPr>
            <w:r w:rsidRPr="001A51FE">
              <w:rPr>
                <w:b/>
                <w:bCs/>
                <w:color w:val="FFFFFF"/>
              </w:rPr>
              <w:t>North Eastern Victoria Region</w:t>
            </w:r>
          </w:p>
        </w:tc>
        <w:tc>
          <w:tcPr>
            <w:tcW w:w="1105" w:type="pct"/>
            <w:tcBorders>
              <w:top w:val="single" w:sz="8" w:space="0" w:color="FFFFFF"/>
              <w:left w:val="nil"/>
              <w:bottom w:val="single" w:sz="8" w:space="0" w:color="FFFFFF"/>
              <w:right w:val="single" w:sz="8" w:space="0" w:color="FFFFFF"/>
            </w:tcBorders>
            <w:shd w:val="clear" w:color="auto" w:fill="4472C4"/>
            <w:hideMark/>
          </w:tcPr>
          <w:p w14:paraId="70702CD3" w14:textId="77777777" w:rsidR="000328FF" w:rsidRPr="001A51FE" w:rsidRDefault="000328FF">
            <w:pPr>
              <w:spacing w:before="40" w:after="40"/>
              <w:ind w:left="142" w:right="142"/>
              <w:rPr>
                <w:b/>
                <w:bCs/>
                <w:color w:val="FFFFFF"/>
              </w:rPr>
            </w:pPr>
            <w:r w:rsidRPr="001A51FE">
              <w:rPr>
                <w:b/>
                <w:bCs/>
                <w:color w:val="FFFFFF"/>
              </w:rPr>
              <w:t>South Eastern Victoria Region</w:t>
            </w:r>
          </w:p>
        </w:tc>
        <w:tc>
          <w:tcPr>
            <w:tcW w:w="1249" w:type="pct"/>
            <w:tcBorders>
              <w:top w:val="single" w:sz="8" w:space="0" w:color="FFFFFF"/>
              <w:left w:val="nil"/>
              <w:bottom w:val="single" w:sz="8" w:space="0" w:color="FFFFFF"/>
              <w:right w:val="single" w:sz="8" w:space="0" w:color="FFFFFF"/>
            </w:tcBorders>
            <w:shd w:val="clear" w:color="auto" w:fill="4472C4"/>
            <w:hideMark/>
          </w:tcPr>
          <w:p w14:paraId="1A748654" w14:textId="77777777" w:rsidR="000328FF" w:rsidRPr="001A51FE" w:rsidRDefault="000328FF">
            <w:pPr>
              <w:spacing w:before="40" w:after="40"/>
              <w:ind w:left="142" w:right="142"/>
              <w:rPr>
                <w:b/>
                <w:bCs/>
                <w:color w:val="FFFFFF"/>
              </w:rPr>
            </w:pPr>
            <w:r w:rsidRPr="001A51FE">
              <w:rPr>
                <w:b/>
                <w:bCs/>
                <w:color w:val="FFFFFF"/>
              </w:rPr>
              <w:t>South Western Victoria Region</w:t>
            </w:r>
          </w:p>
        </w:tc>
      </w:tr>
      <w:tr w:rsidR="000328FF" w:rsidRPr="00105AAF" w14:paraId="2D45A7E0" w14:textId="77777777" w:rsidTr="00D31A13">
        <w:trPr>
          <w:trHeight w:val="374"/>
        </w:trPr>
        <w:tc>
          <w:tcPr>
            <w:tcW w:w="1323" w:type="pct"/>
            <w:tcBorders>
              <w:top w:val="nil"/>
              <w:left w:val="single" w:sz="8" w:space="0" w:color="FFFFFF"/>
              <w:bottom w:val="single" w:sz="8" w:space="0" w:color="FFFFFF"/>
              <w:right w:val="single" w:sz="8" w:space="0" w:color="FFFFFF"/>
            </w:tcBorders>
            <w:shd w:val="clear" w:color="auto" w:fill="F2F2F2"/>
            <w:vAlign w:val="center"/>
            <w:hideMark/>
          </w:tcPr>
          <w:p w14:paraId="7AC05BA6" w14:textId="77777777" w:rsidR="000328FF" w:rsidRPr="001A51FE" w:rsidRDefault="000328FF">
            <w:pPr>
              <w:spacing w:before="60" w:after="60"/>
              <w:ind w:left="142" w:right="142"/>
              <w:contextualSpacing/>
              <w:rPr>
                <w:color w:val="000000"/>
              </w:rPr>
            </w:pPr>
            <w:r w:rsidRPr="001A51FE">
              <w:rPr>
                <w:color w:val="000000"/>
              </w:rPr>
              <w:t>Kaye Callaghan</w:t>
            </w:r>
          </w:p>
          <w:p w14:paraId="4088EC36" w14:textId="77777777" w:rsidR="000328FF" w:rsidRPr="001A51FE" w:rsidRDefault="000328FF">
            <w:pPr>
              <w:spacing w:before="60" w:after="60"/>
              <w:ind w:left="142" w:right="142"/>
              <w:rPr>
                <w:color w:val="000000"/>
              </w:rPr>
            </w:pPr>
            <w:r w:rsidRPr="001A51FE">
              <w:rPr>
                <w:color w:val="000000"/>
              </w:rPr>
              <w:t>Tel: 4433 7582</w:t>
            </w:r>
          </w:p>
        </w:tc>
        <w:tc>
          <w:tcPr>
            <w:tcW w:w="1323" w:type="pct"/>
            <w:tcBorders>
              <w:top w:val="nil"/>
              <w:left w:val="nil"/>
              <w:bottom w:val="single" w:sz="8" w:space="0" w:color="FFFFFF"/>
              <w:right w:val="single" w:sz="8" w:space="0" w:color="FFFFFF"/>
            </w:tcBorders>
            <w:shd w:val="clear" w:color="auto" w:fill="F2F2F2"/>
            <w:vAlign w:val="center"/>
            <w:hideMark/>
          </w:tcPr>
          <w:p w14:paraId="5FDABC97" w14:textId="77777777" w:rsidR="000328FF" w:rsidRPr="001A51FE" w:rsidRDefault="000328FF">
            <w:pPr>
              <w:spacing w:before="60" w:after="60"/>
              <w:ind w:left="142" w:right="142"/>
              <w:contextualSpacing/>
              <w:rPr>
                <w:color w:val="000000"/>
              </w:rPr>
            </w:pPr>
            <w:r w:rsidRPr="001A51FE">
              <w:rPr>
                <w:color w:val="000000"/>
              </w:rPr>
              <w:t>Julie Hebert</w:t>
            </w:r>
          </w:p>
          <w:p w14:paraId="6581D90D" w14:textId="77777777" w:rsidR="000328FF" w:rsidRPr="001A51FE" w:rsidRDefault="000328FF">
            <w:pPr>
              <w:spacing w:before="60" w:after="60"/>
              <w:ind w:left="142" w:right="142"/>
              <w:rPr>
                <w:color w:val="000000"/>
              </w:rPr>
            </w:pPr>
            <w:r w:rsidRPr="001A51FE">
              <w:rPr>
                <w:color w:val="000000"/>
              </w:rPr>
              <w:t>Tel: 7022 1802</w:t>
            </w:r>
          </w:p>
        </w:tc>
        <w:tc>
          <w:tcPr>
            <w:tcW w:w="1105" w:type="pct"/>
            <w:tcBorders>
              <w:top w:val="nil"/>
              <w:left w:val="nil"/>
              <w:bottom w:val="single" w:sz="8" w:space="0" w:color="FFFFFF"/>
              <w:right w:val="single" w:sz="8" w:space="0" w:color="FFFFFF"/>
            </w:tcBorders>
            <w:shd w:val="clear" w:color="auto" w:fill="F2F2F2"/>
            <w:vAlign w:val="center"/>
            <w:hideMark/>
          </w:tcPr>
          <w:p w14:paraId="4170ACA7" w14:textId="77777777" w:rsidR="000328FF" w:rsidRPr="001A51FE" w:rsidRDefault="000328FF">
            <w:pPr>
              <w:spacing w:before="60" w:after="60"/>
              <w:ind w:left="142" w:right="142"/>
              <w:contextualSpacing/>
              <w:rPr>
                <w:color w:val="000000"/>
              </w:rPr>
            </w:pPr>
            <w:r w:rsidRPr="001A51FE">
              <w:rPr>
                <w:color w:val="000000"/>
              </w:rPr>
              <w:t>Robyn Downie</w:t>
            </w:r>
          </w:p>
          <w:p w14:paraId="1A9C4FD9" w14:textId="77777777" w:rsidR="000328FF" w:rsidRPr="001A51FE" w:rsidRDefault="000328FF">
            <w:pPr>
              <w:spacing w:before="60" w:after="60"/>
              <w:ind w:left="142" w:right="142"/>
              <w:rPr>
                <w:color w:val="000000"/>
              </w:rPr>
            </w:pPr>
            <w:r w:rsidRPr="001A51FE">
              <w:rPr>
                <w:color w:val="000000"/>
              </w:rPr>
              <w:t>Tel: 8904 2580</w:t>
            </w:r>
          </w:p>
        </w:tc>
        <w:tc>
          <w:tcPr>
            <w:tcW w:w="1249" w:type="pct"/>
            <w:tcBorders>
              <w:top w:val="nil"/>
              <w:left w:val="nil"/>
              <w:bottom w:val="single" w:sz="8" w:space="0" w:color="FFFFFF"/>
              <w:right w:val="single" w:sz="8" w:space="0" w:color="FFFFFF"/>
            </w:tcBorders>
            <w:shd w:val="clear" w:color="auto" w:fill="F2F2F2"/>
            <w:vAlign w:val="center"/>
            <w:hideMark/>
          </w:tcPr>
          <w:p w14:paraId="79AFEEC0" w14:textId="77777777" w:rsidR="000328FF" w:rsidRPr="001A51FE" w:rsidRDefault="000328FF">
            <w:pPr>
              <w:spacing w:before="60" w:after="60"/>
              <w:ind w:left="142" w:right="142"/>
              <w:contextualSpacing/>
              <w:rPr>
                <w:color w:val="000000"/>
              </w:rPr>
            </w:pPr>
            <w:r w:rsidRPr="001A51FE">
              <w:rPr>
                <w:color w:val="000000"/>
              </w:rPr>
              <w:t>Georgina Ryder</w:t>
            </w:r>
          </w:p>
          <w:p w14:paraId="6D67416B" w14:textId="77777777" w:rsidR="000328FF" w:rsidRPr="00105AAF" w:rsidRDefault="000328FF">
            <w:pPr>
              <w:spacing w:before="60" w:after="60"/>
              <w:ind w:left="142" w:right="142"/>
              <w:rPr>
                <w:color w:val="000000"/>
              </w:rPr>
            </w:pPr>
            <w:r w:rsidRPr="001A51FE">
              <w:rPr>
                <w:color w:val="000000"/>
              </w:rPr>
              <w:t>Tel: 5215 5204</w:t>
            </w:r>
          </w:p>
        </w:tc>
      </w:tr>
    </w:tbl>
    <w:p w14:paraId="785E7509" w14:textId="7DC252A2" w:rsidR="004731B6" w:rsidRDefault="004731B6" w:rsidP="000328FF"/>
    <w:sectPr w:rsidR="004731B6" w:rsidSect="00037C99">
      <w:pgSz w:w="11906" w:h="16838" w:code="9"/>
      <w:pgMar w:top="709" w:right="1133"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96602"/>
    <w:multiLevelType w:val="hybridMultilevel"/>
    <w:tmpl w:val="4686DBD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7996D7D"/>
    <w:multiLevelType w:val="hybridMultilevel"/>
    <w:tmpl w:val="3F3C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64C3D"/>
    <w:multiLevelType w:val="hybridMultilevel"/>
    <w:tmpl w:val="FC16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15146E"/>
    <w:multiLevelType w:val="hybridMultilevel"/>
    <w:tmpl w:val="E8BAD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0B564F"/>
    <w:multiLevelType w:val="hybridMultilevel"/>
    <w:tmpl w:val="E6AC0BF0"/>
    <w:lvl w:ilvl="0" w:tplc="3B023EC8">
      <w:start w:val="1"/>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5" w15:restartNumberingAfterBreak="0">
    <w:nsid w:val="2C5E429F"/>
    <w:multiLevelType w:val="hybridMultilevel"/>
    <w:tmpl w:val="015A2744"/>
    <w:lvl w:ilvl="0" w:tplc="0EF6761A">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C61FA"/>
    <w:multiLevelType w:val="hybridMultilevel"/>
    <w:tmpl w:val="7ACC5CA4"/>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57DB4"/>
    <w:multiLevelType w:val="hybridMultilevel"/>
    <w:tmpl w:val="33E2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67694"/>
    <w:multiLevelType w:val="hybridMultilevel"/>
    <w:tmpl w:val="DA0A6D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7600C60"/>
    <w:multiLevelType w:val="hybridMultilevel"/>
    <w:tmpl w:val="DBDE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A220BD"/>
    <w:multiLevelType w:val="hybridMultilevel"/>
    <w:tmpl w:val="6498A5D6"/>
    <w:lvl w:ilvl="0" w:tplc="0C090001">
      <w:start w:val="1"/>
      <w:numFmt w:val="bullet"/>
      <w:lvlText w:val=""/>
      <w:lvlJc w:val="left"/>
      <w:pPr>
        <w:ind w:left="360" w:hanging="360"/>
      </w:pPr>
      <w:rPr>
        <w:rFonts w:ascii="Symbol" w:hAnsi="Symbol" w:hint="default"/>
      </w:rPr>
    </w:lvl>
    <w:lvl w:ilvl="1" w:tplc="C6BE1D14">
      <w:start w:val="5"/>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
  </w:num>
  <w:num w:numId="4">
    <w:abstractNumId w:val="2"/>
  </w:num>
  <w:num w:numId="5">
    <w:abstractNumId w:val="0"/>
  </w:num>
  <w:num w:numId="6">
    <w:abstractNumId w:val="12"/>
  </w:num>
  <w:num w:numId="7">
    <w:abstractNumId w:val="5"/>
  </w:num>
  <w:num w:numId="8">
    <w:abstractNumId w:val="8"/>
  </w:num>
  <w:num w:numId="9">
    <w:abstractNumId w:val="3"/>
  </w:num>
  <w:num w:numId="10">
    <w:abstractNumId w:val="11"/>
  </w:num>
  <w:num w:numId="11">
    <w:abstractNumId w:val="1"/>
  </w:num>
  <w:num w:numId="12">
    <w:abstractNumId w:val="4"/>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FF"/>
    <w:rsid w:val="00001FC6"/>
    <w:rsid w:val="000328FF"/>
    <w:rsid w:val="00037C99"/>
    <w:rsid w:val="00081AD1"/>
    <w:rsid w:val="000A7AFD"/>
    <w:rsid w:val="000F79C8"/>
    <w:rsid w:val="00105AAF"/>
    <w:rsid w:val="001134B2"/>
    <w:rsid w:val="001171F2"/>
    <w:rsid w:val="00141C6D"/>
    <w:rsid w:val="001466FA"/>
    <w:rsid w:val="001648EE"/>
    <w:rsid w:val="0017342C"/>
    <w:rsid w:val="001A51FE"/>
    <w:rsid w:val="001C53C7"/>
    <w:rsid w:val="00206B07"/>
    <w:rsid w:val="00236080"/>
    <w:rsid w:val="00263D17"/>
    <w:rsid w:val="00264DC0"/>
    <w:rsid w:val="00266BD9"/>
    <w:rsid w:val="00276467"/>
    <w:rsid w:val="002C4D66"/>
    <w:rsid w:val="002F7708"/>
    <w:rsid w:val="00326D70"/>
    <w:rsid w:val="003E505E"/>
    <w:rsid w:val="004212EF"/>
    <w:rsid w:val="00430740"/>
    <w:rsid w:val="004566BF"/>
    <w:rsid w:val="004731B6"/>
    <w:rsid w:val="0049300D"/>
    <w:rsid w:val="004A0903"/>
    <w:rsid w:val="00510D9E"/>
    <w:rsid w:val="00511304"/>
    <w:rsid w:val="00513E66"/>
    <w:rsid w:val="0052594C"/>
    <w:rsid w:val="00535738"/>
    <w:rsid w:val="0055077D"/>
    <w:rsid w:val="00561E98"/>
    <w:rsid w:val="00565784"/>
    <w:rsid w:val="005A6033"/>
    <w:rsid w:val="005C11DB"/>
    <w:rsid w:val="005C7AD4"/>
    <w:rsid w:val="005E00FC"/>
    <w:rsid w:val="00605AEF"/>
    <w:rsid w:val="0060622D"/>
    <w:rsid w:val="00616875"/>
    <w:rsid w:val="0063186E"/>
    <w:rsid w:val="006420A8"/>
    <w:rsid w:val="00642323"/>
    <w:rsid w:val="00645BE2"/>
    <w:rsid w:val="00646A96"/>
    <w:rsid w:val="00672F22"/>
    <w:rsid w:val="006801F8"/>
    <w:rsid w:val="00693C6D"/>
    <w:rsid w:val="006B2A65"/>
    <w:rsid w:val="006D0949"/>
    <w:rsid w:val="00703A71"/>
    <w:rsid w:val="00705181"/>
    <w:rsid w:val="007131FC"/>
    <w:rsid w:val="007160C3"/>
    <w:rsid w:val="007200EE"/>
    <w:rsid w:val="00750FF3"/>
    <w:rsid w:val="0078193D"/>
    <w:rsid w:val="00796535"/>
    <w:rsid w:val="007C6C1C"/>
    <w:rsid w:val="007D171E"/>
    <w:rsid w:val="007E2FA8"/>
    <w:rsid w:val="00821859"/>
    <w:rsid w:val="008378EC"/>
    <w:rsid w:val="00846D6D"/>
    <w:rsid w:val="00853431"/>
    <w:rsid w:val="00872D7A"/>
    <w:rsid w:val="00893AC2"/>
    <w:rsid w:val="00893D36"/>
    <w:rsid w:val="008E0001"/>
    <w:rsid w:val="00903FAA"/>
    <w:rsid w:val="00914EDE"/>
    <w:rsid w:val="0091710B"/>
    <w:rsid w:val="009412A1"/>
    <w:rsid w:val="00954B9C"/>
    <w:rsid w:val="00967510"/>
    <w:rsid w:val="00995FC7"/>
    <w:rsid w:val="009C2E53"/>
    <w:rsid w:val="009F47B5"/>
    <w:rsid w:val="00A23063"/>
    <w:rsid w:val="00A25BA1"/>
    <w:rsid w:val="00A348B6"/>
    <w:rsid w:val="00A37F08"/>
    <w:rsid w:val="00A44852"/>
    <w:rsid w:val="00A85195"/>
    <w:rsid w:val="00AB7BCA"/>
    <w:rsid w:val="00AD1FA4"/>
    <w:rsid w:val="00B11A2D"/>
    <w:rsid w:val="00B318FD"/>
    <w:rsid w:val="00B4495C"/>
    <w:rsid w:val="00B47882"/>
    <w:rsid w:val="00B679AC"/>
    <w:rsid w:val="00B8141A"/>
    <w:rsid w:val="00B85CD7"/>
    <w:rsid w:val="00B9133B"/>
    <w:rsid w:val="00B941BE"/>
    <w:rsid w:val="00BB4D9B"/>
    <w:rsid w:val="00BE6DD7"/>
    <w:rsid w:val="00C5281A"/>
    <w:rsid w:val="00C61F3C"/>
    <w:rsid w:val="00C64387"/>
    <w:rsid w:val="00C8580C"/>
    <w:rsid w:val="00C90DDF"/>
    <w:rsid w:val="00CB6CD3"/>
    <w:rsid w:val="00CC7233"/>
    <w:rsid w:val="00CD3424"/>
    <w:rsid w:val="00D31A13"/>
    <w:rsid w:val="00D62D2B"/>
    <w:rsid w:val="00D77C5A"/>
    <w:rsid w:val="00D87FBE"/>
    <w:rsid w:val="00DC757F"/>
    <w:rsid w:val="00E205B5"/>
    <w:rsid w:val="00E22363"/>
    <w:rsid w:val="00E27EF6"/>
    <w:rsid w:val="00E716F7"/>
    <w:rsid w:val="00EB1AD1"/>
    <w:rsid w:val="00EB3682"/>
    <w:rsid w:val="00EB414D"/>
    <w:rsid w:val="00ED4B0C"/>
    <w:rsid w:val="00EE23E4"/>
    <w:rsid w:val="00EE7B0A"/>
    <w:rsid w:val="00F02C9D"/>
    <w:rsid w:val="00F43E6E"/>
    <w:rsid w:val="00F503F0"/>
    <w:rsid w:val="00F646C6"/>
    <w:rsid w:val="00F76D8C"/>
    <w:rsid w:val="00FA5C5D"/>
    <w:rsid w:val="00FE0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002"/>
  <w15:chartTrackingRefBased/>
  <w15:docId w15:val="{768AE222-E316-4797-B14B-6BA16A1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FF"/>
    <w:pPr>
      <w:spacing w:after="0" w:line="240" w:lineRule="auto"/>
    </w:pPr>
    <w:rPr>
      <w:rFonts w:ascii="Calibri" w:hAnsi="Calibri" w:cs="Calibri"/>
    </w:rPr>
  </w:style>
  <w:style w:type="paragraph" w:styleId="Heading2">
    <w:name w:val="heading 2"/>
    <w:basedOn w:val="Normal"/>
    <w:next w:val="Normal"/>
    <w:link w:val="Heading2Char"/>
    <w:unhideWhenUsed/>
    <w:qFormat/>
    <w:rsid w:val="00693C6D"/>
    <w:pPr>
      <w:keepNext/>
      <w:keepLines/>
      <w:spacing w:before="40" w:after="120" w:line="280" w:lineRule="atLeast"/>
      <w:jc w:val="both"/>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FF"/>
    <w:rPr>
      <w:color w:val="0563C1"/>
      <w:u w:val="single"/>
    </w:rPr>
  </w:style>
  <w:style w:type="paragraph" w:styleId="ListParagraph">
    <w:name w:val="List Paragraph"/>
    <w:basedOn w:val="Normal"/>
    <w:link w:val="ListParagraphChar"/>
    <w:uiPriority w:val="34"/>
    <w:qFormat/>
    <w:rsid w:val="000328FF"/>
    <w:pPr>
      <w:spacing w:after="200" w:line="276" w:lineRule="auto"/>
      <w:ind w:left="720"/>
      <w:contextualSpacing/>
      <w:jc w:val="both"/>
    </w:pPr>
    <w:rPr>
      <w:color w:val="44546A"/>
    </w:rPr>
  </w:style>
  <w:style w:type="table" w:styleId="GridTable2">
    <w:name w:val="Grid Table 2"/>
    <w:basedOn w:val="TableNormal"/>
    <w:uiPriority w:val="47"/>
    <w:rsid w:val="00A448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link w:val="ListParagraph"/>
    <w:uiPriority w:val="34"/>
    <w:locked/>
    <w:rsid w:val="00266BD9"/>
    <w:rPr>
      <w:rFonts w:ascii="Calibri" w:hAnsi="Calibri" w:cs="Calibri"/>
      <w:color w:val="44546A"/>
    </w:rPr>
  </w:style>
  <w:style w:type="character" w:styleId="CommentReference">
    <w:name w:val="annotation reference"/>
    <w:basedOn w:val="DefaultParagraphFont"/>
    <w:uiPriority w:val="99"/>
    <w:semiHidden/>
    <w:unhideWhenUsed/>
    <w:rsid w:val="00266BD9"/>
    <w:rPr>
      <w:sz w:val="16"/>
      <w:szCs w:val="16"/>
    </w:rPr>
  </w:style>
  <w:style w:type="paragraph" w:styleId="CommentText">
    <w:name w:val="annotation text"/>
    <w:basedOn w:val="Normal"/>
    <w:link w:val="CommentTextChar"/>
    <w:uiPriority w:val="99"/>
    <w:semiHidden/>
    <w:unhideWhenUsed/>
    <w:rsid w:val="00266BD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6BD9"/>
    <w:rPr>
      <w:sz w:val="20"/>
      <w:szCs w:val="20"/>
    </w:rPr>
  </w:style>
  <w:style w:type="character" w:styleId="FollowedHyperlink">
    <w:name w:val="FollowedHyperlink"/>
    <w:basedOn w:val="DefaultParagraphFont"/>
    <w:uiPriority w:val="99"/>
    <w:semiHidden/>
    <w:unhideWhenUsed/>
    <w:rsid w:val="00705181"/>
    <w:rPr>
      <w:color w:val="954F72" w:themeColor="followedHyperlink"/>
      <w:u w:val="single"/>
    </w:rPr>
  </w:style>
  <w:style w:type="character" w:styleId="UnresolvedMention">
    <w:name w:val="Unresolved Mention"/>
    <w:basedOn w:val="DefaultParagraphFont"/>
    <w:uiPriority w:val="99"/>
    <w:semiHidden/>
    <w:unhideWhenUsed/>
    <w:rsid w:val="00B318FD"/>
    <w:rPr>
      <w:color w:val="605E5C"/>
      <w:shd w:val="clear" w:color="auto" w:fill="E1DFDD"/>
    </w:rPr>
  </w:style>
  <w:style w:type="paragraph" w:customStyle="1" w:styleId="ESBodyText">
    <w:name w:val="ES_Body Text"/>
    <w:basedOn w:val="Normal"/>
    <w:link w:val="ESBodyTextChar"/>
    <w:qFormat/>
    <w:rsid w:val="00236080"/>
    <w:pPr>
      <w:spacing w:before="120" w:after="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236080"/>
    <w:rPr>
      <w:rFonts w:ascii="Calibri Light" w:eastAsiaTheme="minorEastAsia" w:hAnsi="Calibri Light" w:cs="Arial"/>
      <w:szCs w:val="18"/>
      <w:lang w:val="en-US"/>
    </w:rPr>
  </w:style>
  <w:style w:type="character" w:customStyle="1" w:styleId="Heading2Char">
    <w:name w:val="Heading 2 Char"/>
    <w:basedOn w:val="DefaultParagraphFont"/>
    <w:link w:val="Heading2"/>
    <w:rsid w:val="00693C6D"/>
    <w:rPr>
      <w:rFonts w:asciiTheme="majorHAnsi" w:eastAsiaTheme="majorEastAsia" w:hAnsiTheme="majorHAnsi" w:cstheme="majorBidi"/>
      <w:color w:val="2F5496" w:themeColor="accent1" w:themeShade="BF"/>
      <w:sz w:val="26"/>
      <w:szCs w:val="26"/>
      <w:lang w:eastAsia="en-AU"/>
    </w:rPr>
  </w:style>
  <w:style w:type="paragraph" w:styleId="BalloonText">
    <w:name w:val="Balloon Text"/>
    <w:basedOn w:val="Normal"/>
    <w:link w:val="BalloonTextChar"/>
    <w:uiPriority w:val="99"/>
    <w:semiHidden/>
    <w:unhideWhenUsed/>
    <w:rsid w:val="005C1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1DB"/>
    <w:rPr>
      <w:rFonts w:ascii="Segoe UI" w:hAnsi="Segoe UI" w:cs="Segoe UI"/>
      <w:sz w:val="18"/>
      <w:szCs w:val="18"/>
    </w:rPr>
  </w:style>
  <w:style w:type="paragraph" w:customStyle="1" w:styleId="BodyText1">
    <w:name w:val="Body Text1"/>
    <w:basedOn w:val="Normal"/>
    <w:link w:val="BodytextChar"/>
    <w:qFormat/>
    <w:rsid w:val="00D31A13"/>
    <w:pPr>
      <w:spacing w:after="120" w:line="240" w:lineRule="atLeast"/>
    </w:pPr>
    <w:rPr>
      <w:rFonts w:ascii="Cambria" w:hAnsi="Cambria" w:cs="Calibri Light"/>
      <w:color w:val="7F7F7F" w:themeColor="text1" w:themeTint="80"/>
      <w:sz w:val="20"/>
      <w:szCs w:val="20"/>
    </w:rPr>
  </w:style>
  <w:style w:type="character" w:customStyle="1" w:styleId="BodytextChar">
    <w:name w:val="Body text Char"/>
    <w:basedOn w:val="DefaultParagraphFont"/>
    <w:link w:val="BodyText1"/>
    <w:rsid w:val="00D31A13"/>
    <w:rPr>
      <w:rFonts w:ascii="Cambria" w:hAnsi="Cambria" w:cs="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E2FA8"/>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E2FA8"/>
    <w:rPr>
      <w:rFonts w:ascii="Calibri" w:hAnsi="Calibri" w:cs="Calibri"/>
      <w:b/>
      <w:bCs/>
      <w:sz w:val="20"/>
      <w:szCs w:val="20"/>
    </w:rPr>
  </w:style>
  <w:style w:type="paragraph" w:styleId="Revision">
    <w:name w:val="Revision"/>
    <w:hidden/>
    <w:uiPriority w:val="99"/>
    <w:semiHidden/>
    <w:rsid w:val="007E2F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28721">
      <w:bodyDiv w:val="1"/>
      <w:marLeft w:val="0"/>
      <w:marRight w:val="0"/>
      <w:marTop w:val="0"/>
      <w:marBottom w:val="0"/>
      <w:divBdr>
        <w:top w:val="none" w:sz="0" w:space="0" w:color="auto"/>
        <w:left w:val="none" w:sz="0" w:space="0" w:color="auto"/>
        <w:bottom w:val="none" w:sz="0" w:space="0" w:color="auto"/>
        <w:right w:val="none" w:sz="0" w:space="0" w:color="auto"/>
      </w:divBdr>
    </w:div>
    <w:div w:id="375619028">
      <w:bodyDiv w:val="1"/>
      <w:marLeft w:val="0"/>
      <w:marRight w:val="0"/>
      <w:marTop w:val="0"/>
      <w:marBottom w:val="0"/>
      <w:divBdr>
        <w:top w:val="none" w:sz="0" w:space="0" w:color="auto"/>
        <w:left w:val="none" w:sz="0" w:space="0" w:color="auto"/>
        <w:bottom w:val="none" w:sz="0" w:space="0" w:color="auto"/>
        <w:right w:val="none" w:sz="0" w:space="0" w:color="auto"/>
      </w:divBdr>
    </w:div>
    <w:div w:id="914120782">
      <w:bodyDiv w:val="1"/>
      <w:marLeft w:val="0"/>
      <w:marRight w:val="0"/>
      <w:marTop w:val="0"/>
      <w:marBottom w:val="0"/>
      <w:divBdr>
        <w:top w:val="none" w:sz="0" w:space="0" w:color="auto"/>
        <w:left w:val="none" w:sz="0" w:space="0" w:color="auto"/>
        <w:bottom w:val="none" w:sz="0" w:space="0" w:color="auto"/>
        <w:right w:val="none" w:sz="0" w:space="0" w:color="auto"/>
      </w:divBdr>
    </w:div>
    <w:div w:id="1234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esk@edumail.vic.gov.au" TargetMode="External"/><Relationship Id="rId5" Type="http://schemas.openxmlformats.org/officeDocument/2006/relationships/numbering" Target="numbering.xml"/><Relationship Id="rId10" Type="http://schemas.openxmlformats.org/officeDocument/2006/relationships/hyperlink" Target="mailto:training.participation@education.vic.gov.au" TargetMode="External"/><Relationship Id="rId4" Type="http://schemas.openxmlformats.org/officeDocument/2006/relationships/customXml" Target="../customXml/item4.xml"/><Relationship Id="rId9" Type="http://schemas.openxmlformats.org/officeDocument/2006/relationships/hyperlink" Target="https://www.education.vic.gov.au/training/providers/learnlocal/Pages/preaccredi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ca085129443dae2840cde498465622cb">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784a67d6d2536e6d1141fada25f93dc7"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101</Value>
      <Value>94</Value>
    </TaxCatchAll>
    <LGA xmlns="483f79c1-66ca-45ce-88f9-109c9a998fd0" xsi:nil="true"/>
    <Project_Name xmlns="483f79c1-66ca-45ce-88f9-109c9a998fd0">General</Project_Name>
    <ACFE_Region xmlns="483f79c1-66ca-45ce-88f9-109c9a998fd0">
      <Value>Central</Value>
    </ACFE_Region>
    <Document_Type_TAG xmlns="483f79c1-66ca-45ce-88f9-109c9a998fd0">Memo</Document_Type_TAG>
    <Provider_Name xmlns="483f79c1-66ca-45ce-88f9-109c9a998fd0">Multiple</Provider_Name>
    <Program_Name xmlns="483f79c1-66ca-45ce-88f9-109c9a998fd0">Pre-Accredited Training</Program_Name>
    <Year xmlns="483f79c1-66ca-45ce-88f9-109c9a998fd0">2021</Year>
    <DET_Region xmlns="483f79c1-66ca-45ce-88f9-109c9a998fd0">
      <Value>Central DET</Value>
    </DET_Region>
    <Sector xmlns="483f79c1-66ca-45ce-88f9-109c9a998fd0">Learn Local Sector</Sector>
    <Unit xmlns="483f79c1-66ca-45ce-88f9-109c9a998fd0">Regional Advisory Unit (Central)</Unit>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D58A4-A938-4213-BD92-DAB8C864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2BADA-CB98-4EC1-AAD5-A3C316AE88A5}">
  <ds:schemaRefs>
    <ds:schemaRef ds:uri="http://schemas.microsoft.com/sharepoint/events"/>
  </ds:schemaRefs>
</ds:datastoreItem>
</file>

<file path=customXml/itemProps3.xml><?xml version="1.0" encoding="utf-8"?>
<ds:datastoreItem xmlns:ds="http://schemas.openxmlformats.org/officeDocument/2006/customXml" ds:itemID="{50E6602D-4BD9-435B-BFCA-23A2F85C1DA1}">
  <ds:schemaRefs>
    <ds:schemaRef ds:uri="http://schemas.microsoft.com/office/2006/metadata/properties"/>
    <ds:schemaRef ds:uri="http://schemas.microsoft.com/office/infopath/2007/PartnerControls"/>
    <ds:schemaRef ds:uri="8340ccf1-19cc-436c-918b-8d6c0cc500c3"/>
    <ds:schemaRef ds:uri="483f79c1-66ca-45ce-88f9-109c9a998fd0"/>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BB13A86B-999D-4269-9884-0B4A7541A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Jane J</dc:creator>
  <cp:keywords/>
  <dc:description/>
  <cp:lastModifiedBy>Georgie Marinucci</cp:lastModifiedBy>
  <cp:revision>6</cp:revision>
  <dcterms:created xsi:type="dcterms:W3CDTF">2021-03-22T22:50:00Z</dcterms:created>
  <dcterms:modified xsi:type="dcterms:W3CDTF">2021-03-23T02:05:00Z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{b6c49f97-0d84-4eaa-a3ad-06dc7c78bd7d}</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y fmtid="{D5CDD505-2E9C-101B-9397-08002B2CF9AE}" pid="12" name="RecordPoint_SubmissionDate">
    <vt:lpwstr/>
  </property>
  <property fmtid="{D5CDD505-2E9C-101B-9397-08002B2CF9AE}" pid="13" name="RecordPoint_RecordNumberSubmitted">
    <vt:lpwstr>R20201145544</vt:lpwstr>
  </property>
  <property fmtid="{D5CDD505-2E9C-101B-9397-08002B2CF9AE}" pid="14" name="RecordPoint_ActiveItemMoved">
    <vt:lpwstr/>
  </property>
  <property fmtid="{D5CDD505-2E9C-101B-9397-08002B2CF9AE}" pid="15" name="RecordPoint_SubmissionCompleted">
    <vt:lpwstr>2020-10-30T06:50:31.0331912+11:00</vt:lpwstr>
  </property>
  <property fmtid="{D5CDD505-2E9C-101B-9397-08002B2CF9AE}" pid="16" name="RecordPoint_RecordFormat">
    <vt:lpwstr/>
  </property>
</Properties>
</file>