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913D"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54EAE38"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467E8B1C" w14:textId="1FB51FA3" w:rsidR="00545CC1" w:rsidRPr="005E7970" w:rsidRDefault="00254C93" w:rsidP="00BD1D70">
      <w:pPr>
        <w:spacing w:before="200" w:after="200"/>
        <w:jc w:val="left"/>
        <w:rPr>
          <w:rFonts w:asciiTheme="minorHAnsi" w:hAnsiTheme="minorHAnsi" w:cstheme="minorHAnsi"/>
          <w:color w:val="2F5496" w:themeColor="accent5" w:themeShade="BF"/>
          <w:szCs w:val="24"/>
          <w:lang w:val="en"/>
        </w:rPr>
      </w:pPr>
      <w:r w:rsidRPr="005E7970">
        <w:rPr>
          <w:rFonts w:asciiTheme="minorHAnsi" w:hAnsiTheme="minorHAnsi" w:cstheme="minorHAnsi"/>
          <w:color w:val="2F5496" w:themeColor="accent5" w:themeShade="BF"/>
          <w:szCs w:val="24"/>
          <w:lang w:val="en"/>
        </w:rPr>
        <w:t>P</w:t>
      </w:r>
      <w:r w:rsidR="00C03591" w:rsidRPr="005E7970">
        <w:rPr>
          <w:rFonts w:asciiTheme="minorHAnsi" w:hAnsiTheme="minorHAnsi" w:cstheme="minorHAnsi"/>
          <w:color w:val="2F5496" w:themeColor="accent5" w:themeShade="BF"/>
          <w:szCs w:val="24"/>
          <w:lang w:val="en"/>
        </w:rPr>
        <w:t>articipation, Inclusion and</w:t>
      </w:r>
      <w:r w:rsidR="00B35761" w:rsidRPr="005E7970">
        <w:rPr>
          <w:rFonts w:asciiTheme="minorHAnsi" w:hAnsiTheme="minorHAnsi" w:cstheme="minorHAnsi"/>
          <w:color w:val="2F5496" w:themeColor="accent5" w:themeShade="BF"/>
          <w:szCs w:val="24"/>
          <w:lang w:val="en"/>
        </w:rPr>
        <w:t xml:space="preserve"> Regional Engagement </w:t>
      </w:r>
      <w:r w:rsidR="00C03591" w:rsidRPr="005E7970">
        <w:rPr>
          <w:rFonts w:asciiTheme="minorHAnsi" w:hAnsiTheme="minorHAnsi" w:cstheme="minorHAnsi"/>
          <w:color w:val="2F5496" w:themeColor="accent5" w:themeShade="BF"/>
          <w:szCs w:val="24"/>
          <w:lang w:val="en"/>
        </w:rPr>
        <w:t xml:space="preserve">— </w:t>
      </w:r>
      <w:r w:rsidR="00B35761" w:rsidRPr="005E7970">
        <w:rPr>
          <w:rFonts w:asciiTheme="minorHAnsi" w:hAnsiTheme="minorHAnsi" w:cstheme="minorHAnsi"/>
          <w:color w:val="2F5496" w:themeColor="accent5" w:themeShade="BF"/>
          <w:szCs w:val="24"/>
          <w:lang w:val="en"/>
        </w:rPr>
        <w:t xml:space="preserve">Branch </w:t>
      </w:r>
      <w:r w:rsidR="00D813EA" w:rsidRPr="005E7970">
        <w:rPr>
          <w:rFonts w:asciiTheme="minorHAnsi" w:hAnsiTheme="minorHAnsi" w:cstheme="minorHAnsi"/>
          <w:color w:val="2F5496" w:themeColor="accent5" w:themeShade="BF"/>
          <w:szCs w:val="24"/>
          <w:lang w:val="en"/>
        </w:rPr>
        <w:t>Mem</w:t>
      </w:r>
      <w:r w:rsidR="0085253B" w:rsidRPr="005E7970">
        <w:rPr>
          <w:rFonts w:asciiTheme="minorHAnsi" w:hAnsiTheme="minorHAnsi" w:cstheme="minorHAnsi"/>
          <w:color w:val="2F5496" w:themeColor="accent5" w:themeShade="BF"/>
          <w:szCs w:val="24"/>
          <w:lang w:val="en"/>
        </w:rPr>
        <w:t>o</w:t>
      </w:r>
    </w:p>
    <w:p w14:paraId="2E5E3494" w14:textId="06C5416A" w:rsidR="002B7C80" w:rsidRPr="00FB39A7" w:rsidRDefault="00545CC1" w:rsidP="002B7C80">
      <w:pPr>
        <w:spacing w:before="0" w:after="0" w:line="240" w:lineRule="atLeast"/>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b/>
          <w:color w:val="000000" w:themeColor="text1"/>
          <w:sz w:val="21"/>
          <w:szCs w:val="21"/>
          <w:lang w:val="en-GB" w:eastAsia="en-US"/>
        </w:rPr>
        <w:t>TO:</w:t>
      </w:r>
      <w:r w:rsidR="003547C4" w:rsidRPr="00FB39A7">
        <w:rPr>
          <w:rFonts w:asciiTheme="minorHAnsi" w:hAnsiTheme="minorHAnsi" w:cstheme="minorHAnsi"/>
          <w:color w:val="000000" w:themeColor="text1"/>
          <w:sz w:val="21"/>
          <w:szCs w:val="21"/>
          <w:lang w:val="en-GB" w:eastAsia="en-US"/>
        </w:rPr>
        <w:tab/>
      </w:r>
      <w:r w:rsidR="00D30F3E" w:rsidRPr="00FB39A7">
        <w:rPr>
          <w:rFonts w:asciiTheme="minorHAnsi" w:hAnsiTheme="minorHAnsi" w:cstheme="minorHAnsi"/>
          <w:color w:val="000000" w:themeColor="text1"/>
          <w:sz w:val="21"/>
          <w:szCs w:val="21"/>
          <w:lang w:val="en-GB" w:eastAsia="en-US"/>
        </w:rPr>
        <w:tab/>
      </w:r>
      <w:r w:rsidR="002B7C80" w:rsidRPr="00FB39A7">
        <w:rPr>
          <w:rFonts w:asciiTheme="minorHAnsi" w:hAnsiTheme="minorHAnsi" w:cstheme="minorHAnsi"/>
          <w:color w:val="000000" w:themeColor="text1"/>
          <w:sz w:val="21"/>
          <w:szCs w:val="21"/>
          <w:lang w:val="en-GB" w:eastAsia="en-US"/>
        </w:rPr>
        <w:t>Registered</w:t>
      </w:r>
      <w:r w:rsidR="002B7C80" w:rsidRPr="00FB39A7">
        <w:rPr>
          <w:rFonts w:asciiTheme="minorHAnsi" w:hAnsiTheme="minorHAnsi" w:cstheme="minorHAnsi"/>
          <w:b/>
          <w:color w:val="000000" w:themeColor="text1"/>
          <w:sz w:val="21"/>
          <w:szCs w:val="21"/>
          <w:lang w:val="en-GB" w:eastAsia="en-US"/>
        </w:rPr>
        <w:t xml:space="preserve"> </w:t>
      </w:r>
      <w:r w:rsidR="002B7C80" w:rsidRPr="00FB39A7">
        <w:rPr>
          <w:rFonts w:asciiTheme="minorHAnsi" w:hAnsiTheme="minorHAnsi" w:cstheme="minorHAnsi"/>
          <w:color w:val="000000" w:themeColor="text1"/>
          <w:sz w:val="21"/>
          <w:szCs w:val="21"/>
          <w:lang w:val="en-GB" w:eastAsia="en-US"/>
        </w:rPr>
        <w:t>Learn Local providers — ALL</w:t>
      </w:r>
    </w:p>
    <w:p w14:paraId="586B3FDF" w14:textId="66E5B410" w:rsidR="002B7C80" w:rsidRPr="00FB39A7" w:rsidRDefault="002B7C80" w:rsidP="002B7C80">
      <w:pPr>
        <w:spacing w:before="0" w:after="0" w:line="240" w:lineRule="atLeast"/>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color w:val="000000" w:themeColor="text1"/>
          <w:sz w:val="21"/>
          <w:szCs w:val="21"/>
          <w:lang w:val="en-GB" w:eastAsia="en-US"/>
        </w:rPr>
        <w:tab/>
      </w:r>
      <w:r w:rsidRPr="00FB39A7">
        <w:rPr>
          <w:rFonts w:asciiTheme="minorHAnsi" w:hAnsiTheme="minorHAnsi" w:cstheme="minorHAnsi"/>
          <w:color w:val="000000" w:themeColor="text1"/>
          <w:sz w:val="21"/>
          <w:szCs w:val="21"/>
          <w:lang w:val="en-GB" w:eastAsia="en-US"/>
        </w:rPr>
        <w:tab/>
        <w:t>Statewide providers</w:t>
      </w:r>
    </w:p>
    <w:p w14:paraId="75200B51" w14:textId="6F13D6E2" w:rsidR="00CB2C50" w:rsidRPr="00FB39A7" w:rsidRDefault="00CB2C50" w:rsidP="002B7C80">
      <w:pPr>
        <w:spacing w:before="0" w:after="0" w:line="240" w:lineRule="atLeast"/>
        <w:ind w:left="720" w:firstLine="720"/>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color w:val="000000" w:themeColor="text1"/>
          <w:sz w:val="21"/>
          <w:szCs w:val="21"/>
          <w:lang w:val="en-GB" w:eastAsia="en-US"/>
        </w:rPr>
        <w:t>ACFE Board</w:t>
      </w:r>
    </w:p>
    <w:p w14:paraId="695F16A3" w14:textId="77777777" w:rsidR="00CB2C50" w:rsidRPr="00FB39A7" w:rsidRDefault="00CB2C50" w:rsidP="00B17E34">
      <w:pPr>
        <w:spacing w:before="0" w:after="0" w:line="240" w:lineRule="atLeast"/>
        <w:jc w:val="left"/>
        <w:rPr>
          <w:rFonts w:asciiTheme="minorHAnsi" w:hAnsiTheme="minorHAnsi" w:cstheme="minorHAnsi"/>
          <w:i/>
          <w:color w:val="000000" w:themeColor="text1"/>
          <w:sz w:val="21"/>
          <w:szCs w:val="21"/>
          <w:lang w:val="en-GB" w:eastAsia="en-US"/>
        </w:rPr>
      </w:pPr>
      <w:r w:rsidRPr="00FB39A7">
        <w:rPr>
          <w:rFonts w:asciiTheme="minorHAnsi" w:hAnsiTheme="minorHAnsi" w:cstheme="minorHAnsi"/>
          <w:color w:val="000000" w:themeColor="text1"/>
          <w:sz w:val="21"/>
          <w:szCs w:val="21"/>
          <w:lang w:val="en-GB" w:eastAsia="en-US"/>
        </w:rPr>
        <w:tab/>
      </w:r>
      <w:r w:rsidR="00D30F3E" w:rsidRPr="00FB39A7">
        <w:rPr>
          <w:rFonts w:asciiTheme="minorHAnsi" w:hAnsiTheme="minorHAnsi" w:cstheme="minorHAnsi"/>
          <w:color w:val="000000" w:themeColor="text1"/>
          <w:sz w:val="21"/>
          <w:szCs w:val="21"/>
          <w:lang w:val="en-GB" w:eastAsia="en-US"/>
        </w:rPr>
        <w:tab/>
      </w:r>
      <w:r w:rsidRPr="00FB39A7">
        <w:rPr>
          <w:rFonts w:asciiTheme="minorHAnsi" w:hAnsiTheme="minorHAnsi" w:cstheme="minorHAnsi"/>
          <w:color w:val="000000" w:themeColor="text1"/>
          <w:sz w:val="21"/>
          <w:szCs w:val="21"/>
          <w:lang w:val="en-GB" w:eastAsia="en-US"/>
        </w:rPr>
        <w:t>ACFE Regional Councils</w:t>
      </w:r>
    </w:p>
    <w:p w14:paraId="39A8E216" w14:textId="41382929" w:rsidR="00B17E34" w:rsidRPr="00FB39A7" w:rsidRDefault="00545CC1" w:rsidP="002B7C80">
      <w:pPr>
        <w:spacing w:before="0" w:after="0" w:line="240" w:lineRule="atLeast"/>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color w:val="000000" w:themeColor="text1"/>
          <w:sz w:val="21"/>
          <w:szCs w:val="21"/>
          <w:lang w:val="en-GB" w:eastAsia="en-US"/>
        </w:rPr>
        <w:tab/>
      </w:r>
      <w:r w:rsidR="00D30F3E" w:rsidRPr="00FB39A7">
        <w:rPr>
          <w:rFonts w:asciiTheme="minorHAnsi" w:hAnsiTheme="minorHAnsi" w:cstheme="minorHAnsi"/>
          <w:color w:val="000000" w:themeColor="text1"/>
          <w:sz w:val="21"/>
          <w:szCs w:val="21"/>
          <w:lang w:val="en-GB" w:eastAsia="en-US"/>
        </w:rPr>
        <w:tab/>
      </w:r>
      <w:r w:rsidR="00B17E34" w:rsidRPr="00FB39A7">
        <w:rPr>
          <w:color w:val="000000" w:themeColor="text1"/>
          <w:sz w:val="21"/>
          <w:szCs w:val="21"/>
          <w:lang w:val="en-GB" w:eastAsia="en-US"/>
        </w:rPr>
        <w:t>Learn Local stakeholders</w:t>
      </w:r>
    </w:p>
    <w:p w14:paraId="2D5DFA58" w14:textId="77777777" w:rsidR="00DB0BCD" w:rsidRPr="00FB39A7" w:rsidRDefault="00545CC1" w:rsidP="00B17E34">
      <w:pPr>
        <w:spacing w:before="0" w:after="0" w:line="240" w:lineRule="atLeast"/>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color w:val="000000" w:themeColor="text1"/>
          <w:sz w:val="21"/>
          <w:szCs w:val="21"/>
          <w:lang w:val="en-GB" w:eastAsia="en-US"/>
        </w:rPr>
        <w:tab/>
      </w:r>
      <w:r w:rsidR="00D30F3E" w:rsidRPr="00FB39A7">
        <w:rPr>
          <w:rFonts w:asciiTheme="minorHAnsi" w:hAnsiTheme="minorHAnsi" w:cstheme="minorHAnsi"/>
          <w:color w:val="000000" w:themeColor="text1"/>
          <w:sz w:val="21"/>
          <w:szCs w:val="21"/>
          <w:lang w:val="en-GB" w:eastAsia="en-US"/>
        </w:rPr>
        <w:tab/>
      </w:r>
      <w:r w:rsidR="003079DD" w:rsidRPr="00FB39A7">
        <w:rPr>
          <w:rFonts w:asciiTheme="minorHAnsi" w:hAnsiTheme="minorHAnsi" w:cstheme="minorHAnsi"/>
          <w:color w:val="000000" w:themeColor="text1"/>
          <w:sz w:val="21"/>
          <w:szCs w:val="21"/>
          <w:lang w:val="en-GB" w:eastAsia="en-US"/>
        </w:rPr>
        <w:t xml:space="preserve">PIRE </w:t>
      </w:r>
      <w:r w:rsidR="007A161B" w:rsidRPr="00FB39A7">
        <w:rPr>
          <w:rFonts w:asciiTheme="minorHAnsi" w:hAnsiTheme="minorHAnsi" w:cstheme="minorHAnsi"/>
          <w:color w:val="000000" w:themeColor="text1"/>
          <w:sz w:val="21"/>
          <w:szCs w:val="21"/>
          <w:lang w:val="en-GB" w:eastAsia="en-US"/>
        </w:rPr>
        <w:t>Branch s</w:t>
      </w:r>
      <w:r w:rsidR="00DB0BCD" w:rsidRPr="00FB39A7">
        <w:rPr>
          <w:rFonts w:asciiTheme="minorHAnsi" w:hAnsiTheme="minorHAnsi" w:cstheme="minorHAnsi"/>
          <w:color w:val="000000" w:themeColor="text1"/>
          <w:sz w:val="21"/>
          <w:szCs w:val="21"/>
          <w:lang w:val="en-GB" w:eastAsia="en-US"/>
        </w:rPr>
        <w:t>taff</w:t>
      </w:r>
    </w:p>
    <w:p w14:paraId="558F1A2D" w14:textId="4844A144" w:rsidR="009D5D01" w:rsidRPr="00FB39A7" w:rsidRDefault="009D5D01" w:rsidP="00BD1D70">
      <w:pPr>
        <w:spacing w:before="120"/>
        <w:jc w:val="left"/>
        <w:rPr>
          <w:rFonts w:asciiTheme="minorHAnsi" w:hAnsiTheme="minorHAnsi" w:cstheme="minorHAnsi"/>
          <w:b/>
          <w:color w:val="000000" w:themeColor="text1"/>
          <w:sz w:val="21"/>
          <w:szCs w:val="21"/>
          <w:lang w:val="en-GB" w:eastAsia="en-US"/>
        </w:rPr>
      </w:pPr>
      <w:r w:rsidRPr="00FB39A7">
        <w:rPr>
          <w:rFonts w:asciiTheme="minorHAnsi" w:hAnsiTheme="minorHAnsi" w:cstheme="minorHAnsi"/>
          <w:b/>
          <w:color w:val="000000" w:themeColor="text1"/>
          <w:sz w:val="21"/>
          <w:szCs w:val="21"/>
          <w:lang w:val="en-GB" w:eastAsia="en-US"/>
        </w:rPr>
        <w:t>FROM</w:t>
      </w:r>
      <w:r w:rsidR="00414AB1" w:rsidRPr="00FB39A7">
        <w:rPr>
          <w:rFonts w:asciiTheme="minorHAnsi" w:hAnsiTheme="minorHAnsi" w:cstheme="minorHAnsi"/>
          <w:b/>
          <w:color w:val="000000" w:themeColor="text1"/>
          <w:sz w:val="21"/>
          <w:szCs w:val="21"/>
          <w:lang w:val="en-GB" w:eastAsia="en-US"/>
        </w:rPr>
        <w:t>:</w:t>
      </w:r>
      <w:r w:rsidR="00D30F3E" w:rsidRPr="00FB39A7">
        <w:rPr>
          <w:rFonts w:asciiTheme="minorHAnsi" w:hAnsiTheme="minorHAnsi" w:cstheme="minorHAnsi"/>
          <w:b/>
          <w:color w:val="000000" w:themeColor="text1"/>
          <w:sz w:val="21"/>
          <w:szCs w:val="21"/>
          <w:lang w:val="en-GB" w:eastAsia="en-US"/>
        </w:rPr>
        <w:tab/>
      </w:r>
      <w:r w:rsidR="001F0867">
        <w:rPr>
          <w:rFonts w:asciiTheme="minorHAnsi" w:hAnsiTheme="minorHAnsi" w:cstheme="minorHAnsi"/>
          <w:b/>
          <w:color w:val="000000" w:themeColor="text1"/>
          <w:sz w:val="21"/>
          <w:szCs w:val="21"/>
          <w:lang w:val="en-GB" w:eastAsia="en-US"/>
        </w:rPr>
        <w:tab/>
      </w:r>
      <w:r w:rsidR="008C0101">
        <w:rPr>
          <w:rFonts w:asciiTheme="minorHAnsi" w:hAnsiTheme="minorHAnsi" w:cstheme="minorHAnsi"/>
          <w:bCs/>
          <w:color w:val="000000" w:themeColor="text1"/>
          <w:sz w:val="21"/>
          <w:szCs w:val="21"/>
          <w:lang w:val="en-GB" w:eastAsia="en-US"/>
        </w:rPr>
        <w:t>Joanne Favretto</w:t>
      </w:r>
      <w:r w:rsidR="002D610A" w:rsidRPr="00FB39A7">
        <w:rPr>
          <w:rFonts w:asciiTheme="minorHAnsi" w:hAnsiTheme="minorHAnsi" w:cstheme="minorHAnsi"/>
          <w:bCs/>
          <w:color w:val="000000" w:themeColor="text1"/>
          <w:sz w:val="21"/>
          <w:szCs w:val="21"/>
          <w:lang w:val="en-GB" w:eastAsia="en-US"/>
        </w:rPr>
        <w:t>,</w:t>
      </w:r>
      <w:r w:rsidR="00FC415B" w:rsidRPr="00FB39A7">
        <w:rPr>
          <w:rFonts w:asciiTheme="minorHAnsi" w:hAnsiTheme="minorHAnsi" w:cstheme="minorHAnsi"/>
          <w:color w:val="000000" w:themeColor="text1"/>
          <w:sz w:val="21"/>
          <w:szCs w:val="21"/>
          <w:lang w:val="en-GB" w:eastAsia="en-US"/>
        </w:rPr>
        <w:t xml:space="preserve"> </w:t>
      </w:r>
      <w:r w:rsidR="00367D76" w:rsidRPr="00FB39A7">
        <w:rPr>
          <w:rFonts w:asciiTheme="minorHAnsi" w:hAnsiTheme="minorHAnsi" w:cstheme="minorHAnsi"/>
          <w:color w:val="000000" w:themeColor="text1"/>
          <w:sz w:val="21"/>
          <w:szCs w:val="21"/>
          <w:lang w:val="en-GB" w:eastAsia="en-US"/>
        </w:rPr>
        <w:t>A/</w:t>
      </w:r>
      <w:r w:rsidR="0029046F" w:rsidRPr="00FB39A7">
        <w:rPr>
          <w:rFonts w:asciiTheme="minorHAnsi" w:hAnsiTheme="minorHAnsi" w:cstheme="minorHAnsi"/>
          <w:color w:val="000000" w:themeColor="text1"/>
          <w:sz w:val="21"/>
          <w:szCs w:val="21"/>
          <w:lang w:val="en-GB" w:eastAsia="en-US"/>
        </w:rPr>
        <w:t>D</w:t>
      </w:r>
      <w:r w:rsidR="004E29A2" w:rsidRPr="00FB39A7">
        <w:rPr>
          <w:rFonts w:asciiTheme="minorHAnsi" w:hAnsiTheme="minorHAnsi" w:cstheme="minorHAnsi"/>
          <w:color w:val="000000" w:themeColor="text1"/>
          <w:sz w:val="21"/>
          <w:szCs w:val="21"/>
          <w:lang w:val="en-GB" w:eastAsia="en-US"/>
        </w:rPr>
        <w:t>irector</w:t>
      </w:r>
      <w:r w:rsidR="00F453C5" w:rsidRPr="00FB39A7">
        <w:rPr>
          <w:rFonts w:asciiTheme="minorHAnsi" w:hAnsiTheme="minorHAnsi" w:cstheme="minorHAnsi"/>
          <w:color w:val="000000" w:themeColor="text1"/>
          <w:sz w:val="21"/>
          <w:szCs w:val="21"/>
          <w:lang w:val="en-GB" w:eastAsia="en-US"/>
        </w:rPr>
        <w:t xml:space="preserve"> — </w:t>
      </w:r>
      <w:r w:rsidR="00C03591" w:rsidRPr="00FB39A7">
        <w:rPr>
          <w:rFonts w:asciiTheme="minorHAnsi" w:hAnsiTheme="minorHAnsi" w:cstheme="minorHAnsi"/>
          <w:color w:val="000000" w:themeColor="text1"/>
          <w:sz w:val="21"/>
          <w:szCs w:val="21"/>
          <w:lang w:val="en-GB" w:eastAsia="en-US"/>
        </w:rPr>
        <w:t>Participation, Inclusion and</w:t>
      </w:r>
      <w:r w:rsidR="00254C93" w:rsidRPr="00FB39A7">
        <w:rPr>
          <w:rFonts w:asciiTheme="minorHAnsi" w:hAnsiTheme="minorHAnsi" w:cstheme="minorHAnsi"/>
          <w:color w:val="000000" w:themeColor="text1"/>
          <w:sz w:val="21"/>
          <w:szCs w:val="21"/>
          <w:lang w:val="en-GB" w:eastAsia="en-US"/>
        </w:rPr>
        <w:t xml:space="preserve"> Regional Engagement </w:t>
      </w:r>
      <w:r w:rsidRPr="00FB39A7">
        <w:rPr>
          <w:rFonts w:asciiTheme="minorHAnsi" w:hAnsiTheme="minorHAnsi" w:cstheme="minorHAnsi"/>
          <w:color w:val="000000" w:themeColor="text1"/>
          <w:sz w:val="21"/>
          <w:szCs w:val="21"/>
          <w:lang w:val="en-GB" w:eastAsia="en-US"/>
        </w:rPr>
        <w:t>Branch</w:t>
      </w:r>
    </w:p>
    <w:p w14:paraId="6DEC0491" w14:textId="649689D2" w:rsidR="009D5D01" w:rsidRPr="00FB39A7" w:rsidRDefault="009D5D01" w:rsidP="00BD1D70">
      <w:pPr>
        <w:spacing w:before="120"/>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b/>
          <w:color w:val="000000" w:themeColor="text1"/>
          <w:sz w:val="21"/>
          <w:szCs w:val="21"/>
          <w:lang w:val="en-GB" w:eastAsia="en-US"/>
        </w:rPr>
        <w:t>DATE:</w:t>
      </w:r>
      <w:r w:rsidRPr="00FB39A7">
        <w:rPr>
          <w:rFonts w:asciiTheme="minorHAnsi" w:hAnsiTheme="minorHAnsi" w:cstheme="minorHAnsi"/>
          <w:b/>
          <w:color w:val="000000" w:themeColor="text1"/>
          <w:sz w:val="21"/>
          <w:szCs w:val="21"/>
          <w:lang w:val="en-GB" w:eastAsia="en-US"/>
        </w:rPr>
        <w:tab/>
      </w:r>
      <w:r w:rsidR="00D30F3E" w:rsidRPr="00FB39A7">
        <w:rPr>
          <w:rFonts w:asciiTheme="minorHAnsi" w:hAnsiTheme="minorHAnsi" w:cstheme="minorHAnsi"/>
          <w:b/>
          <w:color w:val="000000" w:themeColor="text1"/>
          <w:sz w:val="21"/>
          <w:szCs w:val="21"/>
          <w:lang w:val="en-GB" w:eastAsia="en-US"/>
        </w:rPr>
        <w:tab/>
      </w:r>
      <w:r w:rsidR="00F77F19">
        <w:rPr>
          <w:rFonts w:asciiTheme="minorHAnsi" w:hAnsiTheme="minorHAnsi" w:cstheme="minorHAnsi"/>
          <w:bCs/>
          <w:color w:val="000000" w:themeColor="text1"/>
          <w:sz w:val="21"/>
          <w:szCs w:val="21"/>
          <w:lang w:val="en-GB" w:eastAsia="en-US"/>
        </w:rPr>
        <w:t>1</w:t>
      </w:r>
      <w:r w:rsidR="008C0101">
        <w:rPr>
          <w:rFonts w:asciiTheme="minorHAnsi" w:hAnsiTheme="minorHAnsi" w:cstheme="minorHAnsi"/>
          <w:bCs/>
          <w:color w:val="000000" w:themeColor="text1"/>
          <w:sz w:val="21"/>
          <w:szCs w:val="21"/>
          <w:lang w:val="en-GB" w:eastAsia="en-US"/>
        </w:rPr>
        <w:t>8</w:t>
      </w:r>
      <w:r w:rsidR="00AE3762" w:rsidRPr="00CD4753">
        <w:rPr>
          <w:rFonts w:asciiTheme="minorHAnsi" w:hAnsiTheme="minorHAnsi" w:cstheme="minorHAnsi"/>
          <w:bCs/>
          <w:color w:val="000000" w:themeColor="text1"/>
          <w:sz w:val="21"/>
          <w:szCs w:val="21"/>
          <w:lang w:val="en-GB" w:eastAsia="en-US"/>
        </w:rPr>
        <w:t>/</w:t>
      </w:r>
      <w:r w:rsidR="00B21AEB" w:rsidRPr="00CD4753">
        <w:rPr>
          <w:rFonts w:asciiTheme="minorHAnsi" w:hAnsiTheme="minorHAnsi" w:cstheme="minorHAnsi"/>
          <w:bCs/>
          <w:color w:val="000000" w:themeColor="text1"/>
          <w:sz w:val="21"/>
          <w:szCs w:val="21"/>
          <w:lang w:val="en-GB" w:eastAsia="en-US"/>
        </w:rPr>
        <w:t>0</w:t>
      </w:r>
      <w:r w:rsidR="00F77F19">
        <w:rPr>
          <w:rFonts w:asciiTheme="minorHAnsi" w:hAnsiTheme="minorHAnsi" w:cstheme="minorHAnsi"/>
          <w:bCs/>
          <w:color w:val="000000" w:themeColor="text1"/>
          <w:sz w:val="21"/>
          <w:szCs w:val="21"/>
          <w:lang w:val="en-GB" w:eastAsia="en-US"/>
        </w:rPr>
        <w:t>5</w:t>
      </w:r>
      <w:r w:rsidR="00792F7D" w:rsidRPr="00CD4753">
        <w:rPr>
          <w:rFonts w:asciiTheme="minorHAnsi" w:hAnsiTheme="minorHAnsi" w:cstheme="minorHAnsi"/>
          <w:color w:val="000000" w:themeColor="text1"/>
          <w:sz w:val="21"/>
          <w:szCs w:val="21"/>
          <w:lang w:val="en-GB" w:eastAsia="en-US"/>
        </w:rPr>
        <w:t>/</w:t>
      </w:r>
      <w:r w:rsidR="001807E6" w:rsidRPr="00CD4753">
        <w:rPr>
          <w:rFonts w:asciiTheme="minorHAnsi" w:hAnsiTheme="minorHAnsi" w:cstheme="minorHAnsi"/>
          <w:color w:val="000000" w:themeColor="text1"/>
          <w:sz w:val="21"/>
          <w:szCs w:val="21"/>
          <w:lang w:val="en-GB" w:eastAsia="en-US"/>
        </w:rPr>
        <w:t>20</w:t>
      </w:r>
      <w:r w:rsidR="00FC415B" w:rsidRPr="00CD4753">
        <w:rPr>
          <w:rFonts w:asciiTheme="minorHAnsi" w:hAnsiTheme="minorHAnsi" w:cstheme="minorHAnsi"/>
          <w:color w:val="000000" w:themeColor="text1"/>
          <w:sz w:val="21"/>
          <w:szCs w:val="21"/>
          <w:lang w:val="en-GB" w:eastAsia="en-US"/>
        </w:rPr>
        <w:t>2</w:t>
      </w:r>
      <w:r w:rsidR="00B21AEB" w:rsidRPr="00CD4753">
        <w:rPr>
          <w:rFonts w:asciiTheme="minorHAnsi" w:hAnsiTheme="minorHAnsi" w:cstheme="minorHAnsi"/>
          <w:color w:val="000000" w:themeColor="text1"/>
          <w:sz w:val="21"/>
          <w:szCs w:val="21"/>
          <w:lang w:val="en-GB" w:eastAsia="en-US"/>
        </w:rPr>
        <w:t>1</w:t>
      </w:r>
    </w:p>
    <w:p w14:paraId="6CDAA3FE" w14:textId="74AA1659" w:rsidR="00792F7D" w:rsidRPr="00FB39A7" w:rsidRDefault="009D5D01" w:rsidP="005E7970">
      <w:pPr>
        <w:spacing w:before="0" w:after="0"/>
        <w:ind w:left="1440" w:hanging="1440"/>
        <w:jc w:val="left"/>
        <w:rPr>
          <w:rFonts w:asciiTheme="minorHAnsi" w:hAnsiTheme="minorHAnsi" w:cstheme="minorHAnsi"/>
          <w:b/>
          <w:color w:val="000000" w:themeColor="text1"/>
          <w:sz w:val="21"/>
          <w:szCs w:val="21"/>
          <w:lang w:val="en-GB" w:eastAsia="en-US"/>
        </w:rPr>
      </w:pPr>
      <w:r w:rsidRPr="00FB39A7">
        <w:rPr>
          <w:rFonts w:asciiTheme="minorHAnsi" w:hAnsiTheme="minorHAnsi" w:cstheme="minorHAnsi"/>
          <w:b/>
          <w:color w:val="000000" w:themeColor="text1"/>
          <w:sz w:val="21"/>
          <w:szCs w:val="21"/>
          <w:lang w:val="en-GB" w:eastAsia="en-US"/>
        </w:rPr>
        <w:t>SUBJECT</w:t>
      </w:r>
      <w:r w:rsidR="00D30F3E" w:rsidRPr="00FB39A7">
        <w:rPr>
          <w:rFonts w:asciiTheme="minorHAnsi" w:hAnsiTheme="minorHAnsi" w:cstheme="minorHAnsi"/>
          <w:b/>
          <w:color w:val="000000" w:themeColor="text1"/>
          <w:sz w:val="21"/>
          <w:szCs w:val="21"/>
          <w:lang w:val="en-GB" w:eastAsia="en-US"/>
        </w:rPr>
        <w:t xml:space="preserve">: </w:t>
      </w:r>
      <w:r w:rsidR="00D30F3E" w:rsidRPr="00FB39A7">
        <w:rPr>
          <w:rFonts w:asciiTheme="minorHAnsi" w:hAnsiTheme="minorHAnsi" w:cstheme="minorHAnsi"/>
          <w:b/>
          <w:color w:val="000000" w:themeColor="text1"/>
          <w:sz w:val="21"/>
          <w:szCs w:val="21"/>
          <w:lang w:val="en-GB" w:eastAsia="en-US"/>
        </w:rPr>
        <w:tab/>
      </w:r>
      <w:r w:rsidR="00385AFF">
        <w:rPr>
          <w:rFonts w:asciiTheme="minorHAnsi" w:hAnsiTheme="minorHAnsi" w:cstheme="minorHAnsi"/>
          <w:b/>
          <w:color w:val="000000" w:themeColor="text1"/>
          <w:sz w:val="21"/>
          <w:szCs w:val="21"/>
          <w:lang w:val="en-GB" w:eastAsia="en-US"/>
        </w:rPr>
        <w:t xml:space="preserve">Reminder - </w:t>
      </w:r>
      <w:r w:rsidR="00B21AEB" w:rsidRPr="00FB39A7">
        <w:rPr>
          <w:rFonts w:asciiTheme="minorHAnsi" w:hAnsiTheme="minorHAnsi" w:cstheme="minorHAnsi"/>
          <w:b/>
          <w:color w:val="000000" w:themeColor="text1"/>
          <w:sz w:val="21"/>
          <w:szCs w:val="21"/>
          <w:lang w:val="en-GB" w:eastAsia="en-US"/>
        </w:rPr>
        <w:t>Nominat</w:t>
      </w:r>
      <w:r w:rsidR="00F77F19">
        <w:rPr>
          <w:rFonts w:asciiTheme="minorHAnsi" w:hAnsiTheme="minorHAnsi" w:cstheme="minorHAnsi"/>
          <w:b/>
          <w:color w:val="000000" w:themeColor="text1"/>
          <w:sz w:val="21"/>
          <w:szCs w:val="21"/>
          <w:lang w:val="en-GB" w:eastAsia="en-US"/>
        </w:rPr>
        <w:t>e</w:t>
      </w:r>
      <w:r w:rsidR="00B21AEB" w:rsidRPr="00FB39A7">
        <w:rPr>
          <w:rFonts w:asciiTheme="minorHAnsi" w:hAnsiTheme="minorHAnsi" w:cstheme="minorHAnsi"/>
          <w:b/>
          <w:color w:val="000000" w:themeColor="text1"/>
          <w:sz w:val="21"/>
          <w:szCs w:val="21"/>
          <w:lang w:val="en-GB" w:eastAsia="en-US"/>
        </w:rPr>
        <w:t xml:space="preserve"> now for </w:t>
      </w:r>
      <w:r w:rsidR="00F77F19">
        <w:rPr>
          <w:rFonts w:asciiTheme="minorHAnsi" w:hAnsiTheme="minorHAnsi" w:cstheme="minorHAnsi"/>
          <w:b/>
          <w:color w:val="000000" w:themeColor="text1"/>
          <w:sz w:val="21"/>
          <w:szCs w:val="21"/>
          <w:lang w:val="en-GB" w:eastAsia="en-US"/>
        </w:rPr>
        <w:t xml:space="preserve">the </w:t>
      </w:r>
      <w:r w:rsidR="00B21AEB" w:rsidRPr="00FB39A7">
        <w:rPr>
          <w:rFonts w:asciiTheme="minorHAnsi" w:hAnsiTheme="minorHAnsi" w:cstheme="minorHAnsi"/>
          <w:b/>
          <w:color w:val="000000" w:themeColor="text1"/>
          <w:sz w:val="21"/>
          <w:szCs w:val="21"/>
          <w:lang w:val="en-GB" w:eastAsia="en-US"/>
        </w:rPr>
        <w:t>2021 Learn Local Awards</w:t>
      </w:r>
    </w:p>
    <w:p w14:paraId="22DCF6D7" w14:textId="77777777" w:rsidR="00810ABD" w:rsidRPr="005E7970" w:rsidRDefault="00810ABD" w:rsidP="005E7970">
      <w:pPr>
        <w:pBdr>
          <w:bottom w:val="single" w:sz="4" w:space="1" w:color="auto"/>
        </w:pBdr>
        <w:spacing w:before="0" w:after="0"/>
        <w:jc w:val="left"/>
        <w:rPr>
          <w:rFonts w:asciiTheme="minorHAnsi" w:hAnsiTheme="minorHAnsi" w:cstheme="minorHAnsi"/>
          <w:color w:val="5B9BD5" w:themeColor="accent1"/>
          <w:lang w:val="en"/>
        </w:rPr>
      </w:pPr>
    </w:p>
    <w:p w14:paraId="11F64F34" w14:textId="2E70E473" w:rsidR="006F3184" w:rsidRPr="00FB39A7" w:rsidRDefault="00DB0BCD" w:rsidP="00B17E34">
      <w:pPr>
        <w:pStyle w:val="Heading2"/>
        <w:rPr>
          <w:sz w:val="21"/>
          <w:szCs w:val="21"/>
          <w:lang w:val="en"/>
        </w:rPr>
      </w:pPr>
      <w:r w:rsidRPr="00FB39A7">
        <w:rPr>
          <w:sz w:val="21"/>
          <w:szCs w:val="21"/>
          <w:lang w:val="en"/>
        </w:rPr>
        <w:t>A</w:t>
      </w:r>
      <w:r w:rsidR="0027439D" w:rsidRPr="00FB39A7">
        <w:rPr>
          <w:sz w:val="21"/>
          <w:szCs w:val="21"/>
          <w:lang w:val="en"/>
        </w:rPr>
        <w:t>ctions</w:t>
      </w:r>
      <w:r w:rsidR="00AE3762" w:rsidRPr="00FB39A7">
        <w:rPr>
          <w:sz w:val="21"/>
          <w:szCs w:val="21"/>
          <w:lang w:val="en"/>
        </w:rPr>
        <w:t xml:space="preserve"> / Critical Dates:</w:t>
      </w:r>
    </w:p>
    <w:p w14:paraId="6A07509C" w14:textId="4EF4B84B" w:rsidR="00BD76FC" w:rsidRPr="002C4033" w:rsidRDefault="00B21AEB" w:rsidP="00267B32">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sz w:val="21"/>
          <w:szCs w:val="21"/>
          <w:lang w:val="en-GB"/>
        </w:rPr>
      </w:pPr>
      <w:r w:rsidRPr="002C4033">
        <w:rPr>
          <w:rFonts w:asciiTheme="minorHAnsi" w:hAnsiTheme="minorHAnsi" w:cstheme="minorHAnsi"/>
          <w:bCs/>
          <w:color w:val="000000" w:themeColor="text1"/>
          <w:sz w:val="21"/>
          <w:szCs w:val="21"/>
          <w:lang w:val="en-GB"/>
        </w:rPr>
        <w:t>Nomin</w:t>
      </w:r>
      <w:r w:rsidR="00F77F19" w:rsidRPr="002C4033">
        <w:rPr>
          <w:rFonts w:asciiTheme="minorHAnsi" w:hAnsiTheme="minorHAnsi" w:cstheme="minorHAnsi"/>
          <w:bCs/>
          <w:color w:val="000000" w:themeColor="text1"/>
          <w:sz w:val="21"/>
          <w:szCs w:val="21"/>
          <w:lang w:val="en-GB"/>
        </w:rPr>
        <w:t>ate now for the 2021 Learn Local Awards</w:t>
      </w:r>
      <w:r w:rsidR="002C4033" w:rsidRPr="002C4033">
        <w:rPr>
          <w:rFonts w:asciiTheme="minorHAnsi" w:hAnsiTheme="minorHAnsi" w:cstheme="minorHAnsi"/>
          <w:bCs/>
          <w:color w:val="000000" w:themeColor="text1"/>
          <w:sz w:val="21"/>
          <w:szCs w:val="21"/>
          <w:lang w:val="en-GB"/>
        </w:rPr>
        <w:t xml:space="preserve">. </w:t>
      </w:r>
      <w:r w:rsidR="00BD76FC" w:rsidRPr="002C4033">
        <w:rPr>
          <w:rFonts w:asciiTheme="minorHAnsi" w:hAnsiTheme="minorHAnsi" w:cstheme="minorHAnsi"/>
          <w:bCs/>
          <w:color w:val="000000" w:themeColor="text1"/>
          <w:sz w:val="21"/>
          <w:szCs w:val="21"/>
          <w:lang w:val="en-GB"/>
        </w:rPr>
        <w:t xml:space="preserve">Key information, nomination guide available at: </w:t>
      </w:r>
      <w:hyperlink r:id="rId11" w:history="1">
        <w:r w:rsidR="00726437" w:rsidRPr="00B6303E">
          <w:rPr>
            <w:rStyle w:val="Hyperlink"/>
            <w:rFonts w:asciiTheme="minorHAnsi" w:hAnsiTheme="minorHAnsi" w:cstheme="minorHAnsi"/>
            <w:bCs/>
            <w:sz w:val="21"/>
            <w:szCs w:val="21"/>
            <w:lang w:val="en-GB"/>
          </w:rPr>
          <w:t>www.vic.gov.au/learn-local-awards</w:t>
        </w:r>
      </w:hyperlink>
      <w:r w:rsidR="00D80C52" w:rsidRPr="002C4033">
        <w:rPr>
          <w:rFonts w:asciiTheme="minorHAnsi" w:hAnsiTheme="minorHAnsi" w:cstheme="minorHAnsi"/>
          <w:bCs/>
          <w:color w:val="000000" w:themeColor="text1"/>
          <w:sz w:val="21"/>
          <w:szCs w:val="21"/>
          <w:lang w:val="en-GB"/>
        </w:rPr>
        <w:t xml:space="preserve"> </w:t>
      </w:r>
    </w:p>
    <w:p w14:paraId="7311425C" w14:textId="2E313D56" w:rsidR="00385AFF" w:rsidRPr="003B5D04" w:rsidRDefault="00385AFF" w:rsidP="00F243BE">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sz w:val="21"/>
          <w:szCs w:val="21"/>
          <w:lang w:val="en-GB"/>
        </w:rPr>
      </w:pPr>
      <w:r w:rsidRPr="003B5D04">
        <w:rPr>
          <w:rFonts w:asciiTheme="minorHAnsi" w:hAnsiTheme="minorHAnsi" w:cstheme="minorHAnsi"/>
          <w:bCs/>
          <w:color w:val="000000" w:themeColor="text1"/>
          <w:sz w:val="21"/>
          <w:szCs w:val="21"/>
          <w:lang w:val="en-GB"/>
        </w:rPr>
        <w:t xml:space="preserve">New </w:t>
      </w:r>
      <w:r w:rsidR="00883704" w:rsidRPr="00BD0F27">
        <w:rPr>
          <w:rFonts w:asciiTheme="minorHAnsi" w:hAnsiTheme="minorHAnsi" w:cstheme="minorHAnsi"/>
          <w:bCs/>
          <w:i/>
          <w:iCs/>
          <w:color w:val="000000" w:themeColor="text1"/>
          <w:sz w:val="21"/>
          <w:szCs w:val="21"/>
          <w:lang w:val="en-GB"/>
        </w:rPr>
        <w:t>Nomination Decision Chart</w:t>
      </w:r>
      <w:r w:rsidR="009E3666" w:rsidRPr="003B5D04">
        <w:rPr>
          <w:rFonts w:asciiTheme="minorHAnsi" w:hAnsiTheme="minorHAnsi" w:cstheme="minorHAnsi"/>
          <w:bCs/>
          <w:color w:val="000000" w:themeColor="text1"/>
          <w:sz w:val="21"/>
          <w:szCs w:val="21"/>
          <w:lang w:val="en-GB"/>
        </w:rPr>
        <w:t xml:space="preserve"> available to help you</w:t>
      </w:r>
      <w:r w:rsidR="003B5D04" w:rsidRPr="003B5D04">
        <w:rPr>
          <w:rFonts w:asciiTheme="minorHAnsi" w:hAnsiTheme="minorHAnsi" w:cstheme="minorHAnsi"/>
          <w:bCs/>
          <w:color w:val="000000" w:themeColor="text1"/>
          <w:sz w:val="21"/>
          <w:szCs w:val="21"/>
          <w:lang w:val="en-GB"/>
        </w:rPr>
        <w:t xml:space="preserve"> choose which award category to nominate for.</w:t>
      </w:r>
    </w:p>
    <w:p w14:paraId="21E70F9D" w14:textId="77777777" w:rsidR="00B17E34" w:rsidRDefault="00B17E34" w:rsidP="007D77E2">
      <w:pPr>
        <w:pBdr>
          <w:top w:val="single" w:sz="4" w:space="1" w:color="auto"/>
        </w:pBdr>
        <w:spacing w:before="120"/>
        <w:jc w:val="left"/>
        <w:rPr>
          <w:rFonts w:asciiTheme="minorHAnsi" w:hAnsiTheme="minorHAnsi" w:cstheme="minorHAnsi"/>
          <w:color w:val="2F5496" w:themeColor="accent5" w:themeShade="BF"/>
          <w:lang w:val="en"/>
        </w:rPr>
      </w:pPr>
    </w:p>
    <w:p w14:paraId="6AA319ED" w14:textId="3CEC2C30" w:rsidR="00463997" w:rsidRPr="00FB39A7" w:rsidRDefault="008E7FFA" w:rsidP="00B17E34">
      <w:pPr>
        <w:pStyle w:val="Heading2"/>
        <w:spacing w:line="240" w:lineRule="atLeast"/>
        <w:rPr>
          <w:rFonts w:asciiTheme="minorHAnsi" w:hAnsiTheme="minorHAnsi" w:cstheme="minorHAnsi"/>
          <w:bCs/>
          <w:i/>
          <w:sz w:val="21"/>
          <w:szCs w:val="21"/>
          <w:lang w:val="en-GB"/>
        </w:rPr>
      </w:pPr>
      <w:r>
        <w:rPr>
          <w:rFonts w:asciiTheme="minorHAnsi" w:hAnsiTheme="minorHAnsi" w:cstheme="minorHAnsi"/>
          <w:bCs/>
          <w:noProof/>
          <w:color w:val="000000" w:themeColor="text1"/>
          <w:sz w:val="21"/>
          <w:szCs w:val="21"/>
          <w:lang w:val="en-GB"/>
        </w:rPr>
        <w:drawing>
          <wp:anchor distT="0" distB="0" distL="114300" distR="114300" simplePos="0" relativeHeight="251658240" behindDoc="1" locked="0" layoutInCell="1" allowOverlap="1" wp14:anchorId="2D2E4B50" wp14:editId="4B680C4C">
            <wp:simplePos x="0" y="0"/>
            <wp:positionH relativeFrom="margin">
              <wp:align>right</wp:align>
            </wp:positionH>
            <wp:positionV relativeFrom="paragraph">
              <wp:posOffset>242570</wp:posOffset>
            </wp:positionV>
            <wp:extent cx="2676525" cy="1892961"/>
            <wp:effectExtent l="0" t="0" r="0" b="0"/>
            <wp:wrapTight wrapText="bothSides">
              <wp:wrapPolygon edited="0">
                <wp:start x="0" y="0"/>
                <wp:lineTo x="0" y="21303"/>
                <wp:lineTo x="21369" y="21303"/>
                <wp:lineTo x="21369"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6525" cy="1892961"/>
                    </a:xfrm>
                    <a:prstGeom prst="rect">
                      <a:avLst/>
                    </a:prstGeom>
                  </pic:spPr>
                </pic:pic>
              </a:graphicData>
            </a:graphic>
          </wp:anchor>
        </w:drawing>
      </w:r>
      <w:r w:rsidR="00CE01EE" w:rsidRPr="00FB39A7">
        <w:rPr>
          <w:rFonts w:asciiTheme="minorHAnsi" w:hAnsiTheme="minorHAnsi" w:cstheme="minorHAnsi"/>
          <w:sz w:val="21"/>
          <w:szCs w:val="21"/>
          <w:lang w:val="en"/>
        </w:rPr>
        <w:t>Nominate now for the 2021 Learn Local Awards</w:t>
      </w:r>
    </w:p>
    <w:p w14:paraId="4A8C90DA" w14:textId="1CDF487A" w:rsidR="00B71B36" w:rsidRPr="00FB39A7" w:rsidRDefault="00F77F19" w:rsidP="00EA22FD">
      <w:pPr>
        <w:spacing w:before="120" w:line="240" w:lineRule="auto"/>
        <w:jc w:val="left"/>
        <w:rPr>
          <w:rFonts w:asciiTheme="minorHAnsi" w:hAnsiTheme="minorHAnsi" w:cstheme="minorHAnsi"/>
          <w:bCs/>
          <w:color w:val="000000" w:themeColor="text1"/>
          <w:sz w:val="21"/>
          <w:szCs w:val="21"/>
          <w:lang w:val="en-GB"/>
        </w:rPr>
      </w:pPr>
      <w:r>
        <w:rPr>
          <w:rFonts w:asciiTheme="minorHAnsi" w:hAnsiTheme="minorHAnsi" w:cstheme="minorHAnsi"/>
          <w:bCs/>
          <w:color w:val="000000" w:themeColor="text1"/>
          <w:sz w:val="21"/>
          <w:szCs w:val="21"/>
          <w:lang w:val="en-GB"/>
        </w:rPr>
        <w:t xml:space="preserve">We’re ready to receive your </w:t>
      </w:r>
      <w:r w:rsidR="00BB1809">
        <w:rPr>
          <w:rFonts w:asciiTheme="minorHAnsi" w:hAnsiTheme="minorHAnsi" w:cstheme="minorHAnsi"/>
          <w:bCs/>
          <w:color w:val="000000" w:themeColor="text1"/>
          <w:sz w:val="21"/>
          <w:szCs w:val="21"/>
          <w:lang w:val="en-GB"/>
        </w:rPr>
        <w:t xml:space="preserve">nominations for this year’s Learn Local Awards! </w:t>
      </w:r>
      <w:r w:rsidR="00B71B36" w:rsidRPr="00FB39A7">
        <w:rPr>
          <w:rFonts w:asciiTheme="minorHAnsi" w:hAnsiTheme="minorHAnsi" w:cstheme="minorHAnsi"/>
          <w:bCs/>
          <w:color w:val="000000" w:themeColor="text1"/>
          <w:sz w:val="21"/>
          <w:szCs w:val="21"/>
          <w:lang w:val="en-GB"/>
        </w:rPr>
        <w:t>This year is the 15</w:t>
      </w:r>
      <w:r w:rsidR="00B71B36" w:rsidRPr="00FB39A7">
        <w:rPr>
          <w:rFonts w:asciiTheme="minorHAnsi" w:hAnsiTheme="minorHAnsi" w:cstheme="minorHAnsi"/>
          <w:bCs/>
          <w:color w:val="000000" w:themeColor="text1"/>
          <w:sz w:val="21"/>
          <w:szCs w:val="21"/>
          <w:vertAlign w:val="superscript"/>
          <w:lang w:val="en-GB"/>
        </w:rPr>
        <w:t>th</w:t>
      </w:r>
      <w:r w:rsidR="00B71B36" w:rsidRPr="00FB39A7">
        <w:rPr>
          <w:rFonts w:asciiTheme="minorHAnsi" w:hAnsiTheme="minorHAnsi" w:cstheme="minorHAnsi"/>
          <w:bCs/>
          <w:color w:val="000000" w:themeColor="text1"/>
          <w:sz w:val="21"/>
          <w:szCs w:val="21"/>
          <w:lang w:val="en-GB"/>
        </w:rPr>
        <w:t xml:space="preserve"> anniversary of the Awards and to celebrate there is:</w:t>
      </w:r>
    </w:p>
    <w:p w14:paraId="363FE74E" w14:textId="0E6EE308" w:rsidR="00B71B36" w:rsidRPr="00FB39A7" w:rsidRDefault="00B71B36" w:rsidP="00FB39A7">
      <w:pPr>
        <w:pStyle w:val="ListParagraph"/>
        <w:numPr>
          <w:ilvl w:val="0"/>
          <w:numId w:val="34"/>
        </w:numPr>
        <w:spacing w:before="0" w:after="0" w:line="240" w:lineRule="auto"/>
        <w:ind w:left="284" w:hanging="284"/>
        <w:contextualSpacing w:val="0"/>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Increased prize money</w:t>
      </w:r>
    </w:p>
    <w:p w14:paraId="4C997746" w14:textId="3AB157D4" w:rsidR="00B71B36" w:rsidRPr="00FB39A7" w:rsidRDefault="00B71B36" w:rsidP="00FB39A7">
      <w:pPr>
        <w:pStyle w:val="ListParagraph"/>
        <w:numPr>
          <w:ilvl w:val="0"/>
          <w:numId w:val="34"/>
        </w:numPr>
        <w:spacing w:before="0" w:after="0" w:line="240" w:lineRule="auto"/>
        <w:ind w:left="284" w:hanging="284"/>
        <w:contextualSpacing w:val="0"/>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 xml:space="preserve">New </w:t>
      </w:r>
      <w:r w:rsidR="003640A9">
        <w:rPr>
          <w:rFonts w:asciiTheme="minorHAnsi" w:hAnsiTheme="minorHAnsi" w:cstheme="minorHAnsi"/>
          <w:color w:val="auto"/>
          <w:sz w:val="21"/>
          <w:szCs w:val="21"/>
        </w:rPr>
        <w:t xml:space="preserve">and refreshed </w:t>
      </w:r>
      <w:r w:rsidRPr="00FB39A7">
        <w:rPr>
          <w:rFonts w:asciiTheme="minorHAnsi" w:hAnsiTheme="minorHAnsi" w:cstheme="minorHAnsi"/>
          <w:color w:val="auto"/>
          <w:sz w:val="21"/>
          <w:szCs w:val="21"/>
        </w:rPr>
        <w:t>award categories</w:t>
      </w:r>
    </w:p>
    <w:p w14:paraId="36818D66" w14:textId="64F40394" w:rsidR="00B71B36" w:rsidRPr="00FB39A7" w:rsidRDefault="00B71B36" w:rsidP="00FB39A7">
      <w:pPr>
        <w:pStyle w:val="ListParagraph"/>
        <w:numPr>
          <w:ilvl w:val="0"/>
          <w:numId w:val="34"/>
        </w:numPr>
        <w:spacing w:before="0" w:after="0" w:line="240" w:lineRule="auto"/>
        <w:ind w:left="284" w:hanging="284"/>
        <w:contextualSpacing w:val="0"/>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A winner and up to three finalists in each Award category</w:t>
      </w:r>
      <w:r w:rsidR="001F0867" w:rsidRPr="00FB39A7">
        <w:rPr>
          <w:rFonts w:asciiTheme="minorHAnsi" w:hAnsiTheme="minorHAnsi" w:cstheme="minorHAnsi"/>
          <w:color w:val="auto"/>
          <w:sz w:val="21"/>
          <w:szCs w:val="21"/>
        </w:rPr>
        <w:t>.</w:t>
      </w:r>
    </w:p>
    <w:p w14:paraId="6952C4CA" w14:textId="3EF57BD5" w:rsidR="009F3C30" w:rsidRDefault="00BD0F27" w:rsidP="009F3C30">
      <w:pPr>
        <w:spacing w:before="120" w:line="240" w:lineRule="auto"/>
        <w:jc w:val="left"/>
        <w:rPr>
          <w:rFonts w:asciiTheme="minorHAnsi" w:hAnsiTheme="minorHAnsi" w:cstheme="minorHAnsi"/>
          <w:bCs/>
          <w:color w:val="000000" w:themeColor="text1"/>
          <w:sz w:val="21"/>
          <w:szCs w:val="21"/>
          <w:lang w:val="en-GB"/>
        </w:rPr>
      </w:pPr>
      <w:r w:rsidRPr="009F3C30">
        <w:rPr>
          <w:rFonts w:asciiTheme="minorHAnsi" w:hAnsiTheme="minorHAnsi" w:cstheme="minorHAnsi"/>
          <w:bCs/>
          <w:color w:val="000000" w:themeColor="text1"/>
          <w:sz w:val="21"/>
          <w:szCs w:val="21"/>
          <w:lang w:val="en-GB"/>
        </w:rPr>
        <w:t xml:space="preserve">We have also developed </w:t>
      </w:r>
      <w:r w:rsidR="009F3C30" w:rsidRPr="009F3C30">
        <w:rPr>
          <w:rFonts w:asciiTheme="minorHAnsi" w:hAnsiTheme="minorHAnsi" w:cstheme="minorHAnsi"/>
          <w:bCs/>
          <w:color w:val="000000" w:themeColor="text1"/>
          <w:sz w:val="21"/>
          <w:szCs w:val="21"/>
          <w:lang w:val="en-GB"/>
        </w:rPr>
        <w:t xml:space="preserve">a new </w:t>
      </w:r>
      <w:r w:rsidR="009F3C30" w:rsidRPr="009F3C30">
        <w:rPr>
          <w:rFonts w:asciiTheme="minorHAnsi" w:hAnsiTheme="minorHAnsi" w:cstheme="minorHAnsi"/>
          <w:bCs/>
          <w:i/>
          <w:iCs/>
          <w:color w:val="000000" w:themeColor="text1"/>
          <w:sz w:val="21"/>
          <w:szCs w:val="21"/>
          <w:lang w:val="en-GB"/>
        </w:rPr>
        <w:t>Nomination Decision Chart</w:t>
      </w:r>
      <w:r w:rsidR="009F3C30" w:rsidRPr="009F3C30">
        <w:rPr>
          <w:rFonts w:asciiTheme="minorHAnsi" w:hAnsiTheme="minorHAnsi" w:cstheme="minorHAnsi"/>
          <w:bCs/>
          <w:color w:val="000000" w:themeColor="text1"/>
          <w:sz w:val="21"/>
          <w:szCs w:val="21"/>
          <w:lang w:val="en-GB"/>
        </w:rPr>
        <w:t xml:space="preserve"> to help you choose which award category to nominate for</w:t>
      </w:r>
      <w:r w:rsidR="009D0FD5">
        <w:rPr>
          <w:rFonts w:asciiTheme="minorHAnsi" w:hAnsiTheme="minorHAnsi" w:cstheme="minorHAnsi"/>
          <w:bCs/>
          <w:color w:val="000000" w:themeColor="text1"/>
          <w:sz w:val="21"/>
          <w:szCs w:val="21"/>
          <w:lang w:val="en-GB"/>
        </w:rPr>
        <w:t xml:space="preserve"> (see preview to the right</w:t>
      </w:r>
      <w:r w:rsidR="00726437">
        <w:rPr>
          <w:rFonts w:asciiTheme="minorHAnsi" w:hAnsiTheme="minorHAnsi" w:cstheme="minorHAnsi"/>
          <w:bCs/>
          <w:color w:val="000000" w:themeColor="text1"/>
          <w:sz w:val="21"/>
          <w:szCs w:val="21"/>
          <w:lang w:val="en-GB"/>
        </w:rPr>
        <w:t>, a</w:t>
      </w:r>
      <w:r w:rsidR="009D0FD5">
        <w:rPr>
          <w:rFonts w:asciiTheme="minorHAnsi" w:hAnsiTheme="minorHAnsi" w:cstheme="minorHAnsi"/>
          <w:bCs/>
          <w:color w:val="000000" w:themeColor="text1"/>
          <w:sz w:val="21"/>
          <w:szCs w:val="21"/>
          <w:lang w:val="en-GB"/>
        </w:rPr>
        <w:t xml:space="preserve"> larger version is available at the end of this memo).</w:t>
      </w:r>
    </w:p>
    <w:p w14:paraId="511604CD" w14:textId="33825BFB" w:rsidR="00BB1809" w:rsidRDefault="00BB1809" w:rsidP="00BB1809">
      <w:pPr>
        <w:spacing w:after="360"/>
        <w:rPr>
          <w:rFonts w:asciiTheme="minorHAnsi" w:hAnsiTheme="minorHAnsi" w:cstheme="minorHAnsi"/>
          <w:bCs/>
          <w:color w:val="000000" w:themeColor="text1"/>
          <w:sz w:val="21"/>
          <w:szCs w:val="21"/>
          <w:lang w:val="en-GB"/>
        </w:rPr>
      </w:pPr>
      <w:r w:rsidRPr="00FB39A7">
        <w:rPr>
          <w:rFonts w:asciiTheme="minorHAnsi" w:hAnsiTheme="minorHAnsi" w:cstheme="minorHAnsi"/>
          <w:bCs/>
          <w:color w:val="000000" w:themeColor="text1"/>
          <w:sz w:val="21"/>
          <w:szCs w:val="21"/>
          <w:lang w:val="en-GB"/>
        </w:rPr>
        <w:t>The 2021 Learn Local Awards are proudly brought to you by the Adult, Community and Further Education (ACFE) Board to recognise and reward the outstanding achievements of individuals, programs and training providers within the Learn Local sector.</w:t>
      </w:r>
    </w:p>
    <w:p w14:paraId="4C18FC13" w14:textId="44BC101D" w:rsidR="001E4D84" w:rsidRPr="001E4D84" w:rsidRDefault="001E4D84" w:rsidP="001E4D84">
      <w:pPr>
        <w:pStyle w:val="Heading2"/>
        <w:spacing w:line="240" w:lineRule="atLeast"/>
        <w:rPr>
          <w:rFonts w:asciiTheme="minorHAnsi" w:hAnsiTheme="minorHAnsi" w:cstheme="minorHAnsi"/>
          <w:bCs/>
          <w:i/>
          <w:sz w:val="21"/>
          <w:szCs w:val="21"/>
          <w:lang w:val="en-GB"/>
        </w:rPr>
      </w:pPr>
      <w:r w:rsidRPr="00FB39A7">
        <w:rPr>
          <w:rFonts w:asciiTheme="minorHAnsi" w:hAnsiTheme="minorHAnsi" w:cstheme="minorHAnsi"/>
          <w:sz w:val="21"/>
          <w:szCs w:val="21"/>
          <w:lang w:val="en"/>
        </w:rPr>
        <w:t>Free Nomination Assistance</w:t>
      </w:r>
    </w:p>
    <w:p w14:paraId="5C948548" w14:textId="1D99DDF3" w:rsidR="001F0867" w:rsidRDefault="00BB1809" w:rsidP="001E4D84">
      <w:pPr>
        <w:spacing w:after="360"/>
        <w:rPr>
          <w:rFonts w:asciiTheme="minorHAnsi" w:hAnsiTheme="minorHAnsi" w:cstheme="minorHAnsi"/>
          <w:sz w:val="21"/>
          <w:szCs w:val="21"/>
          <w:lang w:val="en"/>
        </w:rPr>
      </w:pPr>
      <w:r>
        <w:rPr>
          <w:rFonts w:asciiTheme="minorHAnsi" w:hAnsiTheme="minorHAnsi" w:cstheme="minorHAnsi"/>
          <w:bCs/>
          <w:color w:val="000000" w:themeColor="text1"/>
          <w:sz w:val="21"/>
          <w:szCs w:val="21"/>
          <w:lang w:val="en-GB"/>
        </w:rPr>
        <w:t xml:space="preserve">Not sure where to begin? Contact the </w:t>
      </w:r>
      <w:r w:rsidR="00C21BA4">
        <w:rPr>
          <w:rFonts w:asciiTheme="minorHAnsi" w:hAnsiTheme="minorHAnsi" w:cstheme="minorHAnsi"/>
          <w:bCs/>
          <w:color w:val="000000" w:themeColor="text1"/>
          <w:sz w:val="21"/>
          <w:szCs w:val="21"/>
          <w:lang w:val="en-GB"/>
        </w:rPr>
        <w:t xml:space="preserve">Learn Local Awards </w:t>
      </w:r>
      <w:r>
        <w:rPr>
          <w:rFonts w:asciiTheme="minorHAnsi" w:hAnsiTheme="minorHAnsi" w:cstheme="minorHAnsi"/>
          <w:bCs/>
          <w:color w:val="000000" w:themeColor="text1"/>
          <w:sz w:val="21"/>
          <w:szCs w:val="21"/>
          <w:lang w:val="en-GB"/>
        </w:rPr>
        <w:t xml:space="preserve">team to enquire about FREE professional assistance with your nomination: </w:t>
      </w:r>
      <w:hyperlink r:id="rId13" w:history="1">
        <w:r w:rsidRPr="001E5DB4">
          <w:rPr>
            <w:rStyle w:val="Hyperlink"/>
            <w:rFonts w:asciiTheme="minorHAnsi" w:hAnsiTheme="minorHAnsi" w:cstheme="minorHAnsi"/>
            <w:bCs/>
            <w:sz w:val="21"/>
            <w:szCs w:val="21"/>
            <w:lang w:val="en-GB"/>
          </w:rPr>
          <w:t>learnlocal@education.vic.gov.au</w:t>
        </w:r>
      </w:hyperlink>
      <w:r>
        <w:rPr>
          <w:rFonts w:asciiTheme="minorHAnsi" w:hAnsiTheme="minorHAnsi" w:cstheme="minorHAnsi"/>
          <w:bCs/>
          <w:color w:val="000000" w:themeColor="text1"/>
          <w:sz w:val="21"/>
          <w:szCs w:val="21"/>
          <w:lang w:val="en-GB"/>
        </w:rPr>
        <w:t xml:space="preserve"> </w:t>
      </w:r>
    </w:p>
    <w:p w14:paraId="441A548A" w14:textId="5BE4D715" w:rsidR="00CE01EE" w:rsidRPr="00FB39A7" w:rsidRDefault="00017D9C" w:rsidP="006617E8">
      <w:pPr>
        <w:pStyle w:val="Heading2"/>
        <w:spacing w:line="240" w:lineRule="atLeast"/>
        <w:rPr>
          <w:rFonts w:asciiTheme="minorHAnsi" w:hAnsiTheme="minorHAnsi" w:cstheme="minorHAnsi"/>
          <w:bCs/>
          <w:i/>
          <w:sz w:val="21"/>
          <w:szCs w:val="21"/>
          <w:lang w:val="en-GB"/>
        </w:rPr>
      </w:pPr>
      <w:r w:rsidRPr="00FB39A7">
        <w:rPr>
          <w:rFonts w:asciiTheme="minorHAnsi" w:hAnsiTheme="minorHAnsi" w:cstheme="minorHAnsi"/>
          <w:sz w:val="21"/>
          <w:szCs w:val="21"/>
          <w:lang w:val="en"/>
        </w:rPr>
        <w:t xml:space="preserve">Prize pool and </w:t>
      </w:r>
      <w:r w:rsidR="001F0867">
        <w:rPr>
          <w:rFonts w:asciiTheme="minorHAnsi" w:hAnsiTheme="minorHAnsi" w:cstheme="minorHAnsi"/>
          <w:sz w:val="21"/>
          <w:szCs w:val="21"/>
          <w:lang w:val="en"/>
        </w:rPr>
        <w:t>a</w:t>
      </w:r>
      <w:r w:rsidRPr="00FB39A7">
        <w:rPr>
          <w:rFonts w:asciiTheme="minorHAnsi" w:hAnsiTheme="minorHAnsi" w:cstheme="minorHAnsi"/>
          <w:sz w:val="21"/>
          <w:szCs w:val="21"/>
          <w:lang w:val="en"/>
        </w:rPr>
        <w:t>ward categories</w:t>
      </w:r>
    </w:p>
    <w:p w14:paraId="67634D49" w14:textId="77777777" w:rsidR="00363C8A" w:rsidRPr="00FB39A7" w:rsidRDefault="00363C8A" w:rsidP="00363C8A">
      <w:pPr>
        <w:spacing w:after="360"/>
        <w:rPr>
          <w:rFonts w:asciiTheme="minorHAnsi" w:hAnsiTheme="minorHAnsi" w:cstheme="minorHAnsi"/>
          <w:color w:val="000000" w:themeColor="text1"/>
          <w:sz w:val="21"/>
          <w:szCs w:val="21"/>
          <w:lang w:val="en"/>
        </w:rPr>
      </w:pPr>
      <w:r w:rsidRPr="00FB39A7">
        <w:rPr>
          <w:rFonts w:asciiTheme="minorHAnsi" w:hAnsiTheme="minorHAnsi" w:cstheme="minorHAnsi"/>
          <w:color w:val="000000" w:themeColor="text1"/>
          <w:sz w:val="21"/>
          <w:szCs w:val="21"/>
          <w:lang w:val="en"/>
        </w:rPr>
        <w:t>This year there are eight general awards with a total prize pool of up to $84,000.</w:t>
      </w:r>
    </w:p>
    <w:p w14:paraId="7DE13B6C" w14:textId="77777777" w:rsidR="00FE3D0F" w:rsidRDefault="006148A8" w:rsidP="00511173">
      <w:pPr>
        <w:spacing w:after="360"/>
        <w:jc w:val="left"/>
        <w:rPr>
          <w:rFonts w:asciiTheme="minorHAnsi" w:hAnsiTheme="minorHAnsi" w:cstheme="minorHAnsi"/>
          <w:b/>
          <w:bCs/>
          <w:color w:val="auto"/>
          <w:sz w:val="21"/>
          <w:szCs w:val="21"/>
        </w:rPr>
      </w:pPr>
      <w:r w:rsidRPr="00FB39A7">
        <w:rPr>
          <w:rFonts w:asciiTheme="minorHAnsi" w:hAnsiTheme="minorHAnsi" w:cstheme="minorHAnsi"/>
          <w:b/>
          <w:bCs/>
          <w:color w:val="auto"/>
          <w:sz w:val="21"/>
          <w:szCs w:val="21"/>
        </w:rPr>
        <w:t>For</w:t>
      </w:r>
      <w:r w:rsidR="00347BC1" w:rsidRPr="00FB39A7">
        <w:rPr>
          <w:rFonts w:asciiTheme="minorHAnsi" w:hAnsiTheme="minorHAnsi" w:cstheme="minorHAnsi"/>
          <w:b/>
          <w:bCs/>
          <w:color w:val="auto"/>
          <w:sz w:val="21"/>
          <w:szCs w:val="21"/>
        </w:rPr>
        <w:t xml:space="preserve"> </w:t>
      </w:r>
      <w:r w:rsidR="006211E7" w:rsidRPr="00FB39A7">
        <w:rPr>
          <w:rFonts w:asciiTheme="minorHAnsi" w:hAnsiTheme="minorHAnsi" w:cstheme="minorHAnsi"/>
          <w:b/>
          <w:bCs/>
          <w:color w:val="auto"/>
          <w:sz w:val="21"/>
          <w:szCs w:val="21"/>
        </w:rPr>
        <w:t>l</w:t>
      </w:r>
      <w:r w:rsidRPr="00FB39A7">
        <w:rPr>
          <w:rFonts w:asciiTheme="minorHAnsi" w:hAnsiTheme="minorHAnsi" w:cstheme="minorHAnsi"/>
          <w:b/>
          <w:bCs/>
          <w:color w:val="auto"/>
          <w:sz w:val="21"/>
          <w:szCs w:val="21"/>
        </w:rPr>
        <w:t>earners</w:t>
      </w:r>
      <w:r w:rsidR="00347BC1" w:rsidRPr="00FB39A7">
        <w:rPr>
          <w:rFonts w:asciiTheme="minorHAnsi" w:hAnsiTheme="minorHAnsi" w:cstheme="minorHAnsi"/>
          <w:color w:val="auto"/>
          <w:sz w:val="21"/>
          <w:szCs w:val="21"/>
        </w:rPr>
        <w:br/>
      </w:r>
      <w:r w:rsidR="00595C8B" w:rsidRPr="00FB39A7">
        <w:rPr>
          <w:rFonts w:asciiTheme="minorHAnsi" w:hAnsiTheme="minorHAnsi" w:cstheme="minorHAnsi"/>
          <w:color w:val="auto"/>
          <w:sz w:val="21"/>
          <w:szCs w:val="21"/>
        </w:rPr>
        <w:t>1. The Ro Allen Award – Learn Local Pre-accredited Learner (Skills for study and life)</w:t>
      </w:r>
      <w:r w:rsidR="00595C8B" w:rsidRPr="00FB39A7">
        <w:rPr>
          <w:rFonts w:asciiTheme="minorHAnsi" w:hAnsiTheme="minorHAnsi" w:cstheme="minorHAnsi"/>
          <w:color w:val="auto"/>
          <w:sz w:val="21"/>
          <w:szCs w:val="21"/>
        </w:rPr>
        <w:br/>
        <w:t xml:space="preserve">2. </w:t>
      </w:r>
      <w:r w:rsidR="00304AE2" w:rsidRPr="00FB39A7">
        <w:rPr>
          <w:rFonts w:asciiTheme="minorHAnsi" w:hAnsiTheme="minorHAnsi" w:cstheme="minorHAnsi"/>
          <w:color w:val="auto"/>
          <w:sz w:val="21"/>
          <w:szCs w:val="21"/>
        </w:rPr>
        <w:t>Victorian Learn Local Pre-accredited Learner (Skills for work) Award</w:t>
      </w:r>
      <w:r w:rsidR="00CC12A9" w:rsidRPr="00FB39A7">
        <w:rPr>
          <w:rFonts w:asciiTheme="minorHAnsi" w:hAnsiTheme="minorHAnsi" w:cstheme="minorHAnsi"/>
          <w:color w:val="auto"/>
          <w:sz w:val="21"/>
          <w:szCs w:val="21"/>
        </w:rPr>
        <w:br/>
      </w:r>
      <w:r w:rsidR="00CC12A9" w:rsidRPr="00FB39A7">
        <w:rPr>
          <w:rFonts w:asciiTheme="minorHAnsi" w:hAnsiTheme="minorHAnsi" w:cstheme="minorHAnsi"/>
          <w:color w:val="auto"/>
          <w:sz w:val="21"/>
          <w:szCs w:val="21"/>
        </w:rPr>
        <w:br/>
        <w:t xml:space="preserve">The winner of </w:t>
      </w:r>
      <w:r w:rsidR="0040602A" w:rsidRPr="00FB39A7">
        <w:rPr>
          <w:rFonts w:asciiTheme="minorHAnsi" w:hAnsiTheme="minorHAnsi" w:cstheme="minorHAnsi"/>
          <w:color w:val="auto"/>
          <w:sz w:val="21"/>
          <w:szCs w:val="21"/>
        </w:rPr>
        <w:t>each</w:t>
      </w:r>
      <w:r w:rsidR="00CC12A9" w:rsidRPr="00FB39A7">
        <w:rPr>
          <w:rFonts w:asciiTheme="minorHAnsi" w:hAnsiTheme="minorHAnsi" w:cstheme="minorHAnsi"/>
          <w:color w:val="auto"/>
          <w:sz w:val="21"/>
          <w:szCs w:val="21"/>
        </w:rPr>
        <w:t xml:space="preserve"> award will receive $5,000. Up to three finalists for each award will each receive $1,000.</w:t>
      </w:r>
      <w:r w:rsidRPr="00FB39A7">
        <w:rPr>
          <w:rFonts w:asciiTheme="minorHAnsi" w:hAnsiTheme="minorHAnsi" w:cstheme="minorHAnsi"/>
          <w:color w:val="auto"/>
          <w:sz w:val="21"/>
          <w:szCs w:val="21"/>
        </w:rPr>
        <w:br/>
      </w:r>
      <w:r w:rsidRPr="00FB39A7">
        <w:rPr>
          <w:rFonts w:asciiTheme="minorHAnsi" w:hAnsiTheme="minorHAnsi" w:cstheme="minorHAnsi"/>
          <w:color w:val="auto"/>
          <w:sz w:val="21"/>
          <w:szCs w:val="21"/>
        </w:rPr>
        <w:br/>
      </w:r>
    </w:p>
    <w:p w14:paraId="45B7577D" w14:textId="77777777" w:rsidR="001A217B" w:rsidRDefault="001A217B" w:rsidP="00511173">
      <w:pPr>
        <w:spacing w:after="360"/>
        <w:jc w:val="left"/>
        <w:rPr>
          <w:rFonts w:asciiTheme="minorHAnsi" w:hAnsiTheme="minorHAnsi" w:cstheme="minorHAnsi"/>
          <w:b/>
          <w:bCs/>
          <w:color w:val="auto"/>
          <w:sz w:val="21"/>
          <w:szCs w:val="21"/>
        </w:rPr>
      </w:pPr>
    </w:p>
    <w:p w14:paraId="4BF413A5" w14:textId="23FD411A" w:rsidR="006148A8" w:rsidRPr="00FB39A7" w:rsidRDefault="006148A8" w:rsidP="00511173">
      <w:pPr>
        <w:spacing w:after="360"/>
        <w:jc w:val="left"/>
        <w:rPr>
          <w:rFonts w:asciiTheme="minorHAnsi" w:hAnsiTheme="minorHAnsi" w:cstheme="minorHAnsi"/>
          <w:color w:val="auto"/>
          <w:sz w:val="21"/>
          <w:szCs w:val="21"/>
        </w:rPr>
      </w:pPr>
      <w:r w:rsidRPr="00FB39A7">
        <w:rPr>
          <w:rFonts w:asciiTheme="minorHAnsi" w:hAnsiTheme="minorHAnsi" w:cstheme="minorHAnsi"/>
          <w:b/>
          <w:bCs/>
          <w:color w:val="auto"/>
          <w:sz w:val="21"/>
          <w:szCs w:val="21"/>
        </w:rPr>
        <w:t xml:space="preserve">For </w:t>
      </w:r>
      <w:r w:rsidR="006211E7" w:rsidRPr="00FB39A7">
        <w:rPr>
          <w:rFonts w:asciiTheme="minorHAnsi" w:hAnsiTheme="minorHAnsi" w:cstheme="minorHAnsi"/>
          <w:b/>
          <w:bCs/>
          <w:color w:val="auto"/>
          <w:sz w:val="21"/>
          <w:szCs w:val="21"/>
        </w:rPr>
        <w:t>t</w:t>
      </w:r>
      <w:r w:rsidRPr="00FB39A7">
        <w:rPr>
          <w:rFonts w:asciiTheme="minorHAnsi" w:hAnsiTheme="minorHAnsi" w:cstheme="minorHAnsi"/>
          <w:b/>
          <w:bCs/>
          <w:color w:val="auto"/>
          <w:sz w:val="21"/>
          <w:szCs w:val="21"/>
        </w:rPr>
        <w:t xml:space="preserve">rainers and </w:t>
      </w:r>
      <w:r w:rsidR="006211E7" w:rsidRPr="00FB39A7">
        <w:rPr>
          <w:rFonts w:asciiTheme="minorHAnsi" w:hAnsiTheme="minorHAnsi" w:cstheme="minorHAnsi"/>
          <w:b/>
          <w:bCs/>
          <w:color w:val="auto"/>
          <w:sz w:val="21"/>
          <w:szCs w:val="21"/>
        </w:rPr>
        <w:t>l</w:t>
      </w:r>
      <w:r w:rsidRPr="00FB39A7">
        <w:rPr>
          <w:rFonts w:asciiTheme="minorHAnsi" w:hAnsiTheme="minorHAnsi" w:cstheme="minorHAnsi"/>
          <w:b/>
          <w:bCs/>
          <w:color w:val="auto"/>
          <w:sz w:val="21"/>
          <w:szCs w:val="21"/>
        </w:rPr>
        <w:t>eaders</w:t>
      </w:r>
      <w:r w:rsidR="00347BC1" w:rsidRPr="00FB39A7">
        <w:rPr>
          <w:rFonts w:asciiTheme="minorHAnsi" w:hAnsiTheme="minorHAnsi" w:cstheme="minorHAnsi"/>
          <w:color w:val="auto"/>
          <w:sz w:val="21"/>
          <w:szCs w:val="21"/>
        </w:rPr>
        <w:br/>
      </w:r>
      <w:r w:rsidR="00304AE2" w:rsidRPr="00FB39A7">
        <w:rPr>
          <w:rFonts w:asciiTheme="minorHAnsi" w:hAnsiTheme="minorHAnsi" w:cstheme="minorHAnsi"/>
          <w:color w:val="auto"/>
          <w:sz w:val="21"/>
          <w:szCs w:val="21"/>
        </w:rPr>
        <w:t xml:space="preserve">3. </w:t>
      </w:r>
      <w:r w:rsidR="00511173" w:rsidRPr="00FB39A7">
        <w:rPr>
          <w:rFonts w:asciiTheme="minorHAnsi" w:hAnsiTheme="minorHAnsi" w:cstheme="minorHAnsi"/>
          <w:color w:val="auto"/>
          <w:sz w:val="21"/>
          <w:szCs w:val="21"/>
        </w:rPr>
        <w:t>Victorian Learn Local Pre-accredited Trainer Award</w:t>
      </w:r>
      <w:r w:rsidR="00511173" w:rsidRPr="00FB39A7">
        <w:rPr>
          <w:rFonts w:asciiTheme="minorHAnsi" w:hAnsiTheme="minorHAnsi" w:cstheme="minorHAnsi"/>
          <w:color w:val="auto"/>
          <w:sz w:val="21"/>
          <w:szCs w:val="21"/>
        </w:rPr>
        <w:br/>
        <w:t>4. Victorian Learn Local Leadership Award</w:t>
      </w:r>
      <w:r w:rsidR="0040602A" w:rsidRPr="00FB39A7">
        <w:rPr>
          <w:rFonts w:asciiTheme="minorHAnsi" w:hAnsiTheme="minorHAnsi" w:cstheme="minorHAnsi"/>
          <w:color w:val="auto"/>
          <w:sz w:val="21"/>
          <w:szCs w:val="21"/>
        </w:rPr>
        <w:br/>
      </w:r>
      <w:r w:rsidR="0040602A" w:rsidRPr="00FB39A7">
        <w:rPr>
          <w:rFonts w:asciiTheme="minorHAnsi" w:hAnsiTheme="minorHAnsi" w:cstheme="minorHAnsi"/>
          <w:color w:val="auto"/>
          <w:sz w:val="21"/>
          <w:szCs w:val="21"/>
        </w:rPr>
        <w:br/>
        <w:t>The winner of each award will receive $5,000. Up to three finalists for each award will each receive $1,000.</w:t>
      </w:r>
    </w:p>
    <w:p w14:paraId="5B42E9D9" w14:textId="74C19395" w:rsidR="006148A8" w:rsidRPr="00FB39A7" w:rsidRDefault="006148A8" w:rsidP="005610D7">
      <w:pPr>
        <w:spacing w:after="360"/>
        <w:jc w:val="left"/>
        <w:rPr>
          <w:rFonts w:asciiTheme="minorHAnsi" w:hAnsiTheme="minorHAnsi" w:cstheme="minorHAnsi"/>
          <w:color w:val="auto"/>
          <w:sz w:val="21"/>
          <w:szCs w:val="21"/>
        </w:rPr>
      </w:pPr>
      <w:r w:rsidRPr="00FB39A7">
        <w:rPr>
          <w:rFonts w:asciiTheme="minorHAnsi" w:hAnsiTheme="minorHAnsi" w:cstheme="minorHAnsi"/>
          <w:b/>
          <w:bCs/>
          <w:color w:val="auto"/>
          <w:sz w:val="21"/>
          <w:szCs w:val="21"/>
        </w:rPr>
        <w:t xml:space="preserve">For Learn Local </w:t>
      </w:r>
      <w:r w:rsidR="006211E7" w:rsidRPr="00FB39A7">
        <w:rPr>
          <w:rFonts w:asciiTheme="minorHAnsi" w:hAnsiTheme="minorHAnsi" w:cstheme="minorHAnsi"/>
          <w:b/>
          <w:bCs/>
          <w:color w:val="auto"/>
          <w:sz w:val="21"/>
          <w:szCs w:val="21"/>
        </w:rPr>
        <w:t>p</w:t>
      </w:r>
      <w:r w:rsidRPr="00FB39A7">
        <w:rPr>
          <w:rFonts w:asciiTheme="minorHAnsi" w:hAnsiTheme="minorHAnsi" w:cstheme="minorHAnsi"/>
          <w:b/>
          <w:bCs/>
          <w:color w:val="auto"/>
          <w:sz w:val="21"/>
          <w:szCs w:val="21"/>
        </w:rPr>
        <w:t>rograms</w:t>
      </w:r>
      <w:r w:rsidR="00347BC1" w:rsidRPr="00FB39A7">
        <w:rPr>
          <w:rFonts w:asciiTheme="minorHAnsi" w:hAnsiTheme="minorHAnsi" w:cstheme="minorHAnsi"/>
          <w:b/>
          <w:bCs/>
          <w:color w:val="auto"/>
          <w:sz w:val="21"/>
          <w:szCs w:val="21"/>
        </w:rPr>
        <w:br/>
      </w:r>
      <w:r w:rsidR="005610D7" w:rsidRPr="00FB39A7">
        <w:rPr>
          <w:rFonts w:asciiTheme="minorHAnsi" w:hAnsiTheme="minorHAnsi" w:cstheme="minorHAnsi"/>
          <w:color w:val="auto"/>
          <w:sz w:val="21"/>
          <w:szCs w:val="21"/>
        </w:rPr>
        <w:t>5. Victorian Learn Local Pre-accredited Program Award (</w:t>
      </w:r>
      <w:r w:rsidR="0033732B" w:rsidRPr="00FB39A7">
        <w:rPr>
          <w:rFonts w:asciiTheme="minorHAnsi" w:hAnsiTheme="minorHAnsi" w:cstheme="minorHAnsi"/>
          <w:color w:val="auto"/>
          <w:sz w:val="21"/>
          <w:szCs w:val="21"/>
        </w:rPr>
        <w:t xml:space="preserve">For </w:t>
      </w:r>
      <w:r w:rsidR="005610D7" w:rsidRPr="00FB39A7">
        <w:rPr>
          <w:rFonts w:asciiTheme="minorHAnsi" w:hAnsiTheme="minorHAnsi" w:cstheme="minorHAnsi"/>
          <w:color w:val="auto"/>
          <w:sz w:val="21"/>
          <w:szCs w:val="21"/>
        </w:rPr>
        <w:t>small provider)</w:t>
      </w:r>
      <w:r w:rsidR="005610D7" w:rsidRPr="00FB39A7">
        <w:rPr>
          <w:rFonts w:asciiTheme="minorHAnsi" w:hAnsiTheme="minorHAnsi" w:cstheme="minorHAnsi"/>
          <w:color w:val="auto"/>
          <w:sz w:val="21"/>
          <w:szCs w:val="21"/>
        </w:rPr>
        <w:br/>
        <w:t>6. Victorian Learn Local Pre-accredited Program Award (</w:t>
      </w:r>
      <w:r w:rsidR="0033732B" w:rsidRPr="00FB39A7">
        <w:rPr>
          <w:rFonts w:asciiTheme="minorHAnsi" w:hAnsiTheme="minorHAnsi" w:cstheme="minorHAnsi"/>
          <w:color w:val="auto"/>
          <w:sz w:val="21"/>
          <w:szCs w:val="21"/>
        </w:rPr>
        <w:t xml:space="preserve">For </w:t>
      </w:r>
      <w:r w:rsidR="005610D7" w:rsidRPr="00FB39A7">
        <w:rPr>
          <w:rFonts w:asciiTheme="minorHAnsi" w:hAnsiTheme="minorHAnsi" w:cstheme="minorHAnsi"/>
          <w:color w:val="auto"/>
          <w:sz w:val="21"/>
          <w:szCs w:val="21"/>
        </w:rPr>
        <w:t>large provider)</w:t>
      </w:r>
      <w:r w:rsidR="005610D7" w:rsidRPr="00FB39A7">
        <w:rPr>
          <w:rFonts w:asciiTheme="minorHAnsi" w:hAnsiTheme="minorHAnsi" w:cstheme="minorHAnsi"/>
          <w:color w:val="auto"/>
          <w:sz w:val="21"/>
          <w:szCs w:val="21"/>
        </w:rPr>
        <w:br/>
        <w:t>7. Victorian Learn Local Innovation Award</w:t>
      </w:r>
      <w:r w:rsidR="005610D7" w:rsidRPr="00FB39A7">
        <w:rPr>
          <w:rFonts w:asciiTheme="minorHAnsi" w:hAnsiTheme="minorHAnsi" w:cstheme="minorHAnsi"/>
          <w:color w:val="auto"/>
          <w:sz w:val="21"/>
          <w:szCs w:val="21"/>
        </w:rPr>
        <w:br/>
        <w:t>8. Victorian Learn Local Partnerships Award</w:t>
      </w:r>
      <w:r w:rsidR="00D77616" w:rsidRPr="00FB39A7">
        <w:rPr>
          <w:rFonts w:asciiTheme="minorHAnsi" w:hAnsiTheme="minorHAnsi" w:cstheme="minorHAnsi"/>
          <w:color w:val="auto"/>
          <w:sz w:val="21"/>
          <w:szCs w:val="21"/>
        </w:rPr>
        <w:br/>
      </w:r>
      <w:r w:rsidR="00D77616" w:rsidRPr="00FB39A7">
        <w:rPr>
          <w:rFonts w:asciiTheme="minorHAnsi" w:hAnsiTheme="minorHAnsi" w:cstheme="minorHAnsi"/>
          <w:color w:val="auto"/>
          <w:sz w:val="21"/>
          <w:szCs w:val="21"/>
        </w:rPr>
        <w:br/>
        <w:t>The winner of each award will receive $10,000. Up to three finalists for each award will receive $1,000.</w:t>
      </w:r>
      <w:r w:rsidR="00A815A1" w:rsidRPr="00FB39A7">
        <w:rPr>
          <w:rFonts w:asciiTheme="minorHAnsi" w:hAnsiTheme="minorHAnsi" w:cstheme="minorHAnsi"/>
          <w:color w:val="auto"/>
          <w:sz w:val="21"/>
          <w:szCs w:val="21"/>
        </w:rPr>
        <w:t xml:space="preserve"> The winner of the Victorian </w:t>
      </w:r>
      <w:r w:rsidR="00364AEE" w:rsidRPr="00FB39A7">
        <w:rPr>
          <w:rFonts w:asciiTheme="minorHAnsi" w:hAnsiTheme="minorHAnsi" w:cstheme="minorHAnsi"/>
          <w:color w:val="auto"/>
          <w:sz w:val="21"/>
          <w:szCs w:val="21"/>
        </w:rPr>
        <w:t>Learn Local Partnership Award</w:t>
      </w:r>
      <w:r w:rsidR="008A52FF" w:rsidRPr="00FB39A7">
        <w:rPr>
          <w:rFonts w:asciiTheme="minorHAnsi" w:hAnsiTheme="minorHAnsi" w:cstheme="minorHAnsi"/>
          <w:color w:val="auto"/>
          <w:sz w:val="21"/>
          <w:szCs w:val="21"/>
        </w:rPr>
        <w:t xml:space="preserve"> will receive $10,000 (to be shared by all parties). Up to three finalists for this award will each receive $1,000 (to be shared by all parties). </w:t>
      </w:r>
    </w:p>
    <w:p w14:paraId="5D9A23F0" w14:textId="65B27349" w:rsidR="001D7C6F" w:rsidRPr="00FB39A7" w:rsidRDefault="001D7C6F" w:rsidP="005610D7">
      <w:pPr>
        <w:spacing w:after="360"/>
        <w:jc w:val="left"/>
        <w:rPr>
          <w:rFonts w:asciiTheme="minorHAnsi" w:hAnsiTheme="minorHAnsi" w:cstheme="minorHAnsi"/>
          <w:bCs/>
          <w:color w:val="000000" w:themeColor="text1"/>
          <w:sz w:val="21"/>
          <w:szCs w:val="21"/>
          <w:lang w:val="en-GB"/>
        </w:rPr>
      </w:pPr>
      <w:r w:rsidRPr="00FB39A7">
        <w:rPr>
          <w:rFonts w:asciiTheme="minorHAnsi" w:hAnsiTheme="minorHAnsi" w:cstheme="minorHAnsi"/>
          <w:color w:val="auto"/>
          <w:sz w:val="21"/>
          <w:szCs w:val="21"/>
        </w:rPr>
        <w:t xml:space="preserve">Further information on all categories is available on the </w:t>
      </w:r>
      <w:r w:rsidR="006211E7" w:rsidRPr="00FB39A7">
        <w:rPr>
          <w:rFonts w:asciiTheme="minorHAnsi" w:hAnsiTheme="minorHAnsi" w:cstheme="minorHAnsi"/>
          <w:color w:val="auto"/>
          <w:sz w:val="21"/>
          <w:szCs w:val="21"/>
        </w:rPr>
        <w:t xml:space="preserve">Learn Local </w:t>
      </w:r>
      <w:r w:rsidRPr="00FB39A7">
        <w:rPr>
          <w:rFonts w:asciiTheme="minorHAnsi" w:hAnsiTheme="minorHAnsi" w:cstheme="minorHAnsi"/>
          <w:color w:val="auto"/>
          <w:sz w:val="21"/>
          <w:szCs w:val="21"/>
        </w:rPr>
        <w:t xml:space="preserve">Awards website: </w:t>
      </w:r>
      <w:hyperlink r:id="rId14" w:history="1">
        <w:r w:rsidR="00FE3D0F" w:rsidRPr="00B6303E">
          <w:rPr>
            <w:rStyle w:val="Hyperlink"/>
            <w:rFonts w:asciiTheme="minorHAnsi" w:hAnsiTheme="minorHAnsi" w:cstheme="minorHAnsi"/>
            <w:bCs/>
            <w:sz w:val="21"/>
            <w:szCs w:val="21"/>
            <w:lang w:val="en-GB"/>
          </w:rPr>
          <w:t>www.vic.gov.au/learn-local-awards</w:t>
        </w:r>
      </w:hyperlink>
    </w:p>
    <w:p w14:paraId="68245A0D" w14:textId="4CF00190" w:rsidR="006D6D52" w:rsidRPr="00FB39A7" w:rsidRDefault="006D6D52" w:rsidP="006D6D52">
      <w:pPr>
        <w:pStyle w:val="Heading2"/>
        <w:spacing w:line="240" w:lineRule="atLeast"/>
        <w:rPr>
          <w:rFonts w:asciiTheme="minorHAnsi" w:hAnsiTheme="minorHAnsi" w:cstheme="minorHAnsi"/>
          <w:bCs/>
          <w:i/>
          <w:sz w:val="21"/>
          <w:szCs w:val="21"/>
          <w:lang w:val="en-GB"/>
        </w:rPr>
      </w:pPr>
      <w:r w:rsidRPr="00FB39A7">
        <w:rPr>
          <w:rFonts w:asciiTheme="minorHAnsi" w:hAnsiTheme="minorHAnsi" w:cstheme="minorHAnsi"/>
          <w:sz w:val="21"/>
          <w:szCs w:val="21"/>
          <w:lang w:val="en"/>
        </w:rPr>
        <w:t>Nomination process</w:t>
      </w:r>
    </w:p>
    <w:p w14:paraId="05DFB369" w14:textId="59F041D9" w:rsidR="006D6D52" w:rsidRPr="00FB39A7" w:rsidRDefault="006211E7" w:rsidP="006D6D52">
      <w:pPr>
        <w:ind w:right="-268"/>
        <w:rPr>
          <w:rFonts w:asciiTheme="minorHAnsi" w:hAnsiTheme="minorHAnsi" w:cstheme="minorHAnsi"/>
          <w:color w:val="auto"/>
          <w:sz w:val="21"/>
          <w:szCs w:val="21"/>
          <w:u w:val="single"/>
          <w:lang w:val="en-GB"/>
        </w:rPr>
      </w:pPr>
      <w:r w:rsidRPr="00FB39A7">
        <w:rPr>
          <w:rFonts w:asciiTheme="minorHAnsi" w:hAnsiTheme="minorHAnsi" w:cstheme="minorHAnsi"/>
          <w:color w:val="auto"/>
          <w:sz w:val="21"/>
          <w:szCs w:val="21"/>
        </w:rPr>
        <w:t>T</w:t>
      </w:r>
      <w:r w:rsidR="006D6D52" w:rsidRPr="00FB39A7">
        <w:rPr>
          <w:rFonts w:asciiTheme="minorHAnsi" w:hAnsiTheme="minorHAnsi" w:cstheme="minorHAnsi"/>
          <w:color w:val="auto"/>
          <w:sz w:val="21"/>
          <w:szCs w:val="21"/>
        </w:rPr>
        <w:t>he Nomination Guide (which includes the selection criteria and other information such as tips on what the judges are looking for in nominations) is available from the Learn Local Awards website.</w:t>
      </w:r>
      <w:r w:rsidRPr="00FB39A7">
        <w:rPr>
          <w:rFonts w:asciiTheme="minorHAnsi" w:hAnsiTheme="minorHAnsi" w:cstheme="minorHAnsi"/>
          <w:color w:val="auto"/>
          <w:sz w:val="21"/>
          <w:szCs w:val="21"/>
        </w:rPr>
        <w:t xml:space="preserve"> Please read this document carefully before you start your nomination.</w:t>
      </w:r>
    </w:p>
    <w:p w14:paraId="705A4139" w14:textId="77777777" w:rsidR="001F0867" w:rsidRDefault="006211E7" w:rsidP="00FB39A7">
      <w:pPr>
        <w:spacing w:before="0" w:line="240" w:lineRule="auto"/>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 xml:space="preserve">Each general award category has its own nomination form. This year we have introduced word limits on each of the selection criteria to help guide the level of response that is expected by the judges.  </w:t>
      </w:r>
    </w:p>
    <w:p w14:paraId="649BB6E7" w14:textId="179631D0" w:rsidR="006D6D52" w:rsidRPr="00FB39A7" w:rsidRDefault="006211E7" w:rsidP="00FB39A7">
      <w:pPr>
        <w:spacing w:before="0" w:line="240" w:lineRule="auto"/>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 xml:space="preserve">All nominations are to be submitted via the online </w:t>
      </w:r>
      <w:r w:rsidR="006D6D52" w:rsidRPr="00FB39A7">
        <w:rPr>
          <w:rFonts w:asciiTheme="minorHAnsi" w:hAnsiTheme="minorHAnsi" w:cstheme="minorHAnsi"/>
          <w:color w:val="auto"/>
          <w:sz w:val="21"/>
          <w:szCs w:val="21"/>
        </w:rPr>
        <w:t>nomination portal</w:t>
      </w:r>
      <w:r w:rsidRPr="00FB39A7">
        <w:rPr>
          <w:rFonts w:asciiTheme="minorHAnsi" w:hAnsiTheme="minorHAnsi" w:cstheme="minorHAnsi"/>
          <w:color w:val="auto"/>
          <w:sz w:val="21"/>
          <w:szCs w:val="21"/>
        </w:rPr>
        <w:t xml:space="preserve">. All you have to do is register </w:t>
      </w:r>
      <w:r w:rsidR="006D6D52" w:rsidRPr="00FB39A7">
        <w:rPr>
          <w:rFonts w:asciiTheme="minorHAnsi" w:hAnsiTheme="minorHAnsi" w:cstheme="minorHAnsi"/>
          <w:color w:val="auto"/>
          <w:sz w:val="21"/>
          <w:szCs w:val="21"/>
        </w:rPr>
        <w:t xml:space="preserve">to nominate and </w:t>
      </w:r>
      <w:r w:rsidRPr="00FB39A7">
        <w:rPr>
          <w:rFonts w:asciiTheme="minorHAnsi" w:hAnsiTheme="minorHAnsi" w:cstheme="minorHAnsi"/>
          <w:color w:val="auto"/>
          <w:sz w:val="21"/>
          <w:szCs w:val="21"/>
        </w:rPr>
        <w:t xml:space="preserve">then </w:t>
      </w:r>
      <w:r w:rsidR="006D6D52" w:rsidRPr="00FB39A7">
        <w:rPr>
          <w:rFonts w:asciiTheme="minorHAnsi" w:hAnsiTheme="minorHAnsi" w:cstheme="minorHAnsi"/>
          <w:color w:val="auto"/>
          <w:sz w:val="21"/>
          <w:szCs w:val="21"/>
        </w:rPr>
        <w:t xml:space="preserve">follow the step by step process. </w:t>
      </w:r>
      <w:r w:rsidR="006D6D52" w:rsidRPr="00FB39A7">
        <w:rPr>
          <w:rFonts w:asciiTheme="minorHAnsi" w:hAnsiTheme="minorHAnsi" w:cstheme="minorHAnsi"/>
          <w:b/>
          <w:bCs/>
          <w:color w:val="auto"/>
          <w:sz w:val="21"/>
          <w:szCs w:val="21"/>
        </w:rPr>
        <w:t>Nominations can only be submitted via this portal</w:t>
      </w:r>
      <w:r w:rsidR="00B02E5B">
        <w:rPr>
          <w:rFonts w:asciiTheme="minorHAnsi" w:hAnsiTheme="minorHAnsi" w:cstheme="minorHAnsi"/>
          <w:color w:val="auto"/>
          <w:sz w:val="21"/>
          <w:szCs w:val="21"/>
        </w:rPr>
        <w:t xml:space="preserve">: </w:t>
      </w:r>
      <w:hyperlink r:id="rId15" w:history="1">
        <w:r w:rsidR="00B02E5B" w:rsidRPr="001E5DB4">
          <w:rPr>
            <w:rStyle w:val="Hyperlink"/>
            <w:rFonts w:asciiTheme="minorHAnsi" w:hAnsiTheme="minorHAnsi" w:cstheme="minorHAnsi"/>
            <w:sz w:val="21"/>
            <w:szCs w:val="21"/>
          </w:rPr>
          <w:t>https://lla.awardsplatform.com/</w:t>
        </w:r>
      </w:hyperlink>
      <w:r w:rsidR="00B02E5B">
        <w:rPr>
          <w:rFonts w:asciiTheme="minorHAnsi" w:hAnsiTheme="minorHAnsi" w:cstheme="minorHAnsi"/>
          <w:color w:val="auto"/>
          <w:sz w:val="21"/>
          <w:szCs w:val="21"/>
        </w:rPr>
        <w:t xml:space="preserve"> </w:t>
      </w:r>
    </w:p>
    <w:p w14:paraId="399AFB60" w14:textId="77777777" w:rsidR="00B02E5B" w:rsidRDefault="00B02E5B" w:rsidP="006D272D">
      <w:pPr>
        <w:pStyle w:val="Heading2"/>
        <w:spacing w:line="240" w:lineRule="atLeast"/>
        <w:rPr>
          <w:rFonts w:asciiTheme="minorHAnsi" w:hAnsiTheme="minorHAnsi" w:cstheme="minorHAnsi"/>
          <w:sz w:val="21"/>
          <w:szCs w:val="21"/>
          <w:lang w:val="en"/>
        </w:rPr>
      </w:pPr>
    </w:p>
    <w:p w14:paraId="19DB78CE" w14:textId="60DDD756" w:rsidR="006D272D" w:rsidRPr="00FB39A7" w:rsidRDefault="006D272D" w:rsidP="006D272D">
      <w:pPr>
        <w:pStyle w:val="Heading2"/>
        <w:spacing w:line="240" w:lineRule="atLeast"/>
        <w:rPr>
          <w:rFonts w:asciiTheme="minorHAnsi" w:hAnsiTheme="minorHAnsi" w:cstheme="minorHAnsi"/>
          <w:bCs/>
          <w:i/>
          <w:sz w:val="21"/>
          <w:szCs w:val="21"/>
          <w:lang w:val="en-GB"/>
        </w:rPr>
      </w:pPr>
      <w:r w:rsidRPr="00FB39A7">
        <w:rPr>
          <w:rFonts w:asciiTheme="minorHAnsi" w:hAnsiTheme="minorHAnsi" w:cstheme="minorHAnsi"/>
          <w:sz w:val="21"/>
          <w:szCs w:val="21"/>
          <w:lang w:val="en"/>
        </w:rPr>
        <w:t xml:space="preserve">Start your </w:t>
      </w:r>
      <w:r w:rsidR="001F0867">
        <w:rPr>
          <w:rFonts w:asciiTheme="minorHAnsi" w:hAnsiTheme="minorHAnsi" w:cstheme="minorHAnsi"/>
          <w:sz w:val="21"/>
          <w:szCs w:val="21"/>
          <w:lang w:val="en"/>
        </w:rPr>
        <w:t>n</w:t>
      </w:r>
      <w:r w:rsidRPr="00FB39A7">
        <w:rPr>
          <w:rFonts w:asciiTheme="minorHAnsi" w:hAnsiTheme="minorHAnsi" w:cstheme="minorHAnsi"/>
          <w:sz w:val="21"/>
          <w:szCs w:val="21"/>
          <w:lang w:val="en"/>
        </w:rPr>
        <w:t xml:space="preserve">omination today! </w:t>
      </w:r>
    </w:p>
    <w:p w14:paraId="4389D5CA" w14:textId="01E8FC72" w:rsidR="006D272D" w:rsidRDefault="006D272D" w:rsidP="006D6D52">
      <w:pPr>
        <w:spacing w:after="360"/>
        <w:jc w:val="left"/>
        <w:rPr>
          <w:rStyle w:val="Hyperlink"/>
          <w:rFonts w:asciiTheme="minorHAnsi" w:hAnsiTheme="minorHAnsi" w:cstheme="minorHAnsi"/>
          <w:bCs/>
          <w:sz w:val="21"/>
          <w:szCs w:val="21"/>
          <w:lang w:val="en-GB"/>
        </w:rPr>
      </w:pPr>
      <w:r w:rsidRPr="00FB39A7">
        <w:rPr>
          <w:rFonts w:asciiTheme="minorHAnsi" w:hAnsiTheme="minorHAnsi" w:cstheme="minorHAnsi"/>
          <w:color w:val="auto"/>
          <w:sz w:val="21"/>
          <w:szCs w:val="21"/>
        </w:rPr>
        <w:t xml:space="preserve">For more information and to make a start, visit: </w:t>
      </w:r>
      <w:hyperlink r:id="rId16" w:history="1">
        <w:r w:rsidR="00FE3D0F" w:rsidRPr="00B6303E">
          <w:rPr>
            <w:rStyle w:val="Hyperlink"/>
            <w:rFonts w:asciiTheme="minorHAnsi" w:hAnsiTheme="minorHAnsi" w:cstheme="minorHAnsi"/>
            <w:bCs/>
            <w:sz w:val="21"/>
            <w:szCs w:val="21"/>
            <w:lang w:val="en-GB"/>
          </w:rPr>
          <w:t>www.vic.gov.au/learn-local-awards</w:t>
        </w:r>
      </w:hyperlink>
    </w:p>
    <w:p w14:paraId="471CCDD5" w14:textId="37113AC6" w:rsidR="009D0FD5" w:rsidRDefault="009D0FD5" w:rsidP="006D6D52">
      <w:pPr>
        <w:spacing w:after="360"/>
        <w:jc w:val="left"/>
        <w:rPr>
          <w:rStyle w:val="Hyperlink"/>
          <w:rFonts w:asciiTheme="minorHAnsi" w:hAnsiTheme="minorHAnsi" w:cstheme="minorHAnsi"/>
          <w:bCs/>
          <w:sz w:val="21"/>
          <w:szCs w:val="21"/>
          <w:lang w:val="en-GB"/>
        </w:rPr>
      </w:pPr>
    </w:p>
    <w:p w14:paraId="2B0881F7" w14:textId="006EB7E0" w:rsidR="009D0FD5" w:rsidRDefault="009D0FD5" w:rsidP="006D6D52">
      <w:pPr>
        <w:spacing w:after="360"/>
        <w:jc w:val="left"/>
        <w:rPr>
          <w:rStyle w:val="Hyperlink"/>
          <w:rFonts w:asciiTheme="minorHAnsi" w:hAnsiTheme="minorHAnsi" w:cstheme="minorHAnsi"/>
          <w:bCs/>
          <w:sz w:val="21"/>
          <w:szCs w:val="21"/>
          <w:lang w:val="en-GB"/>
        </w:rPr>
      </w:pPr>
    </w:p>
    <w:p w14:paraId="3290C95E" w14:textId="7789EF71" w:rsidR="009D0FD5" w:rsidRDefault="009D0FD5">
      <w:pPr>
        <w:spacing w:before="0" w:after="0" w:line="240" w:lineRule="auto"/>
        <w:rPr>
          <w:rStyle w:val="Hyperlink"/>
          <w:rFonts w:asciiTheme="minorHAnsi" w:hAnsiTheme="minorHAnsi" w:cstheme="minorHAnsi"/>
          <w:bCs/>
          <w:sz w:val="21"/>
          <w:szCs w:val="21"/>
          <w:lang w:val="en-GB"/>
        </w:rPr>
      </w:pPr>
      <w:r>
        <w:rPr>
          <w:rStyle w:val="Hyperlink"/>
          <w:rFonts w:asciiTheme="minorHAnsi" w:hAnsiTheme="minorHAnsi" w:cstheme="minorHAnsi"/>
          <w:bCs/>
          <w:sz w:val="21"/>
          <w:szCs w:val="21"/>
          <w:lang w:val="en-GB"/>
        </w:rPr>
        <w:br w:type="page"/>
      </w:r>
    </w:p>
    <w:p w14:paraId="73442C68" w14:textId="77777777" w:rsidR="009D0FD5" w:rsidRDefault="009D0FD5" w:rsidP="006D6D52">
      <w:pPr>
        <w:spacing w:after="360"/>
        <w:jc w:val="left"/>
        <w:rPr>
          <w:rStyle w:val="Hyperlink"/>
          <w:rFonts w:asciiTheme="minorHAnsi" w:hAnsiTheme="minorHAnsi" w:cstheme="minorHAnsi"/>
          <w:bCs/>
          <w:sz w:val="21"/>
          <w:szCs w:val="21"/>
          <w:lang w:val="en-GB"/>
        </w:rPr>
        <w:sectPr w:rsidR="009D0FD5" w:rsidSect="00FB39A7">
          <w:footerReference w:type="first" r:id="rId17"/>
          <w:pgSz w:w="11907" w:h="16840" w:code="9"/>
          <w:pgMar w:top="426" w:right="992" w:bottom="709" w:left="992" w:header="567" w:footer="283" w:gutter="0"/>
          <w:cols w:space="720"/>
          <w:titlePg/>
          <w:docGrid w:linePitch="299"/>
        </w:sectPr>
      </w:pPr>
    </w:p>
    <w:p w14:paraId="66BABDFB" w14:textId="3AE64DEC" w:rsidR="009E3666" w:rsidRPr="00FB39A7" w:rsidRDefault="009D0FD5" w:rsidP="009D0FD5">
      <w:pPr>
        <w:spacing w:after="360"/>
        <w:jc w:val="center"/>
        <w:rPr>
          <w:rFonts w:asciiTheme="minorHAnsi" w:hAnsiTheme="minorHAnsi" w:cstheme="minorHAnsi"/>
          <w:color w:val="auto"/>
          <w:sz w:val="21"/>
          <w:szCs w:val="21"/>
        </w:rPr>
      </w:pPr>
      <w:r>
        <w:rPr>
          <w:rFonts w:asciiTheme="minorHAnsi" w:hAnsiTheme="minorHAnsi" w:cstheme="minorHAnsi"/>
          <w:bCs/>
          <w:noProof/>
          <w:color w:val="0000FF"/>
          <w:sz w:val="21"/>
          <w:szCs w:val="21"/>
          <w:u w:val="single"/>
          <w:lang w:val="en-GB"/>
        </w:rPr>
        <w:lastRenderedPageBreak/>
        <w:drawing>
          <wp:inline distT="0" distB="0" distL="0" distR="0" wp14:anchorId="71B9D1D8" wp14:editId="22CF2009">
            <wp:extent cx="8909685" cy="6301105"/>
            <wp:effectExtent l="19050" t="19050" r="24765" b="2349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09685" cy="6301105"/>
                    </a:xfrm>
                    <a:prstGeom prst="rect">
                      <a:avLst/>
                    </a:prstGeom>
                    <a:ln>
                      <a:solidFill>
                        <a:schemeClr val="accent1"/>
                      </a:solidFill>
                    </a:ln>
                  </pic:spPr>
                </pic:pic>
              </a:graphicData>
            </a:graphic>
          </wp:inline>
        </w:drawing>
      </w:r>
    </w:p>
    <w:sectPr w:rsidR="009E3666" w:rsidRPr="00FB39A7" w:rsidSect="009D0FD5">
      <w:pgSz w:w="16840" w:h="11907" w:orient="landscape" w:code="9"/>
      <w:pgMar w:top="992" w:right="425" w:bottom="992" w:left="709" w:header="56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7179F" w14:textId="77777777" w:rsidR="00F96A0D" w:rsidRDefault="00F96A0D" w:rsidP="00846881">
      <w:r>
        <w:separator/>
      </w:r>
    </w:p>
  </w:endnote>
  <w:endnote w:type="continuationSeparator" w:id="0">
    <w:p w14:paraId="47E444D3" w14:textId="77777777" w:rsidR="00F96A0D" w:rsidRDefault="00F96A0D" w:rsidP="00846881">
      <w:r>
        <w:continuationSeparator/>
      </w:r>
    </w:p>
  </w:endnote>
  <w:endnote w:type="continuationNotice" w:id="1">
    <w:p w14:paraId="46B30465" w14:textId="77777777" w:rsidR="00F96A0D" w:rsidRDefault="00F96A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5F87" w14:textId="52F9F5F2" w:rsidR="00797A8F" w:rsidRPr="00DF2A51" w:rsidRDefault="00797A8F"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4830" w14:textId="77777777" w:rsidR="00F96A0D" w:rsidRDefault="00F96A0D" w:rsidP="00846881">
      <w:r>
        <w:separator/>
      </w:r>
    </w:p>
  </w:footnote>
  <w:footnote w:type="continuationSeparator" w:id="0">
    <w:p w14:paraId="2743F94E" w14:textId="77777777" w:rsidR="00F96A0D" w:rsidRDefault="00F96A0D" w:rsidP="00846881">
      <w:r>
        <w:continuationSeparator/>
      </w:r>
    </w:p>
  </w:footnote>
  <w:footnote w:type="continuationNotice" w:id="1">
    <w:p w14:paraId="6159E245" w14:textId="77777777" w:rsidR="00F96A0D" w:rsidRDefault="00F96A0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15:restartNumberingAfterBreak="0">
    <w:nsid w:val="4E8D4279"/>
    <w:multiLevelType w:val="hybridMultilevel"/>
    <w:tmpl w:val="FB56C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2"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5C46AE"/>
    <w:multiLevelType w:val="hybridMultilevel"/>
    <w:tmpl w:val="92625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3"/>
  </w:num>
  <w:num w:numId="3">
    <w:abstractNumId w:val="0"/>
  </w:num>
  <w:num w:numId="4">
    <w:abstractNumId w:val="23"/>
  </w:num>
  <w:num w:numId="5">
    <w:abstractNumId w:val="1"/>
  </w:num>
  <w:num w:numId="6">
    <w:abstractNumId w:val="21"/>
  </w:num>
  <w:num w:numId="7">
    <w:abstractNumId w:val="10"/>
  </w:num>
  <w:num w:numId="8">
    <w:abstractNumId w:val="29"/>
  </w:num>
  <w:num w:numId="9">
    <w:abstractNumId w:val="19"/>
  </w:num>
  <w:num w:numId="10">
    <w:abstractNumId w:val="17"/>
  </w:num>
  <w:num w:numId="11">
    <w:abstractNumId w:val="12"/>
  </w:num>
  <w:num w:numId="12">
    <w:abstractNumId w:val="4"/>
  </w:num>
  <w:num w:numId="13">
    <w:abstractNumId w:val="24"/>
  </w:num>
  <w:num w:numId="14">
    <w:abstractNumId w:val="9"/>
  </w:num>
  <w:num w:numId="15">
    <w:abstractNumId w:val="33"/>
  </w:num>
  <w:num w:numId="16">
    <w:abstractNumId w:val="28"/>
  </w:num>
  <w:num w:numId="17">
    <w:abstractNumId w:val="13"/>
  </w:num>
  <w:num w:numId="18">
    <w:abstractNumId w:val="6"/>
  </w:num>
  <w:num w:numId="19">
    <w:abstractNumId w:val="31"/>
  </w:num>
  <w:num w:numId="20">
    <w:abstractNumId w:val="14"/>
  </w:num>
  <w:num w:numId="21">
    <w:abstractNumId w:val="22"/>
  </w:num>
  <w:num w:numId="22">
    <w:abstractNumId w:val="7"/>
  </w:num>
  <w:num w:numId="23">
    <w:abstractNumId w:val="27"/>
  </w:num>
  <w:num w:numId="24">
    <w:abstractNumId w:val="18"/>
  </w:num>
  <w:num w:numId="25">
    <w:abstractNumId w:val="2"/>
  </w:num>
  <w:num w:numId="26">
    <w:abstractNumId w:val="26"/>
  </w:num>
  <w:num w:numId="27">
    <w:abstractNumId w:val="8"/>
  </w:num>
  <w:num w:numId="28">
    <w:abstractNumId w:val="16"/>
  </w:num>
  <w:num w:numId="29">
    <w:abstractNumId w:val="11"/>
  </w:num>
  <w:num w:numId="30">
    <w:abstractNumId w:val="25"/>
  </w:num>
  <w:num w:numId="31">
    <w:abstractNumId w:val="20"/>
  </w:num>
  <w:num w:numId="32">
    <w:abstractNumId w:val="15"/>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17D9C"/>
    <w:rsid w:val="00021555"/>
    <w:rsid w:val="0002288F"/>
    <w:rsid w:val="0002677B"/>
    <w:rsid w:val="00031C62"/>
    <w:rsid w:val="000425DB"/>
    <w:rsid w:val="00044F33"/>
    <w:rsid w:val="00060214"/>
    <w:rsid w:val="00060EA4"/>
    <w:rsid w:val="000701E5"/>
    <w:rsid w:val="00070C6E"/>
    <w:rsid w:val="000715DE"/>
    <w:rsid w:val="0008021C"/>
    <w:rsid w:val="0008410F"/>
    <w:rsid w:val="000871AB"/>
    <w:rsid w:val="000901F6"/>
    <w:rsid w:val="00091B32"/>
    <w:rsid w:val="000A28AF"/>
    <w:rsid w:val="000B1133"/>
    <w:rsid w:val="000C3753"/>
    <w:rsid w:val="000C782C"/>
    <w:rsid w:val="000E70E3"/>
    <w:rsid w:val="000E7BF0"/>
    <w:rsid w:val="000F1524"/>
    <w:rsid w:val="00105130"/>
    <w:rsid w:val="001079BD"/>
    <w:rsid w:val="00110732"/>
    <w:rsid w:val="0011333F"/>
    <w:rsid w:val="001214D4"/>
    <w:rsid w:val="00121E90"/>
    <w:rsid w:val="00125617"/>
    <w:rsid w:val="00135A6D"/>
    <w:rsid w:val="00136133"/>
    <w:rsid w:val="001411A4"/>
    <w:rsid w:val="00154ECF"/>
    <w:rsid w:val="00157432"/>
    <w:rsid w:val="001807E6"/>
    <w:rsid w:val="00181F47"/>
    <w:rsid w:val="001A217B"/>
    <w:rsid w:val="001A352C"/>
    <w:rsid w:val="001B06E7"/>
    <w:rsid w:val="001B6464"/>
    <w:rsid w:val="001C0117"/>
    <w:rsid w:val="001C0BDB"/>
    <w:rsid w:val="001C4930"/>
    <w:rsid w:val="001D0056"/>
    <w:rsid w:val="001D2F77"/>
    <w:rsid w:val="001D7C6F"/>
    <w:rsid w:val="001E28FF"/>
    <w:rsid w:val="001E4D84"/>
    <w:rsid w:val="001E4F45"/>
    <w:rsid w:val="001F0867"/>
    <w:rsid w:val="001F3ECD"/>
    <w:rsid w:val="00201D8D"/>
    <w:rsid w:val="00206E94"/>
    <w:rsid w:val="00213CB1"/>
    <w:rsid w:val="00213E7F"/>
    <w:rsid w:val="00214AB4"/>
    <w:rsid w:val="002152E8"/>
    <w:rsid w:val="0022042E"/>
    <w:rsid w:val="0022166C"/>
    <w:rsid w:val="00231621"/>
    <w:rsid w:val="00234DCA"/>
    <w:rsid w:val="00241DCD"/>
    <w:rsid w:val="00242E0D"/>
    <w:rsid w:val="00254C93"/>
    <w:rsid w:val="0025725C"/>
    <w:rsid w:val="0026349B"/>
    <w:rsid w:val="00264866"/>
    <w:rsid w:val="00266331"/>
    <w:rsid w:val="00270E29"/>
    <w:rsid w:val="0027439D"/>
    <w:rsid w:val="002774C1"/>
    <w:rsid w:val="002831C1"/>
    <w:rsid w:val="00284B19"/>
    <w:rsid w:val="00286BE2"/>
    <w:rsid w:val="0029046F"/>
    <w:rsid w:val="002938CF"/>
    <w:rsid w:val="002A090B"/>
    <w:rsid w:val="002A24E2"/>
    <w:rsid w:val="002A280D"/>
    <w:rsid w:val="002B15E5"/>
    <w:rsid w:val="002B4AC7"/>
    <w:rsid w:val="002B61F2"/>
    <w:rsid w:val="002B7C80"/>
    <w:rsid w:val="002C4033"/>
    <w:rsid w:val="002D0DA1"/>
    <w:rsid w:val="002D610A"/>
    <w:rsid w:val="002F4067"/>
    <w:rsid w:val="00304AE2"/>
    <w:rsid w:val="00305553"/>
    <w:rsid w:val="003079DD"/>
    <w:rsid w:val="003150C7"/>
    <w:rsid w:val="00334952"/>
    <w:rsid w:val="0033732B"/>
    <w:rsid w:val="00340366"/>
    <w:rsid w:val="00347BC1"/>
    <w:rsid w:val="00352C50"/>
    <w:rsid w:val="003547C4"/>
    <w:rsid w:val="00355714"/>
    <w:rsid w:val="00361796"/>
    <w:rsid w:val="00362C32"/>
    <w:rsid w:val="00363C8A"/>
    <w:rsid w:val="003640A9"/>
    <w:rsid w:val="00364AEE"/>
    <w:rsid w:val="00367D76"/>
    <w:rsid w:val="003708A7"/>
    <w:rsid w:val="00371336"/>
    <w:rsid w:val="00384947"/>
    <w:rsid w:val="00385AFF"/>
    <w:rsid w:val="00386BCD"/>
    <w:rsid w:val="0039106D"/>
    <w:rsid w:val="003966A5"/>
    <w:rsid w:val="003A5544"/>
    <w:rsid w:val="003B2C9D"/>
    <w:rsid w:val="003B5D04"/>
    <w:rsid w:val="003B7B63"/>
    <w:rsid w:val="003D454C"/>
    <w:rsid w:val="003F0B63"/>
    <w:rsid w:val="003F2F6E"/>
    <w:rsid w:val="003F3D59"/>
    <w:rsid w:val="003F640F"/>
    <w:rsid w:val="00404C1A"/>
    <w:rsid w:val="0040602A"/>
    <w:rsid w:val="00414AB1"/>
    <w:rsid w:val="00423765"/>
    <w:rsid w:val="004239F9"/>
    <w:rsid w:val="004304A3"/>
    <w:rsid w:val="00433D64"/>
    <w:rsid w:val="00440324"/>
    <w:rsid w:val="004428B9"/>
    <w:rsid w:val="0044416E"/>
    <w:rsid w:val="00447B52"/>
    <w:rsid w:val="00453CAD"/>
    <w:rsid w:val="004604A8"/>
    <w:rsid w:val="00463997"/>
    <w:rsid w:val="00466979"/>
    <w:rsid w:val="00480301"/>
    <w:rsid w:val="0048102C"/>
    <w:rsid w:val="0048144F"/>
    <w:rsid w:val="004821AD"/>
    <w:rsid w:val="004B182C"/>
    <w:rsid w:val="004B2648"/>
    <w:rsid w:val="004C32C0"/>
    <w:rsid w:val="004C3B83"/>
    <w:rsid w:val="004C4ABE"/>
    <w:rsid w:val="004C7772"/>
    <w:rsid w:val="004E29A2"/>
    <w:rsid w:val="004E42D2"/>
    <w:rsid w:val="004F1050"/>
    <w:rsid w:val="004F1546"/>
    <w:rsid w:val="00503376"/>
    <w:rsid w:val="00505EC2"/>
    <w:rsid w:val="00506F42"/>
    <w:rsid w:val="00511173"/>
    <w:rsid w:val="00512142"/>
    <w:rsid w:val="0052254E"/>
    <w:rsid w:val="00525074"/>
    <w:rsid w:val="00536911"/>
    <w:rsid w:val="00540C9F"/>
    <w:rsid w:val="00542B79"/>
    <w:rsid w:val="005440AE"/>
    <w:rsid w:val="00545CC1"/>
    <w:rsid w:val="005519A3"/>
    <w:rsid w:val="005543E8"/>
    <w:rsid w:val="005610D7"/>
    <w:rsid w:val="00581D67"/>
    <w:rsid w:val="00583630"/>
    <w:rsid w:val="00584BB9"/>
    <w:rsid w:val="00590B75"/>
    <w:rsid w:val="005959DC"/>
    <w:rsid w:val="00595C8B"/>
    <w:rsid w:val="005A7AC5"/>
    <w:rsid w:val="005B4815"/>
    <w:rsid w:val="005C05FA"/>
    <w:rsid w:val="005C5D77"/>
    <w:rsid w:val="005C77C0"/>
    <w:rsid w:val="005D079D"/>
    <w:rsid w:val="005D1E72"/>
    <w:rsid w:val="005D5398"/>
    <w:rsid w:val="005E1085"/>
    <w:rsid w:val="005E2070"/>
    <w:rsid w:val="005E6A61"/>
    <w:rsid w:val="005E7970"/>
    <w:rsid w:val="005F153D"/>
    <w:rsid w:val="006032FB"/>
    <w:rsid w:val="0060642E"/>
    <w:rsid w:val="006148A8"/>
    <w:rsid w:val="006211E7"/>
    <w:rsid w:val="006254CC"/>
    <w:rsid w:val="00626260"/>
    <w:rsid w:val="006344F3"/>
    <w:rsid w:val="006347D5"/>
    <w:rsid w:val="006404DE"/>
    <w:rsid w:val="006409D9"/>
    <w:rsid w:val="00651785"/>
    <w:rsid w:val="0065500B"/>
    <w:rsid w:val="00660967"/>
    <w:rsid w:val="006617E8"/>
    <w:rsid w:val="00663B17"/>
    <w:rsid w:val="00667CF9"/>
    <w:rsid w:val="006834B9"/>
    <w:rsid w:val="00684EDB"/>
    <w:rsid w:val="00687039"/>
    <w:rsid w:val="00692130"/>
    <w:rsid w:val="006935A8"/>
    <w:rsid w:val="00696854"/>
    <w:rsid w:val="006A1696"/>
    <w:rsid w:val="006A3BB0"/>
    <w:rsid w:val="006A5387"/>
    <w:rsid w:val="006C5853"/>
    <w:rsid w:val="006D272D"/>
    <w:rsid w:val="006D4561"/>
    <w:rsid w:val="006D6D52"/>
    <w:rsid w:val="006E653E"/>
    <w:rsid w:val="006E7E09"/>
    <w:rsid w:val="006F3184"/>
    <w:rsid w:val="006F5334"/>
    <w:rsid w:val="006F5657"/>
    <w:rsid w:val="00717852"/>
    <w:rsid w:val="00726437"/>
    <w:rsid w:val="007269A9"/>
    <w:rsid w:val="007602BC"/>
    <w:rsid w:val="0076398D"/>
    <w:rsid w:val="00764A0A"/>
    <w:rsid w:val="00770AF9"/>
    <w:rsid w:val="007716FE"/>
    <w:rsid w:val="00771C82"/>
    <w:rsid w:val="00772628"/>
    <w:rsid w:val="00790C20"/>
    <w:rsid w:val="00791F9E"/>
    <w:rsid w:val="00792F7D"/>
    <w:rsid w:val="007951E1"/>
    <w:rsid w:val="00797A8F"/>
    <w:rsid w:val="007A161B"/>
    <w:rsid w:val="007A3F91"/>
    <w:rsid w:val="007B3FD2"/>
    <w:rsid w:val="007B5D57"/>
    <w:rsid w:val="007C7747"/>
    <w:rsid w:val="007D5961"/>
    <w:rsid w:val="007D77E2"/>
    <w:rsid w:val="007D7F9B"/>
    <w:rsid w:val="007E360A"/>
    <w:rsid w:val="007E59F5"/>
    <w:rsid w:val="00810ABD"/>
    <w:rsid w:val="008130C2"/>
    <w:rsid w:val="008317C7"/>
    <w:rsid w:val="00846881"/>
    <w:rsid w:val="0085253B"/>
    <w:rsid w:val="00861794"/>
    <w:rsid w:val="00865959"/>
    <w:rsid w:val="00867D3A"/>
    <w:rsid w:val="00880ACA"/>
    <w:rsid w:val="00883704"/>
    <w:rsid w:val="00884527"/>
    <w:rsid w:val="0089186A"/>
    <w:rsid w:val="008A52FF"/>
    <w:rsid w:val="008C0101"/>
    <w:rsid w:val="008C1842"/>
    <w:rsid w:val="008D0A43"/>
    <w:rsid w:val="008D1B9B"/>
    <w:rsid w:val="008D2F59"/>
    <w:rsid w:val="008D5441"/>
    <w:rsid w:val="008E0C2A"/>
    <w:rsid w:val="008E2680"/>
    <w:rsid w:val="008E2DD6"/>
    <w:rsid w:val="008E3316"/>
    <w:rsid w:val="008E53DE"/>
    <w:rsid w:val="008E7FFA"/>
    <w:rsid w:val="008F3646"/>
    <w:rsid w:val="008F618F"/>
    <w:rsid w:val="00903B41"/>
    <w:rsid w:val="0090431A"/>
    <w:rsid w:val="00933C17"/>
    <w:rsid w:val="00944E61"/>
    <w:rsid w:val="009548AD"/>
    <w:rsid w:val="00965E53"/>
    <w:rsid w:val="009706F1"/>
    <w:rsid w:val="00973BF7"/>
    <w:rsid w:val="00974BB1"/>
    <w:rsid w:val="00982579"/>
    <w:rsid w:val="0098264E"/>
    <w:rsid w:val="009843BA"/>
    <w:rsid w:val="009913B4"/>
    <w:rsid w:val="00991D02"/>
    <w:rsid w:val="0099496D"/>
    <w:rsid w:val="0099526E"/>
    <w:rsid w:val="00995CDB"/>
    <w:rsid w:val="00997A5A"/>
    <w:rsid w:val="009B090C"/>
    <w:rsid w:val="009B2DFF"/>
    <w:rsid w:val="009B5012"/>
    <w:rsid w:val="009C5A84"/>
    <w:rsid w:val="009C7B4C"/>
    <w:rsid w:val="009D0FD5"/>
    <w:rsid w:val="009D5D01"/>
    <w:rsid w:val="009E3636"/>
    <w:rsid w:val="009E3666"/>
    <w:rsid w:val="009E4FA3"/>
    <w:rsid w:val="009E5868"/>
    <w:rsid w:val="009F3C30"/>
    <w:rsid w:val="00A011F2"/>
    <w:rsid w:val="00A14B2D"/>
    <w:rsid w:val="00A2083F"/>
    <w:rsid w:val="00A24A30"/>
    <w:rsid w:val="00A24CAD"/>
    <w:rsid w:val="00A30E35"/>
    <w:rsid w:val="00A479F4"/>
    <w:rsid w:val="00A55A13"/>
    <w:rsid w:val="00A73441"/>
    <w:rsid w:val="00A74415"/>
    <w:rsid w:val="00A815A1"/>
    <w:rsid w:val="00A83FB3"/>
    <w:rsid w:val="00A9135E"/>
    <w:rsid w:val="00A92E11"/>
    <w:rsid w:val="00A967D5"/>
    <w:rsid w:val="00AA2A91"/>
    <w:rsid w:val="00AA3C05"/>
    <w:rsid w:val="00AB7AB6"/>
    <w:rsid w:val="00AC402D"/>
    <w:rsid w:val="00AD07C3"/>
    <w:rsid w:val="00AD0AF3"/>
    <w:rsid w:val="00AD64E7"/>
    <w:rsid w:val="00AD6A4D"/>
    <w:rsid w:val="00AE0451"/>
    <w:rsid w:val="00AE3762"/>
    <w:rsid w:val="00AE59A4"/>
    <w:rsid w:val="00AF0514"/>
    <w:rsid w:val="00AF06E4"/>
    <w:rsid w:val="00AF18DE"/>
    <w:rsid w:val="00B02E5B"/>
    <w:rsid w:val="00B05E0A"/>
    <w:rsid w:val="00B17119"/>
    <w:rsid w:val="00B172BE"/>
    <w:rsid w:val="00B17E34"/>
    <w:rsid w:val="00B211FC"/>
    <w:rsid w:val="00B21AEB"/>
    <w:rsid w:val="00B25302"/>
    <w:rsid w:val="00B27C1A"/>
    <w:rsid w:val="00B30654"/>
    <w:rsid w:val="00B30972"/>
    <w:rsid w:val="00B3289A"/>
    <w:rsid w:val="00B33E4F"/>
    <w:rsid w:val="00B35761"/>
    <w:rsid w:val="00B41E45"/>
    <w:rsid w:val="00B434A7"/>
    <w:rsid w:val="00B50E6E"/>
    <w:rsid w:val="00B5136F"/>
    <w:rsid w:val="00B56D79"/>
    <w:rsid w:val="00B632F5"/>
    <w:rsid w:val="00B64069"/>
    <w:rsid w:val="00B71B36"/>
    <w:rsid w:val="00B72FE6"/>
    <w:rsid w:val="00B7308E"/>
    <w:rsid w:val="00B826E1"/>
    <w:rsid w:val="00B82CA9"/>
    <w:rsid w:val="00B950AB"/>
    <w:rsid w:val="00B96C26"/>
    <w:rsid w:val="00BA0889"/>
    <w:rsid w:val="00BB1809"/>
    <w:rsid w:val="00BB4A46"/>
    <w:rsid w:val="00BC1D3A"/>
    <w:rsid w:val="00BC23C8"/>
    <w:rsid w:val="00BD0F27"/>
    <w:rsid w:val="00BD1D70"/>
    <w:rsid w:val="00BD76FC"/>
    <w:rsid w:val="00BE143C"/>
    <w:rsid w:val="00BF0EB2"/>
    <w:rsid w:val="00BF5B84"/>
    <w:rsid w:val="00C03591"/>
    <w:rsid w:val="00C0597E"/>
    <w:rsid w:val="00C137EE"/>
    <w:rsid w:val="00C13929"/>
    <w:rsid w:val="00C151BB"/>
    <w:rsid w:val="00C21BA4"/>
    <w:rsid w:val="00C22F89"/>
    <w:rsid w:val="00C24561"/>
    <w:rsid w:val="00C33400"/>
    <w:rsid w:val="00C373FC"/>
    <w:rsid w:val="00C41802"/>
    <w:rsid w:val="00C4593A"/>
    <w:rsid w:val="00C5041F"/>
    <w:rsid w:val="00C52428"/>
    <w:rsid w:val="00C579E9"/>
    <w:rsid w:val="00C6559B"/>
    <w:rsid w:val="00C75A39"/>
    <w:rsid w:val="00C76012"/>
    <w:rsid w:val="00C83B90"/>
    <w:rsid w:val="00C97305"/>
    <w:rsid w:val="00CA0D2E"/>
    <w:rsid w:val="00CA2D61"/>
    <w:rsid w:val="00CB0D2D"/>
    <w:rsid w:val="00CB16A1"/>
    <w:rsid w:val="00CB1EFD"/>
    <w:rsid w:val="00CB2C50"/>
    <w:rsid w:val="00CB3905"/>
    <w:rsid w:val="00CB4E23"/>
    <w:rsid w:val="00CC12A9"/>
    <w:rsid w:val="00CC30D2"/>
    <w:rsid w:val="00CD0632"/>
    <w:rsid w:val="00CD4753"/>
    <w:rsid w:val="00CE01EE"/>
    <w:rsid w:val="00CE19FA"/>
    <w:rsid w:val="00CE5282"/>
    <w:rsid w:val="00CE69B8"/>
    <w:rsid w:val="00CF35E5"/>
    <w:rsid w:val="00CF6891"/>
    <w:rsid w:val="00CF6C01"/>
    <w:rsid w:val="00D130F4"/>
    <w:rsid w:val="00D1381A"/>
    <w:rsid w:val="00D1438D"/>
    <w:rsid w:val="00D30F3E"/>
    <w:rsid w:val="00D33418"/>
    <w:rsid w:val="00D53A53"/>
    <w:rsid w:val="00D55F9E"/>
    <w:rsid w:val="00D60148"/>
    <w:rsid w:val="00D724ED"/>
    <w:rsid w:val="00D77616"/>
    <w:rsid w:val="00D80C52"/>
    <w:rsid w:val="00D813EA"/>
    <w:rsid w:val="00D8296B"/>
    <w:rsid w:val="00D83E14"/>
    <w:rsid w:val="00D9268D"/>
    <w:rsid w:val="00DB0BCD"/>
    <w:rsid w:val="00DB152E"/>
    <w:rsid w:val="00DB7126"/>
    <w:rsid w:val="00DC0FBE"/>
    <w:rsid w:val="00DC7AC1"/>
    <w:rsid w:val="00DD04BD"/>
    <w:rsid w:val="00DD167D"/>
    <w:rsid w:val="00DD6095"/>
    <w:rsid w:val="00DD6855"/>
    <w:rsid w:val="00DE109D"/>
    <w:rsid w:val="00DE38AC"/>
    <w:rsid w:val="00DF2A51"/>
    <w:rsid w:val="00DF6688"/>
    <w:rsid w:val="00E02699"/>
    <w:rsid w:val="00E05620"/>
    <w:rsid w:val="00E31F62"/>
    <w:rsid w:val="00E320A4"/>
    <w:rsid w:val="00E559FD"/>
    <w:rsid w:val="00E81659"/>
    <w:rsid w:val="00E8321E"/>
    <w:rsid w:val="00E90B45"/>
    <w:rsid w:val="00E91E6B"/>
    <w:rsid w:val="00E92ADE"/>
    <w:rsid w:val="00E97867"/>
    <w:rsid w:val="00EA22FD"/>
    <w:rsid w:val="00EA2B5D"/>
    <w:rsid w:val="00EA7B5D"/>
    <w:rsid w:val="00EB08D9"/>
    <w:rsid w:val="00EB52E2"/>
    <w:rsid w:val="00EE1754"/>
    <w:rsid w:val="00EE21C1"/>
    <w:rsid w:val="00EE4BD9"/>
    <w:rsid w:val="00EE5A7F"/>
    <w:rsid w:val="00EE5E95"/>
    <w:rsid w:val="00F030DF"/>
    <w:rsid w:val="00F11CAC"/>
    <w:rsid w:val="00F13297"/>
    <w:rsid w:val="00F17667"/>
    <w:rsid w:val="00F2110D"/>
    <w:rsid w:val="00F243BE"/>
    <w:rsid w:val="00F24B4E"/>
    <w:rsid w:val="00F30F82"/>
    <w:rsid w:val="00F32253"/>
    <w:rsid w:val="00F343D3"/>
    <w:rsid w:val="00F453C5"/>
    <w:rsid w:val="00F47367"/>
    <w:rsid w:val="00F72301"/>
    <w:rsid w:val="00F77690"/>
    <w:rsid w:val="00F77F19"/>
    <w:rsid w:val="00F8781E"/>
    <w:rsid w:val="00F93F26"/>
    <w:rsid w:val="00F9479F"/>
    <w:rsid w:val="00F96A0D"/>
    <w:rsid w:val="00FA328F"/>
    <w:rsid w:val="00FA7A2A"/>
    <w:rsid w:val="00FB322D"/>
    <w:rsid w:val="00FB39A7"/>
    <w:rsid w:val="00FB40A6"/>
    <w:rsid w:val="00FC415B"/>
    <w:rsid w:val="00FC6923"/>
    <w:rsid w:val="00FC6B8B"/>
    <w:rsid w:val="00FD6F89"/>
    <w:rsid w:val="00FE3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rnlocal@education.vic.gov.au"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ic.gov.au/learn-local-aw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c.gov.au/learn-local-awards" TargetMode="External"/><Relationship Id="rId5" Type="http://schemas.openxmlformats.org/officeDocument/2006/relationships/numbering" Target="numbering.xml"/><Relationship Id="rId15" Type="http://schemas.openxmlformats.org/officeDocument/2006/relationships/hyperlink" Target="https://lla.awardsplatfor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c.gov.au/learn-local-aw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462cb777e9f64456d2163088475c9192">
  <xsd:schema xmlns:xsd="http://www.w3.org/2001/XMLSchema" xmlns:xs="http://www.w3.org/2001/XMLSchema" xmlns:p="http://schemas.microsoft.com/office/2006/metadata/properties" xmlns:ns3="c10f4a48-0b78-43ad-8a22-6707c806cbc3" targetNamespace="http://schemas.microsoft.com/office/2006/metadata/properties" ma:root="true" ma:fieldsID="c4c41b7e4c56507e898e406a1645f902"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3.xml><?xml version="1.0" encoding="utf-8"?>
<ds:datastoreItem xmlns:ds="http://schemas.openxmlformats.org/officeDocument/2006/customXml" ds:itemID="{1B2B314A-20D2-4B4A-AF58-EE410D33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7C79D-92BD-447F-BB5C-A9B7C010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20</TotalTime>
  <Pages>3</Pages>
  <Words>576</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4091</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Georgie Marinucci</cp:lastModifiedBy>
  <cp:revision>17</cp:revision>
  <cp:lastPrinted>2019-08-14T06:31:00Z</cp:lastPrinted>
  <dcterms:created xsi:type="dcterms:W3CDTF">2021-05-17T00:35:00Z</dcterms:created>
  <dcterms:modified xsi:type="dcterms:W3CDTF">2021-05-17T04:11:00Z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{483f79c1-66ca-45ce-88f9-109c9a998fd0}</vt:lpwstr>
  </property>
  <property fmtid="{D5CDD505-2E9C-101B-9397-08002B2CF9AE}" pid="14" name="RecordPoint_ActiveItemUniqueId">
    <vt:lpwstr>{0a8be500-8247-4b6f-8dd4-68e596dafa67}</vt:lpwstr>
  </property>
  <property fmtid="{D5CDD505-2E9C-101B-9397-08002B2CF9AE}" pid="15" name="RecordPoint_RecordNumberSubmitted">
    <vt:lpwstr>R20200581965</vt:lpwstr>
  </property>
  <property fmtid="{D5CDD505-2E9C-101B-9397-08002B2CF9AE}" pid="16" name="RecordPoint_SubmissionCompleted">
    <vt:lpwstr>2020-08-13T16:52:12.6850842+10:00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