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ED" w:rsidRPr="00FC0CED" w:rsidRDefault="00FC0CED" w:rsidP="00FC0CED">
      <w:pPr>
        <w:pStyle w:val="Title"/>
        <w:rPr>
          <w:rStyle w:val="SubtleEmphasis"/>
          <w:rFonts w:cs="Arial"/>
          <w:i w:val="0"/>
          <w:color w:val="AF272F"/>
        </w:rPr>
      </w:pPr>
      <w:r w:rsidRPr="00FC0CED">
        <w:rPr>
          <w:rStyle w:val="SubtleEmphasis"/>
          <w:rFonts w:cs="Arial"/>
          <w:i w:val="0"/>
          <w:color w:val="AF272F"/>
        </w:rPr>
        <w:t xml:space="preserve">Victorian Employer </w:t>
      </w:r>
      <w:r w:rsidRPr="00FC0CED">
        <w:rPr>
          <w:rStyle w:val="SubtleEmphasis"/>
          <w:rFonts w:cs="Arial"/>
          <w:i w:val="0"/>
          <w:iCs w:val="0"/>
          <w:color w:val="AF272F"/>
        </w:rPr>
        <w:t>Skills and Training</w:t>
      </w:r>
      <w:r w:rsidRPr="00FC0CED">
        <w:rPr>
          <w:rStyle w:val="SubtleEmphasis"/>
          <w:rFonts w:cs="Arial"/>
          <w:i w:val="0"/>
          <w:color w:val="AF272F"/>
        </w:rPr>
        <w:t xml:space="preserve"> Survey 2017</w:t>
      </w:r>
    </w:p>
    <w:p w:rsidR="00E45B6E" w:rsidRPr="00FC0CED" w:rsidRDefault="00E45B6E" w:rsidP="00FC0CED">
      <w:pPr>
        <w:pStyle w:val="Subtitle"/>
        <w:numPr>
          <w:ilvl w:val="0"/>
          <w:numId w:val="0"/>
        </w:numPr>
        <w:rPr>
          <w:rFonts w:ascii="Arial" w:hAnsi="Arial" w:cs="Arial"/>
          <w:sz w:val="27"/>
          <w:szCs w:val="27"/>
        </w:rPr>
      </w:pPr>
      <w:r w:rsidRPr="00FC0CED">
        <w:rPr>
          <w:rFonts w:ascii="Arial" w:hAnsi="Arial" w:cs="Arial"/>
          <w:sz w:val="27"/>
          <w:szCs w:val="27"/>
        </w:rPr>
        <w:t>Agriculture, Forestry and Fishing</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Over 12,100 employers responded to the</w:t>
      </w:r>
      <w:r w:rsidR="00117EE3" w:rsidRPr="00FC0CED">
        <w:rPr>
          <w:rFonts w:ascii="Arial" w:hAnsi="Arial" w:cs="Arial"/>
          <w:sz w:val="18"/>
          <w:szCs w:val="18"/>
        </w:rPr>
        <w:t xml:space="preserve"> skills and training component of the</w:t>
      </w:r>
      <w:r w:rsidRPr="00FC0CED">
        <w:rPr>
          <w:rFonts w:ascii="Arial" w:hAnsi="Arial" w:cs="Arial"/>
          <w:sz w:val="18"/>
          <w:szCs w:val="18"/>
        </w:rPr>
        <w:t xml:space="preserve"> </w:t>
      </w:r>
      <w:r w:rsidRPr="00FC0CED">
        <w:rPr>
          <w:rFonts w:ascii="Arial" w:hAnsi="Arial" w:cs="Arial"/>
          <w:i/>
          <w:iCs/>
          <w:sz w:val="18"/>
          <w:szCs w:val="18"/>
        </w:rPr>
        <w:t xml:space="preserve">Victorian Employer Satisfaction and Skills Survey </w:t>
      </w:r>
      <w:r w:rsidRPr="00FC0CED">
        <w:rPr>
          <w:rFonts w:ascii="Arial" w:hAnsi="Arial" w:cs="Arial"/>
          <w:sz w:val="18"/>
          <w:szCs w:val="18"/>
        </w:rPr>
        <w:t>in 2017. Of these, 1,010 were from the Agriculture, Forestry and Fishing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The statistics below reflect the experience of employers in the Agriculture, Forestry and Fishing industry compared to the overall Victorian average.</w:t>
      </w:r>
    </w:p>
    <w:p w:rsidR="00E45B6E" w:rsidRPr="00FC0CED" w:rsidRDefault="00E45B6E" w:rsidP="0095471E">
      <w:pPr>
        <w:spacing w:after="240" w:line="240" w:lineRule="auto"/>
        <w:rPr>
          <w:rFonts w:ascii="Arial" w:eastAsiaTheme="majorEastAsia" w:hAnsi="Arial" w:cstheme="majorBidi"/>
          <w:b/>
          <w:bCs/>
          <w:caps/>
          <w:color w:val="AF272F"/>
          <w:sz w:val="24"/>
          <w:szCs w:val="24"/>
        </w:rPr>
      </w:pPr>
      <w:r w:rsidRPr="00FC0CED">
        <w:rPr>
          <w:rFonts w:ascii="Arial" w:eastAsiaTheme="majorEastAsia" w:hAnsi="Arial" w:cstheme="majorBidi"/>
          <w:b/>
          <w:bCs/>
          <w:caps/>
          <w:color w:val="AF272F"/>
          <w:sz w:val="24"/>
          <w:szCs w:val="24"/>
        </w:rPr>
        <w:t>Productivity</w:t>
      </w:r>
    </w:p>
    <w:p w:rsidR="00E45B6E" w:rsidRPr="00FC0CED" w:rsidRDefault="00E45B6E" w:rsidP="0095471E">
      <w:pPr>
        <w:spacing w:after="240" w:line="240" w:lineRule="auto"/>
        <w:rPr>
          <w:rFonts w:ascii="Arial" w:hAnsi="Arial" w:cs="Arial"/>
          <w:b/>
          <w:bCs/>
        </w:rPr>
      </w:pPr>
      <w:r w:rsidRPr="00FC0CED">
        <w:rPr>
          <w:rFonts w:ascii="Arial" w:hAnsi="Arial" w:cs="Arial"/>
          <w:b/>
          <w:bCs/>
        </w:rPr>
        <w:t>Skills are important to productivity</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Businesses found that a lack of skills had a medium impact on workplace productivity.</w:t>
      </w:r>
    </w:p>
    <w:p w:rsidR="00E45B6E" w:rsidRPr="00FC0CED" w:rsidRDefault="00E45B6E" w:rsidP="004F5900">
      <w:pPr>
        <w:spacing w:after="0" w:line="240" w:lineRule="auto"/>
        <w:rPr>
          <w:rFonts w:ascii="Arial" w:hAnsi="Arial" w:cs="Arial"/>
          <w:b/>
          <w:bCs/>
          <w:sz w:val="18"/>
          <w:szCs w:val="18"/>
        </w:rPr>
      </w:pPr>
      <w:r w:rsidRPr="00FC0CED">
        <w:rPr>
          <w:rFonts w:ascii="Arial" w:hAnsi="Arial" w:cs="Arial"/>
          <w:b/>
          <w:bCs/>
          <w:sz w:val="18"/>
          <w:szCs w:val="18"/>
        </w:rPr>
        <w:t>High impact</w:t>
      </w:r>
    </w:p>
    <w:p w:rsidR="00E45B6E" w:rsidRPr="00FC0CED" w:rsidRDefault="0095471E" w:rsidP="004F5900">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20%</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28%</w:t>
      </w:r>
    </w:p>
    <w:p w:rsidR="00E45B6E" w:rsidRPr="00FC0CED" w:rsidRDefault="00E45B6E" w:rsidP="004F5900">
      <w:pPr>
        <w:spacing w:after="0" w:line="240" w:lineRule="auto"/>
        <w:rPr>
          <w:rFonts w:ascii="Arial" w:hAnsi="Arial" w:cs="Arial"/>
          <w:b/>
          <w:bCs/>
          <w:sz w:val="18"/>
          <w:szCs w:val="18"/>
        </w:rPr>
      </w:pPr>
      <w:r w:rsidRPr="00FC0CED">
        <w:rPr>
          <w:rFonts w:ascii="Arial" w:hAnsi="Arial" w:cs="Arial"/>
          <w:b/>
          <w:bCs/>
          <w:sz w:val="18"/>
          <w:szCs w:val="18"/>
        </w:rPr>
        <w:t>Medium impact</w:t>
      </w:r>
    </w:p>
    <w:p w:rsidR="00E45B6E" w:rsidRPr="00FC0CED" w:rsidRDefault="0095471E" w:rsidP="004F5900">
      <w:pPr>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48%</w:t>
      </w:r>
    </w:p>
    <w:p w:rsidR="00E45B6E" w:rsidRPr="00FC0CED" w:rsidRDefault="0095471E" w:rsidP="0095471E">
      <w:pPr>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53%</w:t>
      </w:r>
    </w:p>
    <w:p w:rsidR="00E45B6E" w:rsidRPr="00FC0CED" w:rsidRDefault="00E45B6E" w:rsidP="004F5900">
      <w:pPr>
        <w:spacing w:after="0" w:line="240" w:lineRule="auto"/>
        <w:rPr>
          <w:rFonts w:ascii="Arial" w:hAnsi="Arial" w:cs="Arial"/>
          <w:b/>
          <w:bCs/>
          <w:sz w:val="18"/>
          <w:szCs w:val="18"/>
        </w:rPr>
      </w:pPr>
      <w:r w:rsidRPr="00FC0CED">
        <w:rPr>
          <w:rFonts w:ascii="Arial" w:hAnsi="Arial" w:cs="Arial"/>
          <w:b/>
          <w:bCs/>
          <w:sz w:val="18"/>
          <w:szCs w:val="18"/>
        </w:rPr>
        <w:t>Low impact</w:t>
      </w:r>
    </w:p>
    <w:p w:rsidR="00E45B6E" w:rsidRPr="00FC0CED" w:rsidRDefault="0095471E" w:rsidP="004F5900">
      <w:pPr>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28%</w:t>
      </w:r>
    </w:p>
    <w:p w:rsidR="00E45B6E" w:rsidRPr="00FC0CED" w:rsidRDefault="0095471E" w:rsidP="0095471E">
      <w:pPr>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16%</w:t>
      </w:r>
    </w:p>
    <w:p w:rsidR="00E45B6E" w:rsidRPr="00FC0CED" w:rsidRDefault="00E45B6E" w:rsidP="0095471E">
      <w:pPr>
        <w:spacing w:after="240" w:line="240" w:lineRule="auto"/>
        <w:rPr>
          <w:rFonts w:ascii="Arial" w:hAnsi="Arial" w:cs="Arial"/>
          <w:b/>
          <w:bCs/>
        </w:rPr>
      </w:pPr>
      <w:r w:rsidRPr="00FC0CED">
        <w:rPr>
          <w:rFonts w:ascii="Arial" w:hAnsi="Arial" w:cs="Arial"/>
          <w:b/>
          <w:bCs/>
        </w:rPr>
        <w:t>Impact of insufficient workforce skills</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A lack of skills can increase the workload for other staff, affect operating costs, and result in poorer quality of service/products.</w:t>
      </w:r>
    </w:p>
    <w:p w:rsidR="00E45B6E" w:rsidRPr="00FC0CED" w:rsidRDefault="00E45B6E" w:rsidP="004F5900">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Increased workload for other staff</w:t>
      </w:r>
    </w:p>
    <w:p w:rsidR="00E45B6E" w:rsidRPr="00FC0CED" w:rsidRDefault="0095471E" w:rsidP="004F5900">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82%</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61%</w:t>
      </w:r>
    </w:p>
    <w:p w:rsidR="00E45B6E" w:rsidRPr="00FC0CED" w:rsidRDefault="00E45B6E" w:rsidP="004F5900">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Increased operating costs</w:t>
      </w:r>
    </w:p>
    <w:p w:rsidR="00E45B6E" w:rsidRPr="00FC0CED" w:rsidRDefault="0095471E" w:rsidP="004F5900">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51%</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44%</w:t>
      </w:r>
    </w:p>
    <w:p w:rsidR="00E45B6E" w:rsidRPr="00FC0CED" w:rsidRDefault="00E45B6E" w:rsidP="004F5900">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Poorer quality of service/products</w:t>
      </w:r>
    </w:p>
    <w:p w:rsidR="00E45B6E" w:rsidRPr="00FC0CED" w:rsidRDefault="0095471E" w:rsidP="004F5900">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32%</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38%</w:t>
      </w:r>
    </w:p>
    <w:p w:rsidR="00E45B6E" w:rsidRPr="00FC0CED" w:rsidRDefault="00E45B6E" w:rsidP="00FC0CED">
      <w:pPr>
        <w:spacing w:after="240" w:line="240" w:lineRule="auto"/>
        <w:rPr>
          <w:rFonts w:ascii="Arial" w:eastAsiaTheme="majorEastAsia" w:hAnsi="Arial" w:cstheme="majorBidi"/>
          <w:b/>
          <w:bCs/>
          <w:caps/>
          <w:color w:val="AF272F"/>
          <w:sz w:val="24"/>
          <w:szCs w:val="24"/>
        </w:rPr>
      </w:pPr>
      <w:r w:rsidRPr="00FC0CED">
        <w:rPr>
          <w:rFonts w:ascii="Arial" w:eastAsiaTheme="majorEastAsia" w:hAnsi="Arial" w:cstheme="majorBidi"/>
          <w:b/>
          <w:bCs/>
          <w:caps/>
          <w:color w:val="AF272F"/>
          <w:sz w:val="24"/>
          <w:szCs w:val="24"/>
        </w:rPr>
        <w:t>Challenges</w:t>
      </w:r>
    </w:p>
    <w:p w:rsidR="00E45B6E" w:rsidRPr="00FC0CED" w:rsidRDefault="00E45B6E" w:rsidP="00FC0CED">
      <w:pPr>
        <w:spacing w:after="240" w:line="240" w:lineRule="auto"/>
        <w:rPr>
          <w:rFonts w:ascii="Arial" w:hAnsi="Arial" w:cs="Arial"/>
          <w:b/>
          <w:bCs/>
        </w:rPr>
      </w:pPr>
      <w:r w:rsidRPr="00FC0CED">
        <w:rPr>
          <w:rFonts w:ascii="Arial" w:hAnsi="Arial" w:cs="Arial"/>
          <w:b/>
          <w:bCs/>
        </w:rPr>
        <w:t>Managing the skills of the workforce</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Employers reported that recruitment was challenging due to candidates not having the required skills or being job ready.</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A sixth of employers saw the need to improve the skills of existing staff.</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Finding people with the right skills</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44%</w:t>
      </w:r>
    </w:p>
    <w:p w:rsidR="0095471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53%</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Finding job ready candidates</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30%</w:t>
      </w:r>
    </w:p>
    <w:p w:rsidR="0095471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33%</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Training staff to keep skills up to date</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17%</w:t>
      </w:r>
    </w:p>
    <w:p w:rsidR="0095471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27%</w:t>
      </w:r>
    </w:p>
    <w:p w:rsidR="00E45B6E" w:rsidRPr="00FC0CED" w:rsidRDefault="00E45B6E" w:rsidP="00FC0CED">
      <w:pPr>
        <w:spacing w:after="240" w:line="240" w:lineRule="auto"/>
        <w:rPr>
          <w:rFonts w:ascii="Arial" w:hAnsi="Arial" w:cs="Arial"/>
          <w:b/>
          <w:bCs/>
        </w:rPr>
      </w:pPr>
      <w:r w:rsidRPr="00FC0CED">
        <w:rPr>
          <w:rFonts w:ascii="Arial" w:hAnsi="Arial" w:cs="Arial"/>
          <w:b/>
          <w:bCs/>
        </w:rPr>
        <w:t>Recruitment challenges</w:t>
      </w:r>
    </w:p>
    <w:p w:rsidR="00E45B6E" w:rsidRPr="00FC0CED" w:rsidRDefault="00E45B6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lastRenderedPageBreak/>
        <w:t>Employers faced recruitment challenges primarily due to a lack of potential candidates and relevant experience.</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Agreed roles were difficult to fill</w:t>
      </w:r>
    </w:p>
    <w:p w:rsidR="00E45B6E" w:rsidRPr="00FC0CED" w:rsidRDefault="0095471E" w:rsidP="00336AB7">
      <w:pPr>
        <w:autoSpaceDE w:val="0"/>
        <w:autoSpaceDN w:val="0"/>
        <w:adjustRightInd w:val="0"/>
        <w:spacing w:after="0" w:line="240" w:lineRule="auto"/>
        <w:rPr>
          <w:rFonts w:ascii="Arial" w:hAnsi="Arial" w:cs="Arial"/>
          <w:bCs/>
          <w:sz w:val="18"/>
          <w:szCs w:val="18"/>
        </w:rPr>
      </w:pPr>
      <w:r w:rsidRPr="00FC0CED">
        <w:rPr>
          <w:rFonts w:ascii="Arial" w:hAnsi="Arial" w:cs="Arial"/>
          <w:sz w:val="18"/>
          <w:szCs w:val="18"/>
        </w:rPr>
        <w:t xml:space="preserve">Agriculture, Forestry and Fishing: </w:t>
      </w:r>
      <w:r w:rsidR="00E45B6E" w:rsidRPr="00FC0CED">
        <w:rPr>
          <w:rFonts w:ascii="Arial" w:hAnsi="Arial" w:cs="Arial"/>
          <w:bCs/>
          <w:sz w:val="18"/>
          <w:szCs w:val="18"/>
        </w:rPr>
        <w:t>52%</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54%</w:t>
      </w:r>
    </w:p>
    <w:p w:rsidR="00E45B6E" w:rsidRPr="00FC0CED" w:rsidRDefault="00E45B6E" w:rsidP="00336AB7">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Few applicants</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57%</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46%</w:t>
      </w:r>
    </w:p>
    <w:p w:rsidR="00E45B6E" w:rsidRPr="00FC0CED" w:rsidRDefault="00E45B6E" w:rsidP="00336AB7">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Lacked relevant experience</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50%</w:t>
      </w:r>
    </w:p>
    <w:p w:rsidR="00E45B6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55%</w:t>
      </w:r>
    </w:p>
    <w:p w:rsidR="00E45B6E" w:rsidRPr="00FC0CED" w:rsidRDefault="00E45B6E" w:rsidP="00336AB7">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Lacked technical / job specific skills</w:t>
      </w:r>
    </w:p>
    <w:p w:rsidR="00E45B6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E45B6E" w:rsidRPr="00FC0CED">
        <w:rPr>
          <w:rFonts w:ascii="Arial" w:hAnsi="Arial" w:cs="Arial"/>
          <w:sz w:val="18"/>
          <w:szCs w:val="18"/>
        </w:rPr>
        <w:t>42%</w:t>
      </w:r>
    </w:p>
    <w:p w:rsidR="00E45B6E"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E45B6E" w:rsidRPr="00FC0CED">
        <w:rPr>
          <w:rFonts w:ascii="Arial" w:hAnsi="Arial" w:cs="Arial"/>
          <w:sz w:val="18"/>
          <w:szCs w:val="18"/>
        </w:rPr>
        <w:t>50%</w:t>
      </w:r>
    </w:p>
    <w:p w:rsidR="00FC0CED" w:rsidRDefault="00FC0CED" w:rsidP="0095471E">
      <w:pPr>
        <w:autoSpaceDE w:val="0"/>
        <w:autoSpaceDN w:val="0"/>
        <w:adjustRightInd w:val="0"/>
        <w:spacing w:after="240" w:line="240" w:lineRule="auto"/>
        <w:rPr>
          <w:rFonts w:ascii="Arial" w:hAnsi="Arial" w:cs="Arial"/>
          <w:sz w:val="18"/>
          <w:szCs w:val="18"/>
        </w:rPr>
      </w:pPr>
    </w:p>
    <w:p w:rsidR="00FC0CED" w:rsidRPr="00FC0CED" w:rsidRDefault="00FC0CED" w:rsidP="0095471E">
      <w:pPr>
        <w:autoSpaceDE w:val="0"/>
        <w:autoSpaceDN w:val="0"/>
        <w:adjustRightInd w:val="0"/>
        <w:spacing w:after="240" w:line="240" w:lineRule="auto"/>
        <w:rPr>
          <w:rFonts w:ascii="Arial" w:hAnsi="Arial" w:cs="Arial"/>
          <w:sz w:val="18"/>
          <w:szCs w:val="18"/>
        </w:rPr>
      </w:pPr>
      <w:bookmarkStart w:id="0" w:name="_GoBack"/>
      <w:bookmarkEnd w:id="0"/>
    </w:p>
    <w:p w:rsidR="004304BD" w:rsidRPr="00FC0CED" w:rsidRDefault="004304BD" w:rsidP="00FC0CED">
      <w:pPr>
        <w:spacing w:after="240" w:line="240" w:lineRule="auto"/>
        <w:rPr>
          <w:rFonts w:ascii="Arial" w:eastAsiaTheme="majorEastAsia" w:hAnsi="Arial" w:cstheme="majorBidi"/>
          <w:b/>
          <w:bCs/>
          <w:caps/>
          <w:color w:val="AF272F"/>
          <w:sz w:val="24"/>
          <w:szCs w:val="24"/>
        </w:rPr>
      </w:pPr>
      <w:r w:rsidRPr="00FC0CED">
        <w:rPr>
          <w:rFonts w:ascii="Arial" w:eastAsiaTheme="majorEastAsia" w:hAnsi="Arial" w:cstheme="majorBidi"/>
          <w:b/>
          <w:bCs/>
          <w:caps/>
          <w:color w:val="AF272F"/>
          <w:sz w:val="24"/>
          <w:szCs w:val="24"/>
        </w:rPr>
        <w:t>Skills</w:t>
      </w:r>
    </w:p>
    <w:p w:rsidR="004304BD" w:rsidRPr="00FC0CED" w:rsidRDefault="004304BD" w:rsidP="004304BD">
      <w:pPr>
        <w:autoSpaceDE w:val="0"/>
        <w:autoSpaceDN w:val="0"/>
        <w:adjustRightInd w:val="0"/>
        <w:spacing w:after="240" w:line="240" w:lineRule="auto"/>
        <w:rPr>
          <w:rFonts w:ascii="Arial" w:hAnsi="Arial" w:cs="Arial"/>
          <w:b/>
          <w:bCs/>
          <w:sz w:val="18"/>
          <w:szCs w:val="18"/>
        </w:rPr>
      </w:pPr>
      <w:r w:rsidRPr="00FC0CED">
        <w:rPr>
          <w:rFonts w:ascii="Arial" w:hAnsi="Arial" w:cs="Arial"/>
          <w:b/>
          <w:bCs/>
          <w:sz w:val="18"/>
          <w:szCs w:val="18"/>
        </w:rPr>
        <w:t>Skills needed now and for the future</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Businesses are concerned they may not have the skills they need for the future</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22%</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24%</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Businesses lack the skills they need today</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10%</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9%</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Businesses believe they have the skills needed for today and for the next 12 months</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60%</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61%</w:t>
      </w:r>
    </w:p>
    <w:p w:rsidR="004304BD" w:rsidRPr="00FC0CED" w:rsidRDefault="004304BD" w:rsidP="00FC0CED">
      <w:pPr>
        <w:spacing w:after="240" w:line="240" w:lineRule="auto"/>
        <w:rPr>
          <w:rFonts w:ascii="Arial" w:hAnsi="Arial" w:cs="Arial"/>
          <w:b/>
          <w:bCs/>
        </w:rPr>
      </w:pPr>
      <w:r w:rsidRPr="00FC0CED">
        <w:rPr>
          <w:rFonts w:ascii="Arial" w:hAnsi="Arial" w:cs="Arial"/>
          <w:b/>
          <w:bCs/>
        </w:rPr>
        <w:t>Main skills lacking today and in the next 12 months</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Nearly three quarters of employers identified technical and job specific skills are lacking today or will be lacking in the next 12 months.</w:t>
      </w:r>
    </w:p>
    <w:p w:rsidR="004304BD" w:rsidRPr="00FC0CED" w:rsidRDefault="004304BD" w:rsidP="004304BD">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Technical / job specific skills</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74%</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69%</w:t>
      </w:r>
    </w:p>
    <w:p w:rsidR="004304BD" w:rsidRPr="00FC0CED" w:rsidRDefault="004304BD" w:rsidP="004304BD">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Problem solving skills</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31%</w:t>
      </w:r>
    </w:p>
    <w:p w:rsidR="004304BD" w:rsidRPr="00FC0CED" w:rsidRDefault="004304BD" w:rsidP="004304BD">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35%</w:t>
      </w:r>
    </w:p>
    <w:p w:rsidR="004304BD" w:rsidRPr="00FC0CED" w:rsidRDefault="004304BD" w:rsidP="004304BD">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Management / leadership skills</w:t>
      </w:r>
    </w:p>
    <w:p w:rsidR="004304BD" w:rsidRPr="00FC0CED" w:rsidRDefault="004304BD" w:rsidP="004304BD">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29%</w:t>
      </w:r>
    </w:p>
    <w:p w:rsidR="004304BD" w:rsidRPr="00FC0CED" w:rsidRDefault="004304BD" w:rsidP="004304BD">
      <w:pPr>
        <w:autoSpaceDE w:val="0"/>
        <w:autoSpaceDN w:val="0"/>
        <w:adjustRightInd w:val="0"/>
        <w:spacing w:after="240" w:line="240" w:lineRule="auto"/>
        <w:rPr>
          <w:rFonts w:ascii="Arial" w:hAnsi="Arial" w:cs="Arial"/>
          <w:b/>
          <w:bCs/>
          <w:sz w:val="18"/>
          <w:szCs w:val="18"/>
        </w:rPr>
      </w:pPr>
      <w:r w:rsidRPr="00FC0CED">
        <w:rPr>
          <w:rFonts w:ascii="Arial" w:hAnsi="Arial" w:cs="Arial"/>
          <w:sz w:val="18"/>
          <w:szCs w:val="18"/>
        </w:rPr>
        <w:t>Victoria: 40%</w:t>
      </w:r>
    </w:p>
    <w:p w:rsidR="00642A79" w:rsidRPr="00FC0CED" w:rsidRDefault="00642A79" w:rsidP="00FC0CED">
      <w:pPr>
        <w:spacing w:after="240" w:line="240" w:lineRule="auto"/>
        <w:rPr>
          <w:rFonts w:ascii="Arial" w:eastAsiaTheme="majorEastAsia" w:hAnsi="Arial" w:cstheme="majorBidi"/>
          <w:b/>
          <w:bCs/>
          <w:caps/>
          <w:color w:val="AF272F"/>
          <w:sz w:val="24"/>
          <w:szCs w:val="24"/>
        </w:rPr>
      </w:pPr>
      <w:r w:rsidRPr="00FC0CED">
        <w:rPr>
          <w:rFonts w:ascii="Arial" w:eastAsiaTheme="majorEastAsia" w:hAnsi="Arial" w:cstheme="majorBidi"/>
          <w:b/>
          <w:bCs/>
          <w:caps/>
          <w:color w:val="AF272F"/>
          <w:sz w:val="24"/>
          <w:szCs w:val="24"/>
        </w:rPr>
        <w:t>Training</w:t>
      </w:r>
    </w:p>
    <w:p w:rsidR="00642A79" w:rsidRPr="00FC0CED" w:rsidRDefault="00642A79" w:rsidP="00FC0CED">
      <w:pPr>
        <w:spacing w:after="240" w:line="240" w:lineRule="auto"/>
        <w:rPr>
          <w:rFonts w:ascii="Arial" w:hAnsi="Arial" w:cs="Arial"/>
          <w:b/>
          <w:bCs/>
        </w:rPr>
      </w:pPr>
      <w:r w:rsidRPr="00FC0CED">
        <w:rPr>
          <w:rFonts w:ascii="Arial" w:hAnsi="Arial" w:cs="Arial"/>
          <w:b/>
          <w:bCs/>
        </w:rPr>
        <w:t>Employers’ access to training</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Employers supported staff training in 2016</w:t>
      </w:r>
    </w:p>
    <w:p w:rsidR="00642A79" w:rsidRPr="00FC0CED" w:rsidRDefault="0095471E" w:rsidP="00336AB7">
      <w:pPr>
        <w:autoSpaceDE w:val="0"/>
        <w:autoSpaceDN w:val="0"/>
        <w:adjustRightInd w:val="0"/>
        <w:spacing w:after="0" w:line="240" w:lineRule="auto"/>
        <w:rPr>
          <w:rFonts w:ascii="Arial" w:hAnsi="Arial" w:cs="Arial"/>
          <w:bCs/>
          <w:sz w:val="18"/>
          <w:szCs w:val="18"/>
        </w:rPr>
      </w:pPr>
      <w:r w:rsidRPr="00FC0CED">
        <w:rPr>
          <w:rFonts w:ascii="Arial" w:hAnsi="Arial" w:cs="Arial"/>
          <w:sz w:val="18"/>
          <w:szCs w:val="18"/>
        </w:rPr>
        <w:t xml:space="preserve">Agriculture, Forestry and Fishing: </w:t>
      </w:r>
      <w:r w:rsidR="00642A79" w:rsidRPr="00FC0CED">
        <w:rPr>
          <w:rFonts w:ascii="Arial" w:hAnsi="Arial" w:cs="Arial"/>
          <w:bCs/>
          <w:sz w:val="18"/>
          <w:szCs w:val="18"/>
        </w:rPr>
        <w:t>39%</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63%</w:t>
      </w:r>
    </w:p>
    <w:p w:rsidR="00642A79" w:rsidRPr="00FC0CED" w:rsidRDefault="00642A79"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Employers mainly used industry associations, private training providers and TAFEs to deliver their training in 2016.</w:t>
      </w:r>
    </w:p>
    <w:p w:rsidR="00642A79" w:rsidRPr="00FC0CED" w:rsidRDefault="00642A79" w:rsidP="00336AB7">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Industry associations</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51%</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48%</w:t>
      </w:r>
    </w:p>
    <w:p w:rsidR="00642A79" w:rsidRPr="00FC0CED" w:rsidRDefault="00642A79" w:rsidP="00336AB7">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Private training providers</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40%</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50%</w:t>
      </w:r>
    </w:p>
    <w:p w:rsidR="00642A79" w:rsidRPr="00FC0CED" w:rsidRDefault="00642A79" w:rsidP="00FC0CED">
      <w:pPr>
        <w:autoSpaceDE w:val="0"/>
        <w:autoSpaceDN w:val="0"/>
        <w:adjustRightInd w:val="0"/>
        <w:spacing w:after="0" w:line="240" w:lineRule="auto"/>
        <w:rPr>
          <w:rFonts w:ascii="Arial" w:hAnsi="Arial" w:cs="Arial"/>
          <w:b/>
          <w:bCs/>
          <w:sz w:val="18"/>
          <w:szCs w:val="18"/>
        </w:rPr>
      </w:pPr>
      <w:r w:rsidRPr="00FC0CED">
        <w:rPr>
          <w:rFonts w:ascii="Arial" w:hAnsi="Arial" w:cs="Arial"/>
          <w:b/>
          <w:bCs/>
          <w:sz w:val="18"/>
          <w:szCs w:val="18"/>
        </w:rPr>
        <w:t>TAFE</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24%</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24%</w:t>
      </w:r>
    </w:p>
    <w:p w:rsidR="00642A79" w:rsidRPr="00FC0CED" w:rsidRDefault="00642A79" w:rsidP="00FC0CED">
      <w:pPr>
        <w:spacing w:after="240" w:line="240" w:lineRule="auto"/>
        <w:rPr>
          <w:rFonts w:ascii="Arial" w:hAnsi="Arial" w:cs="Arial"/>
          <w:b/>
          <w:bCs/>
        </w:rPr>
      </w:pPr>
      <w:r w:rsidRPr="00FC0CED">
        <w:rPr>
          <w:rFonts w:ascii="Arial" w:hAnsi="Arial" w:cs="Arial"/>
          <w:b/>
          <w:bCs/>
        </w:rPr>
        <w:t>Training contribution and quality</w:t>
      </w:r>
    </w:p>
    <w:p w:rsidR="00642A79" w:rsidRPr="00FC0CED" w:rsidRDefault="00642A79"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Employers find that training has a positive contribution to productivity and business success.</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Positive Return on Investment</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71%</w:t>
      </w:r>
    </w:p>
    <w:p w:rsidR="0095471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75%</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lastRenderedPageBreak/>
        <w:t>Positive impact on productivity</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Agriculture, Forestry and Fishing: 69%</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72%</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Trained staff are more valuable to the workplace</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85%</w:t>
      </w:r>
    </w:p>
    <w:p w:rsidR="0095471E"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Victoria: 86%</w:t>
      </w:r>
    </w:p>
    <w:p w:rsidR="0095471E"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Quality of provider training was high</w:t>
      </w:r>
    </w:p>
    <w:p w:rsidR="00642A79" w:rsidRPr="00FC0CED" w:rsidRDefault="0095471E" w:rsidP="00336AB7">
      <w:pPr>
        <w:autoSpaceDE w:val="0"/>
        <w:autoSpaceDN w:val="0"/>
        <w:adjustRightInd w:val="0"/>
        <w:spacing w:after="0" w:line="240" w:lineRule="auto"/>
        <w:rPr>
          <w:rFonts w:ascii="Arial" w:hAnsi="Arial" w:cs="Arial"/>
          <w:sz w:val="18"/>
          <w:szCs w:val="18"/>
        </w:rPr>
      </w:pPr>
      <w:r w:rsidRPr="00FC0CED">
        <w:rPr>
          <w:rFonts w:ascii="Arial" w:hAnsi="Arial" w:cs="Arial"/>
          <w:sz w:val="18"/>
          <w:szCs w:val="18"/>
        </w:rPr>
        <w:t xml:space="preserve">Agriculture, Forestry and Fishing: </w:t>
      </w:r>
      <w:r w:rsidR="00642A79" w:rsidRPr="00FC0CED">
        <w:rPr>
          <w:rFonts w:ascii="Arial" w:hAnsi="Arial" w:cs="Arial"/>
          <w:sz w:val="18"/>
          <w:szCs w:val="18"/>
        </w:rPr>
        <w:t>79%</w:t>
      </w:r>
    </w:p>
    <w:p w:rsidR="00642A79" w:rsidRPr="00FC0CED" w:rsidRDefault="0095471E" w:rsidP="0095471E">
      <w:pPr>
        <w:autoSpaceDE w:val="0"/>
        <w:autoSpaceDN w:val="0"/>
        <w:adjustRightInd w:val="0"/>
        <w:spacing w:after="240" w:line="240" w:lineRule="auto"/>
        <w:rPr>
          <w:rFonts w:ascii="Arial" w:hAnsi="Arial" w:cs="Arial"/>
          <w:sz w:val="18"/>
          <w:szCs w:val="18"/>
        </w:rPr>
      </w:pPr>
      <w:r w:rsidRPr="00FC0CED">
        <w:rPr>
          <w:rFonts w:ascii="Arial" w:hAnsi="Arial" w:cs="Arial"/>
          <w:sz w:val="18"/>
          <w:szCs w:val="18"/>
        </w:rPr>
        <w:t xml:space="preserve">Victoria: </w:t>
      </w:r>
      <w:r w:rsidR="00642A79" w:rsidRPr="00FC0CED">
        <w:rPr>
          <w:rFonts w:ascii="Arial" w:hAnsi="Arial" w:cs="Arial"/>
          <w:sz w:val="18"/>
          <w:szCs w:val="18"/>
        </w:rPr>
        <w:t>79%</w:t>
      </w:r>
    </w:p>
    <w:sectPr w:rsidR="00642A79" w:rsidRPr="00FC0CED" w:rsidSect="003425BF">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A5" w:rsidRDefault="000D05A5" w:rsidP="00D1345A">
      <w:pPr>
        <w:spacing w:after="0" w:line="240" w:lineRule="auto"/>
      </w:pPr>
      <w:r>
        <w:separator/>
      </w:r>
    </w:p>
  </w:endnote>
  <w:endnote w:type="continuationSeparator" w:id="0">
    <w:p w:rsidR="000D05A5" w:rsidRDefault="000D05A5" w:rsidP="00D1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BD" w:rsidRDefault="00AC5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5A" w:rsidRDefault="00D1345A" w:rsidP="00AC5FBD">
    <w:pPr>
      <w:pStyle w:val="Footer"/>
      <w:ind w:left="-1296"/>
    </w:pPr>
    <w:r w:rsidRPr="003E29B5">
      <w:rPr>
        <w:noProof/>
        <w:lang w:val="en-AU" w:eastAsia="en-AU"/>
      </w:rPr>
      <w:drawing>
        <wp:inline distT="0" distB="0" distL="0" distR="0" wp14:anchorId="3ADC3DF6" wp14:editId="2E41E228">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BD" w:rsidRDefault="00AC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A5" w:rsidRDefault="000D05A5" w:rsidP="00D1345A">
      <w:pPr>
        <w:spacing w:after="0" w:line="240" w:lineRule="auto"/>
      </w:pPr>
      <w:r>
        <w:separator/>
      </w:r>
    </w:p>
  </w:footnote>
  <w:footnote w:type="continuationSeparator" w:id="0">
    <w:p w:rsidR="000D05A5" w:rsidRDefault="000D05A5" w:rsidP="00D1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BD" w:rsidRDefault="00AC5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5A" w:rsidRDefault="00D1345A" w:rsidP="00D1345A">
    <w:pPr>
      <w:pStyle w:val="Header"/>
      <w:ind w:left="-1296"/>
    </w:pPr>
    <w:r w:rsidRPr="003E29B5">
      <w:rPr>
        <w:noProof/>
        <w:lang w:val="en-AU" w:eastAsia="en-AU"/>
      </w:rPr>
      <w:drawing>
        <wp:inline distT="0" distB="0" distL="0" distR="0" wp14:anchorId="7A5B94D8" wp14:editId="266A1FFA">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BD" w:rsidRDefault="00AC5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63"/>
    <w:rsid w:val="000D05A5"/>
    <w:rsid w:val="00117EE3"/>
    <w:rsid w:val="00132E52"/>
    <w:rsid w:val="002D6AD5"/>
    <w:rsid w:val="00336AB7"/>
    <w:rsid w:val="0034165D"/>
    <w:rsid w:val="003425BF"/>
    <w:rsid w:val="004304BD"/>
    <w:rsid w:val="00452FA6"/>
    <w:rsid w:val="004F5900"/>
    <w:rsid w:val="0057391C"/>
    <w:rsid w:val="005B0758"/>
    <w:rsid w:val="00605FCF"/>
    <w:rsid w:val="00611F39"/>
    <w:rsid w:val="00633CA1"/>
    <w:rsid w:val="00642A79"/>
    <w:rsid w:val="0066114C"/>
    <w:rsid w:val="006E538E"/>
    <w:rsid w:val="007165CE"/>
    <w:rsid w:val="0077242B"/>
    <w:rsid w:val="0089734C"/>
    <w:rsid w:val="0095471E"/>
    <w:rsid w:val="009C4305"/>
    <w:rsid w:val="00A05618"/>
    <w:rsid w:val="00AC5FBD"/>
    <w:rsid w:val="00AD6263"/>
    <w:rsid w:val="00AF603E"/>
    <w:rsid w:val="00B81EC7"/>
    <w:rsid w:val="00D1345A"/>
    <w:rsid w:val="00DD2B2A"/>
    <w:rsid w:val="00E45B6E"/>
    <w:rsid w:val="00E92DC5"/>
    <w:rsid w:val="00ED0C33"/>
    <w:rsid w:val="00EF58A7"/>
    <w:rsid w:val="00F32135"/>
    <w:rsid w:val="00FB2430"/>
    <w:rsid w:val="00FC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261F4"/>
  <w15:chartTrackingRefBased/>
  <w15:docId w15:val="{006C3665-D923-4C1E-A32C-FC543D7B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42B"/>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77242B"/>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42B"/>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77242B"/>
    <w:rPr>
      <w:rFonts w:ascii="Times New Roman" w:hAnsi="Times New Roman" w:cs="Times New Roman"/>
      <w:b/>
      <w:bCs/>
      <w:sz w:val="32"/>
      <w:szCs w:val="32"/>
    </w:rPr>
  </w:style>
  <w:style w:type="paragraph" w:styleId="Header">
    <w:name w:val="header"/>
    <w:basedOn w:val="Normal"/>
    <w:link w:val="HeaderChar"/>
    <w:uiPriority w:val="99"/>
    <w:unhideWhenUsed/>
    <w:rsid w:val="00D13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5A"/>
  </w:style>
  <w:style w:type="paragraph" w:styleId="Footer">
    <w:name w:val="footer"/>
    <w:basedOn w:val="Normal"/>
    <w:link w:val="FooterChar"/>
    <w:uiPriority w:val="99"/>
    <w:unhideWhenUsed/>
    <w:rsid w:val="00D13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5A"/>
  </w:style>
  <w:style w:type="paragraph" w:styleId="Title">
    <w:name w:val="Title"/>
    <w:next w:val="Subtitle"/>
    <w:link w:val="TitleChar"/>
    <w:uiPriority w:val="10"/>
    <w:qFormat/>
    <w:rsid w:val="00FC0CED"/>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FC0CED"/>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FC0CED"/>
    <w:rPr>
      <w:i/>
      <w:iCs/>
      <w:color w:val="808080" w:themeColor="text1" w:themeTint="7F"/>
    </w:rPr>
  </w:style>
  <w:style w:type="paragraph" w:styleId="Subtitle">
    <w:name w:val="Subtitle"/>
    <w:basedOn w:val="Normal"/>
    <w:next w:val="Normal"/>
    <w:link w:val="SubtitleChar"/>
    <w:uiPriority w:val="11"/>
    <w:qFormat/>
    <w:rsid w:val="00FC0C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0CE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3BD0-F458-4BE7-B113-2B2ABA84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Victorian Employer Skills and Training Survey 2017</vt:lpstr>
      <vt:lpstr>    Agriculture, Forestry and Fishing</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23</cp:revision>
  <dcterms:created xsi:type="dcterms:W3CDTF">2017-08-24T13:04:00Z</dcterms:created>
  <dcterms:modified xsi:type="dcterms:W3CDTF">2017-09-19T07:43:00Z</dcterms:modified>
</cp:coreProperties>
</file>