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D180" w14:textId="09B8F1D2" w:rsidR="008B0153" w:rsidRDefault="008B0153" w:rsidP="00652302">
      <w:pPr>
        <w:rPr>
          <w:rFonts w:asciiTheme="minorHAnsi" w:hAnsiTheme="minorHAnsi" w:cstheme="minorHAnsi"/>
          <w:color w:val="auto"/>
          <w:shd w:val="clear" w:color="auto" w:fill="FFFFFF"/>
        </w:rPr>
      </w:pPr>
    </w:p>
    <w:p w14:paraId="53666A05" w14:textId="67F6F62E" w:rsidR="004442CB" w:rsidRDefault="004442CB" w:rsidP="00D0078E">
      <w:pPr>
        <w:jc w:val="right"/>
        <w:rPr>
          <w:rFonts w:asciiTheme="minorHAnsi" w:hAnsiTheme="minorHAnsi" w:cstheme="minorHAnsi"/>
          <w:b/>
          <w:bCs/>
          <w:color w:val="auto"/>
          <w:shd w:val="clear" w:color="auto" w:fill="FFFFFF"/>
        </w:rPr>
      </w:pPr>
      <w:r w:rsidRPr="008B0153">
        <w:rPr>
          <w:rFonts w:asciiTheme="minorHAnsi" w:hAnsiTheme="minorHAnsi" w:cstheme="minorHAnsi"/>
          <w:b/>
          <w:bCs/>
          <w:color w:val="auto"/>
          <w:shd w:val="clear" w:color="auto" w:fill="FFFFFF"/>
        </w:rPr>
        <w:t>Attachment</w:t>
      </w:r>
      <w:r>
        <w:rPr>
          <w:rFonts w:asciiTheme="minorHAnsi" w:hAnsiTheme="minorHAnsi" w:cstheme="minorHAnsi"/>
          <w:b/>
          <w:bCs/>
          <w:color w:val="auto"/>
          <w:shd w:val="clear" w:color="auto" w:fill="FFFFFF"/>
        </w:rPr>
        <w:t xml:space="preserve"> 1 </w:t>
      </w:r>
    </w:p>
    <w:p w14:paraId="440952E3" w14:textId="77777777" w:rsidR="00D0078E" w:rsidRDefault="00D0078E" w:rsidP="00D0078E">
      <w:pPr>
        <w:spacing w:after="0"/>
        <w:ind w:left="347"/>
        <w:jc w:val="center"/>
        <w:rPr>
          <w:b/>
          <w:bCs/>
          <w:color w:val="2E74B5" w:themeColor="accent1" w:themeShade="BF"/>
          <w:sz w:val="36"/>
          <w:szCs w:val="36"/>
        </w:rPr>
      </w:pPr>
      <w:r>
        <w:rPr>
          <w:b/>
          <w:bCs/>
          <w:color w:val="2E74B5" w:themeColor="accent1" w:themeShade="BF"/>
          <w:sz w:val="36"/>
          <w:szCs w:val="36"/>
        </w:rPr>
        <w:t xml:space="preserve">LEARN LOCAL @ WORK with INDUSTRY: </w:t>
      </w:r>
    </w:p>
    <w:p w14:paraId="34BD99B2" w14:textId="77777777" w:rsidR="00D0078E" w:rsidRPr="0010253A" w:rsidRDefault="00D0078E" w:rsidP="00D0078E">
      <w:pPr>
        <w:spacing w:after="0"/>
        <w:ind w:left="347"/>
        <w:jc w:val="center"/>
        <w:rPr>
          <w:b/>
          <w:bCs/>
          <w:color w:val="2E74B5" w:themeColor="accent1" w:themeShade="BF"/>
          <w:sz w:val="36"/>
          <w:szCs w:val="36"/>
        </w:rPr>
      </w:pPr>
      <w:r>
        <w:rPr>
          <w:b/>
          <w:bCs/>
          <w:color w:val="2E74B5" w:themeColor="accent1" w:themeShade="BF"/>
          <w:sz w:val="36"/>
          <w:szCs w:val="36"/>
        </w:rPr>
        <w:t xml:space="preserve">Case studies and further developed programs </w:t>
      </w:r>
    </w:p>
    <w:p w14:paraId="68BE0339" w14:textId="77777777" w:rsidR="00D0078E" w:rsidRDefault="00D0078E" w:rsidP="00D0078E">
      <w:pPr>
        <w:tabs>
          <w:tab w:val="center" w:pos="4720"/>
          <w:tab w:val="right" w:pos="9026"/>
        </w:tabs>
        <w:spacing w:after="47"/>
        <w:ind w:left="415"/>
      </w:pPr>
      <w:r>
        <w:rPr>
          <w:rFonts w:eastAsia="Arial"/>
          <w:b/>
          <w:color w:val="365F91"/>
          <w:sz w:val="28"/>
        </w:rPr>
        <w:tab/>
        <w:t xml:space="preserve"> </w:t>
      </w:r>
      <w:r>
        <w:rPr>
          <w:rFonts w:eastAsia="Arial"/>
          <w:b/>
          <w:color w:val="365F91"/>
          <w:sz w:val="28"/>
        </w:rPr>
        <w:tab/>
      </w:r>
    </w:p>
    <w:p w14:paraId="5C8E9F6F" w14:textId="77777777" w:rsidR="00D0078E" w:rsidRDefault="00D0078E" w:rsidP="00D0078E">
      <w:pPr>
        <w:spacing w:after="0"/>
        <w:ind w:left="340"/>
        <w:jc w:val="center"/>
      </w:pPr>
      <w:r>
        <w:rPr>
          <w:rFonts w:eastAsia="Arial"/>
          <w:b/>
          <w:color w:val="365F91"/>
          <w:sz w:val="36"/>
        </w:rPr>
        <w:t xml:space="preserve">EXPRESSION OF INTEREST  </w:t>
      </w:r>
    </w:p>
    <w:p w14:paraId="66875D95" w14:textId="77777777" w:rsidR="00D0078E" w:rsidRDefault="00D0078E" w:rsidP="00D0078E">
      <w:pPr>
        <w:spacing w:after="0"/>
        <w:ind w:left="331"/>
        <w:jc w:val="center"/>
      </w:pPr>
      <w:r>
        <w:rPr>
          <w:rFonts w:eastAsia="Arial"/>
          <w:b/>
          <w:color w:val="365F91"/>
          <w:sz w:val="32"/>
        </w:rPr>
        <w:t xml:space="preserve">APPLICATION GUIDELINES </w:t>
      </w:r>
    </w:p>
    <w:p w14:paraId="721E0B6C" w14:textId="77777777" w:rsidR="00D0078E" w:rsidRDefault="00D0078E" w:rsidP="00D0078E">
      <w:pPr>
        <w:spacing w:after="0"/>
      </w:pPr>
      <w:r>
        <w:rPr>
          <w:rFonts w:eastAsia="Arial"/>
          <w:b/>
          <w:sz w:val="28"/>
        </w:rPr>
        <w:t xml:space="preserve"> </w:t>
      </w:r>
    </w:p>
    <w:p w14:paraId="05A91677" w14:textId="77777777" w:rsidR="00D0078E" w:rsidRDefault="00D0078E" w:rsidP="00D0078E">
      <w:pPr>
        <w:spacing w:after="0"/>
      </w:pPr>
      <w:r>
        <w:rPr>
          <w:rFonts w:eastAsia="Arial"/>
          <w:b/>
          <w:color w:val="365F91"/>
          <w:sz w:val="28"/>
        </w:rPr>
        <w:t xml:space="preserve"> </w:t>
      </w:r>
    </w:p>
    <w:p w14:paraId="42CF79D2" w14:textId="77777777" w:rsidR="00D0078E" w:rsidRDefault="00D0078E" w:rsidP="00D0078E">
      <w:pPr>
        <w:numPr>
          <w:ilvl w:val="0"/>
          <w:numId w:val="43"/>
        </w:numPr>
        <w:spacing w:before="0" w:after="0" w:line="259" w:lineRule="auto"/>
        <w:ind w:hanging="360"/>
        <w:jc w:val="left"/>
      </w:pPr>
      <w:r>
        <w:rPr>
          <w:rFonts w:eastAsia="Arial"/>
          <w:b/>
          <w:color w:val="365F91"/>
          <w:sz w:val="28"/>
        </w:rPr>
        <w:t xml:space="preserve">Introduction </w:t>
      </w:r>
    </w:p>
    <w:p w14:paraId="73F4CCCA" w14:textId="77777777" w:rsidR="00D0078E" w:rsidRPr="00D0078E" w:rsidRDefault="00D0078E" w:rsidP="00D0078E">
      <w:pPr>
        <w:spacing w:after="0"/>
        <w:ind w:left="360"/>
        <w:rPr>
          <w:color w:val="auto"/>
        </w:rPr>
      </w:pPr>
      <w:r w:rsidRPr="00D0078E">
        <w:rPr>
          <w:color w:val="auto"/>
        </w:rPr>
        <w:t>This Expression of Interest (EOI) seeks applications from Learn Local providers who have an</w:t>
      </w:r>
      <w:r w:rsidRPr="00D0078E">
        <w:rPr>
          <w:rFonts w:eastAsia="Arial"/>
          <w:color w:val="auto"/>
        </w:rPr>
        <w:t xml:space="preserve"> established and effective industry partnership supporting vulnerable adults core skills development, such that they can retain jobs or assist employers to attract them to a job and who are willing to work with a supplied </w:t>
      </w:r>
      <w:r w:rsidRPr="00D0078E">
        <w:rPr>
          <w:color w:val="auto"/>
        </w:rPr>
        <w:t xml:space="preserve">contractor engaged by the Department on behalf of the ACFE Board to produce a case study on their partnership for sharing. </w:t>
      </w:r>
    </w:p>
    <w:p w14:paraId="115C092B" w14:textId="77777777" w:rsidR="00D0078E" w:rsidRDefault="00D0078E" w:rsidP="00D0078E">
      <w:pPr>
        <w:spacing w:after="0"/>
        <w:ind w:left="360"/>
        <w:rPr>
          <w:color w:val="auto"/>
        </w:rPr>
      </w:pPr>
      <w:r w:rsidRPr="00D0078E">
        <w:rPr>
          <w:color w:val="auto"/>
        </w:rPr>
        <w:t>The case studies will be available in print and online and will be launched at the Learn Local conference in October 2022 as exemplary good practice. The subjects of the case studies will be rewarded for their participation with copies of their own case study for their own ongoing use.</w:t>
      </w:r>
    </w:p>
    <w:p w14:paraId="60713C64" w14:textId="77777777" w:rsidR="00D0078E" w:rsidRDefault="00D0078E" w:rsidP="00D0078E">
      <w:pPr>
        <w:spacing w:after="0"/>
        <w:ind w:left="360"/>
        <w:rPr>
          <w:color w:val="auto"/>
        </w:rPr>
      </w:pPr>
      <w:r w:rsidRPr="00D0078E">
        <w:rPr>
          <w:color w:val="auto"/>
        </w:rPr>
        <w:t xml:space="preserve">Selected Learn Local industry partnerships for case study will have the opportunity to further develop their industry/business focussed pre-accredited program for sharing across the Learn Local sector. They will receive funds to do so and to cover, at a minimum, the time required to make the course content compatible with all copyright requirements of the Learn Local Secure Portal. </w:t>
      </w:r>
    </w:p>
    <w:p w14:paraId="6DBCAEE6" w14:textId="7374BC85" w:rsidR="00D0078E" w:rsidRPr="00D0078E" w:rsidRDefault="00D0078E" w:rsidP="00D0078E">
      <w:pPr>
        <w:spacing w:after="0"/>
        <w:ind w:left="360"/>
        <w:rPr>
          <w:color w:val="auto"/>
        </w:rPr>
      </w:pPr>
      <w:r w:rsidRPr="00D0078E">
        <w:rPr>
          <w:rFonts w:eastAsia="Arial"/>
          <w:color w:val="auto"/>
        </w:rPr>
        <w:t>Learn Local providers not willing to share their industry/business focussed pre-accredited program will not necessarily be excluded from being a case study but will not receive additional funds.</w:t>
      </w:r>
    </w:p>
    <w:p w14:paraId="7A8E9B2C" w14:textId="77777777" w:rsidR="00D0078E" w:rsidRDefault="00D0078E" w:rsidP="00D0078E">
      <w:pPr>
        <w:spacing w:after="0"/>
        <w:ind w:left="425"/>
      </w:pPr>
      <w:r>
        <w:rPr>
          <w:rFonts w:eastAsia="Arial"/>
        </w:rPr>
        <w:t xml:space="preserve"> </w:t>
      </w:r>
    </w:p>
    <w:p w14:paraId="035EF6CF" w14:textId="77777777" w:rsidR="00D0078E" w:rsidRDefault="00D0078E" w:rsidP="00D0078E">
      <w:pPr>
        <w:numPr>
          <w:ilvl w:val="0"/>
          <w:numId w:val="43"/>
        </w:numPr>
        <w:spacing w:before="0" w:after="0" w:line="259" w:lineRule="auto"/>
        <w:ind w:hanging="360"/>
        <w:jc w:val="left"/>
      </w:pPr>
      <w:r>
        <w:rPr>
          <w:rFonts w:eastAsia="Arial"/>
          <w:b/>
          <w:color w:val="365F91"/>
          <w:sz w:val="28"/>
        </w:rPr>
        <w:t xml:space="preserve">Context </w:t>
      </w:r>
    </w:p>
    <w:p w14:paraId="422D395F" w14:textId="77777777" w:rsidR="00D0078E" w:rsidRDefault="00D0078E" w:rsidP="00D0078E">
      <w:pPr>
        <w:spacing w:before="0" w:after="0" w:line="259" w:lineRule="auto"/>
        <w:ind w:left="360"/>
        <w:jc w:val="left"/>
      </w:pPr>
    </w:p>
    <w:p w14:paraId="3DF7C7DD" w14:textId="6EA4C52D" w:rsidR="00D0078E" w:rsidRPr="00D0078E" w:rsidRDefault="00D0078E" w:rsidP="00D0078E">
      <w:pPr>
        <w:spacing w:before="0" w:after="0" w:line="259" w:lineRule="auto"/>
        <w:ind w:left="360"/>
        <w:jc w:val="left"/>
        <w:rPr>
          <w:color w:val="auto"/>
        </w:rPr>
      </w:pPr>
      <w:r w:rsidRPr="00D0078E">
        <w:rPr>
          <w:rFonts w:eastAsia="Arial"/>
          <w:color w:val="auto"/>
        </w:rPr>
        <w:t xml:space="preserve">The ACFE Board has prioritised supporting Learn Local providers to build their expertise in providing innovative training solutions for industry/employers to prepare their learners for work and/or to stay employed in the industry/business. This is to support the Victorian government’s firm focus on re-booting the economy post-Covid. </w:t>
      </w:r>
    </w:p>
    <w:p w14:paraId="65BB4ED0" w14:textId="77777777" w:rsidR="00D0078E" w:rsidRPr="00D0078E" w:rsidRDefault="00D0078E" w:rsidP="00D0078E">
      <w:pPr>
        <w:spacing w:after="250"/>
        <w:ind w:left="427" w:right="62"/>
        <w:rPr>
          <w:color w:val="auto"/>
        </w:rPr>
      </w:pPr>
      <w:r w:rsidRPr="00D0078E">
        <w:rPr>
          <w:color w:val="auto"/>
        </w:rPr>
        <w:t>The Ministerial Statement on the Future of Adult Community Education in Victoria 2020–25 and the subsequent ACFE Board Strategy for 2020-25 both make clear the desire for Learn Local providers is to support 4 quadrants of learners as shown in the following diagram…</w:t>
      </w:r>
    </w:p>
    <w:p w14:paraId="5DCB601F" w14:textId="77777777" w:rsidR="00D0078E" w:rsidRDefault="00D0078E" w:rsidP="00D0078E">
      <w:pPr>
        <w:spacing w:after="250"/>
        <w:ind w:left="427" w:right="62"/>
      </w:pPr>
      <w:r>
        <w:rPr>
          <w:noProof/>
        </w:rPr>
        <w:lastRenderedPageBreak/>
        <w:drawing>
          <wp:inline distT="0" distB="0" distL="0" distR="0" wp14:anchorId="3A1D3B01" wp14:editId="0E6D7593">
            <wp:extent cx="5731510" cy="3845560"/>
            <wp:effectExtent l="0" t="0" r="2540" b="254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1"/>
                    <a:stretch>
                      <a:fillRect/>
                    </a:stretch>
                  </pic:blipFill>
                  <pic:spPr>
                    <a:xfrm>
                      <a:off x="0" y="0"/>
                      <a:ext cx="5731510" cy="3845560"/>
                    </a:xfrm>
                    <a:prstGeom prst="rect">
                      <a:avLst/>
                    </a:prstGeom>
                  </pic:spPr>
                </pic:pic>
              </a:graphicData>
            </a:graphic>
          </wp:inline>
        </w:drawing>
      </w:r>
    </w:p>
    <w:p w14:paraId="5E3367F1" w14:textId="2D97D2E9" w:rsidR="00D0078E" w:rsidRPr="00D0078E" w:rsidRDefault="00D0078E" w:rsidP="00D0078E">
      <w:pPr>
        <w:ind w:left="360"/>
        <w:rPr>
          <w:color w:val="auto"/>
        </w:rPr>
      </w:pPr>
      <w:r w:rsidRPr="00D0078E">
        <w:rPr>
          <w:rFonts w:eastAsia="Arial"/>
          <w:color w:val="auto"/>
        </w:rPr>
        <w:t xml:space="preserve">This initiative aims to support development of Learn Local industry partnerships for the benefit of learners in the two Work </w:t>
      </w:r>
      <w:r w:rsidRPr="00D0078E">
        <w:rPr>
          <w:color w:val="auto"/>
        </w:rPr>
        <w:t xml:space="preserve">Quadrants. </w:t>
      </w:r>
    </w:p>
    <w:p w14:paraId="75276ADB" w14:textId="77777777" w:rsidR="00D0078E" w:rsidRPr="00733A2E" w:rsidRDefault="00D0078E" w:rsidP="00D0078E">
      <w:pPr>
        <w:numPr>
          <w:ilvl w:val="0"/>
          <w:numId w:val="43"/>
        </w:numPr>
        <w:spacing w:before="0" w:after="119" w:line="259" w:lineRule="auto"/>
        <w:ind w:hanging="360"/>
        <w:jc w:val="left"/>
        <w:rPr>
          <w:rFonts w:ascii="Calibri" w:hAnsi="Calibri"/>
        </w:rPr>
      </w:pPr>
      <w:r>
        <w:t xml:space="preserve"> </w:t>
      </w:r>
      <w:r>
        <w:rPr>
          <w:rFonts w:eastAsia="Arial"/>
          <w:b/>
          <w:color w:val="365F91"/>
          <w:sz w:val="28"/>
        </w:rPr>
        <w:t xml:space="preserve">Objectives </w:t>
      </w:r>
    </w:p>
    <w:p w14:paraId="043B3964" w14:textId="77777777" w:rsidR="00D0078E" w:rsidRPr="00D0078E" w:rsidRDefault="00D0078E" w:rsidP="00D0078E">
      <w:pPr>
        <w:spacing w:after="1" w:line="239" w:lineRule="auto"/>
        <w:ind w:left="360" w:right="62"/>
        <w:rPr>
          <w:rFonts w:eastAsia="Arial"/>
          <w:color w:val="auto"/>
        </w:rPr>
      </w:pPr>
      <w:r w:rsidRPr="00D0078E">
        <w:rPr>
          <w:rFonts w:eastAsia="Arial"/>
          <w:color w:val="auto"/>
        </w:rPr>
        <w:t xml:space="preserve">Learn Local @ Work with Industry is a new 2022 initiative of the ACFE Board. This initiative is to develop four (4) to six (6) case studies that showcase established (including both current or recent past (last 3 years) Learn Local industry partnerships that are effectively supporting vulnerable workers core skills development, such that they can retain jobs or assist employers to attract them to a job.  </w:t>
      </w:r>
      <w:r w:rsidRPr="00D0078E">
        <w:rPr>
          <w:color w:val="auto"/>
        </w:rPr>
        <w:t xml:space="preserve">The initiative also seeks to develop the industry/business focussed pre-accredited programs that are included in the case studies for sharing across the Learn Local sector. There is access to financial support and expertise for this aspect of the initiative. </w:t>
      </w:r>
    </w:p>
    <w:p w14:paraId="57D75913" w14:textId="349AB358" w:rsidR="00D0078E" w:rsidRDefault="00D0078E" w:rsidP="00D0078E">
      <w:pPr>
        <w:spacing w:after="1" w:line="239" w:lineRule="auto"/>
        <w:ind w:left="360" w:right="62"/>
        <w:rPr>
          <w:rFonts w:eastAsia="Arial"/>
          <w:color w:val="auto"/>
        </w:rPr>
      </w:pPr>
      <w:r w:rsidRPr="002C77CD">
        <w:rPr>
          <w:rFonts w:eastAsia="Arial"/>
          <w:color w:val="auto"/>
        </w:rPr>
        <w:t>The goals of the initiative are two-fold</w:t>
      </w:r>
      <w:r w:rsidR="005E7055">
        <w:rPr>
          <w:rFonts w:eastAsia="Arial"/>
          <w:color w:val="auto"/>
        </w:rPr>
        <w:t>:</w:t>
      </w:r>
    </w:p>
    <w:p w14:paraId="06859753" w14:textId="77777777" w:rsidR="00CB55F9" w:rsidRPr="002C77CD" w:rsidRDefault="00CB55F9" w:rsidP="005E7055">
      <w:pPr>
        <w:pStyle w:val="NoSpacing"/>
        <w:rPr>
          <w:rFonts w:eastAsia="Arial"/>
        </w:rPr>
      </w:pPr>
    </w:p>
    <w:p w14:paraId="24D723E0" w14:textId="77777777" w:rsidR="00D0078E" w:rsidRPr="002C77CD" w:rsidRDefault="00D0078E" w:rsidP="00D0078E">
      <w:pPr>
        <w:pStyle w:val="ListParagraph"/>
        <w:numPr>
          <w:ilvl w:val="0"/>
          <w:numId w:val="47"/>
        </w:numPr>
        <w:spacing w:before="0" w:after="250" w:line="259" w:lineRule="auto"/>
        <w:ind w:right="62"/>
        <w:rPr>
          <w:rFonts w:ascii="Arial" w:eastAsia="Arial" w:hAnsi="Arial"/>
          <w:color w:val="auto"/>
        </w:rPr>
      </w:pPr>
      <w:r w:rsidRPr="002C77CD">
        <w:rPr>
          <w:rFonts w:ascii="Arial" w:eastAsia="Arial" w:hAnsi="Arial"/>
          <w:color w:val="auto"/>
        </w:rPr>
        <w:t>Produce cases studies that promote Learn Local’s working with industry/local businesses that demonstrate good practice</w:t>
      </w:r>
      <w:r w:rsidRPr="002C77CD">
        <w:rPr>
          <w:rFonts w:ascii="Arial" w:hAnsi="Arial"/>
          <w:color w:val="auto"/>
        </w:rPr>
        <w:t xml:space="preserve"> </w:t>
      </w:r>
      <w:r w:rsidRPr="002C77CD">
        <w:rPr>
          <w:rFonts w:ascii="Arial" w:eastAsia="Arial" w:hAnsi="Arial"/>
          <w:color w:val="auto"/>
        </w:rPr>
        <w:t>in preparing learners for work or developing their skills to stay employed in an industry. In doing so, the lessons learnt from the case studies, will assist other Learn Locals to build their own effective Learn Local – industry collaborations for the benefit of their learners and their progression along a pathway to a retained or new job.</w:t>
      </w:r>
    </w:p>
    <w:p w14:paraId="711D4023" w14:textId="77777777" w:rsidR="002C77CD" w:rsidRPr="002C77CD" w:rsidRDefault="002C77CD" w:rsidP="002C77CD">
      <w:pPr>
        <w:pStyle w:val="ListParagraph"/>
        <w:spacing w:before="0" w:after="250" w:line="259" w:lineRule="auto"/>
        <w:ind w:right="62"/>
        <w:rPr>
          <w:rFonts w:asciiTheme="minorHAnsi" w:eastAsia="Arial" w:hAnsiTheme="minorHAnsi" w:cstheme="minorHAnsi"/>
          <w:color w:val="auto"/>
        </w:rPr>
      </w:pPr>
    </w:p>
    <w:p w14:paraId="4472534E" w14:textId="5722E7A3" w:rsidR="00D0078E" w:rsidRPr="00CB55F9" w:rsidRDefault="00D0078E" w:rsidP="002C77CD">
      <w:pPr>
        <w:pStyle w:val="ListParagraph"/>
        <w:spacing w:before="0" w:after="250" w:line="259" w:lineRule="auto"/>
        <w:ind w:right="62"/>
        <w:rPr>
          <w:rFonts w:asciiTheme="minorHAnsi" w:eastAsia="Arial" w:hAnsiTheme="minorHAnsi" w:cstheme="minorHAnsi"/>
          <w:color w:val="auto"/>
        </w:rPr>
      </w:pPr>
      <w:r w:rsidRPr="00CB55F9">
        <w:rPr>
          <w:rFonts w:asciiTheme="minorHAnsi" w:eastAsia="Arial" w:hAnsiTheme="minorHAnsi" w:cstheme="minorHAnsi"/>
          <w:color w:val="auto"/>
        </w:rPr>
        <w:t>The ACFE Board recognises that Learn Local providers have produced many high-quality industry partnerships for the benefit of their adult learners. This initiative seeks to build on this foundation of good practice to provide models and programs which can be utilised by a range of providers across the Learn Local sector and recognise the Learn Local providers involved.</w:t>
      </w:r>
    </w:p>
    <w:p w14:paraId="70F2C33B" w14:textId="77777777" w:rsidR="00D0078E" w:rsidRPr="002C77CD" w:rsidRDefault="00D0078E" w:rsidP="00D0078E">
      <w:pPr>
        <w:pStyle w:val="ListParagraph"/>
        <w:spacing w:after="250"/>
        <w:ind w:left="796" w:right="62"/>
        <w:rPr>
          <w:rFonts w:asciiTheme="minorHAnsi" w:eastAsia="Arial" w:hAnsiTheme="minorHAnsi" w:cstheme="minorHAnsi"/>
          <w:color w:val="auto"/>
        </w:rPr>
      </w:pPr>
      <w:r w:rsidRPr="002C77CD">
        <w:rPr>
          <w:rFonts w:asciiTheme="minorHAnsi" w:eastAsia="Arial" w:hAnsiTheme="minorHAnsi" w:cstheme="minorHAnsi"/>
          <w:color w:val="auto"/>
        </w:rPr>
        <w:t xml:space="preserve">  </w:t>
      </w:r>
    </w:p>
    <w:p w14:paraId="2C389DDA" w14:textId="77777777" w:rsidR="00D0078E" w:rsidRPr="002C77CD" w:rsidRDefault="00D0078E" w:rsidP="00D0078E">
      <w:pPr>
        <w:pStyle w:val="ListParagraph"/>
        <w:numPr>
          <w:ilvl w:val="0"/>
          <w:numId w:val="47"/>
        </w:numPr>
        <w:spacing w:before="0" w:after="198" w:line="240" w:lineRule="auto"/>
        <w:ind w:right="179"/>
        <w:rPr>
          <w:rFonts w:ascii="Arial" w:hAnsi="Arial"/>
          <w:color w:val="auto"/>
        </w:rPr>
      </w:pPr>
      <w:r w:rsidRPr="002C77CD">
        <w:rPr>
          <w:rFonts w:ascii="Arial" w:eastAsia="Arial" w:hAnsi="Arial"/>
          <w:color w:val="auto"/>
        </w:rPr>
        <w:t xml:space="preserve">Procure quality assured industry focused pre-accredited programs that can be delivered by Learn Local providers across Victoria.  </w:t>
      </w:r>
    </w:p>
    <w:p w14:paraId="130C91EF" w14:textId="77777777" w:rsidR="00D0078E" w:rsidRPr="005D39E3" w:rsidRDefault="00D0078E" w:rsidP="00D0078E">
      <w:pPr>
        <w:pStyle w:val="ListParagraph"/>
        <w:spacing w:after="198" w:line="240" w:lineRule="auto"/>
        <w:ind w:right="179"/>
        <w:rPr>
          <w:rFonts w:ascii="Arial" w:hAnsi="Arial"/>
        </w:rPr>
      </w:pPr>
    </w:p>
    <w:p w14:paraId="64473A37" w14:textId="77777777" w:rsidR="00D0078E" w:rsidRPr="002C77CD" w:rsidRDefault="00D0078E" w:rsidP="00D0078E">
      <w:pPr>
        <w:pStyle w:val="ListParagraph"/>
        <w:spacing w:after="198" w:line="240" w:lineRule="auto"/>
        <w:ind w:right="179"/>
        <w:rPr>
          <w:rFonts w:ascii="Arial" w:hAnsi="Arial"/>
          <w:color w:val="auto"/>
        </w:rPr>
      </w:pPr>
      <w:r w:rsidRPr="002C77CD">
        <w:rPr>
          <w:rFonts w:ascii="Arial" w:eastAsia="Arial" w:hAnsi="Arial"/>
          <w:color w:val="auto"/>
        </w:rPr>
        <w:lastRenderedPageBreak/>
        <w:t xml:space="preserve">The ACFE Board seeks to assist access for Learn Local providers to </w:t>
      </w:r>
      <w:r w:rsidRPr="002C77CD">
        <w:rPr>
          <w:rFonts w:ascii="Arial" w:hAnsi="Arial"/>
          <w:color w:val="auto"/>
        </w:rPr>
        <w:t>quality assured curriculum-based programs and resources</w:t>
      </w:r>
      <w:r w:rsidRPr="002C77CD">
        <w:rPr>
          <w:color w:val="auto"/>
        </w:rPr>
        <w:t xml:space="preserve"> </w:t>
      </w:r>
      <w:r w:rsidRPr="002C77CD">
        <w:rPr>
          <w:rFonts w:ascii="Arial" w:hAnsi="Arial"/>
          <w:color w:val="auto"/>
        </w:rPr>
        <w:t xml:space="preserve">that successfully engage and support learners in literacy, numeracy, employability and digital skills for improved job outcomes. This initiative will provide financial assistance to those </w:t>
      </w:r>
      <w:r w:rsidRPr="002C77CD">
        <w:rPr>
          <w:rFonts w:ascii="Arial" w:eastAsia="Arial" w:hAnsi="Arial"/>
          <w:color w:val="auto"/>
        </w:rPr>
        <w:t>Learn Local providers involved in the case studies willing to do further work on their pre-accredited program for sharing.</w:t>
      </w:r>
    </w:p>
    <w:p w14:paraId="1B913942" w14:textId="77777777" w:rsidR="00D0078E" w:rsidRPr="005E7055" w:rsidRDefault="00D0078E" w:rsidP="00D0078E">
      <w:pPr>
        <w:ind w:left="426"/>
        <w:rPr>
          <w:b/>
          <w:bCs/>
          <w:color w:val="2E74B5" w:themeColor="accent1" w:themeShade="BF"/>
          <w:sz w:val="28"/>
          <w:szCs w:val="28"/>
        </w:rPr>
      </w:pPr>
      <w:r w:rsidRPr="005E7055">
        <w:rPr>
          <w:b/>
          <w:bCs/>
          <w:color w:val="2E74B5" w:themeColor="accent1" w:themeShade="BF"/>
          <w:sz w:val="28"/>
          <w:szCs w:val="28"/>
        </w:rPr>
        <w:t xml:space="preserve">4. Deliverables </w:t>
      </w:r>
    </w:p>
    <w:p w14:paraId="2D4E5452" w14:textId="77777777" w:rsidR="00D0078E" w:rsidRPr="00CB55F9" w:rsidRDefault="00D0078E" w:rsidP="00D0078E">
      <w:pPr>
        <w:pStyle w:val="ListParagraph"/>
        <w:numPr>
          <w:ilvl w:val="0"/>
          <w:numId w:val="46"/>
        </w:numPr>
        <w:spacing w:before="0" w:after="160" w:line="259" w:lineRule="auto"/>
        <w:jc w:val="left"/>
        <w:rPr>
          <w:rFonts w:ascii="Arial" w:hAnsi="Arial"/>
          <w:color w:val="auto"/>
        </w:rPr>
      </w:pPr>
      <w:r w:rsidRPr="00CB55F9">
        <w:rPr>
          <w:rFonts w:ascii="Arial" w:hAnsi="Arial"/>
          <w:color w:val="auto"/>
        </w:rPr>
        <w:t>4-6 case studies presented across a range of formats including online, print, photos and video, that are developed by a contractor working with the Learn Local – local business partnership, that demonstrate good practice in collaborating to prepare learners for work within the industry or develop their skills to stay employed in an industry. Available by 5 September 2022.</w:t>
      </w:r>
    </w:p>
    <w:p w14:paraId="3105A23C" w14:textId="77777777" w:rsidR="00D0078E" w:rsidRPr="00CB55F9" w:rsidRDefault="00D0078E" w:rsidP="00D0078E">
      <w:pPr>
        <w:pStyle w:val="ListParagraph"/>
        <w:spacing w:after="197" w:line="240" w:lineRule="auto"/>
        <w:ind w:left="786" w:right="61"/>
        <w:rPr>
          <w:rFonts w:ascii="Arial" w:hAnsi="Arial"/>
          <w:color w:val="auto"/>
        </w:rPr>
      </w:pPr>
    </w:p>
    <w:p w14:paraId="402DA679" w14:textId="77777777" w:rsidR="00D0078E" w:rsidRPr="00CB55F9" w:rsidRDefault="00D0078E" w:rsidP="00D0078E">
      <w:pPr>
        <w:pStyle w:val="ListParagraph"/>
        <w:numPr>
          <w:ilvl w:val="0"/>
          <w:numId w:val="46"/>
        </w:numPr>
        <w:spacing w:before="0" w:after="197" w:line="240" w:lineRule="auto"/>
        <w:ind w:right="61"/>
        <w:rPr>
          <w:rFonts w:ascii="Arial" w:hAnsi="Arial"/>
          <w:color w:val="auto"/>
        </w:rPr>
      </w:pPr>
      <w:r w:rsidRPr="00CB55F9">
        <w:rPr>
          <w:rFonts w:ascii="Arial" w:hAnsi="Arial"/>
          <w:color w:val="auto"/>
        </w:rPr>
        <w:t xml:space="preserve">4-6 bespoke industry focused programs further refined by Learn Locals with any third-party resources used appropriately attributed and to be given ownership to the ACFE Board, made available to the sector in Semester 2, 2022. </w:t>
      </w:r>
    </w:p>
    <w:p w14:paraId="7E7BBB24" w14:textId="77777777" w:rsidR="00D0078E" w:rsidRPr="00E317BB" w:rsidRDefault="00D0078E" w:rsidP="00D0078E">
      <w:pPr>
        <w:pStyle w:val="ListParagraph"/>
        <w:spacing w:after="197" w:line="240" w:lineRule="auto"/>
        <w:ind w:left="786" w:right="61"/>
        <w:rPr>
          <w:rFonts w:ascii="Arial" w:hAnsi="Arial"/>
        </w:rPr>
      </w:pPr>
    </w:p>
    <w:p w14:paraId="5A5D8FDE" w14:textId="3DE4936F" w:rsidR="00D0078E" w:rsidRPr="00CB55F9" w:rsidRDefault="00D0078E" w:rsidP="00D0078E">
      <w:pPr>
        <w:pStyle w:val="ListParagraph"/>
        <w:numPr>
          <w:ilvl w:val="0"/>
          <w:numId w:val="48"/>
        </w:numPr>
        <w:spacing w:before="0" w:after="0" w:line="259" w:lineRule="auto"/>
        <w:jc w:val="left"/>
        <w:rPr>
          <w:rFonts w:ascii="Arial" w:eastAsia="Calibri" w:hAnsi="Arial"/>
          <w:color w:val="000000"/>
        </w:rPr>
      </w:pPr>
      <w:r w:rsidRPr="002F1485">
        <w:rPr>
          <w:rFonts w:ascii="Arial" w:eastAsia="Arial" w:hAnsi="Arial"/>
          <w:b/>
          <w:color w:val="365F91"/>
          <w:sz w:val="28"/>
        </w:rPr>
        <w:t xml:space="preserve">Program Requirements </w:t>
      </w:r>
    </w:p>
    <w:p w14:paraId="52650BCB" w14:textId="77777777" w:rsidR="00D0078E" w:rsidRPr="003670D1" w:rsidRDefault="00D0078E" w:rsidP="00D0078E">
      <w:pPr>
        <w:ind w:left="427"/>
        <w:rPr>
          <w:rFonts w:eastAsia="Arial"/>
          <w:b/>
          <w:color w:val="auto"/>
        </w:rPr>
      </w:pPr>
      <w:r w:rsidRPr="003670D1">
        <w:rPr>
          <w:rFonts w:eastAsia="Arial"/>
          <w:b/>
          <w:color w:val="auto"/>
        </w:rPr>
        <w:t xml:space="preserve">CASE STUDIES </w:t>
      </w:r>
    </w:p>
    <w:p w14:paraId="098243EA" w14:textId="77777777" w:rsidR="00D0078E" w:rsidRPr="00CB55F9" w:rsidRDefault="00D0078E" w:rsidP="00D0078E">
      <w:pPr>
        <w:ind w:left="427"/>
        <w:rPr>
          <w:rFonts w:eastAsia="Arial"/>
          <w:color w:val="auto"/>
        </w:rPr>
      </w:pPr>
      <w:r w:rsidRPr="00CB55F9">
        <w:rPr>
          <w:rFonts w:eastAsia="Arial"/>
          <w:color w:val="auto"/>
        </w:rPr>
        <w:t>The case study will cover the why, how, when and where and with what impacts of the Learn Local industry partnerships and lessons learned.</w:t>
      </w:r>
    </w:p>
    <w:p w14:paraId="65742153" w14:textId="77777777" w:rsidR="00D0078E" w:rsidRPr="00CB55F9" w:rsidRDefault="00D0078E" w:rsidP="00D0078E">
      <w:pPr>
        <w:ind w:left="427"/>
        <w:rPr>
          <w:rFonts w:eastAsia="Arial"/>
          <w:color w:val="auto"/>
        </w:rPr>
      </w:pPr>
      <w:r w:rsidRPr="00CB55F9">
        <w:rPr>
          <w:rFonts w:eastAsia="Arial"/>
          <w:color w:val="auto"/>
        </w:rPr>
        <w:t xml:space="preserve">The Learn Local, its industry partner and some of the learners involved will need to be willing to be involved in the case study and to answer contractor’s questions to produce the case study and perhaps be in a video, or a photo for the report. </w:t>
      </w:r>
    </w:p>
    <w:p w14:paraId="332F6BA2" w14:textId="77777777" w:rsidR="00D0078E" w:rsidRPr="00CB55F9" w:rsidRDefault="00D0078E" w:rsidP="00D0078E">
      <w:pPr>
        <w:ind w:left="427"/>
        <w:rPr>
          <w:rFonts w:eastAsia="Arial"/>
          <w:color w:val="auto"/>
        </w:rPr>
      </w:pPr>
      <w:r w:rsidRPr="00CB55F9">
        <w:rPr>
          <w:rFonts w:eastAsia="Arial"/>
          <w:color w:val="auto"/>
        </w:rPr>
        <w:t>Example questions may include:</w:t>
      </w:r>
    </w:p>
    <w:p w14:paraId="3D40F0B5" w14:textId="77777777" w:rsidR="00D0078E" w:rsidRPr="00CB55F9" w:rsidRDefault="00D0078E" w:rsidP="00D0078E">
      <w:pPr>
        <w:pStyle w:val="ListParagraph"/>
        <w:numPr>
          <w:ilvl w:val="4"/>
          <w:numId w:val="46"/>
        </w:numPr>
        <w:spacing w:before="0" w:after="120" w:line="259" w:lineRule="auto"/>
        <w:ind w:left="787"/>
        <w:jc w:val="left"/>
        <w:rPr>
          <w:rFonts w:ascii="Arial" w:eastAsia="Arial" w:hAnsi="Arial"/>
          <w:color w:val="auto"/>
        </w:rPr>
      </w:pPr>
      <w:r w:rsidRPr="00CB55F9">
        <w:rPr>
          <w:rFonts w:ascii="Arial" w:eastAsia="Arial" w:hAnsi="Arial"/>
          <w:color w:val="auto"/>
        </w:rPr>
        <w:t>How did the partnership begin?</w:t>
      </w:r>
    </w:p>
    <w:p w14:paraId="7F5F14D6" w14:textId="77777777" w:rsidR="00D0078E" w:rsidRPr="00CB55F9" w:rsidRDefault="00D0078E" w:rsidP="00D0078E">
      <w:pPr>
        <w:pStyle w:val="ListParagraph"/>
        <w:numPr>
          <w:ilvl w:val="4"/>
          <w:numId w:val="46"/>
        </w:numPr>
        <w:spacing w:before="0" w:after="120" w:line="259" w:lineRule="auto"/>
        <w:ind w:left="787"/>
        <w:jc w:val="left"/>
        <w:rPr>
          <w:rFonts w:ascii="Arial" w:eastAsia="Arial" w:hAnsi="Arial"/>
          <w:color w:val="auto"/>
        </w:rPr>
      </w:pPr>
      <w:r w:rsidRPr="00CB55F9">
        <w:rPr>
          <w:rFonts w:ascii="Arial" w:eastAsia="Arial" w:hAnsi="Arial"/>
          <w:color w:val="auto"/>
        </w:rPr>
        <w:t>What is the nature of the partnership – who precisely is involved? What are the administrative arrangements, and the formality of the training relationship?</w:t>
      </w:r>
    </w:p>
    <w:p w14:paraId="7DAF41B6" w14:textId="77777777" w:rsidR="00D0078E" w:rsidRPr="00CB55F9" w:rsidRDefault="00D0078E" w:rsidP="00D0078E">
      <w:pPr>
        <w:pStyle w:val="ListParagraph"/>
        <w:numPr>
          <w:ilvl w:val="4"/>
          <w:numId w:val="46"/>
        </w:numPr>
        <w:spacing w:before="0" w:after="120" w:line="259" w:lineRule="auto"/>
        <w:ind w:left="787"/>
        <w:jc w:val="left"/>
        <w:rPr>
          <w:rFonts w:ascii="Arial" w:eastAsia="Arial" w:hAnsi="Arial"/>
          <w:color w:val="auto"/>
        </w:rPr>
      </w:pPr>
      <w:r w:rsidRPr="00CB55F9">
        <w:rPr>
          <w:rFonts w:ascii="Arial" w:eastAsia="Arial" w:hAnsi="Arial"/>
          <w:color w:val="auto"/>
        </w:rPr>
        <w:t>What are the people skills required by the Learn Local to build and maintain the partnership?</w:t>
      </w:r>
    </w:p>
    <w:p w14:paraId="4778D994" w14:textId="77777777" w:rsidR="00D0078E" w:rsidRPr="00CB55F9" w:rsidRDefault="00D0078E" w:rsidP="00D0078E">
      <w:pPr>
        <w:pStyle w:val="ListParagraph"/>
        <w:numPr>
          <w:ilvl w:val="4"/>
          <w:numId w:val="46"/>
        </w:numPr>
        <w:spacing w:before="0" w:after="120" w:line="259" w:lineRule="auto"/>
        <w:ind w:left="787"/>
        <w:jc w:val="left"/>
        <w:rPr>
          <w:rFonts w:ascii="Arial" w:eastAsia="Arial" w:hAnsi="Arial"/>
          <w:color w:val="auto"/>
        </w:rPr>
      </w:pPr>
      <w:r w:rsidRPr="00CB55F9">
        <w:rPr>
          <w:rFonts w:ascii="Arial" w:eastAsia="Arial" w:hAnsi="Arial"/>
          <w:color w:val="auto"/>
        </w:rPr>
        <w:t xml:space="preserve">What is the nature of the pre-accredited training program being used in the partnership? </w:t>
      </w:r>
    </w:p>
    <w:p w14:paraId="023FE35A" w14:textId="77777777" w:rsidR="00D0078E" w:rsidRPr="00CB55F9" w:rsidRDefault="00D0078E" w:rsidP="00D0078E">
      <w:pPr>
        <w:pStyle w:val="ListParagraph"/>
        <w:numPr>
          <w:ilvl w:val="4"/>
          <w:numId w:val="46"/>
        </w:numPr>
        <w:spacing w:before="0" w:after="120" w:line="259" w:lineRule="auto"/>
        <w:ind w:left="787"/>
        <w:jc w:val="left"/>
        <w:rPr>
          <w:rFonts w:ascii="Arial" w:eastAsia="Arial" w:hAnsi="Arial"/>
          <w:color w:val="auto"/>
        </w:rPr>
      </w:pPr>
      <w:r w:rsidRPr="00CB55F9">
        <w:rPr>
          <w:rFonts w:ascii="Arial" w:eastAsia="Arial" w:hAnsi="Arial"/>
          <w:color w:val="auto"/>
        </w:rPr>
        <w:t xml:space="preserve">How were learners recruited into the pre-accredited training program? </w:t>
      </w:r>
    </w:p>
    <w:p w14:paraId="6801AC57" w14:textId="77777777" w:rsidR="00D0078E" w:rsidRPr="00CB55F9" w:rsidRDefault="00D0078E" w:rsidP="00D0078E">
      <w:pPr>
        <w:pStyle w:val="ListParagraph"/>
        <w:numPr>
          <w:ilvl w:val="4"/>
          <w:numId w:val="46"/>
        </w:numPr>
        <w:spacing w:before="0" w:after="120" w:line="259" w:lineRule="auto"/>
        <w:ind w:left="787"/>
        <w:jc w:val="left"/>
        <w:rPr>
          <w:rFonts w:ascii="Arial" w:eastAsia="Arial" w:hAnsi="Arial"/>
          <w:color w:val="auto"/>
        </w:rPr>
      </w:pPr>
      <w:r w:rsidRPr="00CB55F9">
        <w:rPr>
          <w:rFonts w:ascii="Arial" w:eastAsia="Arial" w:hAnsi="Arial"/>
          <w:color w:val="auto"/>
        </w:rPr>
        <w:t>How have learners benefited from the partners pre-accredited training program?</w:t>
      </w:r>
    </w:p>
    <w:p w14:paraId="233D6BBD" w14:textId="77777777" w:rsidR="00D0078E" w:rsidRPr="00CB55F9" w:rsidRDefault="00D0078E" w:rsidP="00D0078E">
      <w:pPr>
        <w:pStyle w:val="ListParagraph"/>
        <w:numPr>
          <w:ilvl w:val="4"/>
          <w:numId w:val="46"/>
        </w:numPr>
        <w:spacing w:before="0" w:after="120" w:line="259" w:lineRule="auto"/>
        <w:ind w:left="787"/>
        <w:jc w:val="left"/>
        <w:rPr>
          <w:rFonts w:ascii="Arial" w:eastAsia="Arial" w:hAnsi="Arial"/>
          <w:color w:val="auto"/>
        </w:rPr>
      </w:pPr>
      <w:r w:rsidRPr="00CB55F9">
        <w:rPr>
          <w:rFonts w:ascii="Arial" w:eastAsia="Arial" w:hAnsi="Arial"/>
          <w:color w:val="auto"/>
        </w:rPr>
        <w:t>What are partners learning and needing to improve?</w:t>
      </w:r>
    </w:p>
    <w:p w14:paraId="065AEBE2" w14:textId="77777777" w:rsidR="00D0078E" w:rsidRPr="00CB55F9" w:rsidRDefault="00D0078E" w:rsidP="00D0078E">
      <w:pPr>
        <w:pStyle w:val="ListParagraph"/>
        <w:numPr>
          <w:ilvl w:val="4"/>
          <w:numId w:val="46"/>
        </w:numPr>
        <w:spacing w:before="0" w:after="120" w:line="259" w:lineRule="auto"/>
        <w:ind w:left="787"/>
        <w:jc w:val="left"/>
        <w:rPr>
          <w:rFonts w:ascii="Arial" w:eastAsia="Arial" w:hAnsi="Arial"/>
          <w:color w:val="auto"/>
        </w:rPr>
      </w:pPr>
      <w:r w:rsidRPr="00CB55F9">
        <w:rPr>
          <w:rFonts w:ascii="Arial" w:eastAsia="Arial" w:hAnsi="Arial"/>
          <w:color w:val="auto"/>
        </w:rPr>
        <w:t>What are some practical guidelines that other Learn Locals and employers can use in setting up and managing successful industry–provider training partnerships?</w:t>
      </w:r>
    </w:p>
    <w:p w14:paraId="6917F5BF" w14:textId="77777777" w:rsidR="00D0078E" w:rsidRPr="005E7055" w:rsidRDefault="00D0078E" w:rsidP="00D0078E">
      <w:pPr>
        <w:ind w:left="427"/>
        <w:rPr>
          <w:b/>
          <w:bCs/>
          <w:color w:val="auto"/>
          <w:lang w:val="en-US"/>
        </w:rPr>
      </w:pPr>
      <w:r w:rsidRPr="005E7055">
        <w:rPr>
          <w:b/>
          <w:bCs/>
          <w:color w:val="auto"/>
          <w:lang w:val="en-US"/>
        </w:rPr>
        <w:t xml:space="preserve">INDUSTRY FOCUSED PREACCREDITED PROGRAMS </w:t>
      </w:r>
    </w:p>
    <w:p w14:paraId="573B8683" w14:textId="77777777" w:rsidR="00D0078E" w:rsidRPr="00F23B6C" w:rsidRDefault="00D0078E" w:rsidP="00D0078E">
      <w:pPr>
        <w:ind w:left="427"/>
        <w:rPr>
          <w:rFonts w:eastAsia="Arial"/>
          <w:color w:val="FF0000"/>
        </w:rPr>
      </w:pPr>
      <w:r w:rsidRPr="006750DD">
        <w:rPr>
          <w:rFonts w:eastAsia="Arial"/>
          <w:color w:val="auto"/>
        </w:rPr>
        <w:t xml:space="preserve">Contenders for the case studies need to declare their willingness to further develop </w:t>
      </w:r>
      <w:bookmarkStart w:id="0" w:name="_Hlk99546500"/>
      <w:r w:rsidRPr="006750DD">
        <w:rPr>
          <w:rFonts w:eastAsia="Arial"/>
          <w:color w:val="auto"/>
        </w:rPr>
        <w:t xml:space="preserve">their industry/business focussed pre-accredited programs </w:t>
      </w:r>
      <w:bookmarkEnd w:id="0"/>
      <w:r w:rsidRPr="006750DD">
        <w:rPr>
          <w:rFonts w:eastAsia="Arial"/>
          <w:color w:val="auto"/>
        </w:rPr>
        <w:t xml:space="preserve">for sharing </w:t>
      </w:r>
      <w:r w:rsidRPr="00F23B6C">
        <w:rPr>
          <w:rFonts w:eastAsia="Arial"/>
          <w:color w:val="auto"/>
        </w:rPr>
        <w:t>across th</w:t>
      </w:r>
      <w:r w:rsidRPr="006750DD">
        <w:rPr>
          <w:rFonts w:eastAsia="Arial"/>
          <w:color w:val="auto"/>
        </w:rPr>
        <w:t xml:space="preserve">e Learn Local sector. </w:t>
      </w:r>
      <w:bookmarkStart w:id="1" w:name="_Hlk99547520"/>
      <w:r w:rsidRPr="006750DD">
        <w:rPr>
          <w:rFonts w:eastAsia="Arial"/>
          <w:color w:val="auto"/>
        </w:rPr>
        <w:t>Those not willing will not necessarily be excluded from being a case study but will not receive additional funds</w:t>
      </w:r>
      <w:r>
        <w:rPr>
          <w:rFonts w:eastAsia="Arial"/>
          <w:color w:val="auto"/>
        </w:rPr>
        <w:t>.</w:t>
      </w:r>
    </w:p>
    <w:p w14:paraId="21A43F89" w14:textId="77777777" w:rsidR="00D0078E" w:rsidRPr="000663D7" w:rsidRDefault="00D0078E" w:rsidP="00D0078E">
      <w:pPr>
        <w:ind w:left="427"/>
        <w:rPr>
          <w:rFonts w:eastAsia="Arial"/>
          <w:color w:val="auto"/>
        </w:rPr>
      </w:pPr>
      <w:r w:rsidRPr="000663D7">
        <w:rPr>
          <w:rFonts w:eastAsia="Arial"/>
          <w:color w:val="auto"/>
        </w:rPr>
        <w:t>Those willing need to indicate</w:t>
      </w:r>
      <w:r w:rsidRPr="000663D7">
        <w:rPr>
          <w:color w:val="auto"/>
        </w:rPr>
        <w:t xml:space="preserve"> and justify </w:t>
      </w:r>
      <w:r w:rsidRPr="000663D7">
        <w:rPr>
          <w:rFonts w:eastAsia="Arial"/>
          <w:color w:val="auto"/>
        </w:rPr>
        <w:t>the expected financial support that they will require to refine</w:t>
      </w:r>
      <w:r w:rsidRPr="000663D7">
        <w:rPr>
          <w:color w:val="auto"/>
        </w:rPr>
        <w:t xml:space="preserve"> their </w:t>
      </w:r>
      <w:r w:rsidRPr="000663D7">
        <w:rPr>
          <w:rFonts w:eastAsia="Arial"/>
          <w:color w:val="auto"/>
        </w:rPr>
        <w:t xml:space="preserve">industry/business focussed pre-accredited programs and to make the course content compatible with all copyright requirements of the Learn Local Secure portal. </w:t>
      </w:r>
      <w:r w:rsidRPr="00970AF6">
        <w:rPr>
          <w:rFonts w:eastAsia="Arial"/>
          <w:color w:val="auto"/>
        </w:rPr>
        <w:t xml:space="preserve">There is limited funding available (up to $30,000 per course) to cover the cost of </w:t>
      </w:r>
      <w:r w:rsidRPr="00970AF6">
        <w:rPr>
          <w:rFonts w:eastAsia="Arial"/>
          <w:color w:val="auto"/>
        </w:rPr>
        <w:lastRenderedPageBreak/>
        <w:t>procurement and adaptations required to meet ACFE Board quality assurance and copyright review requirements.</w:t>
      </w:r>
      <w:bookmarkEnd w:id="1"/>
      <w:r w:rsidRPr="000663D7">
        <w:rPr>
          <w:rFonts w:eastAsia="Arial"/>
          <w:color w:val="auto"/>
        </w:rPr>
        <w:t xml:space="preserve"> </w:t>
      </w:r>
    </w:p>
    <w:p w14:paraId="14854FFD" w14:textId="77777777" w:rsidR="00D0078E" w:rsidRPr="00F23B6C" w:rsidRDefault="00D0078E" w:rsidP="00D0078E">
      <w:pPr>
        <w:ind w:left="427"/>
        <w:rPr>
          <w:rFonts w:eastAsia="Arial"/>
          <w:b/>
          <w:color w:val="365F91"/>
          <w:sz w:val="28"/>
        </w:rPr>
      </w:pPr>
      <w:r w:rsidRPr="00F23B6C">
        <w:rPr>
          <w:rFonts w:eastAsia="Arial"/>
          <w:b/>
          <w:color w:val="365F91"/>
          <w:sz w:val="28"/>
        </w:rPr>
        <w:t xml:space="preserve">Evaluation Criteria </w:t>
      </w:r>
    </w:p>
    <w:p w14:paraId="595A6690" w14:textId="77777777" w:rsidR="00D0078E" w:rsidRPr="004225B6" w:rsidRDefault="00D0078E" w:rsidP="00D0078E">
      <w:pPr>
        <w:ind w:left="427"/>
        <w:rPr>
          <w:rFonts w:eastAsia="Arial"/>
          <w:color w:val="auto"/>
        </w:rPr>
      </w:pPr>
      <w:r w:rsidRPr="004225B6">
        <w:rPr>
          <w:rFonts w:eastAsia="Arial"/>
          <w:color w:val="auto"/>
        </w:rPr>
        <w:t xml:space="preserve">Applications will be assessed on the criteria below, all weighted equally. </w:t>
      </w:r>
    </w:p>
    <w:p w14:paraId="7C1D915A" w14:textId="77777777" w:rsidR="00D0078E" w:rsidRPr="004225B6" w:rsidRDefault="00D0078E" w:rsidP="00D0078E">
      <w:pPr>
        <w:ind w:left="427"/>
        <w:rPr>
          <w:rFonts w:eastAsia="Arial"/>
          <w:color w:val="auto"/>
        </w:rPr>
      </w:pPr>
      <w:r w:rsidRPr="004225B6">
        <w:rPr>
          <w:rFonts w:eastAsia="Arial"/>
          <w:color w:val="auto"/>
        </w:rPr>
        <w:t>In selecting the final 4-6 case studies the ACFE selection team will look to include a mix of metropolitan, regional and rural Learn Local-industry partnerships and of large, medium and small Learn Local -industry partnerships.</w:t>
      </w:r>
    </w:p>
    <w:p w14:paraId="1943A99E" w14:textId="2F738631" w:rsidR="00D0078E" w:rsidRPr="004225B6" w:rsidRDefault="00D0078E" w:rsidP="004225B6">
      <w:pPr>
        <w:spacing w:after="0"/>
        <w:ind w:left="425"/>
        <w:rPr>
          <w:rFonts w:eastAsia="Arial"/>
          <w:b/>
          <w:bCs/>
          <w:highlight w:val="yellow"/>
        </w:rPr>
      </w:pPr>
      <w:r w:rsidRPr="00742A1F">
        <w:rPr>
          <w:rFonts w:eastAsia="Arial"/>
          <w:b/>
          <w:bCs/>
        </w:rPr>
        <w:t>1.</w:t>
      </w:r>
      <w:r w:rsidRPr="00742A1F">
        <w:rPr>
          <w:rFonts w:eastAsia="Arial"/>
          <w:b/>
          <w:bCs/>
        </w:rPr>
        <w:tab/>
        <w:t>Demonstrate an effective business partnership</w:t>
      </w:r>
    </w:p>
    <w:p w14:paraId="53CEDADA" w14:textId="77777777" w:rsidR="00D0078E" w:rsidRPr="008656CD" w:rsidRDefault="00D0078E" w:rsidP="00D0078E">
      <w:pPr>
        <w:spacing w:after="0"/>
        <w:ind w:left="425"/>
        <w:rPr>
          <w:rFonts w:eastAsia="Arial"/>
          <w:color w:val="auto"/>
        </w:rPr>
      </w:pPr>
      <w:r w:rsidRPr="00C63CBB">
        <w:rPr>
          <w:rFonts w:eastAsia="Arial"/>
        </w:rPr>
        <w:t xml:space="preserve">The </w:t>
      </w:r>
      <w:r w:rsidRPr="001B0EE1">
        <w:rPr>
          <w:rFonts w:eastAsia="Arial"/>
        </w:rPr>
        <w:t xml:space="preserve">Learn Local </w:t>
      </w:r>
      <w:r w:rsidRPr="008656CD">
        <w:rPr>
          <w:rFonts w:eastAsia="Arial"/>
          <w:color w:val="auto"/>
        </w:rPr>
        <w:t>industry partnerships proposed as a case study must be well established and</w:t>
      </w:r>
      <w:r>
        <w:rPr>
          <w:rFonts w:eastAsia="Arial"/>
          <w:color w:val="auto"/>
        </w:rPr>
        <w:t xml:space="preserve"> effective</w:t>
      </w:r>
      <w:r w:rsidRPr="008656CD">
        <w:rPr>
          <w:rFonts w:eastAsia="Arial"/>
          <w:color w:val="auto"/>
        </w:rPr>
        <w:t xml:space="preserve">. </w:t>
      </w:r>
    </w:p>
    <w:p w14:paraId="6A681B22" w14:textId="77777777" w:rsidR="00D0078E" w:rsidRPr="0064795B" w:rsidRDefault="00D0078E" w:rsidP="00D0078E">
      <w:pPr>
        <w:spacing w:after="0"/>
        <w:ind w:left="425"/>
        <w:rPr>
          <w:b/>
          <w:bCs/>
          <w:color w:val="auto"/>
        </w:rPr>
      </w:pPr>
      <w:r w:rsidRPr="004F4520">
        <w:rPr>
          <w:b/>
          <w:bCs/>
        </w:rPr>
        <w:t xml:space="preserve">2. </w:t>
      </w:r>
      <w:r w:rsidRPr="00441833">
        <w:rPr>
          <w:b/>
          <w:bCs/>
        </w:rPr>
        <w:t>Demonstrate effectiveness of the partner’s pre</w:t>
      </w:r>
      <w:r>
        <w:rPr>
          <w:b/>
          <w:bCs/>
        </w:rPr>
        <w:t>-</w:t>
      </w:r>
      <w:r w:rsidRPr="00441833">
        <w:rPr>
          <w:b/>
          <w:bCs/>
        </w:rPr>
        <w:t xml:space="preserve">accredited program through outcome-based </w:t>
      </w:r>
      <w:r w:rsidRPr="0064795B">
        <w:rPr>
          <w:b/>
          <w:bCs/>
          <w:color w:val="auto"/>
        </w:rPr>
        <w:t>statistics highlighting job results</w:t>
      </w:r>
    </w:p>
    <w:p w14:paraId="29AC89E5" w14:textId="744D2222" w:rsidR="00D0078E" w:rsidRDefault="00D0078E" w:rsidP="005E7055">
      <w:pPr>
        <w:spacing w:after="0"/>
        <w:ind w:left="425"/>
        <w:rPr>
          <w:rFonts w:eastAsia="Arial"/>
          <w:color w:val="auto"/>
        </w:rPr>
      </w:pPr>
      <w:bookmarkStart w:id="2" w:name="_Hlk99547629"/>
      <w:r w:rsidRPr="00C63CBB">
        <w:rPr>
          <w:rFonts w:eastAsia="Arial"/>
          <w:color w:val="auto"/>
        </w:rPr>
        <w:t xml:space="preserve">The Learn Local industry partnership’s industry/business focussed pre-accredited program </w:t>
      </w:r>
      <w:bookmarkEnd w:id="2"/>
      <w:r>
        <w:rPr>
          <w:rFonts w:eastAsia="Arial"/>
          <w:color w:val="auto"/>
        </w:rPr>
        <w:t xml:space="preserve">must have/ be </w:t>
      </w:r>
      <w:r w:rsidRPr="00C63CBB">
        <w:rPr>
          <w:rFonts w:eastAsia="Arial"/>
          <w:color w:val="auto"/>
        </w:rPr>
        <w:t xml:space="preserve">producing </w:t>
      </w:r>
      <w:r>
        <w:rPr>
          <w:rFonts w:eastAsia="Arial"/>
          <w:color w:val="auto"/>
        </w:rPr>
        <w:t xml:space="preserve">job related </w:t>
      </w:r>
      <w:r w:rsidRPr="00C63CBB">
        <w:rPr>
          <w:rFonts w:eastAsia="Arial"/>
          <w:color w:val="auto"/>
        </w:rPr>
        <w:t>results for learners</w:t>
      </w:r>
      <w:r>
        <w:rPr>
          <w:rFonts w:eastAsia="Arial"/>
          <w:color w:val="auto"/>
        </w:rPr>
        <w:t xml:space="preserve"> that can be demonstrated</w:t>
      </w:r>
    </w:p>
    <w:p w14:paraId="4E236212" w14:textId="77777777" w:rsidR="005E7055" w:rsidRPr="00C63CBB" w:rsidRDefault="005E7055" w:rsidP="005E7055">
      <w:pPr>
        <w:pStyle w:val="NoSpacing"/>
        <w:rPr>
          <w:rFonts w:eastAsia="Arial"/>
        </w:rPr>
      </w:pPr>
    </w:p>
    <w:p w14:paraId="47DC865E" w14:textId="77777777" w:rsidR="00D0078E" w:rsidRPr="000075BE" w:rsidRDefault="00D0078E" w:rsidP="00D0078E">
      <w:pPr>
        <w:pStyle w:val="ListParagraph"/>
        <w:numPr>
          <w:ilvl w:val="0"/>
          <w:numId w:val="47"/>
        </w:numPr>
        <w:spacing w:before="0" w:after="0" w:line="259" w:lineRule="auto"/>
        <w:jc w:val="left"/>
        <w:rPr>
          <w:rFonts w:ascii="Arial" w:hAnsi="Arial"/>
          <w:b/>
          <w:bCs/>
        </w:rPr>
      </w:pPr>
      <w:r w:rsidRPr="000075BE">
        <w:rPr>
          <w:rFonts w:ascii="Arial" w:hAnsi="Arial"/>
          <w:b/>
          <w:bCs/>
        </w:rPr>
        <w:t xml:space="preserve">Demonstrate willingness to be involved in case study </w:t>
      </w:r>
    </w:p>
    <w:p w14:paraId="2A858DB1" w14:textId="77777777" w:rsidR="00D0078E" w:rsidRPr="004225B6" w:rsidRDefault="00D0078E" w:rsidP="00D0078E">
      <w:pPr>
        <w:spacing w:after="0"/>
        <w:ind w:left="425"/>
        <w:rPr>
          <w:color w:val="auto"/>
        </w:rPr>
      </w:pPr>
      <w:r w:rsidRPr="004225B6">
        <w:rPr>
          <w:color w:val="auto"/>
        </w:rPr>
        <w:t>The Learn Local, its industry partner and some of the learners have indicated willingness to be involved in the case study and to work with the contractor engaged by the Department on behalf of the ACFE Board to produce the case study.</w:t>
      </w:r>
    </w:p>
    <w:p w14:paraId="6099983D" w14:textId="77777777" w:rsidR="00D0078E" w:rsidRDefault="00D0078E" w:rsidP="005E7055">
      <w:pPr>
        <w:pStyle w:val="NoSpacing"/>
      </w:pPr>
    </w:p>
    <w:p w14:paraId="7F724D4C" w14:textId="31A6F459" w:rsidR="00D0078E" w:rsidRPr="003A22BD" w:rsidRDefault="00D0078E" w:rsidP="00D0078E">
      <w:pPr>
        <w:pStyle w:val="ListParagraph"/>
        <w:numPr>
          <w:ilvl w:val="0"/>
          <w:numId w:val="47"/>
        </w:numPr>
        <w:spacing w:before="0" w:after="0" w:line="259" w:lineRule="auto"/>
        <w:jc w:val="left"/>
        <w:rPr>
          <w:rFonts w:ascii="Arial" w:hAnsi="Arial"/>
          <w:b/>
          <w:bCs/>
        </w:rPr>
      </w:pPr>
      <w:r w:rsidRPr="000075BE">
        <w:rPr>
          <w:rFonts w:ascii="Arial" w:eastAsia="Arial" w:hAnsi="Arial"/>
          <w:b/>
          <w:bCs/>
        </w:rPr>
        <w:t xml:space="preserve">The industry/business focused pre-accredited program- for further funding </w:t>
      </w:r>
    </w:p>
    <w:p w14:paraId="11509889" w14:textId="5F8475C0" w:rsidR="00D0078E" w:rsidRPr="004225B6" w:rsidRDefault="00D0078E" w:rsidP="004225B6">
      <w:pPr>
        <w:spacing w:after="0"/>
        <w:ind w:left="360"/>
        <w:rPr>
          <w:rFonts w:eastAsiaTheme="minorHAnsi"/>
          <w:b/>
          <w:bCs/>
          <w:color w:val="auto"/>
        </w:rPr>
      </w:pPr>
      <w:r w:rsidRPr="004225B6">
        <w:rPr>
          <w:rFonts w:eastAsia="Arial"/>
          <w:color w:val="auto"/>
        </w:rPr>
        <w:t>The Learn Local industry partnership’s industry/business focussed pre-accredited program has application in other settings across the sector.</w:t>
      </w:r>
    </w:p>
    <w:p w14:paraId="5BF87258" w14:textId="77777777" w:rsidR="00D0078E" w:rsidRPr="00810779" w:rsidRDefault="00D0078E" w:rsidP="00D0078E">
      <w:pPr>
        <w:ind w:left="427"/>
        <w:rPr>
          <w:rFonts w:eastAsia="Arial"/>
          <w:color w:val="auto"/>
        </w:rPr>
      </w:pPr>
      <w:r w:rsidRPr="004225B6">
        <w:rPr>
          <w:rFonts w:eastAsia="Arial"/>
          <w:color w:val="auto"/>
        </w:rPr>
        <w:t xml:space="preserve">The copyright for the resources and curriculum materials </w:t>
      </w:r>
      <w:r w:rsidRPr="00810779">
        <w:rPr>
          <w:rFonts w:eastAsia="Arial"/>
          <w:color w:val="auto"/>
        </w:rPr>
        <w:t>can be assigned to the ACFE Board. It can then be shared under a Creative Commons license (BY-NC-SA). This will allow registered Learn Local providers to use the materials freely while the ACFE Board maintains control over future uses and adaptations.</w:t>
      </w:r>
    </w:p>
    <w:p w14:paraId="04B095A8" w14:textId="77777777" w:rsidR="00D0078E" w:rsidRDefault="00D0078E" w:rsidP="00D0078E">
      <w:pPr>
        <w:numPr>
          <w:ilvl w:val="0"/>
          <w:numId w:val="44"/>
        </w:numPr>
        <w:spacing w:before="0" w:after="0" w:line="259" w:lineRule="auto"/>
        <w:ind w:left="284" w:hanging="284"/>
        <w:jc w:val="left"/>
      </w:pPr>
      <w:r>
        <w:rPr>
          <w:rFonts w:eastAsia="Arial"/>
          <w:b/>
          <w:color w:val="365F91"/>
          <w:sz w:val="28"/>
        </w:rPr>
        <w:t xml:space="preserve">Eligibility and Application Process </w:t>
      </w:r>
    </w:p>
    <w:p w14:paraId="6607C773" w14:textId="7051F88C" w:rsidR="00D0078E" w:rsidRDefault="00D0078E" w:rsidP="004225B6">
      <w:pPr>
        <w:spacing w:after="0"/>
      </w:pPr>
      <w:r>
        <w:rPr>
          <w:rFonts w:eastAsia="Arial"/>
          <w:b/>
          <w:color w:val="365F91"/>
          <w:sz w:val="28"/>
        </w:rPr>
        <w:t xml:space="preserve"> </w:t>
      </w:r>
      <w:r>
        <w:rPr>
          <w:rFonts w:eastAsia="Arial"/>
          <w:b/>
          <w:color w:val="365F91"/>
          <w:sz w:val="24"/>
        </w:rPr>
        <w:t xml:space="preserve">6.1 Eligibility    </w:t>
      </w:r>
    </w:p>
    <w:p w14:paraId="537B778B" w14:textId="77777777" w:rsidR="00D0078E" w:rsidRPr="004225B6" w:rsidRDefault="00D0078E" w:rsidP="00D0078E">
      <w:pPr>
        <w:spacing w:after="115"/>
        <w:ind w:left="427"/>
        <w:rPr>
          <w:color w:val="auto"/>
        </w:rPr>
      </w:pPr>
      <w:r w:rsidRPr="004225B6">
        <w:rPr>
          <w:rFonts w:eastAsia="Arial"/>
          <w:color w:val="auto"/>
        </w:rPr>
        <w:t xml:space="preserve">Learn Local providers submitting an EOI must meet the following criteria: </w:t>
      </w:r>
    </w:p>
    <w:p w14:paraId="42A5F77F" w14:textId="77777777" w:rsidR="00D0078E" w:rsidRPr="004225B6" w:rsidRDefault="00D0078E" w:rsidP="00D0078E">
      <w:pPr>
        <w:numPr>
          <w:ilvl w:val="0"/>
          <w:numId w:val="45"/>
        </w:numPr>
        <w:spacing w:before="0" w:after="0" w:line="259" w:lineRule="auto"/>
        <w:ind w:hanging="281"/>
        <w:jc w:val="left"/>
        <w:rPr>
          <w:color w:val="auto"/>
        </w:rPr>
      </w:pPr>
      <w:r w:rsidRPr="004225B6">
        <w:rPr>
          <w:rFonts w:eastAsia="Arial"/>
          <w:color w:val="auto"/>
        </w:rPr>
        <w:t>Are currently a Registered Learn Local Provider with the ACFE Board</w:t>
      </w:r>
    </w:p>
    <w:p w14:paraId="56836CBB" w14:textId="3CF920DF" w:rsidR="00D0078E" w:rsidRPr="004225B6" w:rsidRDefault="00D0078E" w:rsidP="004225B6">
      <w:pPr>
        <w:numPr>
          <w:ilvl w:val="0"/>
          <w:numId w:val="45"/>
        </w:numPr>
        <w:spacing w:before="0" w:after="0" w:line="259" w:lineRule="auto"/>
        <w:ind w:hanging="281"/>
        <w:jc w:val="left"/>
        <w:rPr>
          <w:color w:val="auto"/>
        </w:rPr>
      </w:pPr>
      <w:r w:rsidRPr="004225B6">
        <w:rPr>
          <w:rFonts w:eastAsia="Arial"/>
          <w:color w:val="auto"/>
        </w:rPr>
        <w:t xml:space="preserve">Have a 2022 pre-accredited training delivery contract with the ACFE Board </w:t>
      </w:r>
    </w:p>
    <w:p w14:paraId="0AEF30C2" w14:textId="77777777" w:rsidR="00D0078E" w:rsidRPr="004225B6" w:rsidRDefault="00D0078E" w:rsidP="00D0078E">
      <w:pPr>
        <w:spacing w:after="103"/>
        <w:ind w:left="427"/>
        <w:rPr>
          <w:color w:val="auto"/>
        </w:rPr>
      </w:pPr>
      <w:r w:rsidRPr="004225B6">
        <w:rPr>
          <w:rFonts w:eastAsia="Arial"/>
          <w:b/>
          <w:color w:val="auto"/>
        </w:rPr>
        <w:t>Note:</w:t>
      </w:r>
      <w:r w:rsidRPr="004225B6">
        <w:rPr>
          <w:rFonts w:eastAsia="Arial"/>
          <w:color w:val="auto"/>
        </w:rPr>
        <w:t xml:space="preserve"> Applications submitted by a consortium of Learn Local providers will also be considered. </w:t>
      </w:r>
    </w:p>
    <w:p w14:paraId="152E2865" w14:textId="3C6EF0C4" w:rsidR="00D0078E" w:rsidRPr="004225B6" w:rsidRDefault="00D0078E" w:rsidP="004225B6">
      <w:pPr>
        <w:pStyle w:val="Heading2"/>
        <w:rPr>
          <w:rFonts w:asciiTheme="minorHAnsi" w:eastAsiaTheme="minorHAnsi" w:hAnsiTheme="minorHAnsi" w:cstheme="minorHAnsi"/>
          <w:b/>
          <w:sz w:val="24"/>
          <w:szCs w:val="24"/>
        </w:rPr>
      </w:pPr>
      <w:r w:rsidRPr="004225B6">
        <w:rPr>
          <w:rFonts w:asciiTheme="minorHAnsi" w:eastAsia="Arial" w:hAnsiTheme="minorHAnsi" w:cstheme="minorHAnsi"/>
          <w:b/>
          <w:sz w:val="24"/>
          <w:szCs w:val="24"/>
        </w:rPr>
        <w:t xml:space="preserve">6.2 Application Process </w:t>
      </w:r>
    </w:p>
    <w:p w14:paraId="26D05AB9" w14:textId="77777777" w:rsidR="00D0078E" w:rsidRPr="005E7055" w:rsidRDefault="00D0078E" w:rsidP="00D0078E">
      <w:pPr>
        <w:pStyle w:val="ListParagraph"/>
        <w:numPr>
          <w:ilvl w:val="0"/>
          <w:numId w:val="49"/>
        </w:numPr>
        <w:spacing w:before="0" w:after="160" w:line="259" w:lineRule="auto"/>
        <w:ind w:left="787"/>
        <w:jc w:val="left"/>
        <w:rPr>
          <w:rFonts w:ascii="Arial" w:hAnsi="Arial"/>
          <w:color w:val="auto"/>
        </w:rPr>
      </w:pPr>
      <w:r w:rsidRPr="005E7055">
        <w:rPr>
          <w:rFonts w:ascii="Arial" w:eastAsia="Arial" w:hAnsi="Arial"/>
          <w:color w:val="auto"/>
        </w:rPr>
        <w:t>Complete the Learn Local at work case studies Expression of Interest Application Form</w:t>
      </w:r>
    </w:p>
    <w:p w14:paraId="22352F3E" w14:textId="77777777" w:rsidR="00D0078E" w:rsidRPr="005E7055" w:rsidRDefault="00D0078E" w:rsidP="00D0078E">
      <w:pPr>
        <w:pStyle w:val="ListParagraph"/>
        <w:numPr>
          <w:ilvl w:val="0"/>
          <w:numId w:val="49"/>
        </w:numPr>
        <w:spacing w:before="0" w:after="160" w:line="259" w:lineRule="auto"/>
        <w:ind w:left="787"/>
        <w:jc w:val="left"/>
        <w:rPr>
          <w:rFonts w:ascii="Arial" w:hAnsi="Arial"/>
          <w:color w:val="auto"/>
        </w:rPr>
      </w:pPr>
      <w:r w:rsidRPr="005E7055">
        <w:rPr>
          <w:rFonts w:ascii="Arial" w:eastAsia="Arial" w:hAnsi="Arial"/>
          <w:color w:val="auto"/>
        </w:rPr>
        <w:t>Ensure that you cover the project specifications outlined in this document and evaluation criteria.</w:t>
      </w:r>
    </w:p>
    <w:p w14:paraId="6D6234AA" w14:textId="77777777" w:rsidR="00D0078E" w:rsidRPr="005E7055" w:rsidRDefault="00D0078E" w:rsidP="00D0078E">
      <w:pPr>
        <w:pStyle w:val="ListParagraph"/>
        <w:numPr>
          <w:ilvl w:val="0"/>
          <w:numId w:val="49"/>
        </w:numPr>
        <w:spacing w:before="0" w:after="160" w:line="259" w:lineRule="auto"/>
        <w:ind w:left="787"/>
        <w:jc w:val="left"/>
        <w:rPr>
          <w:rFonts w:ascii="Arial" w:hAnsi="Arial"/>
          <w:color w:val="auto"/>
        </w:rPr>
      </w:pPr>
      <w:r w:rsidRPr="005E7055">
        <w:rPr>
          <w:rFonts w:ascii="Arial" w:eastAsia="Arial" w:hAnsi="Arial"/>
          <w:color w:val="auto"/>
        </w:rPr>
        <w:t xml:space="preserve">Submit the Application Form via email to </w:t>
      </w:r>
      <w:hyperlink r:id="rId12" w:history="1">
        <w:r w:rsidRPr="005E7055">
          <w:rPr>
            <w:rStyle w:val="Hyperlink"/>
            <w:rFonts w:ascii="Arial" w:eastAsia="Arial" w:hAnsi="Arial"/>
            <w:color w:val="auto"/>
          </w:rPr>
          <w:t>kaye.bowman@education.vic</w:t>
        </w:r>
      </w:hyperlink>
      <w:r w:rsidRPr="005E7055">
        <w:rPr>
          <w:rFonts w:ascii="Arial" w:eastAsia="Arial" w:hAnsi="Arial"/>
          <w:color w:val="auto"/>
        </w:rPr>
        <w:t xml:space="preserve">.gov.au and cc your ACFE regional office by 5pm Monday 2 May 2022. </w:t>
      </w:r>
    </w:p>
    <w:p w14:paraId="6B8B411C" w14:textId="77777777" w:rsidR="00D0078E" w:rsidRDefault="00D0078E" w:rsidP="00D0078E">
      <w:pPr>
        <w:spacing w:after="0"/>
      </w:pPr>
      <w:r>
        <w:rPr>
          <w:rFonts w:eastAsia="Arial"/>
          <w:b/>
          <w:color w:val="365F91"/>
          <w:sz w:val="28"/>
        </w:rPr>
        <w:lastRenderedPageBreak/>
        <w:t xml:space="preserve">7.Key Dates and Timelines </w:t>
      </w:r>
    </w:p>
    <w:p w14:paraId="584DC9FA" w14:textId="77777777" w:rsidR="00D0078E" w:rsidRDefault="00D0078E" w:rsidP="00D0078E">
      <w:pPr>
        <w:spacing w:after="0"/>
        <w:ind w:left="427"/>
      </w:pPr>
      <w:r>
        <w:rPr>
          <w:rFonts w:eastAsia="Arial"/>
          <w:sz w:val="16"/>
        </w:rPr>
        <w:t xml:space="preserve"> </w:t>
      </w:r>
    </w:p>
    <w:tbl>
      <w:tblPr>
        <w:tblStyle w:val="TableGrid"/>
        <w:tblW w:w="0" w:type="auto"/>
        <w:tblLook w:val="04A0" w:firstRow="1" w:lastRow="0" w:firstColumn="1" w:lastColumn="0" w:noHBand="0" w:noVBand="1"/>
      </w:tblPr>
      <w:tblGrid>
        <w:gridCol w:w="2539"/>
        <w:gridCol w:w="1709"/>
        <w:gridCol w:w="3647"/>
        <w:gridCol w:w="1121"/>
      </w:tblGrid>
      <w:tr w:rsidR="00D0078E" w14:paraId="31DB56FE" w14:textId="77777777" w:rsidTr="00C612D1">
        <w:tc>
          <w:tcPr>
            <w:tcW w:w="9016" w:type="dxa"/>
            <w:gridSpan w:val="4"/>
          </w:tcPr>
          <w:p w14:paraId="3B4A70EF" w14:textId="77777777" w:rsidR="00D0078E" w:rsidRPr="00222DFF" w:rsidRDefault="00D0078E" w:rsidP="00C612D1">
            <w:pPr>
              <w:jc w:val="center"/>
              <w:rPr>
                <w:b/>
                <w:bCs/>
              </w:rPr>
            </w:pPr>
            <w:r>
              <w:rPr>
                <w:b/>
                <w:bCs/>
              </w:rPr>
              <w:t>KEY DATES AND TIMELINES</w:t>
            </w:r>
          </w:p>
        </w:tc>
      </w:tr>
      <w:tr w:rsidR="00D0078E" w14:paraId="09FCEDFA" w14:textId="77777777" w:rsidTr="00C612D1">
        <w:tc>
          <w:tcPr>
            <w:tcW w:w="2539" w:type="dxa"/>
          </w:tcPr>
          <w:p w14:paraId="46A523C4" w14:textId="77777777" w:rsidR="00D0078E" w:rsidRPr="00647DD0" w:rsidRDefault="00D0078E" w:rsidP="00C612D1">
            <w:pPr>
              <w:jc w:val="center"/>
              <w:rPr>
                <w:b/>
                <w:bCs/>
              </w:rPr>
            </w:pPr>
            <w:r>
              <w:rPr>
                <w:b/>
                <w:bCs/>
              </w:rPr>
              <w:t>Stages</w:t>
            </w:r>
          </w:p>
        </w:tc>
        <w:tc>
          <w:tcPr>
            <w:tcW w:w="1709" w:type="dxa"/>
          </w:tcPr>
          <w:p w14:paraId="4859F9B5" w14:textId="77777777" w:rsidR="00D0078E" w:rsidRPr="00647DD0" w:rsidRDefault="00D0078E" w:rsidP="00C612D1">
            <w:pPr>
              <w:jc w:val="center"/>
              <w:rPr>
                <w:b/>
                <w:bCs/>
              </w:rPr>
            </w:pPr>
            <w:r>
              <w:rPr>
                <w:b/>
                <w:bCs/>
              </w:rPr>
              <w:t>Date</w:t>
            </w:r>
          </w:p>
        </w:tc>
        <w:tc>
          <w:tcPr>
            <w:tcW w:w="3647" w:type="dxa"/>
          </w:tcPr>
          <w:p w14:paraId="3ECD76FC" w14:textId="77777777" w:rsidR="00D0078E" w:rsidRPr="00647DD0" w:rsidRDefault="00D0078E" w:rsidP="00C612D1">
            <w:pPr>
              <w:jc w:val="center"/>
              <w:rPr>
                <w:b/>
                <w:bCs/>
              </w:rPr>
            </w:pPr>
            <w:r>
              <w:rPr>
                <w:b/>
                <w:bCs/>
              </w:rPr>
              <w:t>Milestone</w:t>
            </w:r>
          </w:p>
        </w:tc>
        <w:tc>
          <w:tcPr>
            <w:tcW w:w="1121" w:type="dxa"/>
          </w:tcPr>
          <w:p w14:paraId="6B5A8067" w14:textId="77777777" w:rsidR="00D0078E" w:rsidRPr="00647DD0" w:rsidRDefault="00D0078E" w:rsidP="00C612D1">
            <w:pPr>
              <w:jc w:val="center"/>
              <w:rPr>
                <w:b/>
                <w:bCs/>
              </w:rPr>
            </w:pPr>
            <w:r>
              <w:rPr>
                <w:b/>
                <w:bCs/>
              </w:rPr>
              <w:t>Duration</w:t>
            </w:r>
          </w:p>
        </w:tc>
      </w:tr>
      <w:tr w:rsidR="00D0078E" w:rsidRPr="00861E61" w14:paraId="6767A6A1" w14:textId="77777777" w:rsidTr="00C612D1">
        <w:tc>
          <w:tcPr>
            <w:tcW w:w="2539" w:type="dxa"/>
          </w:tcPr>
          <w:p w14:paraId="47423B5B" w14:textId="77777777" w:rsidR="00D0078E" w:rsidRPr="00861E61" w:rsidRDefault="00D0078E" w:rsidP="00C612D1">
            <w:pPr>
              <w:rPr>
                <w:color w:val="auto"/>
              </w:rPr>
            </w:pPr>
            <w:r w:rsidRPr="00861E61">
              <w:rPr>
                <w:color w:val="auto"/>
              </w:rPr>
              <w:t xml:space="preserve">EOI issued </w:t>
            </w:r>
          </w:p>
        </w:tc>
        <w:tc>
          <w:tcPr>
            <w:tcW w:w="1709" w:type="dxa"/>
          </w:tcPr>
          <w:p w14:paraId="52EBD9FD" w14:textId="77777777" w:rsidR="00D0078E" w:rsidRPr="00861E61" w:rsidRDefault="00D0078E" w:rsidP="00C612D1">
            <w:pPr>
              <w:rPr>
                <w:color w:val="auto"/>
              </w:rPr>
            </w:pPr>
            <w:r w:rsidRPr="00861E61">
              <w:rPr>
                <w:color w:val="auto"/>
              </w:rPr>
              <w:t>2 May 2022</w:t>
            </w:r>
          </w:p>
        </w:tc>
        <w:tc>
          <w:tcPr>
            <w:tcW w:w="3647" w:type="dxa"/>
          </w:tcPr>
          <w:p w14:paraId="3D16A723" w14:textId="77777777" w:rsidR="00D0078E" w:rsidRPr="00861E61" w:rsidRDefault="00D0078E" w:rsidP="00C612D1">
            <w:pPr>
              <w:rPr>
                <w:color w:val="auto"/>
                <w:lang w:val="en-US"/>
              </w:rPr>
            </w:pPr>
            <w:r w:rsidRPr="00861E61">
              <w:rPr>
                <w:color w:val="auto"/>
                <w:lang w:val="en-US"/>
              </w:rPr>
              <w:t xml:space="preserve">Engage with the sector to identify case studies </w:t>
            </w:r>
          </w:p>
        </w:tc>
        <w:tc>
          <w:tcPr>
            <w:tcW w:w="1121" w:type="dxa"/>
          </w:tcPr>
          <w:p w14:paraId="2916B698" w14:textId="77777777" w:rsidR="00D0078E" w:rsidRPr="00861E61" w:rsidRDefault="00D0078E" w:rsidP="00C612D1">
            <w:pPr>
              <w:rPr>
                <w:color w:val="auto"/>
              </w:rPr>
            </w:pPr>
            <w:r w:rsidRPr="00861E61">
              <w:rPr>
                <w:color w:val="auto"/>
              </w:rPr>
              <w:t>2 weeks</w:t>
            </w:r>
          </w:p>
        </w:tc>
      </w:tr>
      <w:tr w:rsidR="00D0078E" w:rsidRPr="00861E61" w14:paraId="41AFA664" w14:textId="77777777" w:rsidTr="00C612D1">
        <w:tc>
          <w:tcPr>
            <w:tcW w:w="2539" w:type="dxa"/>
          </w:tcPr>
          <w:p w14:paraId="0E705E49" w14:textId="77777777" w:rsidR="00D0078E" w:rsidRPr="00861E61" w:rsidRDefault="00D0078E" w:rsidP="00C612D1">
            <w:pPr>
              <w:rPr>
                <w:color w:val="auto"/>
              </w:rPr>
            </w:pPr>
            <w:r w:rsidRPr="00861E61">
              <w:rPr>
                <w:color w:val="auto"/>
              </w:rPr>
              <w:t xml:space="preserve">EOI applications received </w:t>
            </w:r>
          </w:p>
        </w:tc>
        <w:tc>
          <w:tcPr>
            <w:tcW w:w="1709" w:type="dxa"/>
          </w:tcPr>
          <w:p w14:paraId="07DDCA4C" w14:textId="77777777" w:rsidR="00D0078E" w:rsidRPr="00861E61" w:rsidDel="00A429D9" w:rsidRDefault="00D0078E" w:rsidP="00C612D1">
            <w:pPr>
              <w:rPr>
                <w:color w:val="auto"/>
              </w:rPr>
            </w:pPr>
            <w:r w:rsidRPr="00861E61">
              <w:rPr>
                <w:color w:val="auto"/>
              </w:rPr>
              <w:t>18 May 2022</w:t>
            </w:r>
          </w:p>
        </w:tc>
        <w:tc>
          <w:tcPr>
            <w:tcW w:w="3647" w:type="dxa"/>
          </w:tcPr>
          <w:p w14:paraId="62A68CCA" w14:textId="77777777" w:rsidR="00D0078E" w:rsidRPr="00861E61" w:rsidRDefault="00D0078E" w:rsidP="00C612D1">
            <w:pPr>
              <w:rPr>
                <w:color w:val="auto"/>
                <w:lang w:val="en-US"/>
              </w:rPr>
            </w:pPr>
          </w:p>
        </w:tc>
        <w:tc>
          <w:tcPr>
            <w:tcW w:w="1121" w:type="dxa"/>
          </w:tcPr>
          <w:p w14:paraId="2A7410A7" w14:textId="77777777" w:rsidR="00D0078E" w:rsidRPr="00861E61" w:rsidRDefault="00D0078E" w:rsidP="00C612D1">
            <w:pPr>
              <w:rPr>
                <w:color w:val="auto"/>
              </w:rPr>
            </w:pPr>
          </w:p>
        </w:tc>
      </w:tr>
      <w:tr w:rsidR="00D0078E" w:rsidRPr="00861E61" w14:paraId="7F108CFC" w14:textId="77777777" w:rsidTr="00C612D1">
        <w:tc>
          <w:tcPr>
            <w:tcW w:w="2539" w:type="dxa"/>
          </w:tcPr>
          <w:p w14:paraId="0A8F2E5C" w14:textId="77777777" w:rsidR="00D0078E" w:rsidRPr="00861E61" w:rsidRDefault="00D0078E" w:rsidP="00C612D1">
            <w:pPr>
              <w:rPr>
                <w:color w:val="auto"/>
              </w:rPr>
            </w:pPr>
            <w:r w:rsidRPr="00861E61">
              <w:rPr>
                <w:color w:val="auto"/>
              </w:rPr>
              <w:t xml:space="preserve">Selection of Case studies </w:t>
            </w:r>
          </w:p>
        </w:tc>
        <w:tc>
          <w:tcPr>
            <w:tcW w:w="1709" w:type="dxa"/>
          </w:tcPr>
          <w:p w14:paraId="31F245B5" w14:textId="77777777" w:rsidR="00D0078E" w:rsidRPr="00861E61" w:rsidRDefault="00D0078E" w:rsidP="00C612D1">
            <w:pPr>
              <w:rPr>
                <w:color w:val="auto"/>
              </w:rPr>
            </w:pPr>
            <w:r w:rsidRPr="00861E61">
              <w:rPr>
                <w:color w:val="auto"/>
              </w:rPr>
              <w:t>25 May 2022</w:t>
            </w:r>
          </w:p>
        </w:tc>
        <w:tc>
          <w:tcPr>
            <w:tcW w:w="3647" w:type="dxa"/>
          </w:tcPr>
          <w:p w14:paraId="3668F2C4" w14:textId="77777777" w:rsidR="00D0078E" w:rsidRPr="00861E61" w:rsidRDefault="00D0078E" w:rsidP="00C612D1">
            <w:pPr>
              <w:rPr>
                <w:color w:val="auto"/>
              </w:rPr>
            </w:pPr>
            <w:r w:rsidRPr="00861E61">
              <w:rPr>
                <w:color w:val="auto"/>
                <w:lang w:val="en-US"/>
              </w:rPr>
              <w:t xml:space="preserve">Case studies selected/ Contractor establishes timelines for each case study </w:t>
            </w:r>
          </w:p>
        </w:tc>
        <w:tc>
          <w:tcPr>
            <w:tcW w:w="1121" w:type="dxa"/>
          </w:tcPr>
          <w:p w14:paraId="73362403" w14:textId="77777777" w:rsidR="00D0078E" w:rsidRPr="00861E61" w:rsidRDefault="00D0078E" w:rsidP="00C612D1">
            <w:pPr>
              <w:rPr>
                <w:color w:val="auto"/>
              </w:rPr>
            </w:pPr>
            <w:r w:rsidRPr="00861E61">
              <w:rPr>
                <w:color w:val="auto"/>
              </w:rPr>
              <w:t>3.5 months</w:t>
            </w:r>
          </w:p>
        </w:tc>
      </w:tr>
      <w:tr w:rsidR="00D0078E" w:rsidRPr="00861E61" w14:paraId="2B4D0DA4" w14:textId="77777777" w:rsidTr="00C612D1">
        <w:tc>
          <w:tcPr>
            <w:tcW w:w="2539" w:type="dxa"/>
          </w:tcPr>
          <w:p w14:paraId="38FD902A" w14:textId="77777777" w:rsidR="00D0078E" w:rsidRPr="00861E61" w:rsidRDefault="00D0078E" w:rsidP="00C612D1">
            <w:pPr>
              <w:rPr>
                <w:color w:val="auto"/>
              </w:rPr>
            </w:pPr>
            <w:r w:rsidRPr="00861E61">
              <w:rPr>
                <w:rFonts w:eastAsia="Arial"/>
                <w:color w:val="auto"/>
              </w:rPr>
              <w:t>Funding for further development of industry/business focussed pre-accredited program</w:t>
            </w:r>
          </w:p>
        </w:tc>
        <w:tc>
          <w:tcPr>
            <w:tcW w:w="1709" w:type="dxa"/>
          </w:tcPr>
          <w:p w14:paraId="72907565" w14:textId="77777777" w:rsidR="00D0078E" w:rsidRPr="00861E61" w:rsidRDefault="00D0078E" w:rsidP="00C612D1">
            <w:pPr>
              <w:rPr>
                <w:color w:val="auto"/>
              </w:rPr>
            </w:pPr>
            <w:r w:rsidRPr="00861E61">
              <w:rPr>
                <w:color w:val="auto"/>
              </w:rPr>
              <w:t>3 June 2022</w:t>
            </w:r>
          </w:p>
        </w:tc>
        <w:tc>
          <w:tcPr>
            <w:tcW w:w="3647" w:type="dxa"/>
          </w:tcPr>
          <w:p w14:paraId="2AF4913D" w14:textId="77777777" w:rsidR="00D0078E" w:rsidRPr="00861E61" w:rsidRDefault="00D0078E" w:rsidP="00C612D1">
            <w:pPr>
              <w:rPr>
                <w:color w:val="auto"/>
                <w:lang w:val="en-US"/>
              </w:rPr>
            </w:pPr>
            <w:r w:rsidRPr="00861E61">
              <w:rPr>
                <w:color w:val="auto"/>
                <w:lang w:val="en-US"/>
              </w:rPr>
              <w:t>Contracts established with LL providers  to further develop their industry focused pre-accredited programs for sharing and delivery by other Learn Local providers across Victoria.</w:t>
            </w:r>
          </w:p>
        </w:tc>
        <w:tc>
          <w:tcPr>
            <w:tcW w:w="1121" w:type="dxa"/>
          </w:tcPr>
          <w:p w14:paraId="03749A38" w14:textId="77777777" w:rsidR="00D0078E" w:rsidRPr="00861E61" w:rsidRDefault="00D0078E" w:rsidP="00C612D1">
            <w:pPr>
              <w:rPr>
                <w:color w:val="auto"/>
              </w:rPr>
            </w:pPr>
            <w:r w:rsidRPr="00861E61">
              <w:rPr>
                <w:color w:val="auto"/>
              </w:rPr>
              <w:t xml:space="preserve">3 months </w:t>
            </w:r>
          </w:p>
        </w:tc>
      </w:tr>
      <w:tr w:rsidR="00D0078E" w:rsidRPr="00861E61" w14:paraId="71FF98CB" w14:textId="77777777" w:rsidTr="00C612D1">
        <w:tc>
          <w:tcPr>
            <w:tcW w:w="2539" w:type="dxa"/>
          </w:tcPr>
          <w:p w14:paraId="4611285E" w14:textId="77777777" w:rsidR="00D0078E" w:rsidRPr="00861E61" w:rsidRDefault="00D0078E" w:rsidP="00C612D1">
            <w:pPr>
              <w:rPr>
                <w:color w:val="auto"/>
              </w:rPr>
            </w:pPr>
            <w:r w:rsidRPr="00861E61">
              <w:rPr>
                <w:color w:val="auto"/>
              </w:rPr>
              <w:t xml:space="preserve">Final Case studies and refined </w:t>
            </w:r>
            <w:r w:rsidRPr="00861E61">
              <w:rPr>
                <w:rFonts w:eastAsia="Arial"/>
                <w:color w:val="auto"/>
              </w:rPr>
              <w:t xml:space="preserve">industry/ business pre-accredited programs </w:t>
            </w:r>
          </w:p>
        </w:tc>
        <w:tc>
          <w:tcPr>
            <w:tcW w:w="1709" w:type="dxa"/>
          </w:tcPr>
          <w:p w14:paraId="1B46652F" w14:textId="77777777" w:rsidR="00D0078E" w:rsidRPr="00861E61" w:rsidRDefault="00D0078E" w:rsidP="00C612D1">
            <w:pPr>
              <w:rPr>
                <w:color w:val="auto"/>
              </w:rPr>
            </w:pPr>
            <w:r w:rsidRPr="00861E61">
              <w:rPr>
                <w:color w:val="auto"/>
              </w:rPr>
              <w:t>6 September 2022</w:t>
            </w:r>
          </w:p>
        </w:tc>
        <w:tc>
          <w:tcPr>
            <w:tcW w:w="3647" w:type="dxa"/>
          </w:tcPr>
          <w:p w14:paraId="76A4770A" w14:textId="77777777" w:rsidR="00D0078E" w:rsidRPr="00861E61" w:rsidRDefault="00D0078E" w:rsidP="00C612D1">
            <w:pPr>
              <w:rPr>
                <w:color w:val="auto"/>
              </w:rPr>
            </w:pPr>
            <w:r w:rsidRPr="00861E61">
              <w:rPr>
                <w:color w:val="auto"/>
              </w:rPr>
              <w:t xml:space="preserve">Acceptable case studies and refined </w:t>
            </w:r>
            <w:r w:rsidRPr="00861E61">
              <w:rPr>
                <w:rFonts w:eastAsia="Arial"/>
                <w:color w:val="auto"/>
              </w:rPr>
              <w:t xml:space="preserve">industry/ business pre-accredited programs for sharing </w:t>
            </w:r>
          </w:p>
        </w:tc>
        <w:tc>
          <w:tcPr>
            <w:tcW w:w="1121" w:type="dxa"/>
          </w:tcPr>
          <w:p w14:paraId="1E77B8F7" w14:textId="77777777" w:rsidR="00D0078E" w:rsidRPr="00861E61" w:rsidRDefault="00D0078E" w:rsidP="00C612D1">
            <w:pPr>
              <w:rPr>
                <w:color w:val="auto"/>
              </w:rPr>
            </w:pPr>
            <w:r w:rsidRPr="00861E61">
              <w:rPr>
                <w:color w:val="auto"/>
              </w:rPr>
              <w:t xml:space="preserve">Shared from October </w:t>
            </w:r>
          </w:p>
        </w:tc>
      </w:tr>
    </w:tbl>
    <w:p w14:paraId="7595A55E" w14:textId="77777777" w:rsidR="00D0078E" w:rsidRDefault="00D0078E" w:rsidP="00D0078E"/>
    <w:p w14:paraId="08F610A5" w14:textId="77777777" w:rsidR="00D0078E" w:rsidRDefault="00D0078E" w:rsidP="00D0078E">
      <w:pPr>
        <w:rPr>
          <w:rFonts w:eastAsia="Arial"/>
          <w:color w:val="5B9BD5" w:themeColor="accent1"/>
          <w:sz w:val="28"/>
          <w:szCs w:val="28"/>
        </w:rPr>
      </w:pPr>
      <w:r>
        <w:rPr>
          <w:rFonts w:eastAsia="Arial"/>
          <w:color w:val="5B9BD5" w:themeColor="accent1"/>
          <w:sz w:val="28"/>
          <w:szCs w:val="28"/>
        </w:rPr>
        <w:br w:type="page"/>
      </w:r>
    </w:p>
    <w:p w14:paraId="62E94967" w14:textId="77777777" w:rsidR="00D0078E" w:rsidRPr="00861E61" w:rsidRDefault="00D0078E" w:rsidP="00D0078E">
      <w:pPr>
        <w:spacing w:after="14" w:line="241" w:lineRule="auto"/>
        <w:jc w:val="center"/>
        <w:rPr>
          <w:rFonts w:eastAsia="Arial"/>
          <w:color w:val="5B9BD5" w:themeColor="accent1"/>
          <w:sz w:val="36"/>
          <w:szCs w:val="36"/>
        </w:rPr>
      </w:pPr>
      <w:r w:rsidRPr="00861E61">
        <w:rPr>
          <w:rFonts w:eastAsia="Arial"/>
          <w:color w:val="5B9BD5" w:themeColor="accent1"/>
          <w:sz w:val="36"/>
          <w:szCs w:val="36"/>
        </w:rPr>
        <w:lastRenderedPageBreak/>
        <w:t xml:space="preserve">Learn Local @ Work Case with Industry Case Studies </w:t>
      </w:r>
    </w:p>
    <w:p w14:paraId="2AB1EEDA" w14:textId="77777777" w:rsidR="00D0078E" w:rsidRPr="00861E61" w:rsidRDefault="00D0078E" w:rsidP="00D0078E">
      <w:pPr>
        <w:spacing w:after="14" w:line="241" w:lineRule="auto"/>
        <w:jc w:val="center"/>
        <w:rPr>
          <w:rFonts w:eastAsia="Arial"/>
          <w:color w:val="5B9BD5" w:themeColor="accent1"/>
          <w:sz w:val="36"/>
          <w:szCs w:val="36"/>
        </w:rPr>
      </w:pPr>
      <w:r w:rsidRPr="00861E61">
        <w:rPr>
          <w:rFonts w:eastAsia="Arial"/>
          <w:color w:val="5B9BD5" w:themeColor="accent1"/>
          <w:sz w:val="36"/>
          <w:szCs w:val="36"/>
        </w:rPr>
        <w:t>-Expression of Interest Application Form</w:t>
      </w:r>
    </w:p>
    <w:p w14:paraId="0724F365" w14:textId="77777777" w:rsidR="00D0078E" w:rsidRDefault="00D0078E" w:rsidP="00D0078E"/>
    <w:p w14:paraId="2F9A2722" w14:textId="77777777" w:rsidR="00D0078E" w:rsidRPr="00A02238" w:rsidRDefault="00D0078E" w:rsidP="00D0078E">
      <w:pPr>
        <w:spacing w:before="120" w:line="276" w:lineRule="auto"/>
        <w:rPr>
          <w:b/>
          <w:bCs/>
          <w:color w:val="auto"/>
        </w:rPr>
      </w:pPr>
      <w:r w:rsidRPr="00A02238">
        <w:rPr>
          <w:b/>
          <w:bCs/>
          <w:color w:val="auto"/>
        </w:rPr>
        <w:t xml:space="preserve">Instructions for completing </w:t>
      </w:r>
      <w:r>
        <w:rPr>
          <w:b/>
          <w:bCs/>
          <w:color w:val="auto"/>
        </w:rPr>
        <w:t xml:space="preserve">this </w:t>
      </w:r>
      <w:r w:rsidRPr="00A02238">
        <w:rPr>
          <w:b/>
          <w:bCs/>
          <w:color w:val="auto"/>
        </w:rPr>
        <w:t>form:</w:t>
      </w:r>
    </w:p>
    <w:p w14:paraId="47DC1B18" w14:textId="77777777" w:rsidR="00D0078E" w:rsidRPr="00A02238" w:rsidRDefault="00D0078E" w:rsidP="00D0078E">
      <w:pPr>
        <w:numPr>
          <w:ilvl w:val="0"/>
          <w:numId w:val="37"/>
        </w:numPr>
        <w:spacing w:before="120" w:after="200" w:line="276" w:lineRule="auto"/>
        <w:ind w:left="284" w:hanging="284"/>
        <w:rPr>
          <w:color w:val="auto"/>
        </w:rPr>
      </w:pPr>
      <w:r w:rsidRPr="00A02238">
        <w:rPr>
          <w:color w:val="auto"/>
        </w:rPr>
        <w:t>This form is designed to be completed electronically.</w:t>
      </w:r>
    </w:p>
    <w:p w14:paraId="62083618" w14:textId="77777777" w:rsidR="00D0078E" w:rsidRPr="00A02238" w:rsidRDefault="00D0078E" w:rsidP="00D0078E">
      <w:pPr>
        <w:numPr>
          <w:ilvl w:val="0"/>
          <w:numId w:val="37"/>
        </w:numPr>
        <w:spacing w:before="120" w:after="200" w:line="276" w:lineRule="auto"/>
        <w:ind w:left="284" w:hanging="284"/>
        <w:rPr>
          <w:color w:val="auto"/>
        </w:rPr>
      </w:pPr>
      <w:r w:rsidRPr="00A02238">
        <w:rPr>
          <w:color w:val="auto"/>
        </w:rPr>
        <w:t>All questions must be completed.</w:t>
      </w:r>
    </w:p>
    <w:p w14:paraId="70101068" w14:textId="77777777" w:rsidR="00D0078E" w:rsidRPr="00A02238" w:rsidRDefault="00D0078E" w:rsidP="00D0078E">
      <w:pPr>
        <w:numPr>
          <w:ilvl w:val="0"/>
          <w:numId w:val="37"/>
        </w:numPr>
        <w:spacing w:before="120" w:after="200" w:line="276" w:lineRule="auto"/>
        <w:ind w:left="284" w:hanging="284"/>
        <w:rPr>
          <w:color w:val="auto"/>
        </w:rPr>
      </w:pPr>
      <w:r w:rsidRPr="00A02238">
        <w:rPr>
          <w:color w:val="auto"/>
        </w:rPr>
        <w:t>Please provide letter</w:t>
      </w:r>
      <w:r>
        <w:rPr>
          <w:color w:val="auto"/>
        </w:rPr>
        <w:t>s</w:t>
      </w:r>
      <w:r w:rsidRPr="00A02238">
        <w:rPr>
          <w:color w:val="auto"/>
        </w:rPr>
        <w:t xml:space="preserve"> of support or other supporting documents with this application as attachments.</w:t>
      </w:r>
    </w:p>
    <w:p w14:paraId="33524FE1" w14:textId="77777777" w:rsidR="00D0078E" w:rsidRPr="00A02238" w:rsidRDefault="00D0078E" w:rsidP="00D0078E">
      <w:pPr>
        <w:spacing w:after="0" w:line="240" w:lineRule="auto"/>
        <w:rPr>
          <w:b/>
          <w:bCs/>
          <w:color w:val="4472C4"/>
        </w:rPr>
      </w:pPr>
      <w:bookmarkStart w:id="3" w:name="_Toc49931213"/>
      <w:r w:rsidRPr="00A02238">
        <w:rPr>
          <w:b/>
          <w:bCs/>
          <w:color w:val="4472C4"/>
        </w:rPr>
        <w:t>PROGRAM AND CONTACT DETAILS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1"/>
        <w:gridCol w:w="4305"/>
      </w:tblGrid>
      <w:tr w:rsidR="00D0078E" w:rsidRPr="00A02238" w14:paraId="4839ADDB" w14:textId="77777777" w:rsidTr="00C612D1">
        <w:trPr>
          <w:trHeight w:val="374"/>
        </w:trPr>
        <w:tc>
          <w:tcPr>
            <w:tcW w:w="4711" w:type="dxa"/>
            <w:tcBorders>
              <w:top w:val="single" w:sz="4" w:space="0" w:color="auto"/>
              <w:left w:val="single" w:sz="4" w:space="0" w:color="auto"/>
              <w:bottom w:val="single" w:sz="4" w:space="0" w:color="auto"/>
              <w:right w:val="single" w:sz="4" w:space="0" w:color="auto"/>
            </w:tcBorders>
            <w:vAlign w:val="center"/>
            <w:hideMark/>
          </w:tcPr>
          <w:p w14:paraId="77CF4C5E" w14:textId="77777777" w:rsidR="00D0078E" w:rsidRPr="00A02238" w:rsidRDefault="00D0078E" w:rsidP="00C612D1">
            <w:pPr>
              <w:spacing w:after="200" w:line="276" w:lineRule="auto"/>
              <w:rPr>
                <w:b/>
                <w:bCs/>
              </w:rPr>
            </w:pPr>
            <w:r w:rsidRPr="00A02238">
              <w:rPr>
                <w:b/>
                <w:bCs/>
              </w:rPr>
              <w:t>Name of Learn Local Provider (Lead if part of a consortium)</w:t>
            </w:r>
          </w:p>
        </w:tc>
        <w:tc>
          <w:tcPr>
            <w:tcW w:w="4305" w:type="dxa"/>
            <w:tcBorders>
              <w:top w:val="single" w:sz="4" w:space="0" w:color="auto"/>
              <w:left w:val="single" w:sz="4" w:space="0" w:color="auto"/>
              <w:bottom w:val="single" w:sz="4" w:space="0" w:color="auto"/>
              <w:right w:val="single" w:sz="4" w:space="0" w:color="auto"/>
            </w:tcBorders>
            <w:vAlign w:val="center"/>
          </w:tcPr>
          <w:p w14:paraId="66B1A5FC" w14:textId="77777777" w:rsidR="00D0078E" w:rsidRPr="00A02238" w:rsidRDefault="00D0078E" w:rsidP="00C612D1">
            <w:pPr>
              <w:tabs>
                <w:tab w:val="right" w:pos="7263"/>
              </w:tabs>
              <w:spacing w:after="200" w:line="276" w:lineRule="auto"/>
              <w:rPr>
                <w:bCs/>
                <w:iCs/>
              </w:rPr>
            </w:pPr>
          </w:p>
        </w:tc>
      </w:tr>
      <w:tr w:rsidR="00D0078E" w:rsidRPr="00A02238" w14:paraId="1F56F0B3" w14:textId="77777777" w:rsidTr="00C612D1">
        <w:trPr>
          <w:trHeight w:val="374"/>
        </w:trPr>
        <w:tc>
          <w:tcPr>
            <w:tcW w:w="4711" w:type="dxa"/>
            <w:tcBorders>
              <w:top w:val="single" w:sz="4" w:space="0" w:color="auto"/>
              <w:left w:val="single" w:sz="4" w:space="0" w:color="auto"/>
              <w:bottom w:val="single" w:sz="4" w:space="0" w:color="auto"/>
              <w:right w:val="single" w:sz="4" w:space="0" w:color="auto"/>
            </w:tcBorders>
            <w:vAlign w:val="center"/>
            <w:hideMark/>
          </w:tcPr>
          <w:p w14:paraId="67CF8751" w14:textId="77777777" w:rsidR="00D0078E" w:rsidRPr="00A02238" w:rsidRDefault="00D0078E" w:rsidP="00C612D1">
            <w:pPr>
              <w:spacing w:after="200" w:line="276" w:lineRule="auto"/>
              <w:rPr>
                <w:b/>
                <w:bCs/>
              </w:rPr>
            </w:pPr>
            <w:r w:rsidRPr="00A02238">
              <w:rPr>
                <w:b/>
                <w:bCs/>
              </w:rPr>
              <w:t>TOID number</w:t>
            </w:r>
          </w:p>
        </w:tc>
        <w:tc>
          <w:tcPr>
            <w:tcW w:w="4305" w:type="dxa"/>
            <w:tcBorders>
              <w:top w:val="single" w:sz="4" w:space="0" w:color="auto"/>
              <w:left w:val="single" w:sz="4" w:space="0" w:color="auto"/>
              <w:bottom w:val="single" w:sz="4" w:space="0" w:color="auto"/>
              <w:right w:val="single" w:sz="4" w:space="0" w:color="auto"/>
            </w:tcBorders>
            <w:vAlign w:val="center"/>
          </w:tcPr>
          <w:p w14:paraId="1F8729AF" w14:textId="77777777" w:rsidR="00D0078E" w:rsidRPr="00A02238" w:rsidRDefault="00D0078E" w:rsidP="00C612D1">
            <w:pPr>
              <w:spacing w:after="200" w:line="276" w:lineRule="auto"/>
              <w:rPr>
                <w:bCs/>
                <w:iCs/>
              </w:rPr>
            </w:pPr>
          </w:p>
        </w:tc>
      </w:tr>
      <w:tr w:rsidR="00D0078E" w:rsidRPr="00A02238" w14:paraId="489CA0C9" w14:textId="77777777" w:rsidTr="00C612D1">
        <w:trPr>
          <w:trHeight w:val="374"/>
        </w:trPr>
        <w:tc>
          <w:tcPr>
            <w:tcW w:w="4711" w:type="dxa"/>
            <w:tcBorders>
              <w:top w:val="single" w:sz="4" w:space="0" w:color="auto"/>
              <w:left w:val="single" w:sz="4" w:space="0" w:color="auto"/>
              <w:bottom w:val="single" w:sz="4" w:space="0" w:color="auto"/>
              <w:right w:val="single" w:sz="4" w:space="0" w:color="auto"/>
            </w:tcBorders>
            <w:vAlign w:val="center"/>
            <w:hideMark/>
          </w:tcPr>
          <w:p w14:paraId="655CB980" w14:textId="77777777" w:rsidR="00D0078E" w:rsidRPr="00A02238" w:rsidRDefault="00D0078E" w:rsidP="00C612D1">
            <w:pPr>
              <w:spacing w:after="200" w:line="276" w:lineRule="auto"/>
              <w:rPr>
                <w:b/>
                <w:bCs/>
              </w:rPr>
            </w:pPr>
            <w:r w:rsidRPr="00A02238">
              <w:rPr>
                <w:b/>
                <w:bCs/>
              </w:rPr>
              <w:t>Contact person</w:t>
            </w:r>
          </w:p>
        </w:tc>
        <w:tc>
          <w:tcPr>
            <w:tcW w:w="4305" w:type="dxa"/>
            <w:tcBorders>
              <w:top w:val="single" w:sz="4" w:space="0" w:color="auto"/>
              <w:left w:val="single" w:sz="4" w:space="0" w:color="auto"/>
              <w:bottom w:val="single" w:sz="4" w:space="0" w:color="auto"/>
              <w:right w:val="single" w:sz="4" w:space="0" w:color="auto"/>
            </w:tcBorders>
            <w:vAlign w:val="center"/>
          </w:tcPr>
          <w:p w14:paraId="31453F5D" w14:textId="77777777" w:rsidR="00D0078E" w:rsidRPr="00A02238" w:rsidRDefault="00D0078E" w:rsidP="00C612D1">
            <w:pPr>
              <w:spacing w:after="200" w:line="276" w:lineRule="auto"/>
              <w:rPr>
                <w:bCs/>
                <w:iCs/>
              </w:rPr>
            </w:pPr>
          </w:p>
        </w:tc>
      </w:tr>
      <w:tr w:rsidR="00D0078E" w:rsidRPr="00A02238" w14:paraId="66E01AB0" w14:textId="77777777" w:rsidTr="00C612D1">
        <w:trPr>
          <w:trHeight w:val="374"/>
        </w:trPr>
        <w:tc>
          <w:tcPr>
            <w:tcW w:w="4711" w:type="dxa"/>
            <w:tcBorders>
              <w:top w:val="single" w:sz="4" w:space="0" w:color="auto"/>
              <w:left w:val="single" w:sz="4" w:space="0" w:color="auto"/>
              <w:bottom w:val="single" w:sz="4" w:space="0" w:color="auto"/>
              <w:right w:val="single" w:sz="4" w:space="0" w:color="auto"/>
            </w:tcBorders>
            <w:vAlign w:val="center"/>
            <w:hideMark/>
          </w:tcPr>
          <w:p w14:paraId="3BD11C3B" w14:textId="77777777" w:rsidR="00D0078E" w:rsidRPr="00A02238" w:rsidRDefault="00D0078E" w:rsidP="00C612D1">
            <w:pPr>
              <w:spacing w:after="200" w:line="276" w:lineRule="auto"/>
              <w:rPr>
                <w:b/>
                <w:bCs/>
              </w:rPr>
            </w:pPr>
            <w:r w:rsidRPr="00A02238">
              <w:rPr>
                <w:b/>
                <w:bCs/>
              </w:rPr>
              <w:t>Phone number</w:t>
            </w:r>
          </w:p>
        </w:tc>
        <w:tc>
          <w:tcPr>
            <w:tcW w:w="4305" w:type="dxa"/>
            <w:tcBorders>
              <w:top w:val="single" w:sz="4" w:space="0" w:color="auto"/>
              <w:left w:val="single" w:sz="4" w:space="0" w:color="auto"/>
              <w:bottom w:val="single" w:sz="4" w:space="0" w:color="auto"/>
              <w:right w:val="single" w:sz="4" w:space="0" w:color="auto"/>
            </w:tcBorders>
            <w:vAlign w:val="center"/>
          </w:tcPr>
          <w:p w14:paraId="6034DBC6" w14:textId="77777777" w:rsidR="00D0078E" w:rsidRPr="00A02238" w:rsidRDefault="00D0078E" w:rsidP="00C612D1">
            <w:pPr>
              <w:spacing w:after="200" w:line="276" w:lineRule="auto"/>
              <w:rPr>
                <w:bCs/>
                <w:iCs/>
              </w:rPr>
            </w:pPr>
          </w:p>
        </w:tc>
      </w:tr>
      <w:tr w:rsidR="00D0078E" w:rsidRPr="00A02238" w14:paraId="47B34B77" w14:textId="77777777" w:rsidTr="00C612D1">
        <w:trPr>
          <w:trHeight w:val="374"/>
        </w:trPr>
        <w:tc>
          <w:tcPr>
            <w:tcW w:w="4711" w:type="dxa"/>
            <w:tcBorders>
              <w:top w:val="single" w:sz="4" w:space="0" w:color="auto"/>
              <w:left w:val="single" w:sz="4" w:space="0" w:color="auto"/>
              <w:bottom w:val="single" w:sz="4" w:space="0" w:color="auto"/>
              <w:right w:val="single" w:sz="4" w:space="0" w:color="auto"/>
            </w:tcBorders>
            <w:vAlign w:val="center"/>
            <w:hideMark/>
          </w:tcPr>
          <w:p w14:paraId="3E6CB106" w14:textId="77777777" w:rsidR="00D0078E" w:rsidRPr="00A02238" w:rsidRDefault="00D0078E" w:rsidP="00C612D1">
            <w:pPr>
              <w:spacing w:after="200" w:line="276" w:lineRule="auto"/>
              <w:rPr>
                <w:b/>
                <w:bCs/>
              </w:rPr>
            </w:pPr>
            <w:r w:rsidRPr="00A02238">
              <w:rPr>
                <w:b/>
                <w:bCs/>
              </w:rPr>
              <w:t>Email address</w:t>
            </w:r>
          </w:p>
        </w:tc>
        <w:tc>
          <w:tcPr>
            <w:tcW w:w="4305" w:type="dxa"/>
            <w:tcBorders>
              <w:top w:val="single" w:sz="4" w:space="0" w:color="auto"/>
              <w:left w:val="single" w:sz="4" w:space="0" w:color="auto"/>
              <w:bottom w:val="single" w:sz="4" w:space="0" w:color="auto"/>
              <w:right w:val="single" w:sz="4" w:space="0" w:color="auto"/>
            </w:tcBorders>
            <w:vAlign w:val="center"/>
          </w:tcPr>
          <w:p w14:paraId="6ACFF9E9" w14:textId="77777777" w:rsidR="00D0078E" w:rsidRPr="00A02238" w:rsidRDefault="00D0078E" w:rsidP="00C612D1">
            <w:pPr>
              <w:spacing w:after="200" w:line="276" w:lineRule="auto"/>
              <w:rPr>
                <w:bCs/>
                <w:iCs/>
              </w:rPr>
            </w:pPr>
          </w:p>
        </w:tc>
      </w:tr>
      <w:tr w:rsidR="00D0078E" w:rsidRPr="00A02238" w14:paraId="789BD593" w14:textId="77777777" w:rsidTr="00C612D1">
        <w:trPr>
          <w:trHeight w:val="374"/>
        </w:trPr>
        <w:tc>
          <w:tcPr>
            <w:tcW w:w="4711" w:type="dxa"/>
            <w:tcBorders>
              <w:top w:val="single" w:sz="4" w:space="0" w:color="auto"/>
              <w:left w:val="single" w:sz="4" w:space="0" w:color="auto"/>
              <w:bottom w:val="single" w:sz="4" w:space="0" w:color="auto"/>
              <w:right w:val="single" w:sz="4" w:space="0" w:color="auto"/>
            </w:tcBorders>
            <w:vAlign w:val="center"/>
            <w:hideMark/>
          </w:tcPr>
          <w:p w14:paraId="4462FCC1" w14:textId="77777777" w:rsidR="00D0078E" w:rsidRPr="00A02238" w:rsidRDefault="00D0078E" w:rsidP="00C612D1">
            <w:pPr>
              <w:spacing w:after="200" w:line="276" w:lineRule="auto"/>
              <w:rPr>
                <w:b/>
                <w:bCs/>
              </w:rPr>
            </w:pPr>
            <w:r>
              <w:rPr>
                <w:b/>
                <w:bCs/>
              </w:rPr>
              <w:t>Locations of industry partnership LGAs</w:t>
            </w:r>
          </w:p>
        </w:tc>
        <w:tc>
          <w:tcPr>
            <w:tcW w:w="4305" w:type="dxa"/>
            <w:tcBorders>
              <w:top w:val="single" w:sz="4" w:space="0" w:color="auto"/>
              <w:left w:val="single" w:sz="4" w:space="0" w:color="auto"/>
              <w:bottom w:val="single" w:sz="4" w:space="0" w:color="auto"/>
              <w:right w:val="single" w:sz="4" w:space="0" w:color="auto"/>
            </w:tcBorders>
            <w:vAlign w:val="center"/>
          </w:tcPr>
          <w:p w14:paraId="248760DD" w14:textId="77777777" w:rsidR="00D0078E" w:rsidRPr="00A02238" w:rsidRDefault="00D0078E" w:rsidP="00C612D1">
            <w:pPr>
              <w:spacing w:after="200" w:line="276" w:lineRule="auto"/>
              <w:rPr>
                <w:bCs/>
                <w:iCs/>
              </w:rPr>
            </w:pPr>
          </w:p>
        </w:tc>
      </w:tr>
    </w:tbl>
    <w:p w14:paraId="0D5D59B3" w14:textId="77777777" w:rsidR="00D0078E" w:rsidRPr="00A02238" w:rsidRDefault="00D0078E" w:rsidP="00D0078E">
      <w:pPr>
        <w:spacing w:after="0" w:line="240" w:lineRule="auto"/>
        <w:rPr>
          <w:b/>
          <w:color w:val="auto"/>
          <w:sz w:val="26"/>
          <w:szCs w:val="26"/>
        </w:rPr>
      </w:pPr>
    </w:p>
    <w:p w14:paraId="5146CDB7" w14:textId="77777777" w:rsidR="00D0078E" w:rsidRPr="00A02238" w:rsidRDefault="00D0078E" w:rsidP="00D0078E">
      <w:pPr>
        <w:spacing w:after="0" w:line="240" w:lineRule="auto"/>
        <w:rPr>
          <w:b/>
          <w:bCs/>
          <w:color w:val="4472C4"/>
        </w:rPr>
      </w:pPr>
      <w:r w:rsidRPr="00A02238">
        <w:rPr>
          <w:b/>
          <w:bCs/>
          <w:color w:val="4472C4"/>
          <w:sz w:val="26"/>
          <w:szCs w:val="26"/>
        </w:rPr>
        <w:t>DECLARATION:</w:t>
      </w:r>
    </w:p>
    <w:p w14:paraId="244ECD55" w14:textId="77777777" w:rsidR="00D0078E" w:rsidRPr="00A02238" w:rsidRDefault="00D0078E" w:rsidP="00D0078E">
      <w:pPr>
        <w:spacing w:after="0" w:line="240" w:lineRule="auto"/>
        <w:rPr>
          <w:i/>
          <w:iCs/>
          <w:color w:val="auto"/>
        </w:rPr>
      </w:pPr>
      <w:r w:rsidRPr="00A02238">
        <w:rPr>
          <w:i/>
          <w:iCs/>
          <w:color w:val="auto"/>
        </w:rPr>
        <w:t>I confirm that all requested documentation has been supplied and the information contained in this application is true and correct. I understand that the information provided in this application and any subsequent document may be used by DET for assessment and reporting purposes.</w:t>
      </w:r>
    </w:p>
    <w:p w14:paraId="7E280646" w14:textId="77777777" w:rsidR="00D0078E" w:rsidRPr="00A02238" w:rsidRDefault="00D0078E" w:rsidP="00D0078E">
      <w:pPr>
        <w:spacing w:after="0" w:line="240" w:lineRule="auto"/>
        <w:rPr>
          <w:i/>
          <w:iCs/>
          <w:color w:val="auto"/>
        </w:rPr>
      </w:pPr>
    </w:p>
    <w:p w14:paraId="6085A7CF" w14:textId="77777777" w:rsidR="00D0078E" w:rsidRPr="00A02238" w:rsidRDefault="00D0078E" w:rsidP="00D0078E">
      <w:pPr>
        <w:spacing w:after="200" w:line="276" w:lineRule="auto"/>
        <w:contextualSpacing/>
        <w:rPr>
          <w:color w:val="auto"/>
        </w:rPr>
      </w:pPr>
      <w:r w:rsidRPr="00A02238">
        <w:rPr>
          <w:color w:val="auto"/>
        </w:rPr>
        <w:t>Signature: …… …………………………………</w:t>
      </w:r>
    </w:p>
    <w:p w14:paraId="02839E20" w14:textId="77777777" w:rsidR="00D0078E" w:rsidRPr="00A02238" w:rsidRDefault="00D0078E" w:rsidP="00D0078E">
      <w:pPr>
        <w:spacing w:after="200" w:line="276" w:lineRule="auto"/>
        <w:contextualSpacing/>
        <w:rPr>
          <w:color w:val="auto"/>
        </w:rPr>
      </w:pPr>
    </w:p>
    <w:p w14:paraId="0E55D0A6" w14:textId="77777777" w:rsidR="00D0078E" w:rsidRPr="00A02238" w:rsidRDefault="00D0078E" w:rsidP="00D0078E">
      <w:pPr>
        <w:spacing w:after="200" w:line="276" w:lineRule="auto"/>
        <w:contextualSpacing/>
        <w:rPr>
          <w:color w:val="auto"/>
        </w:rPr>
      </w:pPr>
      <w:r w:rsidRPr="00A02238">
        <w:rPr>
          <w:color w:val="auto"/>
        </w:rPr>
        <w:t>Position/Title: ………………………………………………</w:t>
      </w:r>
    </w:p>
    <w:p w14:paraId="0D322B6E" w14:textId="77777777" w:rsidR="00D0078E" w:rsidRPr="00A02238" w:rsidRDefault="00D0078E" w:rsidP="00D0078E">
      <w:pPr>
        <w:spacing w:after="200" w:line="276" w:lineRule="auto"/>
        <w:contextualSpacing/>
        <w:rPr>
          <w:color w:val="auto"/>
        </w:rPr>
      </w:pPr>
      <w:r w:rsidRPr="00A02238">
        <w:rPr>
          <w:color w:val="auto"/>
        </w:rPr>
        <w:br/>
        <w:t>Date: ……………………………………….</w:t>
      </w:r>
    </w:p>
    <w:p w14:paraId="58B8CB23" w14:textId="77777777" w:rsidR="00D0078E" w:rsidRPr="00A02238" w:rsidRDefault="00D0078E" w:rsidP="00D0078E">
      <w:pPr>
        <w:spacing w:after="200" w:line="276" w:lineRule="auto"/>
        <w:contextualSpacing/>
        <w:rPr>
          <w:b/>
        </w:rPr>
      </w:pPr>
    </w:p>
    <w:p w14:paraId="4455F60D" w14:textId="77777777" w:rsidR="00D0078E" w:rsidRDefault="00D0078E" w:rsidP="00D0078E">
      <w:pPr>
        <w:sectPr w:rsidR="00D0078E" w:rsidSect="005454A5">
          <w:headerReference w:type="even" r:id="rId13"/>
          <w:headerReference w:type="default" r:id="rId14"/>
          <w:footerReference w:type="even" r:id="rId15"/>
          <w:footerReference w:type="default" r:id="rId16"/>
          <w:headerReference w:type="first" r:id="rId17"/>
          <w:footerReference w:type="first" r:id="rId18"/>
          <w:pgSz w:w="11906" w:h="16838"/>
          <w:pgMar w:top="485" w:right="1440" w:bottom="488" w:left="1440" w:header="480" w:footer="478" w:gutter="0"/>
          <w:cols w:space="720"/>
        </w:sectPr>
      </w:pPr>
    </w:p>
    <w:p w14:paraId="30CD1FA0" w14:textId="77777777" w:rsidR="00D0078E" w:rsidRPr="009C2A02" w:rsidRDefault="00D0078E" w:rsidP="00D0078E">
      <w:pPr>
        <w:spacing w:after="200" w:line="276" w:lineRule="auto"/>
        <w:rPr>
          <w:b/>
          <w:bCs/>
          <w:color w:val="4472C4"/>
          <w:sz w:val="26"/>
          <w:szCs w:val="26"/>
        </w:rPr>
      </w:pPr>
      <w:bookmarkStart w:id="4" w:name="_Toc49931214"/>
      <w:r w:rsidRPr="009C2A02">
        <w:rPr>
          <w:b/>
          <w:bCs/>
          <w:color w:val="4472C4"/>
          <w:sz w:val="26"/>
          <w:szCs w:val="26"/>
        </w:rPr>
        <w:lastRenderedPageBreak/>
        <w:t>S</w:t>
      </w:r>
      <w:r>
        <w:rPr>
          <w:b/>
          <w:bCs/>
          <w:color w:val="4472C4"/>
          <w:sz w:val="26"/>
          <w:szCs w:val="26"/>
        </w:rPr>
        <w:t xml:space="preserve">ELECTION CRITERIA </w:t>
      </w:r>
      <w:bookmarkEnd w:id="4"/>
      <w:r w:rsidRPr="009C2A02">
        <w:rPr>
          <w:b/>
          <w:bCs/>
          <w:color w:val="4472C4"/>
          <w:sz w:val="26"/>
          <w:szCs w:val="26"/>
        </w:rPr>
        <w:t xml:space="preserve"> </w:t>
      </w:r>
    </w:p>
    <w:p w14:paraId="4842FADE" w14:textId="77777777" w:rsidR="00D0078E" w:rsidRPr="00185EAE" w:rsidRDefault="00D0078E" w:rsidP="00D0078E">
      <w:pPr>
        <w:spacing w:after="60" w:line="276" w:lineRule="auto"/>
        <w:rPr>
          <w:color w:val="auto"/>
        </w:rPr>
      </w:pPr>
      <w:r w:rsidRPr="00185EAE">
        <w:rPr>
          <w:color w:val="auto"/>
        </w:rPr>
        <w:t xml:space="preserve">Please provide information in response to each of the following criteria (not more than </w:t>
      </w:r>
      <w:r w:rsidRPr="00185EAE">
        <w:rPr>
          <w:b/>
          <w:bCs/>
          <w:color w:val="auto"/>
        </w:rPr>
        <w:t>200 words</w:t>
      </w:r>
      <w:r w:rsidRPr="00185EAE">
        <w:rPr>
          <w:color w:val="auto"/>
        </w:rPr>
        <w:t xml:space="preserve"> per item). Please note you may attach evidence to the application. </w:t>
      </w:r>
    </w:p>
    <w:p w14:paraId="4C9EE3E6" w14:textId="77777777" w:rsidR="00D0078E" w:rsidRDefault="00D0078E" w:rsidP="00D0078E">
      <w:pPr>
        <w:spacing w:after="0"/>
        <w:rPr>
          <w:b/>
          <w:bCs/>
          <w:color w:val="4472C4"/>
          <w:sz w:val="28"/>
          <w:szCs w:val="28"/>
        </w:rPr>
      </w:pPr>
    </w:p>
    <w:p w14:paraId="0699D2D0" w14:textId="77777777" w:rsidR="00D0078E" w:rsidRPr="00FD7D2A" w:rsidRDefault="00D0078E" w:rsidP="00D0078E">
      <w:pPr>
        <w:pStyle w:val="ListParagraph"/>
        <w:numPr>
          <w:ilvl w:val="0"/>
          <w:numId w:val="50"/>
        </w:numPr>
        <w:spacing w:before="0" w:after="0" w:line="259" w:lineRule="auto"/>
        <w:jc w:val="left"/>
        <w:rPr>
          <w:rFonts w:ascii="Arial" w:eastAsia="Arial" w:hAnsi="Arial"/>
          <w:b/>
          <w:bCs/>
        </w:rPr>
      </w:pPr>
      <w:r w:rsidRPr="00FD7D2A">
        <w:rPr>
          <w:rFonts w:ascii="Arial" w:eastAsia="Arial" w:hAnsi="Arial"/>
          <w:b/>
          <w:bCs/>
        </w:rPr>
        <w:t>Demonstrate an effective business partnership</w:t>
      </w:r>
    </w:p>
    <w:p w14:paraId="56392A63" w14:textId="77777777" w:rsidR="00D0078E" w:rsidRPr="0096709E" w:rsidRDefault="00D0078E" w:rsidP="00D0078E">
      <w:pPr>
        <w:pBdr>
          <w:top w:val="single" w:sz="4" w:space="1" w:color="auto"/>
          <w:left w:val="single" w:sz="4" w:space="4" w:color="auto"/>
          <w:bottom w:val="single" w:sz="4" w:space="1" w:color="auto"/>
          <w:right w:val="single" w:sz="4" w:space="4" w:color="auto"/>
        </w:pBdr>
        <w:spacing w:after="0"/>
        <w:rPr>
          <w:rFonts w:eastAsia="Arial"/>
          <w:color w:val="5B9BD5" w:themeColor="accent1"/>
          <w:sz w:val="18"/>
          <w:szCs w:val="18"/>
        </w:rPr>
      </w:pPr>
      <w:r w:rsidRPr="0096709E">
        <w:rPr>
          <w:rFonts w:eastAsia="Arial"/>
          <w:color w:val="5B9BD5" w:themeColor="accent1"/>
          <w:sz w:val="18"/>
          <w:szCs w:val="18"/>
        </w:rPr>
        <w:t>Please identify your business partner(s) and when the partnership began and the current nature of the partnership-</w:t>
      </w:r>
      <w:r>
        <w:rPr>
          <w:rFonts w:eastAsia="Arial"/>
          <w:color w:val="5B9BD5" w:themeColor="accent1"/>
          <w:sz w:val="18"/>
          <w:szCs w:val="18"/>
        </w:rPr>
        <w:t xml:space="preserve">i.e. </w:t>
      </w:r>
      <w:r w:rsidRPr="0096709E">
        <w:rPr>
          <w:rFonts w:eastAsia="Arial"/>
          <w:color w:val="5B9BD5" w:themeColor="accent1"/>
          <w:sz w:val="18"/>
          <w:szCs w:val="18"/>
        </w:rPr>
        <w:t xml:space="preserve"> still active/ completed; formal/ informal</w:t>
      </w:r>
      <w:r>
        <w:rPr>
          <w:rFonts w:eastAsia="Arial"/>
          <w:color w:val="5B9BD5" w:themeColor="accent1"/>
          <w:sz w:val="18"/>
          <w:szCs w:val="18"/>
        </w:rPr>
        <w:t>;/ how you work together; and any recognition the partnership has already received.</w:t>
      </w:r>
    </w:p>
    <w:p w14:paraId="6A1BF3F9" w14:textId="77777777" w:rsidR="00D0078E" w:rsidRDefault="00D0078E" w:rsidP="00D0078E">
      <w:pPr>
        <w:pBdr>
          <w:top w:val="single" w:sz="4" w:space="1" w:color="auto"/>
          <w:left w:val="single" w:sz="4" w:space="4" w:color="auto"/>
          <w:bottom w:val="single" w:sz="4" w:space="1" w:color="auto"/>
          <w:right w:val="single" w:sz="4" w:space="4" w:color="auto"/>
        </w:pBdr>
        <w:spacing w:after="0"/>
        <w:rPr>
          <w:rFonts w:eastAsia="Arial"/>
        </w:rPr>
      </w:pPr>
    </w:p>
    <w:p w14:paraId="4D6B99C2" w14:textId="77777777" w:rsidR="00D0078E" w:rsidRDefault="00D0078E" w:rsidP="00D0078E">
      <w:pPr>
        <w:pBdr>
          <w:top w:val="single" w:sz="4" w:space="1" w:color="auto"/>
          <w:left w:val="single" w:sz="4" w:space="4" w:color="auto"/>
          <w:bottom w:val="single" w:sz="4" w:space="1" w:color="auto"/>
          <w:right w:val="single" w:sz="4" w:space="4" w:color="auto"/>
        </w:pBdr>
        <w:spacing w:after="0"/>
        <w:rPr>
          <w:rFonts w:eastAsia="Arial"/>
        </w:rPr>
      </w:pPr>
    </w:p>
    <w:p w14:paraId="33F67C72" w14:textId="77777777" w:rsidR="00D0078E" w:rsidRDefault="00D0078E" w:rsidP="00D0078E">
      <w:pPr>
        <w:pBdr>
          <w:top w:val="single" w:sz="4" w:space="1" w:color="auto"/>
          <w:left w:val="single" w:sz="4" w:space="4" w:color="auto"/>
          <w:bottom w:val="single" w:sz="4" w:space="1" w:color="auto"/>
          <w:right w:val="single" w:sz="4" w:space="4" w:color="auto"/>
        </w:pBdr>
        <w:spacing w:after="0"/>
        <w:rPr>
          <w:rFonts w:eastAsia="Arial"/>
        </w:rPr>
      </w:pPr>
    </w:p>
    <w:p w14:paraId="1210FA82" w14:textId="77777777" w:rsidR="00D0078E" w:rsidRDefault="00D0078E" w:rsidP="00D0078E">
      <w:pPr>
        <w:pBdr>
          <w:top w:val="single" w:sz="4" w:space="1" w:color="auto"/>
          <w:left w:val="single" w:sz="4" w:space="4" w:color="auto"/>
          <w:bottom w:val="single" w:sz="4" w:space="1" w:color="auto"/>
          <w:right w:val="single" w:sz="4" w:space="4" w:color="auto"/>
        </w:pBdr>
        <w:spacing w:after="0"/>
        <w:rPr>
          <w:rFonts w:eastAsia="Arial"/>
        </w:rPr>
      </w:pPr>
    </w:p>
    <w:p w14:paraId="3066FF94" w14:textId="77777777" w:rsidR="00D0078E" w:rsidRDefault="00D0078E" w:rsidP="00D0078E">
      <w:pPr>
        <w:pBdr>
          <w:top w:val="single" w:sz="4" w:space="1" w:color="auto"/>
          <w:left w:val="single" w:sz="4" w:space="4" w:color="auto"/>
          <w:bottom w:val="single" w:sz="4" w:space="1" w:color="auto"/>
          <w:right w:val="single" w:sz="4" w:space="4" w:color="auto"/>
        </w:pBdr>
        <w:spacing w:after="0"/>
        <w:rPr>
          <w:rFonts w:eastAsia="Arial"/>
        </w:rPr>
      </w:pPr>
    </w:p>
    <w:p w14:paraId="7A67AD00" w14:textId="77777777" w:rsidR="00D0078E" w:rsidRDefault="00D0078E" w:rsidP="00D0078E">
      <w:pPr>
        <w:pBdr>
          <w:top w:val="single" w:sz="4" w:space="1" w:color="auto"/>
          <w:left w:val="single" w:sz="4" w:space="4" w:color="auto"/>
          <w:bottom w:val="single" w:sz="4" w:space="1" w:color="auto"/>
          <w:right w:val="single" w:sz="4" w:space="4" w:color="auto"/>
        </w:pBdr>
        <w:spacing w:after="0"/>
        <w:rPr>
          <w:rFonts w:eastAsia="Arial"/>
        </w:rPr>
      </w:pPr>
    </w:p>
    <w:p w14:paraId="7664C9D7" w14:textId="77777777" w:rsidR="00D0078E" w:rsidRDefault="00D0078E" w:rsidP="00D0078E">
      <w:pPr>
        <w:pBdr>
          <w:top w:val="single" w:sz="4" w:space="1" w:color="auto"/>
          <w:left w:val="single" w:sz="4" w:space="4" w:color="auto"/>
          <w:bottom w:val="single" w:sz="4" w:space="1" w:color="auto"/>
          <w:right w:val="single" w:sz="4" w:space="4" w:color="auto"/>
        </w:pBdr>
        <w:spacing w:after="0"/>
        <w:rPr>
          <w:rFonts w:eastAsia="Arial"/>
        </w:rPr>
      </w:pPr>
    </w:p>
    <w:p w14:paraId="13A02C3A" w14:textId="77777777" w:rsidR="00D0078E" w:rsidRDefault="00D0078E" w:rsidP="00D0078E">
      <w:pPr>
        <w:pBdr>
          <w:top w:val="single" w:sz="4" w:space="1" w:color="auto"/>
          <w:left w:val="single" w:sz="4" w:space="4" w:color="auto"/>
          <w:bottom w:val="single" w:sz="4" w:space="1" w:color="auto"/>
          <w:right w:val="single" w:sz="4" w:space="4" w:color="auto"/>
        </w:pBdr>
        <w:spacing w:after="0"/>
        <w:rPr>
          <w:rFonts w:eastAsia="Arial"/>
        </w:rPr>
      </w:pPr>
    </w:p>
    <w:p w14:paraId="02CD6EF0" w14:textId="77777777" w:rsidR="00D0078E" w:rsidRDefault="00D0078E" w:rsidP="00D0078E">
      <w:pPr>
        <w:spacing w:after="0"/>
        <w:rPr>
          <w:rFonts w:eastAsia="Arial"/>
        </w:rPr>
      </w:pPr>
    </w:p>
    <w:p w14:paraId="1E2593B4" w14:textId="77777777" w:rsidR="00D0078E" w:rsidRDefault="00D0078E" w:rsidP="00D0078E">
      <w:pPr>
        <w:spacing w:after="0"/>
        <w:rPr>
          <w:b/>
          <w:bCs/>
        </w:rPr>
      </w:pPr>
    </w:p>
    <w:p w14:paraId="22A021CF" w14:textId="77777777" w:rsidR="00D0078E" w:rsidRDefault="00D0078E" w:rsidP="00D0078E">
      <w:pPr>
        <w:pStyle w:val="ListParagraph"/>
        <w:numPr>
          <w:ilvl w:val="0"/>
          <w:numId w:val="50"/>
        </w:numPr>
        <w:spacing w:before="0" w:after="0" w:line="259" w:lineRule="auto"/>
        <w:jc w:val="left"/>
        <w:rPr>
          <w:rFonts w:ascii="Arial" w:hAnsi="Arial"/>
          <w:b/>
          <w:bCs/>
        </w:rPr>
      </w:pPr>
      <w:r w:rsidRPr="00FD7D2A">
        <w:rPr>
          <w:rFonts w:ascii="Arial" w:hAnsi="Arial"/>
          <w:b/>
          <w:bCs/>
        </w:rPr>
        <w:t>Demonstrate effectiveness of the partner’s pre-accredited program through outcome-based statistics highlighting job results</w:t>
      </w:r>
    </w:p>
    <w:p w14:paraId="743DBC44" w14:textId="77777777" w:rsidR="00D0078E" w:rsidRPr="00FD7D2A" w:rsidRDefault="00D0078E" w:rsidP="00D0078E">
      <w:pPr>
        <w:pStyle w:val="ListParagraph"/>
        <w:spacing w:after="0"/>
        <w:ind w:left="360"/>
        <w:rPr>
          <w:rFonts w:ascii="Arial" w:hAnsi="Arial"/>
          <w:b/>
          <w:bCs/>
        </w:rPr>
      </w:pPr>
    </w:p>
    <w:p w14:paraId="7F6C7423" w14:textId="77777777" w:rsidR="00D0078E" w:rsidRPr="00DC1441" w:rsidRDefault="00D0078E" w:rsidP="00D0078E">
      <w:pPr>
        <w:pBdr>
          <w:top w:val="single" w:sz="4" w:space="1" w:color="auto"/>
          <w:left w:val="single" w:sz="4" w:space="4" w:color="auto"/>
          <w:bottom w:val="single" w:sz="4" w:space="1" w:color="auto"/>
          <w:right w:val="single" w:sz="4" w:space="4" w:color="auto"/>
        </w:pBdr>
        <w:spacing w:after="0"/>
        <w:rPr>
          <w:color w:val="5B9BD5" w:themeColor="accent1"/>
          <w:sz w:val="18"/>
          <w:szCs w:val="18"/>
        </w:rPr>
      </w:pPr>
      <w:r w:rsidRPr="00DC1441">
        <w:rPr>
          <w:rFonts w:eastAsia="Arial"/>
          <w:color w:val="5B9BD5" w:themeColor="accent1"/>
          <w:sz w:val="18"/>
          <w:szCs w:val="18"/>
        </w:rPr>
        <w:t xml:space="preserve">Please outline the </w:t>
      </w:r>
      <w:r w:rsidRPr="00DC1441">
        <w:rPr>
          <w:color w:val="5B9BD5" w:themeColor="accent1"/>
          <w:sz w:val="18"/>
          <w:szCs w:val="18"/>
        </w:rPr>
        <w:t>pre-accredited program that you and your industry partner have developed.ie what core skills are being developed for what job roles</w:t>
      </w:r>
      <w:r>
        <w:rPr>
          <w:color w:val="5B9BD5" w:themeColor="accent1"/>
          <w:sz w:val="18"/>
          <w:szCs w:val="18"/>
        </w:rPr>
        <w:t>, over what duration of training and held where and how many times the program has been run with what job results for the learners and how you know of these results.</w:t>
      </w:r>
    </w:p>
    <w:p w14:paraId="7EB0513B" w14:textId="77777777" w:rsidR="00D0078E" w:rsidRDefault="00D0078E" w:rsidP="00D0078E">
      <w:pPr>
        <w:pBdr>
          <w:top w:val="single" w:sz="4" w:space="1" w:color="auto"/>
          <w:left w:val="single" w:sz="4" w:space="4" w:color="auto"/>
          <w:bottom w:val="single" w:sz="4" w:space="1" w:color="auto"/>
          <w:right w:val="single" w:sz="4" w:space="4" w:color="auto"/>
        </w:pBdr>
        <w:spacing w:after="0"/>
        <w:rPr>
          <w:b/>
          <w:bCs/>
        </w:rPr>
      </w:pPr>
    </w:p>
    <w:p w14:paraId="4D2941A3" w14:textId="77777777" w:rsidR="00D0078E" w:rsidRDefault="00D0078E" w:rsidP="00D0078E">
      <w:pPr>
        <w:pBdr>
          <w:top w:val="single" w:sz="4" w:space="1" w:color="auto"/>
          <w:left w:val="single" w:sz="4" w:space="4" w:color="auto"/>
          <w:bottom w:val="single" w:sz="4" w:space="1" w:color="auto"/>
          <w:right w:val="single" w:sz="4" w:space="4" w:color="auto"/>
        </w:pBdr>
        <w:spacing w:after="0"/>
        <w:rPr>
          <w:b/>
          <w:bCs/>
        </w:rPr>
      </w:pPr>
    </w:p>
    <w:p w14:paraId="42C7F823" w14:textId="77777777" w:rsidR="00D0078E" w:rsidRDefault="00D0078E" w:rsidP="00D0078E">
      <w:pPr>
        <w:pBdr>
          <w:top w:val="single" w:sz="4" w:space="1" w:color="auto"/>
          <w:left w:val="single" w:sz="4" w:space="4" w:color="auto"/>
          <w:bottom w:val="single" w:sz="4" w:space="1" w:color="auto"/>
          <w:right w:val="single" w:sz="4" w:space="4" w:color="auto"/>
        </w:pBdr>
        <w:spacing w:after="0"/>
        <w:rPr>
          <w:b/>
          <w:bCs/>
        </w:rPr>
      </w:pPr>
    </w:p>
    <w:p w14:paraId="0C871C1A" w14:textId="77777777" w:rsidR="00D0078E" w:rsidRDefault="00D0078E" w:rsidP="00D0078E">
      <w:pPr>
        <w:pBdr>
          <w:top w:val="single" w:sz="4" w:space="1" w:color="auto"/>
          <w:left w:val="single" w:sz="4" w:space="4" w:color="auto"/>
          <w:bottom w:val="single" w:sz="4" w:space="1" w:color="auto"/>
          <w:right w:val="single" w:sz="4" w:space="4" w:color="auto"/>
        </w:pBdr>
        <w:spacing w:after="0"/>
        <w:rPr>
          <w:b/>
          <w:bCs/>
        </w:rPr>
      </w:pPr>
    </w:p>
    <w:p w14:paraId="364DCC91" w14:textId="77777777" w:rsidR="00D0078E" w:rsidRDefault="00D0078E" w:rsidP="00D0078E">
      <w:pPr>
        <w:pBdr>
          <w:top w:val="single" w:sz="4" w:space="1" w:color="auto"/>
          <w:left w:val="single" w:sz="4" w:space="4" w:color="auto"/>
          <w:bottom w:val="single" w:sz="4" w:space="1" w:color="auto"/>
          <w:right w:val="single" w:sz="4" w:space="4" w:color="auto"/>
        </w:pBdr>
        <w:spacing w:after="0"/>
        <w:rPr>
          <w:b/>
          <w:bCs/>
        </w:rPr>
      </w:pPr>
    </w:p>
    <w:p w14:paraId="61AD9637" w14:textId="77777777" w:rsidR="00D0078E" w:rsidRDefault="00D0078E" w:rsidP="00D0078E">
      <w:pPr>
        <w:pBdr>
          <w:top w:val="single" w:sz="4" w:space="1" w:color="auto"/>
          <w:left w:val="single" w:sz="4" w:space="4" w:color="auto"/>
          <w:bottom w:val="single" w:sz="4" w:space="1" w:color="auto"/>
          <w:right w:val="single" w:sz="4" w:space="4" w:color="auto"/>
        </w:pBdr>
        <w:spacing w:after="0"/>
        <w:rPr>
          <w:b/>
          <w:bCs/>
        </w:rPr>
      </w:pPr>
    </w:p>
    <w:p w14:paraId="5B689704" w14:textId="77777777" w:rsidR="00D0078E" w:rsidRDefault="00D0078E" w:rsidP="00D0078E">
      <w:pPr>
        <w:pBdr>
          <w:top w:val="single" w:sz="4" w:space="1" w:color="auto"/>
          <w:left w:val="single" w:sz="4" w:space="4" w:color="auto"/>
          <w:bottom w:val="single" w:sz="4" w:space="1" w:color="auto"/>
          <w:right w:val="single" w:sz="4" w:space="4" w:color="auto"/>
        </w:pBdr>
        <w:spacing w:after="0"/>
        <w:rPr>
          <w:b/>
          <w:bCs/>
        </w:rPr>
      </w:pPr>
    </w:p>
    <w:p w14:paraId="567668E4" w14:textId="77777777" w:rsidR="00D0078E" w:rsidRDefault="00D0078E" w:rsidP="00D0078E">
      <w:pPr>
        <w:pBdr>
          <w:top w:val="single" w:sz="4" w:space="1" w:color="auto"/>
          <w:left w:val="single" w:sz="4" w:space="4" w:color="auto"/>
          <w:bottom w:val="single" w:sz="4" w:space="1" w:color="auto"/>
          <w:right w:val="single" w:sz="4" w:space="4" w:color="auto"/>
        </w:pBdr>
        <w:spacing w:after="0"/>
        <w:rPr>
          <w:b/>
          <w:bCs/>
        </w:rPr>
      </w:pPr>
    </w:p>
    <w:p w14:paraId="17A2D703" w14:textId="77777777" w:rsidR="00D0078E" w:rsidRDefault="00D0078E" w:rsidP="00D0078E">
      <w:pPr>
        <w:pBdr>
          <w:top w:val="single" w:sz="4" w:space="1" w:color="auto"/>
          <w:left w:val="single" w:sz="4" w:space="4" w:color="auto"/>
          <w:bottom w:val="single" w:sz="4" w:space="1" w:color="auto"/>
          <w:right w:val="single" w:sz="4" w:space="4" w:color="auto"/>
        </w:pBdr>
        <w:spacing w:after="0"/>
        <w:rPr>
          <w:b/>
          <w:bCs/>
        </w:rPr>
      </w:pPr>
    </w:p>
    <w:p w14:paraId="5D1F3BF2" w14:textId="77777777" w:rsidR="00D0078E" w:rsidRDefault="00D0078E" w:rsidP="00D0078E">
      <w:pPr>
        <w:pBdr>
          <w:top w:val="single" w:sz="4" w:space="1" w:color="auto"/>
          <w:left w:val="single" w:sz="4" w:space="4" w:color="auto"/>
          <w:bottom w:val="single" w:sz="4" w:space="1" w:color="auto"/>
          <w:right w:val="single" w:sz="4" w:space="4" w:color="auto"/>
        </w:pBdr>
        <w:spacing w:after="0"/>
        <w:rPr>
          <w:b/>
          <w:bCs/>
        </w:rPr>
      </w:pPr>
    </w:p>
    <w:p w14:paraId="124B930D" w14:textId="77777777" w:rsidR="00D0078E" w:rsidRPr="00FD7D2A" w:rsidRDefault="00D0078E" w:rsidP="00D0078E">
      <w:pPr>
        <w:spacing w:after="0"/>
        <w:rPr>
          <w:b/>
          <w:bCs/>
        </w:rPr>
      </w:pPr>
    </w:p>
    <w:p w14:paraId="78550EEB" w14:textId="77777777" w:rsidR="00D0078E" w:rsidRPr="00FD7D2A" w:rsidRDefault="00D0078E" w:rsidP="00D0078E">
      <w:pPr>
        <w:pStyle w:val="ListParagraph"/>
        <w:numPr>
          <w:ilvl w:val="0"/>
          <w:numId w:val="50"/>
        </w:numPr>
        <w:spacing w:before="0" w:after="0" w:line="259" w:lineRule="auto"/>
        <w:jc w:val="left"/>
        <w:rPr>
          <w:rFonts w:ascii="Arial" w:hAnsi="Arial"/>
          <w:b/>
          <w:bCs/>
        </w:rPr>
      </w:pPr>
      <w:r w:rsidRPr="00FD7D2A">
        <w:rPr>
          <w:rFonts w:ascii="Arial" w:eastAsia="Arial" w:hAnsi="Arial"/>
          <w:b/>
          <w:bCs/>
        </w:rPr>
        <w:t>Demonstrate willingness to be involved in case study</w:t>
      </w:r>
    </w:p>
    <w:p w14:paraId="722A4C39" w14:textId="77777777" w:rsidR="00D0078E" w:rsidRPr="006D6E63" w:rsidRDefault="00D0078E" w:rsidP="00D0078E">
      <w:pPr>
        <w:spacing w:after="0"/>
        <w:rPr>
          <w:b/>
          <w:bCs/>
        </w:rPr>
      </w:pPr>
    </w:p>
    <w:p w14:paraId="5BBB147A" w14:textId="77777777" w:rsidR="00D0078E" w:rsidRDefault="00D0078E" w:rsidP="00D0078E">
      <w:pPr>
        <w:pStyle w:val="ListParagraph"/>
        <w:pBdr>
          <w:top w:val="single" w:sz="4" w:space="1" w:color="auto"/>
          <w:left w:val="single" w:sz="4" w:space="23" w:color="auto"/>
          <w:bottom w:val="single" w:sz="4" w:space="1" w:color="auto"/>
          <w:right w:val="single" w:sz="4" w:space="4" w:color="auto"/>
        </w:pBdr>
        <w:spacing w:after="0"/>
        <w:ind w:left="360"/>
        <w:rPr>
          <w:rFonts w:ascii="Arial" w:hAnsi="Arial"/>
          <w:color w:val="5B9BD5" w:themeColor="accent1"/>
          <w:sz w:val="18"/>
          <w:szCs w:val="18"/>
        </w:rPr>
      </w:pPr>
      <w:r w:rsidRPr="00D54C96">
        <w:rPr>
          <w:rFonts w:ascii="Arial" w:hAnsi="Arial"/>
          <w:color w:val="5B9BD5" w:themeColor="accent1"/>
          <w:sz w:val="18"/>
          <w:szCs w:val="18"/>
        </w:rPr>
        <w:lastRenderedPageBreak/>
        <w:t xml:space="preserve">Please name who has indicated willingness to make themselves available to be part of the case study- from the </w:t>
      </w:r>
      <w:r>
        <w:rPr>
          <w:rFonts w:ascii="Arial" w:hAnsi="Arial"/>
          <w:color w:val="5B9BD5" w:themeColor="accent1"/>
          <w:sz w:val="18"/>
          <w:szCs w:val="18"/>
        </w:rPr>
        <w:t xml:space="preserve">Learn Local, </w:t>
      </w:r>
      <w:r w:rsidRPr="00D54C96">
        <w:rPr>
          <w:rFonts w:ascii="Arial" w:hAnsi="Arial"/>
          <w:color w:val="5B9BD5" w:themeColor="accent1"/>
          <w:sz w:val="18"/>
          <w:szCs w:val="18"/>
        </w:rPr>
        <w:t>industry partner and from among the learners involved</w:t>
      </w:r>
      <w:r>
        <w:rPr>
          <w:rFonts w:ascii="Arial" w:hAnsi="Arial"/>
          <w:color w:val="5B9BD5" w:themeColor="accent1"/>
          <w:sz w:val="18"/>
          <w:szCs w:val="18"/>
        </w:rPr>
        <w:t>-</w:t>
      </w:r>
      <w:r w:rsidRPr="00D54C96">
        <w:rPr>
          <w:rFonts w:ascii="Arial" w:hAnsi="Arial"/>
          <w:color w:val="5B9BD5" w:themeColor="accent1"/>
          <w:sz w:val="18"/>
          <w:szCs w:val="18"/>
        </w:rPr>
        <w:t xml:space="preserve"> and provide proof please- a letter or completed form </w:t>
      </w:r>
      <w:r>
        <w:rPr>
          <w:rFonts w:ascii="Arial" w:hAnsi="Arial"/>
          <w:color w:val="5B9BD5" w:themeColor="accent1"/>
          <w:sz w:val="18"/>
          <w:szCs w:val="18"/>
        </w:rPr>
        <w:t xml:space="preserve">– I am willing to be involved in the case study and the circumstances under which they are willing to be involved - </w:t>
      </w:r>
      <w:r w:rsidRPr="00651697">
        <w:rPr>
          <w:rFonts w:ascii="Arial" w:hAnsi="Arial"/>
          <w:color w:val="5B9BD5" w:themeColor="accent1"/>
          <w:sz w:val="18"/>
          <w:szCs w:val="18"/>
        </w:rPr>
        <w:t>to speak with the consultants</w:t>
      </w:r>
      <w:r>
        <w:rPr>
          <w:rFonts w:ascii="Arial" w:hAnsi="Arial"/>
          <w:color w:val="5B9BD5" w:themeColor="accent1"/>
          <w:sz w:val="18"/>
          <w:szCs w:val="18"/>
        </w:rPr>
        <w:t>: be/not be in videos or photos.</w:t>
      </w:r>
    </w:p>
    <w:p w14:paraId="330D6A35" w14:textId="77777777" w:rsidR="00D0078E" w:rsidRPr="00D869D2" w:rsidRDefault="00D0078E" w:rsidP="00D0078E">
      <w:pPr>
        <w:pStyle w:val="ListParagraph"/>
        <w:pBdr>
          <w:top w:val="single" w:sz="4" w:space="1" w:color="auto"/>
          <w:left w:val="single" w:sz="4" w:space="23" w:color="auto"/>
          <w:bottom w:val="single" w:sz="4" w:space="1" w:color="auto"/>
          <w:right w:val="single" w:sz="4" w:space="4" w:color="auto"/>
        </w:pBdr>
        <w:spacing w:after="0"/>
        <w:ind w:left="360"/>
        <w:rPr>
          <w:rFonts w:ascii="Arial" w:hAnsi="Arial"/>
        </w:rPr>
      </w:pPr>
      <w:r w:rsidRPr="00D869D2">
        <w:rPr>
          <w:rFonts w:ascii="Arial" w:hAnsi="Arial"/>
        </w:rPr>
        <w:t>Industry partner representatives are:</w:t>
      </w:r>
    </w:p>
    <w:p w14:paraId="24B03D96" w14:textId="77777777" w:rsidR="00D0078E" w:rsidRDefault="00D0078E" w:rsidP="00D0078E">
      <w:pPr>
        <w:pStyle w:val="ListParagraph"/>
        <w:pBdr>
          <w:top w:val="single" w:sz="4" w:space="1" w:color="auto"/>
          <w:left w:val="single" w:sz="4" w:space="23" w:color="auto"/>
          <w:bottom w:val="single" w:sz="4" w:space="1" w:color="auto"/>
          <w:right w:val="single" w:sz="4" w:space="4" w:color="auto"/>
        </w:pBdr>
        <w:spacing w:after="0"/>
        <w:ind w:left="360"/>
        <w:rPr>
          <w:rFonts w:ascii="Arial" w:hAnsi="Arial"/>
          <w:color w:val="5B9BD5" w:themeColor="accent1"/>
          <w:sz w:val="18"/>
          <w:szCs w:val="18"/>
        </w:rPr>
      </w:pPr>
      <w:r w:rsidRPr="00D869D2">
        <w:rPr>
          <w:rFonts w:ascii="Arial" w:hAnsi="Arial"/>
          <w:color w:val="5B9BD5" w:themeColor="accent1"/>
        </w:rPr>
        <w:br/>
      </w:r>
    </w:p>
    <w:p w14:paraId="18375E2A" w14:textId="77777777" w:rsidR="00D0078E" w:rsidRPr="00D869D2" w:rsidRDefault="00D0078E" w:rsidP="00D0078E">
      <w:pPr>
        <w:pStyle w:val="ListParagraph"/>
        <w:pBdr>
          <w:top w:val="single" w:sz="4" w:space="1" w:color="auto"/>
          <w:left w:val="single" w:sz="4" w:space="23" w:color="auto"/>
          <w:bottom w:val="single" w:sz="4" w:space="1" w:color="auto"/>
          <w:right w:val="single" w:sz="4" w:space="4" w:color="auto"/>
        </w:pBdr>
        <w:spacing w:after="0"/>
        <w:ind w:left="360"/>
        <w:rPr>
          <w:rFonts w:ascii="Arial" w:hAnsi="Arial"/>
        </w:rPr>
      </w:pPr>
      <w:r w:rsidRPr="00D869D2">
        <w:rPr>
          <w:rFonts w:ascii="Arial" w:hAnsi="Arial"/>
        </w:rPr>
        <w:t>Learner representatives are</w:t>
      </w:r>
      <w:r>
        <w:rPr>
          <w:rFonts w:ascii="Arial" w:hAnsi="Arial"/>
        </w:rPr>
        <w:t>:</w:t>
      </w:r>
      <w:r w:rsidRPr="00D869D2">
        <w:rPr>
          <w:rFonts w:ascii="Arial" w:hAnsi="Arial"/>
        </w:rPr>
        <w:t xml:space="preserve"> </w:t>
      </w:r>
    </w:p>
    <w:p w14:paraId="1F242D5A" w14:textId="77777777" w:rsidR="00D0078E" w:rsidRPr="00D869D2" w:rsidRDefault="00D0078E" w:rsidP="00D0078E">
      <w:pPr>
        <w:pStyle w:val="ListParagraph"/>
        <w:pBdr>
          <w:top w:val="single" w:sz="4" w:space="1" w:color="auto"/>
          <w:left w:val="single" w:sz="4" w:space="23" w:color="auto"/>
          <w:bottom w:val="single" w:sz="4" w:space="1" w:color="auto"/>
          <w:right w:val="single" w:sz="4" w:space="4" w:color="auto"/>
        </w:pBdr>
        <w:spacing w:after="0"/>
        <w:ind w:left="360"/>
        <w:rPr>
          <w:rFonts w:ascii="Arial" w:hAnsi="Arial"/>
          <w:b/>
          <w:bCs/>
          <w:color w:val="5B9BD5" w:themeColor="accent1"/>
          <w:sz w:val="18"/>
          <w:szCs w:val="18"/>
        </w:rPr>
      </w:pPr>
    </w:p>
    <w:p w14:paraId="49ECA319" w14:textId="77777777" w:rsidR="00D0078E" w:rsidRDefault="00D0078E" w:rsidP="00D0078E">
      <w:pPr>
        <w:pStyle w:val="ListParagraph"/>
        <w:pBdr>
          <w:top w:val="single" w:sz="4" w:space="1" w:color="auto"/>
          <w:left w:val="single" w:sz="4" w:space="23" w:color="auto"/>
          <w:bottom w:val="single" w:sz="4" w:space="1" w:color="auto"/>
          <w:right w:val="single" w:sz="4" w:space="4" w:color="auto"/>
        </w:pBdr>
        <w:spacing w:after="0"/>
        <w:ind w:left="360"/>
        <w:rPr>
          <w:rFonts w:ascii="Arial" w:hAnsi="Arial"/>
          <w:color w:val="5B9BD5" w:themeColor="accent1"/>
          <w:sz w:val="18"/>
          <w:szCs w:val="18"/>
        </w:rPr>
      </w:pPr>
    </w:p>
    <w:p w14:paraId="1639C1EA" w14:textId="77777777" w:rsidR="00D0078E" w:rsidRDefault="00D0078E" w:rsidP="00D0078E">
      <w:pPr>
        <w:pStyle w:val="ListParagraph"/>
        <w:pBdr>
          <w:top w:val="single" w:sz="4" w:space="1" w:color="auto"/>
          <w:left w:val="single" w:sz="4" w:space="23" w:color="auto"/>
          <w:bottom w:val="single" w:sz="4" w:space="1" w:color="auto"/>
          <w:right w:val="single" w:sz="4" w:space="4" w:color="auto"/>
        </w:pBdr>
        <w:spacing w:after="0"/>
        <w:ind w:left="360"/>
        <w:rPr>
          <w:rFonts w:ascii="Arial" w:hAnsi="Arial"/>
          <w:color w:val="5B9BD5" w:themeColor="accent1"/>
          <w:sz w:val="18"/>
          <w:szCs w:val="18"/>
        </w:rPr>
      </w:pPr>
    </w:p>
    <w:p w14:paraId="40D0DA97" w14:textId="77777777" w:rsidR="00D0078E" w:rsidRDefault="00D0078E" w:rsidP="00D0078E">
      <w:pPr>
        <w:pStyle w:val="ListParagraph"/>
        <w:pBdr>
          <w:top w:val="single" w:sz="4" w:space="1" w:color="auto"/>
          <w:left w:val="single" w:sz="4" w:space="23" w:color="auto"/>
          <w:bottom w:val="single" w:sz="4" w:space="1" w:color="auto"/>
          <w:right w:val="single" w:sz="4" w:space="4" w:color="auto"/>
        </w:pBdr>
        <w:spacing w:after="0"/>
        <w:ind w:left="360"/>
        <w:rPr>
          <w:rFonts w:ascii="Arial" w:hAnsi="Arial"/>
          <w:color w:val="5B9BD5" w:themeColor="accent1"/>
          <w:sz w:val="18"/>
          <w:szCs w:val="18"/>
        </w:rPr>
      </w:pPr>
    </w:p>
    <w:p w14:paraId="275EAF9E" w14:textId="77777777" w:rsidR="00D0078E" w:rsidRPr="00733882" w:rsidRDefault="00D0078E" w:rsidP="00D0078E">
      <w:pPr>
        <w:pStyle w:val="ListParagraph"/>
        <w:pBdr>
          <w:top w:val="single" w:sz="4" w:space="1" w:color="auto"/>
          <w:left w:val="single" w:sz="4" w:space="23" w:color="auto"/>
          <w:bottom w:val="single" w:sz="4" w:space="1" w:color="auto"/>
          <w:right w:val="single" w:sz="4" w:space="4" w:color="auto"/>
        </w:pBdr>
        <w:spacing w:after="0"/>
        <w:ind w:left="360"/>
        <w:rPr>
          <w:rFonts w:ascii="Arial" w:hAnsi="Arial"/>
        </w:rPr>
      </w:pPr>
      <w:r w:rsidRPr="00733882">
        <w:rPr>
          <w:rFonts w:ascii="Arial" w:hAnsi="Arial"/>
        </w:rPr>
        <w:t xml:space="preserve">Learn Local representatives are: </w:t>
      </w:r>
    </w:p>
    <w:p w14:paraId="7684154A" w14:textId="77777777" w:rsidR="00D0078E" w:rsidRPr="00733882" w:rsidRDefault="00D0078E" w:rsidP="00D0078E">
      <w:pPr>
        <w:pStyle w:val="ListParagraph"/>
        <w:pBdr>
          <w:top w:val="single" w:sz="4" w:space="1" w:color="auto"/>
          <w:left w:val="single" w:sz="4" w:space="23" w:color="auto"/>
          <w:bottom w:val="single" w:sz="4" w:space="1" w:color="auto"/>
          <w:right w:val="single" w:sz="4" w:space="4" w:color="auto"/>
        </w:pBdr>
        <w:spacing w:after="0"/>
        <w:ind w:left="360"/>
        <w:rPr>
          <w:rFonts w:ascii="Arial" w:hAnsi="Arial"/>
        </w:rPr>
      </w:pPr>
    </w:p>
    <w:p w14:paraId="4431B05E" w14:textId="77777777" w:rsidR="00D0078E" w:rsidRDefault="00D0078E" w:rsidP="00D0078E">
      <w:pPr>
        <w:pStyle w:val="ListParagraph"/>
        <w:spacing w:after="0"/>
        <w:ind w:left="360"/>
        <w:rPr>
          <w:rFonts w:ascii="Arial" w:hAnsi="Arial"/>
          <w:color w:val="5B9BD5" w:themeColor="accent1"/>
          <w:sz w:val="18"/>
          <w:szCs w:val="18"/>
        </w:rPr>
      </w:pPr>
    </w:p>
    <w:p w14:paraId="4147E2FC" w14:textId="77777777" w:rsidR="00D0078E" w:rsidRPr="003A22BD" w:rsidRDefault="00D0078E" w:rsidP="00D0078E">
      <w:pPr>
        <w:pStyle w:val="ListParagraph"/>
        <w:numPr>
          <w:ilvl w:val="0"/>
          <w:numId w:val="50"/>
        </w:numPr>
        <w:spacing w:before="0" w:after="0" w:line="259" w:lineRule="auto"/>
        <w:jc w:val="left"/>
        <w:rPr>
          <w:rFonts w:ascii="Arial" w:hAnsi="Arial"/>
          <w:b/>
          <w:bCs/>
        </w:rPr>
      </w:pPr>
      <w:r>
        <w:rPr>
          <w:rFonts w:ascii="Arial" w:eastAsia="Arial" w:hAnsi="Arial"/>
          <w:b/>
          <w:bCs/>
        </w:rPr>
        <w:t xml:space="preserve">Sharing the </w:t>
      </w:r>
      <w:r w:rsidRPr="000075BE">
        <w:rPr>
          <w:rFonts w:ascii="Arial" w:eastAsia="Arial" w:hAnsi="Arial"/>
          <w:b/>
          <w:bCs/>
        </w:rPr>
        <w:t xml:space="preserve">industry/business focussed pre-accredited program- for further funding </w:t>
      </w:r>
    </w:p>
    <w:p w14:paraId="7DDBB968" w14:textId="77777777" w:rsidR="00D0078E" w:rsidRDefault="00D0078E" w:rsidP="00D0078E">
      <w:pPr>
        <w:spacing w:after="0"/>
        <w:rPr>
          <w:rFonts w:eastAsiaTheme="minorHAnsi"/>
          <w:b/>
          <w:bCs/>
        </w:rPr>
      </w:pPr>
    </w:p>
    <w:p w14:paraId="7164BF24" w14:textId="77777777" w:rsidR="00D0078E" w:rsidRPr="00A219A0" w:rsidRDefault="00D0078E" w:rsidP="00D0078E">
      <w:pPr>
        <w:pBdr>
          <w:top w:val="single" w:sz="4" w:space="1" w:color="auto"/>
          <w:left w:val="single" w:sz="4" w:space="24" w:color="auto"/>
          <w:bottom w:val="single" w:sz="4" w:space="1" w:color="auto"/>
          <w:right w:val="single" w:sz="4" w:space="4" w:color="auto"/>
        </w:pBdr>
        <w:spacing w:after="0"/>
        <w:ind w:left="360"/>
        <w:rPr>
          <w:rFonts w:eastAsia="Arial"/>
          <w:color w:val="5B9BD5" w:themeColor="accent1"/>
          <w:sz w:val="18"/>
          <w:szCs w:val="18"/>
        </w:rPr>
      </w:pPr>
      <w:r w:rsidRPr="00A219A0">
        <w:rPr>
          <w:rFonts w:eastAsia="Arial"/>
          <w:noProof/>
          <w:color w:val="5B9BD5" w:themeColor="accent1"/>
          <w:sz w:val="18"/>
          <w:szCs w:val="18"/>
        </w:rPr>
        <mc:AlternateContent>
          <mc:Choice Requires="wps">
            <w:drawing>
              <wp:anchor distT="0" distB="0" distL="114300" distR="114300" simplePos="0" relativeHeight="251660288" behindDoc="0" locked="0" layoutInCell="1" allowOverlap="1" wp14:anchorId="18444493" wp14:editId="0E076969">
                <wp:simplePos x="0" y="0"/>
                <wp:positionH relativeFrom="column">
                  <wp:posOffset>3343275</wp:posOffset>
                </wp:positionH>
                <wp:positionV relativeFrom="paragraph">
                  <wp:posOffset>278130</wp:posOffset>
                </wp:positionV>
                <wp:extent cx="142875" cy="1212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142875"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60C2D" id="Rectangle 3" o:spid="_x0000_s1026" style="position:absolute;margin-left:263.25pt;margin-top:21.9pt;width:11.2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" fillcolor="window" strokecolor="#70ad47" strokeweight="1pt"/>
            </w:pict>
          </mc:Fallback>
        </mc:AlternateContent>
      </w:r>
      <w:r w:rsidRPr="00A219A0">
        <w:rPr>
          <w:rFonts w:eastAsia="Arial"/>
          <w:color w:val="5B9BD5" w:themeColor="accent1"/>
          <w:sz w:val="18"/>
          <w:szCs w:val="18"/>
        </w:rPr>
        <w:t xml:space="preserve">Please indicate if the Learn Local industry partnership is willing to share their </w:t>
      </w:r>
      <w:bookmarkStart w:id="5" w:name="_Hlk101262135"/>
      <w:r w:rsidRPr="00A219A0">
        <w:rPr>
          <w:rFonts w:eastAsia="Arial"/>
          <w:color w:val="5B9BD5" w:themeColor="accent1"/>
          <w:sz w:val="18"/>
          <w:szCs w:val="18"/>
        </w:rPr>
        <w:t xml:space="preserve">pre-accredited </w:t>
      </w:r>
      <w:bookmarkEnd w:id="5"/>
      <w:r w:rsidRPr="00A219A0">
        <w:rPr>
          <w:rFonts w:eastAsia="Arial"/>
          <w:color w:val="5B9BD5" w:themeColor="accent1"/>
          <w:sz w:val="18"/>
          <w:szCs w:val="18"/>
        </w:rPr>
        <w:t xml:space="preserve">program with other Learn Locals </w:t>
      </w:r>
      <w:r w:rsidRPr="00A219A0">
        <w:rPr>
          <w:rFonts w:eastAsia="Arial"/>
          <w:color w:val="5B9BD5" w:themeColor="accent1"/>
          <w:sz w:val="18"/>
          <w:szCs w:val="18"/>
        </w:rPr>
        <w:tab/>
      </w:r>
      <w:r w:rsidRPr="00A219A0">
        <w:rPr>
          <w:rFonts w:eastAsia="Arial"/>
          <w:color w:val="5B9BD5" w:themeColor="accent1"/>
          <w:sz w:val="18"/>
          <w:szCs w:val="18"/>
        </w:rPr>
        <w:tab/>
      </w:r>
      <w:r w:rsidRPr="00A219A0">
        <w:rPr>
          <w:rFonts w:eastAsia="Arial"/>
          <w:color w:val="5B9BD5" w:themeColor="accent1"/>
          <w:sz w:val="18"/>
          <w:szCs w:val="18"/>
        </w:rPr>
        <w:tab/>
        <w:t xml:space="preserve"> Yes              No </w:t>
      </w:r>
    </w:p>
    <w:p w14:paraId="4105CBBA" w14:textId="77777777" w:rsidR="00D0078E" w:rsidRPr="00A219A0" w:rsidRDefault="00D0078E" w:rsidP="00D0078E">
      <w:pPr>
        <w:pBdr>
          <w:top w:val="single" w:sz="4" w:space="1" w:color="auto"/>
          <w:left w:val="single" w:sz="4" w:space="24" w:color="auto"/>
          <w:bottom w:val="single" w:sz="4" w:space="1" w:color="auto"/>
          <w:right w:val="single" w:sz="4" w:space="4" w:color="auto"/>
        </w:pBdr>
        <w:spacing w:after="0"/>
        <w:ind w:left="360"/>
        <w:rPr>
          <w:rFonts w:eastAsia="Arial"/>
          <w:color w:val="5B9BD5" w:themeColor="accent1"/>
          <w:sz w:val="18"/>
          <w:szCs w:val="18"/>
        </w:rPr>
      </w:pPr>
      <w:r w:rsidRPr="00A219A0">
        <w:rPr>
          <w:rFonts w:eastAsia="Arial"/>
          <w:noProof/>
          <w:color w:val="5B9BD5" w:themeColor="accent1"/>
          <w:sz w:val="18"/>
          <w:szCs w:val="18"/>
        </w:rPr>
        <mc:AlternateContent>
          <mc:Choice Requires="wps">
            <w:drawing>
              <wp:anchor distT="0" distB="0" distL="114300" distR="114300" simplePos="0" relativeHeight="251659264" behindDoc="0" locked="0" layoutInCell="1" allowOverlap="1" wp14:anchorId="4D63A8DA" wp14:editId="03518685">
                <wp:simplePos x="0" y="0"/>
                <wp:positionH relativeFrom="column">
                  <wp:posOffset>2667000</wp:posOffset>
                </wp:positionH>
                <wp:positionV relativeFrom="paragraph">
                  <wp:posOffset>16510</wp:posOffset>
                </wp:positionV>
                <wp:extent cx="142875" cy="121285"/>
                <wp:effectExtent l="0" t="0" r="28575" b="12065"/>
                <wp:wrapNone/>
                <wp:docPr id="2" name="Rectangle 2"/>
                <wp:cNvGraphicFramePr/>
                <a:graphic xmlns:a="http://schemas.openxmlformats.org/drawingml/2006/main">
                  <a:graphicData uri="http://schemas.microsoft.com/office/word/2010/wordprocessingShape">
                    <wps:wsp>
                      <wps:cNvSpPr/>
                      <wps:spPr>
                        <a:xfrm>
                          <a:off x="0" y="0"/>
                          <a:ext cx="142875" cy="1212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0CADC" id="Rectangle 2" o:spid="_x0000_s1026" style="position:absolute;margin-left:210pt;margin-top:1.3pt;width:11.2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" fillcolor="white [3201]" strokecolor="#70ad47 [3209]" strokeweight="2pt"/>
            </w:pict>
          </mc:Fallback>
        </mc:AlternateContent>
      </w:r>
    </w:p>
    <w:p w14:paraId="16657DF5" w14:textId="77777777" w:rsidR="00D0078E" w:rsidRDefault="00D0078E" w:rsidP="00D0078E">
      <w:pPr>
        <w:spacing w:after="0"/>
        <w:ind w:left="360"/>
        <w:rPr>
          <w:rFonts w:eastAsia="Arial"/>
          <w:color w:val="auto"/>
        </w:rPr>
      </w:pPr>
    </w:p>
    <w:p w14:paraId="4E9DDC3F" w14:textId="77777777" w:rsidR="00D0078E" w:rsidRPr="003D2D86" w:rsidRDefault="00D0078E" w:rsidP="00D0078E">
      <w:pPr>
        <w:pBdr>
          <w:top w:val="single" w:sz="4" w:space="1" w:color="auto"/>
          <w:left w:val="single" w:sz="4" w:space="21" w:color="auto"/>
          <w:bottom w:val="single" w:sz="4" w:space="1" w:color="auto"/>
          <w:right w:val="single" w:sz="4" w:space="4" w:color="auto"/>
        </w:pBdr>
        <w:spacing w:after="0"/>
        <w:ind w:left="360"/>
        <w:rPr>
          <w:rFonts w:eastAsia="Arial"/>
          <w:color w:val="5B9BD5" w:themeColor="accent1"/>
          <w:sz w:val="18"/>
          <w:szCs w:val="18"/>
        </w:rPr>
      </w:pPr>
      <w:r w:rsidRPr="003D2D86">
        <w:rPr>
          <w:rFonts w:eastAsia="Arial"/>
          <w:color w:val="5B9BD5" w:themeColor="accent1"/>
          <w:sz w:val="18"/>
          <w:szCs w:val="18"/>
        </w:rPr>
        <w:t xml:space="preserve">If Yes </w:t>
      </w:r>
    </w:p>
    <w:p w14:paraId="1917383A" w14:textId="77777777" w:rsidR="00D0078E" w:rsidRDefault="00D0078E" w:rsidP="00D0078E">
      <w:pPr>
        <w:pBdr>
          <w:top w:val="single" w:sz="4" w:space="1" w:color="auto"/>
          <w:left w:val="single" w:sz="4" w:space="21" w:color="auto"/>
          <w:bottom w:val="single" w:sz="4" w:space="1" w:color="auto"/>
          <w:right w:val="single" w:sz="4" w:space="4" w:color="auto"/>
        </w:pBdr>
        <w:spacing w:after="0"/>
        <w:ind w:left="360"/>
        <w:rPr>
          <w:rFonts w:eastAsiaTheme="minorHAnsi"/>
          <w:b/>
          <w:bCs/>
          <w:color w:val="5B9BD5" w:themeColor="accent1"/>
          <w:sz w:val="18"/>
          <w:szCs w:val="18"/>
        </w:rPr>
      </w:pPr>
      <w:r w:rsidRPr="003D2D86">
        <w:rPr>
          <w:rFonts w:eastAsia="Arial"/>
          <w:color w:val="5B9BD5" w:themeColor="accent1"/>
          <w:sz w:val="18"/>
          <w:szCs w:val="18"/>
        </w:rPr>
        <w:t xml:space="preserve">Please indicate what refinements to the </w:t>
      </w:r>
      <w:r w:rsidRPr="001C1277">
        <w:rPr>
          <w:rFonts w:eastAsia="Arial"/>
          <w:color w:val="5B9BD5" w:themeColor="accent1"/>
          <w:sz w:val="18"/>
          <w:szCs w:val="18"/>
        </w:rPr>
        <w:t xml:space="preserve">pre-accredited </w:t>
      </w:r>
      <w:r w:rsidRPr="003D2D86">
        <w:rPr>
          <w:rFonts w:eastAsia="Arial"/>
          <w:color w:val="5B9BD5" w:themeColor="accent1"/>
          <w:sz w:val="18"/>
          <w:szCs w:val="18"/>
        </w:rPr>
        <w:t>program you would like to make before sharing</w:t>
      </w:r>
      <w:r>
        <w:rPr>
          <w:rFonts w:eastAsia="Arial"/>
          <w:color w:val="5B9BD5" w:themeColor="accent1"/>
          <w:sz w:val="18"/>
          <w:szCs w:val="18"/>
        </w:rPr>
        <w:t xml:space="preserve"> and their likely costs </w:t>
      </w:r>
      <w:r w:rsidRPr="003D2D86">
        <w:rPr>
          <w:rFonts w:eastAsia="Arial"/>
          <w:color w:val="5B9BD5" w:themeColor="accent1"/>
          <w:sz w:val="18"/>
          <w:szCs w:val="18"/>
        </w:rPr>
        <w:t xml:space="preserve">e.g. update the course plan/ teaching guide/ leaner guide/ tools used/ ensuring all third-party materials that are incorporated in the programs are appropriately attributed/ </w:t>
      </w:r>
      <w:r>
        <w:rPr>
          <w:rFonts w:eastAsia="Arial"/>
          <w:color w:val="5B9BD5" w:themeColor="accent1"/>
          <w:sz w:val="18"/>
          <w:szCs w:val="18"/>
        </w:rPr>
        <w:t xml:space="preserve">any </w:t>
      </w:r>
      <w:r w:rsidRPr="003D2D86">
        <w:rPr>
          <w:rFonts w:eastAsia="Arial"/>
          <w:color w:val="5B9BD5" w:themeColor="accent1"/>
          <w:sz w:val="18"/>
          <w:szCs w:val="18"/>
        </w:rPr>
        <w:t>requirements for it to be copyrighted to the ACFE Board.</w:t>
      </w:r>
    </w:p>
    <w:tbl>
      <w:tblPr>
        <w:tblStyle w:val="TableGrid"/>
        <w:tblW w:w="0" w:type="auto"/>
        <w:tblInd w:w="-147" w:type="dxa"/>
        <w:tblLook w:val="04A0" w:firstRow="1" w:lastRow="0" w:firstColumn="1" w:lastColumn="0" w:noHBand="0" w:noVBand="1"/>
      </w:tblPr>
      <w:tblGrid>
        <w:gridCol w:w="3392"/>
        <w:gridCol w:w="2885"/>
        <w:gridCol w:w="2886"/>
      </w:tblGrid>
      <w:tr w:rsidR="00D0078E" w14:paraId="1C1DA5EF" w14:textId="77777777" w:rsidTr="00C612D1">
        <w:tc>
          <w:tcPr>
            <w:tcW w:w="3392" w:type="dxa"/>
          </w:tcPr>
          <w:p w14:paraId="2AD4CCA8" w14:textId="77777777" w:rsidR="00D0078E" w:rsidRPr="005F41BC" w:rsidRDefault="00D0078E" w:rsidP="00C612D1">
            <w:pPr>
              <w:rPr>
                <w:rFonts w:eastAsiaTheme="minorHAnsi"/>
                <w:b/>
                <w:bCs/>
                <w:color w:val="auto"/>
                <w:sz w:val="18"/>
                <w:szCs w:val="18"/>
              </w:rPr>
            </w:pPr>
            <w:r w:rsidRPr="005F41BC">
              <w:rPr>
                <w:rFonts w:eastAsiaTheme="minorHAnsi"/>
                <w:b/>
                <w:bCs/>
                <w:color w:val="auto"/>
                <w:sz w:val="18"/>
                <w:szCs w:val="18"/>
              </w:rPr>
              <w:t xml:space="preserve">Item </w:t>
            </w:r>
          </w:p>
        </w:tc>
        <w:tc>
          <w:tcPr>
            <w:tcW w:w="2885" w:type="dxa"/>
          </w:tcPr>
          <w:p w14:paraId="40BC1CBA" w14:textId="77777777" w:rsidR="00D0078E" w:rsidRPr="005F41BC" w:rsidRDefault="00D0078E" w:rsidP="00C612D1">
            <w:pPr>
              <w:rPr>
                <w:rFonts w:eastAsiaTheme="minorHAnsi"/>
                <w:b/>
                <w:bCs/>
                <w:color w:val="auto"/>
                <w:sz w:val="18"/>
                <w:szCs w:val="18"/>
              </w:rPr>
            </w:pPr>
            <w:r w:rsidRPr="005F41BC">
              <w:rPr>
                <w:rFonts w:eastAsiaTheme="minorHAnsi"/>
                <w:b/>
                <w:bCs/>
                <w:color w:val="auto"/>
                <w:sz w:val="18"/>
                <w:szCs w:val="18"/>
              </w:rPr>
              <w:t xml:space="preserve">Details </w:t>
            </w:r>
          </w:p>
        </w:tc>
        <w:tc>
          <w:tcPr>
            <w:tcW w:w="2886" w:type="dxa"/>
          </w:tcPr>
          <w:p w14:paraId="0BA6E14B" w14:textId="77777777" w:rsidR="00D0078E" w:rsidRPr="005F41BC" w:rsidRDefault="00D0078E" w:rsidP="00C612D1">
            <w:pPr>
              <w:rPr>
                <w:rFonts w:eastAsiaTheme="minorHAnsi"/>
                <w:b/>
                <w:bCs/>
                <w:color w:val="auto"/>
                <w:sz w:val="18"/>
                <w:szCs w:val="18"/>
              </w:rPr>
            </w:pPr>
            <w:r w:rsidRPr="005F41BC">
              <w:rPr>
                <w:rFonts w:eastAsiaTheme="minorHAnsi"/>
                <w:b/>
                <w:bCs/>
                <w:color w:val="auto"/>
                <w:sz w:val="18"/>
                <w:szCs w:val="18"/>
              </w:rPr>
              <w:t>Anticipated Cost (excl. GST</w:t>
            </w:r>
          </w:p>
        </w:tc>
      </w:tr>
      <w:tr w:rsidR="00D0078E" w14:paraId="3FBD135C" w14:textId="77777777" w:rsidTr="00C612D1">
        <w:tc>
          <w:tcPr>
            <w:tcW w:w="3392" w:type="dxa"/>
          </w:tcPr>
          <w:p w14:paraId="38737154" w14:textId="77777777" w:rsidR="00D0078E" w:rsidRDefault="00D0078E" w:rsidP="00C612D1">
            <w:pPr>
              <w:rPr>
                <w:rFonts w:eastAsiaTheme="minorHAnsi"/>
                <w:b/>
                <w:bCs/>
                <w:color w:val="5B9BD5" w:themeColor="accent1"/>
                <w:sz w:val="18"/>
                <w:szCs w:val="18"/>
              </w:rPr>
            </w:pPr>
          </w:p>
        </w:tc>
        <w:tc>
          <w:tcPr>
            <w:tcW w:w="2885" w:type="dxa"/>
          </w:tcPr>
          <w:p w14:paraId="3FCF8380" w14:textId="77777777" w:rsidR="00D0078E" w:rsidRDefault="00D0078E" w:rsidP="00C612D1">
            <w:pPr>
              <w:rPr>
                <w:rFonts w:eastAsiaTheme="minorHAnsi"/>
                <w:b/>
                <w:bCs/>
                <w:color w:val="5B9BD5" w:themeColor="accent1"/>
                <w:sz w:val="18"/>
                <w:szCs w:val="18"/>
              </w:rPr>
            </w:pPr>
          </w:p>
        </w:tc>
        <w:tc>
          <w:tcPr>
            <w:tcW w:w="2886" w:type="dxa"/>
          </w:tcPr>
          <w:p w14:paraId="16F49321" w14:textId="77777777" w:rsidR="00D0078E" w:rsidRDefault="00D0078E" w:rsidP="00C612D1">
            <w:pPr>
              <w:rPr>
                <w:rFonts w:eastAsiaTheme="minorHAnsi"/>
                <w:b/>
                <w:bCs/>
                <w:color w:val="5B9BD5" w:themeColor="accent1"/>
                <w:sz w:val="18"/>
                <w:szCs w:val="18"/>
              </w:rPr>
            </w:pPr>
          </w:p>
        </w:tc>
      </w:tr>
      <w:tr w:rsidR="00D0078E" w14:paraId="0DDCC2CD" w14:textId="77777777" w:rsidTr="00C612D1">
        <w:tc>
          <w:tcPr>
            <w:tcW w:w="3392" w:type="dxa"/>
          </w:tcPr>
          <w:p w14:paraId="539C7701" w14:textId="77777777" w:rsidR="00D0078E" w:rsidRDefault="00D0078E" w:rsidP="00C612D1">
            <w:pPr>
              <w:rPr>
                <w:rFonts w:eastAsiaTheme="minorHAnsi"/>
                <w:b/>
                <w:bCs/>
                <w:color w:val="5B9BD5" w:themeColor="accent1"/>
                <w:sz w:val="18"/>
                <w:szCs w:val="18"/>
              </w:rPr>
            </w:pPr>
          </w:p>
        </w:tc>
        <w:tc>
          <w:tcPr>
            <w:tcW w:w="2885" w:type="dxa"/>
          </w:tcPr>
          <w:p w14:paraId="348E3F40" w14:textId="77777777" w:rsidR="00D0078E" w:rsidRDefault="00D0078E" w:rsidP="00C612D1">
            <w:pPr>
              <w:rPr>
                <w:rFonts w:eastAsiaTheme="minorHAnsi"/>
                <w:b/>
                <w:bCs/>
                <w:color w:val="5B9BD5" w:themeColor="accent1"/>
                <w:sz w:val="18"/>
                <w:szCs w:val="18"/>
              </w:rPr>
            </w:pPr>
          </w:p>
        </w:tc>
        <w:tc>
          <w:tcPr>
            <w:tcW w:w="2886" w:type="dxa"/>
          </w:tcPr>
          <w:p w14:paraId="501D4494" w14:textId="77777777" w:rsidR="00D0078E" w:rsidRDefault="00D0078E" w:rsidP="00C612D1">
            <w:pPr>
              <w:rPr>
                <w:rFonts w:eastAsiaTheme="minorHAnsi"/>
                <w:b/>
                <w:bCs/>
                <w:color w:val="5B9BD5" w:themeColor="accent1"/>
                <w:sz w:val="18"/>
                <w:szCs w:val="18"/>
              </w:rPr>
            </w:pPr>
          </w:p>
        </w:tc>
      </w:tr>
      <w:tr w:rsidR="00D0078E" w14:paraId="063598AB" w14:textId="77777777" w:rsidTr="00C612D1">
        <w:tc>
          <w:tcPr>
            <w:tcW w:w="3392" w:type="dxa"/>
          </w:tcPr>
          <w:p w14:paraId="6929EE90" w14:textId="77777777" w:rsidR="00D0078E" w:rsidRDefault="00D0078E" w:rsidP="00C612D1">
            <w:pPr>
              <w:rPr>
                <w:rFonts w:eastAsiaTheme="minorHAnsi"/>
                <w:b/>
                <w:bCs/>
                <w:color w:val="5B9BD5" w:themeColor="accent1"/>
                <w:sz w:val="18"/>
                <w:szCs w:val="18"/>
              </w:rPr>
            </w:pPr>
          </w:p>
        </w:tc>
        <w:tc>
          <w:tcPr>
            <w:tcW w:w="2885" w:type="dxa"/>
          </w:tcPr>
          <w:p w14:paraId="08B1FE15" w14:textId="77777777" w:rsidR="00D0078E" w:rsidRDefault="00D0078E" w:rsidP="00C612D1">
            <w:pPr>
              <w:rPr>
                <w:rFonts w:eastAsiaTheme="minorHAnsi"/>
                <w:b/>
                <w:bCs/>
                <w:color w:val="5B9BD5" w:themeColor="accent1"/>
                <w:sz w:val="18"/>
                <w:szCs w:val="18"/>
              </w:rPr>
            </w:pPr>
          </w:p>
        </w:tc>
        <w:tc>
          <w:tcPr>
            <w:tcW w:w="2886" w:type="dxa"/>
          </w:tcPr>
          <w:p w14:paraId="2F6D1118" w14:textId="77777777" w:rsidR="00D0078E" w:rsidRDefault="00D0078E" w:rsidP="00C612D1">
            <w:pPr>
              <w:rPr>
                <w:rFonts w:eastAsiaTheme="minorHAnsi"/>
                <w:b/>
                <w:bCs/>
                <w:color w:val="5B9BD5" w:themeColor="accent1"/>
                <w:sz w:val="18"/>
                <w:szCs w:val="18"/>
              </w:rPr>
            </w:pPr>
          </w:p>
        </w:tc>
      </w:tr>
      <w:tr w:rsidR="00D0078E" w14:paraId="04E0B581" w14:textId="77777777" w:rsidTr="00C612D1">
        <w:tc>
          <w:tcPr>
            <w:tcW w:w="3392" w:type="dxa"/>
          </w:tcPr>
          <w:p w14:paraId="512E8E85" w14:textId="77777777" w:rsidR="00D0078E" w:rsidRDefault="00D0078E" w:rsidP="00C612D1">
            <w:pPr>
              <w:rPr>
                <w:rFonts w:eastAsiaTheme="minorHAnsi"/>
                <w:b/>
                <w:bCs/>
                <w:color w:val="5B9BD5" w:themeColor="accent1"/>
                <w:sz w:val="18"/>
                <w:szCs w:val="18"/>
              </w:rPr>
            </w:pPr>
          </w:p>
        </w:tc>
        <w:tc>
          <w:tcPr>
            <w:tcW w:w="2885" w:type="dxa"/>
          </w:tcPr>
          <w:p w14:paraId="021E5937" w14:textId="77777777" w:rsidR="00D0078E" w:rsidRDefault="00D0078E" w:rsidP="00C612D1">
            <w:pPr>
              <w:rPr>
                <w:rFonts w:eastAsiaTheme="minorHAnsi"/>
                <w:b/>
                <w:bCs/>
                <w:color w:val="5B9BD5" w:themeColor="accent1"/>
                <w:sz w:val="18"/>
                <w:szCs w:val="18"/>
              </w:rPr>
            </w:pPr>
          </w:p>
        </w:tc>
        <w:tc>
          <w:tcPr>
            <w:tcW w:w="2886" w:type="dxa"/>
          </w:tcPr>
          <w:p w14:paraId="61513EBD" w14:textId="77777777" w:rsidR="00D0078E" w:rsidRDefault="00D0078E" w:rsidP="00C612D1">
            <w:pPr>
              <w:rPr>
                <w:rFonts w:eastAsiaTheme="minorHAnsi"/>
                <w:b/>
                <w:bCs/>
                <w:color w:val="5B9BD5" w:themeColor="accent1"/>
                <w:sz w:val="18"/>
                <w:szCs w:val="18"/>
              </w:rPr>
            </w:pPr>
          </w:p>
        </w:tc>
      </w:tr>
      <w:tr w:rsidR="00D0078E" w14:paraId="113D5E49" w14:textId="77777777" w:rsidTr="00C612D1">
        <w:tc>
          <w:tcPr>
            <w:tcW w:w="3392" w:type="dxa"/>
          </w:tcPr>
          <w:p w14:paraId="3B9FBC01" w14:textId="77777777" w:rsidR="00D0078E" w:rsidRDefault="00D0078E" w:rsidP="00C612D1">
            <w:pPr>
              <w:rPr>
                <w:rFonts w:eastAsiaTheme="minorHAnsi"/>
                <w:b/>
                <w:bCs/>
                <w:color w:val="5B9BD5" w:themeColor="accent1"/>
                <w:sz w:val="18"/>
                <w:szCs w:val="18"/>
              </w:rPr>
            </w:pPr>
          </w:p>
        </w:tc>
        <w:tc>
          <w:tcPr>
            <w:tcW w:w="2885" w:type="dxa"/>
          </w:tcPr>
          <w:p w14:paraId="79FC374B" w14:textId="77777777" w:rsidR="00D0078E" w:rsidRDefault="00D0078E" w:rsidP="00C612D1">
            <w:pPr>
              <w:rPr>
                <w:rFonts w:eastAsiaTheme="minorHAnsi"/>
                <w:b/>
                <w:bCs/>
                <w:color w:val="5B9BD5" w:themeColor="accent1"/>
                <w:sz w:val="18"/>
                <w:szCs w:val="18"/>
              </w:rPr>
            </w:pPr>
          </w:p>
        </w:tc>
        <w:tc>
          <w:tcPr>
            <w:tcW w:w="2886" w:type="dxa"/>
          </w:tcPr>
          <w:p w14:paraId="5BE23CA5" w14:textId="77777777" w:rsidR="00D0078E" w:rsidRDefault="00D0078E" w:rsidP="00C612D1">
            <w:pPr>
              <w:rPr>
                <w:rFonts w:eastAsiaTheme="minorHAnsi"/>
                <w:b/>
                <w:bCs/>
                <w:color w:val="5B9BD5" w:themeColor="accent1"/>
                <w:sz w:val="18"/>
                <w:szCs w:val="18"/>
              </w:rPr>
            </w:pPr>
          </w:p>
        </w:tc>
      </w:tr>
    </w:tbl>
    <w:p w14:paraId="7A56CFE9" w14:textId="77777777" w:rsidR="00D0078E" w:rsidRDefault="00D0078E" w:rsidP="00D0078E">
      <w:pPr>
        <w:spacing w:after="200" w:line="276" w:lineRule="auto"/>
        <w:rPr>
          <w:rFonts w:asciiTheme="minorHAnsi" w:hAnsiTheme="minorHAnsi" w:cstheme="minorHAnsi"/>
          <w:b/>
          <w:bCs/>
          <w:color w:val="4472C4"/>
          <w:sz w:val="28"/>
          <w:szCs w:val="28"/>
        </w:rPr>
      </w:pPr>
    </w:p>
    <w:p w14:paraId="6F732317" w14:textId="77777777" w:rsidR="00D0078E" w:rsidRPr="00105190" w:rsidRDefault="00D0078E" w:rsidP="00D0078E">
      <w:pPr>
        <w:spacing w:after="200" w:line="276" w:lineRule="auto"/>
        <w:rPr>
          <w:rFonts w:asciiTheme="minorHAnsi" w:hAnsiTheme="minorHAnsi" w:cstheme="minorHAnsi"/>
          <w:b/>
          <w:bCs/>
          <w:color w:val="4472C4"/>
          <w:sz w:val="28"/>
          <w:szCs w:val="28"/>
        </w:rPr>
      </w:pPr>
      <w:r w:rsidRPr="00105190">
        <w:rPr>
          <w:rFonts w:asciiTheme="minorHAnsi" w:hAnsiTheme="minorHAnsi" w:cstheme="minorHAnsi"/>
          <w:b/>
          <w:bCs/>
          <w:color w:val="4472C4"/>
          <w:sz w:val="28"/>
          <w:szCs w:val="28"/>
        </w:rPr>
        <w:t>SUBMISSION OF APPLICATION</w:t>
      </w:r>
    </w:p>
    <w:p w14:paraId="2F161687" w14:textId="52DFF02C" w:rsidR="00D0078E" w:rsidRPr="004D211E" w:rsidRDefault="00D0078E" w:rsidP="00D0078E">
      <w:pPr>
        <w:rPr>
          <w:color w:val="auto"/>
          <w:lang w:val="en-US"/>
        </w:rPr>
      </w:pPr>
      <w:r w:rsidRPr="004D211E">
        <w:rPr>
          <w:color w:val="auto"/>
          <w:lang w:val="en-US"/>
        </w:rPr>
        <w:t xml:space="preserve">Please submit your completed application by 5pm </w:t>
      </w:r>
      <w:r w:rsidR="0088132F">
        <w:rPr>
          <w:color w:val="auto"/>
          <w:lang w:val="en-US"/>
        </w:rPr>
        <w:t>Wednesday</w:t>
      </w:r>
      <w:r w:rsidRPr="004D211E">
        <w:rPr>
          <w:color w:val="auto"/>
          <w:lang w:val="en-US"/>
        </w:rPr>
        <w:t xml:space="preserve"> </w:t>
      </w:r>
      <w:r w:rsidR="0088132F">
        <w:rPr>
          <w:color w:val="auto"/>
          <w:lang w:val="en-US"/>
        </w:rPr>
        <w:t>18</w:t>
      </w:r>
      <w:r w:rsidRPr="004D211E">
        <w:rPr>
          <w:color w:val="auto"/>
          <w:lang w:val="en-US"/>
        </w:rPr>
        <w:t xml:space="preserve"> May 2022 via email</w:t>
      </w:r>
      <w:r w:rsidRPr="004D211E">
        <w:t xml:space="preserve"> </w:t>
      </w:r>
      <w:r w:rsidRPr="004D211E">
        <w:rPr>
          <w:color w:val="auto"/>
          <w:lang w:val="en-US"/>
        </w:rPr>
        <w:t xml:space="preserve">to </w:t>
      </w:r>
      <w:bookmarkStart w:id="6" w:name="_Hlk101262633"/>
      <w:r>
        <w:rPr>
          <w:color w:val="auto"/>
          <w:lang w:val="en-US"/>
        </w:rPr>
        <w:fldChar w:fldCharType="begin"/>
      </w:r>
      <w:r>
        <w:rPr>
          <w:color w:val="auto"/>
          <w:lang w:val="en-US"/>
        </w:rPr>
        <w:instrText xml:space="preserve"> HYPERLINK "mailto:</w:instrText>
      </w:r>
      <w:r w:rsidRPr="004D211E">
        <w:rPr>
          <w:color w:val="auto"/>
          <w:lang w:val="en-US"/>
        </w:rPr>
        <w:instrText>kaye.bowman@education.vic.gov.au</w:instrText>
      </w:r>
      <w:r>
        <w:rPr>
          <w:color w:val="auto"/>
          <w:lang w:val="en-US"/>
        </w:rPr>
        <w:instrText xml:space="preserve">" </w:instrText>
      </w:r>
      <w:r>
        <w:rPr>
          <w:color w:val="auto"/>
          <w:lang w:val="en-US"/>
        </w:rPr>
        <w:fldChar w:fldCharType="separate"/>
      </w:r>
      <w:r w:rsidRPr="006757F0">
        <w:rPr>
          <w:rStyle w:val="Hyperlink"/>
          <w:lang w:val="en-US"/>
        </w:rPr>
        <w:t>kaye.bowman@education.vic.gov.au</w:t>
      </w:r>
      <w:r>
        <w:rPr>
          <w:color w:val="auto"/>
          <w:lang w:val="en-US"/>
        </w:rPr>
        <w:fldChar w:fldCharType="end"/>
      </w:r>
      <w:bookmarkEnd w:id="6"/>
      <w:r>
        <w:rPr>
          <w:color w:val="auto"/>
          <w:lang w:val="en-US"/>
        </w:rPr>
        <w:t xml:space="preserve"> </w:t>
      </w:r>
      <w:r w:rsidRPr="004D211E">
        <w:rPr>
          <w:color w:val="auto"/>
          <w:lang w:val="en-US"/>
        </w:rPr>
        <w:t>and cc your ACFE regional office</w:t>
      </w:r>
      <w:r>
        <w:rPr>
          <w:color w:val="auto"/>
          <w:lang w:val="en-US"/>
        </w:rPr>
        <w:t>.</w:t>
      </w:r>
    </w:p>
    <w:p w14:paraId="7D6B058B" w14:textId="77777777" w:rsidR="00D0078E" w:rsidRDefault="00D0078E" w:rsidP="00D0078E">
      <w:pPr>
        <w:rPr>
          <w:rFonts w:asciiTheme="minorHAnsi" w:hAnsiTheme="minorHAnsi" w:cstheme="minorHAnsi"/>
          <w:color w:val="auto"/>
          <w:lang w:val="en-US"/>
        </w:rPr>
      </w:pPr>
    </w:p>
    <w:p w14:paraId="0DC090CC" w14:textId="77777777" w:rsidR="00D0078E" w:rsidRPr="008B3629" w:rsidRDefault="00D0078E" w:rsidP="00D0078E">
      <w:pPr>
        <w:rPr>
          <w:b/>
          <w:bCs/>
          <w:color w:val="5B9BD5" w:themeColor="accent1"/>
          <w:lang w:val="en-US"/>
        </w:rPr>
      </w:pPr>
      <w:r w:rsidRPr="008B3629">
        <w:rPr>
          <w:b/>
          <w:bCs/>
          <w:color w:val="5B9BD5" w:themeColor="accent1"/>
          <w:lang w:val="en-US"/>
        </w:rPr>
        <w:t xml:space="preserve">QUERIES </w:t>
      </w:r>
    </w:p>
    <w:p w14:paraId="2F7F99C8" w14:textId="77777777" w:rsidR="00D0078E" w:rsidRDefault="00D0078E" w:rsidP="00D0078E">
      <w:pPr>
        <w:rPr>
          <w:color w:val="000000" w:themeColor="text1"/>
          <w:lang w:val="en"/>
        </w:rPr>
      </w:pPr>
      <w:r>
        <w:rPr>
          <w:color w:val="000000" w:themeColor="text1"/>
          <w:lang w:val="en"/>
        </w:rPr>
        <w:lastRenderedPageBreak/>
        <w:t xml:space="preserve">If you have any questions, please contact Kaye Bowman at </w:t>
      </w:r>
      <w:hyperlink r:id="rId19" w:history="1">
        <w:r w:rsidRPr="006757F0">
          <w:rPr>
            <w:rStyle w:val="Hyperlink"/>
            <w:lang w:val="en"/>
          </w:rPr>
          <w:t>kaye.bowman@education.vic.gov.au</w:t>
        </w:r>
      </w:hyperlink>
      <w:r>
        <w:rPr>
          <w:color w:val="000000" w:themeColor="text1"/>
          <w:lang w:val="en"/>
        </w:rPr>
        <w:t xml:space="preserve"> or your regional office.</w:t>
      </w: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453"/>
        <w:gridCol w:w="2453"/>
        <w:gridCol w:w="2453"/>
        <w:gridCol w:w="2453"/>
      </w:tblGrid>
      <w:tr w:rsidR="00D0078E" w14:paraId="20A63BB6" w14:textId="77777777" w:rsidTr="00C612D1">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4D3B65EC" w14:textId="77777777" w:rsidR="00D0078E" w:rsidRDefault="00D0078E" w:rsidP="00C612D1">
            <w:pPr>
              <w:spacing w:before="40" w:after="40"/>
              <w:ind w:left="142" w:right="142"/>
              <w:rPr>
                <w:b/>
                <w:color w:val="FFFFFF" w:themeColor="background1"/>
              </w:rPr>
            </w:pPr>
            <w:r>
              <w:rPr>
                <w:b/>
                <w:color w:val="FFFFFF" w:themeColor="background1"/>
              </w:rPr>
              <w:t>North-Western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7AC1E785" w14:textId="77777777" w:rsidR="00D0078E" w:rsidRDefault="00D0078E" w:rsidP="00C612D1">
            <w:pPr>
              <w:spacing w:before="40" w:after="40"/>
              <w:ind w:left="142" w:right="142"/>
              <w:rPr>
                <w:b/>
                <w:color w:val="FFFFFF" w:themeColor="background1"/>
              </w:rPr>
            </w:pPr>
            <w:r>
              <w:rPr>
                <w:b/>
                <w:color w:val="FFFFFF" w:themeColor="background1"/>
              </w:rPr>
              <w:t>North-Eastern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7BDBE2E2" w14:textId="77777777" w:rsidR="00D0078E" w:rsidRDefault="00D0078E" w:rsidP="00C612D1">
            <w:pPr>
              <w:spacing w:before="40" w:after="40"/>
              <w:ind w:left="142" w:right="142"/>
              <w:rPr>
                <w:b/>
                <w:color w:val="FFFFFF" w:themeColor="background1"/>
              </w:rPr>
            </w:pPr>
            <w:r>
              <w:rPr>
                <w:b/>
                <w:color w:val="FFFFFF" w:themeColor="background1"/>
              </w:rPr>
              <w:t>South-Eastern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3D9BE4D3" w14:textId="77777777" w:rsidR="00D0078E" w:rsidRDefault="00D0078E" w:rsidP="00C612D1">
            <w:pPr>
              <w:spacing w:before="40" w:after="40"/>
              <w:ind w:left="142" w:right="142"/>
              <w:rPr>
                <w:b/>
                <w:color w:val="FFFFFF" w:themeColor="background1"/>
              </w:rPr>
            </w:pPr>
            <w:r>
              <w:rPr>
                <w:b/>
                <w:color w:val="FFFFFF" w:themeColor="background1"/>
              </w:rPr>
              <w:t>South-Western Victoria Region</w:t>
            </w:r>
          </w:p>
        </w:tc>
      </w:tr>
      <w:tr w:rsidR="00D0078E" w14:paraId="77656782" w14:textId="77777777" w:rsidTr="00C612D1">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244D6C6B" w14:textId="77777777" w:rsidR="00D0078E" w:rsidRDefault="00D0078E" w:rsidP="00C612D1">
            <w:pPr>
              <w:spacing w:after="0"/>
              <w:ind w:left="142" w:right="142"/>
              <w:contextualSpacing/>
              <w:rPr>
                <w:color w:val="000000" w:themeColor="text1"/>
              </w:rPr>
            </w:pPr>
            <w:r>
              <w:rPr>
                <w:color w:val="000000" w:themeColor="text1"/>
              </w:rPr>
              <w:t>Kaye Callaghan</w:t>
            </w:r>
          </w:p>
          <w:p w14:paraId="4944FA4B" w14:textId="77777777" w:rsidR="00D0078E" w:rsidRDefault="00D0078E" w:rsidP="00C612D1">
            <w:pPr>
              <w:spacing w:before="60" w:after="60"/>
              <w:ind w:left="142" w:right="142"/>
              <w:rPr>
                <w:color w:val="000000" w:themeColor="text1"/>
              </w:rPr>
            </w:pPr>
            <w:r>
              <w:rPr>
                <w:color w:val="000000" w:themeColor="text1"/>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642FCA3" w14:textId="77777777" w:rsidR="00D0078E" w:rsidRDefault="00D0078E" w:rsidP="00C612D1">
            <w:pPr>
              <w:spacing w:after="0"/>
              <w:ind w:left="142" w:right="142"/>
              <w:contextualSpacing/>
              <w:rPr>
                <w:color w:val="000000" w:themeColor="text1"/>
              </w:rPr>
            </w:pPr>
            <w:r>
              <w:rPr>
                <w:color w:val="000000" w:themeColor="text1"/>
              </w:rPr>
              <w:t>Cathy Clark</w:t>
            </w:r>
          </w:p>
          <w:p w14:paraId="02E300EA" w14:textId="77777777" w:rsidR="00D0078E" w:rsidRDefault="00D0078E" w:rsidP="00C612D1">
            <w:pPr>
              <w:spacing w:before="60" w:after="60"/>
              <w:ind w:left="142" w:right="142"/>
              <w:rPr>
                <w:color w:val="000000" w:themeColor="text1"/>
              </w:rPr>
            </w:pPr>
            <w:r>
              <w:rPr>
                <w:color w:val="000000" w:themeColor="text1"/>
              </w:rPr>
              <w:t xml:space="preserve">Tel: </w:t>
            </w:r>
            <w:r w:rsidRPr="009D0DF9">
              <w:rPr>
                <w:color w:val="000000" w:themeColor="text1"/>
              </w:rPr>
              <w:t xml:space="preserve">9084 8573 </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59A6C2AF" w14:textId="77777777" w:rsidR="00D0078E" w:rsidRDefault="00D0078E" w:rsidP="00C612D1">
            <w:pPr>
              <w:spacing w:after="0"/>
              <w:ind w:left="142" w:right="142"/>
              <w:contextualSpacing/>
              <w:rPr>
                <w:color w:val="000000" w:themeColor="text1"/>
              </w:rPr>
            </w:pPr>
            <w:r>
              <w:rPr>
                <w:color w:val="000000" w:themeColor="text1"/>
              </w:rPr>
              <w:t xml:space="preserve">Jeremy Brewer </w:t>
            </w:r>
          </w:p>
          <w:p w14:paraId="6D879DD3" w14:textId="77777777" w:rsidR="00D0078E" w:rsidRDefault="00D0078E" w:rsidP="00C612D1">
            <w:pPr>
              <w:spacing w:after="0"/>
              <w:ind w:left="142" w:right="142"/>
              <w:contextualSpacing/>
              <w:rPr>
                <w:color w:val="000000" w:themeColor="text1"/>
              </w:rPr>
            </w:pPr>
            <w:r>
              <w:rPr>
                <w:color w:val="000000" w:themeColor="text1"/>
              </w:rPr>
              <w:t xml:space="preserve">Tel: </w:t>
            </w:r>
            <w:r w:rsidRPr="00EF6864">
              <w:rPr>
                <w:color w:val="000000" w:themeColor="text1"/>
              </w:rPr>
              <w:t xml:space="preserve">8904 2503 </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06BE87DD" w14:textId="77777777" w:rsidR="00D0078E" w:rsidRDefault="00D0078E" w:rsidP="00C612D1">
            <w:pPr>
              <w:spacing w:after="0"/>
              <w:ind w:left="142" w:right="142"/>
              <w:contextualSpacing/>
              <w:rPr>
                <w:color w:val="000000" w:themeColor="text1"/>
              </w:rPr>
            </w:pPr>
            <w:bookmarkStart w:id="7" w:name="_Hlk56093744"/>
            <w:r>
              <w:rPr>
                <w:color w:val="000000" w:themeColor="text1"/>
              </w:rPr>
              <w:t>Georgina Ryder</w:t>
            </w:r>
          </w:p>
          <w:p w14:paraId="566EE574" w14:textId="77777777" w:rsidR="00D0078E" w:rsidRDefault="00D0078E" w:rsidP="00C612D1">
            <w:pPr>
              <w:spacing w:before="60" w:after="60"/>
              <w:ind w:left="142" w:right="142"/>
              <w:rPr>
                <w:color w:val="000000" w:themeColor="text1"/>
              </w:rPr>
            </w:pPr>
            <w:r>
              <w:rPr>
                <w:color w:val="000000" w:themeColor="text1"/>
              </w:rPr>
              <w:t>Tel: 5215 5204</w:t>
            </w:r>
            <w:bookmarkEnd w:id="7"/>
          </w:p>
        </w:tc>
      </w:tr>
    </w:tbl>
    <w:p w14:paraId="0840D44D" w14:textId="77777777" w:rsidR="00D0078E" w:rsidRDefault="00D0078E" w:rsidP="00D0078E"/>
    <w:p w14:paraId="084F24A5" w14:textId="77777777" w:rsidR="00D0078E" w:rsidRPr="004442CB" w:rsidRDefault="00D0078E" w:rsidP="00D0078E">
      <w:pPr>
        <w:jc w:val="left"/>
        <w:rPr>
          <w:rFonts w:asciiTheme="minorHAnsi" w:hAnsiTheme="minorHAnsi" w:cstheme="minorHAnsi"/>
          <w:b/>
          <w:bCs/>
          <w:color w:val="auto"/>
          <w:shd w:val="clear" w:color="auto" w:fill="FFFFFF"/>
        </w:rPr>
      </w:pPr>
    </w:p>
    <w:p w14:paraId="6DAE3FF9" w14:textId="77777777" w:rsidR="008B0153" w:rsidRPr="008B0153" w:rsidRDefault="008B0153" w:rsidP="00652302">
      <w:pPr>
        <w:rPr>
          <w:rFonts w:asciiTheme="minorHAnsi" w:hAnsiTheme="minorHAnsi" w:cstheme="minorHAnsi"/>
          <w:b/>
          <w:bCs/>
          <w:color w:val="auto"/>
          <w:shd w:val="clear" w:color="auto" w:fill="FFFFFF"/>
        </w:rPr>
      </w:pPr>
    </w:p>
    <w:p w14:paraId="19DEC8CD" w14:textId="77777777" w:rsidR="008B0153" w:rsidRPr="00652302" w:rsidRDefault="008B0153" w:rsidP="00652302">
      <w:pPr>
        <w:rPr>
          <w:rFonts w:asciiTheme="minorHAnsi" w:hAnsiTheme="minorHAnsi" w:cstheme="minorHAnsi"/>
        </w:rPr>
      </w:pPr>
    </w:p>
    <w:sectPr w:rsidR="008B0153" w:rsidRPr="00652302" w:rsidSect="00B17E34">
      <w:footerReference w:type="first" r:id="rId20"/>
      <w:pgSz w:w="11907" w:h="16840" w:code="9"/>
      <w:pgMar w:top="709" w:right="992" w:bottom="709" w:left="992"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71AB" w14:textId="77777777" w:rsidR="001761FC" w:rsidRDefault="001761FC" w:rsidP="00846881">
      <w:r>
        <w:separator/>
      </w:r>
    </w:p>
  </w:endnote>
  <w:endnote w:type="continuationSeparator" w:id="0">
    <w:p w14:paraId="6BE56745" w14:textId="77777777" w:rsidR="001761FC" w:rsidRDefault="001761FC" w:rsidP="00846881">
      <w:r>
        <w:continuationSeparator/>
      </w:r>
    </w:p>
  </w:endnote>
  <w:endnote w:type="continuationNotice" w:id="1">
    <w:p w14:paraId="549F3A17" w14:textId="77777777" w:rsidR="001761FC" w:rsidRDefault="001761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61EA" w14:textId="77777777" w:rsidR="00D0078E" w:rsidRDefault="00D0078E">
    <w:pPr>
      <w:spacing w:after="0"/>
      <w:ind w:left="1"/>
      <w:jc w:val="center"/>
    </w:pPr>
    <w:r>
      <w:rPr>
        <w:noProof/>
      </w:rPr>
      <mc:AlternateContent>
        <mc:Choice Requires="wpg">
          <w:drawing>
            <wp:anchor distT="0" distB="0" distL="114300" distR="114300" simplePos="0" relativeHeight="251665408" behindDoc="0" locked="0" layoutInCell="1" allowOverlap="1" wp14:anchorId="0387ACAC" wp14:editId="06F7EC4C">
              <wp:simplePos x="0" y="0"/>
              <wp:positionH relativeFrom="page">
                <wp:posOffset>304800</wp:posOffset>
              </wp:positionH>
              <wp:positionV relativeFrom="page">
                <wp:posOffset>10382707</wp:posOffset>
              </wp:positionV>
              <wp:extent cx="6952234" cy="6096"/>
              <wp:effectExtent l="0" t="0" r="0" b="0"/>
              <wp:wrapSquare wrapText="bothSides"/>
              <wp:docPr id="11838" name="Group 1183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2255" name="Shape 122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 name="Shape 1225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 name="Shape 1225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14F405" id="Group 11838" o:spid="_x0000_s1026" style="position:absolute;margin-left:24pt;margin-top:817.55pt;width:547.4pt;height:.5pt;z-index:25166540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">
              <v:shape id="Shape 1225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" path="m,l9144,r,9144l,9144,,e" fillcolor="black" stroked="f" strokeweight="0">
                <v:stroke miterlimit="83231f" joinstyle="miter"/>
                <v:path arrowok="t" textboxrect="0,0,9144,9144"/>
              </v:shape>
              <v:shape id="Shape 12256"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" path="m,l6940043,r,9144l,9144,,e" fillcolor="black" stroked="f" strokeweight="0">
                <v:stroke miterlimit="83231f" joinstyle="miter"/>
                <v:path arrowok="t" textboxrect="0,0,6940043,9144"/>
              </v:shape>
              <v:shape id="Shape 12257"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Pr>
        <w:rFonts w:ascii="Calibri" w:hAnsi="Calibri"/>
      </w:rPr>
      <w:t>1</w:t>
    </w:r>
    <w:r>
      <w:fldChar w:fldCharType="end"/>
    </w:r>
    <w:r>
      <w:rPr>
        <w:rFonts w:ascii="Calibri" w:hAnsi="Calibri"/>
      </w:rPr>
      <w:t xml:space="preserve"> </w:t>
    </w:r>
  </w:p>
  <w:p w14:paraId="5384FEEF" w14:textId="77777777" w:rsidR="00D0078E" w:rsidRDefault="00D0078E">
    <w:pPr>
      <w:spacing w:after="0"/>
      <w:ind w:left="-720"/>
    </w:pPr>
    <w:r>
      <w:rPr>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32F2" w14:textId="77777777" w:rsidR="00D0078E" w:rsidRDefault="00D0078E">
    <w:pPr>
      <w:spacing w:after="0"/>
      <w:ind w:left="1"/>
      <w:jc w:val="center"/>
    </w:pPr>
    <w:r>
      <w:rPr>
        <w:noProof/>
      </w:rPr>
      <mc:AlternateContent>
        <mc:Choice Requires="wpg">
          <w:drawing>
            <wp:anchor distT="0" distB="0" distL="114300" distR="114300" simplePos="0" relativeHeight="251666432" behindDoc="0" locked="0" layoutInCell="1" allowOverlap="1" wp14:anchorId="7030E0B8" wp14:editId="1E29ED21">
              <wp:simplePos x="0" y="0"/>
              <wp:positionH relativeFrom="page">
                <wp:posOffset>304800</wp:posOffset>
              </wp:positionH>
              <wp:positionV relativeFrom="page">
                <wp:posOffset>10382707</wp:posOffset>
              </wp:positionV>
              <wp:extent cx="6952234" cy="6096"/>
              <wp:effectExtent l="0" t="0" r="0" b="0"/>
              <wp:wrapSquare wrapText="bothSides"/>
              <wp:docPr id="11816" name="Group 1181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2249" name="Shape 122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0" name="Shape 1225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1" name="Shape 1225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3F7272" id="Group 11816" o:spid="_x0000_s1026" style="position:absolute;margin-left:24pt;margin-top:817.55pt;width:547.4pt;height:.5pt;z-index:25166643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">
              <v:shape id="Shape 1224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" path="m,l9144,r,9144l,9144,,e" fillcolor="black" stroked="f" strokeweight="0">
                <v:stroke miterlimit="83231f" joinstyle="miter"/>
                <v:path arrowok="t" textboxrect="0,0,9144,9144"/>
              </v:shape>
              <v:shape id="Shape 1225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" path="m,l6940043,r,9144l,9144,,e" fillcolor="black" stroked="f" strokeweight="0">
                <v:stroke miterlimit="83231f" joinstyle="miter"/>
                <v:path arrowok="t" textboxrect="0,0,6940043,9144"/>
              </v:shape>
              <v:shape id="Shape 1225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Pr>
        <w:rFonts w:ascii="Calibri" w:hAnsi="Calibri"/>
      </w:rPr>
      <w:t>1</w:t>
    </w:r>
    <w:r>
      <w:fldChar w:fldCharType="end"/>
    </w:r>
    <w:r>
      <w:rPr>
        <w:rFonts w:ascii="Calibri" w:hAnsi="Calibri"/>
      </w:rPr>
      <w:t xml:space="preserve"> </w:t>
    </w:r>
  </w:p>
  <w:p w14:paraId="7A007C20" w14:textId="77777777" w:rsidR="00D0078E" w:rsidRDefault="00D0078E">
    <w:pPr>
      <w:spacing w:after="0"/>
      <w:ind w:left="-720"/>
    </w:pPr>
    <w:r>
      <w:rPr>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835C" w14:textId="77777777" w:rsidR="00D0078E" w:rsidRDefault="00D0078E">
    <w:pPr>
      <w:spacing w:after="0"/>
      <w:ind w:left="1"/>
      <w:jc w:val="center"/>
    </w:pPr>
    <w:r>
      <w:rPr>
        <w:noProof/>
      </w:rPr>
      <mc:AlternateContent>
        <mc:Choice Requires="wpg">
          <w:drawing>
            <wp:anchor distT="0" distB="0" distL="114300" distR="114300" simplePos="0" relativeHeight="251667456" behindDoc="0" locked="0" layoutInCell="1" allowOverlap="1" wp14:anchorId="7F482180" wp14:editId="0D3A3838">
              <wp:simplePos x="0" y="0"/>
              <wp:positionH relativeFrom="page">
                <wp:posOffset>304800</wp:posOffset>
              </wp:positionH>
              <wp:positionV relativeFrom="page">
                <wp:posOffset>10382707</wp:posOffset>
              </wp:positionV>
              <wp:extent cx="6952234" cy="6096"/>
              <wp:effectExtent l="0" t="0" r="0" b="0"/>
              <wp:wrapSquare wrapText="bothSides"/>
              <wp:docPr id="11794" name="Group 1179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2243" name="Shape 1224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4" name="Shape 1224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5" name="Shape 1224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6451D9" id="Group 11794" o:spid="_x0000_s1026" style="position:absolute;margin-left:24pt;margin-top:817.55pt;width:547.4pt;height:.5pt;z-index:25166745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">
              <v:shape id="Shape 1224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" path="m,l9144,r,9144l,9144,,e" fillcolor="black" stroked="f" strokeweight="0">
                <v:stroke miterlimit="83231f" joinstyle="miter"/>
                <v:path arrowok="t" textboxrect="0,0,9144,9144"/>
              </v:shape>
              <v:shape id="Shape 12244"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" path="m,l6940043,r,9144l,9144,,e" fillcolor="black" stroked="f" strokeweight="0">
                <v:stroke miterlimit="83231f" joinstyle="miter"/>
                <v:path arrowok="t" textboxrect="0,0,6940043,9144"/>
              </v:shape>
              <v:shape id="Shape 12245"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Pr>
        <w:rFonts w:ascii="Calibri" w:hAnsi="Calibri"/>
      </w:rPr>
      <w:t>1</w:t>
    </w:r>
    <w:r>
      <w:fldChar w:fldCharType="end"/>
    </w:r>
    <w:r>
      <w:rPr>
        <w:rFonts w:ascii="Calibri" w:hAnsi="Calibri"/>
      </w:rPr>
      <w:t xml:space="preserve"> </w:t>
    </w:r>
  </w:p>
  <w:p w14:paraId="788B3743" w14:textId="77777777" w:rsidR="00D0078E" w:rsidRDefault="00D0078E">
    <w:pPr>
      <w:spacing w:after="0"/>
      <w:ind w:left="-720"/>
    </w:pPr>
    <w:r>
      <w:rPr>
        <w:rFonts w:ascii="Calibri" w:hAnsi="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5F87" w14:textId="52F9F5F2" w:rsidR="00797A8F" w:rsidRPr="00DF2A51" w:rsidRDefault="00797A8F"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ACA0" w14:textId="77777777" w:rsidR="001761FC" w:rsidRDefault="001761FC" w:rsidP="00846881">
      <w:r>
        <w:separator/>
      </w:r>
    </w:p>
  </w:footnote>
  <w:footnote w:type="continuationSeparator" w:id="0">
    <w:p w14:paraId="409697FA" w14:textId="77777777" w:rsidR="001761FC" w:rsidRDefault="001761FC" w:rsidP="00846881">
      <w:r>
        <w:continuationSeparator/>
      </w:r>
    </w:p>
  </w:footnote>
  <w:footnote w:type="continuationNotice" w:id="1">
    <w:p w14:paraId="03018D2E" w14:textId="77777777" w:rsidR="001761FC" w:rsidRDefault="001761F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4F31" w14:textId="77777777" w:rsidR="00D0078E" w:rsidRDefault="00D0078E">
    <w:pPr>
      <w:spacing w:after="0"/>
      <w:ind w:left="-1440" w:right="10466"/>
    </w:pPr>
    <w:r>
      <w:rPr>
        <w:noProof/>
      </w:rPr>
      <mc:AlternateContent>
        <mc:Choice Requires="wpg">
          <w:drawing>
            <wp:anchor distT="0" distB="0" distL="114300" distR="114300" simplePos="0" relativeHeight="251659264" behindDoc="0" locked="0" layoutInCell="1" allowOverlap="1" wp14:anchorId="51253700" wp14:editId="1BBBEE8B">
              <wp:simplePos x="0" y="0"/>
              <wp:positionH relativeFrom="page">
                <wp:posOffset>304800</wp:posOffset>
              </wp:positionH>
              <wp:positionV relativeFrom="page">
                <wp:posOffset>304800</wp:posOffset>
              </wp:positionV>
              <wp:extent cx="6096" cy="6096"/>
              <wp:effectExtent l="0" t="0" r="0" b="0"/>
              <wp:wrapSquare wrapText="bothSides"/>
              <wp:docPr id="11827" name="Group 1182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2239" name="Shape 1223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DDBE9D" id="Group 11827" o:spid="_x0000_s1026" style="position:absolute;margin-left:24pt;margin-top:24pt;width:.5pt;height:.5pt;z-index:251659264;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">
              <v:shape id="Shape 12239"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13BB016C" wp14:editId="0832452F">
              <wp:simplePos x="0" y="0"/>
              <wp:positionH relativeFrom="page">
                <wp:posOffset>7250938</wp:posOffset>
              </wp:positionH>
              <wp:positionV relativeFrom="page">
                <wp:posOffset>304800</wp:posOffset>
              </wp:positionV>
              <wp:extent cx="6096" cy="6096"/>
              <wp:effectExtent l="0" t="0" r="0" b="0"/>
              <wp:wrapSquare wrapText="bothSides"/>
              <wp:docPr id="11829" name="Group 11829"/>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2241" name="Shape 122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3FF6A8" id="Group 11829" o:spid="_x0000_s1026" style="position:absolute;margin-left:570.95pt;margin-top:24pt;width:.5pt;height:.5pt;z-index:251660288;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">
              <v:shape id="Shape 12241"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DA24" w14:textId="77777777" w:rsidR="00D0078E" w:rsidRDefault="00D0078E">
    <w:pPr>
      <w:spacing w:after="0"/>
      <w:ind w:left="-1440" w:right="10466"/>
    </w:pPr>
    <w:r>
      <w:rPr>
        <w:noProof/>
      </w:rPr>
      <mc:AlternateContent>
        <mc:Choice Requires="wpg">
          <w:drawing>
            <wp:anchor distT="0" distB="0" distL="114300" distR="114300" simplePos="0" relativeHeight="251661312" behindDoc="0" locked="0" layoutInCell="1" allowOverlap="1" wp14:anchorId="0B94D15A" wp14:editId="673022CA">
              <wp:simplePos x="0" y="0"/>
              <wp:positionH relativeFrom="page">
                <wp:posOffset>304800</wp:posOffset>
              </wp:positionH>
              <wp:positionV relativeFrom="page">
                <wp:posOffset>304800</wp:posOffset>
              </wp:positionV>
              <wp:extent cx="6096" cy="6096"/>
              <wp:effectExtent l="0" t="0" r="0" b="0"/>
              <wp:wrapSquare wrapText="bothSides"/>
              <wp:docPr id="11805" name="Group 11805"/>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2235" name="Shape 1223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04A491" id="Group 11805" o:spid="_x0000_s1026" style="position:absolute;margin-left:24pt;margin-top:24pt;width:.5pt;height:.5pt;z-index:251661312;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">
              <v:shape id="Shape 1223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3CB388F5" wp14:editId="4E99F638">
              <wp:simplePos x="0" y="0"/>
              <wp:positionH relativeFrom="page">
                <wp:posOffset>7250938</wp:posOffset>
              </wp:positionH>
              <wp:positionV relativeFrom="page">
                <wp:posOffset>304800</wp:posOffset>
              </wp:positionV>
              <wp:extent cx="6096" cy="6096"/>
              <wp:effectExtent l="0" t="0" r="0" b="0"/>
              <wp:wrapSquare wrapText="bothSides"/>
              <wp:docPr id="11807" name="Group 1180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2237" name="Shape 122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9784F3" id="Group 11807" o:spid="_x0000_s1026" style="position:absolute;margin-left:570.95pt;margin-top:24pt;width:.5pt;height:.5pt;z-index:251662336;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">
              <v:shape id="Shape 12237"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41CD" w14:textId="77777777" w:rsidR="00D0078E" w:rsidRDefault="00D0078E">
    <w:pPr>
      <w:spacing w:after="0"/>
      <w:ind w:left="-1440" w:right="10466"/>
    </w:pPr>
    <w:r>
      <w:rPr>
        <w:noProof/>
      </w:rPr>
      <mc:AlternateContent>
        <mc:Choice Requires="wpg">
          <w:drawing>
            <wp:anchor distT="0" distB="0" distL="114300" distR="114300" simplePos="0" relativeHeight="251663360" behindDoc="0" locked="0" layoutInCell="1" allowOverlap="1" wp14:anchorId="497ACF3F" wp14:editId="076D8FF0">
              <wp:simplePos x="0" y="0"/>
              <wp:positionH relativeFrom="page">
                <wp:posOffset>304800</wp:posOffset>
              </wp:positionH>
              <wp:positionV relativeFrom="page">
                <wp:posOffset>304800</wp:posOffset>
              </wp:positionV>
              <wp:extent cx="6096" cy="6096"/>
              <wp:effectExtent l="0" t="0" r="0" b="0"/>
              <wp:wrapSquare wrapText="bothSides"/>
              <wp:docPr id="11783" name="Group 11783"/>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2231" name="Shape 122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006B76" id="Group 11783" o:spid="_x0000_s1026" style="position:absolute;margin-left:24pt;margin-top:24pt;width:.5pt;height:.5pt;z-index:251663360;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">
              <v:shape id="Shape 12231"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noProof/>
      </w:rPr>
      <mc:AlternateContent>
        <mc:Choice Requires="wpg">
          <w:drawing>
            <wp:anchor distT="0" distB="0" distL="114300" distR="114300" simplePos="0" relativeHeight="251664384" behindDoc="0" locked="0" layoutInCell="1" allowOverlap="1" wp14:anchorId="11379AD2" wp14:editId="1D3B1959">
              <wp:simplePos x="0" y="0"/>
              <wp:positionH relativeFrom="page">
                <wp:posOffset>7250938</wp:posOffset>
              </wp:positionH>
              <wp:positionV relativeFrom="page">
                <wp:posOffset>304800</wp:posOffset>
              </wp:positionV>
              <wp:extent cx="6096" cy="6096"/>
              <wp:effectExtent l="0" t="0" r="0" b="0"/>
              <wp:wrapSquare wrapText="bothSides"/>
              <wp:docPr id="11785" name="Group 11785"/>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2233" name="Shape 122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E97905" id="Group 11785" o:spid="_x0000_s1026" style="position:absolute;margin-left:570.95pt;margin-top:24pt;width:.5pt;height:.5pt;z-index:251664384;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">
              <v:shape id="Shape 12233"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72F0D"/>
    <w:multiLevelType w:val="hybridMultilevel"/>
    <w:tmpl w:val="97E6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C226DBE"/>
    <w:multiLevelType w:val="hybridMultilevel"/>
    <w:tmpl w:val="E2568D2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C953123"/>
    <w:multiLevelType w:val="hybridMultilevel"/>
    <w:tmpl w:val="9BE2B43A"/>
    <w:lvl w:ilvl="0" w:tplc="6772E70E">
      <w:start w:val="5"/>
      <w:numFmt w:val="decimal"/>
      <w:lvlText w:val="%1."/>
      <w:lvlJc w:val="left"/>
      <w:pPr>
        <w:ind w:left="720" w:hanging="360"/>
      </w:pPr>
      <w:rPr>
        <w:rFonts w:eastAsia="Arial" w:hint="default"/>
        <w:b/>
        <w:color w:val="365F91"/>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2" w15:restartNumberingAfterBreak="0">
    <w:nsid w:val="25141F70"/>
    <w:multiLevelType w:val="hybridMultilevel"/>
    <w:tmpl w:val="639E28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8DF2997"/>
    <w:multiLevelType w:val="hybridMultilevel"/>
    <w:tmpl w:val="85FC9D82"/>
    <w:lvl w:ilvl="0" w:tplc="0442D48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2CBFD2">
      <w:start w:val="1"/>
      <w:numFmt w:val="bullet"/>
      <w:lvlText w:val="o"/>
      <w:lvlJc w:val="left"/>
      <w:pPr>
        <w:ind w:left="1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96D9A6">
      <w:start w:val="1"/>
      <w:numFmt w:val="bullet"/>
      <w:lvlText w:val="▪"/>
      <w:lvlJc w:val="left"/>
      <w:pPr>
        <w:ind w:left="2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78529A">
      <w:start w:val="1"/>
      <w:numFmt w:val="bullet"/>
      <w:lvlText w:val="•"/>
      <w:lvlJc w:val="left"/>
      <w:pPr>
        <w:ind w:left="3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6ACF7E">
      <w:start w:val="1"/>
      <w:numFmt w:val="bullet"/>
      <w:lvlText w:val="o"/>
      <w:lvlJc w:val="left"/>
      <w:pPr>
        <w:ind w:left="39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B6E202">
      <w:start w:val="1"/>
      <w:numFmt w:val="bullet"/>
      <w:lvlText w:val="▪"/>
      <w:lvlJc w:val="left"/>
      <w:pPr>
        <w:ind w:left="4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10FDF8">
      <w:start w:val="1"/>
      <w:numFmt w:val="bullet"/>
      <w:lvlText w:val="•"/>
      <w:lvlJc w:val="left"/>
      <w:pPr>
        <w:ind w:left="5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92B1EC">
      <w:start w:val="1"/>
      <w:numFmt w:val="bullet"/>
      <w:lvlText w:val="o"/>
      <w:lvlJc w:val="left"/>
      <w:pPr>
        <w:ind w:left="60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8C456C">
      <w:start w:val="1"/>
      <w:numFmt w:val="bullet"/>
      <w:lvlText w:val="▪"/>
      <w:lvlJc w:val="left"/>
      <w:pPr>
        <w:ind w:left="6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B57DB4"/>
    <w:multiLevelType w:val="hybridMultilevel"/>
    <w:tmpl w:val="2496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F8247C"/>
    <w:multiLevelType w:val="hybridMultilevel"/>
    <w:tmpl w:val="A37E840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6915EF1"/>
    <w:multiLevelType w:val="hybridMultilevel"/>
    <w:tmpl w:val="424812EE"/>
    <w:lvl w:ilvl="0" w:tplc="0C09000F">
      <w:start w:val="1"/>
      <w:numFmt w:val="decimal"/>
      <w:lvlText w:val="%1."/>
      <w:lvlJc w:val="left"/>
      <w:pPr>
        <w:ind w:left="720" w:hanging="360"/>
      </w:pPr>
    </w:lvl>
    <w:lvl w:ilvl="1" w:tplc="0C090003">
      <w:numFmt w:val="decimal"/>
      <w:lvlText w:val="o"/>
      <w:lvlJc w:val="left"/>
      <w:pPr>
        <w:ind w:left="1440" w:hanging="360"/>
      </w:pPr>
      <w:rPr>
        <w:rFonts w:ascii="Courier New" w:hAnsi="Courier New" w:cs="Courier New" w:hint="default"/>
      </w:rPr>
    </w:lvl>
    <w:lvl w:ilvl="2" w:tplc="0C090005">
      <w:numFmt w:val="decimal"/>
      <w:lvlText w:val=""/>
      <w:lvlJc w:val="left"/>
      <w:pPr>
        <w:ind w:left="2160" w:hanging="360"/>
      </w:pPr>
      <w:rPr>
        <w:rFonts w:ascii="Wingdings" w:hAnsi="Wingdings" w:hint="default"/>
      </w:rPr>
    </w:lvl>
    <w:lvl w:ilvl="3" w:tplc="0C090001">
      <w:numFmt w:val="decimal"/>
      <w:lvlText w:val=""/>
      <w:lvlJc w:val="left"/>
      <w:pPr>
        <w:ind w:left="2880" w:hanging="360"/>
      </w:pPr>
      <w:rPr>
        <w:rFonts w:ascii="Symbol" w:hAnsi="Symbol" w:hint="default"/>
      </w:rPr>
    </w:lvl>
    <w:lvl w:ilvl="4" w:tplc="0C090003">
      <w:numFmt w:val="decimal"/>
      <w:lvlText w:val="o"/>
      <w:lvlJc w:val="left"/>
      <w:pPr>
        <w:ind w:left="3600" w:hanging="360"/>
      </w:pPr>
      <w:rPr>
        <w:rFonts w:ascii="Courier New" w:hAnsi="Courier New" w:cs="Courier New" w:hint="default"/>
      </w:rPr>
    </w:lvl>
    <w:lvl w:ilvl="5" w:tplc="0C090005">
      <w:numFmt w:val="decimal"/>
      <w:lvlText w:val=""/>
      <w:lvlJc w:val="left"/>
      <w:pPr>
        <w:ind w:left="4320" w:hanging="360"/>
      </w:pPr>
      <w:rPr>
        <w:rFonts w:ascii="Wingdings" w:hAnsi="Wingdings" w:hint="default"/>
      </w:rPr>
    </w:lvl>
    <w:lvl w:ilvl="6" w:tplc="0C090001">
      <w:numFmt w:val="decimal"/>
      <w:lvlText w:val=""/>
      <w:lvlJc w:val="left"/>
      <w:pPr>
        <w:ind w:left="5040" w:hanging="360"/>
      </w:pPr>
      <w:rPr>
        <w:rFonts w:ascii="Symbol" w:hAnsi="Symbol" w:hint="default"/>
      </w:rPr>
    </w:lvl>
    <w:lvl w:ilvl="7" w:tplc="0C090003">
      <w:numFmt w:val="decimal"/>
      <w:lvlText w:val="o"/>
      <w:lvlJc w:val="left"/>
      <w:pPr>
        <w:ind w:left="5760" w:hanging="360"/>
      </w:pPr>
      <w:rPr>
        <w:rFonts w:ascii="Courier New" w:hAnsi="Courier New" w:cs="Courier New" w:hint="default"/>
      </w:rPr>
    </w:lvl>
    <w:lvl w:ilvl="8" w:tplc="0C090005">
      <w:numFmt w:val="decimal"/>
      <w:lvlText w:val=""/>
      <w:lvlJc w:val="left"/>
      <w:pPr>
        <w:ind w:left="6480" w:hanging="360"/>
      </w:pPr>
      <w:rPr>
        <w:rFonts w:ascii="Wingdings" w:hAnsi="Wingdings" w:hint="default"/>
      </w:rPr>
    </w:lvl>
  </w:abstractNum>
  <w:abstractNum w:abstractNumId="22" w15:restartNumberingAfterBreak="0">
    <w:nsid w:val="48E6638F"/>
    <w:multiLevelType w:val="hybridMultilevel"/>
    <w:tmpl w:val="D79C27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4" w15:restartNumberingAfterBreak="0">
    <w:nsid w:val="4E8D4279"/>
    <w:multiLevelType w:val="hybridMultilevel"/>
    <w:tmpl w:val="7A6CFF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6" w15:restartNumberingAfterBreak="0">
    <w:nsid w:val="4EEA3A44"/>
    <w:multiLevelType w:val="hybridMultilevel"/>
    <w:tmpl w:val="A2620C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C316F8"/>
    <w:multiLevelType w:val="hybridMultilevel"/>
    <w:tmpl w:val="98BA836C"/>
    <w:lvl w:ilvl="0" w:tplc="4D40F210">
      <w:start w:val="1"/>
      <w:numFmt w:val="decimal"/>
      <w:lvlText w:val="%1."/>
      <w:lvlJc w:val="left"/>
      <w:pPr>
        <w:ind w:left="720"/>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lvl w:ilvl="1" w:tplc="E57EDA2A">
      <w:start w:val="1"/>
      <w:numFmt w:val="lowerLetter"/>
      <w:lvlText w:val="%2"/>
      <w:lvlJc w:val="left"/>
      <w:pPr>
        <w:ind w:left="1698"/>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lvl w:ilvl="2" w:tplc="017669F6">
      <w:start w:val="1"/>
      <w:numFmt w:val="lowerRoman"/>
      <w:lvlText w:val="%3"/>
      <w:lvlJc w:val="left"/>
      <w:pPr>
        <w:ind w:left="2418"/>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lvl w:ilvl="3" w:tplc="5A18A622">
      <w:start w:val="1"/>
      <w:numFmt w:val="decimal"/>
      <w:lvlText w:val="%4"/>
      <w:lvlJc w:val="left"/>
      <w:pPr>
        <w:ind w:left="3138"/>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lvl w:ilvl="4" w:tplc="D6B8D480">
      <w:start w:val="1"/>
      <w:numFmt w:val="lowerLetter"/>
      <w:lvlText w:val="%5"/>
      <w:lvlJc w:val="left"/>
      <w:pPr>
        <w:ind w:left="3858"/>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lvl w:ilvl="5" w:tplc="A8764108">
      <w:start w:val="1"/>
      <w:numFmt w:val="lowerRoman"/>
      <w:lvlText w:val="%6"/>
      <w:lvlJc w:val="left"/>
      <w:pPr>
        <w:ind w:left="4578"/>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lvl w:ilvl="6" w:tplc="27764B7A">
      <w:start w:val="1"/>
      <w:numFmt w:val="decimal"/>
      <w:lvlText w:val="%7"/>
      <w:lvlJc w:val="left"/>
      <w:pPr>
        <w:ind w:left="5298"/>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lvl w:ilvl="7" w:tplc="D55E239C">
      <w:start w:val="1"/>
      <w:numFmt w:val="lowerLetter"/>
      <w:lvlText w:val="%8"/>
      <w:lvlJc w:val="left"/>
      <w:pPr>
        <w:ind w:left="6018"/>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lvl w:ilvl="8" w:tplc="62D84FEC">
      <w:start w:val="1"/>
      <w:numFmt w:val="lowerRoman"/>
      <w:lvlText w:val="%9"/>
      <w:lvlJc w:val="left"/>
      <w:pPr>
        <w:ind w:left="6738"/>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abstractNum>
  <w:abstractNum w:abstractNumId="31" w15:restartNumberingAfterBreak="0">
    <w:nsid w:val="54CE1FFA"/>
    <w:multiLevelType w:val="hybridMultilevel"/>
    <w:tmpl w:val="5C98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821FBB"/>
    <w:multiLevelType w:val="hybridMultilevel"/>
    <w:tmpl w:val="FE1C33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391948"/>
    <w:multiLevelType w:val="multilevel"/>
    <w:tmpl w:val="A95E1C6C"/>
    <w:lvl w:ilvl="0">
      <w:start w:val="1"/>
      <w:numFmt w:val="decimal"/>
      <w:pStyle w:val="Point"/>
      <w:lvlText w:val="%1."/>
      <w:lvlJc w:val="left"/>
      <w:pPr>
        <w:ind w:left="360" w:hanging="360"/>
      </w:pPr>
      <w:rPr>
        <w:rFonts w:hint="default"/>
      </w:rPr>
    </w:lvl>
    <w:lvl w:ilvl="1">
      <w:start w:val="1"/>
      <w:numFmt w:val="lowerLetter"/>
      <w:pStyle w:val="Subpoint"/>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1EA2288"/>
    <w:multiLevelType w:val="hybridMultilevel"/>
    <w:tmpl w:val="7B2244E2"/>
    <w:lvl w:ilvl="0" w:tplc="0C090001">
      <w:start w:val="1"/>
      <w:numFmt w:val="bullet"/>
      <w:lvlText w:val=""/>
      <w:lvlJc w:val="left"/>
      <w:pPr>
        <w:ind w:left="786" w:hanging="360"/>
      </w:pPr>
      <w:rPr>
        <w:rFonts w:ascii="Symbol" w:hAnsi="Symbol" w:hint="default"/>
      </w:rPr>
    </w:lvl>
    <w:lvl w:ilvl="1" w:tplc="0C090001">
      <w:start w:val="1"/>
      <w:numFmt w:val="bullet"/>
      <w:lvlText w:val=""/>
      <w:lvlJc w:val="left"/>
      <w:pPr>
        <w:ind w:left="1506" w:hanging="360"/>
      </w:pPr>
      <w:rPr>
        <w:rFonts w:ascii="Symbol" w:hAnsi="Symbol"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E5EC0B58">
      <w:numFmt w:val="bullet"/>
      <w:lvlText w:val="•"/>
      <w:lvlJc w:val="left"/>
      <w:pPr>
        <w:ind w:left="3666" w:hanging="360"/>
      </w:pPr>
      <w:rPr>
        <w:rFonts w:ascii="Arial" w:eastAsia="Arial" w:hAnsi="Arial" w:cs="Arial"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7"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52F00FB"/>
    <w:multiLevelType w:val="hybridMultilevel"/>
    <w:tmpl w:val="7E0C0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9E8339F"/>
    <w:multiLevelType w:val="hybridMultilevel"/>
    <w:tmpl w:val="1E4E06E2"/>
    <w:lvl w:ilvl="0" w:tplc="D91EF288">
      <w:start w:val="1"/>
      <w:numFmt w:val="decimal"/>
      <w:lvlText w:val="%1."/>
      <w:lvlJc w:val="left"/>
      <w:pPr>
        <w:ind w:left="720" w:hanging="360"/>
      </w:pPr>
      <w:rPr>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6EB9795D"/>
    <w:multiLevelType w:val="hybridMultilevel"/>
    <w:tmpl w:val="6D084E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6F927704"/>
    <w:multiLevelType w:val="hybridMultilevel"/>
    <w:tmpl w:val="2BF48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5EA61C4"/>
    <w:multiLevelType w:val="hybridMultilevel"/>
    <w:tmpl w:val="E2DA5C72"/>
    <w:lvl w:ilvl="0" w:tplc="FCF299AC">
      <w:start w:val="6"/>
      <w:numFmt w:val="decimal"/>
      <w:lvlText w:val="%1."/>
      <w:lvlJc w:val="left"/>
      <w:pPr>
        <w:ind w:left="708"/>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lvl w:ilvl="1" w:tplc="D4647D52">
      <w:start w:val="1"/>
      <w:numFmt w:val="lowerLetter"/>
      <w:lvlText w:val="%2"/>
      <w:lvlJc w:val="left"/>
      <w:pPr>
        <w:ind w:left="1663"/>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lvl w:ilvl="2" w:tplc="38127C1A">
      <w:start w:val="1"/>
      <w:numFmt w:val="lowerRoman"/>
      <w:lvlText w:val="%3"/>
      <w:lvlJc w:val="left"/>
      <w:pPr>
        <w:ind w:left="2383"/>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lvl w:ilvl="3" w:tplc="79120BF2">
      <w:start w:val="1"/>
      <w:numFmt w:val="decimal"/>
      <w:lvlText w:val="%4"/>
      <w:lvlJc w:val="left"/>
      <w:pPr>
        <w:ind w:left="3103"/>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lvl w:ilvl="4" w:tplc="90CC7676">
      <w:start w:val="1"/>
      <w:numFmt w:val="lowerLetter"/>
      <w:lvlText w:val="%5"/>
      <w:lvlJc w:val="left"/>
      <w:pPr>
        <w:ind w:left="3823"/>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lvl w:ilvl="5" w:tplc="01545D98">
      <w:start w:val="1"/>
      <w:numFmt w:val="lowerRoman"/>
      <w:lvlText w:val="%6"/>
      <w:lvlJc w:val="left"/>
      <w:pPr>
        <w:ind w:left="4543"/>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lvl w:ilvl="6" w:tplc="F06E4178">
      <w:start w:val="1"/>
      <w:numFmt w:val="decimal"/>
      <w:lvlText w:val="%7"/>
      <w:lvlJc w:val="left"/>
      <w:pPr>
        <w:ind w:left="5263"/>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lvl w:ilvl="7" w:tplc="26ACEE60">
      <w:start w:val="1"/>
      <w:numFmt w:val="lowerLetter"/>
      <w:lvlText w:val="%8"/>
      <w:lvlJc w:val="left"/>
      <w:pPr>
        <w:ind w:left="5983"/>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lvl w:ilvl="8" w:tplc="786A0392">
      <w:start w:val="1"/>
      <w:numFmt w:val="lowerRoman"/>
      <w:lvlText w:val="%9"/>
      <w:lvlJc w:val="left"/>
      <w:pPr>
        <w:ind w:left="6703"/>
      </w:pPr>
      <w:rPr>
        <w:rFonts w:ascii="Arial" w:eastAsia="Arial" w:hAnsi="Arial" w:cs="Arial"/>
        <w:b/>
        <w:bCs/>
        <w:i w:val="0"/>
        <w:strike w:val="0"/>
        <w:dstrike w:val="0"/>
        <w:color w:val="365F91"/>
        <w:sz w:val="28"/>
        <w:szCs w:val="28"/>
        <w:u w:val="none" w:color="000000"/>
        <w:bdr w:val="none" w:sz="0" w:space="0" w:color="auto"/>
        <w:shd w:val="clear" w:color="auto" w:fill="auto"/>
        <w:vertAlign w:val="baseline"/>
      </w:rPr>
    </w:lvl>
  </w:abstractNum>
  <w:abstractNum w:abstractNumId="46" w15:restartNumberingAfterBreak="0">
    <w:nsid w:val="77D4420C"/>
    <w:multiLevelType w:val="hybridMultilevel"/>
    <w:tmpl w:val="EC4836E2"/>
    <w:lvl w:ilvl="0" w:tplc="0C090001">
      <w:start w:val="1"/>
      <w:numFmt w:val="bullet"/>
      <w:lvlText w:val=""/>
      <w:lvlJc w:val="left"/>
      <w:pPr>
        <w:ind w:left="1147" w:hanging="360"/>
      </w:pPr>
      <w:rPr>
        <w:rFonts w:ascii="Symbol" w:hAnsi="Symbol" w:hint="default"/>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47" w15:restartNumberingAfterBreak="0">
    <w:nsid w:val="7AFA1AF9"/>
    <w:multiLevelType w:val="hybridMultilevel"/>
    <w:tmpl w:val="85220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DD0559B"/>
    <w:multiLevelType w:val="hybridMultilevel"/>
    <w:tmpl w:val="A9B881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41"/>
  </w:num>
  <w:num w:numId="2">
    <w:abstractNumId w:val="3"/>
  </w:num>
  <w:num w:numId="3">
    <w:abstractNumId w:val="0"/>
  </w:num>
  <w:num w:numId="4">
    <w:abstractNumId w:val="28"/>
  </w:num>
  <w:num w:numId="5">
    <w:abstractNumId w:val="1"/>
  </w:num>
  <w:num w:numId="6">
    <w:abstractNumId w:val="25"/>
  </w:num>
  <w:num w:numId="7">
    <w:abstractNumId w:val="11"/>
  </w:num>
  <w:num w:numId="8">
    <w:abstractNumId w:val="39"/>
  </w:num>
  <w:num w:numId="9">
    <w:abstractNumId w:val="23"/>
  </w:num>
  <w:num w:numId="10">
    <w:abstractNumId w:val="19"/>
  </w:num>
  <w:num w:numId="11">
    <w:abstractNumId w:val="13"/>
  </w:num>
  <w:num w:numId="12">
    <w:abstractNumId w:val="4"/>
  </w:num>
  <w:num w:numId="13">
    <w:abstractNumId w:val="29"/>
  </w:num>
  <w:num w:numId="14">
    <w:abstractNumId w:val="10"/>
  </w:num>
  <w:num w:numId="15">
    <w:abstractNumId w:val="48"/>
  </w:num>
  <w:num w:numId="16">
    <w:abstractNumId w:val="37"/>
  </w:num>
  <w:num w:numId="17">
    <w:abstractNumId w:val="14"/>
  </w:num>
  <w:num w:numId="18">
    <w:abstractNumId w:val="6"/>
  </w:num>
  <w:num w:numId="19">
    <w:abstractNumId w:val="44"/>
  </w:num>
  <w:num w:numId="20">
    <w:abstractNumId w:val="16"/>
  </w:num>
  <w:num w:numId="21">
    <w:abstractNumId w:val="27"/>
  </w:num>
  <w:num w:numId="22">
    <w:abstractNumId w:val="7"/>
  </w:num>
  <w:num w:numId="23">
    <w:abstractNumId w:val="35"/>
  </w:num>
  <w:num w:numId="24">
    <w:abstractNumId w:val="20"/>
  </w:num>
  <w:num w:numId="25">
    <w:abstractNumId w:val="2"/>
  </w:num>
  <w:num w:numId="26">
    <w:abstractNumId w:val="34"/>
  </w:num>
  <w:num w:numId="27">
    <w:abstractNumId w:val="8"/>
  </w:num>
  <w:num w:numId="28">
    <w:abstractNumId w:val="18"/>
  </w:num>
  <w:num w:numId="29">
    <w:abstractNumId w:val="12"/>
  </w:num>
  <w:num w:numId="30">
    <w:abstractNumId w:val="31"/>
  </w:num>
  <w:num w:numId="31">
    <w:abstractNumId w:val="24"/>
  </w:num>
  <w:num w:numId="32">
    <w:abstractNumId w:val="17"/>
  </w:num>
  <w:num w:numId="33">
    <w:abstractNumId w:val="5"/>
  </w:num>
  <w:num w:numId="34">
    <w:abstractNumId w:val="42"/>
  </w:num>
  <w:num w:numId="35">
    <w:abstractNumId w:val="22"/>
  </w:num>
  <w:num w:numId="36">
    <w:abstractNumId w:val="49"/>
  </w:num>
  <w:num w:numId="37">
    <w:abstractNumId w:val="21"/>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47"/>
  </w:num>
  <w:num w:numId="41">
    <w:abstractNumId w:val="43"/>
  </w:num>
  <w:num w:numId="42">
    <w:abstractNumId w:val="38"/>
  </w:num>
  <w:num w:numId="43">
    <w:abstractNumId w:val="30"/>
  </w:num>
  <w:num w:numId="44">
    <w:abstractNumId w:val="45"/>
  </w:num>
  <w:num w:numId="45">
    <w:abstractNumId w:val="15"/>
  </w:num>
  <w:num w:numId="46">
    <w:abstractNumId w:val="36"/>
  </w:num>
  <w:num w:numId="47">
    <w:abstractNumId w:val="32"/>
  </w:num>
  <w:num w:numId="48">
    <w:abstractNumId w:val="9"/>
  </w:num>
  <w:num w:numId="49">
    <w:abstractNumId w:val="46"/>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21555"/>
    <w:rsid w:val="0002288F"/>
    <w:rsid w:val="0002677B"/>
    <w:rsid w:val="00030309"/>
    <w:rsid w:val="00031C62"/>
    <w:rsid w:val="000425DB"/>
    <w:rsid w:val="00044F33"/>
    <w:rsid w:val="00060214"/>
    <w:rsid w:val="00060EA4"/>
    <w:rsid w:val="000701E5"/>
    <w:rsid w:val="00070C6E"/>
    <w:rsid w:val="000715DE"/>
    <w:rsid w:val="0008021C"/>
    <w:rsid w:val="0008410F"/>
    <w:rsid w:val="000871AB"/>
    <w:rsid w:val="000901F6"/>
    <w:rsid w:val="000A28AF"/>
    <w:rsid w:val="000B1133"/>
    <w:rsid w:val="000C3753"/>
    <w:rsid w:val="000C782C"/>
    <w:rsid w:val="000D2C73"/>
    <w:rsid w:val="000E70E3"/>
    <w:rsid w:val="000E7BF0"/>
    <w:rsid w:val="000F1524"/>
    <w:rsid w:val="00105130"/>
    <w:rsid w:val="00105190"/>
    <w:rsid w:val="001079BD"/>
    <w:rsid w:val="00110732"/>
    <w:rsid w:val="0011333F"/>
    <w:rsid w:val="001214D4"/>
    <w:rsid w:val="00121E90"/>
    <w:rsid w:val="00125617"/>
    <w:rsid w:val="00135A6D"/>
    <w:rsid w:val="00136133"/>
    <w:rsid w:val="00136756"/>
    <w:rsid w:val="001411A4"/>
    <w:rsid w:val="00154ECF"/>
    <w:rsid w:val="00157432"/>
    <w:rsid w:val="0016692C"/>
    <w:rsid w:val="00171E31"/>
    <w:rsid w:val="001761FC"/>
    <w:rsid w:val="001807E6"/>
    <w:rsid w:val="00181067"/>
    <w:rsid w:val="00181F47"/>
    <w:rsid w:val="001A352C"/>
    <w:rsid w:val="001B6464"/>
    <w:rsid w:val="001C0117"/>
    <w:rsid w:val="001C0BDB"/>
    <w:rsid w:val="001C2D83"/>
    <w:rsid w:val="001C4930"/>
    <w:rsid w:val="001D0056"/>
    <w:rsid w:val="001D2F77"/>
    <w:rsid w:val="001E28FF"/>
    <w:rsid w:val="001E4F45"/>
    <w:rsid w:val="001F3ECD"/>
    <w:rsid w:val="00201D8D"/>
    <w:rsid w:val="00206E94"/>
    <w:rsid w:val="00213CB1"/>
    <w:rsid w:val="00213E7F"/>
    <w:rsid w:val="00214AB4"/>
    <w:rsid w:val="002152E8"/>
    <w:rsid w:val="0022166C"/>
    <w:rsid w:val="00231621"/>
    <w:rsid w:val="00234DCA"/>
    <w:rsid w:val="00241DCD"/>
    <w:rsid w:val="00242E0D"/>
    <w:rsid w:val="00254C93"/>
    <w:rsid w:val="0025725C"/>
    <w:rsid w:val="0026349B"/>
    <w:rsid w:val="00264866"/>
    <w:rsid w:val="00266331"/>
    <w:rsid w:val="00267418"/>
    <w:rsid w:val="00270E29"/>
    <w:rsid w:val="0027439D"/>
    <w:rsid w:val="002768C4"/>
    <w:rsid w:val="002774C1"/>
    <w:rsid w:val="002831C1"/>
    <w:rsid w:val="00284B19"/>
    <w:rsid w:val="00286BE2"/>
    <w:rsid w:val="0029046F"/>
    <w:rsid w:val="002938CF"/>
    <w:rsid w:val="002A090B"/>
    <w:rsid w:val="002A24E2"/>
    <w:rsid w:val="002A280D"/>
    <w:rsid w:val="002B15E5"/>
    <w:rsid w:val="002B4AC7"/>
    <w:rsid w:val="002B61F2"/>
    <w:rsid w:val="002B7C80"/>
    <w:rsid w:val="002C77CD"/>
    <w:rsid w:val="002D0DA1"/>
    <w:rsid w:val="002D610A"/>
    <w:rsid w:val="002F4067"/>
    <w:rsid w:val="00305553"/>
    <w:rsid w:val="003079DD"/>
    <w:rsid w:val="003150C7"/>
    <w:rsid w:val="003166AA"/>
    <w:rsid w:val="00327E19"/>
    <w:rsid w:val="00334952"/>
    <w:rsid w:val="00340366"/>
    <w:rsid w:val="00352C50"/>
    <w:rsid w:val="003547C4"/>
    <w:rsid w:val="00355714"/>
    <w:rsid w:val="00361796"/>
    <w:rsid w:val="00362C32"/>
    <w:rsid w:val="00367D76"/>
    <w:rsid w:val="00371336"/>
    <w:rsid w:val="00384947"/>
    <w:rsid w:val="00385F49"/>
    <w:rsid w:val="00386BCD"/>
    <w:rsid w:val="0039106D"/>
    <w:rsid w:val="003966A5"/>
    <w:rsid w:val="003A5544"/>
    <w:rsid w:val="003B2C9D"/>
    <w:rsid w:val="003B7B63"/>
    <w:rsid w:val="003D454C"/>
    <w:rsid w:val="003E01B3"/>
    <w:rsid w:val="003F0B63"/>
    <w:rsid w:val="003F2F6E"/>
    <w:rsid w:val="003F3D59"/>
    <w:rsid w:val="003F640F"/>
    <w:rsid w:val="00404C1A"/>
    <w:rsid w:val="00414AB1"/>
    <w:rsid w:val="004225B6"/>
    <w:rsid w:val="00423765"/>
    <w:rsid w:val="004239F9"/>
    <w:rsid w:val="004304A3"/>
    <w:rsid w:val="00433D64"/>
    <w:rsid w:val="00440324"/>
    <w:rsid w:val="004428B9"/>
    <w:rsid w:val="0044416E"/>
    <w:rsid w:val="004442CB"/>
    <w:rsid w:val="00447B52"/>
    <w:rsid w:val="00453CAD"/>
    <w:rsid w:val="004552D2"/>
    <w:rsid w:val="004604A8"/>
    <w:rsid w:val="00463997"/>
    <w:rsid w:val="00466979"/>
    <w:rsid w:val="0048102C"/>
    <w:rsid w:val="0048144F"/>
    <w:rsid w:val="004821AD"/>
    <w:rsid w:val="004B182C"/>
    <w:rsid w:val="004B226F"/>
    <w:rsid w:val="004B2648"/>
    <w:rsid w:val="004C32C0"/>
    <w:rsid w:val="004C4ABE"/>
    <w:rsid w:val="004C7772"/>
    <w:rsid w:val="004E29A2"/>
    <w:rsid w:val="004E42D2"/>
    <w:rsid w:val="004F1050"/>
    <w:rsid w:val="004F1546"/>
    <w:rsid w:val="00503376"/>
    <w:rsid w:val="00505EC2"/>
    <w:rsid w:val="00506F42"/>
    <w:rsid w:val="00512142"/>
    <w:rsid w:val="00516D08"/>
    <w:rsid w:val="0052254E"/>
    <w:rsid w:val="00525074"/>
    <w:rsid w:val="005254E3"/>
    <w:rsid w:val="00536911"/>
    <w:rsid w:val="00540C9F"/>
    <w:rsid w:val="00542B79"/>
    <w:rsid w:val="005440AE"/>
    <w:rsid w:val="00545CC1"/>
    <w:rsid w:val="005519A3"/>
    <w:rsid w:val="005543E8"/>
    <w:rsid w:val="00571447"/>
    <w:rsid w:val="00577F42"/>
    <w:rsid w:val="00581D67"/>
    <w:rsid w:val="00583630"/>
    <w:rsid w:val="00584BB9"/>
    <w:rsid w:val="00590B75"/>
    <w:rsid w:val="005959DC"/>
    <w:rsid w:val="005A7AC5"/>
    <w:rsid w:val="005B1B2E"/>
    <w:rsid w:val="005B4815"/>
    <w:rsid w:val="005C05FA"/>
    <w:rsid w:val="005C40EE"/>
    <w:rsid w:val="005C5D77"/>
    <w:rsid w:val="005C77C0"/>
    <w:rsid w:val="005D079D"/>
    <w:rsid w:val="005D1E72"/>
    <w:rsid w:val="005D5398"/>
    <w:rsid w:val="005D639E"/>
    <w:rsid w:val="005D6E86"/>
    <w:rsid w:val="005E1085"/>
    <w:rsid w:val="005E2070"/>
    <w:rsid w:val="005E6A61"/>
    <w:rsid w:val="005E7055"/>
    <w:rsid w:val="005E7970"/>
    <w:rsid w:val="005F153D"/>
    <w:rsid w:val="005F182B"/>
    <w:rsid w:val="006032FB"/>
    <w:rsid w:val="0060642E"/>
    <w:rsid w:val="006254CC"/>
    <w:rsid w:val="00626260"/>
    <w:rsid w:val="006344F3"/>
    <w:rsid w:val="006347D5"/>
    <w:rsid w:val="00637B60"/>
    <w:rsid w:val="006404DE"/>
    <w:rsid w:val="006409D9"/>
    <w:rsid w:val="00647FD7"/>
    <w:rsid w:val="00651785"/>
    <w:rsid w:val="00652302"/>
    <w:rsid w:val="0065500B"/>
    <w:rsid w:val="00660967"/>
    <w:rsid w:val="00663B17"/>
    <w:rsid w:val="00667CF9"/>
    <w:rsid w:val="006834B9"/>
    <w:rsid w:val="00684EDB"/>
    <w:rsid w:val="00687039"/>
    <w:rsid w:val="00692130"/>
    <w:rsid w:val="006935A8"/>
    <w:rsid w:val="00696854"/>
    <w:rsid w:val="006A1696"/>
    <w:rsid w:val="006A3BB0"/>
    <w:rsid w:val="006A4594"/>
    <w:rsid w:val="006A5387"/>
    <w:rsid w:val="006C5853"/>
    <w:rsid w:val="006D4561"/>
    <w:rsid w:val="006E653E"/>
    <w:rsid w:val="006F3184"/>
    <w:rsid w:val="006F5334"/>
    <w:rsid w:val="006F5657"/>
    <w:rsid w:val="00717852"/>
    <w:rsid w:val="007269A9"/>
    <w:rsid w:val="007305D1"/>
    <w:rsid w:val="00737429"/>
    <w:rsid w:val="007602BC"/>
    <w:rsid w:val="0076398D"/>
    <w:rsid w:val="00764A0A"/>
    <w:rsid w:val="00770AF9"/>
    <w:rsid w:val="007716FE"/>
    <w:rsid w:val="00771C82"/>
    <w:rsid w:val="00772628"/>
    <w:rsid w:val="00790C20"/>
    <w:rsid w:val="00791F9E"/>
    <w:rsid w:val="00792F7D"/>
    <w:rsid w:val="007951E1"/>
    <w:rsid w:val="00797A8F"/>
    <w:rsid w:val="007A161B"/>
    <w:rsid w:val="007A3F91"/>
    <w:rsid w:val="007B3FD2"/>
    <w:rsid w:val="007B5D57"/>
    <w:rsid w:val="007C101F"/>
    <w:rsid w:val="007C7747"/>
    <w:rsid w:val="007D5961"/>
    <w:rsid w:val="007D77E2"/>
    <w:rsid w:val="007D7F9B"/>
    <w:rsid w:val="007E360A"/>
    <w:rsid w:val="007E59F5"/>
    <w:rsid w:val="00810ABD"/>
    <w:rsid w:val="00811C30"/>
    <w:rsid w:val="008130C2"/>
    <w:rsid w:val="00816EB5"/>
    <w:rsid w:val="00824776"/>
    <w:rsid w:val="00826817"/>
    <w:rsid w:val="008317C7"/>
    <w:rsid w:val="00846881"/>
    <w:rsid w:val="0085253B"/>
    <w:rsid w:val="0085406B"/>
    <w:rsid w:val="00861794"/>
    <w:rsid w:val="00865959"/>
    <w:rsid w:val="00866BDA"/>
    <w:rsid w:val="00867D3A"/>
    <w:rsid w:val="00867EFC"/>
    <w:rsid w:val="00880ACA"/>
    <w:rsid w:val="0088132F"/>
    <w:rsid w:val="00884527"/>
    <w:rsid w:val="0089186A"/>
    <w:rsid w:val="008B0153"/>
    <w:rsid w:val="008C1842"/>
    <w:rsid w:val="008D0A43"/>
    <w:rsid w:val="008D1B9B"/>
    <w:rsid w:val="008D2F59"/>
    <w:rsid w:val="008D5441"/>
    <w:rsid w:val="008E0C2A"/>
    <w:rsid w:val="008E1D37"/>
    <w:rsid w:val="008E2680"/>
    <w:rsid w:val="008E2DD6"/>
    <w:rsid w:val="008E3316"/>
    <w:rsid w:val="008E53DE"/>
    <w:rsid w:val="008F3646"/>
    <w:rsid w:val="008F7F34"/>
    <w:rsid w:val="00903B41"/>
    <w:rsid w:val="0090431A"/>
    <w:rsid w:val="00933C17"/>
    <w:rsid w:val="00935817"/>
    <w:rsid w:val="00944E61"/>
    <w:rsid w:val="009548AD"/>
    <w:rsid w:val="00965E53"/>
    <w:rsid w:val="009706F1"/>
    <w:rsid w:val="00973BF7"/>
    <w:rsid w:val="00974BB1"/>
    <w:rsid w:val="00982579"/>
    <w:rsid w:val="009843BA"/>
    <w:rsid w:val="00985FDF"/>
    <w:rsid w:val="009913B4"/>
    <w:rsid w:val="0099496D"/>
    <w:rsid w:val="0099526E"/>
    <w:rsid w:val="00995CDB"/>
    <w:rsid w:val="00997A5A"/>
    <w:rsid w:val="009B090C"/>
    <w:rsid w:val="009B5012"/>
    <w:rsid w:val="009C0289"/>
    <w:rsid w:val="009C5A84"/>
    <w:rsid w:val="009C7B4C"/>
    <w:rsid w:val="009D5D01"/>
    <w:rsid w:val="009E3636"/>
    <w:rsid w:val="009E4FA3"/>
    <w:rsid w:val="00A011F2"/>
    <w:rsid w:val="00A02EC8"/>
    <w:rsid w:val="00A14B2D"/>
    <w:rsid w:val="00A2083F"/>
    <w:rsid w:val="00A24A30"/>
    <w:rsid w:val="00A24CAD"/>
    <w:rsid w:val="00A30E35"/>
    <w:rsid w:val="00A479F4"/>
    <w:rsid w:val="00A55A13"/>
    <w:rsid w:val="00A73441"/>
    <w:rsid w:val="00A74415"/>
    <w:rsid w:val="00A83FB3"/>
    <w:rsid w:val="00A9135E"/>
    <w:rsid w:val="00A967D5"/>
    <w:rsid w:val="00AA2A91"/>
    <w:rsid w:val="00AA3C05"/>
    <w:rsid w:val="00AB386C"/>
    <w:rsid w:val="00AB7AB6"/>
    <w:rsid w:val="00AC402D"/>
    <w:rsid w:val="00AC425B"/>
    <w:rsid w:val="00AD07C3"/>
    <w:rsid w:val="00AD0AF3"/>
    <w:rsid w:val="00AD64E7"/>
    <w:rsid w:val="00AD6A4D"/>
    <w:rsid w:val="00AE0451"/>
    <w:rsid w:val="00AE3762"/>
    <w:rsid w:val="00AE59A4"/>
    <w:rsid w:val="00AF0514"/>
    <w:rsid w:val="00AF06E4"/>
    <w:rsid w:val="00AF18DE"/>
    <w:rsid w:val="00B05E0A"/>
    <w:rsid w:val="00B063DF"/>
    <w:rsid w:val="00B17119"/>
    <w:rsid w:val="00B172BE"/>
    <w:rsid w:val="00B17E34"/>
    <w:rsid w:val="00B211FC"/>
    <w:rsid w:val="00B25302"/>
    <w:rsid w:val="00B27C1A"/>
    <w:rsid w:val="00B30654"/>
    <w:rsid w:val="00B30972"/>
    <w:rsid w:val="00B3289A"/>
    <w:rsid w:val="00B33E4F"/>
    <w:rsid w:val="00B35761"/>
    <w:rsid w:val="00B41E45"/>
    <w:rsid w:val="00B434A7"/>
    <w:rsid w:val="00B50E6E"/>
    <w:rsid w:val="00B5136F"/>
    <w:rsid w:val="00B56D79"/>
    <w:rsid w:val="00B632F5"/>
    <w:rsid w:val="00B64069"/>
    <w:rsid w:val="00B715CE"/>
    <w:rsid w:val="00B72FE6"/>
    <w:rsid w:val="00B7308E"/>
    <w:rsid w:val="00B826E1"/>
    <w:rsid w:val="00B82CA9"/>
    <w:rsid w:val="00B85D8D"/>
    <w:rsid w:val="00B950AB"/>
    <w:rsid w:val="00B96C26"/>
    <w:rsid w:val="00BB4A46"/>
    <w:rsid w:val="00BC1D3A"/>
    <w:rsid w:val="00BC23C8"/>
    <w:rsid w:val="00BD10FB"/>
    <w:rsid w:val="00BD1D70"/>
    <w:rsid w:val="00BD4CA9"/>
    <w:rsid w:val="00BE143C"/>
    <w:rsid w:val="00BF0EB2"/>
    <w:rsid w:val="00BF5B84"/>
    <w:rsid w:val="00C03591"/>
    <w:rsid w:val="00C0597E"/>
    <w:rsid w:val="00C137EE"/>
    <w:rsid w:val="00C13929"/>
    <w:rsid w:val="00C151BB"/>
    <w:rsid w:val="00C22F89"/>
    <w:rsid w:val="00C24561"/>
    <w:rsid w:val="00C33400"/>
    <w:rsid w:val="00C33C2D"/>
    <w:rsid w:val="00C373FC"/>
    <w:rsid w:val="00C41802"/>
    <w:rsid w:val="00C4593A"/>
    <w:rsid w:val="00C5041F"/>
    <w:rsid w:val="00C52428"/>
    <w:rsid w:val="00C579E9"/>
    <w:rsid w:val="00C6559B"/>
    <w:rsid w:val="00C75A39"/>
    <w:rsid w:val="00C76012"/>
    <w:rsid w:val="00C83B90"/>
    <w:rsid w:val="00C8741C"/>
    <w:rsid w:val="00C97305"/>
    <w:rsid w:val="00CA0D2E"/>
    <w:rsid w:val="00CA2D61"/>
    <w:rsid w:val="00CB0D2D"/>
    <w:rsid w:val="00CB16A1"/>
    <w:rsid w:val="00CB1EFD"/>
    <w:rsid w:val="00CB2C50"/>
    <w:rsid w:val="00CB3905"/>
    <w:rsid w:val="00CB4E23"/>
    <w:rsid w:val="00CB55F9"/>
    <w:rsid w:val="00CC2104"/>
    <w:rsid w:val="00CC30D2"/>
    <w:rsid w:val="00CD0632"/>
    <w:rsid w:val="00CD630E"/>
    <w:rsid w:val="00CE19FA"/>
    <w:rsid w:val="00CE5282"/>
    <w:rsid w:val="00CE69B8"/>
    <w:rsid w:val="00CF35E5"/>
    <w:rsid w:val="00CF6891"/>
    <w:rsid w:val="00CF6C01"/>
    <w:rsid w:val="00D0078E"/>
    <w:rsid w:val="00D130F4"/>
    <w:rsid w:val="00D1381A"/>
    <w:rsid w:val="00D1438D"/>
    <w:rsid w:val="00D30F3E"/>
    <w:rsid w:val="00D33418"/>
    <w:rsid w:val="00D428F5"/>
    <w:rsid w:val="00D53A53"/>
    <w:rsid w:val="00D55F9E"/>
    <w:rsid w:val="00D60148"/>
    <w:rsid w:val="00D60764"/>
    <w:rsid w:val="00D724ED"/>
    <w:rsid w:val="00D813EA"/>
    <w:rsid w:val="00D8296B"/>
    <w:rsid w:val="00D83E14"/>
    <w:rsid w:val="00D9268D"/>
    <w:rsid w:val="00D92B06"/>
    <w:rsid w:val="00DB0BCD"/>
    <w:rsid w:val="00DB152E"/>
    <w:rsid w:val="00DB7126"/>
    <w:rsid w:val="00DC0FBE"/>
    <w:rsid w:val="00DC7AC1"/>
    <w:rsid w:val="00DD04BD"/>
    <w:rsid w:val="00DD6095"/>
    <w:rsid w:val="00DD6855"/>
    <w:rsid w:val="00DE109D"/>
    <w:rsid w:val="00DE38AC"/>
    <w:rsid w:val="00DF0FCC"/>
    <w:rsid w:val="00DF2A51"/>
    <w:rsid w:val="00DF6688"/>
    <w:rsid w:val="00E02699"/>
    <w:rsid w:val="00E05620"/>
    <w:rsid w:val="00E22623"/>
    <w:rsid w:val="00E31F62"/>
    <w:rsid w:val="00E320A4"/>
    <w:rsid w:val="00E45292"/>
    <w:rsid w:val="00E559FD"/>
    <w:rsid w:val="00E81659"/>
    <w:rsid w:val="00E8321E"/>
    <w:rsid w:val="00E86C8E"/>
    <w:rsid w:val="00E87719"/>
    <w:rsid w:val="00E90B45"/>
    <w:rsid w:val="00E91E6B"/>
    <w:rsid w:val="00E92ADE"/>
    <w:rsid w:val="00E97867"/>
    <w:rsid w:val="00EA2B5D"/>
    <w:rsid w:val="00EA7B5D"/>
    <w:rsid w:val="00EB08D9"/>
    <w:rsid w:val="00EB52E2"/>
    <w:rsid w:val="00EB7CBD"/>
    <w:rsid w:val="00EC1981"/>
    <w:rsid w:val="00EC35E7"/>
    <w:rsid w:val="00EE1754"/>
    <w:rsid w:val="00EE21C1"/>
    <w:rsid w:val="00EE4BD9"/>
    <w:rsid w:val="00EE5A7F"/>
    <w:rsid w:val="00EE5E95"/>
    <w:rsid w:val="00F030DF"/>
    <w:rsid w:val="00F11CAC"/>
    <w:rsid w:val="00F13297"/>
    <w:rsid w:val="00F17667"/>
    <w:rsid w:val="00F2110D"/>
    <w:rsid w:val="00F243BE"/>
    <w:rsid w:val="00F24B4E"/>
    <w:rsid w:val="00F30F82"/>
    <w:rsid w:val="00F32253"/>
    <w:rsid w:val="00F343D3"/>
    <w:rsid w:val="00F453C5"/>
    <w:rsid w:val="00F47367"/>
    <w:rsid w:val="00F72301"/>
    <w:rsid w:val="00F77690"/>
    <w:rsid w:val="00F8781E"/>
    <w:rsid w:val="00F93F26"/>
    <w:rsid w:val="00F9479F"/>
    <w:rsid w:val="00FA328F"/>
    <w:rsid w:val="00FA7A2A"/>
    <w:rsid w:val="00FB322D"/>
    <w:rsid w:val="00FB40A6"/>
    <w:rsid w:val="00FB769C"/>
    <w:rsid w:val="00FC415B"/>
    <w:rsid w:val="00FC6923"/>
    <w:rsid w:val="00FC6B8B"/>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055"/>
    <w:pPr>
      <w:spacing w:before="160" w:after="120" w:line="280" w:lineRule="atLeast"/>
    </w:pPr>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uiPriority w:val="39"/>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link w:val="ListParagraphChar"/>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customStyle="1" w:styleId="ESBodyText">
    <w:name w:val="ES_Body Text"/>
    <w:basedOn w:val="Normal"/>
    <w:link w:val="ESBodyTextChar"/>
    <w:qFormat/>
    <w:rsid w:val="00AD64E7"/>
    <w:pPr>
      <w:spacing w:before="120" w:line="260" w:lineRule="atLeast"/>
      <w:jc w:val="left"/>
    </w:pPr>
    <w:rPr>
      <w:rFonts w:ascii="Calibri Light" w:eastAsiaTheme="minorEastAsia" w:hAnsi="Calibri Light"/>
      <w:color w:val="auto"/>
      <w:szCs w:val="18"/>
      <w:lang w:val="en-US" w:eastAsia="en-US"/>
    </w:rPr>
  </w:style>
  <w:style w:type="character" w:customStyle="1" w:styleId="ESBodyTextChar">
    <w:name w:val="ES_Body Text Char"/>
    <w:link w:val="ESBodyText"/>
    <w:rsid w:val="00AD64E7"/>
    <w:rPr>
      <w:rFonts w:ascii="Calibri Light" w:eastAsiaTheme="minorEastAsia" w:hAnsi="Calibri Light"/>
      <w:color w:val="auto"/>
      <w:szCs w:val="18"/>
      <w:lang w:val="en-US" w:eastAsia="en-US"/>
    </w:rPr>
  </w:style>
  <w:style w:type="character" w:customStyle="1" w:styleId="UnresolvedMention1">
    <w:name w:val="Unresolved Mention1"/>
    <w:basedOn w:val="DefaultParagraphFont"/>
    <w:uiPriority w:val="99"/>
    <w:semiHidden/>
    <w:unhideWhenUsed/>
    <w:rsid w:val="00584BB9"/>
    <w:rPr>
      <w:color w:val="605E5C"/>
      <w:shd w:val="clear" w:color="auto" w:fill="E1DFDD"/>
    </w:rPr>
  </w:style>
  <w:style w:type="character" w:customStyle="1" w:styleId="ListParagraphChar">
    <w:name w:val="List Paragraph Char"/>
    <w:link w:val="ListParagraph"/>
    <w:uiPriority w:val="34"/>
    <w:locked/>
    <w:rsid w:val="00C97305"/>
    <w:rPr>
      <w:rFonts w:ascii="Calibri" w:hAnsi="Calibri"/>
      <w:lang w:val="en-US" w:eastAsia="en-US"/>
    </w:rPr>
  </w:style>
  <w:style w:type="character" w:styleId="UnresolvedMention">
    <w:name w:val="Unresolved Mention"/>
    <w:basedOn w:val="DefaultParagraphFont"/>
    <w:uiPriority w:val="99"/>
    <w:semiHidden/>
    <w:unhideWhenUsed/>
    <w:rsid w:val="00DC7AC1"/>
    <w:rPr>
      <w:color w:val="605E5C"/>
      <w:shd w:val="clear" w:color="auto" w:fill="E1DFDD"/>
    </w:rPr>
  </w:style>
  <w:style w:type="paragraph" w:customStyle="1" w:styleId="TableHead">
    <w:name w:val="Table Head"/>
    <w:basedOn w:val="Normal"/>
    <w:qFormat/>
    <w:rsid w:val="004442CB"/>
    <w:pPr>
      <w:spacing w:before="0" w:line="240" w:lineRule="auto"/>
      <w:jc w:val="left"/>
    </w:pPr>
    <w:rPr>
      <w:rFonts w:asciiTheme="minorHAnsi" w:eastAsiaTheme="minorHAnsi" w:hAnsiTheme="minorHAnsi" w:cstheme="minorBidi"/>
      <w:b/>
      <w:color w:val="FFFFFF" w:themeColor="background1"/>
      <w:szCs w:val="24"/>
      <w:lang w:eastAsia="en-US"/>
    </w:rPr>
  </w:style>
  <w:style w:type="paragraph" w:customStyle="1" w:styleId="Point">
    <w:name w:val="Point"/>
    <w:basedOn w:val="Normal"/>
    <w:qFormat/>
    <w:rsid w:val="004442CB"/>
    <w:pPr>
      <w:numPr>
        <w:numId w:val="39"/>
      </w:numPr>
      <w:spacing w:before="0" w:line="240" w:lineRule="auto"/>
      <w:jc w:val="left"/>
    </w:pPr>
    <w:rPr>
      <w:rFonts w:ascii="Calibri" w:eastAsia="Meiryo" w:hAnsi="Calibri" w:cs="DIN-Regular"/>
      <w:color w:val="000000"/>
      <w:szCs w:val="17"/>
      <w:lang w:eastAsia="en-US"/>
    </w:rPr>
  </w:style>
  <w:style w:type="paragraph" w:customStyle="1" w:styleId="Subpoint">
    <w:name w:val="Subpoint"/>
    <w:basedOn w:val="Normal"/>
    <w:qFormat/>
    <w:rsid w:val="004442CB"/>
    <w:pPr>
      <w:numPr>
        <w:ilvl w:val="1"/>
        <w:numId w:val="39"/>
      </w:numPr>
      <w:spacing w:before="0" w:line="240" w:lineRule="auto"/>
      <w:contextualSpacing/>
      <w:jc w:val="left"/>
    </w:pPr>
    <w:rPr>
      <w:rFonts w:ascii="Calibri" w:eastAsia="Meiryo" w:hAnsi="Calibri" w:cs="DIN-Regular"/>
      <w:color w:val="000000"/>
      <w:szCs w:val="17"/>
      <w:lang w:eastAsia="en-US"/>
    </w:rPr>
  </w:style>
  <w:style w:type="paragraph" w:styleId="NoSpacing">
    <w:name w:val="No Spacing"/>
    <w:uiPriority w:val="1"/>
    <w:qFormat/>
    <w:rsid w:val="005E7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ye.bowman@education.vi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kaye.bowman@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0" ma:contentTypeDescription="Create a new document." ma:contentTypeScope="" ma:versionID="462cb777e9f64456d2163088475c9192">
  <xsd:schema xmlns:xsd="http://www.w3.org/2001/XMLSchema" xmlns:xs="http://www.w3.org/2001/XMLSchema" xmlns:p="http://schemas.microsoft.com/office/2006/metadata/properties" xmlns:ns3="c10f4a48-0b78-43ad-8a22-6707c806cbc3" targetNamespace="http://schemas.microsoft.com/office/2006/metadata/properties" ma:root="true" ma:fieldsID="c4c41b7e4c56507e898e406a1645f902" ns3:_="">
    <xsd:import namespace="c10f4a48-0b78-43ad-8a22-6707c806cb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B314A-20D2-4B4A-AF58-EE410D333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7C79D-92BD-447F-BB5C-A9B7C01059A8}">
  <ds:schemaRefs>
    <ds:schemaRef ds:uri="http://schemas.openxmlformats.org/officeDocument/2006/bibliography"/>
  </ds:schemaRefs>
</ds:datastoreItem>
</file>

<file path=customXml/itemProps3.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6C6CD5-77FE-455A-B51C-C772E8789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2</TotalTime>
  <Pages>9</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2021 SARA Delivery memo</vt:lpstr>
    </vt:vector>
  </TitlesOfParts>
  <Company>Dept. Of Education and Training (DE&amp;T)</Company>
  <LinksUpToDate>false</LinksUpToDate>
  <CharactersWithSpaces>13878</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SARA Delivery memo</dc:title>
  <dc:creator>08306670</dc:creator>
  <cp:lastModifiedBy>Peter Mondy</cp:lastModifiedBy>
  <cp:revision>4</cp:revision>
  <cp:lastPrinted>2019-08-14T06:31:00Z</cp:lastPrinted>
  <dcterms:created xsi:type="dcterms:W3CDTF">2022-05-02T05:43:00Z</dcterms:created>
  <dcterms:modified xsi:type="dcterms:W3CDTF">2022-05-04T00:03:00Z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{483f79c1-66ca-45ce-88f9-109c9a998fd0}</vt:lpwstr>
  </property>
  <property fmtid="{D5CDD505-2E9C-101B-9397-08002B2CF9AE}" pid="14" name="RecordPoint_ActiveItemUniqueId">
    <vt:lpwstr>{0a8be500-8247-4b6f-8dd4-68e596dafa67}</vt:lpwstr>
  </property>
  <property fmtid="{D5CDD505-2E9C-101B-9397-08002B2CF9AE}" pid="15" name="RecordPoint_RecordNumberSubmitted">
    <vt:lpwstr>R20200581965</vt:lpwstr>
  </property>
  <property fmtid="{D5CDD505-2E9C-101B-9397-08002B2CF9AE}" pid="16" name="RecordPoint_SubmissionCompleted">
    <vt:lpwstr>2020-08-13T16:52:12.6850842+10:00</vt:lpwstr>
  </property>
  <property fmtid="{D5CDD505-2E9C-101B-9397-08002B2CF9AE}" pid="17" name="_docset_NoMedatataSyncRequired">
    <vt:lpwstr>False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