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3D180" w14:textId="09B8F1D2" w:rsidR="008B0153" w:rsidRDefault="008B0153" w:rsidP="00652302">
      <w:pPr>
        <w:rPr>
          <w:rFonts w:asciiTheme="minorHAnsi" w:hAnsiTheme="minorHAnsi" w:cstheme="minorHAnsi"/>
          <w:color w:val="auto"/>
          <w:shd w:val="clear" w:color="auto" w:fill="FFFFFF"/>
        </w:rPr>
      </w:pPr>
    </w:p>
    <w:p w14:paraId="53666A05" w14:textId="02F42C64" w:rsidR="004442CB" w:rsidRPr="004442CB" w:rsidRDefault="004442CB" w:rsidP="00E478BC">
      <w:pPr>
        <w:ind w:left="720"/>
        <w:jc w:val="right"/>
        <w:rPr>
          <w:rFonts w:asciiTheme="minorHAnsi" w:hAnsiTheme="minorHAnsi" w:cstheme="minorHAnsi"/>
          <w:b/>
          <w:bCs/>
          <w:color w:val="auto"/>
          <w:shd w:val="clear" w:color="auto" w:fill="FFFFFF"/>
        </w:rPr>
      </w:pPr>
      <w:r w:rsidRPr="008B0153">
        <w:rPr>
          <w:rFonts w:asciiTheme="minorHAnsi" w:hAnsiTheme="minorHAnsi" w:cstheme="minorHAnsi"/>
          <w:b/>
          <w:bCs/>
          <w:color w:val="auto"/>
          <w:shd w:val="clear" w:color="auto" w:fill="FFFFFF"/>
        </w:rPr>
        <w:t>Attachment</w:t>
      </w:r>
      <w:r>
        <w:rPr>
          <w:rFonts w:asciiTheme="minorHAnsi" w:hAnsiTheme="minorHAnsi" w:cstheme="minorHAnsi"/>
          <w:b/>
          <w:bCs/>
          <w:color w:val="auto"/>
          <w:shd w:val="clear" w:color="auto" w:fill="FFFFFF"/>
        </w:rPr>
        <w:t xml:space="preserve"> 1 </w:t>
      </w:r>
    </w:p>
    <w:p w14:paraId="0CC3E547" w14:textId="1110FA7E" w:rsidR="004442CB" w:rsidRPr="00D46D2A" w:rsidRDefault="004442CB" w:rsidP="004442CB">
      <w:pPr>
        <w:pStyle w:val="Heading1"/>
        <w:ind w:right="-149"/>
        <w:rPr>
          <w:sz w:val="48"/>
          <w:szCs w:val="48"/>
        </w:rPr>
      </w:pPr>
      <w:r w:rsidRPr="00D46D2A">
        <w:rPr>
          <w:sz w:val="48"/>
          <w:szCs w:val="48"/>
        </w:rPr>
        <w:t>JUST</w:t>
      </w:r>
      <w:r>
        <w:rPr>
          <w:sz w:val="48"/>
          <w:szCs w:val="48"/>
        </w:rPr>
        <w:t>-</w:t>
      </w:r>
      <w:r w:rsidRPr="00D46D2A">
        <w:rPr>
          <w:sz w:val="48"/>
          <w:szCs w:val="48"/>
        </w:rPr>
        <w:t>IN</w:t>
      </w:r>
      <w:r>
        <w:rPr>
          <w:sz w:val="48"/>
          <w:szCs w:val="48"/>
        </w:rPr>
        <w:t>-</w:t>
      </w:r>
      <w:r w:rsidRPr="00D46D2A">
        <w:rPr>
          <w:sz w:val="48"/>
          <w:szCs w:val="48"/>
        </w:rPr>
        <w:t>TIME INDUSTRY PARTNERSHIPS</w:t>
      </w:r>
    </w:p>
    <w:p w14:paraId="523F7B61" w14:textId="40EAFC18" w:rsidR="004442CB" w:rsidRPr="00D46D2A" w:rsidRDefault="004442CB" w:rsidP="004442CB">
      <w:pPr>
        <w:pStyle w:val="Heading1"/>
        <w:jc w:val="center"/>
        <w:rPr>
          <w:sz w:val="40"/>
          <w:szCs w:val="40"/>
        </w:rPr>
      </w:pPr>
      <w:r w:rsidRPr="00D46D2A">
        <w:rPr>
          <w:sz w:val="40"/>
          <w:szCs w:val="40"/>
        </w:rPr>
        <w:t>PROJECT SUMMARY</w:t>
      </w:r>
      <w:r w:rsidR="002E37E5">
        <w:rPr>
          <w:sz w:val="40"/>
          <w:szCs w:val="40"/>
        </w:rPr>
        <w:t xml:space="preserve"> </w:t>
      </w:r>
      <w:r w:rsidR="008F205D">
        <w:rPr>
          <w:sz w:val="40"/>
          <w:szCs w:val="40"/>
        </w:rPr>
        <w:t>ROUND 2, 2022</w:t>
      </w:r>
    </w:p>
    <w:p w14:paraId="3E7D56DB" w14:textId="77777777" w:rsidR="004442CB" w:rsidRPr="0097453D" w:rsidRDefault="004442CB" w:rsidP="000E714D">
      <w:pPr>
        <w:pStyle w:val="Heading2"/>
      </w:pPr>
      <w:r>
        <w:t>CONTEXT</w:t>
      </w:r>
    </w:p>
    <w:p w14:paraId="6979EA12" w14:textId="0A2D5D3D" w:rsidR="004442CB" w:rsidRPr="005B1B2E" w:rsidRDefault="004442CB" w:rsidP="004442CB">
      <w:pPr>
        <w:rPr>
          <w:rFonts w:asciiTheme="minorHAnsi" w:hAnsiTheme="minorHAnsi" w:cstheme="minorHAnsi"/>
          <w:color w:val="auto"/>
        </w:rPr>
      </w:pPr>
      <w:r w:rsidRPr="005B1B2E">
        <w:rPr>
          <w:rFonts w:asciiTheme="minorHAnsi" w:hAnsiTheme="minorHAnsi" w:cstheme="minorHAnsi"/>
          <w:color w:val="auto"/>
        </w:rPr>
        <w:t xml:space="preserve">The Ministerial Statement on Adult Community Education and the ACFEB Strategy 2020 -2025 identify partnerships with industry as </w:t>
      </w:r>
      <w:r w:rsidR="00A41E0C">
        <w:rPr>
          <w:rFonts w:asciiTheme="minorHAnsi" w:hAnsiTheme="minorHAnsi" w:cstheme="minorHAnsi"/>
          <w:color w:val="auto"/>
        </w:rPr>
        <w:t xml:space="preserve">a </w:t>
      </w:r>
      <w:r w:rsidR="00756EBA">
        <w:rPr>
          <w:rFonts w:asciiTheme="minorHAnsi" w:hAnsiTheme="minorHAnsi" w:cstheme="minorHAnsi"/>
          <w:color w:val="auto"/>
        </w:rPr>
        <w:t xml:space="preserve">means of </w:t>
      </w:r>
      <w:r w:rsidRPr="005B1B2E">
        <w:rPr>
          <w:rFonts w:asciiTheme="minorHAnsi" w:hAnsiTheme="minorHAnsi" w:cstheme="minorHAnsi"/>
          <w:color w:val="auto"/>
        </w:rPr>
        <w:t>support</w:t>
      </w:r>
      <w:r w:rsidR="00756EBA">
        <w:rPr>
          <w:rFonts w:asciiTheme="minorHAnsi" w:hAnsiTheme="minorHAnsi" w:cstheme="minorHAnsi"/>
          <w:color w:val="auto"/>
        </w:rPr>
        <w:t>ing</w:t>
      </w:r>
      <w:r w:rsidRPr="005B1B2E">
        <w:rPr>
          <w:rFonts w:asciiTheme="minorHAnsi" w:hAnsiTheme="minorHAnsi" w:cstheme="minorHAnsi"/>
          <w:color w:val="auto"/>
        </w:rPr>
        <w:t xml:space="preserve"> workers vulnerable to unemployment or to support arrangements with employers that lead to direct pathways to real employment opportunities</w:t>
      </w:r>
      <w:r w:rsidR="00C165D4">
        <w:rPr>
          <w:rFonts w:asciiTheme="minorHAnsi" w:hAnsiTheme="minorHAnsi" w:cstheme="minorHAnsi"/>
          <w:color w:val="auto"/>
        </w:rPr>
        <w:t xml:space="preserve"> for job seekers</w:t>
      </w:r>
      <w:r w:rsidRPr="005B1B2E">
        <w:rPr>
          <w:rFonts w:asciiTheme="minorHAnsi" w:hAnsiTheme="minorHAnsi" w:cstheme="minorHAnsi"/>
          <w:color w:val="auto"/>
        </w:rPr>
        <w:t>. Key to achieving this goal is effective Learn Local partnerships with industry that deliver training solutions meeting a business</w:t>
      </w:r>
      <w:r w:rsidR="006E28EB">
        <w:rPr>
          <w:rFonts w:asciiTheme="minorHAnsi" w:hAnsiTheme="minorHAnsi" w:cstheme="minorHAnsi"/>
          <w:color w:val="auto"/>
        </w:rPr>
        <w:t>(es)</w:t>
      </w:r>
      <w:r w:rsidRPr="005B1B2E">
        <w:rPr>
          <w:rFonts w:asciiTheme="minorHAnsi" w:hAnsiTheme="minorHAnsi" w:cstheme="minorHAnsi"/>
          <w:color w:val="auto"/>
        </w:rPr>
        <w:t xml:space="preserve"> need along with improved skill and employment outcomes for job seekers or existing </w:t>
      </w:r>
      <w:r w:rsidR="006E28EB">
        <w:rPr>
          <w:rFonts w:asciiTheme="minorHAnsi" w:hAnsiTheme="minorHAnsi" w:cstheme="minorHAnsi"/>
          <w:color w:val="auto"/>
        </w:rPr>
        <w:t xml:space="preserve">vulnerable </w:t>
      </w:r>
      <w:r w:rsidRPr="005B1B2E">
        <w:rPr>
          <w:rFonts w:asciiTheme="minorHAnsi" w:hAnsiTheme="minorHAnsi" w:cstheme="minorHAnsi"/>
          <w:color w:val="auto"/>
        </w:rPr>
        <w:t xml:space="preserve">workers. </w:t>
      </w:r>
    </w:p>
    <w:p w14:paraId="05159E91" w14:textId="0CEAE262" w:rsidR="004442CB" w:rsidRPr="005B1B2E" w:rsidRDefault="004442CB" w:rsidP="004442CB">
      <w:pPr>
        <w:rPr>
          <w:rFonts w:asciiTheme="minorHAnsi" w:hAnsiTheme="minorHAnsi" w:cstheme="minorHAnsi"/>
          <w:color w:val="auto"/>
        </w:rPr>
      </w:pPr>
      <w:r w:rsidRPr="005B1B2E">
        <w:rPr>
          <w:rFonts w:asciiTheme="minorHAnsi" w:hAnsiTheme="minorHAnsi" w:cstheme="minorHAnsi"/>
          <w:color w:val="auto"/>
        </w:rPr>
        <w:t>Establishing partnerships between Learn Local providers and industry</w:t>
      </w:r>
      <w:r w:rsidR="00F049A8">
        <w:rPr>
          <w:rFonts w:asciiTheme="minorHAnsi" w:hAnsiTheme="minorHAnsi" w:cstheme="minorHAnsi"/>
          <w:color w:val="auto"/>
        </w:rPr>
        <w:t>/businesses</w:t>
      </w:r>
      <w:r w:rsidRPr="005B1B2E">
        <w:rPr>
          <w:rFonts w:asciiTheme="minorHAnsi" w:hAnsiTheme="minorHAnsi" w:cstheme="minorHAnsi"/>
          <w:color w:val="auto"/>
        </w:rPr>
        <w:t xml:space="preserve"> requires, in many cases, considerable effort and costs in administration, marketing or curriculum development. These associated costs are some of the barriers that the Just in Time initiative is trying to address. </w:t>
      </w:r>
    </w:p>
    <w:p w14:paraId="68A74C6A" w14:textId="77777777" w:rsidR="004442CB" w:rsidRPr="000E714D" w:rsidRDefault="004442CB" w:rsidP="000E714D">
      <w:pPr>
        <w:pStyle w:val="Heading2"/>
      </w:pPr>
      <w:r w:rsidRPr="000E714D">
        <w:t>OBJECTIVES</w:t>
      </w:r>
    </w:p>
    <w:p w14:paraId="1F8C4A98" w14:textId="471563D6" w:rsidR="004442CB" w:rsidRPr="00E20ABB" w:rsidRDefault="004442CB" w:rsidP="00E20ABB">
      <w:pPr>
        <w:pStyle w:val="Point"/>
        <w:numPr>
          <w:ilvl w:val="0"/>
          <w:numId w:val="0"/>
        </w:numPr>
        <w:rPr>
          <w:rFonts w:asciiTheme="minorHAnsi" w:eastAsia="Times New Roman" w:hAnsiTheme="minorHAnsi" w:cstheme="minorHAnsi"/>
          <w:color w:val="auto"/>
          <w:szCs w:val="22"/>
          <w:lang w:eastAsia="en-AU"/>
        </w:rPr>
      </w:pPr>
      <w:r w:rsidRPr="005B1B2E">
        <w:rPr>
          <w:rFonts w:asciiTheme="minorHAnsi" w:eastAsia="Times New Roman" w:hAnsiTheme="minorHAnsi" w:cstheme="minorHAnsi"/>
          <w:color w:val="auto"/>
          <w:szCs w:val="22"/>
          <w:lang w:eastAsia="en-AU"/>
        </w:rPr>
        <w:t xml:space="preserve">The Just in Time initiative </w:t>
      </w:r>
      <w:r w:rsidRPr="005B1B2E">
        <w:rPr>
          <w:rFonts w:asciiTheme="minorHAnsi" w:eastAsia="Times New Roman" w:hAnsiTheme="minorHAnsi" w:cstheme="minorHAnsi"/>
          <w:b/>
          <w:bCs/>
          <w:color w:val="auto"/>
          <w:szCs w:val="22"/>
          <w:lang w:eastAsia="en-AU"/>
        </w:rPr>
        <w:t xml:space="preserve">contributes to the cost of finalising an emerging </w:t>
      </w:r>
      <w:r w:rsidR="00C000C5">
        <w:rPr>
          <w:rFonts w:asciiTheme="minorHAnsi" w:eastAsia="Times New Roman" w:hAnsiTheme="minorHAnsi" w:cstheme="minorHAnsi"/>
          <w:b/>
          <w:bCs/>
          <w:color w:val="auto"/>
          <w:szCs w:val="22"/>
          <w:lang w:eastAsia="en-AU"/>
        </w:rPr>
        <w:t xml:space="preserve">industry </w:t>
      </w:r>
      <w:r w:rsidRPr="005B1B2E">
        <w:rPr>
          <w:rFonts w:asciiTheme="minorHAnsi" w:eastAsia="Times New Roman" w:hAnsiTheme="minorHAnsi" w:cstheme="minorHAnsi"/>
          <w:b/>
          <w:bCs/>
          <w:color w:val="auto"/>
          <w:szCs w:val="22"/>
          <w:lang w:eastAsia="en-AU"/>
        </w:rPr>
        <w:t>partnership project</w:t>
      </w:r>
      <w:r w:rsidRPr="005B1B2E">
        <w:rPr>
          <w:rFonts w:asciiTheme="minorHAnsi" w:eastAsia="Times New Roman" w:hAnsiTheme="minorHAnsi" w:cstheme="minorHAnsi"/>
          <w:color w:val="auto"/>
          <w:szCs w:val="22"/>
          <w:lang w:eastAsia="en-AU"/>
        </w:rPr>
        <w:t xml:space="preserve">. </w:t>
      </w:r>
      <w:r w:rsidR="00E20ABB">
        <w:rPr>
          <w:rFonts w:asciiTheme="minorHAnsi" w:eastAsia="Times New Roman" w:hAnsiTheme="minorHAnsi" w:cstheme="minorHAnsi"/>
          <w:color w:val="auto"/>
          <w:szCs w:val="22"/>
          <w:lang w:eastAsia="en-AU"/>
        </w:rPr>
        <w:t>T</w:t>
      </w:r>
      <w:r w:rsidRPr="005B1B2E">
        <w:rPr>
          <w:rFonts w:asciiTheme="minorHAnsi" w:hAnsiTheme="minorHAnsi" w:cstheme="minorHAnsi"/>
          <w:color w:val="auto"/>
        </w:rPr>
        <w:t>his initiative is designed to cover the cost of services such as:</w:t>
      </w:r>
    </w:p>
    <w:p w14:paraId="641674AB" w14:textId="77777777" w:rsidR="004442CB" w:rsidRPr="005B1B2E" w:rsidRDefault="004442CB" w:rsidP="004442CB">
      <w:pPr>
        <w:pStyle w:val="ListParagraph"/>
        <w:numPr>
          <w:ilvl w:val="0"/>
          <w:numId w:val="34"/>
        </w:numPr>
        <w:spacing w:before="0" w:after="160" w:line="259" w:lineRule="auto"/>
        <w:jc w:val="left"/>
        <w:rPr>
          <w:rFonts w:asciiTheme="minorHAnsi" w:hAnsiTheme="minorHAnsi" w:cstheme="minorHAnsi"/>
          <w:color w:val="auto"/>
          <w:lang w:val="en-AU" w:eastAsia="en-AU"/>
        </w:rPr>
      </w:pPr>
      <w:r w:rsidRPr="005B1B2E">
        <w:rPr>
          <w:rFonts w:asciiTheme="minorHAnsi" w:hAnsiTheme="minorHAnsi" w:cstheme="minorHAnsi"/>
          <w:color w:val="auto"/>
          <w:lang w:val="en-AU" w:eastAsia="en-AU"/>
        </w:rPr>
        <w:t>administration (it does not include operational costs)</w:t>
      </w:r>
    </w:p>
    <w:p w14:paraId="4C86C0F4" w14:textId="77777777" w:rsidR="004442CB" w:rsidRPr="005B1B2E" w:rsidRDefault="004442CB" w:rsidP="004442CB">
      <w:pPr>
        <w:pStyle w:val="ListParagraph"/>
        <w:numPr>
          <w:ilvl w:val="0"/>
          <w:numId w:val="34"/>
        </w:numPr>
        <w:spacing w:before="0" w:after="160" w:line="259" w:lineRule="auto"/>
        <w:jc w:val="left"/>
        <w:rPr>
          <w:rFonts w:asciiTheme="minorHAnsi" w:hAnsiTheme="minorHAnsi" w:cstheme="minorHAnsi"/>
          <w:color w:val="auto"/>
          <w:lang w:val="en-AU" w:eastAsia="en-AU"/>
        </w:rPr>
      </w:pPr>
      <w:r w:rsidRPr="005B1B2E">
        <w:rPr>
          <w:rFonts w:asciiTheme="minorHAnsi" w:hAnsiTheme="minorHAnsi" w:cstheme="minorHAnsi"/>
          <w:color w:val="auto"/>
          <w:lang w:val="en-AU" w:eastAsia="en-AU"/>
        </w:rPr>
        <w:t xml:space="preserve">industry brokerage </w:t>
      </w:r>
    </w:p>
    <w:p w14:paraId="68A51BA4" w14:textId="77777777" w:rsidR="004442CB" w:rsidRPr="005B1B2E" w:rsidRDefault="004442CB" w:rsidP="004442CB">
      <w:pPr>
        <w:pStyle w:val="ListParagraph"/>
        <w:numPr>
          <w:ilvl w:val="0"/>
          <w:numId w:val="34"/>
        </w:numPr>
        <w:spacing w:before="0" w:after="160" w:line="259" w:lineRule="auto"/>
        <w:jc w:val="left"/>
        <w:rPr>
          <w:rFonts w:asciiTheme="minorHAnsi" w:hAnsiTheme="minorHAnsi" w:cstheme="minorHAnsi"/>
          <w:color w:val="auto"/>
          <w:lang w:val="en-AU" w:eastAsia="en-AU"/>
        </w:rPr>
      </w:pPr>
      <w:r w:rsidRPr="005B1B2E">
        <w:rPr>
          <w:rFonts w:asciiTheme="minorHAnsi" w:hAnsiTheme="minorHAnsi" w:cstheme="minorHAnsi"/>
          <w:color w:val="auto"/>
          <w:lang w:val="en-AU" w:eastAsia="en-AU"/>
        </w:rPr>
        <w:t>legal advice</w:t>
      </w:r>
    </w:p>
    <w:p w14:paraId="21225BF7" w14:textId="77777777" w:rsidR="004442CB" w:rsidRPr="005B1B2E" w:rsidRDefault="004442CB" w:rsidP="004442CB">
      <w:pPr>
        <w:pStyle w:val="ListParagraph"/>
        <w:numPr>
          <w:ilvl w:val="0"/>
          <w:numId w:val="34"/>
        </w:numPr>
        <w:spacing w:before="0" w:after="160" w:line="259" w:lineRule="auto"/>
        <w:jc w:val="left"/>
        <w:rPr>
          <w:rFonts w:asciiTheme="minorHAnsi" w:hAnsiTheme="minorHAnsi" w:cstheme="minorHAnsi"/>
          <w:color w:val="auto"/>
          <w:lang w:val="en-AU" w:eastAsia="en-AU"/>
        </w:rPr>
      </w:pPr>
      <w:r w:rsidRPr="005B1B2E">
        <w:rPr>
          <w:rFonts w:asciiTheme="minorHAnsi" w:hAnsiTheme="minorHAnsi" w:cstheme="minorHAnsi"/>
          <w:color w:val="auto"/>
          <w:lang w:val="en-AU" w:eastAsia="en-AU"/>
        </w:rPr>
        <w:t xml:space="preserve">initial assessment and placement tools to assess employees and business needs </w:t>
      </w:r>
    </w:p>
    <w:p w14:paraId="3E2ED019" w14:textId="02FADFAA" w:rsidR="004442CB" w:rsidRPr="005B1B2E" w:rsidRDefault="004442CB" w:rsidP="004442CB">
      <w:pPr>
        <w:pStyle w:val="ListParagraph"/>
        <w:numPr>
          <w:ilvl w:val="0"/>
          <w:numId w:val="34"/>
        </w:numPr>
        <w:spacing w:before="0" w:after="160" w:line="259" w:lineRule="auto"/>
        <w:jc w:val="left"/>
        <w:rPr>
          <w:rFonts w:asciiTheme="minorHAnsi" w:hAnsiTheme="minorHAnsi" w:cstheme="minorHAnsi"/>
          <w:color w:val="auto"/>
          <w:lang w:val="en-AU" w:eastAsia="en-AU"/>
        </w:rPr>
      </w:pPr>
      <w:r w:rsidRPr="005B1B2E">
        <w:rPr>
          <w:rFonts w:asciiTheme="minorHAnsi" w:hAnsiTheme="minorHAnsi" w:cstheme="minorHAnsi"/>
          <w:color w:val="auto"/>
          <w:lang w:val="en-AU" w:eastAsia="en-AU"/>
        </w:rPr>
        <w:t xml:space="preserve">teaching and learning resources and program </w:t>
      </w:r>
      <w:r w:rsidR="00086552">
        <w:rPr>
          <w:rFonts w:asciiTheme="minorHAnsi" w:hAnsiTheme="minorHAnsi" w:cstheme="minorHAnsi"/>
          <w:color w:val="auto"/>
          <w:lang w:val="en-AU" w:eastAsia="en-AU"/>
        </w:rPr>
        <w:t xml:space="preserve">development </w:t>
      </w:r>
      <w:r w:rsidR="002820FE" w:rsidRPr="002820FE">
        <w:rPr>
          <w:rFonts w:asciiTheme="minorHAnsi" w:hAnsiTheme="minorHAnsi" w:cstheme="minorHAnsi"/>
          <w:color w:val="auto"/>
          <w:lang w:val="en-AU" w:eastAsia="en-AU"/>
        </w:rPr>
        <w:t xml:space="preserve"> </w:t>
      </w:r>
    </w:p>
    <w:p w14:paraId="24F21FDB" w14:textId="77777777" w:rsidR="004442CB" w:rsidRPr="005B1B2E" w:rsidRDefault="004442CB" w:rsidP="004442CB">
      <w:pPr>
        <w:pStyle w:val="ListParagraph"/>
        <w:numPr>
          <w:ilvl w:val="0"/>
          <w:numId w:val="34"/>
        </w:numPr>
        <w:spacing w:before="0" w:after="160" w:line="259" w:lineRule="auto"/>
        <w:jc w:val="left"/>
        <w:rPr>
          <w:rFonts w:asciiTheme="minorHAnsi" w:hAnsiTheme="minorHAnsi" w:cstheme="minorHAnsi"/>
          <w:color w:val="auto"/>
          <w:lang w:val="en-AU" w:eastAsia="en-AU"/>
        </w:rPr>
      </w:pPr>
      <w:r w:rsidRPr="005B1B2E">
        <w:rPr>
          <w:rFonts w:asciiTheme="minorHAnsi" w:hAnsiTheme="minorHAnsi" w:cstheme="minorHAnsi"/>
          <w:color w:val="auto"/>
          <w:lang w:val="en-AU" w:eastAsia="en-AU"/>
        </w:rPr>
        <w:t>other (Learn Local to identify).</w:t>
      </w:r>
    </w:p>
    <w:p w14:paraId="77BCE70D" w14:textId="1AC6C7B6" w:rsidR="004442CB" w:rsidRPr="005B1B2E" w:rsidRDefault="004442CB" w:rsidP="004442CB">
      <w:pPr>
        <w:rPr>
          <w:rFonts w:asciiTheme="minorHAnsi" w:hAnsiTheme="minorHAnsi" w:cstheme="minorHAnsi"/>
          <w:color w:val="auto"/>
          <w:u w:val="single"/>
        </w:rPr>
      </w:pPr>
      <w:r w:rsidRPr="005B1B2E">
        <w:rPr>
          <w:rFonts w:asciiTheme="minorHAnsi" w:hAnsiTheme="minorHAnsi" w:cstheme="minorHAnsi"/>
          <w:color w:val="auto"/>
          <w:u w:val="single"/>
        </w:rPr>
        <w:t xml:space="preserve">It will not cover the full cost of establishing a partnership from the beginning </w:t>
      </w:r>
      <w:r w:rsidR="0077439D">
        <w:rPr>
          <w:rFonts w:asciiTheme="minorHAnsi" w:hAnsiTheme="minorHAnsi" w:cstheme="minorHAnsi"/>
          <w:color w:val="auto"/>
          <w:u w:val="single"/>
        </w:rPr>
        <w:t>n</w:t>
      </w:r>
      <w:r w:rsidRPr="005B1B2E">
        <w:rPr>
          <w:rFonts w:asciiTheme="minorHAnsi" w:hAnsiTheme="minorHAnsi" w:cstheme="minorHAnsi"/>
          <w:color w:val="auto"/>
          <w:u w:val="single"/>
        </w:rPr>
        <w:t xml:space="preserve">or costs associated with day-to-day operating expenses such as wages, travel, office supplies and stationery, furniture and fittings or repairs and maintenance. </w:t>
      </w:r>
    </w:p>
    <w:p w14:paraId="24F8DD67" w14:textId="1868972A" w:rsidR="004442CB" w:rsidRPr="00E20ABB" w:rsidRDefault="00086552" w:rsidP="004442CB">
      <w:pPr>
        <w:rPr>
          <w:color w:val="auto"/>
          <w:u w:val="single"/>
        </w:rPr>
      </w:pPr>
      <w:r w:rsidRPr="00086552">
        <w:rPr>
          <w:color w:val="auto"/>
          <w:u w:val="single"/>
        </w:rPr>
        <w:t xml:space="preserve">It </w:t>
      </w:r>
      <w:r w:rsidR="006846D0">
        <w:rPr>
          <w:color w:val="auto"/>
          <w:u w:val="single"/>
        </w:rPr>
        <w:t xml:space="preserve">will </w:t>
      </w:r>
      <w:r w:rsidRPr="00086552">
        <w:rPr>
          <w:color w:val="auto"/>
          <w:u w:val="single"/>
        </w:rPr>
        <w:t xml:space="preserve">not cover </w:t>
      </w:r>
      <w:r w:rsidRPr="00086552">
        <w:rPr>
          <w:rFonts w:asciiTheme="minorHAnsi" w:hAnsiTheme="minorHAnsi" w:cstheme="minorHAnsi"/>
          <w:color w:val="auto"/>
          <w:u w:val="single"/>
        </w:rPr>
        <w:t>funding for training delivery</w:t>
      </w:r>
      <w:r w:rsidRPr="00086552">
        <w:rPr>
          <w:color w:val="auto"/>
          <w:u w:val="single"/>
        </w:rPr>
        <w:t xml:space="preserve"> (see out of scope section below)</w:t>
      </w:r>
    </w:p>
    <w:p w14:paraId="7A527FAC" w14:textId="6CD8B20A" w:rsidR="004442CB" w:rsidRDefault="00561BC9" w:rsidP="00561BC9">
      <w:pPr>
        <w:pStyle w:val="Heading3"/>
      </w:pPr>
      <w:r w:rsidRPr="00561BC9">
        <w:t>EXPECTED OUTCOMES</w:t>
      </w:r>
      <w:r>
        <w:t xml:space="preserve"> </w:t>
      </w:r>
    </w:p>
    <w:p w14:paraId="49F8DFB9" w14:textId="2717478D" w:rsidR="004442CB" w:rsidRPr="005B1B2E" w:rsidRDefault="004442CB" w:rsidP="004442CB">
      <w:pPr>
        <w:rPr>
          <w:rFonts w:asciiTheme="minorHAnsi" w:hAnsiTheme="minorHAnsi" w:cstheme="minorHAnsi"/>
          <w:color w:val="auto"/>
        </w:rPr>
      </w:pPr>
      <w:r w:rsidRPr="005B1B2E">
        <w:rPr>
          <w:rFonts w:asciiTheme="minorHAnsi" w:hAnsiTheme="minorHAnsi" w:cstheme="minorHAnsi"/>
          <w:color w:val="auto"/>
        </w:rPr>
        <w:t>The Department expects that</w:t>
      </w:r>
      <w:r w:rsidR="00271DBA">
        <w:rPr>
          <w:rFonts w:asciiTheme="minorHAnsi" w:hAnsiTheme="minorHAnsi" w:cstheme="minorHAnsi"/>
          <w:color w:val="auto"/>
        </w:rPr>
        <w:t xml:space="preserve"> Learn Local </w:t>
      </w:r>
      <w:r w:rsidR="00271DBA" w:rsidRPr="00271DBA">
        <w:rPr>
          <w:rFonts w:asciiTheme="minorHAnsi" w:hAnsiTheme="minorHAnsi" w:cstheme="minorHAnsi"/>
          <w:color w:val="auto"/>
        </w:rPr>
        <w:t xml:space="preserve">Just in Time </w:t>
      </w:r>
      <w:r w:rsidR="00271DBA">
        <w:rPr>
          <w:rFonts w:asciiTheme="minorHAnsi" w:hAnsiTheme="minorHAnsi" w:cstheme="minorHAnsi"/>
          <w:color w:val="auto"/>
        </w:rPr>
        <w:t>Industry</w:t>
      </w:r>
      <w:r w:rsidRPr="005B1B2E">
        <w:rPr>
          <w:rFonts w:asciiTheme="minorHAnsi" w:hAnsiTheme="minorHAnsi" w:cstheme="minorHAnsi"/>
          <w:color w:val="auto"/>
        </w:rPr>
        <w:t xml:space="preserve"> </w:t>
      </w:r>
      <w:r w:rsidR="003B0650">
        <w:rPr>
          <w:rFonts w:asciiTheme="minorHAnsi" w:hAnsiTheme="minorHAnsi" w:cstheme="minorHAnsi"/>
          <w:color w:val="auto"/>
        </w:rPr>
        <w:t xml:space="preserve">Partnership </w:t>
      </w:r>
      <w:r w:rsidRPr="005B1B2E">
        <w:rPr>
          <w:rFonts w:asciiTheme="minorHAnsi" w:hAnsiTheme="minorHAnsi" w:cstheme="minorHAnsi"/>
          <w:color w:val="auto"/>
        </w:rPr>
        <w:t>projects will:</w:t>
      </w:r>
    </w:p>
    <w:p w14:paraId="6BAB87F5" w14:textId="0F279787" w:rsidR="004442CB" w:rsidRPr="005B1B2E" w:rsidRDefault="004442CB" w:rsidP="004442CB">
      <w:pPr>
        <w:pStyle w:val="ListParagraph"/>
        <w:numPr>
          <w:ilvl w:val="0"/>
          <w:numId w:val="40"/>
        </w:numPr>
        <w:spacing w:before="0" w:after="160" w:line="259" w:lineRule="auto"/>
        <w:jc w:val="left"/>
        <w:rPr>
          <w:rFonts w:asciiTheme="minorHAnsi" w:hAnsiTheme="minorHAnsi" w:cstheme="minorHAnsi"/>
          <w:color w:val="auto"/>
        </w:rPr>
      </w:pPr>
      <w:r w:rsidRPr="005B1B2E">
        <w:rPr>
          <w:rFonts w:asciiTheme="minorHAnsi" w:hAnsiTheme="minorHAnsi" w:cstheme="minorHAnsi"/>
          <w:color w:val="auto"/>
        </w:rPr>
        <w:t>ensure learners undertake bespoke pre-accredited training for th</w:t>
      </w:r>
      <w:r w:rsidR="00842278">
        <w:rPr>
          <w:rFonts w:asciiTheme="minorHAnsi" w:hAnsiTheme="minorHAnsi" w:cstheme="minorHAnsi"/>
          <w:color w:val="auto"/>
        </w:rPr>
        <w:t xml:space="preserve">e partner </w:t>
      </w:r>
      <w:r w:rsidRPr="005B1B2E">
        <w:rPr>
          <w:rFonts w:asciiTheme="minorHAnsi" w:hAnsiTheme="minorHAnsi" w:cstheme="minorHAnsi"/>
          <w:color w:val="auto"/>
        </w:rPr>
        <w:t xml:space="preserve"> business,</w:t>
      </w:r>
    </w:p>
    <w:p w14:paraId="2E8BB459" w14:textId="7811BF85" w:rsidR="004442CB" w:rsidRPr="005B1B2E" w:rsidRDefault="004442CB" w:rsidP="004442CB">
      <w:pPr>
        <w:pStyle w:val="ListParagraph"/>
        <w:numPr>
          <w:ilvl w:val="0"/>
          <w:numId w:val="40"/>
        </w:numPr>
        <w:spacing w:before="0" w:after="160" w:line="259" w:lineRule="auto"/>
        <w:jc w:val="left"/>
        <w:rPr>
          <w:rFonts w:asciiTheme="minorHAnsi" w:hAnsiTheme="minorHAnsi" w:cstheme="minorHAnsi"/>
          <w:color w:val="auto"/>
        </w:rPr>
      </w:pPr>
      <w:r w:rsidRPr="005B1B2E">
        <w:rPr>
          <w:rFonts w:asciiTheme="minorHAnsi" w:hAnsiTheme="minorHAnsi" w:cstheme="minorHAnsi"/>
          <w:color w:val="auto"/>
        </w:rPr>
        <w:t xml:space="preserve">support vulnerable workers’ core skills </w:t>
      </w:r>
      <w:r w:rsidR="00472CFD">
        <w:rPr>
          <w:rFonts w:asciiTheme="minorHAnsi" w:hAnsiTheme="minorHAnsi" w:cstheme="minorHAnsi"/>
          <w:color w:val="auto"/>
        </w:rPr>
        <w:t>(</w:t>
      </w:r>
      <w:r w:rsidRPr="005B1B2E">
        <w:rPr>
          <w:rFonts w:asciiTheme="minorHAnsi" w:hAnsiTheme="minorHAnsi" w:cstheme="minorHAnsi"/>
          <w:color w:val="auto"/>
        </w:rPr>
        <w:t xml:space="preserve">such as </w:t>
      </w:r>
      <w:r w:rsidR="00472CFD">
        <w:rPr>
          <w:rFonts w:asciiTheme="minorHAnsi" w:hAnsiTheme="minorHAnsi" w:cstheme="minorHAnsi"/>
          <w:color w:val="auto"/>
        </w:rPr>
        <w:t xml:space="preserve">English </w:t>
      </w:r>
      <w:r w:rsidR="00472CFD" w:rsidRPr="00472CFD">
        <w:rPr>
          <w:rFonts w:asciiTheme="minorHAnsi" w:hAnsiTheme="minorHAnsi" w:cstheme="minorHAnsi"/>
          <w:color w:val="auto"/>
        </w:rPr>
        <w:t xml:space="preserve">Language and </w:t>
      </w:r>
      <w:r w:rsidRPr="00472CFD">
        <w:rPr>
          <w:rFonts w:asciiTheme="minorHAnsi" w:hAnsiTheme="minorHAnsi" w:cstheme="minorHAnsi"/>
          <w:color w:val="auto"/>
        </w:rPr>
        <w:t>L</w:t>
      </w:r>
      <w:r w:rsidR="00472CFD" w:rsidRPr="00472CFD">
        <w:rPr>
          <w:rFonts w:asciiTheme="minorHAnsi" w:hAnsiTheme="minorHAnsi" w:cstheme="minorHAnsi"/>
          <w:color w:val="auto"/>
        </w:rPr>
        <w:t xml:space="preserve">iteracy </w:t>
      </w:r>
      <w:r w:rsidRPr="00472CFD">
        <w:rPr>
          <w:rFonts w:asciiTheme="minorHAnsi" w:hAnsiTheme="minorHAnsi" w:cstheme="minorHAnsi"/>
          <w:color w:val="auto"/>
        </w:rPr>
        <w:t>N</w:t>
      </w:r>
      <w:r w:rsidR="00472CFD" w:rsidRPr="00472CFD">
        <w:rPr>
          <w:rFonts w:asciiTheme="minorHAnsi" w:hAnsiTheme="minorHAnsi" w:cstheme="minorHAnsi"/>
          <w:color w:val="auto"/>
        </w:rPr>
        <w:t xml:space="preserve">umeracy </w:t>
      </w:r>
      <w:r w:rsidRPr="00472CFD">
        <w:rPr>
          <w:rFonts w:asciiTheme="minorHAnsi" w:hAnsiTheme="minorHAnsi" w:cstheme="minorHAnsi"/>
          <w:color w:val="auto"/>
        </w:rPr>
        <w:t>E</w:t>
      </w:r>
      <w:r w:rsidR="00472CFD" w:rsidRPr="00472CFD">
        <w:rPr>
          <w:rFonts w:asciiTheme="minorHAnsi" w:hAnsiTheme="minorHAnsi" w:cstheme="minorHAnsi"/>
          <w:color w:val="auto"/>
        </w:rPr>
        <w:t>mployabil</w:t>
      </w:r>
      <w:r w:rsidR="00472CFD">
        <w:rPr>
          <w:rFonts w:asciiTheme="minorHAnsi" w:hAnsiTheme="minorHAnsi" w:cstheme="minorHAnsi"/>
          <w:color w:val="auto"/>
        </w:rPr>
        <w:t>i</w:t>
      </w:r>
      <w:r w:rsidR="00472CFD" w:rsidRPr="00472CFD">
        <w:rPr>
          <w:rFonts w:asciiTheme="minorHAnsi" w:hAnsiTheme="minorHAnsi" w:cstheme="minorHAnsi"/>
          <w:color w:val="auto"/>
        </w:rPr>
        <w:t xml:space="preserve">ty and </w:t>
      </w:r>
      <w:r w:rsidRPr="00472CFD">
        <w:rPr>
          <w:rFonts w:asciiTheme="minorHAnsi" w:hAnsiTheme="minorHAnsi" w:cstheme="minorHAnsi"/>
          <w:color w:val="auto"/>
        </w:rPr>
        <w:t>D</w:t>
      </w:r>
      <w:r w:rsidR="00472CFD" w:rsidRPr="00472CFD">
        <w:rPr>
          <w:rFonts w:asciiTheme="minorHAnsi" w:hAnsiTheme="minorHAnsi" w:cstheme="minorHAnsi"/>
          <w:color w:val="auto"/>
        </w:rPr>
        <w:t>igital (LLNED) skills)</w:t>
      </w:r>
      <w:r w:rsidR="00842278">
        <w:rPr>
          <w:rFonts w:asciiTheme="minorHAnsi" w:hAnsiTheme="minorHAnsi" w:cstheme="minorHAnsi"/>
          <w:color w:val="auto"/>
        </w:rPr>
        <w:t>\</w:t>
      </w:r>
      <w:r w:rsidRPr="005B1B2E">
        <w:rPr>
          <w:rFonts w:asciiTheme="minorHAnsi" w:hAnsiTheme="minorHAnsi" w:cstheme="minorHAnsi"/>
          <w:color w:val="auto"/>
        </w:rPr>
        <w:t xml:space="preserve"> so they can retain jobs or assist employers to attract them </w:t>
      </w:r>
      <w:r w:rsidR="00537C15">
        <w:rPr>
          <w:rFonts w:asciiTheme="minorHAnsi" w:hAnsiTheme="minorHAnsi" w:cstheme="minorHAnsi"/>
          <w:color w:val="auto"/>
        </w:rPr>
        <w:t>in</w:t>
      </w:r>
      <w:r w:rsidRPr="005B1B2E">
        <w:rPr>
          <w:rFonts w:asciiTheme="minorHAnsi" w:hAnsiTheme="minorHAnsi" w:cstheme="minorHAnsi"/>
          <w:color w:val="auto"/>
        </w:rPr>
        <w:t>to a job; increase their confidence and productivity; and support community workforce needs,</w:t>
      </w:r>
    </w:p>
    <w:p w14:paraId="40927500" w14:textId="5775B25C" w:rsidR="004442CB" w:rsidRPr="005B1B2E" w:rsidRDefault="004442CB" w:rsidP="004442CB">
      <w:pPr>
        <w:pStyle w:val="ListParagraph"/>
        <w:numPr>
          <w:ilvl w:val="0"/>
          <w:numId w:val="40"/>
        </w:numPr>
        <w:spacing w:before="0" w:after="160" w:line="259" w:lineRule="auto"/>
        <w:jc w:val="left"/>
        <w:rPr>
          <w:rFonts w:asciiTheme="minorHAnsi" w:hAnsiTheme="minorHAnsi" w:cstheme="minorHAnsi"/>
          <w:color w:val="auto"/>
        </w:rPr>
      </w:pPr>
      <w:r w:rsidRPr="005B1B2E">
        <w:rPr>
          <w:rFonts w:asciiTheme="minorHAnsi" w:hAnsiTheme="minorHAnsi" w:cstheme="minorHAnsi"/>
          <w:color w:val="auto"/>
        </w:rPr>
        <w:t>create contextuali</w:t>
      </w:r>
      <w:r w:rsidR="00FD0FE7">
        <w:rPr>
          <w:rFonts w:asciiTheme="minorHAnsi" w:hAnsiTheme="minorHAnsi" w:cstheme="minorHAnsi"/>
          <w:color w:val="auto"/>
        </w:rPr>
        <w:t>z</w:t>
      </w:r>
      <w:r w:rsidRPr="005B1B2E">
        <w:rPr>
          <w:rFonts w:asciiTheme="minorHAnsi" w:hAnsiTheme="minorHAnsi" w:cstheme="minorHAnsi"/>
          <w:color w:val="auto"/>
        </w:rPr>
        <w:t>ed teaching and learning resources for a business or industry focused learning cohort that are fit for purpose and better meet learner needs,</w:t>
      </w:r>
    </w:p>
    <w:p w14:paraId="4D9F6375" w14:textId="755585E2" w:rsidR="004442CB" w:rsidRPr="005B1B2E" w:rsidRDefault="004442CB" w:rsidP="004442CB">
      <w:pPr>
        <w:pStyle w:val="ListParagraph"/>
        <w:numPr>
          <w:ilvl w:val="0"/>
          <w:numId w:val="40"/>
        </w:numPr>
        <w:spacing w:before="0" w:after="160" w:line="259" w:lineRule="auto"/>
        <w:jc w:val="left"/>
        <w:rPr>
          <w:rFonts w:asciiTheme="minorHAnsi" w:hAnsiTheme="minorHAnsi" w:cstheme="minorHAnsi"/>
          <w:color w:val="auto"/>
        </w:rPr>
      </w:pPr>
      <w:r w:rsidRPr="005B1B2E">
        <w:rPr>
          <w:rFonts w:asciiTheme="minorHAnsi" w:hAnsiTheme="minorHAnsi" w:cstheme="minorHAnsi"/>
          <w:color w:val="auto"/>
        </w:rPr>
        <w:t>develop Learn Local industry relationships and models that can be used in the future without additional funding support,</w:t>
      </w:r>
    </w:p>
    <w:p w14:paraId="76B74CE7" w14:textId="77777777" w:rsidR="004442CB" w:rsidRPr="005B1B2E" w:rsidRDefault="004442CB" w:rsidP="004442CB">
      <w:pPr>
        <w:pStyle w:val="ListParagraph"/>
        <w:numPr>
          <w:ilvl w:val="0"/>
          <w:numId w:val="40"/>
        </w:numPr>
        <w:spacing w:before="0" w:after="160" w:line="259" w:lineRule="auto"/>
        <w:jc w:val="left"/>
        <w:rPr>
          <w:rFonts w:asciiTheme="minorHAnsi" w:hAnsiTheme="minorHAnsi" w:cstheme="minorHAnsi"/>
          <w:color w:val="auto"/>
        </w:rPr>
      </w:pPr>
      <w:r w:rsidRPr="005B1B2E">
        <w:rPr>
          <w:rFonts w:asciiTheme="minorHAnsi" w:hAnsiTheme="minorHAnsi" w:cstheme="minorHAnsi"/>
          <w:color w:val="auto"/>
        </w:rPr>
        <w:t>increase the number of learners engaged in industry related courses,</w:t>
      </w:r>
    </w:p>
    <w:p w14:paraId="710E2C1B" w14:textId="77777777" w:rsidR="004442CB" w:rsidRPr="005B1B2E" w:rsidRDefault="004442CB" w:rsidP="004442CB">
      <w:pPr>
        <w:pStyle w:val="ListParagraph"/>
        <w:numPr>
          <w:ilvl w:val="0"/>
          <w:numId w:val="40"/>
        </w:numPr>
        <w:spacing w:before="0" w:after="160" w:line="259" w:lineRule="auto"/>
        <w:jc w:val="left"/>
        <w:rPr>
          <w:rFonts w:asciiTheme="minorHAnsi" w:hAnsiTheme="minorHAnsi" w:cstheme="minorHAnsi"/>
          <w:color w:val="auto"/>
        </w:rPr>
      </w:pPr>
      <w:r w:rsidRPr="005B1B2E">
        <w:rPr>
          <w:rFonts w:asciiTheme="minorHAnsi" w:hAnsiTheme="minorHAnsi" w:cstheme="minorHAnsi"/>
          <w:color w:val="auto"/>
        </w:rPr>
        <w:t>provide a shared understanding of what works.</w:t>
      </w:r>
    </w:p>
    <w:p w14:paraId="61BC306A" w14:textId="77777777" w:rsidR="00D14872" w:rsidRDefault="00D14872">
      <w:pPr>
        <w:spacing w:before="0" w:after="0" w:line="240" w:lineRule="auto"/>
        <w:rPr>
          <w:rFonts w:asciiTheme="minorHAnsi" w:hAnsiTheme="minorHAnsi" w:cstheme="minorHAnsi"/>
          <w:color w:val="auto"/>
        </w:rPr>
      </w:pPr>
      <w:r>
        <w:rPr>
          <w:rFonts w:asciiTheme="minorHAnsi" w:hAnsiTheme="minorHAnsi" w:cstheme="minorHAnsi"/>
          <w:color w:val="auto"/>
        </w:rPr>
        <w:br w:type="page"/>
      </w:r>
    </w:p>
    <w:p w14:paraId="47BF011E" w14:textId="11B4DEAC" w:rsidR="004442CB" w:rsidRPr="005B1B2E" w:rsidRDefault="004442CB" w:rsidP="004442CB">
      <w:pPr>
        <w:rPr>
          <w:rFonts w:asciiTheme="minorHAnsi" w:hAnsiTheme="minorHAnsi" w:cstheme="minorHAnsi"/>
          <w:b/>
          <w:color w:val="auto"/>
          <w:sz w:val="36"/>
          <w:szCs w:val="36"/>
        </w:rPr>
      </w:pPr>
      <w:r w:rsidRPr="003B0650">
        <w:rPr>
          <w:rStyle w:val="Heading3Char"/>
        </w:rPr>
        <w:lastRenderedPageBreak/>
        <w:t>E</w:t>
      </w:r>
      <w:r w:rsidR="003B0650">
        <w:rPr>
          <w:rStyle w:val="Heading3Char"/>
        </w:rPr>
        <w:t>XPECTED OUTPUTS</w:t>
      </w:r>
      <w:r w:rsidRPr="005B1B2E">
        <w:rPr>
          <w:rFonts w:asciiTheme="minorHAnsi" w:hAnsiTheme="minorHAnsi" w:cstheme="minorHAnsi"/>
          <w:color w:val="auto"/>
        </w:rPr>
        <w:t>:</w:t>
      </w:r>
    </w:p>
    <w:p w14:paraId="059AB8BD" w14:textId="780A52C5" w:rsidR="004442CB" w:rsidRPr="00103426" w:rsidRDefault="004442CB" w:rsidP="004442CB">
      <w:pPr>
        <w:pStyle w:val="ListParagraph"/>
        <w:numPr>
          <w:ilvl w:val="0"/>
          <w:numId w:val="40"/>
        </w:numPr>
        <w:spacing w:before="0" w:after="160" w:line="259" w:lineRule="auto"/>
        <w:jc w:val="left"/>
        <w:rPr>
          <w:rFonts w:asciiTheme="minorHAnsi" w:hAnsiTheme="minorHAnsi" w:cstheme="minorHAnsi"/>
          <w:color w:val="auto"/>
        </w:rPr>
      </w:pPr>
      <w:r w:rsidRPr="005B1B2E">
        <w:rPr>
          <w:rFonts w:asciiTheme="minorHAnsi" w:hAnsiTheme="minorHAnsi" w:cstheme="minorHAnsi"/>
          <w:color w:val="auto"/>
        </w:rPr>
        <w:t xml:space="preserve">bespoke and high-quality teaching and learning resources for an identified business </w:t>
      </w:r>
      <w:r w:rsidRPr="00103426">
        <w:rPr>
          <w:rFonts w:asciiTheme="minorHAnsi" w:hAnsiTheme="minorHAnsi" w:cstheme="minorHAnsi"/>
          <w:color w:val="auto"/>
        </w:rPr>
        <w:t>need</w:t>
      </w:r>
      <w:r w:rsidR="006846D0" w:rsidRPr="00103426">
        <w:rPr>
          <w:rFonts w:asciiTheme="minorHAnsi" w:hAnsiTheme="minorHAnsi" w:cstheme="minorHAnsi"/>
          <w:color w:val="auto"/>
        </w:rPr>
        <w:t xml:space="preserve"> </w:t>
      </w:r>
      <w:r w:rsidR="003E66C0" w:rsidRPr="00103426">
        <w:rPr>
          <w:rFonts w:asciiTheme="minorHAnsi" w:hAnsiTheme="minorHAnsi" w:cstheme="minorHAnsi"/>
          <w:color w:val="auto"/>
        </w:rPr>
        <w:t xml:space="preserve">and the resources are </w:t>
      </w:r>
      <w:r w:rsidR="006846D0" w:rsidRPr="00103426">
        <w:rPr>
          <w:rFonts w:asciiTheme="minorHAnsi" w:hAnsiTheme="minorHAnsi" w:cstheme="minorHAnsi"/>
          <w:color w:val="auto"/>
        </w:rPr>
        <w:t>copyright assigned to the ACFE Board</w:t>
      </w:r>
    </w:p>
    <w:p w14:paraId="1BADE029" w14:textId="2419B9E5" w:rsidR="004442CB" w:rsidRPr="00103426" w:rsidRDefault="004442CB" w:rsidP="004442CB">
      <w:pPr>
        <w:pStyle w:val="ListParagraph"/>
        <w:numPr>
          <w:ilvl w:val="0"/>
          <w:numId w:val="40"/>
        </w:numPr>
        <w:spacing w:before="0" w:after="160" w:line="259" w:lineRule="auto"/>
        <w:jc w:val="left"/>
        <w:rPr>
          <w:rFonts w:asciiTheme="minorHAnsi" w:hAnsiTheme="minorHAnsi" w:cstheme="minorHAnsi"/>
          <w:color w:val="auto"/>
        </w:rPr>
      </w:pPr>
      <w:r w:rsidRPr="00103426">
        <w:rPr>
          <w:rFonts w:asciiTheme="minorHAnsi" w:hAnsiTheme="minorHAnsi" w:cstheme="minorHAnsi"/>
          <w:color w:val="auto"/>
        </w:rPr>
        <w:t>business feedback about the benefits of training and a business commitment to offering employment opportunities for learners</w:t>
      </w:r>
      <w:r w:rsidR="00FB0ACA" w:rsidRPr="00103426">
        <w:rPr>
          <w:rFonts w:asciiTheme="minorHAnsi" w:hAnsiTheme="minorHAnsi" w:cstheme="minorHAnsi"/>
          <w:color w:val="auto"/>
        </w:rPr>
        <w:t xml:space="preserve"> is captured in </w:t>
      </w:r>
      <w:r w:rsidR="003E66C0" w:rsidRPr="00103426">
        <w:rPr>
          <w:rFonts w:asciiTheme="minorHAnsi" w:hAnsiTheme="minorHAnsi" w:cstheme="minorHAnsi"/>
          <w:color w:val="auto"/>
        </w:rPr>
        <w:t xml:space="preserve">project </w:t>
      </w:r>
      <w:r w:rsidR="00FB0ACA" w:rsidRPr="00103426">
        <w:rPr>
          <w:rFonts w:asciiTheme="minorHAnsi" w:hAnsiTheme="minorHAnsi" w:cstheme="minorHAnsi"/>
          <w:color w:val="auto"/>
        </w:rPr>
        <w:t>report</w:t>
      </w:r>
      <w:r w:rsidR="003E66C0" w:rsidRPr="00103426">
        <w:rPr>
          <w:rFonts w:asciiTheme="minorHAnsi" w:hAnsiTheme="minorHAnsi" w:cstheme="minorHAnsi"/>
          <w:color w:val="auto"/>
        </w:rPr>
        <w:t>s</w:t>
      </w:r>
      <w:r w:rsidR="00FB0ACA" w:rsidRPr="00103426">
        <w:rPr>
          <w:rFonts w:asciiTheme="minorHAnsi" w:hAnsiTheme="minorHAnsi" w:cstheme="minorHAnsi"/>
          <w:color w:val="auto"/>
        </w:rPr>
        <w:t xml:space="preserve"> </w:t>
      </w:r>
    </w:p>
    <w:p w14:paraId="21D93615" w14:textId="4F79EB86" w:rsidR="00BF0955" w:rsidRPr="00103426" w:rsidRDefault="00BF0955" w:rsidP="004442CB">
      <w:pPr>
        <w:pStyle w:val="ListParagraph"/>
        <w:numPr>
          <w:ilvl w:val="0"/>
          <w:numId w:val="40"/>
        </w:numPr>
        <w:spacing w:before="0" w:after="160" w:line="259" w:lineRule="auto"/>
        <w:jc w:val="left"/>
        <w:rPr>
          <w:rFonts w:asciiTheme="minorHAnsi" w:hAnsiTheme="minorHAnsi" w:cstheme="minorHAnsi"/>
          <w:color w:val="auto"/>
        </w:rPr>
      </w:pPr>
      <w:r w:rsidRPr="00103426">
        <w:rPr>
          <w:rFonts w:asciiTheme="minorHAnsi" w:hAnsiTheme="minorHAnsi" w:cstheme="minorHAnsi"/>
          <w:color w:val="auto"/>
        </w:rPr>
        <w:t>better employment outcomes (staff retention, confidence, etc.) if learners are also employees and where the initiative enables the business to attract employees</w:t>
      </w:r>
    </w:p>
    <w:p w14:paraId="4083F16A" w14:textId="575FCFD4" w:rsidR="00807BFD" w:rsidRPr="005B1B2E" w:rsidRDefault="00807BFD" w:rsidP="004442CB">
      <w:pPr>
        <w:pStyle w:val="ListParagraph"/>
        <w:numPr>
          <w:ilvl w:val="0"/>
          <w:numId w:val="40"/>
        </w:numPr>
        <w:spacing w:before="0" w:after="160" w:line="259" w:lineRule="auto"/>
        <w:jc w:val="left"/>
        <w:rPr>
          <w:rFonts w:asciiTheme="minorHAnsi" w:hAnsiTheme="minorHAnsi" w:cstheme="minorHAnsi"/>
          <w:color w:val="auto"/>
        </w:rPr>
      </w:pPr>
      <w:r>
        <w:rPr>
          <w:rFonts w:asciiTheme="minorHAnsi" w:hAnsiTheme="minorHAnsi" w:cstheme="minorHAnsi"/>
          <w:color w:val="auto"/>
        </w:rPr>
        <w:t xml:space="preserve">progress report midway through the project  </w:t>
      </w:r>
      <w:r w:rsidR="004F037A">
        <w:rPr>
          <w:rFonts w:asciiTheme="minorHAnsi" w:hAnsiTheme="minorHAnsi" w:cstheme="minorHAnsi"/>
          <w:color w:val="auto"/>
        </w:rPr>
        <w:t xml:space="preserve">( at 3 months) </w:t>
      </w:r>
    </w:p>
    <w:p w14:paraId="787D52E4" w14:textId="09FD5984" w:rsidR="004442CB" w:rsidRPr="005B1B2E" w:rsidRDefault="004442CB" w:rsidP="004442CB">
      <w:pPr>
        <w:pStyle w:val="ListParagraph"/>
        <w:numPr>
          <w:ilvl w:val="0"/>
          <w:numId w:val="40"/>
        </w:numPr>
        <w:spacing w:before="0" w:after="160" w:line="259" w:lineRule="auto"/>
        <w:jc w:val="left"/>
        <w:rPr>
          <w:rFonts w:asciiTheme="minorHAnsi" w:hAnsiTheme="minorHAnsi" w:cstheme="minorHAnsi"/>
          <w:color w:val="auto"/>
        </w:rPr>
      </w:pPr>
      <w:r w:rsidRPr="005B1B2E">
        <w:rPr>
          <w:rFonts w:asciiTheme="minorHAnsi" w:hAnsiTheme="minorHAnsi" w:cstheme="minorHAnsi"/>
          <w:color w:val="auto"/>
        </w:rPr>
        <w:t xml:space="preserve">a final report on the process, outcomes and lessons learnt, for sharing with the </w:t>
      </w:r>
      <w:r w:rsidR="00F04C3A">
        <w:rPr>
          <w:rFonts w:asciiTheme="minorHAnsi" w:hAnsiTheme="minorHAnsi" w:cstheme="minorHAnsi"/>
          <w:color w:val="auto"/>
        </w:rPr>
        <w:t xml:space="preserve">Learn Local </w:t>
      </w:r>
      <w:r w:rsidRPr="005B1B2E">
        <w:rPr>
          <w:rFonts w:asciiTheme="minorHAnsi" w:hAnsiTheme="minorHAnsi" w:cstheme="minorHAnsi"/>
          <w:color w:val="auto"/>
        </w:rPr>
        <w:t>sector</w:t>
      </w:r>
      <w:r w:rsidR="004F037A">
        <w:rPr>
          <w:rFonts w:asciiTheme="minorHAnsi" w:hAnsiTheme="minorHAnsi" w:cstheme="minorHAnsi"/>
          <w:color w:val="auto"/>
        </w:rPr>
        <w:t>( at six months</w:t>
      </w:r>
      <w:r w:rsidR="004F037A" w:rsidRPr="004F037A">
        <w:rPr>
          <w:rFonts w:asciiTheme="minorHAnsi" w:hAnsiTheme="minorHAnsi" w:cstheme="minorHAnsi"/>
          <w:color w:val="auto"/>
        </w:rPr>
        <w:t>)</w:t>
      </w:r>
    </w:p>
    <w:p w14:paraId="7E7D754E" w14:textId="2559D256" w:rsidR="004442CB" w:rsidRPr="00181CD2" w:rsidRDefault="004442CB" w:rsidP="00181CD2">
      <w:pPr>
        <w:pStyle w:val="Heading2"/>
      </w:pPr>
      <w:r w:rsidRPr="00181CD2">
        <w:t xml:space="preserve">PROJECT </w:t>
      </w:r>
      <w:r w:rsidR="00181CD2">
        <w:t xml:space="preserve">REQUIREMENTS </w:t>
      </w:r>
    </w:p>
    <w:p w14:paraId="2E0A3DC1" w14:textId="4215A72A" w:rsidR="004442CB" w:rsidRPr="005B1B2E" w:rsidRDefault="004442CB" w:rsidP="004442CB">
      <w:pPr>
        <w:rPr>
          <w:rFonts w:asciiTheme="minorHAnsi" w:hAnsiTheme="minorHAnsi" w:cstheme="minorHAnsi"/>
          <w:color w:val="auto"/>
        </w:rPr>
      </w:pPr>
      <w:r w:rsidRPr="005B1B2E">
        <w:rPr>
          <w:rFonts w:asciiTheme="minorHAnsi" w:hAnsiTheme="minorHAnsi" w:cstheme="minorHAnsi"/>
          <w:color w:val="auto"/>
        </w:rPr>
        <w:t xml:space="preserve">Specific criteria for assessment of applications will form part of the EOI documentation. </w:t>
      </w:r>
      <w:proofErr w:type="gramStart"/>
      <w:r w:rsidRPr="005B1B2E">
        <w:rPr>
          <w:rFonts w:asciiTheme="minorHAnsi" w:hAnsiTheme="minorHAnsi" w:cstheme="minorHAnsi"/>
          <w:color w:val="auto"/>
        </w:rPr>
        <w:t>As a guide</w:t>
      </w:r>
      <w:r w:rsidR="003F08B0">
        <w:rPr>
          <w:rFonts w:asciiTheme="minorHAnsi" w:hAnsiTheme="minorHAnsi" w:cstheme="minorHAnsi"/>
          <w:color w:val="auto"/>
        </w:rPr>
        <w:t>,</w:t>
      </w:r>
      <w:r w:rsidR="00181CD2">
        <w:rPr>
          <w:rFonts w:asciiTheme="minorHAnsi" w:hAnsiTheme="minorHAnsi" w:cstheme="minorHAnsi"/>
          <w:color w:val="auto"/>
        </w:rPr>
        <w:t xml:space="preserve"> </w:t>
      </w:r>
      <w:r w:rsidRPr="005B1B2E">
        <w:rPr>
          <w:rFonts w:asciiTheme="minorHAnsi" w:hAnsiTheme="minorHAnsi" w:cstheme="minorHAnsi"/>
          <w:color w:val="auto"/>
        </w:rPr>
        <w:t>applications</w:t>
      </w:r>
      <w:proofErr w:type="gramEnd"/>
      <w:r w:rsidRPr="005B1B2E">
        <w:rPr>
          <w:rFonts w:asciiTheme="minorHAnsi" w:hAnsiTheme="minorHAnsi" w:cstheme="minorHAnsi"/>
          <w:color w:val="auto"/>
        </w:rPr>
        <w:t xml:space="preserve"> will need to cover the following elements:</w:t>
      </w:r>
    </w:p>
    <w:p w14:paraId="59EFD7E0" w14:textId="5C555B41" w:rsidR="004442CB" w:rsidRPr="005B1B2E" w:rsidRDefault="004442CB" w:rsidP="004442CB">
      <w:pPr>
        <w:pStyle w:val="ListParagraph"/>
        <w:numPr>
          <w:ilvl w:val="0"/>
          <w:numId w:val="41"/>
        </w:numPr>
        <w:spacing w:before="0" w:after="160" w:line="259" w:lineRule="auto"/>
        <w:jc w:val="left"/>
        <w:rPr>
          <w:rFonts w:asciiTheme="minorHAnsi" w:hAnsiTheme="minorHAnsi" w:cstheme="minorHAnsi"/>
          <w:color w:val="auto"/>
        </w:rPr>
      </w:pPr>
      <w:r w:rsidRPr="005B1B2E">
        <w:rPr>
          <w:rFonts w:asciiTheme="minorHAnsi" w:hAnsiTheme="minorHAnsi" w:cstheme="minorHAnsi"/>
          <w:color w:val="auto"/>
        </w:rPr>
        <w:t>Evidence that the Learn Local has start</w:t>
      </w:r>
      <w:r w:rsidR="00282344">
        <w:rPr>
          <w:rFonts w:asciiTheme="minorHAnsi" w:hAnsiTheme="minorHAnsi" w:cstheme="minorHAnsi"/>
          <w:color w:val="auto"/>
        </w:rPr>
        <w:t>ed</w:t>
      </w:r>
      <w:r w:rsidRPr="005B1B2E">
        <w:rPr>
          <w:rFonts w:asciiTheme="minorHAnsi" w:hAnsiTheme="minorHAnsi" w:cstheme="minorHAnsi"/>
          <w:color w:val="auto"/>
        </w:rPr>
        <w:t xml:space="preserve"> or has an established relationship with </w:t>
      </w:r>
      <w:r w:rsidR="00282344">
        <w:rPr>
          <w:rFonts w:asciiTheme="minorHAnsi" w:hAnsiTheme="minorHAnsi" w:cstheme="minorHAnsi"/>
          <w:color w:val="auto"/>
        </w:rPr>
        <w:t>a</w:t>
      </w:r>
      <w:r w:rsidRPr="005B1B2E">
        <w:rPr>
          <w:rFonts w:asciiTheme="minorHAnsi" w:hAnsiTheme="minorHAnsi" w:cstheme="minorHAnsi"/>
          <w:color w:val="auto"/>
        </w:rPr>
        <w:t xml:space="preserve"> business</w:t>
      </w:r>
      <w:r w:rsidR="00282344" w:rsidRPr="00282344">
        <w:rPr>
          <w:rFonts w:asciiTheme="minorHAnsi" w:hAnsiTheme="minorHAnsi" w:cstheme="minorHAnsi"/>
          <w:color w:val="auto"/>
        </w:rPr>
        <w:t xml:space="preserve"> </w:t>
      </w:r>
      <w:r w:rsidR="00282344" w:rsidRPr="005B1B2E">
        <w:rPr>
          <w:rFonts w:asciiTheme="minorHAnsi" w:hAnsiTheme="minorHAnsi" w:cstheme="minorHAnsi"/>
          <w:color w:val="auto"/>
        </w:rPr>
        <w:t>or cluster of businesses</w:t>
      </w:r>
      <w:r w:rsidRPr="005B1B2E">
        <w:rPr>
          <w:rFonts w:asciiTheme="minorHAnsi" w:hAnsiTheme="minorHAnsi" w:cstheme="minorHAnsi"/>
          <w:color w:val="auto"/>
        </w:rPr>
        <w:t>.</w:t>
      </w:r>
    </w:p>
    <w:p w14:paraId="61398025" w14:textId="77777777" w:rsidR="004442CB" w:rsidRPr="005B1B2E" w:rsidRDefault="004442CB" w:rsidP="004442CB">
      <w:pPr>
        <w:pStyle w:val="ListParagraph"/>
        <w:numPr>
          <w:ilvl w:val="0"/>
          <w:numId w:val="41"/>
        </w:numPr>
        <w:spacing w:before="0" w:after="160" w:line="259" w:lineRule="auto"/>
        <w:jc w:val="left"/>
        <w:rPr>
          <w:rFonts w:asciiTheme="minorHAnsi" w:hAnsiTheme="minorHAnsi" w:cstheme="minorHAnsi"/>
          <w:color w:val="auto"/>
        </w:rPr>
      </w:pPr>
      <w:r w:rsidRPr="005B1B2E">
        <w:rPr>
          <w:rFonts w:asciiTheme="minorHAnsi" w:hAnsiTheme="minorHAnsi" w:cstheme="minorHAnsi"/>
          <w:color w:val="auto"/>
        </w:rPr>
        <w:t xml:space="preserve">An outline of what their project will develop or produce and how the requested funding will be spent based on the above objectives and outcomes. </w:t>
      </w:r>
    </w:p>
    <w:p w14:paraId="75F5E820" w14:textId="77777777" w:rsidR="004442CB" w:rsidRPr="005B1B2E" w:rsidRDefault="004442CB" w:rsidP="004442CB">
      <w:pPr>
        <w:pStyle w:val="ListParagraph"/>
        <w:numPr>
          <w:ilvl w:val="0"/>
          <w:numId w:val="41"/>
        </w:numPr>
        <w:spacing w:before="0" w:after="160" w:line="259" w:lineRule="auto"/>
        <w:jc w:val="left"/>
        <w:rPr>
          <w:rFonts w:asciiTheme="minorHAnsi" w:hAnsiTheme="minorHAnsi" w:cstheme="minorHAnsi"/>
          <w:color w:val="auto"/>
        </w:rPr>
      </w:pPr>
      <w:r w:rsidRPr="005B1B2E">
        <w:rPr>
          <w:rFonts w:asciiTheme="minorHAnsi" w:hAnsiTheme="minorHAnsi" w:cstheme="minorHAnsi"/>
          <w:color w:val="auto"/>
        </w:rPr>
        <w:t xml:space="preserve">A description of how the funding will support learners to engage in training and meet their educational needs. </w:t>
      </w:r>
    </w:p>
    <w:p w14:paraId="75D707E9" w14:textId="77777777" w:rsidR="004442CB" w:rsidRPr="00103426" w:rsidRDefault="004442CB" w:rsidP="004442CB">
      <w:pPr>
        <w:pStyle w:val="ListParagraph"/>
        <w:numPr>
          <w:ilvl w:val="0"/>
          <w:numId w:val="41"/>
        </w:numPr>
        <w:spacing w:before="0" w:after="160" w:line="259" w:lineRule="auto"/>
        <w:jc w:val="left"/>
        <w:rPr>
          <w:rFonts w:asciiTheme="minorHAnsi" w:hAnsiTheme="minorHAnsi" w:cstheme="minorHAnsi"/>
          <w:color w:val="auto"/>
        </w:rPr>
      </w:pPr>
      <w:r w:rsidRPr="00103426">
        <w:rPr>
          <w:rFonts w:asciiTheme="minorHAnsi" w:hAnsiTheme="minorHAnsi" w:cstheme="minorHAnsi"/>
          <w:color w:val="auto"/>
        </w:rPr>
        <w:t xml:space="preserve">Evidence that there is an </w:t>
      </w:r>
      <w:r w:rsidRPr="00103426">
        <w:rPr>
          <w:rFonts w:asciiTheme="minorHAnsi" w:hAnsiTheme="minorHAnsi" w:cstheme="minorHAnsi"/>
          <w:b/>
          <w:bCs/>
          <w:color w:val="auto"/>
          <w:u w:val="single"/>
        </w:rPr>
        <w:t>emerging</w:t>
      </w:r>
      <w:r w:rsidRPr="00103426">
        <w:rPr>
          <w:rFonts w:asciiTheme="minorHAnsi" w:hAnsiTheme="minorHAnsi" w:cstheme="minorHAnsi"/>
          <w:color w:val="auto"/>
        </w:rPr>
        <w:t xml:space="preserve"> existing worker or new entrant skill need.</w:t>
      </w:r>
    </w:p>
    <w:p w14:paraId="55577240" w14:textId="3B19DF32" w:rsidR="004442CB" w:rsidRPr="00103426" w:rsidRDefault="004442CB" w:rsidP="004442CB">
      <w:pPr>
        <w:pStyle w:val="ListParagraph"/>
        <w:numPr>
          <w:ilvl w:val="0"/>
          <w:numId w:val="41"/>
        </w:numPr>
        <w:spacing w:before="0" w:after="160" w:line="259" w:lineRule="auto"/>
        <w:jc w:val="left"/>
        <w:rPr>
          <w:rFonts w:asciiTheme="minorHAnsi" w:hAnsiTheme="minorHAnsi" w:cstheme="minorHAnsi"/>
          <w:color w:val="auto"/>
        </w:rPr>
      </w:pPr>
      <w:r w:rsidRPr="00103426">
        <w:rPr>
          <w:rFonts w:asciiTheme="minorHAnsi" w:hAnsiTheme="minorHAnsi" w:cstheme="minorHAnsi"/>
          <w:color w:val="auto"/>
        </w:rPr>
        <w:t xml:space="preserve">A description of how the project addresses the specific </w:t>
      </w:r>
      <w:r w:rsidR="006E2DB8" w:rsidRPr="00103426">
        <w:rPr>
          <w:rFonts w:asciiTheme="minorHAnsi" w:hAnsiTheme="minorHAnsi" w:cstheme="minorHAnsi"/>
          <w:color w:val="auto"/>
        </w:rPr>
        <w:t xml:space="preserve">workforce needs of the </w:t>
      </w:r>
      <w:r w:rsidRPr="00103426">
        <w:rPr>
          <w:rFonts w:asciiTheme="minorHAnsi" w:hAnsiTheme="minorHAnsi" w:cstheme="minorHAnsi"/>
          <w:color w:val="auto"/>
        </w:rPr>
        <w:t>business</w:t>
      </w:r>
      <w:r w:rsidR="006E2DB8" w:rsidRPr="00103426">
        <w:rPr>
          <w:rFonts w:asciiTheme="minorHAnsi" w:hAnsiTheme="minorHAnsi" w:cstheme="minorHAnsi"/>
          <w:color w:val="auto"/>
        </w:rPr>
        <w:t>/</w:t>
      </w:r>
      <w:r w:rsidR="00181CD2" w:rsidRPr="00103426">
        <w:rPr>
          <w:rFonts w:asciiTheme="minorHAnsi" w:hAnsiTheme="minorHAnsi" w:cstheme="minorHAnsi"/>
          <w:color w:val="auto"/>
        </w:rPr>
        <w:t xml:space="preserve"> </w:t>
      </w:r>
      <w:r w:rsidRPr="00103426">
        <w:rPr>
          <w:rFonts w:asciiTheme="minorHAnsi" w:hAnsiTheme="minorHAnsi" w:cstheme="minorHAnsi"/>
          <w:color w:val="auto"/>
        </w:rPr>
        <w:t>cluster of businesses.</w:t>
      </w:r>
    </w:p>
    <w:p w14:paraId="16C6DDCA" w14:textId="77777777" w:rsidR="004442CB" w:rsidRPr="00103426" w:rsidRDefault="004442CB" w:rsidP="004442CB">
      <w:pPr>
        <w:pStyle w:val="ListParagraph"/>
        <w:numPr>
          <w:ilvl w:val="0"/>
          <w:numId w:val="41"/>
        </w:numPr>
        <w:spacing w:before="0" w:after="160" w:line="259" w:lineRule="auto"/>
        <w:jc w:val="left"/>
        <w:rPr>
          <w:rFonts w:asciiTheme="minorHAnsi" w:hAnsiTheme="minorHAnsi" w:cstheme="minorHAnsi"/>
          <w:color w:val="auto"/>
        </w:rPr>
      </w:pPr>
      <w:r w:rsidRPr="00103426">
        <w:rPr>
          <w:rFonts w:asciiTheme="minorHAnsi" w:hAnsiTheme="minorHAnsi" w:cstheme="minorHAnsi"/>
          <w:color w:val="auto"/>
        </w:rPr>
        <w:t xml:space="preserve">Identification of the </w:t>
      </w:r>
      <w:r w:rsidRPr="00103426">
        <w:rPr>
          <w:rFonts w:asciiTheme="minorHAnsi" w:hAnsiTheme="minorHAnsi" w:cstheme="minorHAnsi"/>
          <w:b/>
          <w:bCs/>
          <w:color w:val="auto"/>
        </w:rPr>
        <w:t>core skills</w:t>
      </w:r>
      <w:r w:rsidRPr="00103426">
        <w:rPr>
          <w:rFonts w:asciiTheme="minorHAnsi" w:hAnsiTheme="minorHAnsi" w:cstheme="minorHAnsi"/>
          <w:color w:val="auto"/>
        </w:rPr>
        <w:t xml:space="preserve"> (LLNED) and related soft skills that the course will address and any supporting materials– i.e. A-frame, learning resources, </w:t>
      </w:r>
      <w:proofErr w:type="spellStart"/>
      <w:r w:rsidRPr="00103426">
        <w:rPr>
          <w:rFonts w:asciiTheme="minorHAnsi" w:hAnsiTheme="minorHAnsi" w:cstheme="minorHAnsi"/>
          <w:color w:val="auto"/>
        </w:rPr>
        <w:t>etc</w:t>
      </w:r>
      <w:proofErr w:type="spellEnd"/>
      <w:r w:rsidRPr="00103426">
        <w:rPr>
          <w:rFonts w:asciiTheme="minorHAnsi" w:hAnsiTheme="minorHAnsi" w:cstheme="minorHAnsi"/>
          <w:color w:val="auto"/>
        </w:rPr>
        <w:t xml:space="preserve"> to be developed with the funding. </w:t>
      </w:r>
    </w:p>
    <w:p w14:paraId="66374E5F" w14:textId="77777777" w:rsidR="004442CB" w:rsidRPr="00103426" w:rsidRDefault="004442CB" w:rsidP="004442CB">
      <w:pPr>
        <w:pStyle w:val="ListParagraph"/>
        <w:numPr>
          <w:ilvl w:val="0"/>
          <w:numId w:val="41"/>
        </w:numPr>
        <w:spacing w:before="0" w:after="160" w:line="259" w:lineRule="auto"/>
        <w:jc w:val="left"/>
        <w:rPr>
          <w:rFonts w:asciiTheme="minorHAnsi" w:hAnsiTheme="minorHAnsi" w:cstheme="minorHAnsi"/>
          <w:color w:val="auto"/>
        </w:rPr>
      </w:pPr>
      <w:r w:rsidRPr="00103426">
        <w:rPr>
          <w:rFonts w:asciiTheme="minorHAnsi" w:hAnsiTheme="minorHAnsi" w:cstheme="minorHAnsi"/>
          <w:color w:val="auto"/>
        </w:rPr>
        <w:t>Expected learner benefits of training, particularly around employment outcomes or other pathways.</w:t>
      </w:r>
    </w:p>
    <w:p w14:paraId="72C670FE" w14:textId="1789A5A9" w:rsidR="004442CB" w:rsidRPr="00103426" w:rsidRDefault="004442CB" w:rsidP="004442CB">
      <w:pPr>
        <w:pStyle w:val="ListParagraph"/>
        <w:numPr>
          <w:ilvl w:val="0"/>
          <w:numId w:val="41"/>
        </w:numPr>
        <w:spacing w:before="0" w:after="160" w:line="259" w:lineRule="auto"/>
        <w:jc w:val="left"/>
        <w:rPr>
          <w:rFonts w:asciiTheme="minorHAnsi" w:hAnsiTheme="minorHAnsi" w:cstheme="minorHAnsi"/>
          <w:color w:val="auto"/>
        </w:rPr>
      </w:pPr>
      <w:r w:rsidRPr="00103426">
        <w:rPr>
          <w:rFonts w:asciiTheme="minorHAnsi" w:hAnsiTheme="minorHAnsi" w:cstheme="minorHAnsi"/>
          <w:color w:val="auto"/>
        </w:rPr>
        <w:t>Expected number of learners, place and mode of delivery (e</w:t>
      </w:r>
      <w:r w:rsidR="00EC02E8" w:rsidRPr="00103426">
        <w:rPr>
          <w:rFonts w:asciiTheme="minorHAnsi" w:hAnsiTheme="minorHAnsi" w:cstheme="minorHAnsi"/>
          <w:color w:val="auto"/>
        </w:rPr>
        <w:t>.</w:t>
      </w:r>
      <w:r w:rsidRPr="00103426">
        <w:rPr>
          <w:rFonts w:asciiTheme="minorHAnsi" w:hAnsiTheme="minorHAnsi" w:cstheme="minorHAnsi"/>
          <w:color w:val="auto"/>
        </w:rPr>
        <w:t>g</w:t>
      </w:r>
      <w:r w:rsidR="00EC02E8" w:rsidRPr="00103426">
        <w:rPr>
          <w:rFonts w:asciiTheme="minorHAnsi" w:hAnsiTheme="minorHAnsi" w:cstheme="minorHAnsi"/>
          <w:color w:val="auto"/>
        </w:rPr>
        <w:t>.</w:t>
      </w:r>
      <w:r w:rsidRPr="00103426">
        <w:rPr>
          <w:rFonts w:asciiTheme="minorHAnsi" w:hAnsiTheme="minorHAnsi" w:cstheme="minorHAnsi"/>
          <w:color w:val="auto"/>
        </w:rPr>
        <w:t xml:space="preserve"> at the workplace</w:t>
      </w:r>
      <w:r w:rsidR="00CE3200" w:rsidRPr="00103426">
        <w:rPr>
          <w:rFonts w:asciiTheme="minorHAnsi" w:hAnsiTheme="minorHAnsi" w:cstheme="minorHAnsi"/>
          <w:color w:val="auto"/>
        </w:rPr>
        <w:t xml:space="preserve"> (bearing in mind </w:t>
      </w:r>
      <w:r w:rsidR="002E5A7E" w:rsidRPr="00103426">
        <w:rPr>
          <w:rFonts w:asciiTheme="minorHAnsi" w:hAnsiTheme="minorHAnsi" w:cstheme="minorHAnsi"/>
          <w:color w:val="auto"/>
        </w:rPr>
        <w:t xml:space="preserve">current ACFE Board policy </w:t>
      </w:r>
      <w:r w:rsidR="00530B47" w:rsidRPr="00103426">
        <w:t>(</w:t>
      </w:r>
      <w:hyperlink r:id="rId11" w:history="1">
        <w:r w:rsidR="00530B47" w:rsidRPr="00103426">
          <w:rPr>
            <w:rStyle w:val="Hyperlink"/>
            <w:rFonts w:asciiTheme="minorHAnsi" w:hAnsiTheme="minorHAnsi" w:cstheme="minorHAnsi"/>
          </w:rPr>
          <w:t>https://www.vic.gov.au/pre-accredited-work-experience-learn-local-providers</w:t>
        </w:r>
      </w:hyperlink>
      <w:r w:rsidRPr="00103426">
        <w:rPr>
          <w:rFonts w:asciiTheme="minorHAnsi" w:hAnsiTheme="minorHAnsi" w:cstheme="minorHAnsi"/>
          <w:color w:val="auto"/>
        </w:rPr>
        <w:t>,</w:t>
      </w:r>
      <w:r w:rsidR="00530B47" w:rsidRPr="00103426">
        <w:rPr>
          <w:rFonts w:asciiTheme="minorHAnsi" w:hAnsiTheme="minorHAnsi" w:cstheme="minorHAnsi"/>
          <w:color w:val="auto"/>
        </w:rPr>
        <w:t xml:space="preserve">) </w:t>
      </w:r>
      <w:r w:rsidRPr="00103426">
        <w:rPr>
          <w:rFonts w:asciiTheme="minorHAnsi" w:hAnsiTheme="minorHAnsi" w:cstheme="minorHAnsi"/>
          <w:color w:val="auto"/>
        </w:rPr>
        <w:t xml:space="preserve"> face to face, blended, online).</w:t>
      </w:r>
    </w:p>
    <w:p w14:paraId="41E9C259" w14:textId="090EB85A" w:rsidR="004442CB" w:rsidRPr="00103426" w:rsidRDefault="004442CB" w:rsidP="004442CB">
      <w:pPr>
        <w:pStyle w:val="ListParagraph"/>
        <w:numPr>
          <w:ilvl w:val="0"/>
          <w:numId w:val="41"/>
        </w:numPr>
        <w:spacing w:before="0" w:after="160" w:line="259" w:lineRule="auto"/>
        <w:jc w:val="left"/>
        <w:rPr>
          <w:rFonts w:asciiTheme="minorHAnsi" w:hAnsiTheme="minorHAnsi" w:cstheme="minorHAnsi"/>
          <w:color w:val="auto"/>
        </w:rPr>
      </w:pPr>
      <w:r w:rsidRPr="00103426">
        <w:rPr>
          <w:rFonts w:asciiTheme="minorHAnsi" w:hAnsiTheme="minorHAnsi" w:cstheme="minorHAnsi"/>
          <w:color w:val="auto"/>
        </w:rPr>
        <w:t>Identification of evidence or indicators to be used to assess whether project objectives have been achieved.</w:t>
      </w:r>
    </w:p>
    <w:p w14:paraId="7E4D570A" w14:textId="35584B37" w:rsidR="00D95376" w:rsidRPr="00103426" w:rsidRDefault="004442CB" w:rsidP="00707DBB">
      <w:pPr>
        <w:pStyle w:val="ListParagraph"/>
        <w:numPr>
          <w:ilvl w:val="0"/>
          <w:numId w:val="41"/>
        </w:numPr>
        <w:spacing w:before="0" w:after="160" w:line="259" w:lineRule="auto"/>
        <w:jc w:val="left"/>
        <w:rPr>
          <w:rFonts w:asciiTheme="minorHAnsi" w:hAnsiTheme="minorHAnsi" w:cstheme="minorHAnsi"/>
          <w:color w:val="auto"/>
        </w:rPr>
      </w:pPr>
      <w:r w:rsidRPr="00103426">
        <w:rPr>
          <w:rFonts w:asciiTheme="minorHAnsi" w:hAnsiTheme="minorHAnsi" w:cstheme="minorHAnsi"/>
          <w:color w:val="auto"/>
        </w:rPr>
        <w:t xml:space="preserve">The ACFEB may assess its right to ownership of IP of teaching and learning resources </w:t>
      </w:r>
      <w:r w:rsidR="009A3FD4" w:rsidRPr="00103426">
        <w:rPr>
          <w:rFonts w:asciiTheme="minorHAnsi" w:hAnsiTheme="minorHAnsi" w:cstheme="minorHAnsi"/>
          <w:color w:val="auto"/>
        </w:rPr>
        <w:t xml:space="preserve">produced </w:t>
      </w:r>
      <w:r w:rsidR="00B21DA6" w:rsidRPr="00103426">
        <w:rPr>
          <w:rFonts w:asciiTheme="minorHAnsi" w:hAnsiTheme="minorHAnsi" w:cstheme="minorHAnsi"/>
          <w:color w:val="auto"/>
        </w:rPr>
        <w:t xml:space="preserve">where the ACFEB funds are used to </w:t>
      </w:r>
      <w:r w:rsidRPr="00103426">
        <w:rPr>
          <w:rFonts w:asciiTheme="minorHAnsi" w:hAnsiTheme="minorHAnsi" w:cstheme="minorHAnsi"/>
          <w:color w:val="auto"/>
        </w:rPr>
        <w:t>develop resources.</w:t>
      </w:r>
      <w:r w:rsidR="007544C8" w:rsidRPr="00103426">
        <w:rPr>
          <w:rFonts w:asciiTheme="minorHAnsi" w:hAnsiTheme="minorHAnsi" w:cstheme="minorHAnsi"/>
          <w:color w:val="auto"/>
        </w:rPr>
        <w:t xml:space="preserve"> </w:t>
      </w:r>
      <w:r w:rsidR="0005503B" w:rsidRPr="00103426">
        <w:rPr>
          <w:rFonts w:asciiTheme="minorHAnsi" w:hAnsiTheme="minorHAnsi" w:cstheme="minorHAnsi"/>
          <w:color w:val="auto"/>
        </w:rPr>
        <w:t xml:space="preserve">There are </w:t>
      </w:r>
      <w:r w:rsidR="00BB314C" w:rsidRPr="00103426">
        <w:rPr>
          <w:rFonts w:asciiTheme="minorHAnsi" w:hAnsiTheme="minorHAnsi" w:cstheme="minorHAnsi"/>
          <w:color w:val="auto"/>
        </w:rPr>
        <w:t xml:space="preserve">obligations </w:t>
      </w:r>
      <w:r w:rsidR="00CD7769" w:rsidRPr="00103426">
        <w:rPr>
          <w:rFonts w:asciiTheme="minorHAnsi" w:hAnsiTheme="minorHAnsi" w:cstheme="minorHAnsi"/>
          <w:color w:val="auto"/>
        </w:rPr>
        <w:t xml:space="preserve">for the Learn Locals </w:t>
      </w:r>
      <w:r w:rsidR="00DB5F45" w:rsidRPr="00103426">
        <w:rPr>
          <w:rFonts w:asciiTheme="minorHAnsi" w:hAnsiTheme="minorHAnsi" w:cstheme="minorHAnsi"/>
          <w:color w:val="auto"/>
        </w:rPr>
        <w:t>in this instance</w:t>
      </w:r>
      <w:r w:rsidR="00174A8C" w:rsidRPr="00103426">
        <w:rPr>
          <w:rFonts w:asciiTheme="minorHAnsi" w:hAnsiTheme="minorHAnsi" w:cstheme="minorHAnsi"/>
          <w:color w:val="auto"/>
        </w:rPr>
        <w:t xml:space="preserve">, </w:t>
      </w:r>
      <w:r w:rsidR="00DB5F45" w:rsidRPr="00103426">
        <w:rPr>
          <w:rFonts w:asciiTheme="minorHAnsi" w:hAnsiTheme="minorHAnsi" w:cstheme="minorHAnsi"/>
          <w:color w:val="auto"/>
        </w:rPr>
        <w:t xml:space="preserve">to pay </w:t>
      </w:r>
      <w:r w:rsidR="00174A8C" w:rsidRPr="00103426">
        <w:rPr>
          <w:rFonts w:asciiTheme="minorHAnsi" w:hAnsiTheme="minorHAnsi" w:cstheme="minorHAnsi"/>
          <w:color w:val="auto"/>
        </w:rPr>
        <w:t>du</w:t>
      </w:r>
      <w:r w:rsidR="00CD7769" w:rsidRPr="00103426">
        <w:rPr>
          <w:rFonts w:ascii="Arial" w:eastAsia="+mn-ea" w:hAnsi="Arial"/>
          <w:color w:val="auto"/>
          <w:kern w:val="24"/>
          <w:lang w:eastAsia="en-AU"/>
        </w:rPr>
        <w:t xml:space="preserve">e diligence about </w:t>
      </w:r>
      <w:r w:rsidR="00800226" w:rsidRPr="00103426">
        <w:rPr>
          <w:rFonts w:ascii="Arial" w:eastAsia="+mn-ea" w:hAnsi="Arial"/>
          <w:color w:val="auto"/>
          <w:kern w:val="24"/>
          <w:lang w:eastAsia="en-AU"/>
        </w:rPr>
        <w:t xml:space="preserve">assignment and </w:t>
      </w:r>
      <w:r w:rsidR="00800226" w:rsidRPr="00103426">
        <w:rPr>
          <w:rFonts w:asciiTheme="minorHAnsi" w:eastAsia="+mn-ea" w:hAnsiTheme="minorHAnsi" w:cstheme="minorHAnsi"/>
          <w:color w:val="auto"/>
          <w:kern w:val="24"/>
          <w:lang w:val="en-GB" w:eastAsia="en-AU"/>
        </w:rPr>
        <w:t>licences</w:t>
      </w:r>
      <w:r w:rsidR="006406FD" w:rsidRPr="00103426">
        <w:rPr>
          <w:rFonts w:asciiTheme="minorHAnsi" w:eastAsia="+mn-ea" w:hAnsiTheme="minorHAnsi" w:cstheme="minorHAnsi"/>
          <w:color w:val="auto"/>
          <w:kern w:val="24"/>
          <w:lang w:eastAsia="en-AU"/>
        </w:rPr>
        <w:t xml:space="preserve"> for </w:t>
      </w:r>
      <w:r w:rsidR="00CD7769" w:rsidRPr="00103426">
        <w:rPr>
          <w:rFonts w:asciiTheme="minorHAnsi" w:eastAsia="+mn-ea" w:hAnsiTheme="minorHAnsi" w:cstheme="minorHAnsi"/>
          <w:color w:val="auto"/>
          <w:kern w:val="24"/>
          <w:lang w:eastAsia="en-AU"/>
        </w:rPr>
        <w:t xml:space="preserve">third-party materials </w:t>
      </w:r>
      <w:r w:rsidR="00174A8C" w:rsidRPr="00103426">
        <w:rPr>
          <w:rFonts w:asciiTheme="minorHAnsi" w:eastAsia="+mn-ea" w:hAnsiTheme="minorHAnsi" w:cstheme="minorHAnsi"/>
          <w:color w:val="auto"/>
          <w:kern w:val="24"/>
          <w:lang w:eastAsia="en-AU"/>
        </w:rPr>
        <w:t xml:space="preserve">used </w:t>
      </w:r>
      <w:r w:rsidR="00CD7769" w:rsidRPr="00103426">
        <w:rPr>
          <w:rFonts w:asciiTheme="minorHAnsi" w:eastAsia="+mn-ea" w:hAnsiTheme="minorHAnsi" w:cstheme="minorHAnsi"/>
          <w:color w:val="auto"/>
          <w:kern w:val="24"/>
          <w:lang w:eastAsia="en-AU"/>
        </w:rPr>
        <w:t xml:space="preserve">in the teaching and other resources </w:t>
      </w:r>
      <w:r w:rsidR="00174A8C" w:rsidRPr="00103426">
        <w:rPr>
          <w:rFonts w:asciiTheme="minorHAnsi" w:eastAsia="+mn-ea" w:hAnsiTheme="minorHAnsi" w:cstheme="minorHAnsi"/>
          <w:color w:val="auto"/>
          <w:kern w:val="24"/>
          <w:lang w:eastAsia="en-AU"/>
        </w:rPr>
        <w:t>develop</w:t>
      </w:r>
      <w:r w:rsidR="006406FD" w:rsidRPr="00103426">
        <w:rPr>
          <w:rFonts w:asciiTheme="minorHAnsi" w:eastAsia="+mn-ea" w:hAnsiTheme="minorHAnsi" w:cstheme="minorHAnsi"/>
          <w:color w:val="auto"/>
          <w:kern w:val="24"/>
          <w:lang w:eastAsia="en-AU"/>
        </w:rPr>
        <w:t>ed</w:t>
      </w:r>
      <w:r w:rsidR="00F30B68" w:rsidRPr="00103426">
        <w:rPr>
          <w:rFonts w:asciiTheme="minorHAnsi" w:eastAsia="+mn-ea" w:hAnsiTheme="minorHAnsi" w:cstheme="minorHAnsi"/>
          <w:color w:val="auto"/>
          <w:kern w:val="24"/>
          <w:lang w:eastAsia="en-AU"/>
        </w:rPr>
        <w:t xml:space="preserve"> </w:t>
      </w:r>
      <w:r w:rsidR="00CD7769" w:rsidRPr="00103426">
        <w:rPr>
          <w:rFonts w:asciiTheme="minorHAnsi" w:eastAsia="+mn-ea" w:hAnsiTheme="minorHAnsi" w:cstheme="minorHAnsi"/>
          <w:color w:val="auto"/>
          <w:kern w:val="24"/>
          <w:lang w:eastAsia="en-AU"/>
        </w:rPr>
        <w:t xml:space="preserve">under </w:t>
      </w:r>
      <w:r w:rsidR="00F30B68" w:rsidRPr="00103426">
        <w:rPr>
          <w:rFonts w:asciiTheme="minorHAnsi" w:eastAsia="+mn-ea" w:hAnsiTheme="minorHAnsi" w:cstheme="minorHAnsi"/>
          <w:color w:val="auto"/>
          <w:kern w:val="24"/>
          <w:lang w:eastAsia="en-AU"/>
        </w:rPr>
        <w:t xml:space="preserve">ACFEB </w:t>
      </w:r>
      <w:r w:rsidR="00B21DA6" w:rsidRPr="00103426">
        <w:rPr>
          <w:rFonts w:asciiTheme="minorHAnsi" w:eastAsia="+mn-ea" w:hAnsiTheme="minorHAnsi" w:cstheme="minorHAnsi"/>
          <w:color w:val="auto"/>
          <w:kern w:val="24"/>
          <w:lang w:eastAsia="en-AU"/>
        </w:rPr>
        <w:t>contract Copyright</w:t>
      </w:r>
      <w:r w:rsidR="004009DB" w:rsidRPr="00103426">
        <w:rPr>
          <w:rFonts w:asciiTheme="minorHAnsi" w:eastAsia="+mn-ea" w:hAnsiTheme="minorHAnsi" w:cstheme="minorHAnsi"/>
          <w:color w:val="auto"/>
          <w:kern w:val="24"/>
        </w:rPr>
        <w:t xml:space="preserve"> Instructions</w:t>
      </w:r>
      <w:r w:rsidR="004009DB" w:rsidRPr="00103426">
        <w:rPr>
          <w:rFonts w:asciiTheme="minorHAnsi" w:hAnsiTheme="minorHAnsi" w:cstheme="minorHAnsi"/>
          <w:color w:val="auto"/>
        </w:rPr>
        <w:t xml:space="preserve"> are available on the </w:t>
      </w:r>
      <w:r w:rsidR="004009DB" w:rsidRPr="00103426">
        <w:rPr>
          <w:rFonts w:asciiTheme="minorHAnsi" w:eastAsia="+mn-ea" w:hAnsiTheme="minorHAnsi" w:cstheme="minorHAnsi"/>
          <w:color w:val="auto"/>
          <w:kern w:val="24"/>
        </w:rPr>
        <w:t>Learn Local Secure Portal  or upon request)</w:t>
      </w:r>
      <w:r w:rsidR="00D95376" w:rsidRPr="00103426">
        <w:rPr>
          <w:rFonts w:asciiTheme="minorHAnsi" w:eastAsia="+mn-ea" w:hAnsiTheme="minorHAnsi" w:cstheme="minorHAnsi"/>
          <w:color w:val="auto"/>
          <w:kern w:val="24"/>
        </w:rPr>
        <w:t xml:space="preserve">. Learn Local providers and their business partners must be willing to give the ACFE Board a license to use the resources should copyright require it. </w:t>
      </w:r>
    </w:p>
    <w:p w14:paraId="6B5D15ED" w14:textId="09CFA72E" w:rsidR="004442CB" w:rsidRPr="00D95376" w:rsidRDefault="004442CB" w:rsidP="00707DBB">
      <w:pPr>
        <w:pStyle w:val="ListParagraph"/>
        <w:numPr>
          <w:ilvl w:val="0"/>
          <w:numId w:val="41"/>
        </w:numPr>
        <w:spacing w:before="0" w:after="160" w:line="259" w:lineRule="auto"/>
        <w:jc w:val="left"/>
        <w:rPr>
          <w:rFonts w:asciiTheme="minorHAnsi" w:hAnsiTheme="minorHAnsi" w:cstheme="minorHAnsi"/>
          <w:color w:val="auto"/>
        </w:rPr>
      </w:pPr>
      <w:r w:rsidRPr="00103426">
        <w:rPr>
          <w:rFonts w:asciiTheme="minorHAnsi" w:hAnsiTheme="minorHAnsi" w:cstheme="minorHAnsi"/>
          <w:color w:val="auto"/>
        </w:rPr>
        <w:t>Training will be approximately 20 to 60 hours to ensure both a timely response and just-in-time work readiness. Further training can</w:t>
      </w:r>
      <w:r w:rsidRPr="00D95376">
        <w:rPr>
          <w:rFonts w:asciiTheme="minorHAnsi" w:hAnsiTheme="minorHAnsi" w:cstheme="minorHAnsi"/>
          <w:color w:val="auto"/>
        </w:rPr>
        <w:t xml:space="preserve"> occur once candidates are in employment, but only if required.</w:t>
      </w:r>
    </w:p>
    <w:p w14:paraId="6D1F230D" w14:textId="68FAA01E" w:rsidR="004442CB" w:rsidRPr="005B1B2E" w:rsidRDefault="004442CB" w:rsidP="004442CB">
      <w:pPr>
        <w:rPr>
          <w:rFonts w:asciiTheme="minorHAnsi" w:hAnsiTheme="minorHAnsi" w:cstheme="minorHAnsi"/>
          <w:color w:val="auto"/>
        </w:rPr>
      </w:pPr>
      <w:r w:rsidRPr="005B1B2E">
        <w:rPr>
          <w:rFonts w:asciiTheme="minorHAnsi" w:hAnsiTheme="minorHAnsi" w:cstheme="minorHAnsi"/>
          <w:color w:val="auto"/>
        </w:rPr>
        <w:t>Successful applicants must be willing to participate in the evaluation of the initiative</w:t>
      </w:r>
      <w:r w:rsidR="003E66C0">
        <w:rPr>
          <w:rFonts w:asciiTheme="minorHAnsi" w:hAnsiTheme="minorHAnsi" w:cstheme="minorHAnsi"/>
          <w:color w:val="auto"/>
        </w:rPr>
        <w:t xml:space="preserve"> </w:t>
      </w:r>
      <w:r w:rsidR="003E66C0" w:rsidRPr="00103426">
        <w:rPr>
          <w:rFonts w:asciiTheme="minorHAnsi" w:hAnsiTheme="minorHAnsi" w:cstheme="minorHAnsi"/>
          <w:color w:val="auto"/>
        </w:rPr>
        <w:t>and potential case studies undertaken by the Department</w:t>
      </w:r>
      <w:r w:rsidRPr="00103426">
        <w:rPr>
          <w:rFonts w:asciiTheme="minorHAnsi" w:hAnsiTheme="minorHAnsi" w:cstheme="minorHAnsi"/>
          <w:color w:val="auto"/>
        </w:rPr>
        <w:t>.</w:t>
      </w:r>
      <w:r w:rsidRPr="005B1B2E">
        <w:rPr>
          <w:rFonts w:asciiTheme="minorHAnsi" w:hAnsiTheme="minorHAnsi" w:cstheme="minorHAnsi"/>
          <w:color w:val="auto"/>
        </w:rPr>
        <w:t xml:space="preserve"> </w:t>
      </w:r>
    </w:p>
    <w:p w14:paraId="5E909099" w14:textId="77777777" w:rsidR="004442CB" w:rsidRPr="005B1B2E" w:rsidRDefault="004442CB" w:rsidP="004442CB">
      <w:pPr>
        <w:rPr>
          <w:rFonts w:asciiTheme="minorHAnsi" w:hAnsiTheme="minorHAnsi" w:cstheme="minorHAnsi"/>
          <w:color w:val="auto"/>
        </w:rPr>
      </w:pPr>
      <w:r w:rsidRPr="005B1B2E">
        <w:rPr>
          <w:rFonts w:asciiTheme="minorHAnsi" w:hAnsiTheme="minorHAnsi" w:cstheme="minorHAnsi"/>
          <w:color w:val="auto"/>
        </w:rPr>
        <w:t>The ACFE Board may invite applicants with similar projects to work together.</w:t>
      </w:r>
    </w:p>
    <w:p w14:paraId="38BE471C" w14:textId="1C4B61F8" w:rsidR="000E172B" w:rsidRDefault="004442CB" w:rsidP="00D92E42">
      <w:pPr>
        <w:spacing w:before="0" w:after="0" w:line="240" w:lineRule="auto"/>
        <w:jc w:val="left"/>
        <w:rPr>
          <w:rFonts w:asciiTheme="minorHAnsi" w:hAnsiTheme="minorHAnsi" w:cstheme="minorHAnsi"/>
          <w:color w:val="auto"/>
          <w:shd w:val="clear" w:color="auto" w:fill="FFFFFF"/>
        </w:rPr>
      </w:pPr>
      <w:r w:rsidRPr="005B1B2E">
        <w:rPr>
          <w:rFonts w:asciiTheme="minorHAnsi" w:hAnsiTheme="minorHAnsi" w:cstheme="minorHAnsi"/>
          <w:color w:val="auto"/>
        </w:rPr>
        <w:t xml:space="preserve">Please note that there is </w:t>
      </w:r>
      <w:r w:rsidRPr="005B1B2E">
        <w:rPr>
          <w:rFonts w:asciiTheme="minorHAnsi" w:hAnsiTheme="minorHAnsi" w:cstheme="minorHAnsi"/>
          <w:b/>
          <w:bCs/>
          <w:color w:val="auto"/>
        </w:rPr>
        <w:t>limited funding</w:t>
      </w:r>
      <w:r w:rsidRPr="005B1B2E">
        <w:rPr>
          <w:rFonts w:asciiTheme="minorHAnsi" w:hAnsiTheme="minorHAnsi" w:cstheme="minorHAnsi"/>
          <w:color w:val="auto"/>
        </w:rPr>
        <w:t xml:space="preserve"> allocated for this initiative. </w:t>
      </w:r>
      <w:r w:rsidR="00D92E42" w:rsidRPr="0058131E">
        <w:rPr>
          <w:rFonts w:asciiTheme="minorHAnsi" w:hAnsiTheme="minorHAnsi" w:cstheme="minorHAnsi"/>
          <w:color w:val="auto"/>
          <w:shd w:val="clear" w:color="auto" w:fill="FFFFFF"/>
        </w:rPr>
        <w:t xml:space="preserve">Round 2 of the Learn Local Industry Just in Time initiative is open until October 2022 or until all available </w:t>
      </w:r>
      <w:r w:rsidR="00684DB3" w:rsidRPr="0058131E">
        <w:rPr>
          <w:rFonts w:asciiTheme="minorHAnsi" w:hAnsiTheme="minorHAnsi" w:cstheme="minorHAnsi"/>
          <w:color w:val="auto"/>
          <w:shd w:val="clear" w:color="auto" w:fill="FFFFFF"/>
        </w:rPr>
        <w:t xml:space="preserve">funds </w:t>
      </w:r>
      <w:r w:rsidR="00D92E42" w:rsidRPr="0058131E">
        <w:rPr>
          <w:rFonts w:asciiTheme="minorHAnsi" w:hAnsiTheme="minorHAnsi" w:cstheme="minorHAnsi"/>
          <w:color w:val="auto"/>
          <w:shd w:val="clear" w:color="auto" w:fill="FFFFFF"/>
        </w:rPr>
        <w:t>are exhausted.</w:t>
      </w:r>
    </w:p>
    <w:p w14:paraId="1E72805C" w14:textId="77777777" w:rsidR="000E172B" w:rsidRDefault="000E172B" w:rsidP="00D92E42">
      <w:pPr>
        <w:spacing w:before="0" w:after="0" w:line="240" w:lineRule="auto"/>
        <w:jc w:val="left"/>
        <w:rPr>
          <w:rFonts w:asciiTheme="minorHAnsi" w:hAnsiTheme="minorHAnsi" w:cstheme="minorHAnsi"/>
          <w:color w:val="auto"/>
          <w:shd w:val="clear" w:color="auto" w:fill="FFFFFF"/>
        </w:rPr>
      </w:pPr>
    </w:p>
    <w:p w14:paraId="6B08268E" w14:textId="11656760" w:rsidR="004442CB" w:rsidRPr="005B1B2E" w:rsidRDefault="003D6862" w:rsidP="00A83610">
      <w:pPr>
        <w:spacing w:before="0" w:after="0" w:line="240" w:lineRule="auto"/>
        <w:jc w:val="left"/>
        <w:rPr>
          <w:rFonts w:asciiTheme="minorHAnsi" w:hAnsiTheme="minorHAnsi" w:cstheme="minorHAnsi"/>
          <w:color w:val="auto"/>
        </w:rPr>
      </w:pPr>
      <w:r w:rsidRPr="00204FE4">
        <w:rPr>
          <w:rFonts w:asciiTheme="minorHAnsi" w:hAnsiTheme="minorHAnsi" w:cstheme="minorHAnsi"/>
          <w:color w:val="auto"/>
          <w:shd w:val="clear" w:color="auto" w:fill="FFFFFF"/>
        </w:rPr>
        <w:t>D</w:t>
      </w:r>
      <w:r w:rsidR="00D92E42" w:rsidRPr="00204FE4">
        <w:rPr>
          <w:rFonts w:asciiTheme="minorHAnsi" w:hAnsiTheme="minorHAnsi" w:cstheme="minorHAnsi"/>
          <w:color w:val="auto"/>
          <w:shd w:val="clear" w:color="auto" w:fill="FFFFFF"/>
        </w:rPr>
        <w:t>ecision</w:t>
      </w:r>
      <w:r w:rsidR="00103426">
        <w:rPr>
          <w:rFonts w:asciiTheme="minorHAnsi" w:hAnsiTheme="minorHAnsi" w:cstheme="minorHAnsi"/>
          <w:color w:val="auto"/>
          <w:shd w:val="clear" w:color="auto" w:fill="FFFFFF"/>
        </w:rPr>
        <w:t xml:space="preserve"> taking </w:t>
      </w:r>
      <w:r w:rsidR="00D92E42" w:rsidRPr="00204FE4">
        <w:rPr>
          <w:rFonts w:asciiTheme="minorHAnsi" w:hAnsiTheme="minorHAnsi" w:cstheme="minorHAnsi"/>
          <w:color w:val="auto"/>
          <w:shd w:val="clear" w:color="auto" w:fill="FFFFFF"/>
        </w:rPr>
        <w:t xml:space="preserve">will be </w:t>
      </w:r>
      <w:r w:rsidR="00103426">
        <w:rPr>
          <w:rFonts w:asciiTheme="minorHAnsi" w:hAnsiTheme="minorHAnsi" w:cstheme="minorHAnsi"/>
          <w:color w:val="auto"/>
          <w:shd w:val="clear" w:color="auto" w:fill="FFFFFF"/>
        </w:rPr>
        <w:t>made on four occasions or a</w:t>
      </w:r>
      <w:r w:rsidR="00A83610">
        <w:rPr>
          <w:rFonts w:asciiTheme="minorHAnsi" w:hAnsiTheme="minorHAnsi" w:cstheme="minorHAnsi"/>
          <w:color w:val="auto"/>
          <w:shd w:val="clear" w:color="auto" w:fill="FFFFFF"/>
        </w:rPr>
        <w:t xml:space="preserve">s </w:t>
      </w:r>
      <w:r w:rsidR="002F3072" w:rsidRPr="002F3072">
        <w:rPr>
          <w:rFonts w:asciiTheme="minorHAnsi" w:hAnsiTheme="minorHAnsi" w:cstheme="minorHAnsi"/>
          <w:color w:val="auto"/>
          <w:shd w:val="clear" w:color="auto" w:fill="FFFFFF"/>
        </w:rPr>
        <w:t>long as</w:t>
      </w:r>
      <w:r w:rsidR="009E250E" w:rsidRPr="00204FE4">
        <w:rPr>
          <w:rFonts w:asciiTheme="minorHAnsi" w:hAnsiTheme="minorHAnsi" w:cstheme="minorHAnsi"/>
          <w:color w:val="auto"/>
          <w:shd w:val="clear" w:color="auto" w:fill="FFFFFF"/>
        </w:rPr>
        <w:t xml:space="preserve"> </w:t>
      </w:r>
      <w:r w:rsidR="00D92E42" w:rsidRPr="00204FE4">
        <w:rPr>
          <w:rFonts w:asciiTheme="minorHAnsi" w:hAnsiTheme="minorHAnsi" w:cstheme="minorHAnsi"/>
          <w:color w:val="auto"/>
          <w:shd w:val="clear" w:color="auto" w:fill="FFFFFF"/>
        </w:rPr>
        <w:t>funds are still available</w:t>
      </w:r>
      <w:r w:rsidR="007C52A8">
        <w:rPr>
          <w:rFonts w:asciiTheme="minorHAnsi" w:hAnsiTheme="minorHAnsi" w:cstheme="minorHAnsi"/>
          <w:color w:val="auto"/>
          <w:shd w:val="clear" w:color="auto" w:fill="FFFFFF"/>
        </w:rPr>
        <w:t xml:space="preserve"> and for </w:t>
      </w:r>
      <w:r w:rsidR="007C52A8" w:rsidRPr="007C52A8">
        <w:rPr>
          <w:rFonts w:asciiTheme="minorHAnsi" w:hAnsiTheme="minorHAnsi" w:cstheme="minorHAnsi"/>
          <w:color w:val="auto"/>
          <w:shd w:val="clear" w:color="auto" w:fill="FFFFFF"/>
        </w:rPr>
        <w:t xml:space="preserve">applications received </w:t>
      </w:r>
      <w:r w:rsidR="007C52A8">
        <w:rPr>
          <w:rFonts w:asciiTheme="minorHAnsi" w:hAnsiTheme="minorHAnsi" w:cstheme="minorHAnsi"/>
          <w:color w:val="auto"/>
          <w:shd w:val="clear" w:color="auto" w:fill="FFFFFF"/>
        </w:rPr>
        <w:t xml:space="preserve">by </w:t>
      </w:r>
      <w:r w:rsidR="00A83610">
        <w:rPr>
          <w:rFonts w:asciiTheme="minorHAnsi" w:hAnsiTheme="minorHAnsi" w:cstheme="minorHAnsi"/>
          <w:color w:val="auto"/>
          <w:shd w:val="clear" w:color="auto" w:fill="FFFFFF"/>
        </w:rPr>
        <w:t xml:space="preserve">each of </w:t>
      </w:r>
      <w:r w:rsidR="007C52A8">
        <w:rPr>
          <w:rFonts w:asciiTheme="minorHAnsi" w:hAnsiTheme="minorHAnsi" w:cstheme="minorHAnsi"/>
          <w:color w:val="auto"/>
          <w:shd w:val="clear" w:color="auto" w:fill="FFFFFF"/>
        </w:rPr>
        <w:t>these dates</w:t>
      </w:r>
      <w:r w:rsidR="009E250E" w:rsidRPr="00204FE4">
        <w:rPr>
          <w:rFonts w:asciiTheme="minorHAnsi" w:hAnsiTheme="minorHAnsi" w:cstheme="minorHAnsi"/>
          <w:color w:val="auto"/>
          <w:shd w:val="clear" w:color="auto" w:fill="FFFFFF"/>
        </w:rPr>
        <w:t>:</w:t>
      </w:r>
      <w:r w:rsidR="00D92E42" w:rsidRPr="00204FE4">
        <w:rPr>
          <w:rFonts w:asciiTheme="minorHAnsi" w:hAnsiTheme="minorHAnsi" w:cstheme="minorHAnsi"/>
          <w:color w:val="auto"/>
          <w:shd w:val="clear" w:color="auto" w:fill="FFFFFF"/>
        </w:rPr>
        <w:t xml:space="preserve"> COB Thursday 21 April 2022; COB Thursday 30 June COB; Tuesday 30 August; and COB Monday 31 October.</w:t>
      </w:r>
      <w:r w:rsidR="00A83610">
        <w:rPr>
          <w:rFonts w:asciiTheme="minorHAnsi" w:hAnsiTheme="minorHAnsi" w:cstheme="minorHAnsi"/>
          <w:color w:val="auto"/>
        </w:rPr>
        <w:t xml:space="preserve"> </w:t>
      </w:r>
      <w:r w:rsidR="009E250E">
        <w:rPr>
          <w:rFonts w:asciiTheme="minorHAnsi" w:hAnsiTheme="minorHAnsi" w:cstheme="minorHAnsi"/>
          <w:color w:val="auto"/>
        </w:rPr>
        <w:t>T</w:t>
      </w:r>
      <w:r w:rsidR="004442CB" w:rsidRPr="005B1B2E">
        <w:rPr>
          <w:rFonts w:asciiTheme="minorHAnsi" w:hAnsiTheme="minorHAnsi" w:cstheme="minorHAnsi"/>
          <w:color w:val="auto"/>
        </w:rPr>
        <w:t xml:space="preserve">he Department will prioritise those applications that offer better learner outcomes and value for money. </w:t>
      </w:r>
    </w:p>
    <w:p w14:paraId="32BC01C9" w14:textId="77777777" w:rsidR="004442CB" w:rsidRDefault="004442CB" w:rsidP="004442CB"/>
    <w:p w14:paraId="719D3A95" w14:textId="77777777" w:rsidR="004442CB" w:rsidRPr="00352284" w:rsidRDefault="004442CB" w:rsidP="004442CB">
      <w:pPr>
        <w:pStyle w:val="Heading2"/>
      </w:pPr>
      <w:bookmarkStart w:id="0" w:name="_Hlk81380921"/>
      <w:r w:rsidRPr="003671A1">
        <w:t>FUNDING</w:t>
      </w:r>
    </w:p>
    <w:bookmarkEnd w:id="0"/>
    <w:p w14:paraId="37DD59AB" w14:textId="77777777" w:rsidR="004442CB" w:rsidRPr="005B1B2E" w:rsidRDefault="004442CB" w:rsidP="004442CB">
      <w:pPr>
        <w:rPr>
          <w:rFonts w:asciiTheme="minorHAnsi" w:hAnsiTheme="minorHAnsi" w:cstheme="minorHAnsi"/>
          <w:color w:val="auto"/>
        </w:rPr>
      </w:pPr>
      <w:r w:rsidRPr="005B1B2E">
        <w:rPr>
          <w:rFonts w:asciiTheme="minorHAnsi" w:hAnsiTheme="minorHAnsi" w:cstheme="minorHAnsi"/>
          <w:color w:val="auto"/>
        </w:rPr>
        <w:t xml:space="preserve">Providers can apply for </w:t>
      </w:r>
      <w:r w:rsidRPr="005B1B2E">
        <w:rPr>
          <w:rFonts w:asciiTheme="minorHAnsi" w:hAnsiTheme="minorHAnsi" w:cstheme="minorHAnsi"/>
          <w:b/>
          <w:bCs/>
          <w:color w:val="auto"/>
        </w:rPr>
        <w:t>no more than $75,000 (excl. GST)</w:t>
      </w:r>
      <w:r w:rsidRPr="005B1B2E">
        <w:rPr>
          <w:rFonts w:asciiTheme="minorHAnsi" w:hAnsiTheme="minorHAnsi" w:cstheme="minorHAnsi"/>
          <w:color w:val="auto"/>
        </w:rPr>
        <w:t xml:space="preserve"> per expression of interest (EOI). </w:t>
      </w:r>
    </w:p>
    <w:p w14:paraId="41C5D28F" w14:textId="77777777" w:rsidR="004442CB" w:rsidRPr="005B1B2E" w:rsidRDefault="004442CB" w:rsidP="004442CB">
      <w:pPr>
        <w:rPr>
          <w:rFonts w:asciiTheme="minorHAnsi" w:hAnsiTheme="minorHAnsi" w:cstheme="minorHAnsi"/>
          <w:color w:val="auto"/>
        </w:rPr>
      </w:pPr>
      <w:r w:rsidRPr="005B1B2E">
        <w:rPr>
          <w:rFonts w:asciiTheme="minorHAnsi" w:hAnsiTheme="minorHAnsi" w:cstheme="minorHAnsi"/>
          <w:color w:val="auto"/>
        </w:rPr>
        <w:t xml:space="preserve">The Department will assess each application individually. Providers can contribute to more than one application in the case of submissions where multiple Learn Locals are involved. The application will however need to specify which Learn Local is the lead. The lead will receive the funding allocation and be responsible for meeting contractual obligations.  Also, one single EOI may include multiple enterprises. </w:t>
      </w:r>
    </w:p>
    <w:p w14:paraId="5D2B7ED4" w14:textId="6647F4A1" w:rsidR="004442CB" w:rsidRPr="00B47CF6" w:rsidRDefault="00794492" w:rsidP="00B47CF6">
      <w:pPr>
        <w:pStyle w:val="Heading2"/>
      </w:pPr>
      <w:r>
        <w:t>OUT OF SCOPE</w:t>
      </w:r>
      <w:r w:rsidR="00B47CF6">
        <w:t xml:space="preserve">- </w:t>
      </w:r>
      <w:r w:rsidR="004442CB" w:rsidRPr="00794492">
        <w:rPr>
          <w:rFonts w:asciiTheme="minorHAnsi" w:hAnsiTheme="minorHAnsi" w:cstheme="minorHAnsi"/>
          <w:b/>
          <w:bCs/>
          <w:color w:val="auto"/>
        </w:rPr>
        <w:t>Curriculum delivery</w:t>
      </w:r>
    </w:p>
    <w:p w14:paraId="68AD84C6" w14:textId="5FA3693C" w:rsidR="004442CB" w:rsidRPr="005B1B2E" w:rsidRDefault="004442CB" w:rsidP="004442CB">
      <w:pPr>
        <w:rPr>
          <w:rFonts w:asciiTheme="minorHAnsi" w:hAnsiTheme="minorHAnsi" w:cstheme="minorHAnsi"/>
          <w:color w:val="auto"/>
        </w:rPr>
      </w:pPr>
      <w:r w:rsidRPr="005B1B2E">
        <w:rPr>
          <w:rFonts w:asciiTheme="minorHAnsi" w:hAnsiTheme="minorHAnsi" w:cstheme="minorHAnsi"/>
          <w:color w:val="auto"/>
        </w:rPr>
        <w:t>The ‘</w:t>
      </w:r>
      <w:r w:rsidR="00B47CF6">
        <w:rPr>
          <w:rFonts w:asciiTheme="minorHAnsi" w:hAnsiTheme="minorHAnsi" w:cstheme="minorHAnsi"/>
          <w:color w:val="auto"/>
        </w:rPr>
        <w:t>J</w:t>
      </w:r>
      <w:r w:rsidRPr="005B1B2E">
        <w:rPr>
          <w:rFonts w:asciiTheme="minorHAnsi" w:hAnsiTheme="minorHAnsi" w:cstheme="minorHAnsi"/>
          <w:color w:val="auto"/>
        </w:rPr>
        <w:t xml:space="preserve">ust in </w:t>
      </w:r>
      <w:proofErr w:type="gramStart"/>
      <w:r w:rsidR="00B47CF6">
        <w:rPr>
          <w:rFonts w:asciiTheme="minorHAnsi" w:hAnsiTheme="minorHAnsi" w:cstheme="minorHAnsi"/>
          <w:color w:val="auto"/>
        </w:rPr>
        <w:t>T</w:t>
      </w:r>
      <w:r w:rsidRPr="005B1B2E">
        <w:rPr>
          <w:rFonts w:asciiTheme="minorHAnsi" w:hAnsiTheme="minorHAnsi" w:cstheme="minorHAnsi"/>
          <w:color w:val="auto"/>
        </w:rPr>
        <w:t>ime‘ Learn</w:t>
      </w:r>
      <w:proofErr w:type="gramEnd"/>
      <w:r w:rsidRPr="005B1B2E">
        <w:rPr>
          <w:rFonts w:asciiTheme="minorHAnsi" w:hAnsiTheme="minorHAnsi" w:cstheme="minorHAnsi"/>
          <w:color w:val="auto"/>
        </w:rPr>
        <w:t xml:space="preserve"> Local-Industry Initiative does not include funding for training delivery. The Department expects Learn Locals to use their allocated SCH hours in 202</w:t>
      </w:r>
      <w:r w:rsidR="00CB258F" w:rsidRPr="00A83610">
        <w:rPr>
          <w:rFonts w:asciiTheme="minorHAnsi" w:hAnsiTheme="minorHAnsi" w:cstheme="minorHAnsi"/>
          <w:color w:val="auto"/>
        </w:rPr>
        <w:t>2</w:t>
      </w:r>
      <w:r w:rsidRPr="005B1B2E">
        <w:rPr>
          <w:rFonts w:asciiTheme="minorHAnsi" w:hAnsiTheme="minorHAnsi" w:cstheme="minorHAnsi"/>
          <w:color w:val="auto"/>
        </w:rPr>
        <w:t xml:space="preserve"> to deliver the program unless already fully expended. If the Learn Local provider does not have sufficient contracted student contact hours in 202</w:t>
      </w:r>
      <w:r w:rsidR="002E112D">
        <w:rPr>
          <w:rFonts w:asciiTheme="minorHAnsi" w:hAnsiTheme="minorHAnsi" w:cstheme="minorHAnsi"/>
          <w:color w:val="auto"/>
        </w:rPr>
        <w:t xml:space="preserve">2 </w:t>
      </w:r>
      <w:r w:rsidRPr="005B1B2E">
        <w:rPr>
          <w:rFonts w:asciiTheme="minorHAnsi" w:hAnsiTheme="minorHAnsi" w:cstheme="minorHAnsi"/>
          <w:color w:val="auto"/>
        </w:rPr>
        <w:t>to meet pre-accredited training requirements in 202</w:t>
      </w:r>
      <w:r w:rsidR="002E112D">
        <w:rPr>
          <w:rFonts w:asciiTheme="minorHAnsi" w:hAnsiTheme="minorHAnsi" w:cstheme="minorHAnsi"/>
          <w:color w:val="auto"/>
        </w:rPr>
        <w:t>2</w:t>
      </w:r>
      <w:r w:rsidRPr="005B1B2E">
        <w:rPr>
          <w:rFonts w:asciiTheme="minorHAnsi" w:hAnsiTheme="minorHAnsi" w:cstheme="minorHAnsi"/>
          <w:color w:val="auto"/>
        </w:rPr>
        <w:t xml:space="preserve">, the Department will revise their allocation and individually assess with the provider the need for additional hours. There will also be additional funding </w:t>
      </w:r>
      <w:r w:rsidR="00362992">
        <w:rPr>
          <w:rFonts w:asciiTheme="minorHAnsi" w:hAnsiTheme="minorHAnsi" w:cstheme="minorHAnsi"/>
          <w:color w:val="auto"/>
        </w:rPr>
        <w:t xml:space="preserve">for delivery </w:t>
      </w:r>
      <w:r w:rsidRPr="005B1B2E">
        <w:rPr>
          <w:rFonts w:asciiTheme="minorHAnsi" w:hAnsiTheme="minorHAnsi" w:cstheme="minorHAnsi"/>
          <w:color w:val="auto"/>
        </w:rPr>
        <w:t>available in 202</w:t>
      </w:r>
      <w:r w:rsidR="002E112D">
        <w:rPr>
          <w:rFonts w:asciiTheme="minorHAnsi" w:hAnsiTheme="minorHAnsi" w:cstheme="minorHAnsi"/>
          <w:color w:val="auto"/>
        </w:rPr>
        <w:t>3</w:t>
      </w:r>
      <w:r w:rsidRPr="005B1B2E">
        <w:rPr>
          <w:rFonts w:asciiTheme="minorHAnsi" w:hAnsiTheme="minorHAnsi" w:cstheme="minorHAnsi"/>
          <w:color w:val="auto"/>
        </w:rPr>
        <w:t xml:space="preserve"> should the project require this – this can be applied for during the September </w:t>
      </w:r>
      <w:r w:rsidR="008001F6">
        <w:rPr>
          <w:rFonts w:asciiTheme="minorHAnsi" w:hAnsiTheme="minorHAnsi" w:cstheme="minorHAnsi"/>
          <w:color w:val="auto"/>
        </w:rPr>
        <w:t>202</w:t>
      </w:r>
      <w:r w:rsidR="00F34B79">
        <w:rPr>
          <w:rFonts w:asciiTheme="minorHAnsi" w:hAnsiTheme="minorHAnsi" w:cstheme="minorHAnsi"/>
          <w:color w:val="auto"/>
        </w:rPr>
        <w:t>2</w:t>
      </w:r>
      <w:r w:rsidR="008001F6">
        <w:rPr>
          <w:rFonts w:asciiTheme="minorHAnsi" w:hAnsiTheme="minorHAnsi" w:cstheme="minorHAnsi"/>
          <w:color w:val="auto"/>
        </w:rPr>
        <w:t xml:space="preserve"> </w:t>
      </w:r>
      <w:r w:rsidRPr="005B1B2E">
        <w:rPr>
          <w:rFonts w:asciiTheme="minorHAnsi" w:hAnsiTheme="minorHAnsi" w:cstheme="minorHAnsi"/>
          <w:color w:val="auto"/>
        </w:rPr>
        <w:t>EOI process.</w:t>
      </w:r>
    </w:p>
    <w:p w14:paraId="63CB8023" w14:textId="77777777" w:rsidR="004442CB" w:rsidRDefault="004442CB" w:rsidP="004442CB">
      <w:pPr>
        <w:pStyle w:val="Heading2"/>
      </w:pPr>
    </w:p>
    <w:p w14:paraId="10FFA140" w14:textId="5E90F115" w:rsidR="004442CB" w:rsidRPr="002768C4" w:rsidRDefault="0074303A" w:rsidP="00BA7484">
      <w:pPr>
        <w:pStyle w:val="Heading2"/>
      </w:pPr>
      <w:r>
        <w:t xml:space="preserve">EOI </w:t>
      </w:r>
      <w:r w:rsidR="004442CB" w:rsidRPr="002768C4">
        <w:t>Timelines</w:t>
      </w:r>
    </w:p>
    <w:tbl>
      <w:tblPr>
        <w:tblStyle w:val="TableGrid"/>
        <w:tblW w:w="9918" w:type="dxa"/>
        <w:tblLook w:val="04A0" w:firstRow="1" w:lastRow="0" w:firstColumn="1" w:lastColumn="0" w:noHBand="0" w:noVBand="1"/>
      </w:tblPr>
      <w:tblGrid>
        <w:gridCol w:w="4106"/>
        <w:gridCol w:w="5812"/>
      </w:tblGrid>
      <w:tr w:rsidR="004442CB" w14:paraId="3DF87DE5" w14:textId="77777777" w:rsidTr="00D850EC">
        <w:trPr>
          <w:cantSplit/>
          <w:tblHeader/>
        </w:trPr>
        <w:tc>
          <w:tcPr>
            <w:tcW w:w="4106" w:type="dxa"/>
            <w:shd w:val="clear" w:color="auto" w:fill="5B9BD5" w:themeFill="accent1"/>
          </w:tcPr>
          <w:p w14:paraId="39D9C242" w14:textId="024A4BDD" w:rsidR="004442CB" w:rsidRPr="005B1B2E" w:rsidRDefault="0074303A" w:rsidP="00A869F6">
            <w:pPr>
              <w:pStyle w:val="TableHead"/>
              <w:rPr>
                <w:color w:val="auto"/>
              </w:rPr>
            </w:pPr>
            <w:bookmarkStart w:id="1" w:name="_Hlk98854511"/>
            <w:r>
              <w:rPr>
                <w:color w:val="auto"/>
              </w:rPr>
              <w:t>EOI</w:t>
            </w:r>
          </w:p>
        </w:tc>
        <w:tc>
          <w:tcPr>
            <w:tcW w:w="5812" w:type="dxa"/>
            <w:shd w:val="clear" w:color="auto" w:fill="5B9BD5" w:themeFill="accent1"/>
          </w:tcPr>
          <w:p w14:paraId="71FE25AE" w14:textId="77777777" w:rsidR="004442CB" w:rsidRPr="005B1B2E" w:rsidRDefault="004442CB" w:rsidP="00A869F6">
            <w:pPr>
              <w:pStyle w:val="TableHead"/>
              <w:rPr>
                <w:color w:val="auto"/>
              </w:rPr>
            </w:pPr>
            <w:r w:rsidRPr="005B1B2E">
              <w:rPr>
                <w:color w:val="auto"/>
              </w:rPr>
              <w:t>Time</w:t>
            </w:r>
          </w:p>
        </w:tc>
      </w:tr>
      <w:tr w:rsidR="004442CB" w14:paraId="2FE96008" w14:textId="77777777" w:rsidTr="00D850EC">
        <w:trPr>
          <w:cantSplit/>
        </w:trPr>
        <w:tc>
          <w:tcPr>
            <w:tcW w:w="4106" w:type="dxa"/>
            <w:shd w:val="clear" w:color="auto" w:fill="E7E6E6" w:themeFill="background2"/>
          </w:tcPr>
          <w:p w14:paraId="0102936F" w14:textId="77777777" w:rsidR="004442CB" w:rsidRPr="005B1B2E" w:rsidRDefault="004442CB" w:rsidP="00A869F6">
            <w:pPr>
              <w:pStyle w:val="TableHead"/>
              <w:rPr>
                <w:color w:val="auto"/>
              </w:rPr>
            </w:pPr>
            <w:r w:rsidRPr="005B1B2E">
              <w:rPr>
                <w:color w:val="auto"/>
              </w:rPr>
              <w:t>EOI opens</w:t>
            </w:r>
          </w:p>
        </w:tc>
        <w:tc>
          <w:tcPr>
            <w:tcW w:w="5812" w:type="dxa"/>
            <w:shd w:val="clear" w:color="auto" w:fill="E7E6E6" w:themeFill="background2"/>
          </w:tcPr>
          <w:p w14:paraId="5ADEC99D" w14:textId="3853CCB8" w:rsidR="004442CB" w:rsidRPr="005B1B2E" w:rsidRDefault="007330C5" w:rsidP="00A869F6">
            <w:pPr>
              <w:rPr>
                <w:color w:val="auto"/>
              </w:rPr>
            </w:pPr>
            <w:r>
              <w:rPr>
                <w:color w:val="auto"/>
              </w:rPr>
              <w:t>28 March 2022</w:t>
            </w:r>
          </w:p>
        </w:tc>
      </w:tr>
      <w:tr w:rsidR="004442CB" w14:paraId="7BC8126D" w14:textId="77777777" w:rsidTr="00D850EC">
        <w:trPr>
          <w:cantSplit/>
        </w:trPr>
        <w:tc>
          <w:tcPr>
            <w:tcW w:w="4106" w:type="dxa"/>
            <w:shd w:val="clear" w:color="auto" w:fill="E7E6E6" w:themeFill="background2"/>
          </w:tcPr>
          <w:p w14:paraId="2715E99A" w14:textId="01E17D26" w:rsidR="004442CB" w:rsidRPr="00BA7484" w:rsidRDefault="002D250D" w:rsidP="00A869F6">
            <w:pPr>
              <w:pStyle w:val="TableHead"/>
              <w:rPr>
                <w:color w:val="auto"/>
                <w:szCs w:val="22"/>
              </w:rPr>
            </w:pPr>
            <w:r w:rsidRPr="00BA7484">
              <w:rPr>
                <w:color w:val="auto"/>
                <w:szCs w:val="22"/>
              </w:rPr>
              <w:t xml:space="preserve">Selection </w:t>
            </w:r>
            <w:r w:rsidR="00DE3098" w:rsidRPr="00BA7484">
              <w:rPr>
                <w:color w:val="auto"/>
                <w:szCs w:val="22"/>
              </w:rPr>
              <w:t xml:space="preserve">from </w:t>
            </w:r>
            <w:r w:rsidR="00DE3098" w:rsidRPr="00A83610">
              <w:rPr>
                <w:color w:val="auto"/>
                <w:szCs w:val="22"/>
              </w:rPr>
              <w:t xml:space="preserve">applications received by </w:t>
            </w:r>
          </w:p>
        </w:tc>
        <w:tc>
          <w:tcPr>
            <w:tcW w:w="5812" w:type="dxa"/>
            <w:shd w:val="clear" w:color="auto" w:fill="E7E6E6" w:themeFill="background2"/>
          </w:tcPr>
          <w:p w14:paraId="0EAF727E" w14:textId="2A949403" w:rsidR="004442CB" w:rsidRPr="005B1B2E" w:rsidRDefault="00EB7CBD" w:rsidP="00A83610">
            <w:pPr>
              <w:jc w:val="left"/>
              <w:rPr>
                <w:color w:val="auto"/>
              </w:rPr>
            </w:pPr>
            <w:r>
              <w:rPr>
                <w:color w:val="auto"/>
              </w:rPr>
              <w:t>21</w:t>
            </w:r>
            <w:r w:rsidR="004442CB" w:rsidRPr="005B1B2E">
              <w:rPr>
                <w:color w:val="auto"/>
              </w:rPr>
              <w:t xml:space="preserve"> </w:t>
            </w:r>
            <w:r w:rsidR="00DE3098">
              <w:rPr>
                <w:color w:val="auto"/>
              </w:rPr>
              <w:t>April 2022</w:t>
            </w:r>
            <w:r w:rsidR="00BA7484">
              <w:rPr>
                <w:color w:val="auto"/>
              </w:rPr>
              <w:t xml:space="preserve"> (to commence in May</w:t>
            </w:r>
            <w:r w:rsidR="00A56554">
              <w:rPr>
                <w:color w:val="auto"/>
              </w:rPr>
              <w:t xml:space="preserve"> to November</w:t>
            </w:r>
            <w:r w:rsidR="00BA7484">
              <w:rPr>
                <w:color w:val="auto"/>
              </w:rPr>
              <w:t>)</w:t>
            </w:r>
            <w:r w:rsidR="00D850EC">
              <w:rPr>
                <w:color w:val="auto"/>
              </w:rPr>
              <w:t xml:space="preserve"> </w:t>
            </w:r>
            <w:r w:rsidR="0010491A" w:rsidRPr="0010491A">
              <w:rPr>
                <w:color w:val="FF0000"/>
              </w:rPr>
              <w:t xml:space="preserve">Completed </w:t>
            </w:r>
          </w:p>
        </w:tc>
      </w:tr>
      <w:tr w:rsidR="004442CB" w14:paraId="2E952B80" w14:textId="77777777" w:rsidTr="00D850EC">
        <w:trPr>
          <w:cantSplit/>
        </w:trPr>
        <w:tc>
          <w:tcPr>
            <w:tcW w:w="4106" w:type="dxa"/>
            <w:shd w:val="clear" w:color="auto" w:fill="E7E6E6" w:themeFill="background2"/>
          </w:tcPr>
          <w:p w14:paraId="4577EAD0" w14:textId="18074C27" w:rsidR="004442CB" w:rsidRPr="005B1B2E" w:rsidRDefault="00D56C0B" w:rsidP="00A869F6">
            <w:pPr>
              <w:pStyle w:val="TableHead"/>
              <w:rPr>
                <w:color w:val="auto"/>
              </w:rPr>
            </w:pPr>
            <w:r w:rsidRPr="00BA7484">
              <w:rPr>
                <w:color w:val="auto"/>
                <w:szCs w:val="22"/>
              </w:rPr>
              <w:t xml:space="preserve"> Selection from </w:t>
            </w:r>
            <w:r w:rsidRPr="00A83610">
              <w:rPr>
                <w:color w:val="auto"/>
                <w:szCs w:val="22"/>
              </w:rPr>
              <w:t xml:space="preserve">applications received </w:t>
            </w:r>
            <w:r w:rsidR="009C15BA" w:rsidRPr="00A83610">
              <w:rPr>
                <w:color w:val="auto"/>
                <w:szCs w:val="22"/>
              </w:rPr>
              <w:t>by (if funds still available</w:t>
            </w:r>
            <w:r w:rsidR="00A83610">
              <w:rPr>
                <w:color w:val="auto"/>
                <w:szCs w:val="22"/>
              </w:rPr>
              <w:t>)</w:t>
            </w:r>
          </w:p>
        </w:tc>
        <w:tc>
          <w:tcPr>
            <w:tcW w:w="5812" w:type="dxa"/>
            <w:shd w:val="clear" w:color="auto" w:fill="E7E6E6" w:themeFill="background2"/>
          </w:tcPr>
          <w:p w14:paraId="24781A49" w14:textId="0E255DDE" w:rsidR="004442CB" w:rsidRPr="005B1B2E" w:rsidRDefault="00D56C0B" w:rsidP="00A83610">
            <w:pPr>
              <w:jc w:val="left"/>
              <w:rPr>
                <w:color w:val="auto"/>
              </w:rPr>
            </w:pPr>
            <w:r>
              <w:rPr>
                <w:color w:val="auto"/>
              </w:rPr>
              <w:t xml:space="preserve">30 June </w:t>
            </w:r>
            <w:r w:rsidR="004442CB" w:rsidRPr="005B1B2E">
              <w:rPr>
                <w:color w:val="auto"/>
              </w:rPr>
              <w:t>202</w:t>
            </w:r>
            <w:r>
              <w:rPr>
                <w:color w:val="auto"/>
              </w:rPr>
              <w:t>2</w:t>
            </w:r>
            <w:r w:rsidR="00A56554">
              <w:rPr>
                <w:color w:val="auto"/>
              </w:rPr>
              <w:t xml:space="preserve"> </w:t>
            </w:r>
            <w:r w:rsidR="00A83610">
              <w:rPr>
                <w:color w:val="auto"/>
              </w:rPr>
              <w:t>(</w:t>
            </w:r>
            <w:r w:rsidR="00A56554">
              <w:rPr>
                <w:color w:val="auto"/>
              </w:rPr>
              <w:t xml:space="preserve">to commence in July to December  </w:t>
            </w:r>
          </w:p>
        </w:tc>
      </w:tr>
      <w:tr w:rsidR="004442CB" w14:paraId="0000CBC7" w14:textId="77777777" w:rsidTr="00D850EC">
        <w:trPr>
          <w:cantSplit/>
        </w:trPr>
        <w:tc>
          <w:tcPr>
            <w:tcW w:w="4106" w:type="dxa"/>
            <w:shd w:val="clear" w:color="auto" w:fill="E7E6E6" w:themeFill="background2"/>
          </w:tcPr>
          <w:p w14:paraId="2BB2A432" w14:textId="3FF9247C" w:rsidR="004442CB" w:rsidRPr="005B1B2E" w:rsidRDefault="00D331E5" w:rsidP="00A869F6">
            <w:pPr>
              <w:pStyle w:val="TableHead"/>
              <w:rPr>
                <w:color w:val="auto"/>
              </w:rPr>
            </w:pPr>
            <w:r w:rsidRPr="00D331E5">
              <w:rPr>
                <w:color w:val="auto"/>
              </w:rPr>
              <w:t xml:space="preserve">Selection from applications received </w:t>
            </w:r>
            <w:r w:rsidR="004F037A" w:rsidRPr="004F037A">
              <w:rPr>
                <w:color w:val="auto"/>
              </w:rPr>
              <w:t xml:space="preserve">if funds still available </w:t>
            </w:r>
            <w:r w:rsidRPr="00D331E5">
              <w:rPr>
                <w:color w:val="auto"/>
              </w:rPr>
              <w:t xml:space="preserve">by </w:t>
            </w:r>
          </w:p>
        </w:tc>
        <w:tc>
          <w:tcPr>
            <w:tcW w:w="5812" w:type="dxa"/>
            <w:shd w:val="clear" w:color="auto" w:fill="E7E6E6" w:themeFill="background2"/>
          </w:tcPr>
          <w:p w14:paraId="7F51CBB5" w14:textId="0415D508" w:rsidR="004442CB" w:rsidRPr="005B1B2E" w:rsidRDefault="00D331E5" w:rsidP="00A83610">
            <w:pPr>
              <w:jc w:val="left"/>
              <w:rPr>
                <w:color w:val="auto"/>
              </w:rPr>
            </w:pPr>
            <w:r>
              <w:rPr>
                <w:color w:val="auto"/>
              </w:rPr>
              <w:t>30 August</w:t>
            </w:r>
            <w:r w:rsidR="00A83610">
              <w:rPr>
                <w:color w:val="auto"/>
              </w:rPr>
              <w:t xml:space="preserve"> 2022</w:t>
            </w:r>
            <w:r>
              <w:rPr>
                <w:color w:val="auto"/>
              </w:rPr>
              <w:t xml:space="preserve"> (</w:t>
            </w:r>
            <w:r w:rsidR="00A83610">
              <w:rPr>
                <w:color w:val="auto"/>
              </w:rPr>
              <w:t>t</w:t>
            </w:r>
            <w:r>
              <w:rPr>
                <w:color w:val="auto"/>
              </w:rPr>
              <w:t xml:space="preserve">o commence </w:t>
            </w:r>
            <w:r w:rsidR="00FB117D">
              <w:rPr>
                <w:color w:val="auto"/>
              </w:rPr>
              <w:t xml:space="preserve">September to February 2023) </w:t>
            </w:r>
          </w:p>
        </w:tc>
      </w:tr>
      <w:tr w:rsidR="004F037A" w14:paraId="62971315" w14:textId="77777777" w:rsidTr="00D850EC">
        <w:trPr>
          <w:cantSplit/>
        </w:trPr>
        <w:tc>
          <w:tcPr>
            <w:tcW w:w="4106" w:type="dxa"/>
            <w:shd w:val="clear" w:color="auto" w:fill="E7E6E6" w:themeFill="background2"/>
          </w:tcPr>
          <w:p w14:paraId="27194CF4" w14:textId="35ADAF38" w:rsidR="004F037A" w:rsidRPr="00D331E5" w:rsidRDefault="009C15BA" w:rsidP="00A869F6">
            <w:pPr>
              <w:pStyle w:val="TableHead"/>
              <w:rPr>
                <w:color w:val="auto"/>
              </w:rPr>
            </w:pPr>
            <w:r w:rsidRPr="00BA7484">
              <w:rPr>
                <w:color w:val="auto"/>
                <w:szCs w:val="22"/>
              </w:rPr>
              <w:t xml:space="preserve">Selection from </w:t>
            </w:r>
            <w:r w:rsidRPr="00A83610">
              <w:rPr>
                <w:color w:val="auto"/>
                <w:szCs w:val="22"/>
              </w:rPr>
              <w:t>applications received by</w:t>
            </w:r>
            <w:r w:rsidR="00A83610">
              <w:rPr>
                <w:color w:val="auto"/>
                <w:szCs w:val="22"/>
              </w:rPr>
              <w:t xml:space="preserve"> </w:t>
            </w:r>
            <w:r w:rsidRPr="00A83610">
              <w:rPr>
                <w:color w:val="auto"/>
                <w:szCs w:val="22"/>
              </w:rPr>
              <w:t>if funds still available by</w:t>
            </w:r>
          </w:p>
        </w:tc>
        <w:tc>
          <w:tcPr>
            <w:tcW w:w="5812" w:type="dxa"/>
            <w:shd w:val="clear" w:color="auto" w:fill="E7E6E6" w:themeFill="background2"/>
          </w:tcPr>
          <w:p w14:paraId="10A9F134" w14:textId="08A7F43A" w:rsidR="004F037A" w:rsidRDefault="00F51D97" w:rsidP="00A83610">
            <w:pPr>
              <w:jc w:val="left"/>
              <w:rPr>
                <w:color w:val="auto"/>
              </w:rPr>
            </w:pPr>
            <w:r>
              <w:rPr>
                <w:color w:val="auto"/>
              </w:rPr>
              <w:t xml:space="preserve">31 </w:t>
            </w:r>
            <w:r w:rsidR="00551757">
              <w:rPr>
                <w:color w:val="auto"/>
              </w:rPr>
              <w:t>October (</w:t>
            </w:r>
            <w:r>
              <w:rPr>
                <w:color w:val="auto"/>
              </w:rPr>
              <w:t>to commence November</w:t>
            </w:r>
            <w:r w:rsidR="00551757">
              <w:rPr>
                <w:color w:val="auto"/>
              </w:rPr>
              <w:t xml:space="preserve"> 2022 to May</w:t>
            </w:r>
            <w:r>
              <w:rPr>
                <w:color w:val="auto"/>
              </w:rPr>
              <w:t xml:space="preserve"> 2023) </w:t>
            </w:r>
          </w:p>
        </w:tc>
      </w:tr>
      <w:tr w:rsidR="004442CB" w14:paraId="66464227" w14:textId="77777777" w:rsidTr="00D850EC">
        <w:trPr>
          <w:cantSplit/>
        </w:trPr>
        <w:tc>
          <w:tcPr>
            <w:tcW w:w="4106" w:type="dxa"/>
            <w:shd w:val="clear" w:color="auto" w:fill="E7E6E6" w:themeFill="background2"/>
          </w:tcPr>
          <w:p w14:paraId="39964FDC" w14:textId="77777777" w:rsidR="004442CB" w:rsidRPr="005B1B2E" w:rsidRDefault="004442CB" w:rsidP="00A869F6">
            <w:pPr>
              <w:rPr>
                <w:b/>
                <w:bCs/>
                <w:color w:val="auto"/>
              </w:rPr>
            </w:pPr>
            <w:r w:rsidRPr="005B1B2E">
              <w:rPr>
                <w:b/>
                <w:bCs/>
                <w:color w:val="auto"/>
              </w:rPr>
              <w:t>End of initiative</w:t>
            </w:r>
          </w:p>
        </w:tc>
        <w:tc>
          <w:tcPr>
            <w:tcW w:w="5812" w:type="dxa"/>
            <w:shd w:val="clear" w:color="auto" w:fill="E7E6E6" w:themeFill="background2"/>
          </w:tcPr>
          <w:p w14:paraId="56827819" w14:textId="252ABB22" w:rsidR="004442CB" w:rsidRPr="005B1B2E" w:rsidRDefault="004442CB" w:rsidP="00A83610">
            <w:pPr>
              <w:jc w:val="left"/>
              <w:rPr>
                <w:color w:val="auto"/>
              </w:rPr>
            </w:pPr>
            <w:r w:rsidRPr="005B1B2E">
              <w:rPr>
                <w:color w:val="auto"/>
              </w:rPr>
              <w:t>30 June 202</w:t>
            </w:r>
            <w:r w:rsidR="00154A7E">
              <w:rPr>
                <w:color w:val="auto"/>
              </w:rPr>
              <w:t>3</w:t>
            </w:r>
          </w:p>
        </w:tc>
      </w:tr>
      <w:bookmarkEnd w:id="1"/>
    </w:tbl>
    <w:p w14:paraId="3064C1AA" w14:textId="7E117216" w:rsidR="004442CB" w:rsidRDefault="004442CB" w:rsidP="004442CB">
      <w:pPr>
        <w:spacing w:after="40"/>
        <w:rPr>
          <w:b/>
          <w:color w:val="FF0000"/>
          <w:sz w:val="24"/>
        </w:rPr>
      </w:pPr>
    </w:p>
    <w:p w14:paraId="7E52B3F1" w14:textId="7AE09E50" w:rsidR="0074303A" w:rsidRPr="0074303A" w:rsidRDefault="0074303A" w:rsidP="0074303A">
      <w:pPr>
        <w:pStyle w:val="Heading2"/>
      </w:pPr>
      <w:r w:rsidRPr="0074303A">
        <w:t>Project deliverables</w:t>
      </w:r>
    </w:p>
    <w:tbl>
      <w:tblPr>
        <w:tblStyle w:val="TableGrid"/>
        <w:tblW w:w="0" w:type="auto"/>
        <w:tblLook w:val="04A0" w:firstRow="1" w:lastRow="0" w:firstColumn="1" w:lastColumn="0" w:noHBand="0" w:noVBand="1"/>
      </w:tblPr>
      <w:tblGrid>
        <w:gridCol w:w="4106"/>
        <w:gridCol w:w="5245"/>
      </w:tblGrid>
      <w:tr w:rsidR="0074303A" w14:paraId="3DDDB6C4" w14:textId="77777777" w:rsidTr="0010491A">
        <w:trPr>
          <w:cantSplit/>
          <w:tblHeader/>
        </w:trPr>
        <w:tc>
          <w:tcPr>
            <w:tcW w:w="4106" w:type="dxa"/>
            <w:shd w:val="clear" w:color="auto" w:fill="5B9BD5" w:themeFill="accent1"/>
          </w:tcPr>
          <w:p w14:paraId="23A8A9C0" w14:textId="77777777" w:rsidR="0074303A" w:rsidRPr="005B1B2E" w:rsidRDefault="0074303A" w:rsidP="00FD4FF4">
            <w:pPr>
              <w:pStyle w:val="TableHead"/>
              <w:rPr>
                <w:color w:val="auto"/>
              </w:rPr>
            </w:pPr>
            <w:r w:rsidRPr="005B1B2E">
              <w:rPr>
                <w:color w:val="auto"/>
              </w:rPr>
              <w:t>Deliverable/Milestone</w:t>
            </w:r>
          </w:p>
        </w:tc>
        <w:tc>
          <w:tcPr>
            <w:tcW w:w="5245" w:type="dxa"/>
            <w:shd w:val="clear" w:color="auto" w:fill="5B9BD5" w:themeFill="accent1"/>
          </w:tcPr>
          <w:p w14:paraId="1884E8A5" w14:textId="07CAA87E" w:rsidR="0074303A" w:rsidRPr="005B1B2E" w:rsidRDefault="0074303A" w:rsidP="00FD4FF4">
            <w:pPr>
              <w:pStyle w:val="TableHead"/>
              <w:rPr>
                <w:color w:val="auto"/>
              </w:rPr>
            </w:pPr>
            <w:r>
              <w:rPr>
                <w:color w:val="auto"/>
              </w:rPr>
              <w:t>Date</w:t>
            </w:r>
          </w:p>
        </w:tc>
      </w:tr>
      <w:tr w:rsidR="0074303A" w14:paraId="07CC026B" w14:textId="77777777" w:rsidTr="0010491A">
        <w:trPr>
          <w:cantSplit/>
        </w:trPr>
        <w:tc>
          <w:tcPr>
            <w:tcW w:w="4106" w:type="dxa"/>
            <w:shd w:val="clear" w:color="auto" w:fill="E7E6E6" w:themeFill="background2"/>
          </w:tcPr>
          <w:p w14:paraId="7DB95936" w14:textId="250820CF" w:rsidR="0074303A" w:rsidRPr="005B1B2E" w:rsidRDefault="0074303A" w:rsidP="00FD4FF4">
            <w:pPr>
              <w:pStyle w:val="TableHead"/>
              <w:rPr>
                <w:color w:val="auto"/>
              </w:rPr>
            </w:pPr>
            <w:r>
              <w:rPr>
                <w:color w:val="auto"/>
              </w:rPr>
              <w:t>Interim project report</w:t>
            </w:r>
          </w:p>
        </w:tc>
        <w:tc>
          <w:tcPr>
            <w:tcW w:w="5245" w:type="dxa"/>
            <w:shd w:val="clear" w:color="auto" w:fill="E7E6E6" w:themeFill="background2"/>
          </w:tcPr>
          <w:p w14:paraId="4AA06EEB" w14:textId="189EEFC2" w:rsidR="0074303A" w:rsidRPr="005B1B2E" w:rsidRDefault="0074303A" w:rsidP="00FD4FF4">
            <w:pPr>
              <w:rPr>
                <w:color w:val="auto"/>
              </w:rPr>
            </w:pPr>
            <w:r>
              <w:rPr>
                <w:color w:val="auto"/>
              </w:rPr>
              <w:t>Three months following contract execution date</w:t>
            </w:r>
          </w:p>
        </w:tc>
      </w:tr>
      <w:tr w:rsidR="0074303A" w14:paraId="093982AE" w14:textId="77777777" w:rsidTr="0010491A">
        <w:trPr>
          <w:cantSplit/>
        </w:trPr>
        <w:tc>
          <w:tcPr>
            <w:tcW w:w="4106" w:type="dxa"/>
            <w:shd w:val="clear" w:color="auto" w:fill="E7E6E6" w:themeFill="background2"/>
          </w:tcPr>
          <w:p w14:paraId="38857C91" w14:textId="58D0455E" w:rsidR="0074303A" w:rsidRPr="00BA7484" w:rsidRDefault="0074303A" w:rsidP="00FD4FF4">
            <w:pPr>
              <w:pStyle w:val="TableHead"/>
              <w:rPr>
                <w:color w:val="auto"/>
                <w:szCs w:val="22"/>
              </w:rPr>
            </w:pPr>
            <w:r>
              <w:rPr>
                <w:color w:val="auto"/>
                <w:szCs w:val="22"/>
              </w:rPr>
              <w:t>Final Report</w:t>
            </w:r>
            <w:r w:rsidR="004413AC">
              <w:rPr>
                <w:color w:val="auto"/>
                <w:szCs w:val="22"/>
              </w:rPr>
              <w:t>*</w:t>
            </w:r>
          </w:p>
        </w:tc>
        <w:tc>
          <w:tcPr>
            <w:tcW w:w="5245" w:type="dxa"/>
            <w:shd w:val="clear" w:color="auto" w:fill="E7E6E6" w:themeFill="background2"/>
          </w:tcPr>
          <w:p w14:paraId="74089B44" w14:textId="25D99816" w:rsidR="0074303A" w:rsidRPr="005B1B2E" w:rsidRDefault="0074303A" w:rsidP="00FD4FF4">
            <w:pPr>
              <w:rPr>
                <w:color w:val="auto"/>
              </w:rPr>
            </w:pPr>
            <w:r>
              <w:rPr>
                <w:color w:val="auto"/>
              </w:rPr>
              <w:t>Six months following contract execution date</w:t>
            </w:r>
          </w:p>
        </w:tc>
      </w:tr>
      <w:tr w:rsidR="0074303A" w14:paraId="367992C9" w14:textId="77777777" w:rsidTr="0010491A">
        <w:trPr>
          <w:cantSplit/>
        </w:trPr>
        <w:tc>
          <w:tcPr>
            <w:tcW w:w="4106" w:type="dxa"/>
            <w:shd w:val="clear" w:color="auto" w:fill="E7E6E6" w:themeFill="background2"/>
          </w:tcPr>
          <w:p w14:paraId="7E57142A" w14:textId="2E4644F5" w:rsidR="0074303A" w:rsidRPr="005B1B2E" w:rsidRDefault="0074303A" w:rsidP="00FD4FF4">
            <w:pPr>
              <w:pStyle w:val="TableHead"/>
              <w:rPr>
                <w:color w:val="auto"/>
              </w:rPr>
            </w:pPr>
            <w:r>
              <w:rPr>
                <w:color w:val="auto"/>
              </w:rPr>
              <w:t>Resources developed with ACFE Board project funding</w:t>
            </w:r>
            <w:r w:rsidR="004413AC">
              <w:rPr>
                <w:color w:val="auto"/>
              </w:rPr>
              <w:t xml:space="preserve"> **</w:t>
            </w:r>
          </w:p>
        </w:tc>
        <w:tc>
          <w:tcPr>
            <w:tcW w:w="5245" w:type="dxa"/>
            <w:shd w:val="clear" w:color="auto" w:fill="E7E6E6" w:themeFill="background2"/>
          </w:tcPr>
          <w:p w14:paraId="6DAD8FFB" w14:textId="7404BA45" w:rsidR="0074303A" w:rsidRPr="005B1B2E" w:rsidRDefault="004413AC" w:rsidP="00FD4FF4">
            <w:pPr>
              <w:rPr>
                <w:color w:val="auto"/>
              </w:rPr>
            </w:pPr>
            <w:r>
              <w:rPr>
                <w:color w:val="auto"/>
              </w:rPr>
              <w:t>Six months following contract execution date</w:t>
            </w:r>
          </w:p>
        </w:tc>
      </w:tr>
    </w:tbl>
    <w:p w14:paraId="1258FB5C" w14:textId="4293572E" w:rsidR="0074303A" w:rsidRPr="00D850EC" w:rsidRDefault="004413AC" w:rsidP="004413AC">
      <w:pPr>
        <w:rPr>
          <w:rFonts w:asciiTheme="minorHAnsi" w:hAnsiTheme="minorHAnsi" w:cstheme="minorHAnsi"/>
          <w:color w:val="auto"/>
          <w:sz w:val="18"/>
          <w:szCs w:val="18"/>
        </w:rPr>
      </w:pPr>
      <w:r w:rsidRPr="00D850EC">
        <w:rPr>
          <w:rFonts w:asciiTheme="minorHAnsi" w:hAnsiTheme="minorHAnsi" w:cstheme="minorHAnsi"/>
          <w:color w:val="auto"/>
          <w:sz w:val="18"/>
          <w:szCs w:val="18"/>
        </w:rPr>
        <w:t xml:space="preserve">* </w:t>
      </w:r>
      <w:r w:rsidR="00787BB4" w:rsidRPr="00D850EC">
        <w:rPr>
          <w:rFonts w:asciiTheme="minorHAnsi" w:hAnsiTheme="minorHAnsi" w:cstheme="minorHAnsi"/>
          <w:color w:val="auto"/>
          <w:sz w:val="18"/>
          <w:szCs w:val="18"/>
        </w:rPr>
        <w:t>Progress and final reports will b</w:t>
      </w:r>
      <w:r w:rsidR="00993E89" w:rsidRPr="00D850EC">
        <w:rPr>
          <w:rFonts w:asciiTheme="minorHAnsi" w:hAnsiTheme="minorHAnsi" w:cstheme="minorHAnsi"/>
          <w:color w:val="auto"/>
          <w:sz w:val="18"/>
          <w:szCs w:val="18"/>
        </w:rPr>
        <w:t xml:space="preserve">e delivered </w:t>
      </w:r>
      <w:r w:rsidR="00787BB4" w:rsidRPr="00D850EC">
        <w:rPr>
          <w:rFonts w:asciiTheme="minorHAnsi" w:hAnsiTheme="minorHAnsi" w:cstheme="minorHAnsi"/>
          <w:color w:val="auto"/>
          <w:sz w:val="18"/>
          <w:szCs w:val="18"/>
        </w:rPr>
        <w:t xml:space="preserve">using a provided template </w:t>
      </w:r>
      <w:r w:rsidR="00993E89" w:rsidRPr="00D850EC">
        <w:rPr>
          <w:rFonts w:asciiTheme="minorHAnsi" w:hAnsiTheme="minorHAnsi" w:cstheme="minorHAnsi"/>
          <w:color w:val="auto"/>
          <w:sz w:val="18"/>
          <w:szCs w:val="18"/>
        </w:rPr>
        <w:t>to Dr Kaye Bowman, ACFE Division at kaye.bowman@education.vic.gov.au.</w:t>
      </w:r>
    </w:p>
    <w:p w14:paraId="26F1F6A4" w14:textId="20FEF31C" w:rsidR="00B542D0" w:rsidRPr="00D850EC" w:rsidRDefault="004413AC" w:rsidP="004413AC">
      <w:pPr>
        <w:rPr>
          <w:rFonts w:asciiTheme="minorHAnsi" w:hAnsiTheme="minorHAnsi" w:cstheme="minorHAnsi"/>
          <w:color w:val="auto"/>
          <w:sz w:val="18"/>
          <w:szCs w:val="18"/>
        </w:rPr>
      </w:pPr>
      <w:r w:rsidRPr="00D850EC">
        <w:rPr>
          <w:rFonts w:asciiTheme="minorHAnsi" w:hAnsiTheme="minorHAnsi" w:cstheme="minorHAnsi"/>
          <w:color w:val="auto"/>
          <w:sz w:val="18"/>
          <w:szCs w:val="18"/>
        </w:rPr>
        <w:t xml:space="preserve">** </w:t>
      </w:r>
      <w:r w:rsidR="00F27EB8" w:rsidRPr="00D850EC">
        <w:rPr>
          <w:rFonts w:asciiTheme="minorHAnsi" w:hAnsiTheme="minorHAnsi" w:cstheme="minorHAnsi"/>
          <w:color w:val="auto"/>
          <w:sz w:val="18"/>
          <w:szCs w:val="18"/>
        </w:rPr>
        <w:t xml:space="preserve">All teaching, learning and assessment and other resources developed as part of the Just in Time project </w:t>
      </w:r>
      <w:r w:rsidR="00993E89" w:rsidRPr="00D850EC">
        <w:rPr>
          <w:rFonts w:asciiTheme="minorHAnsi" w:hAnsiTheme="minorHAnsi" w:cstheme="minorHAnsi"/>
          <w:color w:val="auto"/>
          <w:sz w:val="18"/>
          <w:szCs w:val="18"/>
        </w:rPr>
        <w:t xml:space="preserve">will be </w:t>
      </w:r>
      <w:r w:rsidR="000B08D7" w:rsidRPr="00D850EC">
        <w:rPr>
          <w:rFonts w:cs="Calibri"/>
          <w:color w:val="auto"/>
          <w:sz w:val="18"/>
          <w:szCs w:val="18"/>
        </w:rPr>
        <w:t xml:space="preserve">copyright </w:t>
      </w:r>
      <w:r w:rsidR="006A53A1" w:rsidRPr="00D850EC">
        <w:rPr>
          <w:rFonts w:cs="Calibri"/>
          <w:color w:val="auto"/>
          <w:sz w:val="18"/>
          <w:szCs w:val="18"/>
        </w:rPr>
        <w:t xml:space="preserve">owned by the ACFE Board </w:t>
      </w:r>
      <w:r w:rsidR="000B08D7" w:rsidRPr="00D850EC">
        <w:rPr>
          <w:rFonts w:cs="Calibri"/>
          <w:color w:val="auto"/>
          <w:sz w:val="18"/>
          <w:szCs w:val="18"/>
        </w:rPr>
        <w:t xml:space="preserve">in accordance with clause 16 of the underlying contract to the Service Agreement and so that the </w:t>
      </w:r>
      <w:r w:rsidR="000B08D7" w:rsidRPr="00D850EC">
        <w:rPr>
          <w:rFonts w:cs="Calibri"/>
          <w:color w:val="auto"/>
          <w:sz w:val="18"/>
          <w:szCs w:val="18"/>
        </w:rPr>
        <w:lastRenderedPageBreak/>
        <w:t xml:space="preserve">Department can share </w:t>
      </w:r>
      <w:r w:rsidR="00F27EB8" w:rsidRPr="00D850EC">
        <w:rPr>
          <w:rFonts w:cs="Calibri"/>
          <w:color w:val="auto"/>
          <w:sz w:val="18"/>
          <w:szCs w:val="18"/>
        </w:rPr>
        <w:t xml:space="preserve">the </w:t>
      </w:r>
      <w:r w:rsidR="000B08D7" w:rsidRPr="00D850EC">
        <w:rPr>
          <w:rFonts w:cs="Calibri"/>
          <w:color w:val="auto"/>
          <w:sz w:val="18"/>
          <w:szCs w:val="18"/>
        </w:rPr>
        <w:t xml:space="preserve">Just in Time project developed resources within the Learn Local sector and update them. </w:t>
      </w:r>
      <w:r w:rsidR="007F6FD0" w:rsidRPr="00D850EC">
        <w:rPr>
          <w:rFonts w:cs="Calibri"/>
          <w:color w:val="auto"/>
          <w:sz w:val="18"/>
          <w:szCs w:val="18"/>
        </w:rPr>
        <w:t>Th</w:t>
      </w:r>
      <w:r w:rsidR="000B08D7" w:rsidRPr="00D850EC">
        <w:rPr>
          <w:rFonts w:cs="Calibri"/>
          <w:color w:val="auto"/>
          <w:sz w:val="18"/>
          <w:szCs w:val="18"/>
        </w:rPr>
        <w:t>e ACFE</w:t>
      </w:r>
      <w:r w:rsidR="007F6FD0" w:rsidRPr="00D850EC">
        <w:rPr>
          <w:rFonts w:cs="Calibri"/>
          <w:color w:val="auto"/>
          <w:sz w:val="18"/>
          <w:szCs w:val="18"/>
        </w:rPr>
        <w:t xml:space="preserve"> </w:t>
      </w:r>
      <w:r w:rsidR="000B08D7" w:rsidRPr="00D850EC">
        <w:rPr>
          <w:rFonts w:cs="Calibri"/>
          <w:color w:val="auto"/>
          <w:sz w:val="18"/>
          <w:szCs w:val="18"/>
        </w:rPr>
        <w:t>B</w:t>
      </w:r>
      <w:r w:rsidR="007F6FD0" w:rsidRPr="00D850EC">
        <w:rPr>
          <w:rFonts w:cs="Calibri"/>
          <w:color w:val="auto"/>
          <w:sz w:val="18"/>
          <w:szCs w:val="18"/>
        </w:rPr>
        <w:t xml:space="preserve">oard </w:t>
      </w:r>
      <w:r w:rsidR="000B08D7" w:rsidRPr="00D850EC">
        <w:rPr>
          <w:rFonts w:cs="Calibri"/>
          <w:color w:val="auto"/>
          <w:sz w:val="18"/>
          <w:szCs w:val="18"/>
        </w:rPr>
        <w:t>will continue to recognise the Moral Rights, as defined in section 189 of the Copyright Act 1968 (</w:t>
      </w:r>
      <w:proofErr w:type="spellStart"/>
      <w:r w:rsidR="000B08D7" w:rsidRPr="00D850EC">
        <w:rPr>
          <w:rFonts w:cs="Calibri"/>
          <w:color w:val="auto"/>
          <w:sz w:val="18"/>
          <w:szCs w:val="18"/>
        </w:rPr>
        <w:t>Cth</w:t>
      </w:r>
      <w:proofErr w:type="spellEnd"/>
      <w:r w:rsidR="000B08D7" w:rsidRPr="00D850EC">
        <w:rPr>
          <w:rFonts w:cs="Calibri"/>
          <w:color w:val="auto"/>
          <w:sz w:val="18"/>
          <w:szCs w:val="18"/>
        </w:rPr>
        <w:t xml:space="preserve">), of </w:t>
      </w:r>
      <w:r w:rsidR="007F6FD0" w:rsidRPr="00D850EC">
        <w:rPr>
          <w:rFonts w:cs="Calibri"/>
          <w:color w:val="auto"/>
          <w:sz w:val="18"/>
          <w:szCs w:val="18"/>
        </w:rPr>
        <w:t>the Learn Local provider</w:t>
      </w:r>
      <w:r w:rsidR="00EE0C78" w:rsidRPr="00D850EC">
        <w:rPr>
          <w:rFonts w:cs="Calibri"/>
          <w:color w:val="auto"/>
          <w:sz w:val="18"/>
          <w:szCs w:val="18"/>
        </w:rPr>
        <w:t xml:space="preserve"> </w:t>
      </w:r>
      <w:r w:rsidR="008B2FFF" w:rsidRPr="00D850EC">
        <w:rPr>
          <w:rFonts w:cs="Calibri"/>
          <w:color w:val="auto"/>
          <w:sz w:val="18"/>
          <w:szCs w:val="18"/>
        </w:rPr>
        <w:t xml:space="preserve">and </w:t>
      </w:r>
      <w:r w:rsidR="000B08D7" w:rsidRPr="00D850EC">
        <w:rPr>
          <w:rFonts w:cs="Calibri"/>
          <w:color w:val="auto"/>
          <w:sz w:val="18"/>
          <w:szCs w:val="18"/>
        </w:rPr>
        <w:t xml:space="preserve">as the author and original designer of the Just in Time resources </w:t>
      </w:r>
      <w:r w:rsidR="00EE0C78" w:rsidRPr="00D850EC">
        <w:rPr>
          <w:rFonts w:cs="Calibri"/>
          <w:color w:val="auto"/>
          <w:sz w:val="18"/>
          <w:szCs w:val="18"/>
        </w:rPr>
        <w:t xml:space="preserve">they </w:t>
      </w:r>
      <w:r w:rsidR="000B08D7" w:rsidRPr="00D850EC">
        <w:rPr>
          <w:rFonts w:cs="Calibri"/>
          <w:color w:val="auto"/>
          <w:sz w:val="18"/>
          <w:szCs w:val="18"/>
        </w:rPr>
        <w:t>develop</w:t>
      </w:r>
      <w:r w:rsidR="00EE0C78" w:rsidRPr="00D850EC">
        <w:rPr>
          <w:rFonts w:cs="Calibri"/>
          <w:sz w:val="18"/>
          <w:szCs w:val="18"/>
        </w:rPr>
        <w:t>.</w:t>
      </w:r>
    </w:p>
    <w:p w14:paraId="27F08941" w14:textId="48705F38" w:rsidR="004413AC" w:rsidRPr="00D850EC" w:rsidRDefault="008B2FFF" w:rsidP="004413AC">
      <w:pPr>
        <w:rPr>
          <w:rFonts w:asciiTheme="minorHAnsi" w:hAnsiTheme="minorHAnsi" w:cstheme="minorHAnsi"/>
          <w:color w:val="auto"/>
          <w:sz w:val="18"/>
          <w:szCs w:val="18"/>
        </w:rPr>
      </w:pPr>
      <w:r w:rsidRPr="00D850EC">
        <w:rPr>
          <w:rFonts w:asciiTheme="minorHAnsi" w:hAnsiTheme="minorHAnsi" w:cstheme="minorHAnsi"/>
          <w:color w:val="auto"/>
          <w:sz w:val="18"/>
          <w:szCs w:val="18"/>
        </w:rPr>
        <w:t xml:space="preserve">All teaching, learning and assessment and other resources developed as part of the Just in Time project are to be made </w:t>
      </w:r>
      <w:r w:rsidR="004413AC" w:rsidRPr="00D850EC">
        <w:rPr>
          <w:rFonts w:asciiTheme="minorHAnsi" w:hAnsiTheme="minorHAnsi" w:cstheme="minorHAnsi"/>
          <w:color w:val="auto"/>
          <w:sz w:val="18"/>
          <w:szCs w:val="18"/>
        </w:rPr>
        <w:t>available in readily accessible electronic format</w:t>
      </w:r>
      <w:r w:rsidR="00993E89" w:rsidRPr="00D850EC">
        <w:rPr>
          <w:rFonts w:asciiTheme="minorHAnsi" w:hAnsiTheme="minorHAnsi" w:cstheme="minorHAnsi"/>
          <w:color w:val="auto"/>
          <w:sz w:val="18"/>
          <w:szCs w:val="18"/>
        </w:rPr>
        <w:t xml:space="preserve"> and delivered to the ACFE Division via email Dr Kaye Bowman, ACFE Division at kaye.bowman@education.vic.gov.au.</w:t>
      </w:r>
    </w:p>
    <w:p w14:paraId="54A369D6" w14:textId="77777777" w:rsidR="00205881" w:rsidRDefault="00205881" w:rsidP="00D850EC">
      <w:pPr>
        <w:pStyle w:val="Heading2"/>
      </w:pPr>
    </w:p>
    <w:p w14:paraId="24665506" w14:textId="0CBD48ED" w:rsidR="004442CB" w:rsidRPr="00D850EC" w:rsidRDefault="004442CB" w:rsidP="00D850EC">
      <w:pPr>
        <w:pStyle w:val="Heading2"/>
      </w:pPr>
      <w:r w:rsidRPr="00D850EC">
        <w:t>H</w:t>
      </w:r>
      <w:r w:rsidR="00CE50FF" w:rsidRPr="00D850EC">
        <w:t xml:space="preserve">OW TO APPLY </w:t>
      </w:r>
    </w:p>
    <w:p w14:paraId="64278717" w14:textId="77777777" w:rsidR="00A83610" w:rsidRPr="00A83610" w:rsidRDefault="004442CB" w:rsidP="000A2081">
      <w:pPr>
        <w:pStyle w:val="ListParagraph"/>
        <w:numPr>
          <w:ilvl w:val="0"/>
          <w:numId w:val="35"/>
        </w:numPr>
        <w:spacing w:before="0" w:after="120" w:line="240" w:lineRule="auto"/>
        <w:jc w:val="left"/>
        <w:rPr>
          <w:rFonts w:asciiTheme="minorHAnsi" w:hAnsiTheme="minorHAnsi" w:cstheme="minorHAnsi"/>
          <w:color w:val="000000" w:themeColor="text1"/>
          <w:lang w:val="en"/>
        </w:rPr>
      </w:pPr>
      <w:r w:rsidRPr="000A2081">
        <w:rPr>
          <w:rFonts w:asciiTheme="minorHAnsi" w:hAnsiTheme="minorHAnsi" w:cstheme="minorHAnsi"/>
          <w:color w:val="auto"/>
        </w:rPr>
        <w:t>Complete the attached Application Form (EOI</w:t>
      </w:r>
      <w:r w:rsidR="00A83610">
        <w:rPr>
          <w:rFonts w:asciiTheme="minorHAnsi" w:hAnsiTheme="minorHAnsi" w:cstheme="minorHAnsi"/>
          <w:color w:val="auto"/>
        </w:rPr>
        <w:t>)</w:t>
      </w:r>
    </w:p>
    <w:p w14:paraId="3FAE32D1" w14:textId="73B8D1E8" w:rsidR="004442CB" w:rsidRPr="00A83610" w:rsidRDefault="004F64EE" w:rsidP="00A83610">
      <w:pPr>
        <w:pStyle w:val="ListParagraph"/>
        <w:numPr>
          <w:ilvl w:val="0"/>
          <w:numId w:val="35"/>
        </w:numPr>
        <w:spacing w:before="0" w:after="120" w:line="240" w:lineRule="auto"/>
        <w:jc w:val="left"/>
        <w:rPr>
          <w:rFonts w:asciiTheme="minorHAnsi" w:hAnsiTheme="minorHAnsi" w:cstheme="minorHAnsi"/>
          <w:color w:val="auto"/>
          <w:lang w:val="en"/>
        </w:rPr>
      </w:pPr>
      <w:r w:rsidRPr="00A83610">
        <w:rPr>
          <w:rFonts w:asciiTheme="minorHAnsi" w:hAnsiTheme="minorHAnsi" w:cstheme="minorHAnsi"/>
          <w:color w:val="auto"/>
        </w:rPr>
        <w:t xml:space="preserve">Please send your completed Expression of Interest to  </w:t>
      </w:r>
      <w:hyperlink r:id="rId12" w:history="1">
        <w:r w:rsidRPr="00A83610">
          <w:rPr>
            <w:rStyle w:val="Hyperlink"/>
            <w:rFonts w:asciiTheme="minorHAnsi" w:hAnsiTheme="minorHAnsi" w:cstheme="minorHAnsi"/>
            <w:color w:val="auto"/>
            <w:lang w:val="en"/>
          </w:rPr>
          <w:t>Kaye.Bowman@education.vic.gov.au</w:t>
        </w:r>
      </w:hyperlink>
      <w:r w:rsidRPr="00A83610">
        <w:rPr>
          <w:rFonts w:asciiTheme="minorHAnsi" w:hAnsiTheme="minorHAnsi" w:cstheme="minorHAnsi"/>
          <w:color w:val="auto"/>
          <w:lang w:val="en"/>
        </w:rPr>
        <w:t xml:space="preserve"> and cc  your regional office.</w:t>
      </w:r>
    </w:p>
    <w:p w14:paraId="1905C951" w14:textId="77777777" w:rsidR="00205881" w:rsidRDefault="00205881" w:rsidP="00A83610">
      <w:pPr>
        <w:pStyle w:val="Heading2"/>
      </w:pPr>
    </w:p>
    <w:p w14:paraId="18E06115" w14:textId="1C202A5C" w:rsidR="004442CB" w:rsidRPr="00CE0ADF" w:rsidRDefault="004442CB" w:rsidP="00A83610">
      <w:pPr>
        <w:pStyle w:val="Heading2"/>
      </w:pPr>
      <w:r w:rsidRPr="00CE0ADF">
        <w:t>NEXT STEPS</w:t>
      </w:r>
    </w:p>
    <w:p w14:paraId="72F91E58" w14:textId="6161DE2B" w:rsidR="004442CB" w:rsidRPr="00FB769C" w:rsidRDefault="004442CB" w:rsidP="004442CB">
      <w:pPr>
        <w:pStyle w:val="ListParagraph"/>
        <w:numPr>
          <w:ilvl w:val="0"/>
          <w:numId w:val="36"/>
        </w:numPr>
        <w:autoSpaceDE w:val="0"/>
        <w:autoSpaceDN w:val="0"/>
        <w:adjustRightInd w:val="0"/>
        <w:spacing w:before="120" w:after="120" w:line="240" w:lineRule="auto"/>
        <w:ind w:left="709"/>
        <w:jc w:val="left"/>
        <w:rPr>
          <w:rFonts w:asciiTheme="minorHAnsi" w:hAnsiTheme="minorHAnsi" w:cstheme="minorHAnsi"/>
          <w:color w:val="auto"/>
        </w:rPr>
      </w:pPr>
      <w:r w:rsidRPr="00FB769C">
        <w:rPr>
          <w:rFonts w:asciiTheme="minorHAnsi" w:hAnsiTheme="minorHAnsi" w:cstheme="minorHAnsi"/>
          <w:color w:val="auto"/>
        </w:rPr>
        <w:t>All the applications will be assessed by the Department.</w:t>
      </w:r>
      <w:r w:rsidR="000A2081">
        <w:rPr>
          <w:rFonts w:asciiTheme="minorHAnsi" w:hAnsiTheme="minorHAnsi" w:cstheme="minorHAnsi"/>
          <w:color w:val="auto"/>
        </w:rPr>
        <w:t xml:space="preserve"> And as received at the decision points outlined above.</w:t>
      </w:r>
    </w:p>
    <w:p w14:paraId="681F570B" w14:textId="4690F2F5" w:rsidR="004442CB" w:rsidRPr="00A83610" w:rsidRDefault="004442CB" w:rsidP="00A83610">
      <w:pPr>
        <w:pStyle w:val="ListParagraph"/>
        <w:numPr>
          <w:ilvl w:val="0"/>
          <w:numId w:val="36"/>
        </w:numPr>
        <w:autoSpaceDE w:val="0"/>
        <w:autoSpaceDN w:val="0"/>
        <w:adjustRightInd w:val="0"/>
        <w:spacing w:before="120" w:after="120" w:line="240" w:lineRule="auto"/>
        <w:ind w:left="709"/>
        <w:jc w:val="left"/>
        <w:rPr>
          <w:rFonts w:asciiTheme="minorHAnsi" w:hAnsiTheme="minorHAnsi" w:cstheme="minorHAnsi"/>
          <w:color w:val="auto"/>
        </w:rPr>
      </w:pPr>
      <w:r w:rsidRPr="00FB769C">
        <w:rPr>
          <w:rFonts w:asciiTheme="minorHAnsi" w:hAnsiTheme="minorHAnsi" w:cstheme="minorHAnsi"/>
          <w:color w:val="auto"/>
        </w:rPr>
        <w:t xml:space="preserve">A Service Plan will be sent to your </w:t>
      </w:r>
      <w:r w:rsidRPr="00551757">
        <w:rPr>
          <w:rFonts w:asciiTheme="minorHAnsi" w:hAnsiTheme="minorHAnsi" w:cstheme="minorHAnsi"/>
          <w:color w:val="auto"/>
          <w:lang w:val="en-GB"/>
        </w:rPr>
        <w:t>organisation’s</w:t>
      </w:r>
      <w:r w:rsidRPr="00FB769C">
        <w:rPr>
          <w:rFonts w:asciiTheme="minorHAnsi" w:hAnsiTheme="minorHAnsi" w:cstheme="minorHAnsi"/>
          <w:color w:val="auto"/>
        </w:rPr>
        <w:t xml:space="preserve"> signatory via SAMS2 once all steps have been completed for execution. Please note, your signatory will have a five-day window to review and accept the Service Plan, after which SAMS2 will automatically accept on behalf of your signatory.</w:t>
      </w:r>
    </w:p>
    <w:p w14:paraId="051CBC44" w14:textId="77777777" w:rsidR="00205881" w:rsidRDefault="00205881" w:rsidP="004442CB">
      <w:pPr>
        <w:pStyle w:val="Heading2"/>
        <w:rPr>
          <w:bCs/>
          <w:caps/>
          <w:color w:val="5B9BD5" w:themeColor="accent1"/>
        </w:rPr>
      </w:pPr>
      <w:bookmarkStart w:id="2" w:name="_Toc56710139"/>
    </w:p>
    <w:p w14:paraId="155B386F" w14:textId="0E08DD41" w:rsidR="004442CB" w:rsidRPr="00752142" w:rsidRDefault="004442CB" w:rsidP="004442CB">
      <w:pPr>
        <w:pStyle w:val="Heading2"/>
        <w:rPr>
          <w:bCs/>
          <w:caps/>
          <w:color w:val="5B9BD5" w:themeColor="accent1"/>
        </w:rPr>
      </w:pPr>
      <w:r w:rsidRPr="00752142">
        <w:rPr>
          <w:bCs/>
          <w:caps/>
          <w:color w:val="5B9BD5" w:themeColor="accent1"/>
        </w:rPr>
        <w:t>Contact details</w:t>
      </w:r>
      <w:bookmarkEnd w:id="2"/>
    </w:p>
    <w:p w14:paraId="6790C254" w14:textId="53353AC1" w:rsidR="004442CB" w:rsidRDefault="004442CB" w:rsidP="00FB769C">
      <w:pPr>
        <w:jc w:val="left"/>
        <w:rPr>
          <w:color w:val="000000" w:themeColor="text1"/>
          <w:lang w:val="en"/>
        </w:rPr>
      </w:pPr>
      <w:r>
        <w:rPr>
          <w:color w:val="000000" w:themeColor="text1"/>
          <w:lang w:val="en"/>
        </w:rPr>
        <w:t xml:space="preserve">If you have any questions, please contact </w:t>
      </w:r>
      <w:r w:rsidR="009E0409">
        <w:rPr>
          <w:color w:val="000000" w:themeColor="text1"/>
          <w:lang w:val="en"/>
        </w:rPr>
        <w:t xml:space="preserve">Kaye Bowman </w:t>
      </w:r>
      <w:hyperlink r:id="rId13" w:history="1">
        <w:r w:rsidR="00E55E10" w:rsidRPr="00ED3AA0">
          <w:rPr>
            <w:rStyle w:val="Hyperlink"/>
            <w:rFonts w:cs="Arial"/>
            <w:lang w:val="en"/>
          </w:rPr>
          <w:t>Kaye.Bowman@educa</w:t>
        </w:r>
        <w:r w:rsidR="00E55E10">
          <w:rPr>
            <w:rStyle w:val="Hyperlink"/>
            <w:rFonts w:cs="Arial"/>
            <w:lang w:val="en"/>
          </w:rPr>
          <w:t>tion</w:t>
        </w:r>
        <w:r w:rsidR="00101EA0">
          <w:rPr>
            <w:rStyle w:val="Hyperlink"/>
            <w:rFonts w:cs="Arial"/>
            <w:lang w:val="en"/>
          </w:rPr>
          <w:t>.vic.gov.au</w:t>
        </w:r>
      </w:hyperlink>
      <w:r w:rsidR="00101EA0">
        <w:rPr>
          <w:color w:val="000000" w:themeColor="text1"/>
          <w:lang w:val="en"/>
        </w:rPr>
        <w:t xml:space="preserve"> or your </w:t>
      </w:r>
      <w:r>
        <w:rPr>
          <w:color w:val="000000" w:themeColor="text1"/>
          <w:lang w:val="en"/>
        </w:rPr>
        <w:t>regional office.</w:t>
      </w:r>
    </w:p>
    <w:tbl>
      <w:tblPr>
        <w:tblW w:w="4949"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2F2F2" w:themeFill="background1" w:themeFillShade="F2"/>
        <w:tblCellMar>
          <w:left w:w="0" w:type="dxa"/>
          <w:right w:w="0" w:type="dxa"/>
        </w:tblCellMar>
        <w:tblLook w:val="04A0" w:firstRow="1" w:lastRow="0" w:firstColumn="1" w:lastColumn="0" w:noHBand="0" w:noVBand="1"/>
      </w:tblPr>
      <w:tblGrid>
        <w:gridCol w:w="2453"/>
        <w:gridCol w:w="2453"/>
        <w:gridCol w:w="2453"/>
        <w:gridCol w:w="2453"/>
      </w:tblGrid>
      <w:tr w:rsidR="004442CB" w14:paraId="29B90428" w14:textId="77777777" w:rsidTr="00FB769C">
        <w:trPr>
          <w:trHeight w:val="374"/>
        </w:trPr>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B9BD5" w:themeFill="accent1"/>
            <w:hideMark/>
          </w:tcPr>
          <w:p w14:paraId="377BFFB6" w14:textId="2A7B3A34" w:rsidR="004442CB" w:rsidRDefault="004442CB" w:rsidP="00FB769C">
            <w:pPr>
              <w:spacing w:before="40" w:after="40"/>
              <w:ind w:left="142" w:right="142"/>
              <w:jc w:val="left"/>
              <w:rPr>
                <w:b/>
                <w:color w:val="FFFFFF" w:themeColor="background1"/>
              </w:rPr>
            </w:pPr>
            <w:r>
              <w:rPr>
                <w:b/>
                <w:color w:val="FFFFFF" w:themeColor="background1"/>
              </w:rPr>
              <w:t>North</w:t>
            </w:r>
            <w:r w:rsidR="00FB769C">
              <w:rPr>
                <w:b/>
                <w:color w:val="FFFFFF" w:themeColor="background1"/>
              </w:rPr>
              <w:t>-</w:t>
            </w:r>
            <w:r>
              <w:rPr>
                <w:b/>
                <w:color w:val="FFFFFF" w:themeColor="background1"/>
              </w:rPr>
              <w:t>Western Victoria Region</w:t>
            </w:r>
          </w:p>
        </w:tc>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B9BD5" w:themeFill="accent1"/>
            <w:hideMark/>
          </w:tcPr>
          <w:p w14:paraId="2B0DB1E0" w14:textId="1B4E2439" w:rsidR="004442CB" w:rsidRDefault="004442CB" w:rsidP="00FB769C">
            <w:pPr>
              <w:spacing w:before="40" w:after="40"/>
              <w:ind w:left="142" w:right="142"/>
              <w:jc w:val="left"/>
              <w:rPr>
                <w:b/>
                <w:color w:val="FFFFFF" w:themeColor="background1"/>
              </w:rPr>
            </w:pPr>
            <w:r>
              <w:rPr>
                <w:b/>
                <w:color w:val="FFFFFF" w:themeColor="background1"/>
              </w:rPr>
              <w:t>North</w:t>
            </w:r>
            <w:r w:rsidR="00FB769C">
              <w:rPr>
                <w:b/>
                <w:color w:val="FFFFFF" w:themeColor="background1"/>
              </w:rPr>
              <w:t>-</w:t>
            </w:r>
            <w:r>
              <w:rPr>
                <w:b/>
                <w:color w:val="FFFFFF" w:themeColor="background1"/>
              </w:rPr>
              <w:t>Eastern Victoria Region</w:t>
            </w:r>
          </w:p>
        </w:tc>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B9BD5" w:themeFill="accent1"/>
            <w:hideMark/>
          </w:tcPr>
          <w:p w14:paraId="476DA029" w14:textId="16A87E58" w:rsidR="004442CB" w:rsidRDefault="004442CB" w:rsidP="00FB769C">
            <w:pPr>
              <w:spacing w:before="40" w:after="40"/>
              <w:ind w:left="142" w:right="142"/>
              <w:jc w:val="left"/>
              <w:rPr>
                <w:b/>
                <w:color w:val="FFFFFF" w:themeColor="background1"/>
              </w:rPr>
            </w:pPr>
            <w:r>
              <w:rPr>
                <w:b/>
                <w:color w:val="FFFFFF" w:themeColor="background1"/>
              </w:rPr>
              <w:t>South</w:t>
            </w:r>
            <w:r w:rsidR="00FB769C">
              <w:rPr>
                <w:b/>
                <w:color w:val="FFFFFF" w:themeColor="background1"/>
              </w:rPr>
              <w:t>-</w:t>
            </w:r>
            <w:r>
              <w:rPr>
                <w:b/>
                <w:color w:val="FFFFFF" w:themeColor="background1"/>
              </w:rPr>
              <w:t>Eastern Victoria Region</w:t>
            </w:r>
          </w:p>
        </w:tc>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B9BD5" w:themeFill="accent1"/>
            <w:hideMark/>
          </w:tcPr>
          <w:p w14:paraId="53A6312A" w14:textId="7C90EBB2" w:rsidR="004442CB" w:rsidRDefault="004442CB" w:rsidP="00FB769C">
            <w:pPr>
              <w:spacing w:before="40" w:after="40"/>
              <w:ind w:left="142" w:right="142"/>
              <w:jc w:val="left"/>
              <w:rPr>
                <w:b/>
                <w:color w:val="FFFFFF" w:themeColor="background1"/>
              </w:rPr>
            </w:pPr>
            <w:r>
              <w:rPr>
                <w:b/>
                <w:color w:val="FFFFFF" w:themeColor="background1"/>
              </w:rPr>
              <w:t>South</w:t>
            </w:r>
            <w:r w:rsidR="00FB769C">
              <w:rPr>
                <w:b/>
                <w:color w:val="FFFFFF" w:themeColor="background1"/>
              </w:rPr>
              <w:t>-</w:t>
            </w:r>
            <w:r>
              <w:rPr>
                <w:b/>
                <w:color w:val="FFFFFF" w:themeColor="background1"/>
              </w:rPr>
              <w:t>Western Victoria Region</w:t>
            </w:r>
          </w:p>
        </w:tc>
      </w:tr>
      <w:tr w:rsidR="004442CB" w14:paraId="2D3631A9" w14:textId="77777777" w:rsidTr="00FB769C">
        <w:trPr>
          <w:trHeight w:val="374"/>
        </w:trPr>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14:paraId="39E13B96" w14:textId="77777777" w:rsidR="004442CB" w:rsidRDefault="004442CB" w:rsidP="00A869F6">
            <w:pPr>
              <w:spacing w:after="0"/>
              <w:ind w:left="142" w:right="142"/>
              <w:contextualSpacing/>
              <w:rPr>
                <w:color w:val="000000" w:themeColor="text1"/>
              </w:rPr>
            </w:pPr>
            <w:r>
              <w:rPr>
                <w:color w:val="000000" w:themeColor="text1"/>
              </w:rPr>
              <w:t>Kaye Callaghan</w:t>
            </w:r>
          </w:p>
          <w:p w14:paraId="10B7C728" w14:textId="77777777" w:rsidR="004442CB" w:rsidRDefault="004442CB" w:rsidP="00A869F6">
            <w:pPr>
              <w:spacing w:before="60" w:after="60"/>
              <w:ind w:left="142" w:right="142"/>
              <w:rPr>
                <w:color w:val="000000" w:themeColor="text1"/>
              </w:rPr>
            </w:pPr>
            <w:r>
              <w:rPr>
                <w:color w:val="000000" w:themeColor="text1"/>
              </w:rPr>
              <w:t>Tel: 4433 7582</w:t>
            </w:r>
          </w:p>
        </w:tc>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14:paraId="755FFEF4" w14:textId="77777777" w:rsidR="004442CB" w:rsidRDefault="004442CB" w:rsidP="00A869F6">
            <w:pPr>
              <w:spacing w:after="0"/>
              <w:ind w:left="142" w:right="142"/>
              <w:contextualSpacing/>
              <w:rPr>
                <w:color w:val="000000" w:themeColor="text1"/>
              </w:rPr>
            </w:pPr>
            <w:r>
              <w:rPr>
                <w:color w:val="000000" w:themeColor="text1"/>
              </w:rPr>
              <w:t>Cathy Clark</w:t>
            </w:r>
          </w:p>
          <w:p w14:paraId="7EC4C408" w14:textId="3F0438D2" w:rsidR="004442CB" w:rsidRDefault="004442CB" w:rsidP="00A869F6">
            <w:pPr>
              <w:spacing w:before="60" w:after="60"/>
              <w:ind w:left="142" w:right="142"/>
              <w:rPr>
                <w:color w:val="000000" w:themeColor="text1"/>
              </w:rPr>
            </w:pPr>
            <w:r>
              <w:rPr>
                <w:color w:val="000000" w:themeColor="text1"/>
              </w:rPr>
              <w:t xml:space="preserve">Tel: </w:t>
            </w:r>
            <w:r w:rsidR="00771326" w:rsidRPr="00771326">
              <w:rPr>
                <w:color w:val="000000" w:themeColor="text1"/>
              </w:rPr>
              <w:t xml:space="preserve">9084 8573 </w:t>
            </w:r>
          </w:p>
        </w:tc>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14:paraId="5DA16E9A" w14:textId="77777777" w:rsidR="004442CB" w:rsidRDefault="004442CB" w:rsidP="00A869F6">
            <w:pPr>
              <w:spacing w:after="0"/>
              <w:ind w:left="142" w:right="142"/>
              <w:contextualSpacing/>
              <w:rPr>
                <w:color w:val="000000" w:themeColor="text1"/>
              </w:rPr>
            </w:pPr>
            <w:r>
              <w:rPr>
                <w:color w:val="000000" w:themeColor="text1"/>
              </w:rPr>
              <w:t>Robyn Downie</w:t>
            </w:r>
          </w:p>
          <w:p w14:paraId="151CE1FD" w14:textId="77777777" w:rsidR="004442CB" w:rsidRDefault="004442CB" w:rsidP="00A869F6">
            <w:pPr>
              <w:spacing w:before="60" w:after="60"/>
              <w:ind w:left="142" w:right="142"/>
              <w:rPr>
                <w:color w:val="000000" w:themeColor="text1"/>
              </w:rPr>
            </w:pPr>
            <w:r>
              <w:rPr>
                <w:color w:val="000000" w:themeColor="text1"/>
              </w:rPr>
              <w:t>Tel: 8904 2580</w:t>
            </w:r>
          </w:p>
        </w:tc>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14:paraId="10166ACC" w14:textId="77777777" w:rsidR="004442CB" w:rsidRDefault="004442CB" w:rsidP="00A869F6">
            <w:pPr>
              <w:spacing w:after="0"/>
              <w:ind w:left="142" w:right="142"/>
              <w:contextualSpacing/>
              <w:rPr>
                <w:color w:val="000000" w:themeColor="text1"/>
              </w:rPr>
            </w:pPr>
            <w:bookmarkStart w:id="3" w:name="_Hlk56093744"/>
            <w:r>
              <w:rPr>
                <w:color w:val="000000" w:themeColor="text1"/>
              </w:rPr>
              <w:t>Georgina Ryder</w:t>
            </w:r>
          </w:p>
          <w:p w14:paraId="470BDD50" w14:textId="77777777" w:rsidR="004442CB" w:rsidRDefault="004442CB" w:rsidP="00A869F6">
            <w:pPr>
              <w:spacing w:before="60" w:after="60"/>
              <w:ind w:left="142" w:right="142"/>
              <w:rPr>
                <w:color w:val="000000" w:themeColor="text1"/>
              </w:rPr>
            </w:pPr>
            <w:r>
              <w:rPr>
                <w:color w:val="000000" w:themeColor="text1"/>
              </w:rPr>
              <w:t>Tel: 5215 5204</w:t>
            </w:r>
            <w:bookmarkEnd w:id="3"/>
          </w:p>
        </w:tc>
      </w:tr>
    </w:tbl>
    <w:p w14:paraId="131BF3F1" w14:textId="77777777" w:rsidR="004442CB" w:rsidRDefault="004442CB" w:rsidP="004442CB"/>
    <w:p w14:paraId="2E33932B" w14:textId="77777777" w:rsidR="004442CB" w:rsidRDefault="004442CB" w:rsidP="004442CB"/>
    <w:p w14:paraId="50489F2A" w14:textId="77777777" w:rsidR="00A83610" w:rsidRDefault="00A83610">
      <w:pPr>
        <w:spacing w:before="0" w:after="0" w:line="240" w:lineRule="auto"/>
        <w:rPr>
          <w:rFonts w:asciiTheme="majorHAnsi" w:eastAsiaTheme="majorEastAsia" w:hAnsiTheme="majorHAnsi" w:cstheme="majorBidi"/>
          <w:b/>
          <w:caps/>
          <w:color w:val="5B9BD5" w:themeColor="accent1"/>
          <w:sz w:val="40"/>
          <w:szCs w:val="40"/>
        </w:rPr>
      </w:pPr>
      <w:r>
        <w:rPr>
          <w:rFonts w:asciiTheme="majorHAnsi" w:eastAsiaTheme="majorEastAsia" w:hAnsiTheme="majorHAnsi" w:cstheme="majorBidi"/>
          <w:b/>
          <w:caps/>
          <w:color w:val="5B9BD5" w:themeColor="accent1"/>
          <w:sz w:val="40"/>
          <w:szCs w:val="40"/>
        </w:rPr>
        <w:br w:type="page"/>
      </w:r>
    </w:p>
    <w:p w14:paraId="0BA1ADBE" w14:textId="41C57C91" w:rsidR="004442CB" w:rsidRPr="00D46D2A" w:rsidRDefault="004442CB" w:rsidP="004442CB">
      <w:pPr>
        <w:jc w:val="center"/>
        <w:rPr>
          <w:rFonts w:asciiTheme="majorHAnsi" w:eastAsiaTheme="majorEastAsia" w:hAnsiTheme="majorHAnsi" w:cstheme="majorBidi"/>
          <w:b/>
          <w:caps/>
          <w:color w:val="5B9BD5" w:themeColor="accent1"/>
          <w:sz w:val="40"/>
          <w:szCs w:val="40"/>
        </w:rPr>
      </w:pPr>
      <w:r w:rsidRPr="00D46D2A">
        <w:rPr>
          <w:rFonts w:asciiTheme="majorHAnsi" w:eastAsiaTheme="majorEastAsia" w:hAnsiTheme="majorHAnsi" w:cstheme="majorBidi"/>
          <w:b/>
          <w:caps/>
          <w:color w:val="5B9BD5" w:themeColor="accent1"/>
          <w:sz w:val="40"/>
          <w:szCs w:val="40"/>
        </w:rPr>
        <w:lastRenderedPageBreak/>
        <w:t>JUST</w:t>
      </w:r>
      <w:r>
        <w:rPr>
          <w:rFonts w:asciiTheme="majorHAnsi" w:eastAsiaTheme="majorEastAsia" w:hAnsiTheme="majorHAnsi" w:cstheme="majorBidi"/>
          <w:b/>
          <w:caps/>
          <w:color w:val="5B9BD5" w:themeColor="accent1"/>
          <w:sz w:val="40"/>
          <w:szCs w:val="40"/>
        </w:rPr>
        <w:t>-</w:t>
      </w:r>
      <w:r w:rsidRPr="00D46D2A">
        <w:rPr>
          <w:rFonts w:asciiTheme="majorHAnsi" w:eastAsiaTheme="majorEastAsia" w:hAnsiTheme="majorHAnsi" w:cstheme="majorBidi"/>
          <w:b/>
          <w:caps/>
          <w:color w:val="5B9BD5" w:themeColor="accent1"/>
          <w:sz w:val="40"/>
          <w:szCs w:val="40"/>
        </w:rPr>
        <w:t>IN</w:t>
      </w:r>
      <w:r>
        <w:rPr>
          <w:rFonts w:asciiTheme="majorHAnsi" w:eastAsiaTheme="majorEastAsia" w:hAnsiTheme="majorHAnsi" w:cstheme="majorBidi"/>
          <w:b/>
          <w:caps/>
          <w:color w:val="5B9BD5" w:themeColor="accent1"/>
          <w:sz w:val="40"/>
          <w:szCs w:val="40"/>
        </w:rPr>
        <w:t>-</w:t>
      </w:r>
      <w:r w:rsidRPr="00D46D2A">
        <w:rPr>
          <w:rFonts w:asciiTheme="majorHAnsi" w:eastAsiaTheme="majorEastAsia" w:hAnsiTheme="majorHAnsi" w:cstheme="majorBidi"/>
          <w:b/>
          <w:caps/>
          <w:color w:val="5B9BD5" w:themeColor="accent1"/>
          <w:sz w:val="40"/>
          <w:szCs w:val="40"/>
        </w:rPr>
        <w:t>TIME iNDUSTRY PARTNERSHIPS</w:t>
      </w:r>
    </w:p>
    <w:p w14:paraId="549312B0" w14:textId="77777777" w:rsidR="004442CB" w:rsidRPr="00E84883" w:rsidRDefault="004442CB" w:rsidP="004442CB">
      <w:pPr>
        <w:jc w:val="center"/>
        <w:rPr>
          <w:rFonts w:asciiTheme="majorHAnsi" w:eastAsiaTheme="majorEastAsia" w:hAnsiTheme="majorHAnsi" w:cstheme="majorBidi"/>
          <w:b/>
          <w:caps/>
          <w:color w:val="5B9BD5" w:themeColor="accent1"/>
          <w:sz w:val="40"/>
          <w:szCs w:val="40"/>
        </w:rPr>
      </w:pPr>
      <w:r w:rsidRPr="00E84883">
        <w:rPr>
          <w:rFonts w:asciiTheme="majorHAnsi" w:eastAsiaTheme="majorEastAsia" w:hAnsiTheme="majorHAnsi" w:cstheme="majorBidi"/>
          <w:b/>
          <w:caps/>
          <w:color w:val="5B9BD5" w:themeColor="accent1"/>
          <w:sz w:val="40"/>
          <w:szCs w:val="40"/>
        </w:rPr>
        <w:t>Expression of Interest</w:t>
      </w:r>
    </w:p>
    <w:p w14:paraId="2940BA6A" w14:textId="77777777" w:rsidR="004442CB" w:rsidRPr="00373E55" w:rsidRDefault="004442CB" w:rsidP="004442CB">
      <w:pPr>
        <w:pBdr>
          <w:bottom w:val="single" w:sz="8" w:space="0" w:color="4472C4"/>
        </w:pBdr>
        <w:spacing w:line="276" w:lineRule="auto"/>
        <w:rPr>
          <w:rFonts w:ascii="Calibri Light" w:hAnsi="Calibri Light" w:cs="Times New Roman"/>
          <w:b/>
          <w:color w:val="323E4F"/>
          <w:spacing w:val="5"/>
          <w:kern w:val="28"/>
          <w:sz w:val="32"/>
          <w:szCs w:val="40"/>
        </w:rPr>
      </w:pPr>
    </w:p>
    <w:p w14:paraId="333C2B22" w14:textId="666DDA87" w:rsidR="004442CB" w:rsidRPr="00FB769C" w:rsidRDefault="004442CB" w:rsidP="004442CB">
      <w:pPr>
        <w:spacing w:before="120" w:line="276" w:lineRule="auto"/>
        <w:rPr>
          <w:rFonts w:asciiTheme="minorHAnsi" w:hAnsiTheme="minorHAnsi" w:cstheme="minorHAnsi"/>
          <w:b/>
          <w:bCs/>
          <w:color w:val="auto"/>
        </w:rPr>
      </w:pPr>
      <w:r w:rsidRPr="00FB769C">
        <w:rPr>
          <w:rFonts w:asciiTheme="minorHAnsi" w:hAnsiTheme="minorHAnsi" w:cstheme="minorHAnsi"/>
          <w:b/>
          <w:bCs/>
          <w:color w:val="auto"/>
        </w:rPr>
        <w:t xml:space="preserve">Instructions for completing the </w:t>
      </w:r>
      <w:r w:rsidR="00E763EB">
        <w:rPr>
          <w:rFonts w:asciiTheme="minorHAnsi" w:hAnsiTheme="minorHAnsi" w:cstheme="minorHAnsi"/>
          <w:b/>
          <w:bCs/>
          <w:color w:val="auto"/>
        </w:rPr>
        <w:t>Ex</w:t>
      </w:r>
      <w:r w:rsidR="008524B5">
        <w:rPr>
          <w:rFonts w:asciiTheme="minorHAnsi" w:hAnsiTheme="minorHAnsi" w:cstheme="minorHAnsi"/>
          <w:b/>
          <w:bCs/>
          <w:color w:val="auto"/>
        </w:rPr>
        <w:t>p</w:t>
      </w:r>
      <w:r w:rsidR="00E763EB">
        <w:rPr>
          <w:rFonts w:asciiTheme="minorHAnsi" w:hAnsiTheme="minorHAnsi" w:cstheme="minorHAnsi"/>
          <w:b/>
          <w:bCs/>
          <w:color w:val="auto"/>
        </w:rPr>
        <w:t>ression of Interest</w:t>
      </w:r>
      <w:r w:rsidR="008524B5">
        <w:rPr>
          <w:rFonts w:asciiTheme="minorHAnsi" w:hAnsiTheme="minorHAnsi" w:cstheme="minorHAnsi"/>
          <w:b/>
          <w:bCs/>
          <w:color w:val="auto"/>
        </w:rPr>
        <w:t xml:space="preserve"> form</w:t>
      </w:r>
      <w:r w:rsidRPr="00FB769C">
        <w:rPr>
          <w:rFonts w:asciiTheme="minorHAnsi" w:hAnsiTheme="minorHAnsi" w:cstheme="minorHAnsi"/>
          <w:b/>
          <w:bCs/>
          <w:color w:val="auto"/>
        </w:rPr>
        <w:t>:</w:t>
      </w:r>
    </w:p>
    <w:p w14:paraId="264F7ACA" w14:textId="77777777" w:rsidR="004442CB" w:rsidRPr="00FB769C" w:rsidRDefault="004442CB" w:rsidP="004442CB">
      <w:pPr>
        <w:numPr>
          <w:ilvl w:val="0"/>
          <w:numId w:val="37"/>
        </w:numPr>
        <w:spacing w:before="120" w:after="200" w:line="276" w:lineRule="auto"/>
        <w:ind w:left="284" w:hanging="284"/>
        <w:jc w:val="left"/>
        <w:rPr>
          <w:rFonts w:asciiTheme="minorHAnsi" w:hAnsiTheme="minorHAnsi" w:cstheme="minorHAnsi"/>
          <w:color w:val="auto"/>
        </w:rPr>
      </w:pPr>
      <w:r w:rsidRPr="00FB769C">
        <w:rPr>
          <w:rFonts w:asciiTheme="minorHAnsi" w:hAnsiTheme="minorHAnsi" w:cstheme="minorHAnsi"/>
          <w:color w:val="auto"/>
        </w:rPr>
        <w:t>This form is designed to be completed electronically.</w:t>
      </w:r>
    </w:p>
    <w:p w14:paraId="52265D24" w14:textId="77A8CBEB" w:rsidR="004442CB" w:rsidRPr="00FB769C" w:rsidRDefault="004442CB" w:rsidP="004442CB">
      <w:pPr>
        <w:numPr>
          <w:ilvl w:val="0"/>
          <w:numId w:val="37"/>
        </w:numPr>
        <w:spacing w:before="120" w:after="200" w:line="276" w:lineRule="auto"/>
        <w:ind w:left="284" w:hanging="284"/>
        <w:jc w:val="left"/>
        <w:rPr>
          <w:rFonts w:asciiTheme="minorHAnsi" w:hAnsiTheme="minorHAnsi" w:cstheme="minorHAnsi"/>
          <w:color w:val="auto"/>
        </w:rPr>
      </w:pPr>
      <w:r w:rsidRPr="00FB769C">
        <w:rPr>
          <w:rFonts w:asciiTheme="minorHAnsi" w:hAnsiTheme="minorHAnsi" w:cstheme="minorHAnsi"/>
          <w:color w:val="auto"/>
        </w:rPr>
        <w:t>You can only apply for one grant</w:t>
      </w:r>
      <w:r w:rsidR="000D5F20">
        <w:rPr>
          <w:rFonts w:asciiTheme="minorHAnsi" w:hAnsiTheme="minorHAnsi" w:cstheme="minorHAnsi"/>
          <w:color w:val="auto"/>
        </w:rPr>
        <w:t xml:space="preserve"> at a time</w:t>
      </w:r>
      <w:r w:rsidRPr="00FB769C">
        <w:rPr>
          <w:rFonts w:asciiTheme="minorHAnsi" w:hAnsiTheme="minorHAnsi" w:cstheme="minorHAnsi"/>
          <w:color w:val="auto"/>
        </w:rPr>
        <w:t>.</w:t>
      </w:r>
    </w:p>
    <w:p w14:paraId="24D00C0A" w14:textId="77777777" w:rsidR="004442CB" w:rsidRPr="00FB769C" w:rsidRDefault="004442CB" w:rsidP="004442CB">
      <w:pPr>
        <w:numPr>
          <w:ilvl w:val="0"/>
          <w:numId w:val="37"/>
        </w:numPr>
        <w:spacing w:before="120" w:after="200" w:line="276" w:lineRule="auto"/>
        <w:ind w:left="284" w:hanging="284"/>
        <w:jc w:val="left"/>
        <w:rPr>
          <w:rFonts w:asciiTheme="minorHAnsi" w:hAnsiTheme="minorHAnsi" w:cstheme="minorHAnsi"/>
          <w:color w:val="auto"/>
        </w:rPr>
      </w:pPr>
      <w:r w:rsidRPr="00FB769C">
        <w:rPr>
          <w:rFonts w:asciiTheme="minorHAnsi" w:hAnsiTheme="minorHAnsi" w:cstheme="minorHAnsi"/>
          <w:color w:val="auto"/>
        </w:rPr>
        <w:t>All questions must be completed.</w:t>
      </w:r>
    </w:p>
    <w:p w14:paraId="5C6AACEE" w14:textId="77777777" w:rsidR="004442CB" w:rsidRPr="00FB769C" w:rsidRDefault="004442CB" w:rsidP="004442CB">
      <w:pPr>
        <w:numPr>
          <w:ilvl w:val="0"/>
          <w:numId w:val="37"/>
        </w:numPr>
        <w:spacing w:before="120" w:after="200" w:line="276" w:lineRule="auto"/>
        <w:ind w:left="284" w:hanging="284"/>
        <w:jc w:val="left"/>
        <w:rPr>
          <w:rFonts w:asciiTheme="minorHAnsi" w:hAnsiTheme="minorHAnsi" w:cstheme="minorHAnsi"/>
          <w:color w:val="auto"/>
        </w:rPr>
      </w:pPr>
      <w:r w:rsidRPr="00FB769C">
        <w:rPr>
          <w:rFonts w:asciiTheme="minorHAnsi" w:hAnsiTheme="minorHAnsi" w:cstheme="minorHAnsi"/>
          <w:color w:val="auto"/>
        </w:rPr>
        <w:t>Please provide the industry letter of support or other supporting documents with this application as attachments.</w:t>
      </w:r>
    </w:p>
    <w:p w14:paraId="03790360" w14:textId="77777777" w:rsidR="004442CB" w:rsidRPr="00FB769C" w:rsidRDefault="004442CB" w:rsidP="004442CB">
      <w:pPr>
        <w:spacing w:after="200" w:line="276" w:lineRule="auto"/>
        <w:rPr>
          <w:rFonts w:asciiTheme="minorHAnsi" w:eastAsia="Calibri" w:hAnsiTheme="minorHAnsi" w:cstheme="minorHAnsi"/>
          <w:b/>
          <w:bCs/>
          <w:color w:val="4472C4"/>
          <w:sz w:val="28"/>
          <w:szCs w:val="28"/>
        </w:rPr>
      </w:pPr>
      <w:bookmarkStart w:id="4" w:name="_Toc49931213"/>
      <w:r w:rsidRPr="00FB769C">
        <w:rPr>
          <w:rFonts w:asciiTheme="minorHAnsi" w:eastAsia="Calibri" w:hAnsiTheme="minorHAnsi" w:cstheme="minorHAnsi"/>
          <w:b/>
          <w:bCs/>
          <w:color w:val="4472C4"/>
          <w:sz w:val="28"/>
          <w:szCs w:val="28"/>
        </w:rPr>
        <w:t>Program and contact details</w:t>
      </w:r>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78"/>
        <w:gridCol w:w="4644"/>
      </w:tblGrid>
      <w:tr w:rsidR="004442CB" w:rsidRPr="00373E55" w14:paraId="52763D6B" w14:textId="77777777" w:rsidTr="00A869F6">
        <w:trPr>
          <w:trHeight w:val="374"/>
        </w:trPr>
        <w:tc>
          <w:tcPr>
            <w:tcW w:w="4978" w:type="dxa"/>
            <w:tcBorders>
              <w:top w:val="single" w:sz="4" w:space="0" w:color="auto"/>
              <w:left w:val="single" w:sz="4" w:space="0" w:color="auto"/>
              <w:bottom w:val="single" w:sz="4" w:space="0" w:color="auto"/>
              <w:right w:val="single" w:sz="4" w:space="0" w:color="auto"/>
            </w:tcBorders>
            <w:vAlign w:val="center"/>
            <w:hideMark/>
          </w:tcPr>
          <w:p w14:paraId="54833657" w14:textId="77777777" w:rsidR="004442CB" w:rsidRPr="00373E55" w:rsidRDefault="004442CB" w:rsidP="00A869F6">
            <w:pPr>
              <w:spacing w:after="200" w:line="276" w:lineRule="auto"/>
              <w:rPr>
                <w:rFonts w:ascii="Calibri" w:hAnsi="Calibri" w:cs="Calibri"/>
                <w:b/>
                <w:bCs/>
                <w:color w:val="000000"/>
              </w:rPr>
            </w:pPr>
            <w:r w:rsidRPr="00373E55">
              <w:rPr>
                <w:rFonts w:ascii="Calibri" w:hAnsi="Calibri" w:cs="Calibri"/>
                <w:b/>
                <w:bCs/>
                <w:color w:val="000000"/>
              </w:rPr>
              <w:t>Name of Learn Local Provider or Adult Education Institution (Lead if part of a consortium)</w:t>
            </w:r>
          </w:p>
        </w:tc>
        <w:tc>
          <w:tcPr>
            <w:tcW w:w="4644" w:type="dxa"/>
            <w:tcBorders>
              <w:top w:val="single" w:sz="4" w:space="0" w:color="auto"/>
              <w:left w:val="single" w:sz="4" w:space="0" w:color="auto"/>
              <w:bottom w:val="single" w:sz="4" w:space="0" w:color="auto"/>
              <w:right w:val="single" w:sz="4" w:space="0" w:color="auto"/>
            </w:tcBorders>
            <w:vAlign w:val="center"/>
          </w:tcPr>
          <w:p w14:paraId="48C897D9" w14:textId="77777777" w:rsidR="004442CB" w:rsidRPr="00373E55" w:rsidRDefault="004442CB" w:rsidP="00A869F6">
            <w:pPr>
              <w:tabs>
                <w:tab w:val="right" w:pos="7263"/>
              </w:tabs>
              <w:spacing w:after="200" w:line="276" w:lineRule="auto"/>
              <w:rPr>
                <w:rFonts w:ascii="Calibri" w:hAnsi="Calibri" w:cs="Calibri"/>
                <w:bCs/>
                <w:iCs/>
                <w:color w:val="000000"/>
              </w:rPr>
            </w:pPr>
          </w:p>
        </w:tc>
      </w:tr>
      <w:tr w:rsidR="004442CB" w:rsidRPr="00373E55" w14:paraId="0D36661A" w14:textId="77777777" w:rsidTr="00A869F6">
        <w:trPr>
          <w:trHeight w:val="374"/>
        </w:trPr>
        <w:tc>
          <w:tcPr>
            <w:tcW w:w="4978" w:type="dxa"/>
            <w:tcBorders>
              <w:top w:val="single" w:sz="4" w:space="0" w:color="auto"/>
              <w:left w:val="single" w:sz="4" w:space="0" w:color="auto"/>
              <w:bottom w:val="single" w:sz="4" w:space="0" w:color="auto"/>
              <w:right w:val="single" w:sz="4" w:space="0" w:color="auto"/>
            </w:tcBorders>
            <w:vAlign w:val="center"/>
            <w:hideMark/>
          </w:tcPr>
          <w:p w14:paraId="1D1F06B1" w14:textId="77777777" w:rsidR="004442CB" w:rsidRPr="00373E55" w:rsidRDefault="004442CB" w:rsidP="00A869F6">
            <w:pPr>
              <w:spacing w:after="200" w:line="276" w:lineRule="auto"/>
              <w:rPr>
                <w:rFonts w:ascii="Calibri" w:hAnsi="Calibri" w:cs="Calibri"/>
                <w:b/>
                <w:bCs/>
                <w:color w:val="000000"/>
              </w:rPr>
            </w:pPr>
            <w:r w:rsidRPr="00373E55">
              <w:rPr>
                <w:rFonts w:ascii="Calibri" w:hAnsi="Calibri" w:cs="Calibri"/>
                <w:b/>
                <w:bCs/>
                <w:color w:val="000000"/>
              </w:rPr>
              <w:t>TOID number</w:t>
            </w:r>
          </w:p>
        </w:tc>
        <w:tc>
          <w:tcPr>
            <w:tcW w:w="4644" w:type="dxa"/>
            <w:tcBorders>
              <w:top w:val="single" w:sz="4" w:space="0" w:color="auto"/>
              <w:left w:val="single" w:sz="4" w:space="0" w:color="auto"/>
              <w:bottom w:val="single" w:sz="4" w:space="0" w:color="auto"/>
              <w:right w:val="single" w:sz="4" w:space="0" w:color="auto"/>
            </w:tcBorders>
            <w:vAlign w:val="center"/>
          </w:tcPr>
          <w:p w14:paraId="4A507F74" w14:textId="77777777" w:rsidR="004442CB" w:rsidRPr="00373E55" w:rsidRDefault="004442CB" w:rsidP="00A869F6">
            <w:pPr>
              <w:spacing w:after="200" w:line="276" w:lineRule="auto"/>
              <w:rPr>
                <w:rFonts w:ascii="Calibri" w:hAnsi="Calibri" w:cs="Calibri"/>
                <w:bCs/>
                <w:iCs/>
                <w:color w:val="000000"/>
              </w:rPr>
            </w:pPr>
          </w:p>
        </w:tc>
      </w:tr>
      <w:tr w:rsidR="004442CB" w:rsidRPr="00373E55" w14:paraId="58A3F1C4" w14:textId="77777777" w:rsidTr="00A869F6">
        <w:trPr>
          <w:trHeight w:val="374"/>
        </w:trPr>
        <w:tc>
          <w:tcPr>
            <w:tcW w:w="4978" w:type="dxa"/>
            <w:tcBorders>
              <w:top w:val="single" w:sz="4" w:space="0" w:color="auto"/>
              <w:left w:val="single" w:sz="4" w:space="0" w:color="auto"/>
              <w:bottom w:val="single" w:sz="4" w:space="0" w:color="auto"/>
              <w:right w:val="single" w:sz="4" w:space="0" w:color="auto"/>
            </w:tcBorders>
            <w:vAlign w:val="center"/>
            <w:hideMark/>
          </w:tcPr>
          <w:p w14:paraId="7AF7A891" w14:textId="77777777" w:rsidR="004442CB" w:rsidRPr="00373E55" w:rsidRDefault="004442CB" w:rsidP="00A869F6">
            <w:pPr>
              <w:spacing w:after="200" w:line="276" w:lineRule="auto"/>
              <w:rPr>
                <w:rFonts w:ascii="Calibri" w:hAnsi="Calibri" w:cs="Calibri"/>
                <w:b/>
                <w:bCs/>
                <w:color w:val="000000"/>
              </w:rPr>
            </w:pPr>
            <w:r w:rsidRPr="00373E55">
              <w:rPr>
                <w:rFonts w:ascii="Calibri" w:hAnsi="Calibri" w:cs="Calibri"/>
                <w:b/>
                <w:bCs/>
                <w:color w:val="000000"/>
              </w:rPr>
              <w:t>Contact person</w:t>
            </w:r>
          </w:p>
        </w:tc>
        <w:tc>
          <w:tcPr>
            <w:tcW w:w="4644" w:type="dxa"/>
            <w:tcBorders>
              <w:top w:val="single" w:sz="4" w:space="0" w:color="auto"/>
              <w:left w:val="single" w:sz="4" w:space="0" w:color="auto"/>
              <w:bottom w:val="single" w:sz="4" w:space="0" w:color="auto"/>
              <w:right w:val="single" w:sz="4" w:space="0" w:color="auto"/>
            </w:tcBorders>
            <w:vAlign w:val="center"/>
          </w:tcPr>
          <w:p w14:paraId="0A0ABA91" w14:textId="77777777" w:rsidR="004442CB" w:rsidRPr="00373E55" w:rsidRDefault="004442CB" w:rsidP="00A869F6">
            <w:pPr>
              <w:spacing w:after="200" w:line="276" w:lineRule="auto"/>
              <w:rPr>
                <w:rFonts w:ascii="Calibri" w:hAnsi="Calibri" w:cs="Calibri"/>
                <w:bCs/>
                <w:iCs/>
                <w:color w:val="000000"/>
              </w:rPr>
            </w:pPr>
          </w:p>
        </w:tc>
      </w:tr>
      <w:tr w:rsidR="004442CB" w:rsidRPr="00373E55" w14:paraId="2C688D6F" w14:textId="77777777" w:rsidTr="00A869F6">
        <w:trPr>
          <w:trHeight w:val="374"/>
        </w:trPr>
        <w:tc>
          <w:tcPr>
            <w:tcW w:w="4978" w:type="dxa"/>
            <w:tcBorders>
              <w:top w:val="single" w:sz="4" w:space="0" w:color="auto"/>
              <w:left w:val="single" w:sz="4" w:space="0" w:color="auto"/>
              <w:bottom w:val="single" w:sz="4" w:space="0" w:color="auto"/>
              <w:right w:val="single" w:sz="4" w:space="0" w:color="auto"/>
            </w:tcBorders>
            <w:vAlign w:val="center"/>
            <w:hideMark/>
          </w:tcPr>
          <w:p w14:paraId="247EC2AC" w14:textId="77777777" w:rsidR="004442CB" w:rsidRPr="00373E55" w:rsidRDefault="004442CB" w:rsidP="00A869F6">
            <w:pPr>
              <w:spacing w:after="200" w:line="276" w:lineRule="auto"/>
              <w:rPr>
                <w:rFonts w:ascii="Calibri" w:hAnsi="Calibri" w:cs="Calibri"/>
                <w:b/>
                <w:bCs/>
                <w:color w:val="000000"/>
              </w:rPr>
            </w:pPr>
            <w:r w:rsidRPr="00373E55">
              <w:rPr>
                <w:rFonts w:ascii="Calibri" w:hAnsi="Calibri" w:cs="Calibri"/>
                <w:b/>
                <w:bCs/>
                <w:color w:val="000000"/>
              </w:rPr>
              <w:t>Phone number</w:t>
            </w:r>
          </w:p>
        </w:tc>
        <w:tc>
          <w:tcPr>
            <w:tcW w:w="4644" w:type="dxa"/>
            <w:tcBorders>
              <w:top w:val="single" w:sz="4" w:space="0" w:color="auto"/>
              <w:left w:val="single" w:sz="4" w:space="0" w:color="auto"/>
              <w:bottom w:val="single" w:sz="4" w:space="0" w:color="auto"/>
              <w:right w:val="single" w:sz="4" w:space="0" w:color="auto"/>
            </w:tcBorders>
            <w:vAlign w:val="center"/>
          </w:tcPr>
          <w:p w14:paraId="2DFF0B7D" w14:textId="77777777" w:rsidR="004442CB" w:rsidRPr="00373E55" w:rsidRDefault="004442CB" w:rsidP="00A869F6">
            <w:pPr>
              <w:spacing w:after="200" w:line="276" w:lineRule="auto"/>
              <w:rPr>
                <w:rFonts w:ascii="Calibri" w:hAnsi="Calibri" w:cs="Calibri"/>
                <w:bCs/>
                <w:iCs/>
                <w:color w:val="000000"/>
              </w:rPr>
            </w:pPr>
          </w:p>
        </w:tc>
      </w:tr>
      <w:tr w:rsidR="004442CB" w:rsidRPr="00373E55" w14:paraId="6CA99E65" w14:textId="77777777" w:rsidTr="00A869F6">
        <w:trPr>
          <w:trHeight w:val="374"/>
        </w:trPr>
        <w:tc>
          <w:tcPr>
            <w:tcW w:w="4978" w:type="dxa"/>
            <w:tcBorders>
              <w:top w:val="single" w:sz="4" w:space="0" w:color="auto"/>
              <w:left w:val="single" w:sz="4" w:space="0" w:color="auto"/>
              <w:bottom w:val="single" w:sz="4" w:space="0" w:color="auto"/>
              <w:right w:val="single" w:sz="4" w:space="0" w:color="auto"/>
            </w:tcBorders>
            <w:vAlign w:val="center"/>
            <w:hideMark/>
          </w:tcPr>
          <w:p w14:paraId="420698B1" w14:textId="77777777" w:rsidR="004442CB" w:rsidRPr="00373E55" w:rsidRDefault="004442CB" w:rsidP="00A869F6">
            <w:pPr>
              <w:spacing w:after="200" w:line="276" w:lineRule="auto"/>
              <w:rPr>
                <w:rFonts w:ascii="Calibri" w:hAnsi="Calibri" w:cs="Calibri"/>
                <w:b/>
                <w:bCs/>
                <w:color w:val="000000"/>
              </w:rPr>
            </w:pPr>
            <w:r w:rsidRPr="00373E55">
              <w:rPr>
                <w:rFonts w:ascii="Calibri" w:hAnsi="Calibri" w:cs="Calibri"/>
                <w:b/>
                <w:bCs/>
                <w:color w:val="000000"/>
              </w:rPr>
              <w:t>Email address</w:t>
            </w:r>
          </w:p>
        </w:tc>
        <w:tc>
          <w:tcPr>
            <w:tcW w:w="4644" w:type="dxa"/>
            <w:tcBorders>
              <w:top w:val="single" w:sz="4" w:space="0" w:color="auto"/>
              <w:left w:val="single" w:sz="4" w:space="0" w:color="auto"/>
              <w:bottom w:val="single" w:sz="4" w:space="0" w:color="auto"/>
              <w:right w:val="single" w:sz="4" w:space="0" w:color="auto"/>
            </w:tcBorders>
            <w:vAlign w:val="center"/>
          </w:tcPr>
          <w:p w14:paraId="121C8F14" w14:textId="77777777" w:rsidR="004442CB" w:rsidRPr="00373E55" w:rsidRDefault="004442CB" w:rsidP="00A869F6">
            <w:pPr>
              <w:spacing w:after="200" w:line="276" w:lineRule="auto"/>
              <w:rPr>
                <w:rFonts w:ascii="Calibri" w:hAnsi="Calibri" w:cs="Calibri"/>
                <w:bCs/>
                <w:iCs/>
                <w:color w:val="000000"/>
              </w:rPr>
            </w:pPr>
          </w:p>
        </w:tc>
      </w:tr>
      <w:tr w:rsidR="004442CB" w:rsidRPr="00373E55" w14:paraId="3F5D3471" w14:textId="77777777" w:rsidTr="00A869F6">
        <w:trPr>
          <w:trHeight w:val="374"/>
        </w:trPr>
        <w:tc>
          <w:tcPr>
            <w:tcW w:w="4978" w:type="dxa"/>
            <w:tcBorders>
              <w:top w:val="single" w:sz="4" w:space="0" w:color="auto"/>
              <w:left w:val="single" w:sz="4" w:space="0" w:color="auto"/>
              <w:bottom w:val="single" w:sz="4" w:space="0" w:color="auto"/>
              <w:right w:val="single" w:sz="4" w:space="0" w:color="auto"/>
            </w:tcBorders>
            <w:vAlign w:val="center"/>
            <w:hideMark/>
          </w:tcPr>
          <w:p w14:paraId="422E885F" w14:textId="77777777" w:rsidR="004442CB" w:rsidRPr="00373E55" w:rsidRDefault="004442CB" w:rsidP="00A869F6">
            <w:pPr>
              <w:spacing w:after="200" w:line="276" w:lineRule="auto"/>
              <w:rPr>
                <w:rFonts w:ascii="Calibri" w:hAnsi="Calibri" w:cs="Calibri"/>
                <w:b/>
                <w:bCs/>
                <w:color w:val="000000"/>
              </w:rPr>
            </w:pPr>
            <w:r w:rsidRPr="00373E55">
              <w:rPr>
                <w:rFonts w:ascii="Calibri" w:hAnsi="Calibri" w:cs="Calibri"/>
                <w:b/>
                <w:bCs/>
                <w:color w:val="000000"/>
              </w:rPr>
              <w:t>LGA/s where program will be delivered</w:t>
            </w:r>
          </w:p>
        </w:tc>
        <w:tc>
          <w:tcPr>
            <w:tcW w:w="4644" w:type="dxa"/>
            <w:tcBorders>
              <w:top w:val="single" w:sz="4" w:space="0" w:color="auto"/>
              <w:left w:val="single" w:sz="4" w:space="0" w:color="auto"/>
              <w:bottom w:val="single" w:sz="4" w:space="0" w:color="auto"/>
              <w:right w:val="single" w:sz="4" w:space="0" w:color="auto"/>
            </w:tcBorders>
            <w:vAlign w:val="center"/>
          </w:tcPr>
          <w:p w14:paraId="0E326BC6" w14:textId="77777777" w:rsidR="004442CB" w:rsidRPr="00373E55" w:rsidRDefault="004442CB" w:rsidP="00A869F6">
            <w:pPr>
              <w:spacing w:after="200" w:line="276" w:lineRule="auto"/>
              <w:rPr>
                <w:rFonts w:ascii="Calibri" w:hAnsi="Calibri" w:cs="Calibri"/>
                <w:bCs/>
                <w:iCs/>
                <w:color w:val="000000"/>
              </w:rPr>
            </w:pPr>
          </w:p>
        </w:tc>
      </w:tr>
    </w:tbl>
    <w:p w14:paraId="75B19EA7" w14:textId="77777777" w:rsidR="004442CB" w:rsidRPr="00373E55" w:rsidRDefault="004442CB" w:rsidP="004442CB">
      <w:pPr>
        <w:spacing w:after="200" w:line="276" w:lineRule="auto"/>
        <w:rPr>
          <w:rFonts w:ascii="Calibri" w:hAnsi="Calibri" w:cs="Calibri"/>
          <w:b/>
        </w:rPr>
      </w:pPr>
    </w:p>
    <w:p w14:paraId="3A205113" w14:textId="77777777" w:rsidR="004442CB" w:rsidRPr="00FB769C" w:rsidRDefault="004442CB" w:rsidP="004442CB">
      <w:pPr>
        <w:spacing w:after="200" w:line="276" w:lineRule="auto"/>
        <w:rPr>
          <w:rFonts w:ascii="Calibri" w:hAnsi="Calibri" w:cs="Calibri"/>
          <w:b/>
          <w:color w:val="auto"/>
        </w:rPr>
      </w:pPr>
      <w:r w:rsidRPr="00FB769C">
        <w:rPr>
          <w:rFonts w:ascii="Calibri" w:hAnsi="Calibri" w:cs="Calibri"/>
          <w:b/>
          <w:color w:val="auto"/>
        </w:rPr>
        <w:t>DECLARATION</w:t>
      </w:r>
    </w:p>
    <w:p w14:paraId="04D308AB" w14:textId="77777777" w:rsidR="004442CB" w:rsidRPr="00FB769C" w:rsidRDefault="004442CB" w:rsidP="004442CB">
      <w:pPr>
        <w:spacing w:after="200" w:line="276" w:lineRule="auto"/>
        <w:rPr>
          <w:rFonts w:asciiTheme="minorHAnsi" w:hAnsiTheme="minorHAnsi" w:cstheme="minorHAnsi"/>
          <w:i/>
          <w:iCs/>
          <w:color w:val="auto"/>
        </w:rPr>
      </w:pPr>
      <w:r w:rsidRPr="00FB769C">
        <w:rPr>
          <w:rFonts w:asciiTheme="minorHAnsi" w:hAnsiTheme="minorHAnsi" w:cstheme="minorHAnsi"/>
          <w:i/>
          <w:iCs/>
          <w:color w:val="auto"/>
        </w:rPr>
        <w:t>I confirm that all requested documentation has been supplied and the information contained in this application is true and correct. I understand that the information provided in this application and any subsequent document may be used by DET for assessment and reporting purposes.</w:t>
      </w:r>
    </w:p>
    <w:p w14:paraId="2F003587" w14:textId="5FF3FB2D" w:rsidR="004442CB" w:rsidRPr="00FB769C" w:rsidRDefault="004442CB" w:rsidP="004442CB">
      <w:pPr>
        <w:spacing w:after="200" w:line="276" w:lineRule="auto"/>
        <w:contextualSpacing/>
        <w:rPr>
          <w:rFonts w:asciiTheme="minorHAnsi" w:hAnsiTheme="minorHAnsi" w:cstheme="minorHAnsi"/>
          <w:color w:val="auto"/>
        </w:rPr>
      </w:pPr>
      <w:r w:rsidRPr="00FB769C">
        <w:rPr>
          <w:rFonts w:asciiTheme="minorHAnsi" w:hAnsiTheme="minorHAnsi" w:cstheme="minorHAnsi"/>
          <w:color w:val="auto"/>
        </w:rPr>
        <w:t>Signature: ………………………………………………………</w:t>
      </w:r>
    </w:p>
    <w:p w14:paraId="361258BB" w14:textId="77777777" w:rsidR="004442CB" w:rsidRPr="00FB769C" w:rsidRDefault="004442CB" w:rsidP="004442CB">
      <w:pPr>
        <w:spacing w:after="200" w:line="276" w:lineRule="auto"/>
        <w:contextualSpacing/>
        <w:rPr>
          <w:rFonts w:asciiTheme="minorHAnsi" w:hAnsiTheme="minorHAnsi" w:cstheme="minorHAnsi"/>
          <w:color w:val="auto"/>
        </w:rPr>
      </w:pPr>
    </w:p>
    <w:p w14:paraId="78E2CBDB" w14:textId="77777777" w:rsidR="004442CB" w:rsidRPr="00FB769C" w:rsidRDefault="004442CB" w:rsidP="004442CB">
      <w:pPr>
        <w:spacing w:after="200" w:line="276" w:lineRule="auto"/>
        <w:contextualSpacing/>
        <w:rPr>
          <w:rFonts w:asciiTheme="minorHAnsi" w:hAnsiTheme="minorHAnsi" w:cstheme="minorHAnsi"/>
          <w:color w:val="auto"/>
        </w:rPr>
      </w:pPr>
      <w:r w:rsidRPr="00FB769C">
        <w:rPr>
          <w:rFonts w:asciiTheme="minorHAnsi" w:hAnsiTheme="minorHAnsi" w:cstheme="minorHAnsi"/>
          <w:color w:val="auto"/>
        </w:rPr>
        <w:t>Position/Title: ……………………………………………………</w:t>
      </w:r>
    </w:p>
    <w:p w14:paraId="2FB38D2A" w14:textId="1254502A" w:rsidR="004442CB" w:rsidRPr="00FB769C" w:rsidRDefault="004442CB" w:rsidP="004442CB">
      <w:pPr>
        <w:spacing w:after="200" w:line="276" w:lineRule="auto"/>
        <w:contextualSpacing/>
        <w:rPr>
          <w:rFonts w:asciiTheme="minorHAnsi" w:hAnsiTheme="minorHAnsi" w:cstheme="minorHAnsi"/>
          <w:color w:val="auto"/>
        </w:rPr>
      </w:pPr>
      <w:r w:rsidRPr="00FB769C">
        <w:rPr>
          <w:rFonts w:asciiTheme="minorHAnsi" w:hAnsiTheme="minorHAnsi" w:cstheme="minorHAnsi"/>
          <w:color w:val="auto"/>
        </w:rPr>
        <w:br/>
        <w:t>Date: …………………………………………………………</w:t>
      </w:r>
      <w:r w:rsidR="00BD4CA9">
        <w:rPr>
          <w:rFonts w:asciiTheme="minorHAnsi" w:hAnsiTheme="minorHAnsi" w:cstheme="minorHAnsi"/>
          <w:color w:val="auto"/>
        </w:rPr>
        <w:t>….</w:t>
      </w:r>
    </w:p>
    <w:p w14:paraId="163B60CC" w14:textId="77777777" w:rsidR="004442CB" w:rsidRPr="00373E55" w:rsidRDefault="004442CB" w:rsidP="004442CB">
      <w:pPr>
        <w:spacing w:after="200" w:line="276" w:lineRule="auto"/>
        <w:contextualSpacing/>
        <w:rPr>
          <w:rFonts w:ascii="Calibri" w:hAnsi="Calibri" w:cs="Calibri"/>
          <w:b/>
        </w:rPr>
      </w:pPr>
    </w:p>
    <w:p w14:paraId="7EFD3218" w14:textId="77777777" w:rsidR="004442CB" w:rsidRDefault="004442CB" w:rsidP="004442CB">
      <w:pPr>
        <w:spacing w:after="200" w:line="276" w:lineRule="auto"/>
        <w:contextualSpacing/>
        <w:rPr>
          <w:rFonts w:ascii="Calibri" w:hAnsi="Calibri" w:cs="Calibri"/>
          <w:b/>
        </w:rPr>
      </w:pPr>
    </w:p>
    <w:p w14:paraId="5277C791" w14:textId="1E9B45A8" w:rsidR="004442CB" w:rsidRDefault="004442CB" w:rsidP="004442CB">
      <w:pPr>
        <w:spacing w:after="200" w:line="276" w:lineRule="auto"/>
        <w:contextualSpacing/>
        <w:rPr>
          <w:rFonts w:ascii="Calibri" w:hAnsi="Calibri" w:cs="Calibri"/>
          <w:b/>
        </w:rPr>
      </w:pPr>
    </w:p>
    <w:p w14:paraId="45CBF46E" w14:textId="3C6CF4DB" w:rsidR="00FB769C" w:rsidRDefault="00FB769C" w:rsidP="004442CB">
      <w:pPr>
        <w:spacing w:after="200" w:line="276" w:lineRule="auto"/>
        <w:contextualSpacing/>
        <w:rPr>
          <w:rFonts w:ascii="Calibri" w:hAnsi="Calibri" w:cs="Calibri"/>
          <w:b/>
        </w:rPr>
      </w:pPr>
    </w:p>
    <w:p w14:paraId="3AFA47AE" w14:textId="77777777" w:rsidR="00FB769C" w:rsidRDefault="00FB769C" w:rsidP="004442CB">
      <w:pPr>
        <w:spacing w:after="200" w:line="276" w:lineRule="auto"/>
        <w:contextualSpacing/>
        <w:rPr>
          <w:rFonts w:ascii="Calibri" w:hAnsi="Calibri" w:cs="Calibri"/>
          <w:b/>
        </w:rPr>
      </w:pPr>
    </w:p>
    <w:p w14:paraId="751762E9" w14:textId="77777777" w:rsidR="009E0409" w:rsidRDefault="009E0409">
      <w:pPr>
        <w:spacing w:before="0" w:after="0" w:line="240" w:lineRule="auto"/>
        <w:rPr>
          <w:rFonts w:asciiTheme="minorHAnsi" w:eastAsia="Calibri" w:hAnsiTheme="minorHAnsi" w:cstheme="minorHAnsi"/>
          <w:b/>
          <w:bCs/>
          <w:color w:val="4472C4"/>
          <w:sz w:val="28"/>
          <w:szCs w:val="28"/>
        </w:rPr>
      </w:pPr>
      <w:bookmarkStart w:id="5" w:name="_Toc49931214"/>
      <w:r>
        <w:rPr>
          <w:rFonts w:asciiTheme="minorHAnsi" w:eastAsia="Calibri" w:hAnsiTheme="minorHAnsi" w:cstheme="minorHAnsi"/>
          <w:b/>
          <w:bCs/>
          <w:color w:val="4472C4"/>
          <w:sz w:val="28"/>
          <w:szCs w:val="28"/>
        </w:rPr>
        <w:br w:type="page"/>
      </w:r>
    </w:p>
    <w:p w14:paraId="582FE176" w14:textId="75666AAD" w:rsidR="004442CB" w:rsidRPr="00FB769C" w:rsidRDefault="004442CB" w:rsidP="004442CB">
      <w:pPr>
        <w:spacing w:after="200" w:line="276" w:lineRule="auto"/>
        <w:rPr>
          <w:rFonts w:asciiTheme="minorHAnsi" w:eastAsia="Calibri" w:hAnsiTheme="minorHAnsi" w:cstheme="minorHAnsi"/>
          <w:b/>
          <w:bCs/>
          <w:color w:val="4472C4"/>
          <w:sz w:val="28"/>
          <w:szCs w:val="28"/>
        </w:rPr>
      </w:pPr>
      <w:r w:rsidRPr="00FB769C">
        <w:rPr>
          <w:rFonts w:asciiTheme="minorHAnsi" w:eastAsia="Calibri" w:hAnsiTheme="minorHAnsi" w:cstheme="minorHAnsi"/>
          <w:b/>
          <w:bCs/>
          <w:color w:val="4472C4"/>
          <w:sz w:val="28"/>
          <w:szCs w:val="28"/>
        </w:rPr>
        <w:lastRenderedPageBreak/>
        <w:t>Selection Criteria</w:t>
      </w:r>
      <w:bookmarkEnd w:id="5"/>
      <w:r w:rsidRPr="00FB769C">
        <w:rPr>
          <w:rFonts w:asciiTheme="minorHAnsi" w:eastAsia="Calibri" w:hAnsiTheme="minorHAnsi" w:cstheme="minorHAnsi"/>
          <w:b/>
          <w:bCs/>
          <w:color w:val="4472C4"/>
          <w:sz w:val="28"/>
          <w:szCs w:val="28"/>
        </w:rPr>
        <w:t xml:space="preserve"> </w:t>
      </w:r>
    </w:p>
    <w:p w14:paraId="3FE95943" w14:textId="77777777" w:rsidR="004442CB" w:rsidRPr="00FB769C" w:rsidRDefault="004442CB" w:rsidP="004442CB">
      <w:pPr>
        <w:spacing w:after="60" w:line="276" w:lineRule="auto"/>
        <w:rPr>
          <w:rFonts w:asciiTheme="minorHAnsi" w:hAnsiTheme="minorHAnsi" w:cstheme="minorHAnsi"/>
          <w:color w:val="auto"/>
        </w:rPr>
      </w:pPr>
      <w:r w:rsidRPr="00FB769C">
        <w:rPr>
          <w:rFonts w:asciiTheme="minorHAnsi" w:hAnsiTheme="minorHAnsi" w:cstheme="minorHAnsi"/>
          <w:color w:val="auto"/>
        </w:rPr>
        <w:t xml:space="preserve">Please provide information in response to each of the following criteria (not more than </w:t>
      </w:r>
      <w:r w:rsidRPr="00FB769C">
        <w:rPr>
          <w:rFonts w:asciiTheme="minorHAnsi" w:hAnsiTheme="minorHAnsi" w:cstheme="minorHAnsi"/>
          <w:b/>
          <w:bCs/>
          <w:color w:val="auto"/>
        </w:rPr>
        <w:t>200 words</w:t>
      </w:r>
      <w:r w:rsidRPr="00FB769C">
        <w:rPr>
          <w:rFonts w:asciiTheme="minorHAnsi" w:hAnsiTheme="minorHAnsi" w:cstheme="minorHAnsi"/>
          <w:color w:val="auto"/>
        </w:rPr>
        <w:t xml:space="preserve"> per item). Please note you may attach evidence to the application. </w:t>
      </w:r>
    </w:p>
    <w:p w14:paraId="761240AB" w14:textId="77777777" w:rsidR="004442CB" w:rsidRPr="00FB769C" w:rsidRDefault="004442CB" w:rsidP="004442CB">
      <w:pPr>
        <w:numPr>
          <w:ilvl w:val="0"/>
          <w:numId w:val="38"/>
        </w:numPr>
        <w:spacing w:before="0" w:after="60" w:line="276" w:lineRule="auto"/>
        <w:ind w:left="426"/>
        <w:contextualSpacing/>
        <w:jc w:val="left"/>
        <w:rPr>
          <w:rFonts w:asciiTheme="minorHAnsi" w:hAnsiTheme="minorHAnsi" w:cstheme="minorHAnsi"/>
          <w:b/>
          <w:bCs/>
          <w:color w:val="auto"/>
        </w:rPr>
      </w:pPr>
      <w:r w:rsidRPr="00FB769C">
        <w:rPr>
          <w:rFonts w:asciiTheme="minorHAnsi" w:hAnsiTheme="minorHAnsi" w:cstheme="minorHAnsi"/>
          <w:b/>
          <w:bCs/>
          <w:color w:val="auto"/>
        </w:rPr>
        <w:t>Please circle the right option (s). You are applying for funds to cover the cost of:</w:t>
      </w:r>
    </w:p>
    <w:p w14:paraId="3547DE74" w14:textId="77777777" w:rsidR="004442CB" w:rsidRPr="00FB769C" w:rsidRDefault="004442CB" w:rsidP="004442CB">
      <w:pPr>
        <w:numPr>
          <w:ilvl w:val="1"/>
          <w:numId w:val="38"/>
        </w:numPr>
        <w:spacing w:before="0" w:after="160" w:line="256" w:lineRule="auto"/>
        <w:ind w:left="851"/>
        <w:contextualSpacing/>
        <w:jc w:val="left"/>
        <w:rPr>
          <w:rFonts w:asciiTheme="minorHAnsi" w:eastAsia="Calibri" w:hAnsiTheme="minorHAnsi" w:cstheme="minorHAnsi"/>
          <w:bCs/>
          <w:color w:val="auto"/>
          <w:sz w:val="24"/>
        </w:rPr>
      </w:pPr>
      <w:r w:rsidRPr="00FB769C">
        <w:rPr>
          <w:rFonts w:asciiTheme="minorHAnsi" w:eastAsia="Calibri" w:hAnsiTheme="minorHAnsi" w:cstheme="minorHAnsi"/>
          <w:bCs/>
          <w:color w:val="auto"/>
          <w:sz w:val="24"/>
        </w:rPr>
        <w:t>administration</w:t>
      </w:r>
    </w:p>
    <w:p w14:paraId="212DC536" w14:textId="77777777" w:rsidR="004442CB" w:rsidRPr="00FB769C" w:rsidRDefault="004442CB" w:rsidP="004442CB">
      <w:pPr>
        <w:numPr>
          <w:ilvl w:val="1"/>
          <w:numId w:val="38"/>
        </w:numPr>
        <w:spacing w:before="0" w:after="160" w:line="256" w:lineRule="auto"/>
        <w:ind w:left="851"/>
        <w:contextualSpacing/>
        <w:jc w:val="left"/>
        <w:rPr>
          <w:rFonts w:asciiTheme="minorHAnsi" w:eastAsia="Calibri" w:hAnsiTheme="minorHAnsi" w:cstheme="minorHAnsi"/>
          <w:bCs/>
          <w:color w:val="auto"/>
          <w:sz w:val="24"/>
        </w:rPr>
      </w:pPr>
      <w:r w:rsidRPr="00FB769C">
        <w:rPr>
          <w:rFonts w:asciiTheme="minorHAnsi" w:eastAsia="Calibri" w:hAnsiTheme="minorHAnsi" w:cstheme="minorHAnsi"/>
          <w:bCs/>
          <w:color w:val="auto"/>
          <w:sz w:val="24"/>
        </w:rPr>
        <w:t>marketing and promotion</w:t>
      </w:r>
    </w:p>
    <w:p w14:paraId="73F35D84" w14:textId="77777777" w:rsidR="004442CB" w:rsidRPr="00FB769C" w:rsidRDefault="004442CB" w:rsidP="004442CB">
      <w:pPr>
        <w:numPr>
          <w:ilvl w:val="1"/>
          <w:numId w:val="38"/>
        </w:numPr>
        <w:spacing w:before="0" w:after="160" w:line="256" w:lineRule="auto"/>
        <w:ind w:left="851"/>
        <w:contextualSpacing/>
        <w:jc w:val="left"/>
        <w:rPr>
          <w:rFonts w:asciiTheme="minorHAnsi" w:eastAsia="Calibri" w:hAnsiTheme="minorHAnsi" w:cstheme="minorHAnsi"/>
          <w:bCs/>
          <w:color w:val="auto"/>
          <w:sz w:val="24"/>
        </w:rPr>
      </w:pPr>
      <w:r w:rsidRPr="00FB769C">
        <w:rPr>
          <w:rFonts w:asciiTheme="minorHAnsi" w:eastAsia="Calibri" w:hAnsiTheme="minorHAnsi" w:cstheme="minorHAnsi"/>
          <w:bCs/>
          <w:color w:val="auto"/>
          <w:sz w:val="24"/>
        </w:rPr>
        <w:t>industry brokerage</w:t>
      </w:r>
    </w:p>
    <w:p w14:paraId="5A5773EF" w14:textId="77777777" w:rsidR="004442CB" w:rsidRPr="00FB769C" w:rsidRDefault="004442CB" w:rsidP="004442CB">
      <w:pPr>
        <w:numPr>
          <w:ilvl w:val="1"/>
          <w:numId w:val="38"/>
        </w:numPr>
        <w:spacing w:before="0" w:after="160" w:line="256" w:lineRule="auto"/>
        <w:ind w:left="851"/>
        <w:contextualSpacing/>
        <w:jc w:val="left"/>
        <w:rPr>
          <w:rFonts w:asciiTheme="minorHAnsi" w:eastAsia="Calibri" w:hAnsiTheme="minorHAnsi" w:cstheme="minorHAnsi"/>
          <w:bCs/>
          <w:color w:val="auto"/>
          <w:sz w:val="24"/>
        </w:rPr>
      </w:pPr>
      <w:r w:rsidRPr="00FB769C">
        <w:rPr>
          <w:rFonts w:asciiTheme="minorHAnsi" w:eastAsia="Calibri" w:hAnsiTheme="minorHAnsi" w:cstheme="minorHAnsi"/>
          <w:bCs/>
          <w:color w:val="auto"/>
          <w:sz w:val="24"/>
        </w:rPr>
        <w:t>legal advice</w:t>
      </w:r>
    </w:p>
    <w:p w14:paraId="68076FB7" w14:textId="77777777" w:rsidR="004442CB" w:rsidRPr="00FB769C" w:rsidRDefault="004442CB" w:rsidP="004442CB">
      <w:pPr>
        <w:numPr>
          <w:ilvl w:val="1"/>
          <w:numId w:val="38"/>
        </w:numPr>
        <w:spacing w:before="0" w:after="160" w:line="256" w:lineRule="auto"/>
        <w:ind w:left="851"/>
        <w:contextualSpacing/>
        <w:jc w:val="left"/>
        <w:rPr>
          <w:rFonts w:asciiTheme="minorHAnsi" w:eastAsia="Calibri" w:hAnsiTheme="minorHAnsi" w:cstheme="minorHAnsi"/>
          <w:bCs/>
          <w:color w:val="auto"/>
          <w:sz w:val="24"/>
        </w:rPr>
      </w:pPr>
      <w:r w:rsidRPr="00FB769C">
        <w:rPr>
          <w:rFonts w:asciiTheme="minorHAnsi" w:eastAsia="Calibri" w:hAnsiTheme="minorHAnsi" w:cstheme="minorHAnsi"/>
          <w:bCs/>
          <w:color w:val="auto"/>
          <w:sz w:val="24"/>
        </w:rPr>
        <w:t>initial assessment and placement tools to assess learners and business needs</w:t>
      </w:r>
    </w:p>
    <w:p w14:paraId="00559BCC" w14:textId="77777777" w:rsidR="004442CB" w:rsidRPr="00FB769C" w:rsidRDefault="004442CB" w:rsidP="004442CB">
      <w:pPr>
        <w:numPr>
          <w:ilvl w:val="1"/>
          <w:numId w:val="38"/>
        </w:numPr>
        <w:spacing w:before="0" w:after="160" w:line="256" w:lineRule="auto"/>
        <w:ind w:left="851"/>
        <w:contextualSpacing/>
        <w:jc w:val="left"/>
        <w:rPr>
          <w:rFonts w:asciiTheme="minorHAnsi" w:eastAsia="Calibri" w:hAnsiTheme="minorHAnsi" w:cstheme="minorHAnsi"/>
          <w:bCs/>
          <w:color w:val="auto"/>
          <w:sz w:val="24"/>
        </w:rPr>
      </w:pPr>
      <w:r w:rsidRPr="00FB769C">
        <w:rPr>
          <w:rFonts w:asciiTheme="minorHAnsi" w:eastAsia="Calibri" w:hAnsiTheme="minorHAnsi" w:cstheme="minorHAnsi"/>
          <w:bCs/>
          <w:color w:val="auto"/>
          <w:sz w:val="24"/>
        </w:rPr>
        <w:t>development of teaching and learning resources</w:t>
      </w:r>
    </w:p>
    <w:p w14:paraId="6F468C31" w14:textId="77777777" w:rsidR="004442CB" w:rsidRPr="00FB769C" w:rsidRDefault="004442CB" w:rsidP="004442CB">
      <w:pPr>
        <w:numPr>
          <w:ilvl w:val="1"/>
          <w:numId w:val="38"/>
        </w:numPr>
        <w:spacing w:before="0" w:after="160" w:line="256" w:lineRule="auto"/>
        <w:ind w:left="851"/>
        <w:contextualSpacing/>
        <w:jc w:val="left"/>
        <w:rPr>
          <w:rFonts w:asciiTheme="minorHAnsi" w:eastAsia="Calibri" w:hAnsiTheme="minorHAnsi" w:cstheme="minorHAnsi"/>
          <w:bCs/>
          <w:color w:val="auto"/>
          <w:sz w:val="24"/>
        </w:rPr>
      </w:pPr>
      <w:r w:rsidRPr="00FB769C">
        <w:rPr>
          <w:rFonts w:asciiTheme="minorHAnsi" w:eastAsia="Calibri" w:hAnsiTheme="minorHAnsi" w:cstheme="minorHAnsi"/>
          <w:bCs/>
          <w:color w:val="auto"/>
          <w:sz w:val="24"/>
        </w:rPr>
        <w:t>other. Please specify: …………………………………………</w:t>
      </w:r>
      <w:proofErr w:type="gramStart"/>
      <w:r w:rsidRPr="00FB769C">
        <w:rPr>
          <w:rFonts w:asciiTheme="minorHAnsi" w:eastAsia="Calibri" w:hAnsiTheme="minorHAnsi" w:cstheme="minorHAnsi"/>
          <w:bCs/>
          <w:color w:val="auto"/>
          <w:sz w:val="24"/>
        </w:rPr>
        <w:t>…..</w:t>
      </w:r>
      <w:proofErr w:type="gramEnd"/>
    </w:p>
    <w:p w14:paraId="007D1EA7" w14:textId="77777777" w:rsidR="004442CB" w:rsidRPr="00FB769C" w:rsidRDefault="004442CB" w:rsidP="004442CB">
      <w:pPr>
        <w:spacing w:after="60" w:line="276" w:lineRule="auto"/>
        <w:rPr>
          <w:rFonts w:asciiTheme="minorHAnsi" w:hAnsiTheme="minorHAnsi" w:cstheme="minorHAnsi"/>
          <w:color w:val="auto"/>
        </w:rPr>
      </w:pPr>
    </w:p>
    <w:p w14:paraId="5B0DAF47" w14:textId="77777777" w:rsidR="004442CB" w:rsidRPr="00FB769C" w:rsidRDefault="004442CB" w:rsidP="004442CB">
      <w:pPr>
        <w:numPr>
          <w:ilvl w:val="0"/>
          <w:numId w:val="38"/>
        </w:numPr>
        <w:spacing w:before="0" w:after="60" w:line="276" w:lineRule="auto"/>
        <w:ind w:left="426"/>
        <w:contextualSpacing/>
        <w:jc w:val="left"/>
        <w:rPr>
          <w:rFonts w:asciiTheme="minorHAnsi" w:hAnsiTheme="minorHAnsi" w:cstheme="minorHAnsi"/>
          <w:b/>
          <w:bCs/>
          <w:color w:val="auto"/>
        </w:rPr>
      </w:pPr>
      <w:r w:rsidRPr="00FB769C">
        <w:rPr>
          <w:rFonts w:asciiTheme="minorHAnsi" w:hAnsiTheme="minorHAnsi" w:cstheme="minorHAnsi"/>
          <w:b/>
          <w:bCs/>
          <w:color w:val="auto"/>
        </w:rPr>
        <w:t xml:space="preserve">Please explain the need for this funding. </w:t>
      </w:r>
    </w:p>
    <w:p w14:paraId="370A22FE" w14:textId="77777777" w:rsidR="004442CB" w:rsidRPr="00FB769C" w:rsidRDefault="004442CB" w:rsidP="004442CB">
      <w:pPr>
        <w:pBdr>
          <w:top w:val="single" w:sz="4" w:space="1" w:color="auto"/>
          <w:left w:val="single" w:sz="4" w:space="1" w:color="auto"/>
          <w:bottom w:val="single" w:sz="4" w:space="0" w:color="auto"/>
          <w:right w:val="single" w:sz="4" w:space="4" w:color="auto"/>
        </w:pBdr>
        <w:spacing w:after="60" w:line="276" w:lineRule="auto"/>
        <w:rPr>
          <w:rFonts w:asciiTheme="minorHAnsi" w:hAnsiTheme="minorHAnsi" w:cstheme="minorHAnsi"/>
          <w:color w:val="auto"/>
        </w:rPr>
      </w:pPr>
    </w:p>
    <w:p w14:paraId="1AED344E" w14:textId="77777777" w:rsidR="004442CB" w:rsidRPr="00FB769C" w:rsidRDefault="004442CB" w:rsidP="004442CB">
      <w:pPr>
        <w:pBdr>
          <w:top w:val="single" w:sz="4" w:space="1" w:color="auto"/>
          <w:left w:val="single" w:sz="4" w:space="1" w:color="auto"/>
          <w:bottom w:val="single" w:sz="4" w:space="0" w:color="auto"/>
          <w:right w:val="single" w:sz="4" w:space="4" w:color="auto"/>
        </w:pBdr>
        <w:spacing w:after="60" w:line="276" w:lineRule="auto"/>
        <w:rPr>
          <w:rFonts w:asciiTheme="minorHAnsi" w:hAnsiTheme="minorHAnsi" w:cstheme="minorHAnsi"/>
          <w:color w:val="auto"/>
        </w:rPr>
      </w:pPr>
    </w:p>
    <w:p w14:paraId="18FC597F" w14:textId="77777777" w:rsidR="004442CB" w:rsidRPr="00FB769C" w:rsidRDefault="004442CB" w:rsidP="004442CB">
      <w:pPr>
        <w:pBdr>
          <w:top w:val="single" w:sz="4" w:space="1" w:color="auto"/>
          <w:left w:val="single" w:sz="4" w:space="1" w:color="auto"/>
          <w:bottom w:val="single" w:sz="4" w:space="0" w:color="auto"/>
          <w:right w:val="single" w:sz="4" w:space="4" w:color="auto"/>
        </w:pBdr>
        <w:spacing w:after="60" w:line="276" w:lineRule="auto"/>
        <w:rPr>
          <w:rFonts w:asciiTheme="minorHAnsi" w:hAnsiTheme="minorHAnsi" w:cstheme="minorHAnsi"/>
          <w:color w:val="auto"/>
        </w:rPr>
      </w:pPr>
    </w:p>
    <w:p w14:paraId="240229B7" w14:textId="77777777" w:rsidR="004442CB" w:rsidRPr="00FB769C" w:rsidRDefault="004442CB" w:rsidP="004442CB">
      <w:pPr>
        <w:spacing w:after="60" w:line="276" w:lineRule="auto"/>
        <w:rPr>
          <w:rFonts w:asciiTheme="minorHAnsi" w:hAnsiTheme="minorHAnsi" w:cstheme="minorHAnsi"/>
          <w:color w:val="auto"/>
        </w:rPr>
      </w:pPr>
    </w:p>
    <w:p w14:paraId="02071D63" w14:textId="77777777" w:rsidR="004442CB" w:rsidRPr="00FB769C" w:rsidRDefault="004442CB" w:rsidP="004442CB">
      <w:pPr>
        <w:spacing w:after="60"/>
        <w:rPr>
          <w:rFonts w:asciiTheme="minorHAnsi" w:hAnsiTheme="minorHAnsi" w:cstheme="minorHAnsi"/>
          <w:color w:val="auto"/>
        </w:rPr>
      </w:pPr>
    </w:p>
    <w:p w14:paraId="65FF1283" w14:textId="77777777" w:rsidR="004442CB" w:rsidRPr="00FB769C" w:rsidRDefault="004442CB" w:rsidP="004442CB">
      <w:pPr>
        <w:numPr>
          <w:ilvl w:val="0"/>
          <w:numId w:val="38"/>
        </w:numPr>
        <w:spacing w:before="0" w:after="60" w:line="276" w:lineRule="auto"/>
        <w:ind w:left="426"/>
        <w:contextualSpacing/>
        <w:jc w:val="left"/>
        <w:rPr>
          <w:rFonts w:asciiTheme="minorHAnsi" w:hAnsiTheme="minorHAnsi" w:cstheme="minorHAnsi"/>
          <w:b/>
          <w:bCs/>
          <w:color w:val="auto"/>
        </w:rPr>
      </w:pPr>
      <w:r w:rsidRPr="00FB769C">
        <w:rPr>
          <w:rFonts w:asciiTheme="minorHAnsi" w:hAnsiTheme="minorHAnsi" w:cstheme="minorHAnsi"/>
          <w:b/>
          <w:bCs/>
          <w:color w:val="auto"/>
        </w:rPr>
        <w:t xml:space="preserve">Please describe how this program will assist learners to succeed in employment or pathway into employment. You could also include potential number of learners, type of skills that intends to develop, etc. </w:t>
      </w:r>
    </w:p>
    <w:p w14:paraId="05762A99" w14:textId="77777777" w:rsidR="004442CB" w:rsidRPr="00FB769C" w:rsidRDefault="004442CB" w:rsidP="004442CB">
      <w:pPr>
        <w:pBdr>
          <w:top w:val="single" w:sz="4" w:space="1" w:color="auto"/>
          <w:left w:val="single" w:sz="4" w:space="4" w:color="auto"/>
          <w:bottom w:val="single" w:sz="4" w:space="1" w:color="auto"/>
          <w:right w:val="single" w:sz="4" w:space="4" w:color="auto"/>
        </w:pBdr>
        <w:spacing w:after="60" w:line="276" w:lineRule="auto"/>
        <w:rPr>
          <w:rFonts w:asciiTheme="minorHAnsi" w:hAnsiTheme="minorHAnsi" w:cstheme="minorHAnsi"/>
          <w:color w:val="auto"/>
        </w:rPr>
      </w:pPr>
    </w:p>
    <w:p w14:paraId="214CF57E" w14:textId="77777777" w:rsidR="004442CB" w:rsidRPr="00FB769C" w:rsidRDefault="004442CB" w:rsidP="004442CB">
      <w:pPr>
        <w:pBdr>
          <w:top w:val="single" w:sz="4" w:space="1" w:color="auto"/>
          <w:left w:val="single" w:sz="4" w:space="4" w:color="auto"/>
          <w:bottom w:val="single" w:sz="4" w:space="1" w:color="auto"/>
          <w:right w:val="single" w:sz="4" w:space="4" w:color="auto"/>
        </w:pBdr>
        <w:spacing w:after="60" w:line="276" w:lineRule="auto"/>
        <w:rPr>
          <w:rFonts w:asciiTheme="minorHAnsi" w:hAnsiTheme="minorHAnsi" w:cstheme="minorHAnsi"/>
          <w:color w:val="auto"/>
        </w:rPr>
      </w:pPr>
    </w:p>
    <w:p w14:paraId="2072A84F" w14:textId="77777777" w:rsidR="004442CB" w:rsidRPr="00FB769C" w:rsidRDefault="004442CB" w:rsidP="004442CB">
      <w:pPr>
        <w:pBdr>
          <w:top w:val="single" w:sz="4" w:space="1" w:color="auto"/>
          <w:left w:val="single" w:sz="4" w:space="4" w:color="auto"/>
          <w:bottom w:val="single" w:sz="4" w:space="1" w:color="auto"/>
          <w:right w:val="single" w:sz="4" w:space="4" w:color="auto"/>
        </w:pBdr>
        <w:spacing w:after="60" w:line="276" w:lineRule="auto"/>
        <w:rPr>
          <w:rFonts w:asciiTheme="minorHAnsi" w:hAnsiTheme="minorHAnsi" w:cstheme="minorHAnsi"/>
          <w:color w:val="auto"/>
        </w:rPr>
      </w:pPr>
    </w:p>
    <w:p w14:paraId="69AFA7C1" w14:textId="77777777" w:rsidR="004442CB" w:rsidRPr="00FB769C" w:rsidRDefault="004442CB" w:rsidP="004442CB">
      <w:pPr>
        <w:pBdr>
          <w:top w:val="single" w:sz="4" w:space="1" w:color="auto"/>
          <w:left w:val="single" w:sz="4" w:space="4" w:color="auto"/>
          <w:bottom w:val="single" w:sz="4" w:space="1" w:color="auto"/>
          <w:right w:val="single" w:sz="4" w:space="4" w:color="auto"/>
        </w:pBdr>
        <w:spacing w:after="60" w:line="276" w:lineRule="auto"/>
        <w:rPr>
          <w:rFonts w:asciiTheme="minorHAnsi" w:hAnsiTheme="minorHAnsi" w:cstheme="minorHAnsi"/>
          <w:color w:val="auto"/>
        </w:rPr>
      </w:pPr>
    </w:p>
    <w:p w14:paraId="12C374C7" w14:textId="77777777" w:rsidR="004442CB" w:rsidRPr="00FB769C" w:rsidRDefault="004442CB" w:rsidP="004442CB">
      <w:pPr>
        <w:spacing w:after="160" w:line="256" w:lineRule="auto"/>
        <w:ind w:left="720"/>
        <w:contextualSpacing/>
        <w:rPr>
          <w:rFonts w:asciiTheme="minorHAnsi" w:hAnsiTheme="minorHAnsi" w:cstheme="minorHAnsi"/>
          <w:color w:val="auto"/>
          <w:sz w:val="24"/>
        </w:rPr>
      </w:pPr>
    </w:p>
    <w:p w14:paraId="6F63ABB7" w14:textId="5DC660BE" w:rsidR="004442CB" w:rsidRPr="00FB769C" w:rsidRDefault="004442CB" w:rsidP="004442CB">
      <w:pPr>
        <w:numPr>
          <w:ilvl w:val="0"/>
          <w:numId w:val="38"/>
        </w:numPr>
        <w:spacing w:before="0" w:after="200" w:line="256" w:lineRule="auto"/>
        <w:ind w:left="425" w:hanging="357"/>
        <w:contextualSpacing/>
        <w:jc w:val="left"/>
        <w:rPr>
          <w:rFonts w:asciiTheme="minorHAnsi" w:hAnsiTheme="minorHAnsi" w:cstheme="minorHAnsi"/>
          <w:b/>
          <w:bCs/>
          <w:color w:val="auto"/>
        </w:rPr>
      </w:pPr>
      <w:r w:rsidRPr="00FB769C">
        <w:rPr>
          <w:rFonts w:asciiTheme="minorHAnsi" w:hAnsiTheme="minorHAnsi" w:cstheme="minorHAnsi"/>
          <w:b/>
          <w:bCs/>
          <w:color w:val="auto"/>
        </w:rPr>
        <w:t xml:space="preserve">Explain the role </w:t>
      </w:r>
      <w:r w:rsidR="008524B5">
        <w:rPr>
          <w:rFonts w:asciiTheme="minorHAnsi" w:hAnsiTheme="minorHAnsi" w:cstheme="minorHAnsi"/>
          <w:b/>
          <w:bCs/>
          <w:color w:val="auto"/>
        </w:rPr>
        <w:t xml:space="preserve">of </w:t>
      </w:r>
      <w:r w:rsidRPr="00FB769C">
        <w:rPr>
          <w:rFonts w:asciiTheme="minorHAnsi" w:hAnsiTheme="minorHAnsi" w:cstheme="minorHAnsi"/>
          <w:b/>
          <w:bCs/>
          <w:color w:val="auto"/>
        </w:rPr>
        <w:t>and how the industry partner is committed to support the Learn Local. You may want to attach a letter of support, letter of intent or MOU.</w:t>
      </w:r>
    </w:p>
    <w:p w14:paraId="5DBF78E0" w14:textId="77777777" w:rsidR="004442CB" w:rsidRPr="00FB769C" w:rsidRDefault="004442CB" w:rsidP="004442CB">
      <w:pPr>
        <w:pBdr>
          <w:top w:val="single" w:sz="4" w:space="1" w:color="auto"/>
          <w:left w:val="single" w:sz="4" w:space="4" w:color="auto"/>
          <w:bottom w:val="single" w:sz="4" w:space="11" w:color="auto"/>
          <w:right w:val="single" w:sz="4" w:space="4" w:color="auto"/>
        </w:pBdr>
        <w:spacing w:after="60" w:line="276" w:lineRule="auto"/>
        <w:rPr>
          <w:rFonts w:asciiTheme="minorHAnsi" w:hAnsiTheme="minorHAnsi" w:cstheme="minorHAnsi"/>
          <w:color w:val="auto"/>
        </w:rPr>
      </w:pPr>
    </w:p>
    <w:p w14:paraId="158D0AB6" w14:textId="77777777" w:rsidR="004442CB" w:rsidRPr="00FB769C" w:rsidRDefault="004442CB" w:rsidP="004442CB">
      <w:pPr>
        <w:spacing w:after="200" w:line="276" w:lineRule="auto"/>
        <w:rPr>
          <w:rFonts w:asciiTheme="minorHAnsi" w:eastAsia="Calibri" w:hAnsiTheme="minorHAnsi" w:cstheme="minorHAnsi"/>
          <w:bCs/>
          <w:color w:val="auto"/>
          <w:sz w:val="16"/>
          <w:szCs w:val="16"/>
        </w:rPr>
      </w:pPr>
    </w:p>
    <w:p w14:paraId="5EE099B8" w14:textId="77777777" w:rsidR="004442CB" w:rsidRPr="00FB769C" w:rsidRDefault="004442CB" w:rsidP="004442CB">
      <w:pPr>
        <w:spacing w:before="120" w:after="200" w:line="276" w:lineRule="auto"/>
        <w:rPr>
          <w:rFonts w:asciiTheme="minorHAnsi" w:eastAsia="Calibri" w:hAnsiTheme="minorHAnsi" w:cstheme="minorHAnsi"/>
          <w:b/>
          <w:bCs/>
          <w:color w:val="auto"/>
          <w:sz w:val="28"/>
          <w:szCs w:val="28"/>
        </w:rPr>
      </w:pPr>
      <w:bookmarkStart w:id="6" w:name="_Toc56689863"/>
      <w:r w:rsidRPr="00FB769C">
        <w:rPr>
          <w:rFonts w:asciiTheme="minorHAnsi" w:eastAsia="Calibri" w:hAnsiTheme="minorHAnsi" w:cstheme="minorHAnsi"/>
          <w:b/>
          <w:bCs/>
          <w:color w:val="auto"/>
          <w:sz w:val="28"/>
          <w:szCs w:val="28"/>
        </w:rPr>
        <w:t>Program Details</w:t>
      </w:r>
      <w:bookmarkEnd w:id="6"/>
    </w:p>
    <w:p w14:paraId="69760B1F" w14:textId="406B20F2" w:rsidR="004442CB" w:rsidRPr="00FB769C" w:rsidRDefault="004442CB" w:rsidP="004442CB">
      <w:pPr>
        <w:numPr>
          <w:ilvl w:val="0"/>
          <w:numId w:val="38"/>
        </w:numPr>
        <w:spacing w:before="0" w:after="200" w:line="256" w:lineRule="auto"/>
        <w:ind w:left="425" w:hanging="357"/>
        <w:contextualSpacing/>
        <w:jc w:val="left"/>
        <w:rPr>
          <w:rFonts w:asciiTheme="minorHAnsi" w:hAnsiTheme="minorHAnsi" w:cstheme="minorHAnsi"/>
          <w:b/>
          <w:bCs/>
          <w:color w:val="auto"/>
        </w:rPr>
      </w:pPr>
      <w:r w:rsidRPr="00FB769C">
        <w:rPr>
          <w:rFonts w:asciiTheme="minorHAnsi" w:hAnsiTheme="minorHAnsi" w:cstheme="minorHAnsi"/>
          <w:b/>
          <w:bCs/>
          <w:color w:val="auto"/>
        </w:rPr>
        <w:t xml:space="preserve">Have </w:t>
      </w:r>
      <w:r w:rsidR="00285ED0">
        <w:rPr>
          <w:rFonts w:asciiTheme="minorHAnsi" w:hAnsiTheme="minorHAnsi" w:cstheme="minorHAnsi"/>
          <w:b/>
          <w:bCs/>
          <w:color w:val="auto"/>
        </w:rPr>
        <w:t xml:space="preserve">learner </w:t>
      </w:r>
      <w:r w:rsidRPr="00FB769C">
        <w:rPr>
          <w:rFonts w:asciiTheme="minorHAnsi" w:hAnsiTheme="minorHAnsi" w:cstheme="minorHAnsi"/>
          <w:b/>
          <w:bCs/>
          <w:color w:val="auto"/>
        </w:rPr>
        <w:t>candidates already been identified or can be reliably sourced to commence training by the end of 2021?</w:t>
      </w:r>
    </w:p>
    <w:p w14:paraId="709597F3" w14:textId="77777777" w:rsidR="004442CB" w:rsidRPr="00FB769C" w:rsidRDefault="004442CB" w:rsidP="004442CB">
      <w:pPr>
        <w:numPr>
          <w:ilvl w:val="1"/>
          <w:numId w:val="38"/>
        </w:numPr>
        <w:spacing w:before="0" w:after="160" w:line="256" w:lineRule="auto"/>
        <w:ind w:left="851"/>
        <w:contextualSpacing/>
        <w:jc w:val="left"/>
        <w:rPr>
          <w:rFonts w:asciiTheme="minorHAnsi" w:eastAsia="Calibri" w:hAnsiTheme="minorHAnsi" w:cstheme="minorHAnsi"/>
          <w:bCs/>
          <w:color w:val="auto"/>
          <w:sz w:val="24"/>
        </w:rPr>
      </w:pPr>
      <w:r w:rsidRPr="00FB769C">
        <w:rPr>
          <w:rFonts w:asciiTheme="minorHAnsi" w:eastAsia="Calibri" w:hAnsiTheme="minorHAnsi" w:cstheme="minorHAnsi"/>
          <w:noProof/>
          <w:color w:val="auto"/>
          <w:sz w:val="24"/>
        </w:rPr>
        <mc:AlternateContent>
          <mc:Choice Requires="wps">
            <w:drawing>
              <wp:anchor distT="0" distB="0" distL="114300" distR="114300" simplePos="0" relativeHeight="251659264" behindDoc="0" locked="0" layoutInCell="1" allowOverlap="1" wp14:anchorId="7096B426" wp14:editId="608A13AF">
                <wp:simplePos x="0" y="0"/>
                <wp:positionH relativeFrom="column">
                  <wp:posOffset>997585</wp:posOffset>
                </wp:positionH>
                <wp:positionV relativeFrom="paragraph">
                  <wp:posOffset>10795</wp:posOffset>
                </wp:positionV>
                <wp:extent cx="161925" cy="142875"/>
                <wp:effectExtent l="0" t="0" r="28575" b="28575"/>
                <wp:wrapNone/>
                <wp:docPr id="26" name="Rectangle 1"/>
                <wp:cNvGraphicFramePr/>
                <a:graphic xmlns:a="http://schemas.openxmlformats.org/drawingml/2006/main">
                  <a:graphicData uri="http://schemas.microsoft.com/office/word/2010/wordprocessingShape">
                    <wps:wsp>
                      <wps:cNvSpPr/>
                      <wps:spPr>
                        <a:xfrm>
                          <a:off x="0" y="0"/>
                          <a:ext cx="161925" cy="1428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4C7B94" id="Rectangle 1" o:spid="_x0000_s1026" style="position:absolute;margin-left:78.55pt;margin-top:.85pt;width:12.7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AlvYwIAANoEAAAOAAAAZHJzL2Uyb0RvYy54bWysVEtPGzEQvlfqf7B8L7sbBQIrNigiSlUJ&#10;ARJUnB2vnbXkV8dONumv79i7JEA5Vd2DM+N5f/4m1zd7o8lOQFDONrQ6KykRlrtW2U1Dfz6vvl1S&#10;EiKzLdPOioYeRKA3869frntfi4nrnG4FEExiQ937hnYx+rooAu+EYeHMeWHRKB0YFlGFTdEC6zG7&#10;0cWkLC+K3kHrwXERAt4uByOd5/xSCh4fpAwiEt1Q7C3mE/K5Tmcxv2b1BpjvFB/bYP/QhWHKYtFj&#10;qiWLjGxB/ZXKKA4uOBnPuDOFk1JxkWfAaarywzRPHfMiz4LgBH+EKfy/tPx+9+QfAWHofagDimmK&#10;vQSTfrE/ss9gHY5giX0kHC+ri+pqck4JR1M1nVzOzhOYxSnYQ4jfhTMkCQ0FfIsMEdvdhTi4vrqk&#10;WsFp1a6U1lk5hFsNZMfw2fC1W9dTolmIeNnQVf7Gau/CtCU9djOZlfjWnCGfpGYRRePbhga7oYTp&#10;DRKVR8i9vIsOsFkfq87KxXI6+6xIanrJQjd0lzMkN1YbFZHLWpmGXpbpG6O1TVaR2TiOfgI7SWvX&#10;Hh6BgBvoGTxfKSxyhwM/MkA+4jS4Y/EBD6kdjuhGiZLOwe/P7pM/0gStlPTIbxz/15aBQBx/WCTQ&#10;VTWdpoXIyvR8NkEF3lrWby12a24dvkWF2+x5FpN/1K+iBGdecBUXqSqamOVYewB6VG7jsHe4zFws&#10;FtkNl8CzeGefPE/JE04J3uf9CwM/Eici4+7d6y6w+gN/Bt8Uad1iG51UmVwnXJGUScEFyvQclz1t&#10;6Fs9e53+kuZ/AAAA//8DAFBLAwQUAAYACAAAACEA3QI3hN4AAAAIAQAADwAAAGRycy9kb3ducmV2&#10;LnhtbEyPwU7DMBBE70j8g7VIXBB1mpakCnGqCglxKUKUfsA2XpJAvI5itw1/z/YEtx3NaPZNuZ5c&#10;r040hs6zgfksAUVce9txY2D/8Xy/AhUissXeMxn4oQDr6vqqxML6M7/TaRcbJSUcCjTQxjgUWoe6&#10;JYdh5gdi8T796DCKHBttRzxLuet1miSZdtixfGhxoKeW6u/d0Rmodf6F28XmbXHXDS/LfXzd+swa&#10;c3szbR5BRZriXxgu+IIOlTAd/JFtUL3oh3wuUTlyUBd/lWagDgbSZQq6KvX/AdUvAAAA//8DAFBL&#10;AQItABQABgAIAAAAIQC2gziS/gAAAOEBAAATAAAAAAAAAAAAAAAAAAAAAABbQ29udGVudF9UeXBl&#10;c10ueG1sUEsBAi0AFAAGAAgAAAAhADj9If/WAAAAlAEAAAsAAAAAAAAAAAAAAAAALwEAAF9yZWxz&#10;Ly5yZWxzUEsBAi0AFAAGAAgAAAAhANKICW9jAgAA2gQAAA4AAAAAAAAAAAAAAAAALgIAAGRycy9l&#10;Mm9Eb2MueG1sUEsBAi0AFAAGAAgAAAAhAN0CN4TeAAAACAEAAA8AAAAAAAAAAAAAAAAAvQQAAGRy&#10;cy9kb3ducmV2LnhtbFBLBQYAAAAABAAEAPMAAADIBQAAAAA=&#10;" fillcolor="window" strokecolor="#70ad47" strokeweight="1pt"/>
            </w:pict>
          </mc:Fallback>
        </mc:AlternateContent>
      </w:r>
      <w:r w:rsidRPr="00FB769C">
        <w:rPr>
          <w:rFonts w:asciiTheme="minorHAnsi" w:eastAsia="Calibri" w:hAnsiTheme="minorHAnsi" w:cstheme="minorHAnsi"/>
          <w:bCs/>
          <w:color w:val="auto"/>
          <w:sz w:val="24"/>
        </w:rPr>
        <w:t xml:space="preserve">Yes  </w:t>
      </w:r>
    </w:p>
    <w:p w14:paraId="35F33080" w14:textId="77777777" w:rsidR="004442CB" w:rsidRPr="00FB769C" w:rsidRDefault="004442CB" w:rsidP="004442CB">
      <w:pPr>
        <w:numPr>
          <w:ilvl w:val="1"/>
          <w:numId w:val="38"/>
        </w:numPr>
        <w:spacing w:before="0" w:after="160" w:line="256" w:lineRule="auto"/>
        <w:ind w:left="851"/>
        <w:contextualSpacing/>
        <w:jc w:val="left"/>
        <w:rPr>
          <w:rFonts w:asciiTheme="minorHAnsi" w:eastAsia="Calibri" w:hAnsiTheme="minorHAnsi" w:cstheme="minorHAnsi"/>
          <w:bCs/>
          <w:color w:val="auto"/>
          <w:sz w:val="24"/>
        </w:rPr>
      </w:pPr>
      <w:r w:rsidRPr="00FB769C">
        <w:rPr>
          <w:rFonts w:asciiTheme="minorHAnsi" w:eastAsia="Calibri" w:hAnsiTheme="minorHAnsi" w:cstheme="minorHAnsi"/>
          <w:noProof/>
          <w:color w:val="auto"/>
          <w:sz w:val="24"/>
        </w:rPr>
        <mc:AlternateContent>
          <mc:Choice Requires="wps">
            <w:drawing>
              <wp:anchor distT="0" distB="0" distL="114300" distR="114300" simplePos="0" relativeHeight="251660288" behindDoc="0" locked="0" layoutInCell="1" allowOverlap="1" wp14:anchorId="2C220069" wp14:editId="2F767BD6">
                <wp:simplePos x="0" y="0"/>
                <wp:positionH relativeFrom="column">
                  <wp:posOffset>1005840</wp:posOffset>
                </wp:positionH>
                <wp:positionV relativeFrom="paragraph">
                  <wp:posOffset>56515</wp:posOffset>
                </wp:positionV>
                <wp:extent cx="161925" cy="152400"/>
                <wp:effectExtent l="0" t="0" r="28575" b="19050"/>
                <wp:wrapNone/>
                <wp:docPr id="25" name="Rectangle 2"/>
                <wp:cNvGraphicFramePr/>
                <a:graphic xmlns:a="http://schemas.openxmlformats.org/drawingml/2006/main">
                  <a:graphicData uri="http://schemas.microsoft.com/office/word/2010/wordprocessingShape">
                    <wps:wsp>
                      <wps:cNvSpPr/>
                      <wps:spPr>
                        <a:xfrm>
                          <a:off x="0" y="0"/>
                          <a:ext cx="161925"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F2EB9E" id="Rectangle 2" o:spid="_x0000_s1026" style="position:absolute;margin-left:79.2pt;margin-top:4.45pt;width:12.7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q8BZAIAANoEAAAOAAAAZHJzL2Uyb0RvYy54bWysVEtvGjEQvlfqf7B8b3YXQUhQlgiBqCpF&#10;SaSkytl4bdaSXx0bFvrrO/ZuIElzqroHM+N5f/6Gm9uD0WQvIChna1pdlJQIy12j7LamP5/X364o&#10;CZHZhmlnRU2PItDb+dcvN52fiZFrnW4EEExiw6zzNW1j9LOiCLwVhoUL54VFo3RgWEQVtkUDrMPs&#10;RhejsrwsOgeNB8dFCHi76o10nvNLKXh8kDKISHRNsbeYT8jnJp3F/IbNtsB8q/jQBvuHLgxTFoue&#10;Uq1YZGQH6q9URnFwwcl4wZ0pnJSKizwDTlOVH6Z5apkXeRYEJ/gTTOH/peX3+yf/CAhD58MsoJim&#10;OEgw6Rf7I4cM1vEEljhEwvGyuqyuRxNKOJqqyWhcZjCLc7CHEL8LZ0gSagr4Fhkitr8LEQui66tL&#10;qhWcVs1aaZ2VY1hqIHuGz4av3biOEs1CxMuarvOXng5TvAvTlnTYzWiKzRDOkE9Ss4ii8U1Ng91S&#10;wvQWicoj5F7eRQfYbk5Vp+ViNZ5+ViQ1vWKh7bvLGXoaGRWRy1qZml6V6RuitU0jiczGYfQz2Ena&#10;uOb4CARcT8/g+VphkTsc+JEB8hGnwR2LD3hI7XBEN0iUtA5+f3af/JEmaKWkQ37j+L92DATi+MMi&#10;ga6r8TgtRFbGk+kIFXhr2by12J1ZOnyLCrfZ8ywm/6hfRQnOvOAqLlJVNDHLsXYP9KAsY793uMxc&#10;LBbZDZfAs3hnnzxPyRNOCd7nwwsDPxAnIuPu3esusNkH/vS+KdK6xS46qTK5zrgiTZKCC5QJMyx7&#10;2tC3evY6/yXN/wAAAP//AwBQSwMEFAAGAAgAAAAhADFRKB3eAAAACAEAAA8AAABkcnMvZG93bnJl&#10;di54bWxMj8FOwzAQRO9I/IO1SFxQ69CUkoY4VYWEuBQh2n7ANl6SQLyOYrcNf8/2BLcdzWj2TbEa&#10;XadONITWs4H7aQKKuPK25drAfvcyyUCFiGyx80wGfijAqry+KjC3/swfdNrGWkkJhxwNNDH2udah&#10;ashhmPqeWLxPPziMIoda2wHPUu46PUuShXbYsnxosKfnhqrv7dEZqPTjF27S9Xt61/av83182/iF&#10;Neb2Zlw/gYo0xr8wXPAFHUphOvgj26A60Q/ZXKIGsiWoi5+lchwMpLMl6LLQ/weUvwAAAP//AwBQ&#10;SwECLQAUAAYACAAAACEAtoM4kv4AAADhAQAAEwAAAAAAAAAAAAAAAAAAAAAAW0NvbnRlbnRfVHlw&#10;ZXNdLnhtbFBLAQItABQABgAIAAAAIQA4/SH/1gAAAJQBAAALAAAAAAAAAAAAAAAAAC8BAABfcmVs&#10;cy8ucmVsc1BLAQItABQABgAIAAAAIQAOxq8BZAIAANoEAAAOAAAAAAAAAAAAAAAAAC4CAABkcnMv&#10;ZTJvRG9jLnhtbFBLAQItABQABgAIAAAAIQAxUSgd3gAAAAgBAAAPAAAAAAAAAAAAAAAAAL4EAABk&#10;cnMvZG93bnJldi54bWxQSwUGAAAAAAQABADzAAAAyQUAAAAA&#10;" fillcolor="window" strokecolor="#70ad47" strokeweight="1pt"/>
            </w:pict>
          </mc:Fallback>
        </mc:AlternateContent>
      </w:r>
      <w:r w:rsidRPr="00FB769C">
        <w:rPr>
          <w:rFonts w:asciiTheme="minorHAnsi" w:eastAsia="Calibri" w:hAnsiTheme="minorHAnsi" w:cstheme="minorHAnsi"/>
          <w:bCs/>
          <w:color w:val="auto"/>
          <w:sz w:val="24"/>
        </w:rPr>
        <w:t>No</w:t>
      </w:r>
    </w:p>
    <w:p w14:paraId="4D9875A4" w14:textId="77777777" w:rsidR="004442CB" w:rsidRPr="00FB769C" w:rsidRDefault="004442CB" w:rsidP="004442CB">
      <w:pPr>
        <w:pStyle w:val="ListParagraph"/>
        <w:pBdr>
          <w:top w:val="single" w:sz="4" w:space="1" w:color="auto"/>
          <w:left w:val="single" w:sz="4" w:space="4" w:color="auto"/>
          <w:bottom w:val="single" w:sz="4" w:space="0" w:color="auto"/>
          <w:right w:val="single" w:sz="4" w:space="4" w:color="auto"/>
        </w:pBdr>
        <w:spacing w:after="60"/>
        <w:rPr>
          <w:rFonts w:asciiTheme="minorHAnsi" w:hAnsiTheme="minorHAnsi" w:cstheme="minorHAnsi"/>
          <w:color w:val="auto"/>
        </w:rPr>
      </w:pPr>
      <w:r w:rsidRPr="00FB769C">
        <w:rPr>
          <w:rFonts w:asciiTheme="minorHAnsi" w:hAnsiTheme="minorHAnsi" w:cstheme="minorHAnsi"/>
          <w:color w:val="auto"/>
        </w:rPr>
        <w:t>Provide evidence:</w:t>
      </w:r>
    </w:p>
    <w:p w14:paraId="6CE5F7EE" w14:textId="77777777" w:rsidR="004442CB" w:rsidRPr="00FB769C" w:rsidRDefault="004442CB" w:rsidP="004442CB">
      <w:pPr>
        <w:pStyle w:val="ListParagraph"/>
        <w:pBdr>
          <w:top w:val="single" w:sz="4" w:space="1" w:color="auto"/>
          <w:left w:val="single" w:sz="4" w:space="4" w:color="auto"/>
          <w:bottom w:val="single" w:sz="4" w:space="0" w:color="auto"/>
          <w:right w:val="single" w:sz="4" w:space="4" w:color="auto"/>
        </w:pBdr>
        <w:spacing w:after="60"/>
        <w:rPr>
          <w:rFonts w:asciiTheme="minorHAnsi" w:hAnsiTheme="minorHAnsi" w:cstheme="minorHAnsi"/>
          <w:color w:val="auto"/>
        </w:rPr>
      </w:pPr>
    </w:p>
    <w:p w14:paraId="4D65601E" w14:textId="77777777" w:rsidR="004442CB" w:rsidRPr="00FB769C" w:rsidRDefault="004442CB" w:rsidP="004442CB">
      <w:pPr>
        <w:pStyle w:val="ListParagraph"/>
        <w:pBdr>
          <w:top w:val="single" w:sz="4" w:space="1" w:color="auto"/>
          <w:left w:val="single" w:sz="4" w:space="4" w:color="auto"/>
          <w:bottom w:val="single" w:sz="4" w:space="0" w:color="auto"/>
          <w:right w:val="single" w:sz="4" w:space="4" w:color="auto"/>
        </w:pBdr>
        <w:spacing w:after="60"/>
        <w:rPr>
          <w:rFonts w:asciiTheme="minorHAnsi" w:hAnsiTheme="minorHAnsi" w:cstheme="minorHAnsi"/>
          <w:color w:val="auto"/>
        </w:rPr>
      </w:pPr>
    </w:p>
    <w:p w14:paraId="45254613" w14:textId="77777777" w:rsidR="004442CB" w:rsidRPr="00FB769C" w:rsidRDefault="004442CB" w:rsidP="004442CB">
      <w:pPr>
        <w:spacing w:after="160" w:line="256" w:lineRule="auto"/>
        <w:contextualSpacing/>
        <w:rPr>
          <w:rFonts w:asciiTheme="minorHAnsi" w:eastAsia="Calibri" w:hAnsiTheme="minorHAnsi" w:cstheme="minorHAnsi"/>
          <w:bCs/>
          <w:color w:val="auto"/>
          <w:sz w:val="16"/>
          <w:szCs w:val="16"/>
        </w:rPr>
      </w:pPr>
      <w:r w:rsidRPr="00FB769C">
        <w:rPr>
          <w:rFonts w:asciiTheme="minorHAnsi" w:eastAsia="Calibri" w:hAnsiTheme="minorHAnsi" w:cstheme="minorHAnsi"/>
          <w:bCs/>
          <w:color w:val="auto"/>
          <w:sz w:val="16"/>
          <w:szCs w:val="16"/>
        </w:rPr>
        <w:br/>
      </w:r>
    </w:p>
    <w:p w14:paraId="41FE2550" w14:textId="75A3E329" w:rsidR="004442CB" w:rsidRPr="00FB769C" w:rsidRDefault="004442CB" w:rsidP="004442CB">
      <w:pPr>
        <w:numPr>
          <w:ilvl w:val="0"/>
          <w:numId w:val="38"/>
        </w:numPr>
        <w:spacing w:before="0" w:after="200" w:line="256" w:lineRule="auto"/>
        <w:ind w:left="425" w:hanging="357"/>
        <w:contextualSpacing/>
        <w:jc w:val="left"/>
        <w:rPr>
          <w:rFonts w:asciiTheme="minorHAnsi" w:hAnsiTheme="minorHAnsi" w:cstheme="minorHAnsi"/>
          <w:b/>
          <w:bCs/>
          <w:color w:val="auto"/>
        </w:rPr>
      </w:pPr>
      <w:r w:rsidRPr="00FB769C">
        <w:rPr>
          <w:rFonts w:asciiTheme="minorHAnsi" w:hAnsiTheme="minorHAnsi" w:cstheme="minorHAnsi"/>
          <w:b/>
          <w:bCs/>
          <w:color w:val="auto"/>
        </w:rPr>
        <w:t xml:space="preserve">Do training resources already exist or do they need to be </w:t>
      </w:r>
      <w:r w:rsidR="00285ED0">
        <w:rPr>
          <w:rFonts w:asciiTheme="minorHAnsi" w:hAnsiTheme="minorHAnsi" w:cstheme="minorHAnsi"/>
          <w:b/>
          <w:bCs/>
          <w:color w:val="auto"/>
        </w:rPr>
        <w:t xml:space="preserve">developed or </w:t>
      </w:r>
      <w:r w:rsidRPr="00FB769C">
        <w:rPr>
          <w:rFonts w:asciiTheme="minorHAnsi" w:hAnsiTheme="minorHAnsi" w:cstheme="minorHAnsi"/>
          <w:b/>
          <w:bCs/>
          <w:color w:val="auto"/>
        </w:rPr>
        <w:t>adapted as a bespoke business requirement?</w:t>
      </w:r>
    </w:p>
    <w:bookmarkStart w:id="7" w:name="_Hlk54269521"/>
    <w:p w14:paraId="4DEA42CE" w14:textId="77777777" w:rsidR="004442CB" w:rsidRPr="00FB769C" w:rsidRDefault="004442CB" w:rsidP="004442CB">
      <w:pPr>
        <w:numPr>
          <w:ilvl w:val="1"/>
          <w:numId w:val="38"/>
        </w:numPr>
        <w:spacing w:before="0" w:after="160" w:line="256" w:lineRule="auto"/>
        <w:ind w:left="850" w:hanging="357"/>
        <w:contextualSpacing/>
        <w:jc w:val="left"/>
        <w:rPr>
          <w:rFonts w:asciiTheme="minorHAnsi" w:eastAsia="Calibri" w:hAnsiTheme="minorHAnsi" w:cstheme="minorHAnsi"/>
          <w:bCs/>
          <w:color w:val="auto"/>
          <w:sz w:val="24"/>
        </w:rPr>
      </w:pPr>
      <w:r w:rsidRPr="00FB769C">
        <w:rPr>
          <w:rFonts w:asciiTheme="minorHAnsi" w:eastAsia="Calibri" w:hAnsiTheme="minorHAnsi" w:cstheme="minorHAnsi"/>
          <w:noProof/>
          <w:color w:val="auto"/>
          <w:sz w:val="24"/>
        </w:rPr>
        <mc:AlternateContent>
          <mc:Choice Requires="wps">
            <w:drawing>
              <wp:anchor distT="0" distB="0" distL="114300" distR="114300" simplePos="0" relativeHeight="251661312" behindDoc="0" locked="0" layoutInCell="1" allowOverlap="1" wp14:anchorId="6F79835A" wp14:editId="23B0FFE5">
                <wp:simplePos x="0" y="0"/>
                <wp:positionH relativeFrom="column">
                  <wp:posOffset>995349</wp:posOffset>
                </wp:positionH>
                <wp:positionV relativeFrom="paragraph">
                  <wp:posOffset>14191</wp:posOffset>
                </wp:positionV>
                <wp:extent cx="161925" cy="142875"/>
                <wp:effectExtent l="0" t="0" r="28575" b="28575"/>
                <wp:wrapNone/>
                <wp:docPr id="20" name="Rectangle 9"/>
                <wp:cNvGraphicFramePr/>
                <a:graphic xmlns:a="http://schemas.openxmlformats.org/drawingml/2006/main">
                  <a:graphicData uri="http://schemas.microsoft.com/office/word/2010/wordprocessingShape">
                    <wps:wsp>
                      <wps:cNvSpPr/>
                      <wps:spPr>
                        <a:xfrm>
                          <a:off x="0" y="0"/>
                          <a:ext cx="161925" cy="1428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7D00E6" id="Rectangle 9" o:spid="_x0000_s1026" style="position:absolute;margin-left:78.35pt;margin-top:1.1pt;width:12.7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AlvYwIAANoEAAAOAAAAZHJzL2Uyb0RvYy54bWysVEtPGzEQvlfqf7B8L7sbBQIrNigiSlUJ&#10;ARJUnB2vnbXkV8dONumv79i7JEA5Vd2DM+N5f/4m1zd7o8lOQFDONrQ6KykRlrtW2U1Dfz6vvl1S&#10;EiKzLdPOioYeRKA3869frntfi4nrnG4FEExiQ937hnYx+rooAu+EYeHMeWHRKB0YFlGFTdEC6zG7&#10;0cWkLC+K3kHrwXERAt4uByOd5/xSCh4fpAwiEt1Q7C3mE/K5Tmcxv2b1BpjvFB/bYP/QhWHKYtFj&#10;qiWLjGxB/ZXKKA4uOBnPuDOFk1JxkWfAaarywzRPHfMiz4LgBH+EKfy/tPx+9+QfAWHofagDimmK&#10;vQSTfrE/ss9gHY5giX0kHC+ri+pqck4JR1M1nVzOzhOYxSnYQ4jfhTMkCQ0FfIsMEdvdhTi4vrqk&#10;WsFp1a6U1lk5hFsNZMfw2fC1W9dTolmIeNnQVf7Gau/CtCU9djOZlfjWnCGfpGYRRePbhga7oYTp&#10;DRKVR8i9vIsOsFkfq87KxXI6+6xIanrJQjd0lzMkN1YbFZHLWpmGXpbpG6O1TVaR2TiOfgI7SWvX&#10;Hh6BgBvoGTxfKSxyhwM/MkA+4jS4Y/EBD6kdjuhGiZLOwe/P7pM/0gStlPTIbxz/15aBQBx/WCTQ&#10;VTWdpoXIyvR8NkEF3lrWby12a24dvkWF2+x5FpN/1K+iBGdecBUXqSqamOVYewB6VG7jsHe4zFws&#10;FtkNl8CzeGefPE/JE04J3uf9CwM/Eici4+7d6y6w+gN/Bt8Uad1iG51UmVwnXJGUScEFyvQclz1t&#10;6Fs9e53+kuZ/AAAA//8DAFBLAwQUAAYACAAAACEAeV+MT9wAAAAIAQAADwAAAGRycy9kb3ducmV2&#10;LnhtbEyPwU7DMBBE70j8g7VIXBB1aEtShThVhYS4FFWUfsA2XpJAvI5itw1/z+YEt32a0exMsR5d&#10;p840hNazgYdZAoq48rbl2sDh4+V+BSpEZIudZzLwQwHW5fVVgbn1F36n8z7WSkI45GigibHPtQ5V&#10;Qw7DzPfEon36wWEUHGptB7xIuOv0PElS7bBl+dBgT88NVd/7kzNQ6ewLt4vNbnHX9q/LQ3zb+tQa&#10;c3szbp5ARRrjnxmm+lIdSul09Ce2QXXCj2kmVgPzOahJX03HUXiZgS4L/X9A+QsAAP//AwBQSwEC&#10;LQAUAAYACAAAACEAtoM4kv4AAADhAQAAEwAAAAAAAAAAAAAAAAAAAAAAW0NvbnRlbnRfVHlwZXNd&#10;LnhtbFBLAQItABQABgAIAAAAIQA4/SH/1gAAAJQBAAALAAAAAAAAAAAAAAAAAC8BAABfcmVscy8u&#10;cmVsc1BLAQItABQABgAIAAAAIQDSiAlvYwIAANoEAAAOAAAAAAAAAAAAAAAAAC4CAABkcnMvZTJv&#10;RG9jLnhtbFBLAQItABQABgAIAAAAIQB5X4xP3AAAAAgBAAAPAAAAAAAAAAAAAAAAAL0EAABkcnMv&#10;ZG93bnJldi54bWxQSwUGAAAAAAQABADzAAAAxgUAAAAA&#10;" fillcolor="window" strokecolor="#70ad47" strokeweight="1pt"/>
            </w:pict>
          </mc:Fallback>
        </mc:AlternateContent>
      </w:r>
      <w:r w:rsidRPr="00FB769C">
        <w:rPr>
          <w:rFonts w:asciiTheme="minorHAnsi" w:eastAsia="Calibri" w:hAnsiTheme="minorHAnsi" w:cstheme="minorHAnsi"/>
          <w:bCs/>
          <w:color w:val="auto"/>
          <w:sz w:val="24"/>
        </w:rPr>
        <w:t>Yes</w:t>
      </w:r>
    </w:p>
    <w:p w14:paraId="2F11C363" w14:textId="77777777" w:rsidR="004442CB" w:rsidRPr="00FB769C" w:rsidRDefault="004442CB" w:rsidP="004442CB">
      <w:pPr>
        <w:numPr>
          <w:ilvl w:val="1"/>
          <w:numId w:val="38"/>
        </w:numPr>
        <w:spacing w:before="0" w:after="160" w:line="256" w:lineRule="auto"/>
        <w:ind w:left="851"/>
        <w:contextualSpacing/>
        <w:jc w:val="left"/>
        <w:rPr>
          <w:rFonts w:asciiTheme="minorHAnsi" w:eastAsia="Calibri" w:hAnsiTheme="minorHAnsi" w:cstheme="minorHAnsi"/>
          <w:bCs/>
          <w:color w:val="auto"/>
          <w:sz w:val="24"/>
        </w:rPr>
      </w:pPr>
      <w:r w:rsidRPr="00FB769C">
        <w:rPr>
          <w:rFonts w:asciiTheme="minorHAnsi" w:eastAsia="Calibri" w:hAnsiTheme="minorHAnsi" w:cstheme="minorHAnsi"/>
          <w:noProof/>
          <w:color w:val="auto"/>
          <w:sz w:val="24"/>
        </w:rPr>
        <w:lastRenderedPageBreak/>
        <mc:AlternateContent>
          <mc:Choice Requires="wps">
            <w:drawing>
              <wp:anchor distT="0" distB="0" distL="114300" distR="114300" simplePos="0" relativeHeight="251662336" behindDoc="0" locked="0" layoutInCell="1" allowOverlap="1" wp14:anchorId="5855B2C1" wp14:editId="6AB789A7">
                <wp:simplePos x="0" y="0"/>
                <wp:positionH relativeFrom="column">
                  <wp:posOffset>994742</wp:posOffset>
                </wp:positionH>
                <wp:positionV relativeFrom="paragraph">
                  <wp:posOffset>10795</wp:posOffset>
                </wp:positionV>
                <wp:extent cx="161925" cy="143510"/>
                <wp:effectExtent l="0" t="0" r="28575" b="27940"/>
                <wp:wrapNone/>
                <wp:docPr id="19" name="Rectangle 14"/>
                <wp:cNvGraphicFramePr/>
                <a:graphic xmlns:a="http://schemas.openxmlformats.org/drawingml/2006/main">
                  <a:graphicData uri="http://schemas.microsoft.com/office/word/2010/wordprocessingShape">
                    <wps:wsp>
                      <wps:cNvSpPr/>
                      <wps:spPr>
                        <a:xfrm>
                          <a:off x="0" y="0"/>
                          <a:ext cx="161925" cy="14351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8E6869" id="Rectangle 14" o:spid="_x0000_s1026" style="position:absolute;margin-left:78.35pt;margin-top:.85pt;width:12.75pt;height:1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f2cZwIAANoEAAAOAAAAZHJzL2Uyb0RvYy54bWysVE1PGzEQvVfqf7B8L7ubBgIRGxQRpaqE&#10;IBIgzo7XzlqyPa7tZJP++o69SwKUU9U9ODOe8Xy8eZPrm73RZCd8UGBrWp2VlAjLoVF2U9Pnp+W3&#10;S0pCZLZhGqyo6UEEejP7+uW6c1MxghZ0IzzBIDZMO1fTNkY3LYrAW2FYOAMnLBoleMMiqn5TNJ51&#10;GN3oYlSWF0UHvnEeuAgBbxe9kc5yfCkFjw9SBhGJrinWFvPp87lOZzG7ZtONZ65VfCiD/UMVhimL&#10;SY+hFiwysvXqr1BGcQ8BZDzjYAqQUnGRe8BuqvJDN48tcyL3guAEd4Qp/L+w/H736FYeYehcmAYU&#10;Uxd76U36xfrIPoN1OIIl9pFwvKwuqqvROSUcTdX4+3mVwSxOj50P8YcAQ5JQU4+zyBCx3V2ImBBd&#10;X11SrgBaNUuldVYO4VZ7smM4Npx2Ax0lmoWIlzVd5i+NDkO8e6Yt6bCa0aTEWXOGfJKaRRSNa2oa&#10;7IYSpjdIVB59ruXd6+A362PWSTlfjCefJUlFL1ho++pyhJ5GRkXkslamppdl+obX2qaWRGbj0PoJ&#10;7CStoTmsPPHQ0zM4vlSY5A4bXjGPfMRucMfiAx5SA7YIg0RJC/73Z/fJH2mCVko65De2/2vLvEAc&#10;f1ok0FU1HqeFyMr4fDJCxb+1rN9a7NbcAs6iwm12PIvJP+pXUXowL7iK85QVTcxyzN0DPSi3sd87&#10;XGYu5vPshkvgWLyzj46n4AmnBO/T/oV5NxAnIuPu4XUX2PQDf3rf9NLCfBtBqkyuE65Ik6TgAmXC&#10;DMueNvStnr1Of0mzPwAAAP//AwBQSwMEFAAGAAgAAAAhAPnhpVHdAAAACAEAAA8AAABkcnMvZG93&#10;bnJldi54bWxMj8FOw0AMRO9I/MPKSFwQ3ZCUtArZVBUS4lJUUfoBbtYkgaw3ym7b8Pe4JzjZoxmN&#10;n8vV5Hp1ojF0ng08zBJQxLW3HTcG9h8v90tQISJb7D2TgR8KsKqur0osrD/zO512sVFSwqFAA22M&#10;Q6F1qFtyGGZ+IBbv048Oo8ix0XbEs5S7XqdJkmuHHcuFFgd6bqn+3h2dgVovvnCTrbfZXTe8zvfx&#10;beNza8ztzbR+AhVpin9huOALOlTCdPBHtkH1oh/zhURlkXHxl2kK6mAgnWegq1L/f6D6BQAA//8D&#10;AFBLAQItABQABgAIAAAAIQC2gziS/gAAAOEBAAATAAAAAAAAAAAAAAAAAAAAAABbQ29udGVudF9U&#10;eXBlc10ueG1sUEsBAi0AFAAGAAgAAAAhADj9If/WAAAAlAEAAAsAAAAAAAAAAAAAAAAALwEAAF9y&#10;ZWxzLy5yZWxzUEsBAi0AFAAGAAgAAAAhABcJ/ZxnAgAA2gQAAA4AAAAAAAAAAAAAAAAALgIAAGRy&#10;cy9lMm9Eb2MueG1sUEsBAi0AFAAGAAgAAAAhAPnhpVHdAAAACAEAAA8AAAAAAAAAAAAAAAAAwQQA&#10;AGRycy9kb3ducmV2LnhtbFBLBQYAAAAABAAEAPMAAADLBQAAAAA=&#10;" fillcolor="window" strokecolor="#70ad47" strokeweight="1pt"/>
            </w:pict>
          </mc:Fallback>
        </mc:AlternateContent>
      </w:r>
      <w:r w:rsidRPr="00FB769C">
        <w:rPr>
          <w:rFonts w:asciiTheme="minorHAnsi" w:eastAsia="Calibri" w:hAnsiTheme="minorHAnsi" w:cstheme="minorHAnsi"/>
          <w:bCs/>
          <w:color w:val="auto"/>
          <w:sz w:val="24"/>
        </w:rPr>
        <w:t>No</w:t>
      </w:r>
    </w:p>
    <w:bookmarkEnd w:id="7"/>
    <w:p w14:paraId="57816BAE" w14:textId="77777777" w:rsidR="004442CB" w:rsidRPr="00FB769C" w:rsidRDefault="004442CB" w:rsidP="004442CB">
      <w:pPr>
        <w:pStyle w:val="ListParagraph"/>
        <w:pBdr>
          <w:top w:val="single" w:sz="4" w:space="1" w:color="auto"/>
          <w:left w:val="single" w:sz="4" w:space="4" w:color="auto"/>
          <w:bottom w:val="single" w:sz="4" w:space="0" w:color="auto"/>
          <w:right w:val="single" w:sz="4" w:space="4" w:color="auto"/>
        </w:pBdr>
        <w:spacing w:after="60"/>
        <w:rPr>
          <w:rFonts w:asciiTheme="minorHAnsi" w:hAnsiTheme="minorHAnsi" w:cstheme="minorHAnsi"/>
          <w:color w:val="auto"/>
        </w:rPr>
      </w:pPr>
      <w:r w:rsidRPr="00FB769C">
        <w:rPr>
          <w:rFonts w:asciiTheme="minorHAnsi" w:hAnsiTheme="minorHAnsi" w:cstheme="minorHAnsi"/>
          <w:color w:val="auto"/>
        </w:rPr>
        <w:t>Comments:</w:t>
      </w:r>
    </w:p>
    <w:p w14:paraId="1B0CCD54" w14:textId="77777777" w:rsidR="004442CB" w:rsidRPr="00FB769C" w:rsidRDefault="004442CB" w:rsidP="004442CB">
      <w:pPr>
        <w:pStyle w:val="ListParagraph"/>
        <w:pBdr>
          <w:top w:val="single" w:sz="4" w:space="1" w:color="auto"/>
          <w:left w:val="single" w:sz="4" w:space="4" w:color="auto"/>
          <w:bottom w:val="single" w:sz="4" w:space="0" w:color="auto"/>
          <w:right w:val="single" w:sz="4" w:space="4" w:color="auto"/>
        </w:pBdr>
        <w:spacing w:after="60"/>
        <w:rPr>
          <w:rFonts w:asciiTheme="minorHAnsi" w:hAnsiTheme="minorHAnsi" w:cstheme="minorHAnsi"/>
          <w:color w:val="auto"/>
        </w:rPr>
      </w:pPr>
    </w:p>
    <w:p w14:paraId="552DBE32" w14:textId="77777777" w:rsidR="004442CB" w:rsidRPr="00FB769C" w:rsidRDefault="004442CB" w:rsidP="004442CB">
      <w:pPr>
        <w:spacing w:after="200" w:line="256" w:lineRule="auto"/>
        <w:rPr>
          <w:rFonts w:asciiTheme="minorHAnsi" w:eastAsia="Calibri" w:hAnsiTheme="minorHAnsi" w:cstheme="minorHAnsi"/>
          <w:color w:val="auto"/>
          <w:sz w:val="16"/>
          <w:szCs w:val="16"/>
        </w:rPr>
      </w:pPr>
    </w:p>
    <w:p w14:paraId="56E66439" w14:textId="77777777" w:rsidR="004442CB" w:rsidRPr="00FB769C" w:rsidRDefault="004442CB" w:rsidP="004442CB">
      <w:pPr>
        <w:numPr>
          <w:ilvl w:val="0"/>
          <w:numId w:val="38"/>
        </w:numPr>
        <w:spacing w:before="0" w:after="200" w:line="256" w:lineRule="auto"/>
        <w:ind w:left="425" w:hanging="357"/>
        <w:contextualSpacing/>
        <w:jc w:val="left"/>
        <w:rPr>
          <w:rFonts w:asciiTheme="minorHAnsi" w:hAnsiTheme="minorHAnsi" w:cstheme="minorHAnsi"/>
          <w:b/>
          <w:bCs/>
          <w:color w:val="auto"/>
        </w:rPr>
      </w:pPr>
      <w:r w:rsidRPr="00FB769C">
        <w:rPr>
          <w:rFonts w:asciiTheme="minorHAnsi" w:hAnsiTheme="minorHAnsi" w:cstheme="minorHAnsi"/>
          <w:b/>
          <w:bCs/>
          <w:color w:val="auto"/>
        </w:rPr>
        <w:t xml:space="preserve">Please include any other information useful to assess the application such as: when delivery of the training will start, timeframes, previous projects that include industry partnerships, etc. </w:t>
      </w:r>
    </w:p>
    <w:p w14:paraId="5F9FB34D" w14:textId="77777777" w:rsidR="004442CB" w:rsidRPr="00FB769C" w:rsidRDefault="004442CB" w:rsidP="004442CB">
      <w:pPr>
        <w:spacing w:after="200" w:line="256" w:lineRule="auto"/>
        <w:ind w:left="425"/>
        <w:contextualSpacing/>
        <w:rPr>
          <w:rFonts w:asciiTheme="minorHAnsi" w:hAnsiTheme="minorHAnsi" w:cstheme="minorHAnsi"/>
          <w:b/>
          <w:bCs/>
          <w:color w:val="auto"/>
        </w:rPr>
      </w:pPr>
    </w:p>
    <w:p w14:paraId="0CAE6D96" w14:textId="77777777" w:rsidR="004442CB" w:rsidRPr="00FB769C" w:rsidRDefault="004442CB" w:rsidP="004442CB">
      <w:pPr>
        <w:pStyle w:val="ListParagraph"/>
        <w:pBdr>
          <w:top w:val="single" w:sz="4" w:space="1" w:color="auto"/>
          <w:left w:val="single" w:sz="4" w:space="4" w:color="auto"/>
          <w:bottom w:val="single" w:sz="4" w:space="0" w:color="auto"/>
          <w:right w:val="single" w:sz="4" w:space="4" w:color="auto"/>
        </w:pBdr>
        <w:spacing w:after="60"/>
        <w:rPr>
          <w:rFonts w:asciiTheme="minorHAnsi" w:hAnsiTheme="minorHAnsi" w:cstheme="minorHAnsi"/>
          <w:color w:val="auto"/>
        </w:rPr>
      </w:pPr>
      <w:r w:rsidRPr="00FB769C">
        <w:rPr>
          <w:rFonts w:asciiTheme="minorHAnsi" w:hAnsiTheme="minorHAnsi" w:cstheme="minorHAnsi"/>
          <w:b/>
          <w:bCs/>
          <w:color w:val="auto"/>
        </w:rPr>
        <w:t xml:space="preserve">   </w:t>
      </w:r>
    </w:p>
    <w:p w14:paraId="1AAEDA74" w14:textId="77777777" w:rsidR="004442CB" w:rsidRPr="00FB769C" w:rsidRDefault="004442CB" w:rsidP="004442CB">
      <w:pPr>
        <w:pStyle w:val="ListParagraph"/>
        <w:pBdr>
          <w:top w:val="single" w:sz="4" w:space="1" w:color="auto"/>
          <w:left w:val="single" w:sz="4" w:space="4" w:color="auto"/>
          <w:bottom w:val="single" w:sz="4" w:space="0" w:color="auto"/>
          <w:right w:val="single" w:sz="4" w:space="4" w:color="auto"/>
        </w:pBdr>
        <w:spacing w:after="60"/>
        <w:rPr>
          <w:rFonts w:asciiTheme="minorHAnsi" w:hAnsiTheme="minorHAnsi" w:cstheme="minorHAnsi"/>
          <w:color w:val="auto"/>
        </w:rPr>
      </w:pPr>
    </w:p>
    <w:p w14:paraId="40FF4824" w14:textId="77777777" w:rsidR="004442CB" w:rsidRPr="00FB769C" w:rsidRDefault="004442CB" w:rsidP="004442CB">
      <w:pPr>
        <w:spacing w:after="200" w:line="256" w:lineRule="auto"/>
        <w:ind w:left="425"/>
        <w:contextualSpacing/>
        <w:rPr>
          <w:rFonts w:asciiTheme="minorHAnsi" w:hAnsiTheme="minorHAnsi" w:cstheme="minorHAnsi"/>
          <w:b/>
          <w:bCs/>
          <w:color w:val="auto"/>
        </w:rPr>
      </w:pPr>
    </w:p>
    <w:p w14:paraId="1C7F692B" w14:textId="77777777" w:rsidR="004442CB" w:rsidRPr="00FB769C" w:rsidRDefault="004442CB" w:rsidP="004442CB">
      <w:pPr>
        <w:spacing w:after="200" w:line="256" w:lineRule="auto"/>
        <w:ind w:left="425"/>
        <w:contextualSpacing/>
        <w:rPr>
          <w:rFonts w:asciiTheme="minorHAnsi" w:hAnsiTheme="minorHAnsi" w:cstheme="minorHAnsi"/>
          <w:b/>
          <w:bCs/>
          <w:color w:val="auto"/>
        </w:rPr>
      </w:pPr>
    </w:p>
    <w:p w14:paraId="5EF25329" w14:textId="005B87A9" w:rsidR="004442CB" w:rsidRPr="0015524F" w:rsidRDefault="004442CB" w:rsidP="004442CB">
      <w:pPr>
        <w:numPr>
          <w:ilvl w:val="0"/>
          <w:numId w:val="38"/>
        </w:numPr>
        <w:spacing w:before="0" w:after="200" w:line="256" w:lineRule="auto"/>
        <w:ind w:left="425" w:hanging="357"/>
        <w:contextualSpacing/>
        <w:jc w:val="left"/>
        <w:rPr>
          <w:rFonts w:asciiTheme="minorHAnsi" w:hAnsiTheme="minorHAnsi" w:cstheme="minorHAnsi"/>
          <w:b/>
          <w:bCs/>
          <w:color w:val="auto"/>
        </w:rPr>
      </w:pPr>
      <w:r w:rsidRPr="0015524F">
        <w:rPr>
          <w:rFonts w:asciiTheme="minorHAnsi" w:hAnsiTheme="minorHAnsi" w:cstheme="minorHAnsi"/>
          <w:b/>
          <w:bCs/>
          <w:color w:val="auto"/>
        </w:rPr>
        <w:t xml:space="preserve">Please include a </w:t>
      </w:r>
      <w:r w:rsidR="00551757" w:rsidRPr="0015524F">
        <w:rPr>
          <w:rFonts w:asciiTheme="minorHAnsi" w:hAnsiTheme="minorHAnsi" w:cstheme="minorHAnsi"/>
          <w:b/>
          <w:bCs/>
          <w:color w:val="auto"/>
        </w:rPr>
        <w:t xml:space="preserve">proposed project </w:t>
      </w:r>
      <w:r w:rsidRPr="0015524F">
        <w:rPr>
          <w:rFonts w:asciiTheme="minorHAnsi" w:hAnsiTheme="minorHAnsi" w:cstheme="minorHAnsi"/>
          <w:b/>
          <w:bCs/>
          <w:color w:val="auto"/>
        </w:rPr>
        <w:t>budget breakdown</w:t>
      </w:r>
      <w:r w:rsidR="00551757" w:rsidRPr="0015524F">
        <w:rPr>
          <w:rFonts w:asciiTheme="minorHAnsi" w:hAnsiTheme="minorHAnsi" w:cstheme="minorHAnsi"/>
          <w:b/>
          <w:bCs/>
          <w:color w:val="auto"/>
        </w:rPr>
        <w:t xml:space="preserve">, including against key project areas identified in </w:t>
      </w:r>
      <w:r w:rsidR="000D5F20" w:rsidRPr="0015524F">
        <w:rPr>
          <w:rFonts w:asciiTheme="minorHAnsi" w:hAnsiTheme="minorHAnsi" w:cstheme="minorHAnsi"/>
          <w:b/>
          <w:bCs/>
          <w:color w:val="auto"/>
        </w:rPr>
        <w:t xml:space="preserve">selection criterion 1 </w:t>
      </w:r>
      <w:r w:rsidR="00551757" w:rsidRPr="0015524F">
        <w:rPr>
          <w:rFonts w:asciiTheme="minorHAnsi" w:hAnsiTheme="minorHAnsi" w:cstheme="minorHAnsi"/>
          <w:b/>
          <w:bCs/>
          <w:color w:val="auto"/>
        </w:rPr>
        <w:t xml:space="preserve">above, along with a thorough </w:t>
      </w:r>
      <w:r w:rsidRPr="0015524F">
        <w:rPr>
          <w:rFonts w:asciiTheme="minorHAnsi" w:hAnsiTheme="minorHAnsi" w:cstheme="minorHAnsi"/>
          <w:b/>
          <w:bCs/>
          <w:color w:val="auto"/>
        </w:rPr>
        <w:t xml:space="preserve">rationale for requesting the selected amount. </w:t>
      </w:r>
    </w:p>
    <w:p w14:paraId="116D431C" w14:textId="77777777" w:rsidR="004442CB" w:rsidRPr="00FB769C" w:rsidRDefault="004442CB" w:rsidP="004442CB">
      <w:pPr>
        <w:spacing w:after="200" w:line="256" w:lineRule="auto"/>
        <w:ind w:left="68"/>
        <w:contextualSpacing/>
        <w:rPr>
          <w:rFonts w:asciiTheme="minorHAnsi" w:hAnsiTheme="minorHAnsi" w:cstheme="minorHAnsi"/>
          <w:b/>
          <w:bCs/>
          <w:color w:val="auto"/>
        </w:rPr>
      </w:pPr>
    </w:p>
    <w:p w14:paraId="27B43C46" w14:textId="77777777" w:rsidR="004442CB" w:rsidRPr="00FB769C" w:rsidRDefault="004442CB" w:rsidP="004442CB">
      <w:pPr>
        <w:rPr>
          <w:rFonts w:asciiTheme="minorHAnsi" w:eastAsia="Calibri" w:hAnsiTheme="minorHAnsi" w:cstheme="minorHAnsi"/>
          <w:bCs/>
          <w:color w:val="auto"/>
          <w:sz w:val="24"/>
        </w:rPr>
      </w:pPr>
    </w:p>
    <w:p w14:paraId="48791E9F" w14:textId="77777777" w:rsidR="004442CB" w:rsidRPr="00FB769C" w:rsidRDefault="004442CB" w:rsidP="004442CB">
      <w:pPr>
        <w:rPr>
          <w:rFonts w:asciiTheme="minorHAnsi" w:eastAsia="Calibri" w:hAnsiTheme="minorHAnsi" w:cstheme="minorHAnsi"/>
          <w:bCs/>
          <w:color w:val="auto"/>
          <w:sz w:val="24"/>
        </w:rPr>
      </w:pPr>
    </w:p>
    <w:p w14:paraId="6998A7C1" w14:textId="77777777" w:rsidR="004442CB" w:rsidRPr="00105190" w:rsidRDefault="004442CB" w:rsidP="004442CB">
      <w:pPr>
        <w:spacing w:after="200" w:line="276" w:lineRule="auto"/>
        <w:rPr>
          <w:rFonts w:asciiTheme="minorHAnsi" w:eastAsia="Calibri" w:hAnsiTheme="minorHAnsi" w:cstheme="minorHAnsi"/>
          <w:b/>
          <w:bCs/>
          <w:color w:val="4472C4"/>
          <w:sz w:val="28"/>
          <w:szCs w:val="28"/>
        </w:rPr>
      </w:pPr>
      <w:r w:rsidRPr="00105190">
        <w:rPr>
          <w:rFonts w:asciiTheme="minorHAnsi" w:eastAsia="Calibri" w:hAnsiTheme="minorHAnsi" w:cstheme="minorHAnsi"/>
          <w:b/>
          <w:bCs/>
          <w:color w:val="4472C4"/>
          <w:sz w:val="28"/>
          <w:szCs w:val="28"/>
        </w:rPr>
        <w:t>SUBMISSION OF APPLICATION</w:t>
      </w:r>
    </w:p>
    <w:p w14:paraId="7C63620D" w14:textId="6EC6138B" w:rsidR="00F07BA3" w:rsidRPr="00F07BA3" w:rsidRDefault="004442CB" w:rsidP="00F07BA3">
      <w:pPr>
        <w:jc w:val="left"/>
        <w:rPr>
          <w:rFonts w:asciiTheme="minorHAnsi" w:hAnsiTheme="minorHAnsi" w:cstheme="minorHAnsi"/>
          <w:bCs/>
          <w:color w:val="auto"/>
          <w:lang w:val="en-US"/>
        </w:rPr>
      </w:pPr>
      <w:r w:rsidRPr="00FB769C">
        <w:rPr>
          <w:rFonts w:asciiTheme="minorHAnsi" w:hAnsiTheme="minorHAnsi" w:cstheme="minorHAnsi"/>
          <w:color w:val="auto"/>
          <w:lang w:val="en-US"/>
        </w:rPr>
        <w:t>Your application should be emailed to</w:t>
      </w:r>
      <w:r w:rsidRPr="00FB769C">
        <w:rPr>
          <w:rFonts w:asciiTheme="minorHAnsi" w:hAnsiTheme="minorHAnsi" w:cstheme="minorHAnsi"/>
          <w:bCs/>
          <w:color w:val="auto"/>
          <w:lang w:val="en-US"/>
        </w:rPr>
        <w:t xml:space="preserve"> </w:t>
      </w:r>
      <w:r w:rsidR="00F07BA3" w:rsidRPr="00F07BA3">
        <w:rPr>
          <w:rFonts w:asciiTheme="minorHAnsi" w:hAnsiTheme="minorHAnsi" w:cstheme="minorHAnsi"/>
          <w:bCs/>
          <w:color w:val="auto"/>
          <w:lang w:val="en-US"/>
        </w:rPr>
        <w:t>Kaye.Bowman@education.vic.gov.au and c</w:t>
      </w:r>
      <w:r w:rsidR="00551757">
        <w:rPr>
          <w:rFonts w:asciiTheme="minorHAnsi" w:hAnsiTheme="minorHAnsi" w:cstheme="minorHAnsi"/>
          <w:bCs/>
          <w:color w:val="auto"/>
          <w:lang w:val="en-US"/>
        </w:rPr>
        <w:t xml:space="preserve">opy </w:t>
      </w:r>
      <w:r w:rsidR="00787BB4">
        <w:rPr>
          <w:rFonts w:asciiTheme="minorHAnsi" w:hAnsiTheme="minorHAnsi" w:cstheme="minorHAnsi"/>
          <w:bCs/>
          <w:color w:val="auto"/>
          <w:lang w:val="en-US"/>
        </w:rPr>
        <w:t xml:space="preserve">to </w:t>
      </w:r>
      <w:r w:rsidR="00F07BA3" w:rsidRPr="00F07BA3">
        <w:rPr>
          <w:rFonts w:asciiTheme="minorHAnsi" w:hAnsiTheme="minorHAnsi" w:cstheme="minorHAnsi"/>
          <w:bCs/>
          <w:color w:val="auto"/>
          <w:lang w:val="en-US"/>
        </w:rPr>
        <w:t xml:space="preserve">your regional </w:t>
      </w:r>
      <w:r w:rsidR="00551757">
        <w:rPr>
          <w:rFonts w:asciiTheme="minorHAnsi" w:hAnsiTheme="minorHAnsi" w:cstheme="minorHAnsi"/>
          <w:bCs/>
          <w:color w:val="auto"/>
          <w:lang w:val="en-US"/>
        </w:rPr>
        <w:t xml:space="preserve">ACFE Division </w:t>
      </w:r>
      <w:r w:rsidR="00F07BA3" w:rsidRPr="00F07BA3">
        <w:rPr>
          <w:rFonts w:asciiTheme="minorHAnsi" w:hAnsiTheme="minorHAnsi" w:cstheme="minorHAnsi"/>
          <w:bCs/>
          <w:color w:val="auto"/>
          <w:lang w:val="en-US"/>
        </w:rPr>
        <w:t>office.</w:t>
      </w:r>
    </w:p>
    <w:p w14:paraId="657C6760" w14:textId="77777777" w:rsidR="004442CB" w:rsidRPr="008E294E" w:rsidRDefault="004442CB" w:rsidP="004442CB">
      <w:pPr>
        <w:rPr>
          <w:rFonts w:ascii="Calibri" w:eastAsia="Calibri" w:hAnsi="Calibri" w:cs="Times New Roman"/>
          <w:bCs/>
          <w:color w:val="000000"/>
          <w:sz w:val="24"/>
        </w:rPr>
      </w:pPr>
    </w:p>
    <w:tbl>
      <w:tblPr>
        <w:tblW w:w="4949"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2F2F2" w:themeFill="background1" w:themeFillShade="F2"/>
        <w:tblCellMar>
          <w:left w:w="0" w:type="dxa"/>
          <w:right w:w="0" w:type="dxa"/>
        </w:tblCellMar>
        <w:tblLook w:val="04A0" w:firstRow="1" w:lastRow="0" w:firstColumn="1" w:lastColumn="0" w:noHBand="0" w:noVBand="1"/>
      </w:tblPr>
      <w:tblGrid>
        <w:gridCol w:w="2453"/>
        <w:gridCol w:w="2453"/>
        <w:gridCol w:w="2453"/>
        <w:gridCol w:w="2453"/>
      </w:tblGrid>
      <w:tr w:rsidR="00787BB4" w14:paraId="1EA2C6BF" w14:textId="77777777" w:rsidTr="00442481">
        <w:trPr>
          <w:trHeight w:val="374"/>
        </w:trPr>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B9BD5" w:themeFill="accent1"/>
            <w:hideMark/>
          </w:tcPr>
          <w:p w14:paraId="743C1296" w14:textId="77777777" w:rsidR="00787BB4" w:rsidRDefault="00787BB4" w:rsidP="00442481">
            <w:pPr>
              <w:spacing w:before="40" w:after="40"/>
              <w:ind w:left="142" w:right="142"/>
              <w:jc w:val="left"/>
              <w:rPr>
                <w:b/>
                <w:color w:val="FFFFFF" w:themeColor="background1"/>
              </w:rPr>
            </w:pPr>
            <w:r>
              <w:rPr>
                <w:b/>
                <w:color w:val="FFFFFF" w:themeColor="background1"/>
              </w:rPr>
              <w:t>North-Western Victoria Region</w:t>
            </w:r>
          </w:p>
        </w:tc>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B9BD5" w:themeFill="accent1"/>
            <w:hideMark/>
          </w:tcPr>
          <w:p w14:paraId="3FA20BF6" w14:textId="77777777" w:rsidR="00787BB4" w:rsidRDefault="00787BB4" w:rsidP="00442481">
            <w:pPr>
              <w:spacing w:before="40" w:after="40"/>
              <w:ind w:left="142" w:right="142"/>
              <w:jc w:val="left"/>
              <w:rPr>
                <w:b/>
                <w:color w:val="FFFFFF" w:themeColor="background1"/>
              </w:rPr>
            </w:pPr>
            <w:r>
              <w:rPr>
                <w:b/>
                <w:color w:val="FFFFFF" w:themeColor="background1"/>
              </w:rPr>
              <w:t>North-Eastern Victoria Region</w:t>
            </w:r>
          </w:p>
        </w:tc>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B9BD5" w:themeFill="accent1"/>
            <w:hideMark/>
          </w:tcPr>
          <w:p w14:paraId="46B1C5CB" w14:textId="77777777" w:rsidR="00787BB4" w:rsidRDefault="00787BB4" w:rsidP="00442481">
            <w:pPr>
              <w:spacing w:before="40" w:after="40"/>
              <w:ind w:left="142" w:right="142"/>
              <w:jc w:val="left"/>
              <w:rPr>
                <w:b/>
                <w:color w:val="FFFFFF" w:themeColor="background1"/>
              </w:rPr>
            </w:pPr>
            <w:r>
              <w:rPr>
                <w:b/>
                <w:color w:val="FFFFFF" w:themeColor="background1"/>
              </w:rPr>
              <w:t>South-Eastern Victoria Region</w:t>
            </w:r>
          </w:p>
        </w:tc>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B9BD5" w:themeFill="accent1"/>
            <w:hideMark/>
          </w:tcPr>
          <w:p w14:paraId="2CFDC607" w14:textId="77777777" w:rsidR="00787BB4" w:rsidRDefault="00787BB4" w:rsidP="00442481">
            <w:pPr>
              <w:spacing w:before="40" w:after="40"/>
              <w:ind w:left="142" w:right="142"/>
              <w:jc w:val="left"/>
              <w:rPr>
                <w:b/>
                <w:color w:val="FFFFFF" w:themeColor="background1"/>
              </w:rPr>
            </w:pPr>
            <w:r>
              <w:rPr>
                <w:b/>
                <w:color w:val="FFFFFF" w:themeColor="background1"/>
              </w:rPr>
              <w:t>South-Western Victoria Region</w:t>
            </w:r>
          </w:p>
        </w:tc>
      </w:tr>
      <w:tr w:rsidR="00787BB4" w14:paraId="15CDB160" w14:textId="77777777" w:rsidTr="00442481">
        <w:trPr>
          <w:trHeight w:val="374"/>
        </w:trPr>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14:paraId="65AF5CCF" w14:textId="77777777" w:rsidR="00787BB4" w:rsidRDefault="00787BB4" w:rsidP="00442481">
            <w:pPr>
              <w:spacing w:after="0"/>
              <w:ind w:left="142" w:right="142"/>
              <w:contextualSpacing/>
              <w:rPr>
                <w:color w:val="000000" w:themeColor="text1"/>
              </w:rPr>
            </w:pPr>
            <w:r>
              <w:rPr>
                <w:color w:val="000000" w:themeColor="text1"/>
              </w:rPr>
              <w:t>Kaye Callaghan</w:t>
            </w:r>
          </w:p>
          <w:p w14:paraId="13885FB9" w14:textId="77777777" w:rsidR="00787BB4" w:rsidRDefault="00787BB4" w:rsidP="00442481">
            <w:pPr>
              <w:spacing w:before="60" w:after="60"/>
              <w:ind w:left="142" w:right="142"/>
              <w:rPr>
                <w:color w:val="000000" w:themeColor="text1"/>
              </w:rPr>
            </w:pPr>
            <w:r>
              <w:rPr>
                <w:color w:val="000000" w:themeColor="text1"/>
              </w:rPr>
              <w:t>Tel: 4433 7582</w:t>
            </w:r>
          </w:p>
        </w:tc>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14:paraId="71CCEC9C" w14:textId="77777777" w:rsidR="00787BB4" w:rsidRDefault="00787BB4" w:rsidP="00442481">
            <w:pPr>
              <w:spacing w:after="0"/>
              <w:ind w:left="142" w:right="142"/>
              <w:contextualSpacing/>
              <w:rPr>
                <w:color w:val="000000" w:themeColor="text1"/>
              </w:rPr>
            </w:pPr>
            <w:r>
              <w:rPr>
                <w:color w:val="000000" w:themeColor="text1"/>
              </w:rPr>
              <w:t>Cathy Clark</w:t>
            </w:r>
          </w:p>
          <w:p w14:paraId="5D9E038C" w14:textId="79940451" w:rsidR="00787BB4" w:rsidRDefault="00787BB4" w:rsidP="00442481">
            <w:pPr>
              <w:spacing w:before="60" w:after="60"/>
              <w:ind w:left="142" w:right="142"/>
              <w:rPr>
                <w:color w:val="000000" w:themeColor="text1"/>
              </w:rPr>
            </w:pPr>
            <w:r>
              <w:rPr>
                <w:color w:val="000000" w:themeColor="text1"/>
              </w:rPr>
              <w:t xml:space="preserve">Tel: </w:t>
            </w:r>
            <w:r w:rsidR="00771326" w:rsidRPr="00771326">
              <w:rPr>
                <w:color w:val="000000" w:themeColor="text1"/>
              </w:rPr>
              <w:t xml:space="preserve">9084 8573 </w:t>
            </w:r>
          </w:p>
        </w:tc>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14:paraId="11FAFAD6" w14:textId="09232BF4" w:rsidR="00787BB4" w:rsidRDefault="00787BB4" w:rsidP="00442481">
            <w:pPr>
              <w:spacing w:after="0"/>
              <w:ind w:left="142" w:right="142"/>
              <w:contextualSpacing/>
              <w:rPr>
                <w:color w:val="000000" w:themeColor="text1"/>
              </w:rPr>
            </w:pPr>
            <w:r>
              <w:rPr>
                <w:color w:val="000000" w:themeColor="text1"/>
              </w:rPr>
              <w:t>Jeremy Brewer</w:t>
            </w:r>
          </w:p>
          <w:p w14:paraId="6475A993" w14:textId="77777777" w:rsidR="00787BB4" w:rsidRDefault="00787BB4" w:rsidP="00442481">
            <w:pPr>
              <w:spacing w:before="60" w:after="60"/>
              <w:ind w:left="142" w:right="142"/>
              <w:rPr>
                <w:color w:val="000000" w:themeColor="text1"/>
              </w:rPr>
            </w:pPr>
            <w:r>
              <w:rPr>
                <w:color w:val="000000" w:themeColor="text1"/>
              </w:rPr>
              <w:t>Tel: 8904 2580</w:t>
            </w:r>
          </w:p>
        </w:tc>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14:paraId="10F75155" w14:textId="77777777" w:rsidR="00787BB4" w:rsidRDefault="00787BB4" w:rsidP="00442481">
            <w:pPr>
              <w:spacing w:after="0"/>
              <w:ind w:left="142" w:right="142"/>
              <w:contextualSpacing/>
              <w:rPr>
                <w:color w:val="000000" w:themeColor="text1"/>
              </w:rPr>
            </w:pPr>
            <w:r>
              <w:rPr>
                <w:color w:val="000000" w:themeColor="text1"/>
              </w:rPr>
              <w:t>Georgina Ryder</w:t>
            </w:r>
          </w:p>
          <w:p w14:paraId="7AF7F70D" w14:textId="77777777" w:rsidR="00787BB4" w:rsidRDefault="00787BB4" w:rsidP="00442481">
            <w:pPr>
              <w:spacing w:before="60" w:after="60"/>
              <w:ind w:left="142" w:right="142"/>
              <w:rPr>
                <w:color w:val="000000" w:themeColor="text1"/>
              </w:rPr>
            </w:pPr>
            <w:r>
              <w:rPr>
                <w:color w:val="000000" w:themeColor="text1"/>
              </w:rPr>
              <w:t>Tel: 5215 5204</w:t>
            </w:r>
          </w:p>
        </w:tc>
      </w:tr>
    </w:tbl>
    <w:p w14:paraId="6DAE3FF9" w14:textId="77777777" w:rsidR="008B0153" w:rsidRPr="008B0153" w:rsidRDefault="008B0153" w:rsidP="00652302">
      <w:pPr>
        <w:rPr>
          <w:rFonts w:asciiTheme="minorHAnsi" w:hAnsiTheme="minorHAnsi" w:cstheme="minorHAnsi"/>
          <w:b/>
          <w:bCs/>
          <w:color w:val="auto"/>
          <w:shd w:val="clear" w:color="auto" w:fill="FFFFFF"/>
        </w:rPr>
      </w:pPr>
    </w:p>
    <w:p w14:paraId="19DEC8CD" w14:textId="77777777" w:rsidR="008B0153" w:rsidRPr="00652302" w:rsidRDefault="008B0153" w:rsidP="00652302">
      <w:pPr>
        <w:rPr>
          <w:rFonts w:asciiTheme="minorHAnsi" w:hAnsiTheme="minorHAnsi" w:cstheme="minorHAnsi"/>
        </w:rPr>
      </w:pPr>
    </w:p>
    <w:sectPr w:rsidR="008B0153" w:rsidRPr="00652302" w:rsidSect="00B17E34">
      <w:footerReference w:type="first" r:id="rId14"/>
      <w:pgSz w:w="11907" w:h="16840" w:code="9"/>
      <w:pgMar w:top="709" w:right="992" w:bottom="709" w:left="992" w:header="567" w:footer="28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93DC4" w14:textId="77777777" w:rsidR="003024D0" w:rsidRDefault="003024D0" w:rsidP="00846881">
      <w:r>
        <w:separator/>
      </w:r>
    </w:p>
  </w:endnote>
  <w:endnote w:type="continuationSeparator" w:id="0">
    <w:p w14:paraId="65A8936D" w14:textId="77777777" w:rsidR="003024D0" w:rsidRDefault="003024D0" w:rsidP="00846881">
      <w:r>
        <w:continuationSeparator/>
      </w:r>
    </w:p>
  </w:endnote>
  <w:endnote w:type="continuationNotice" w:id="1">
    <w:p w14:paraId="3D32313F" w14:textId="77777777" w:rsidR="003024D0" w:rsidRDefault="003024D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eiryo">
    <w:charset w:val="80"/>
    <w:family w:val="swiss"/>
    <w:pitch w:val="variable"/>
    <w:sig w:usb0="E00002FF" w:usb1="6AC7FFFF" w:usb2="08000012" w:usb3="00000000" w:csb0="0002009F" w:csb1="00000000"/>
  </w:font>
  <w:font w:name="DIN-Regular">
    <w:altName w:val="Calibri"/>
    <w:charset w:val="00"/>
    <w:family w:val="auto"/>
    <w:pitch w:val="variable"/>
    <w:sig w:usb0="00000003" w:usb1="00000000" w:usb2="00000000" w:usb3="00000000" w:csb0="00000001"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25F87" w14:textId="52F9F5F2" w:rsidR="00797A8F" w:rsidRPr="00DF2A51" w:rsidRDefault="00797A8F" w:rsidP="00DF2A51">
    <w:pPr>
      <w:pStyle w:val="Footer"/>
      <w:pBdr>
        <w:top w:val="single" w:sz="4" w:space="1" w:color="D9D9D9"/>
      </w:pBdr>
      <w:jc w:val="right"/>
      <w:rPr>
        <w:rFonts w:asciiTheme="minorHAnsi" w:hAnsiTheme="minorHAnsi" w:cstheme="minorHAnsi"/>
        <w:sz w:val="20"/>
      </w:rPr>
    </w:pPr>
    <w:r w:rsidRPr="003A5544">
      <w:rPr>
        <w:rFonts w:asciiTheme="minorHAnsi" w:hAnsiTheme="minorHAnsi" w:cstheme="minorHAnsi"/>
        <w:color w:val="808080"/>
        <w:spacing w:val="60"/>
        <w:sz w:val="20"/>
      </w:rPr>
      <w:fldChar w:fldCharType="begin"/>
    </w:r>
    <w:r w:rsidRPr="003A5544">
      <w:rPr>
        <w:rFonts w:asciiTheme="minorHAnsi" w:hAnsiTheme="minorHAnsi" w:cstheme="minorHAnsi"/>
        <w:color w:val="808080"/>
        <w:spacing w:val="60"/>
        <w:sz w:val="20"/>
      </w:rPr>
      <w:instrText xml:space="preserve"> PAGE   \* MERGEFORMAT </w:instrText>
    </w:r>
    <w:r w:rsidRPr="003A5544">
      <w:rPr>
        <w:rFonts w:asciiTheme="minorHAnsi" w:hAnsiTheme="minorHAnsi" w:cstheme="minorHAnsi"/>
        <w:color w:val="808080"/>
        <w:spacing w:val="60"/>
        <w:sz w:val="20"/>
      </w:rPr>
      <w:fldChar w:fldCharType="separate"/>
    </w:r>
    <w:r>
      <w:rPr>
        <w:rFonts w:asciiTheme="minorHAnsi" w:hAnsiTheme="minorHAnsi" w:cstheme="minorHAnsi"/>
        <w:noProof/>
        <w:color w:val="808080"/>
        <w:spacing w:val="60"/>
        <w:sz w:val="20"/>
      </w:rPr>
      <w:t>1</w:t>
    </w:r>
    <w:r w:rsidRPr="003A5544">
      <w:rPr>
        <w:rFonts w:asciiTheme="minorHAnsi" w:hAnsiTheme="minorHAnsi" w:cstheme="minorHAnsi"/>
        <w:color w:val="808080"/>
        <w:spacing w:val="60"/>
        <w:sz w:val="20"/>
      </w:rPr>
      <w:fldChar w:fldCharType="end"/>
    </w:r>
    <w:r w:rsidRPr="003A5544">
      <w:rPr>
        <w:rFonts w:asciiTheme="minorHAnsi" w:hAnsiTheme="minorHAnsi" w:cstheme="minorHAnsi"/>
        <w:color w:val="808080"/>
        <w:spacing w:val="60"/>
        <w:sz w:val="20"/>
      </w:rPr>
      <w:t>|</w:t>
    </w:r>
    <w:r w:rsidRPr="00DF2A51">
      <w:rPr>
        <w:rFonts w:asciiTheme="minorHAnsi" w:hAnsiTheme="minorHAnsi" w:cstheme="minorHAnsi"/>
        <w:sz w:val="20"/>
      </w:rPr>
      <w:t xml:space="preserve"> </w:t>
    </w:r>
    <w:r w:rsidRPr="00DF2A51">
      <w:rPr>
        <w:rFonts w:asciiTheme="minorHAnsi" w:hAnsiTheme="minorHAnsi" w:cstheme="minorHAnsi"/>
        <w:color w:val="808080"/>
        <w:spacing w:val="60"/>
        <w:sz w:val="2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07522" w14:textId="77777777" w:rsidR="003024D0" w:rsidRDefault="003024D0" w:rsidP="00846881">
      <w:r>
        <w:separator/>
      </w:r>
    </w:p>
  </w:footnote>
  <w:footnote w:type="continuationSeparator" w:id="0">
    <w:p w14:paraId="1E2DDBDC" w14:textId="77777777" w:rsidR="003024D0" w:rsidRDefault="003024D0" w:rsidP="00846881">
      <w:r>
        <w:continuationSeparator/>
      </w:r>
    </w:p>
  </w:footnote>
  <w:footnote w:type="continuationNotice" w:id="1">
    <w:p w14:paraId="33AB4DE4" w14:textId="77777777" w:rsidR="003024D0" w:rsidRDefault="003024D0">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967C4"/>
    <w:multiLevelType w:val="hybridMultilevel"/>
    <w:tmpl w:val="17D47D46"/>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2952C8B"/>
    <w:multiLevelType w:val="hybridMultilevel"/>
    <w:tmpl w:val="34867FA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2DB2CA0"/>
    <w:multiLevelType w:val="hybridMultilevel"/>
    <w:tmpl w:val="84648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C3281C"/>
    <w:multiLevelType w:val="hybridMultilevel"/>
    <w:tmpl w:val="BCA0EE38"/>
    <w:lvl w:ilvl="0" w:tplc="33D6F374">
      <w:start w:val="1"/>
      <w:numFmt w:val="decimal"/>
      <w:lvlText w:val="%1."/>
      <w:lvlJc w:val="left"/>
      <w:pPr>
        <w:tabs>
          <w:tab w:val="num" w:pos="540"/>
        </w:tabs>
        <w:ind w:left="540" w:hanging="360"/>
      </w:pPr>
      <w:rPr>
        <w:rFonts w:hint="default"/>
      </w:rPr>
    </w:lvl>
    <w:lvl w:ilvl="1" w:tplc="0C090019">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4" w15:restartNumberingAfterBreak="0">
    <w:nsid w:val="06FB0C37"/>
    <w:multiLevelType w:val="hybridMultilevel"/>
    <w:tmpl w:val="7AAA3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C57E36"/>
    <w:multiLevelType w:val="hybridMultilevel"/>
    <w:tmpl w:val="5FA2576A"/>
    <w:lvl w:ilvl="0" w:tplc="D96A5E18">
      <w:start w:val="1"/>
      <w:numFmt w:val="bullet"/>
      <w:lvlText w:val=""/>
      <w:lvlJc w:val="left"/>
      <w:pPr>
        <w:tabs>
          <w:tab w:val="num" w:pos="720"/>
        </w:tabs>
        <w:ind w:left="720" w:hanging="360"/>
      </w:pPr>
      <w:rPr>
        <w:rFonts w:ascii="Symbol" w:hAnsi="Symbol" w:hint="default"/>
        <w:b w:val="0"/>
        <w:color w:val="auto"/>
        <w:sz w:val="24"/>
      </w:rPr>
    </w:lvl>
    <w:lvl w:ilvl="1" w:tplc="787A4974" w:tentative="1">
      <w:start w:val="1"/>
      <w:numFmt w:val="bullet"/>
      <w:lvlText w:val=""/>
      <w:lvlJc w:val="left"/>
      <w:pPr>
        <w:tabs>
          <w:tab w:val="num" w:pos="1440"/>
        </w:tabs>
        <w:ind w:left="1440" w:hanging="360"/>
      </w:pPr>
      <w:rPr>
        <w:rFonts w:ascii="Symbol" w:hAnsi="Symbol" w:hint="default"/>
      </w:rPr>
    </w:lvl>
    <w:lvl w:ilvl="2" w:tplc="45AAF0F6" w:tentative="1">
      <w:start w:val="1"/>
      <w:numFmt w:val="bullet"/>
      <w:lvlText w:val=""/>
      <w:lvlJc w:val="left"/>
      <w:pPr>
        <w:tabs>
          <w:tab w:val="num" w:pos="2160"/>
        </w:tabs>
        <w:ind w:left="2160" w:hanging="360"/>
      </w:pPr>
      <w:rPr>
        <w:rFonts w:ascii="Symbol" w:hAnsi="Symbol" w:hint="default"/>
      </w:rPr>
    </w:lvl>
    <w:lvl w:ilvl="3" w:tplc="B5144178" w:tentative="1">
      <w:start w:val="1"/>
      <w:numFmt w:val="bullet"/>
      <w:lvlText w:val=""/>
      <w:lvlJc w:val="left"/>
      <w:pPr>
        <w:tabs>
          <w:tab w:val="num" w:pos="2880"/>
        </w:tabs>
        <w:ind w:left="2880" w:hanging="360"/>
      </w:pPr>
      <w:rPr>
        <w:rFonts w:ascii="Symbol" w:hAnsi="Symbol" w:hint="default"/>
      </w:rPr>
    </w:lvl>
    <w:lvl w:ilvl="4" w:tplc="F508CA78" w:tentative="1">
      <w:start w:val="1"/>
      <w:numFmt w:val="bullet"/>
      <w:lvlText w:val=""/>
      <w:lvlJc w:val="left"/>
      <w:pPr>
        <w:tabs>
          <w:tab w:val="num" w:pos="3600"/>
        </w:tabs>
        <w:ind w:left="3600" w:hanging="360"/>
      </w:pPr>
      <w:rPr>
        <w:rFonts w:ascii="Symbol" w:hAnsi="Symbol" w:hint="default"/>
      </w:rPr>
    </w:lvl>
    <w:lvl w:ilvl="5" w:tplc="E8C2E3D6" w:tentative="1">
      <w:start w:val="1"/>
      <w:numFmt w:val="bullet"/>
      <w:lvlText w:val=""/>
      <w:lvlJc w:val="left"/>
      <w:pPr>
        <w:tabs>
          <w:tab w:val="num" w:pos="4320"/>
        </w:tabs>
        <w:ind w:left="4320" w:hanging="360"/>
      </w:pPr>
      <w:rPr>
        <w:rFonts w:ascii="Symbol" w:hAnsi="Symbol" w:hint="default"/>
      </w:rPr>
    </w:lvl>
    <w:lvl w:ilvl="6" w:tplc="4CFCD77C" w:tentative="1">
      <w:start w:val="1"/>
      <w:numFmt w:val="bullet"/>
      <w:lvlText w:val=""/>
      <w:lvlJc w:val="left"/>
      <w:pPr>
        <w:tabs>
          <w:tab w:val="num" w:pos="5040"/>
        </w:tabs>
        <w:ind w:left="5040" w:hanging="360"/>
      </w:pPr>
      <w:rPr>
        <w:rFonts w:ascii="Symbol" w:hAnsi="Symbol" w:hint="default"/>
      </w:rPr>
    </w:lvl>
    <w:lvl w:ilvl="7" w:tplc="2924D7E2" w:tentative="1">
      <w:start w:val="1"/>
      <w:numFmt w:val="bullet"/>
      <w:lvlText w:val=""/>
      <w:lvlJc w:val="left"/>
      <w:pPr>
        <w:tabs>
          <w:tab w:val="num" w:pos="5760"/>
        </w:tabs>
        <w:ind w:left="5760" w:hanging="360"/>
      </w:pPr>
      <w:rPr>
        <w:rFonts w:ascii="Symbol" w:hAnsi="Symbol" w:hint="default"/>
      </w:rPr>
    </w:lvl>
    <w:lvl w:ilvl="8" w:tplc="70D87394"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0A0339B7"/>
    <w:multiLevelType w:val="hybridMultilevel"/>
    <w:tmpl w:val="9EA6ED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BF72F0D"/>
    <w:multiLevelType w:val="hybridMultilevel"/>
    <w:tmpl w:val="97E6C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CDB63F7"/>
    <w:multiLevelType w:val="hybridMultilevel"/>
    <w:tmpl w:val="E9CA8C14"/>
    <w:lvl w:ilvl="0" w:tplc="0C090017">
      <w:start w:val="1"/>
      <w:numFmt w:val="lowerLetter"/>
      <w:lvlText w:val="%1)"/>
      <w:lvlJc w:val="left"/>
      <w:pPr>
        <w:ind w:left="720" w:hanging="360"/>
      </w:pPr>
      <w:rPr>
        <w:rFonts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760E5A"/>
    <w:multiLevelType w:val="hybridMultilevel"/>
    <w:tmpl w:val="81344B0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1C226DBE"/>
    <w:multiLevelType w:val="hybridMultilevel"/>
    <w:tmpl w:val="E2568D20"/>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212410F4"/>
    <w:multiLevelType w:val="hybridMultilevel"/>
    <w:tmpl w:val="45925C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4C14313"/>
    <w:multiLevelType w:val="hybridMultilevel"/>
    <w:tmpl w:val="DDBC0B82"/>
    <w:lvl w:ilvl="0" w:tplc="33D6F374">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620"/>
        </w:tabs>
        <w:ind w:left="1620" w:hanging="360"/>
      </w:pPr>
    </w:lvl>
    <w:lvl w:ilvl="2" w:tplc="0C09001B" w:tentative="1">
      <w:start w:val="1"/>
      <w:numFmt w:val="lowerRoman"/>
      <w:lvlText w:val="%3."/>
      <w:lvlJc w:val="right"/>
      <w:pPr>
        <w:tabs>
          <w:tab w:val="num" w:pos="2340"/>
        </w:tabs>
        <w:ind w:left="2340" w:hanging="180"/>
      </w:p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13" w15:restartNumberingAfterBreak="0">
    <w:nsid w:val="25141F70"/>
    <w:multiLevelType w:val="hybridMultilevel"/>
    <w:tmpl w:val="639E283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6710330"/>
    <w:multiLevelType w:val="hybridMultilevel"/>
    <w:tmpl w:val="223EE506"/>
    <w:lvl w:ilvl="0" w:tplc="0C09000F">
      <w:start w:val="3"/>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26DC76C7"/>
    <w:multiLevelType w:val="hybridMultilevel"/>
    <w:tmpl w:val="A5DC972E"/>
    <w:lvl w:ilvl="0" w:tplc="FD9E4864">
      <w:start w:val="1"/>
      <w:numFmt w:val="bullet"/>
      <w:lvlText w:val=""/>
      <w:lvlJc w:val="left"/>
      <w:pPr>
        <w:ind w:left="1080" w:hanging="360"/>
      </w:pPr>
      <w:rPr>
        <w:rFonts w:ascii="Symbol" w:hAnsi="Symbol" w:hint="default"/>
        <w:sz w:val="16"/>
        <w:szCs w:val="16"/>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2D1A6C6A"/>
    <w:multiLevelType w:val="hybridMultilevel"/>
    <w:tmpl w:val="C9507974"/>
    <w:lvl w:ilvl="0" w:tplc="0C090017">
      <w:start w:val="1"/>
      <w:numFmt w:val="lowerLetter"/>
      <w:lvlText w:val="%1)"/>
      <w:lvlJc w:val="left"/>
      <w:pPr>
        <w:ind w:left="720" w:hanging="360"/>
      </w:pPr>
      <w:rPr>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2B57DB4"/>
    <w:multiLevelType w:val="hybridMultilevel"/>
    <w:tmpl w:val="2496DE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5D55B87"/>
    <w:multiLevelType w:val="hybridMultilevel"/>
    <w:tmpl w:val="206AEC8E"/>
    <w:lvl w:ilvl="0" w:tplc="AD7266F2">
      <w:start w:val="1"/>
      <w:numFmt w:val="bullet"/>
      <w:lvlText w:val="•"/>
      <w:lvlJc w:val="left"/>
      <w:pPr>
        <w:tabs>
          <w:tab w:val="num" w:pos="720"/>
        </w:tabs>
        <w:ind w:left="720" w:hanging="360"/>
      </w:pPr>
      <w:rPr>
        <w:rFonts w:ascii="Arial" w:hAnsi="Arial" w:hint="default"/>
      </w:rPr>
    </w:lvl>
    <w:lvl w:ilvl="1" w:tplc="BB867860" w:tentative="1">
      <w:start w:val="1"/>
      <w:numFmt w:val="bullet"/>
      <w:lvlText w:val="•"/>
      <w:lvlJc w:val="left"/>
      <w:pPr>
        <w:tabs>
          <w:tab w:val="num" w:pos="1440"/>
        </w:tabs>
        <w:ind w:left="1440" w:hanging="360"/>
      </w:pPr>
      <w:rPr>
        <w:rFonts w:ascii="Arial" w:hAnsi="Arial" w:hint="default"/>
      </w:rPr>
    </w:lvl>
    <w:lvl w:ilvl="2" w:tplc="719E28D4" w:tentative="1">
      <w:start w:val="1"/>
      <w:numFmt w:val="bullet"/>
      <w:lvlText w:val="•"/>
      <w:lvlJc w:val="left"/>
      <w:pPr>
        <w:tabs>
          <w:tab w:val="num" w:pos="2160"/>
        </w:tabs>
        <w:ind w:left="2160" w:hanging="360"/>
      </w:pPr>
      <w:rPr>
        <w:rFonts w:ascii="Arial" w:hAnsi="Arial" w:hint="default"/>
      </w:rPr>
    </w:lvl>
    <w:lvl w:ilvl="3" w:tplc="9CD8BBEA" w:tentative="1">
      <w:start w:val="1"/>
      <w:numFmt w:val="bullet"/>
      <w:lvlText w:val="•"/>
      <w:lvlJc w:val="left"/>
      <w:pPr>
        <w:tabs>
          <w:tab w:val="num" w:pos="2880"/>
        </w:tabs>
        <w:ind w:left="2880" w:hanging="360"/>
      </w:pPr>
      <w:rPr>
        <w:rFonts w:ascii="Arial" w:hAnsi="Arial" w:hint="default"/>
      </w:rPr>
    </w:lvl>
    <w:lvl w:ilvl="4" w:tplc="707497BC" w:tentative="1">
      <w:start w:val="1"/>
      <w:numFmt w:val="bullet"/>
      <w:lvlText w:val="•"/>
      <w:lvlJc w:val="left"/>
      <w:pPr>
        <w:tabs>
          <w:tab w:val="num" w:pos="3600"/>
        </w:tabs>
        <w:ind w:left="3600" w:hanging="360"/>
      </w:pPr>
      <w:rPr>
        <w:rFonts w:ascii="Arial" w:hAnsi="Arial" w:hint="default"/>
      </w:rPr>
    </w:lvl>
    <w:lvl w:ilvl="5" w:tplc="ADE6FFD6" w:tentative="1">
      <w:start w:val="1"/>
      <w:numFmt w:val="bullet"/>
      <w:lvlText w:val="•"/>
      <w:lvlJc w:val="left"/>
      <w:pPr>
        <w:tabs>
          <w:tab w:val="num" w:pos="4320"/>
        </w:tabs>
        <w:ind w:left="4320" w:hanging="360"/>
      </w:pPr>
      <w:rPr>
        <w:rFonts w:ascii="Arial" w:hAnsi="Arial" w:hint="default"/>
      </w:rPr>
    </w:lvl>
    <w:lvl w:ilvl="6" w:tplc="6BAADF86" w:tentative="1">
      <w:start w:val="1"/>
      <w:numFmt w:val="bullet"/>
      <w:lvlText w:val="•"/>
      <w:lvlJc w:val="left"/>
      <w:pPr>
        <w:tabs>
          <w:tab w:val="num" w:pos="5040"/>
        </w:tabs>
        <w:ind w:left="5040" w:hanging="360"/>
      </w:pPr>
      <w:rPr>
        <w:rFonts w:ascii="Arial" w:hAnsi="Arial" w:hint="default"/>
      </w:rPr>
    </w:lvl>
    <w:lvl w:ilvl="7" w:tplc="D2FCC730" w:tentative="1">
      <w:start w:val="1"/>
      <w:numFmt w:val="bullet"/>
      <w:lvlText w:val="•"/>
      <w:lvlJc w:val="left"/>
      <w:pPr>
        <w:tabs>
          <w:tab w:val="num" w:pos="5760"/>
        </w:tabs>
        <w:ind w:left="5760" w:hanging="360"/>
      </w:pPr>
      <w:rPr>
        <w:rFonts w:ascii="Arial" w:hAnsi="Arial" w:hint="default"/>
      </w:rPr>
    </w:lvl>
    <w:lvl w:ilvl="8" w:tplc="03CC150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5F8247C"/>
    <w:multiLevelType w:val="hybridMultilevel"/>
    <w:tmpl w:val="A37E840C"/>
    <w:lvl w:ilvl="0" w:tplc="0C090019">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7993807"/>
    <w:multiLevelType w:val="hybridMultilevel"/>
    <w:tmpl w:val="0F4ACBE2"/>
    <w:lvl w:ilvl="0" w:tplc="DD78D8E0">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3C5678FB"/>
    <w:multiLevelType w:val="hybridMultilevel"/>
    <w:tmpl w:val="F828D64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45E46F14"/>
    <w:multiLevelType w:val="hybridMultilevel"/>
    <w:tmpl w:val="5D2E27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6915EF1"/>
    <w:multiLevelType w:val="hybridMultilevel"/>
    <w:tmpl w:val="424812EE"/>
    <w:lvl w:ilvl="0" w:tplc="0C09000F">
      <w:start w:val="1"/>
      <w:numFmt w:val="decimal"/>
      <w:lvlText w:val="%1."/>
      <w:lvlJc w:val="left"/>
      <w:pPr>
        <w:ind w:left="720" w:hanging="360"/>
      </w:pPr>
    </w:lvl>
    <w:lvl w:ilvl="1" w:tplc="0C090003">
      <w:numFmt w:val="decimal"/>
      <w:lvlText w:val="o"/>
      <w:lvlJc w:val="left"/>
      <w:pPr>
        <w:ind w:left="1440" w:hanging="360"/>
      </w:pPr>
      <w:rPr>
        <w:rFonts w:ascii="Courier New" w:hAnsi="Courier New" w:cs="Courier New" w:hint="default"/>
      </w:rPr>
    </w:lvl>
    <w:lvl w:ilvl="2" w:tplc="0C090005">
      <w:numFmt w:val="decimal"/>
      <w:lvlText w:val=""/>
      <w:lvlJc w:val="left"/>
      <w:pPr>
        <w:ind w:left="2160" w:hanging="360"/>
      </w:pPr>
      <w:rPr>
        <w:rFonts w:ascii="Wingdings" w:hAnsi="Wingdings" w:hint="default"/>
      </w:rPr>
    </w:lvl>
    <w:lvl w:ilvl="3" w:tplc="0C090001">
      <w:numFmt w:val="decimal"/>
      <w:lvlText w:val=""/>
      <w:lvlJc w:val="left"/>
      <w:pPr>
        <w:ind w:left="2880" w:hanging="360"/>
      </w:pPr>
      <w:rPr>
        <w:rFonts w:ascii="Symbol" w:hAnsi="Symbol" w:hint="default"/>
      </w:rPr>
    </w:lvl>
    <w:lvl w:ilvl="4" w:tplc="0C090003">
      <w:numFmt w:val="decimal"/>
      <w:lvlText w:val="o"/>
      <w:lvlJc w:val="left"/>
      <w:pPr>
        <w:ind w:left="3600" w:hanging="360"/>
      </w:pPr>
      <w:rPr>
        <w:rFonts w:ascii="Courier New" w:hAnsi="Courier New" w:cs="Courier New" w:hint="default"/>
      </w:rPr>
    </w:lvl>
    <w:lvl w:ilvl="5" w:tplc="0C090005">
      <w:numFmt w:val="decimal"/>
      <w:lvlText w:val=""/>
      <w:lvlJc w:val="left"/>
      <w:pPr>
        <w:ind w:left="4320" w:hanging="360"/>
      </w:pPr>
      <w:rPr>
        <w:rFonts w:ascii="Wingdings" w:hAnsi="Wingdings" w:hint="default"/>
      </w:rPr>
    </w:lvl>
    <w:lvl w:ilvl="6" w:tplc="0C090001">
      <w:numFmt w:val="decimal"/>
      <w:lvlText w:val=""/>
      <w:lvlJc w:val="left"/>
      <w:pPr>
        <w:ind w:left="5040" w:hanging="360"/>
      </w:pPr>
      <w:rPr>
        <w:rFonts w:ascii="Symbol" w:hAnsi="Symbol" w:hint="default"/>
      </w:rPr>
    </w:lvl>
    <w:lvl w:ilvl="7" w:tplc="0C090003">
      <w:numFmt w:val="decimal"/>
      <w:lvlText w:val="o"/>
      <w:lvlJc w:val="left"/>
      <w:pPr>
        <w:ind w:left="5760" w:hanging="360"/>
      </w:pPr>
      <w:rPr>
        <w:rFonts w:ascii="Courier New" w:hAnsi="Courier New" w:cs="Courier New" w:hint="default"/>
      </w:rPr>
    </w:lvl>
    <w:lvl w:ilvl="8" w:tplc="0C090005">
      <w:numFmt w:val="decimal"/>
      <w:lvlText w:val=""/>
      <w:lvlJc w:val="left"/>
      <w:pPr>
        <w:ind w:left="6480" w:hanging="360"/>
      </w:pPr>
      <w:rPr>
        <w:rFonts w:ascii="Wingdings" w:hAnsi="Wingdings" w:hint="default"/>
      </w:rPr>
    </w:lvl>
  </w:abstractNum>
  <w:abstractNum w:abstractNumId="24" w15:restartNumberingAfterBreak="0">
    <w:nsid w:val="48E6638F"/>
    <w:multiLevelType w:val="hybridMultilevel"/>
    <w:tmpl w:val="D79C27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B635713"/>
    <w:multiLevelType w:val="hybridMultilevel"/>
    <w:tmpl w:val="7AC6977E"/>
    <w:lvl w:ilvl="0" w:tplc="33D6F374">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26" w15:restartNumberingAfterBreak="0">
    <w:nsid w:val="4E8D4279"/>
    <w:multiLevelType w:val="hybridMultilevel"/>
    <w:tmpl w:val="1556CB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EB0039E"/>
    <w:multiLevelType w:val="hybridMultilevel"/>
    <w:tmpl w:val="46CEC27C"/>
    <w:lvl w:ilvl="0" w:tplc="0C090001">
      <w:start w:val="1"/>
      <w:numFmt w:val="bullet"/>
      <w:lvlText w:val=""/>
      <w:lvlJc w:val="left"/>
      <w:pPr>
        <w:tabs>
          <w:tab w:val="num" w:pos="900"/>
        </w:tabs>
        <w:ind w:left="900" w:hanging="360"/>
      </w:pPr>
      <w:rPr>
        <w:rFonts w:ascii="Symbol" w:hAnsi="Symbol" w:hint="default"/>
      </w:rPr>
    </w:lvl>
    <w:lvl w:ilvl="1" w:tplc="0C090019">
      <w:start w:val="1"/>
      <w:numFmt w:val="lowerLetter"/>
      <w:lvlText w:val="%2."/>
      <w:lvlJc w:val="left"/>
      <w:pPr>
        <w:tabs>
          <w:tab w:val="num" w:pos="1620"/>
        </w:tabs>
        <w:ind w:left="1620" w:hanging="360"/>
      </w:pPr>
    </w:lvl>
    <w:lvl w:ilvl="2" w:tplc="A07C2976">
      <w:start w:val="21"/>
      <w:numFmt w:val="decimal"/>
      <w:lvlText w:val="%3."/>
      <w:lvlJc w:val="left"/>
      <w:pPr>
        <w:tabs>
          <w:tab w:val="num" w:pos="2520"/>
        </w:tabs>
        <w:ind w:left="2520" w:hanging="360"/>
      </w:pPr>
      <w:rPr>
        <w:rFonts w:hint="default"/>
      </w:r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28" w15:restartNumberingAfterBreak="0">
    <w:nsid w:val="50BA400D"/>
    <w:multiLevelType w:val="hybridMultilevel"/>
    <w:tmpl w:val="C3C87298"/>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51556CA2"/>
    <w:multiLevelType w:val="hybridMultilevel"/>
    <w:tmpl w:val="933C0E54"/>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522C2396"/>
    <w:multiLevelType w:val="hybridMultilevel"/>
    <w:tmpl w:val="E5F2F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4CE1FFA"/>
    <w:multiLevelType w:val="hybridMultilevel"/>
    <w:tmpl w:val="5C98B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6391948"/>
    <w:multiLevelType w:val="multilevel"/>
    <w:tmpl w:val="A95E1C6C"/>
    <w:lvl w:ilvl="0">
      <w:start w:val="1"/>
      <w:numFmt w:val="decimal"/>
      <w:pStyle w:val="Point"/>
      <w:lvlText w:val="%1."/>
      <w:lvlJc w:val="left"/>
      <w:pPr>
        <w:ind w:left="360" w:hanging="360"/>
      </w:pPr>
      <w:rPr>
        <w:rFonts w:hint="default"/>
      </w:rPr>
    </w:lvl>
    <w:lvl w:ilvl="1">
      <w:start w:val="1"/>
      <w:numFmt w:val="lowerLetter"/>
      <w:pStyle w:val="Subpoint"/>
      <w:lvlText w:val="%2."/>
      <w:lvlJc w:val="left"/>
      <w:pPr>
        <w:ind w:left="1080" w:hanging="360"/>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3" w15:restartNumberingAfterBreak="0">
    <w:nsid w:val="5BC856FE"/>
    <w:multiLevelType w:val="hybridMultilevel"/>
    <w:tmpl w:val="3586A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F9E7C48"/>
    <w:multiLevelType w:val="hybridMultilevel"/>
    <w:tmpl w:val="3766D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FA63113"/>
    <w:multiLevelType w:val="hybridMultilevel"/>
    <w:tmpl w:val="EAAC7F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651818B0"/>
    <w:multiLevelType w:val="hybridMultilevel"/>
    <w:tmpl w:val="CEC8475C"/>
    <w:lvl w:ilvl="0" w:tplc="0C568A3A">
      <w:start w:val="1"/>
      <w:numFmt w:val="decimal"/>
      <w:lvlText w:val="%1."/>
      <w:lvlJc w:val="left"/>
      <w:pPr>
        <w:ind w:left="360" w:hanging="360"/>
      </w:pPr>
      <w:rPr>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652F00FB"/>
    <w:multiLevelType w:val="hybridMultilevel"/>
    <w:tmpl w:val="7E0C0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69E05A4"/>
    <w:multiLevelType w:val="hybridMultilevel"/>
    <w:tmpl w:val="07721436"/>
    <w:lvl w:ilvl="0" w:tplc="33D6F374">
      <w:start w:val="1"/>
      <w:numFmt w:val="decimal"/>
      <w:lvlText w:val="%1."/>
      <w:lvlJc w:val="left"/>
      <w:pPr>
        <w:tabs>
          <w:tab w:val="num" w:pos="540"/>
        </w:tabs>
        <w:ind w:left="5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9" w15:restartNumberingAfterBreak="0">
    <w:nsid w:val="69E8339F"/>
    <w:multiLevelType w:val="hybridMultilevel"/>
    <w:tmpl w:val="1E4E06E2"/>
    <w:lvl w:ilvl="0" w:tplc="D91EF288">
      <w:start w:val="1"/>
      <w:numFmt w:val="decimal"/>
      <w:lvlText w:val="%1."/>
      <w:lvlJc w:val="left"/>
      <w:pPr>
        <w:ind w:left="720" w:hanging="360"/>
      </w:pPr>
      <w:rPr>
        <w:b w:val="0"/>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0" w15:restartNumberingAfterBreak="0">
    <w:nsid w:val="6C391B09"/>
    <w:multiLevelType w:val="hybridMultilevel"/>
    <w:tmpl w:val="036ED61E"/>
    <w:lvl w:ilvl="0" w:tplc="0C09000F">
      <w:start w:val="3"/>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1" w15:restartNumberingAfterBreak="0">
    <w:nsid w:val="6EB9795D"/>
    <w:multiLevelType w:val="hybridMultilevel"/>
    <w:tmpl w:val="6D084EC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2" w15:restartNumberingAfterBreak="0">
    <w:nsid w:val="6F927704"/>
    <w:multiLevelType w:val="hybridMultilevel"/>
    <w:tmpl w:val="2BF48A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4EF4B39"/>
    <w:multiLevelType w:val="hybridMultilevel"/>
    <w:tmpl w:val="1318DE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5075747"/>
    <w:multiLevelType w:val="hybridMultilevel"/>
    <w:tmpl w:val="ECF06C1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AFA1AF9"/>
    <w:multiLevelType w:val="hybridMultilevel"/>
    <w:tmpl w:val="85220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B037857"/>
    <w:multiLevelType w:val="hybridMultilevel"/>
    <w:tmpl w:val="F30488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7DD0559B"/>
    <w:multiLevelType w:val="hybridMultilevel"/>
    <w:tmpl w:val="A9B8813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num w:numId="1" w16cid:durableId="40057049">
    <w:abstractNumId w:val="40"/>
  </w:num>
  <w:num w:numId="2" w16cid:durableId="2145928414">
    <w:abstractNumId w:val="3"/>
  </w:num>
  <w:num w:numId="3" w16cid:durableId="237832638">
    <w:abstractNumId w:val="0"/>
  </w:num>
  <w:num w:numId="4" w16cid:durableId="737561114">
    <w:abstractNumId w:val="29"/>
  </w:num>
  <w:num w:numId="5" w16cid:durableId="1473644642">
    <w:abstractNumId w:val="1"/>
  </w:num>
  <w:num w:numId="6" w16cid:durableId="1151406240">
    <w:abstractNumId w:val="27"/>
  </w:num>
  <w:num w:numId="7" w16cid:durableId="128480630">
    <w:abstractNumId w:val="12"/>
  </w:num>
  <w:num w:numId="8" w16cid:durableId="1284384095">
    <w:abstractNumId w:val="38"/>
  </w:num>
  <w:num w:numId="9" w16cid:durableId="944776850">
    <w:abstractNumId w:val="25"/>
  </w:num>
  <w:num w:numId="10" w16cid:durableId="783888951">
    <w:abstractNumId w:val="20"/>
  </w:num>
  <w:num w:numId="11" w16cid:durableId="1555194362">
    <w:abstractNumId w:val="14"/>
  </w:num>
  <w:num w:numId="12" w16cid:durableId="794951956">
    <w:abstractNumId w:val="6"/>
  </w:num>
  <w:num w:numId="13" w16cid:durableId="538247549">
    <w:abstractNumId w:val="30"/>
  </w:num>
  <w:num w:numId="14" w16cid:durableId="1282221656">
    <w:abstractNumId w:val="11"/>
  </w:num>
  <w:num w:numId="15" w16cid:durableId="801263451">
    <w:abstractNumId w:val="46"/>
  </w:num>
  <w:num w:numId="16" w16cid:durableId="679042507">
    <w:abstractNumId w:val="36"/>
  </w:num>
  <w:num w:numId="17" w16cid:durableId="2077164473">
    <w:abstractNumId w:val="15"/>
  </w:num>
  <w:num w:numId="18" w16cid:durableId="1689673317">
    <w:abstractNumId w:val="8"/>
  </w:num>
  <w:num w:numId="19" w16cid:durableId="1398480087">
    <w:abstractNumId w:val="44"/>
  </w:num>
  <w:num w:numId="20" w16cid:durableId="1448696076">
    <w:abstractNumId w:val="16"/>
  </w:num>
  <w:num w:numId="21" w16cid:durableId="2012482268">
    <w:abstractNumId w:val="28"/>
  </w:num>
  <w:num w:numId="22" w16cid:durableId="1538662438">
    <w:abstractNumId w:val="9"/>
  </w:num>
  <w:num w:numId="23" w16cid:durableId="1851528813">
    <w:abstractNumId w:val="35"/>
  </w:num>
  <w:num w:numId="24" w16cid:durableId="769156491">
    <w:abstractNumId w:val="21"/>
  </w:num>
  <w:num w:numId="25" w16cid:durableId="842205794">
    <w:abstractNumId w:val="2"/>
  </w:num>
  <w:num w:numId="26" w16cid:durableId="490676966">
    <w:abstractNumId w:val="34"/>
  </w:num>
  <w:num w:numId="27" w16cid:durableId="1364600793">
    <w:abstractNumId w:val="10"/>
  </w:num>
  <w:num w:numId="28" w16cid:durableId="1100102816">
    <w:abstractNumId w:val="19"/>
  </w:num>
  <w:num w:numId="29" w16cid:durableId="1222135540">
    <w:abstractNumId w:val="13"/>
  </w:num>
  <w:num w:numId="30" w16cid:durableId="1373186144">
    <w:abstractNumId w:val="31"/>
  </w:num>
  <w:num w:numId="31" w16cid:durableId="218327521">
    <w:abstractNumId w:val="26"/>
  </w:num>
  <w:num w:numId="32" w16cid:durableId="1296596914">
    <w:abstractNumId w:val="17"/>
  </w:num>
  <w:num w:numId="33" w16cid:durableId="927927491">
    <w:abstractNumId w:val="7"/>
  </w:num>
  <w:num w:numId="34" w16cid:durableId="453016541">
    <w:abstractNumId w:val="41"/>
  </w:num>
  <w:num w:numId="35" w16cid:durableId="1187795992">
    <w:abstractNumId w:val="24"/>
  </w:num>
  <w:num w:numId="36" w16cid:durableId="178086166">
    <w:abstractNumId w:val="47"/>
  </w:num>
  <w:num w:numId="37" w16cid:durableId="486015795">
    <w:abstractNumId w:val="23"/>
  </w:num>
  <w:num w:numId="38" w16cid:durableId="204552315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68441083">
    <w:abstractNumId w:val="32"/>
  </w:num>
  <w:num w:numId="40" w16cid:durableId="1362707283">
    <w:abstractNumId w:val="45"/>
  </w:num>
  <w:num w:numId="41" w16cid:durableId="1385517939">
    <w:abstractNumId w:val="42"/>
  </w:num>
  <w:num w:numId="42" w16cid:durableId="1712461428">
    <w:abstractNumId w:val="37"/>
  </w:num>
  <w:num w:numId="43" w16cid:durableId="159322057">
    <w:abstractNumId w:val="22"/>
  </w:num>
  <w:num w:numId="44" w16cid:durableId="1485124751">
    <w:abstractNumId w:val="5"/>
  </w:num>
  <w:num w:numId="45" w16cid:durableId="1892693203">
    <w:abstractNumId w:val="18"/>
  </w:num>
  <w:num w:numId="46" w16cid:durableId="78792020">
    <w:abstractNumId w:val="43"/>
  </w:num>
  <w:num w:numId="47" w16cid:durableId="2109766509">
    <w:abstractNumId w:val="33"/>
  </w:num>
  <w:num w:numId="48" w16cid:durableId="11809722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4D4"/>
    <w:rsid w:val="00016960"/>
    <w:rsid w:val="00020874"/>
    <w:rsid w:val="00021555"/>
    <w:rsid w:val="0002288F"/>
    <w:rsid w:val="0002677B"/>
    <w:rsid w:val="00031C62"/>
    <w:rsid w:val="00032966"/>
    <w:rsid w:val="00042583"/>
    <w:rsid w:val="000425DB"/>
    <w:rsid w:val="00044F33"/>
    <w:rsid w:val="0005376D"/>
    <w:rsid w:val="0005503B"/>
    <w:rsid w:val="00060214"/>
    <w:rsid w:val="00060EA4"/>
    <w:rsid w:val="000701E5"/>
    <w:rsid w:val="00070C6E"/>
    <w:rsid w:val="000715DE"/>
    <w:rsid w:val="0008021C"/>
    <w:rsid w:val="0008410F"/>
    <w:rsid w:val="00086552"/>
    <w:rsid w:val="000871AB"/>
    <w:rsid w:val="000901F6"/>
    <w:rsid w:val="000A2081"/>
    <w:rsid w:val="000A28AF"/>
    <w:rsid w:val="000B08D7"/>
    <w:rsid w:val="000B1133"/>
    <w:rsid w:val="000B6929"/>
    <w:rsid w:val="000C3753"/>
    <w:rsid w:val="000C782C"/>
    <w:rsid w:val="000D160F"/>
    <w:rsid w:val="000D1BBE"/>
    <w:rsid w:val="000D2C73"/>
    <w:rsid w:val="000D5F20"/>
    <w:rsid w:val="000E172B"/>
    <w:rsid w:val="000E70E3"/>
    <w:rsid w:val="000E714D"/>
    <w:rsid w:val="000E7BF0"/>
    <w:rsid w:val="000F1524"/>
    <w:rsid w:val="000F7B6C"/>
    <w:rsid w:val="00101EA0"/>
    <w:rsid w:val="00103426"/>
    <w:rsid w:val="0010491A"/>
    <w:rsid w:val="00105130"/>
    <w:rsid w:val="00105190"/>
    <w:rsid w:val="001079BD"/>
    <w:rsid w:val="00110732"/>
    <w:rsid w:val="0011333F"/>
    <w:rsid w:val="001214D4"/>
    <w:rsid w:val="00121E90"/>
    <w:rsid w:val="00123C8D"/>
    <w:rsid w:val="00123F19"/>
    <w:rsid w:val="00125617"/>
    <w:rsid w:val="00125F25"/>
    <w:rsid w:val="00135A6D"/>
    <w:rsid w:val="00136133"/>
    <w:rsid w:val="00136756"/>
    <w:rsid w:val="001411A4"/>
    <w:rsid w:val="0014312E"/>
    <w:rsid w:val="00145D3A"/>
    <w:rsid w:val="00154A7E"/>
    <w:rsid w:val="00154ECF"/>
    <w:rsid w:val="0015524F"/>
    <w:rsid w:val="00157432"/>
    <w:rsid w:val="0016692C"/>
    <w:rsid w:val="00171E31"/>
    <w:rsid w:val="00174A8C"/>
    <w:rsid w:val="00176807"/>
    <w:rsid w:val="00177108"/>
    <w:rsid w:val="001807E6"/>
    <w:rsid w:val="00181067"/>
    <w:rsid w:val="00181CD2"/>
    <w:rsid w:val="00181F47"/>
    <w:rsid w:val="00186986"/>
    <w:rsid w:val="00187050"/>
    <w:rsid w:val="00193614"/>
    <w:rsid w:val="001A352C"/>
    <w:rsid w:val="001A3B06"/>
    <w:rsid w:val="001B0430"/>
    <w:rsid w:val="001B08C5"/>
    <w:rsid w:val="001B6464"/>
    <w:rsid w:val="001C0117"/>
    <w:rsid w:val="001C0BDB"/>
    <w:rsid w:val="001C2B72"/>
    <w:rsid w:val="001C4930"/>
    <w:rsid w:val="001C7774"/>
    <w:rsid w:val="001D0056"/>
    <w:rsid w:val="001D2F77"/>
    <w:rsid w:val="001D408F"/>
    <w:rsid w:val="001D4152"/>
    <w:rsid w:val="001E1B66"/>
    <w:rsid w:val="001E28FF"/>
    <w:rsid w:val="001E4F45"/>
    <w:rsid w:val="001F2445"/>
    <w:rsid w:val="001F3ECD"/>
    <w:rsid w:val="001F6988"/>
    <w:rsid w:val="00201499"/>
    <w:rsid w:val="00201D8D"/>
    <w:rsid w:val="00204FE4"/>
    <w:rsid w:val="00205881"/>
    <w:rsid w:val="00206E94"/>
    <w:rsid w:val="00210B81"/>
    <w:rsid w:val="00213CB1"/>
    <w:rsid w:val="00213E7F"/>
    <w:rsid w:val="00214AB4"/>
    <w:rsid w:val="002152E8"/>
    <w:rsid w:val="0022166C"/>
    <w:rsid w:val="00222485"/>
    <w:rsid w:val="00222B02"/>
    <w:rsid w:val="00230593"/>
    <w:rsid w:val="00231621"/>
    <w:rsid w:val="00234DCA"/>
    <w:rsid w:val="00241DCD"/>
    <w:rsid w:val="00242E0D"/>
    <w:rsid w:val="00254C93"/>
    <w:rsid w:val="00255518"/>
    <w:rsid w:val="00256153"/>
    <w:rsid w:val="0025725C"/>
    <w:rsid w:val="0026349B"/>
    <w:rsid w:val="00264866"/>
    <w:rsid w:val="00266331"/>
    <w:rsid w:val="002669A5"/>
    <w:rsid w:val="00267418"/>
    <w:rsid w:val="00270D0C"/>
    <w:rsid w:val="00270E29"/>
    <w:rsid w:val="00271410"/>
    <w:rsid w:val="00271DBA"/>
    <w:rsid w:val="0027439D"/>
    <w:rsid w:val="002768C4"/>
    <w:rsid w:val="002774C1"/>
    <w:rsid w:val="002820FE"/>
    <w:rsid w:val="00282344"/>
    <w:rsid w:val="002831C1"/>
    <w:rsid w:val="00284B19"/>
    <w:rsid w:val="00285ED0"/>
    <w:rsid w:val="00286BE2"/>
    <w:rsid w:val="0029046F"/>
    <w:rsid w:val="00291037"/>
    <w:rsid w:val="002938CF"/>
    <w:rsid w:val="002A090B"/>
    <w:rsid w:val="002A24E2"/>
    <w:rsid w:val="002A280D"/>
    <w:rsid w:val="002A3B47"/>
    <w:rsid w:val="002B15E5"/>
    <w:rsid w:val="002B4AC7"/>
    <w:rsid w:val="002B61F2"/>
    <w:rsid w:val="002B7C80"/>
    <w:rsid w:val="002D0DA1"/>
    <w:rsid w:val="002D250D"/>
    <w:rsid w:val="002D610A"/>
    <w:rsid w:val="002E112D"/>
    <w:rsid w:val="002E37E5"/>
    <w:rsid w:val="002E5A7E"/>
    <w:rsid w:val="002F3072"/>
    <w:rsid w:val="002F4067"/>
    <w:rsid w:val="003024D0"/>
    <w:rsid w:val="00305553"/>
    <w:rsid w:val="003079DD"/>
    <w:rsid w:val="003150C7"/>
    <w:rsid w:val="003166AA"/>
    <w:rsid w:val="00327E19"/>
    <w:rsid w:val="00334952"/>
    <w:rsid w:val="00340366"/>
    <w:rsid w:val="00352C50"/>
    <w:rsid w:val="003547C4"/>
    <w:rsid w:val="00355714"/>
    <w:rsid w:val="00357B67"/>
    <w:rsid w:val="00361796"/>
    <w:rsid w:val="00362992"/>
    <w:rsid w:val="00362C32"/>
    <w:rsid w:val="00364153"/>
    <w:rsid w:val="00367D76"/>
    <w:rsid w:val="00371336"/>
    <w:rsid w:val="00372215"/>
    <w:rsid w:val="00384947"/>
    <w:rsid w:val="00386BCD"/>
    <w:rsid w:val="0039106D"/>
    <w:rsid w:val="0039662E"/>
    <w:rsid w:val="003966A5"/>
    <w:rsid w:val="003A5544"/>
    <w:rsid w:val="003B0650"/>
    <w:rsid w:val="003B2C9D"/>
    <w:rsid w:val="003B7B63"/>
    <w:rsid w:val="003D454C"/>
    <w:rsid w:val="003D6862"/>
    <w:rsid w:val="003D6B54"/>
    <w:rsid w:val="003E66C0"/>
    <w:rsid w:val="003F08B0"/>
    <w:rsid w:val="003F0B63"/>
    <w:rsid w:val="003F2F6E"/>
    <w:rsid w:val="003F3D59"/>
    <w:rsid w:val="003F640F"/>
    <w:rsid w:val="004000F7"/>
    <w:rsid w:val="004009DB"/>
    <w:rsid w:val="00404C1A"/>
    <w:rsid w:val="00407D46"/>
    <w:rsid w:val="00414AB1"/>
    <w:rsid w:val="00423765"/>
    <w:rsid w:val="004239F9"/>
    <w:rsid w:val="004263BF"/>
    <w:rsid w:val="004304A3"/>
    <w:rsid w:val="00433D64"/>
    <w:rsid w:val="00440324"/>
    <w:rsid w:val="004413AC"/>
    <w:rsid w:val="004428B9"/>
    <w:rsid w:val="0044416E"/>
    <w:rsid w:val="004442CB"/>
    <w:rsid w:val="00447B52"/>
    <w:rsid w:val="00450B77"/>
    <w:rsid w:val="00450DED"/>
    <w:rsid w:val="00453CAD"/>
    <w:rsid w:val="00456DF9"/>
    <w:rsid w:val="004604A8"/>
    <w:rsid w:val="00463997"/>
    <w:rsid w:val="00466979"/>
    <w:rsid w:val="00470A4B"/>
    <w:rsid w:val="00472CFD"/>
    <w:rsid w:val="0048102C"/>
    <w:rsid w:val="0048144F"/>
    <w:rsid w:val="004821AD"/>
    <w:rsid w:val="00483554"/>
    <w:rsid w:val="0048485E"/>
    <w:rsid w:val="004A3ACD"/>
    <w:rsid w:val="004B182C"/>
    <w:rsid w:val="004B226F"/>
    <w:rsid w:val="004B2648"/>
    <w:rsid w:val="004C32C0"/>
    <w:rsid w:val="004C4ABE"/>
    <w:rsid w:val="004C7772"/>
    <w:rsid w:val="004E29A2"/>
    <w:rsid w:val="004E42D2"/>
    <w:rsid w:val="004E4F43"/>
    <w:rsid w:val="004E6680"/>
    <w:rsid w:val="004F037A"/>
    <w:rsid w:val="004F1050"/>
    <w:rsid w:val="004F1546"/>
    <w:rsid w:val="004F64EE"/>
    <w:rsid w:val="00503376"/>
    <w:rsid w:val="00505EC2"/>
    <w:rsid w:val="00506F42"/>
    <w:rsid w:val="00512142"/>
    <w:rsid w:val="005141AF"/>
    <w:rsid w:val="00514236"/>
    <w:rsid w:val="0052254E"/>
    <w:rsid w:val="00525074"/>
    <w:rsid w:val="00530B47"/>
    <w:rsid w:val="00531FC6"/>
    <w:rsid w:val="0053632E"/>
    <w:rsid w:val="00536911"/>
    <w:rsid w:val="0053720F"/>
    <w:rsid w:val="00537C15"/>
    <w:rsid w:val="00540C9F"/>
    <w:rsid w:val="00542B79"/>
    <w:rsid w:val="005440AE"/>
    <w:rsid w:val="00545CC1"/>
    <w:rsid w:val="005476FD"/>
    <w:rsid w:val="00551757"/>
    <w:rsid w:val="005519A3"/>
    <w:rsid w:val="005543E8"/>
    <w:rsid w:val="00561BC9"/>
    <w:rsid w:val="0058131E"/>
    <w:rsid w:val="00581D67"/>
    <w:rsid w:val="00583630"/>
    <w:rsid w:val="005840F3"/>
    <w:rsid w:val="00584BB9"/>
    <w:rsid w:val="00587829"/>
    <w:rsid w:val="00590B75"/>
    <w:rsid w:val="005959DC"/>
    <w:rsid w:val="005A485E"/>
    <w:rsid w:val="005A7AC5"/>
    <w:rsid w:val="005B1B2E"/>
    <w:rsid w:val="005B4815"/>
    <w:rsid w:val="005B52DE"/>
    <w:rsid w:val="005C05FA"/>
    <w:rsid w:val="005C5D77"/>
    <w:rsid w:val="005C7488"/>
    <w:rsid w:val="005C77C0"/>
    <w:rsid w:val="005D079D"/>
    <w:rsid w:val="005D1E72"/>
    <w:rsid w:val="005D4139"/>
    <w:rsid w:val="005D5398"/>
    <w:rsid w:val="005D639E"/>
    <w:rsid w:val="005E1085"/>
    <w:rsid w:val="005E2070"/>
    <w:rsid w:val="005E6A61"/>
    <w:rsid w:val="005E7970"/>
    <w:rsid w:val="005F153D"/>
    <w:rsid w:val="005F182B"/>
    <w:rsid w:val="006032FB"/>
    <w:rsid w:val="0060642E"/>
    <w:rsid w:val="006254CC"/>
    <w:rsid w:val="00626260"/>
    <w:rsid w:val="006344F3"/>
    <w:rsid w:val="006347D5"/>
    <w:rsid w:val="006369C2"/>
    <w:rsid w:val="00637B60"/>
    <w:rsid w:val="006404DE"/>
    <w:rsid w:val="006406FD"/>
    <w:rsid w:val="006409D9"/>
    <w:rsid w:val="00651785"/>
    <w:rsid w:val="00652302"/>
    <w:rsid w:val="0065500B"/>
    <w:rsid w:val="00660967"/>
    <w:rsid w:val="0066189A"/>
    <w:rsid w:val="00663B17"/>
    <w:rsid w:val="00667CF9"/>
    <w:rsid w:val="00673DB8"/>
    <w:rsid w:val="006834B9"/>
    <w:rsid w:val="006846D0"/>
    <w:rsid w:val="00684DB3"/>
    <w:rsid w:val="00684EDB"/>
    <w:rsid w:val="00687039"/>
    <w:rsid w:val="00692130"/>
    <w:rsid w:val="006935A8"/>
    <w:rsid w:val="00696854"/>
    <w:rsid w:val="006A1696"/>
    <w:rsid w:val="006A3BB0"/>
    <w:rsid w:val="006A5387"/>
    <w:rsid w:val="006A53A1"/>
    <w:rsid w:val="006C5853"/>
    <w:rsid w:val="006C6700"/>
    <w:rsid w:val="006D4561"/>
    <w:rsid w:val="006E28EB"/>
    <w:rsid w:val="006E2DB8"/>
    <w:rsid w:val="006E653E"/>
    <w:rsid w:val="006E761F"/>
    <w:rsid w:val="006F3184"/>
    <w:rsid w:val="006F5334"/>
    <w:rsid w:val="006F5657"/>
    <w:rsid w:val="00717852"/>
    <w:rsid w:val="007269A9"/>
    <w:rsid w:val="007305D1"/>
    <w:rsid w:val="007330C5"/>
    <w:rsid w:val="00737429"/>
    <w:rsid w:val="0074303A"/>
    <w:rsid w:val="00752142"/>
    <w:rsid w:val="0075216F"/>
    <w:rsid w:val="007544C8"/>
    <w:rsid w:val="0075475A"/>
    <w:rsid w:val="00756EBA"/>
    <w:rsid w:val="007602BC"/>
    <w:rsid w:val="00762296"/>
    <w:rsid w:val="0076398D"/>
    <w:rsid w:val="00764A0A"/>
    <w:rsid w:val="00770AF9"/>
    <w:rsid w:val="00771326"/>
    <w:rsid w:val="007716FE"/>
    <w:rsid w:val="00771C82"/>
    <w:rsid w:val="00772628"/>
    <w:rsid w:val="0077439D"/>
    <w:rsid w:val="00787BB4"/>
    <w:rsid w:val="00790C20"/>
    <w:rsid w:val="00791F9E"/>
    <w:rsid w:val="007928EF"/>
    <w:rsid w:val="00792F7D"/>
    <w:rsid w:val="00794492"/>
    <w:rsid w:val="007951E1"/>
    <w:rsid w:val="00797A8F"/>
    <w:rsid w:val="007A161B"/>
    <w:rsid w:val="007A1B08"/>
    <w:rsid w:val="007A3F91"/>
    <w:rsid w:val="007B3FD2"/>
    <w:rsid w:val="007B5D57"/>
    <w:rsid w:val="007C101F"/>
    <w:rsid w:val="007C52A8"/>
    <w:rsid w:val="007C7747"/>
    <w:rsid w:val="007C7BAA"/>
    <w:rsid w:val="007D090C"/>
    <w:rsid w:val="007D5961"/>
    <w:rsid w:val="007D77E2"/>
    <w:rsid w:val="007D7F9B"/>
    <w:rsid w:val="007E360A"/>
    <w:rsid w:val="007E59F5"/>
    <w:rsid w:val="007F442E"/>
    <w:rsid w:val="007F6FD0"/>
    <w:rsid w:val="008001F6"/>
    <w:rsid w:val="00800226"/>
    <w:rsid w:val="00807BFD"/>
    <w:rsid w:val="00810ABD"/>
    <w:rsid w:val="008130C2"/>
    <w:rsid w:val="00816EB5"/>
    <w:rsid w:val="00824776"/>
    <w:rsid w:val="008317C7"/>
    <w:rsid w:val="00842278"/>
    <w:rsid w:val="00846881"/>
    <w:rsid w:val="008524B5"/>
    <w:rsid w:val="0085253B"/>
    <w:rsid w:val="00861794"/>
    <w:rsid w:val="00865654"/>
    <w:rsid w:val="00865959"/>
    <w:rsid w:val="00866BDA"/>
    <w:rsid w:val="00867D3A"/>
    <w:rsid w:val="00867EFC"/>
    <w:rsid w:val="00880ACA"/>
    <w:rsid w:val="00884527"/>
    <w:rsid w:val="00884767"/>
    <w:rsid w:val="008915A6"/>
    <w:rsid w:val="0089186A"/>
    <w:rsid w:val="008A25A5"/>
    <w:rsid w:val="008B0153"/>
    <w:rsid w:val="008B2FFF"/>
    <w:rsid w:val="008C1842"/>
    <w:rsid w:val="008C428F"/>
    <w:rsid w:val="008D0A43"/>
    <w:rsid w:val="008D0CDE"/>
    <w:rsid w:val="008D1B9B"/>
    <w:rsid w:val="008D2F59"/>
    <w:rsid w:val="008D5441"/>
    <w:rsid w:val="008E0C2A"/>
    <w:rsid w:val="008E2680"/>
    <w:rsid w:val="008E2DD6"/>
    <w:rsid w:val="008E3316"/>
    <w:rsid w:val="008E5359"/>
    <w:rsid w:val="008E53DE"/>
    <w:rsid w:val="008F205D"/>
    <w:rsid w:val="008F3646"/>
    <w:rsid w:val="008F7F34"/>
    <w:rsid w:val="00903B41"/>
    <w:rsid w:val="0090431A"/>
    <w:rsid w:val="00933C17"/>
    <w:rsid w:val="00935817"/>
    <w:rsid w:val="00944E61"/>
    <w:rsid w:val="009548AD"/>
    <w:rsid w:val="00965E53"/>
    <w:rsid w:val="009706F1"/>
    <w:rsid w:val="00970760"/>
    <w:rsid w:val="00973BF7"/>
    <w:rsid w:val="00974BB1"/>
    <w:rsid w:val="00982579"/>
    <w:rsid w:val="009843BA"/>
    <w:rsid w:val="00985FDF"/>
    <w:rsid w:val="009913B4"/>
    <w:rsid w:val="00993E89"/>
    <w:rsid w:val="00994784"/>
    <w:rsid w:val="0099496D"/>
    <w:rsid w:val="0099526E"/>
    <w:rsid w:val="00995CDB"/>
    <w:rsid w:val="00997354"/>
    <w:rsid w:val="00997A5A"/>
    <w:rsid w:val="009A3FD4"/>
    <w:rsid w:val="009B090C"/>
    <w:rsid w:val="009B5012"/>
    <w:rsid w:val="009C0289"/>
    <w:rsid w:val="009C15BA"/>
    <w:rsid w:val="009C5A84"/>
    <w:rsid w:val="009C7B4C"/>
    <w:rsid w:val="009D26BC"/>
    <w:rsid w:val="009D5D01"/>
    <w:rsid w:val="009E0409"/>
    <w:rsid w:val="009E250E"/>
    <w:rsid w:val="009E3636"/>
    <w:rsid w:val="009E4FA3"/>
    <w:rsid w:val="009F48D8"/>
    <w:rsid w:val="00A011F2"/>
    <w:rsid w:val="00A02EC8"/>
    <w:rsid w:val="00A14A24"/>
    <w:rsid w:val="00A14B2D"/>
    <w:rsid w:val="00A2083F"/>
    <w:rsid w:val="00A24A30"/>
    <w:rsid w:val="00A24CAD"/>
    <w:rsid w:val="00A30E35"/>
    <w:rsid w:val="00A41E0C"/>
    <w:rsid w:val="00A479F4"/>
    <w:rsid w:val="00A55A13"/>
    <w:rsid w:val="00A56554"/>
    <w:rsid w:val="00A73441"/>
    <w:rsid w:val="00A74415"/>
    <w:rsid w:val="00A76C0F"/>
    <w:rsid w:val="00A83610"/>
    <w:rsid w:val="00A83FB3"/>
    <w:rsid w:val="00A9135E"/>
    <w:rsid w:val="00A93AC1"/>
    <w:rsid w:val="00A967D5"/>
    <w:rsid w:val="00A97FB4"/>
    <w:rsid w:val="00AA2A91"/>
    <w:rsid w:val="00AA3C05"/>
    <w:rsid w:val="00AB7AB6"/>
    <w:rsid w:val="00AC402D"/>
    <w:rsid w:val="00AC425B"/>
    <w:rsid w:val="00AD0009"/>
    <w:rsid w:val="00AD07C3"/>
    <w:rsid w:val="00AD0AF3"/>
    <w:rsid w:val="00AD64E7"/>
    <w:rsid w:val="00AD6A4D"/>
    <w:rsid w:val="00AE0451"/>
    <w:rsid w:val="00AE3762"/>
    <w:rsid w:val="00AE59A4"/>
    <w:rsid w:val="00AF0514"/>
    <w:rsid w:val="00AF06E4"/>
    <w:rsid w:val="00AF11D7"/>
    <w:rsid w:val="00AF18DE"/>
    <w:rsid w:val="00B05E0A"/>
    <w:rsid w:val="00B17119"/>
    <w:rsid w:val="00B172BE"/>
    <w:rsid w:val="00B17E34"/>
    <w:rsid w:val="00B211FC"/>
    <w:rsid w:val="00B21DA6"/>
    <w:rsid w:val="00B25302"/>
    <w:rsid w:val="00B27C1A"/>
    <w:rsid w:val="00B30654"/>
    <w:rsid w:val="00B30972"/>
    <w:rsid w:val="00B3289A"/>
    <w:rsid w:val="00B33739"/>
    <w:rsid w:val="00B33E4F"/>
    <w:rsid w:val="00B35761"/>
    <w:rsid w:val="00B41E45"/>
    <w:rsid w:val="00B434A7"/>
    <w:rsid w:val="00B47986"/>
    <w:rsid w:val="00B47CF6"/>
    <w:rsid w:val="00B50E6E"/>
    <w:rsid w:val="00B5136F"/>
    <w:rsid w:val="00B542D0"/>
    <w:rsid w:val="00B56D79"/>
    <w:rsid w:val="00B577EF"/>
    <w:rsid w:val="00B632F5"/>
    <w:rsid w:val="00B64069"/>
    <w:rsid w:val="00B65378"/>
    <w:rsid w:val="00B715CE"/>
    <w:rsid w:val="00B72105"/>
    <w:rsid w:val="00B72FE6"/>
    <w:rsid w:val="00B7308E"/>
    <w:rsid w:val="00B826E1"/>
    <w:rsid w:val="00B82CA9"/>
    <w:rsid w:val="00B91A68"/>
    <w:rsid w:val="00B950AB"/>
    <w:rsid w:val="00B96C26"/>
    <w:rsid w:val="00BA5033"/>
    <w:rsid w:val="00BA7484"/>
    <w:rsid w:val="00BB2E0A"/>
    <w:rsid w:val="00BB314C"/>
    <w:rsid w:val="00BB407D"/>
    <w:rsid w:val="00BB4A46"/>
    <w:rsid w:val="00BC1D3A"/>
    <w:rsid w:val="00BC23C8"/>
    <w:rsid w:val="00BD1D70"/>
    <w:rsid w:val="00BD4CA9"/>
    <w:rsid w:val="00BE143C"/>
    <w:rsid w:val="00BE3402"/>
    <w:rsid w:val="00BF0955"/>
    <w:rsid w:val="00BF0EB2"/>
    <w:rsid w:val="00BF5B84"/>
    <w:rsid w:val="00C000C5"/>
    <w:rsid w:val="00C03591"/>
    <w:rsid w:val="00C0597E"/>
    <w:rsid w:val="00C137EE"/>
    <w:rsid w:val="00C13929"/>
    <w:rsid w:val="00C151BB"/>
    <w:rsid w:val="00C165D4"/>
    <w:rsid w:val="00C22F89"/>
    <w:rsid w:val="00C24561"/>
    <w:rsid w:val="00C33400"/>
    <w:rsid w:val="00C373FC"/>
    <w:rsid w:val="00C41802"/>
    <w:rsid w:val="00C450D6"/>
    <w:rsid w:val="00C4593A"/>
    <w:rsid w:val="00C45B60"/>
    <w:rsid w:val="00C5041F"/>
    <w:rsid w:val="00C52428"/>
    <w:rsid w:val="00C579E9"/>
    <w:rsid w:val="00C6559B"/>
    <w:rsid w:val="00C75A39"/>
    <w:rsid w:val="00C76012"/>
    <w:rsid w:val="00C82450"/>
    <w:rsid w:val="00C826DA"/>
    <w:rsid w:val="00C83B90"/>
    <w:rsid w:val="00C8741C"/>
    <w:rsid w:val="00C97305"/>
    <w:rsid w:val="00CA0D2E"/>
    <w:rsid w:val="00CA2614"/>
    <w:rsid w:val="00CA2D61"/>
    <w:rsid w:val="00CA6965"/>
    <w:rsid w:val="00CB0D2D"/>
    <w:rsid w:val="00CB16A1"/>
    <w:rsid w:val="00CB1EFD"/>
    <w:rsid w:val="00CB258F"/>
    <w:rsid w:val="00CB2C50"/>
    <w:rsid w:val="00CB3905"/>
    <w:rsid w:val="00CB4E23"/>
    <w:rsid w:val="00CC2104"/>
    <w:rsid w:val="00CC30D2"/>
    <w:rsid w:val="00CC73BA"/>
    <w:rsid w:val="00CD0632"/>
    <w:rsid w:val="00CD7769"/>
    <w:rsid w:val="00CE0933"/>
    <w:rsid w:val="00CE19FA"/>
    <w:rsid w:val="00CE3200"/>
    <w:rsid w:val="00CE3873"/>
    <w:rsid w:val="00CE50FF"/>
    <w:rsid w:val="00CE5282"/>
    <w:rsid w:val="00CE69B8"/>
    <w:rsid w:val="00CF35E5"/>
    <w:rsid w:val="00CF394E"/>
    <w:rsid w:val="00CF6891"/>
    <w:rsid w:val="00CF6C01"/>
    <w:rsid w:val="00D02F09"/>
    <w:rsid w:val="00D04401"/>
    <w:rsid w:val="00D046EC"/>
    <w:rsid w:val="00D130F4"/>
    <w:rsid w:val="00D1381A"/>
    <w:rsid w:val="00D1438D"/>
    <w:rsid w:val="00D14872"/>
    <w:rsid w:val="00D2525F"/>
    <w:rsid w:val="00D30F3E"/>
    <w:rsid w:val="00D331E5"/>
    <w:rsid w:val="00D33418"/>
    <w:rsid w:val="00D41C30"/>
    <w:rsid w:val="00D428F5"/>
    <w:rsid w:val="00D43DCC"/>
    <w:rsid w:val="00D47079"/>
    <w:rsid w:val="00D53A53"/>
    <w:rsid w:val="00D55F9E"/>
    <w:rsid w:val="00D56C0B"/>
    <w:rsid w:val="00D60148"/>
    <w:rsid w:val="00D724ED"/>
    <w:rsid w:val="00D73573"/>
    <w:rsid w:val="00D813EA"/>
    <w:rsid w:val="00D8296B"/>
    <w:rsid w:val="00D83E14"/>
    <w:rsid w:val="00D850EC"/>
    <w:rsid w:val="00D87E0F"/>
    <w:rsid w:val="00D906C8"/>
    <w:rsid w:val="00D9268D"/>
    <w:rsid w:val="00D92E42"/>
    <w:rsid w:val="00D95376"/>
    <w:rsid w:val="00DA0A92"/>
    <w:rsid w:val="00DB0BCD"/>
    <w:rsid w:val="00DB152E"/>
    <w:rsid w:val="00DB5F45"/>
    <w:rsid w:val="00DB7126"/>
    <w:rsid w:val="00DC0FBE"/>
    <w:rsid w:val="00DC1B8D"/>
    <w:rsid w:val="00DC7AC1"/>
    <w:rsid w:val="00DD04BD"/>
    <w:rsid w:val="00DD1868"/>
    <w:rsid w:val="00DD6095"/>
    <w:rsid w:val="00DD6855"/>
    <w:rsid w:val="00DE109D"/>
    <w:rsid w:val="00DE3098"/>
    <w:rsid w:val="00DE38AC"/>
    <w:rsid w:val="00DF0FCC"/>
    <w:rsid w:val="00DF2468"/>
    <w:rsid w:val="00DF2A51"/>
    <w:rsid w:val="00DF6688"/>
    <w:rsid w:val="00E011CD"/>
    <w:rsid w:val="00E02602"/>
    <w:rsid w:val="00E02699"/>
    <w:rsid w:val="00E05620"/>
    <w:rsid w:val="00E173D7"/>
    <w:rsid w:val="00E20ABB"/>
    <w:rsid w:val="00E21119"/>
    <w:rsid w:val="00E31F62"/>
    <w:rsid w:val="00E320A4"/>
    <w:rsid w:val="00E32E9C"/>
    <w:rsid w:val="00E46800"/>
    <w:rsid w:val="00E478BC"/>
    <w:rsid w:val="00E559FD"/>
    <w:rsid w:val="00E55E10"/>
    <w:rsid w:val="00E763EB"/>
    <w:rsid w:val="00E81659"/>
    <w:rsid w:val="00E8321E"/>
    <w:rsid w:val="00E90B45"/>
    <w:rsid w:val="00E91E6B"/>
    <w:rsid w:val="00E92ADE"/>
    <w:rsid w:val="00E97867"/>
    <w:rsid w:val="00EA2B5D"/>
    <w:rsid w:val="00EA7B5D"/>
    <w:rsid w:val="00EB08D9"/>
    <w:rsid w:val="00EB3FF9"/>
    <w:rsid w:val="00EB52E2"/>
    <w:rsid w:val="00EB7CBD"/>
    <w:rsid w:val="00EC02E8"/>
    <w:rsid w:val="00EC5C3A"/>
    <w:rsid w:val="00EE0C78"/>
    <w:rsid w:val="00EE1754"/>
    <w:rsid w:val="00EE21C1"/>
    <w:rsid w:val="00EE4BD9"/>
    <w:rsid w:val="00EE5A7F"/>
    <w:rsid w:val="00EE5E95"/>
    <w:rsid w:val="00EF5CE0"/>
    <w:rsid w:val="00F030DF"/>
    <w:rsid w:val="00F049A8"/>
    <w:rsid w:val="00F04C3A"/>
    <w:rsid w:val="00F07BA3"/>
    <w:rsid w:val="00F11CAC"/>
    <w:rsid w:val="00F13297"/>
    <w:rsid w:val="00F17667"/>
    <w:rsid w:val="00F2110D"/>
    <w:rsid w:val="00F2214F"/>
    <w:rsid w:val="00F243BE"/>
    <w:rsid w:val="00F24B4E"/>
    <w:rsid w:val="00F27EB8"/>
    <w:rsid w:val="00F30B68"/>
    <w:rsid w:val="00F30F82"/>
    <w:rsid w:val="00F32253"/>
    <w:rsid w:val="00F343D3"/>
    <w:rsid w:val="00F34B79"/>
    <w:rsid w:val="00F453C5"/>
    <w:rsid w:val="00F46806"/>
    <w:rsid w:val="00F47367"/>
    <w:rsid w:val="00F51D97"/>
    <w:rsid w:val="00F72301"/>
    <w:rsid w:val="00F77690"/>
    <w:rsid w:val="00F77B84"/>
    <w:rsid w:val="00F8781E"/>
    <w:rsid w:val="00F93F26"/>
    <w:rsid w:val="00F9479F"/>
    <w:rsid w:val="00FA0020"/>
    <w:rsid w:val="00FA0B69"/>
    <w:rsid w:val="00FA27D0"/>
    <w:rsid w:val="00FA328F"/>
    <w:rsid w:val="00FA7A2A"/>
    <w:rsid w:val="00FB0ACA"/>
    <w:rsid w:val="00FB117D"/>
    <w:rsid w:val="00FB3006"/>
    <w:rsid w:val="00FB322D"/>
    <w:rsid w:val="00FB40A6"/>
    <w:rsid w:val="00FB769C"/>
    <w:rsid w:val="00FC415B"/>
    <w:rsid w:val="00FC6923"/>
    <w:rsid w:val="00FC6B8B"/>
    <w:rsid w:val="00FD0FE7"/>
    <w:rsid w:val="00FD6F89"/>
    <w:rsid w:val="00FE0E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2350CC"/>
  <w15:docId w15:val="{233ABA05-46AD-43C9-AF03-8C85EE79A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color w:val="44546A" w:themeColor="text2"/>
        <w:sz w:val="22"/>
        <w:szCs w:val="22"/>
        <w:lang w:val="en-AU" w:eastAsia="en-AU"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7E34"/>
    <w:pPr>
      <w:spacing w:before="160" w:after="120" w:line="280" w:lineRule="atLeast"/>
    </w:pPr>
    <w:rPr>
      <w:lang w:val="en-GB"/>
    </w:rPr>
  </w:style>
  <w:style w:type="paragraph" w:styleId="Heading1">
    <w:name w:val="heading 1"/>
    <w:basedOn w:val="Normal"/>
    <w:next w:val="Normal"/>
    <w:link w:val="Heading1Char"/>
    <w:qFormat/>
    <w:rsid w:val="00D813E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D813E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D813EA"/>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87039"/>
    <w:rPr>
      <w:rFonts w:cs="Times New Roman"/>
      <w:color w:val="0000FF"/>
      <w:u w:val="single"/>
    </w:rPr>
  </w:style>
  <w:style w:type="paragraph" w:styleId="Header">
    <w:name w:val="header"/>
    <w:basedOn w:val="Normal"/>
    <w:rsid w:val="00687039"/>
    <w:pPr>
      <w:tabs>
        <w:tab w:val="center" w:pos="4153"/>
        <w:tab w:val="right" w:pos="8306"/>
      </w:tabs>
    </w:pPr>
    <w:rPr>
      <w:lang w:eastAsia="en-US"/>
    </w:rPr>
  </w:style>
  <w:style w:type="table" w:styleId="TableGrid">
    <w:name w:val="Table Grid"/>
    <w:basedOn w:val="TableNormal"/>
    <w:uiPriority w:val="39"/>
    <w:rsid w:val="00687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essageHeader">
    <w:name w:val="Message Header"/>
    <w:basedOn w:val="BodyText"/>
    <w:rsid w:val="00687039"/>
    <w:pPr>
      <w:keepLines/>
      <w:spacing w:line="180" w:lineRule="atLeast"/>
      <w:ind w:left="720" w:hanging="720"/>
    </w:pPr>
    <w:rPr>
      <w:spacing w:val="-5"/>
      <w:sz w:val="20"/>
    </w:rPr>
  </w:style>
  <w:style w:type="paragraph" w:customStyle="1" w:styleId="MessageHeaderFirst">
    <w:name w:val="Message Header First"/>
    <w:basedOn w:val="MessageHeader"/>
    <w:next w:val="MessageHeader"/>
    <w:rsid w:val="00687039"/>
    <w:pPr>
      <w:spacing w:before="220"/>
    </w:pPr>
  </w:style>
  <w:style w:type="character" w:customStyle="1" w:styleId="MessageHeaderLabel">
    <w:name w:val="Message Header Label"/>
    <w:rsid w:val="00687039"/>
    <w:rPr>
      <w:rFonts w:ascii="Arial Black" w:hAnsi="Arial Black"/>
      <w:spacing w:val="-10"/>
      <w:sz w:val="18"/>
    </w:rPr>
  </w:style>
  <w:style w:type="paragraph" w:customStyle="1" w:styleId="MessageHeaderLast">
    <w:name w:val="Message Header Last"/>
    <w:basedOn w:val="MessageHeader"/>
    <w:next w:val="BodyText"/>
    <w:rsid w:val="00687039"/>
    <w:pPr>
      <w:pBdr>
        <w:bottom w:val="single" w:sz="6" w:space="15" w:color="auto"/>
      </w:pBdr>
      <w:spacing w:after="320"/>
    </w:pPr>
  </w:style>
  <w:style w:type="paragraph" w:styleId="BodyText">
    <w:name w:val="Body Text"/>
    <w:basedOn w:val="Normal"/>
    <w:link w:val="BodyTextChar"/>
    <w:rsid w:val="00687039"/>
  </w:style>
  <w:style w:type="paragraph" w:styleId="BalloonText">
    <w:name w:val="Balloon Text"/>
    <w:basedOn w:val="Normal"/>
    <w:semiHidden/>
    <w:rsid w:val="00687039"/>
    <w:rPr>
      <w:rFonts w:ascii="Tahoma" w:hAnsi="Tahoma" w:cs="Tahoma"/>
      <w:sz w:val="16"/>
      <w:szCs w:val="16"/>
    </w:rPr>
  </w:style>
  <w:style w:type="paragraph" w:styleId="ListParagraph">
    <w:name w:val="List Paragraph"/>
    <w:basedOn w:val="Normal"/>
    <w:link w:val="ListParagraphChar"/>
    <w:uiPriority w:val="34"/>
    <w:qFormat/>
    <w:rsid w:val="00241DCD"/>
    <w:pPr>
      <w:spacing w:after="200" w:line="276" w:lineRule="auto"/>
      <w:ind w:left="720"/>
      <w:contextualSpacing/>
    </w:pPr>
    <w:rPr>
      <w:rFonts w:ascii="Calibri" w:hAnsi="Calibri"/>
      <w:lang w:val="en-US" w:eastAsia="en-US"/>
    </w:rPr>
  </w:style>
  <w:style w:type="paragraph" w:customStyle="1" w:styleId="Default">
    <w:name w:val="Default"/>
    <w:rsid w:val="004304A3"/>
    <w:pPr>
      <w:autoSpaceDE w:val="0"/>
      <w:autoSpaceDN w:val="0"/>
      <w:adjustRightInd w:val="0"/>
    </w:pPr>
    <w:rPr>
      <w:color w:val="000000"/>
      <w:sz w:val="24"/>
      <w:szCs w:val="24"/>
    </w:rPr>
  </w:style>
  <w:style w:type="paragraph" w:styleId="Footer">
    <w:name w:val="footer"/>
    <w:basedOn w:val="Normal"/>
    <w:link w:val="FooterChar"/>
    <w:uiPriority w:val="99"/>
    <w:rsid w:val="00846881"/>
    <w:pPr>
      <w:tabs>
        <w:tab w:val="center" w:pos="4513"/>
        <w:tab w:val="right" w:pos="9026"/>
      </w:tabs>
    </w:pPr>
  </w:style>
  <w:style w:type="character" w:customStyle="1" w:styleId="FooterChar">
    <w:name w:val="Footer Char"/>
    <w:link w:val="Footer"/>
    <w:uiPriority w:val="99"/>
    <w:rsid w:val="00846881"/>
    <w:rPr>
      <w:sz w:val="24"/>
    </w:rPr>
  </w:style>
  <w:style w:type="character" w:customStyle="1" w:styleId="Heading1Char">
    <w:name w:val="Heading 1 Char"/>
    <w:basedOn w:val="DefaultParagraphFont"/>
    <w:link w:val="Heading1"/>
    <w:rsid w:val="00D813E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D813EA"/>
    <w:rPr>
      <w:rFonts w:asciiTheme="majorHAnsi" w:eastAsiaTheme="majorEastAsia" w:hAnsiTheme="majorHAnsi" w:cstheme="majorBidi"/>
      <w:color w:val="2E74B5" w:themeColor="accent1" w:themeShade="BF"/>
      <w:sz w:val="26"/>
      <w:szCs w:val="26"/>
    </w:rPr>
  </w:style>
  <w:style w:type="character" w:customStyle="1" w:styleId="BodyTextChar">
    <w:name w:val="Body Text Char"/>
    <w:basedOn w:val="DefaultParagraphFont"/>
    <w:link w:val="BodyText"/>
    <w:rsid w:val="00D813EA"/>
    <w:rPr>
      <w:sz w:val="24"/>
    </w:rPr>
  </w:style>
  <w:style w:type="character" w:customStyle="1" w:styleId="Heading3Char">
    <w:name w:val="Heading 3 Char"/>
    <w:basedOn w:val="DefaultParagraphFont"/>
    <w:link w:val="Heading3"/>
    <w:rsid w:val="00D813EA"/>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semiHidden/>
    <w:unhideWhenUsed/>
    <w:rsid w:val="007E360A"/>
    <w:rPr>
      <w:color w:val="954F72" w:themeColor="followedHyperlink"/>
      <w:u w:val="single"/>
    </w:rPr>
  </w:style>
  <w:style w:type="paragraph" w:customStyle="1" w:styleId="ESBodyText">
    <w:name w:val="ES_Body Text"/>
    <w:basedOn w:val="Normal"/>
    <w:link w:val="ESBodyTextChar"/>
    <w:qFormat/>
    <w:rsid w:val="00AD64E7"/>
    <w:pPr>
      <w:spacing w:before="120" w:line="260" w:lineRule="atLeast"/>
      <w:jc w:val="left"/>
    </w:pPr>
    <w:rPr>
      <w:rFonts w:ascii="Calibri Light" w:eastAsiaTheme="minorEastAsia" w:hAnsi="Calibri Light"/>
      <w:color w:val="auto"/>
      <w:szCs w:val="18"/>
      <w:lang w:val="en-US" w:eastAsia="en-US"/>
    </w:rPr>
  </w:style>
  <w:style w:type="character" w:customStyle="1" w:styleId="ESBodyTextChar">
    <w:name w:val="ES_Body Text Char"/>
    <w:link w:val="ESBodyText"/>
    <w:rsid w:val="00AD64E7"/>
    <w:rPr>
      <w:rFonts w:ascii="Calibri Light" w:eastAsiaTheme="minorEastAsia" w:hAnsi="Calibri Light"/>
      <w:color w:val="auto"/>
      <w:szCs w:val="18"/>
      <w:lang w:val="en-US" w:eastAsia="en-US"/>
    </w:rPr>
  </w:style>
  <w:style w:type="character" w:customStyle="1" w:styleId="UnresolvedMention1">
    <w:name w:val="Unresolved Mention1"/>
    <w:basedOn w:val="DefaultParagraphFont"/>
    <w:uiPriority w:val="99"/>
    <w:semiHidden/>
    <w:unhideWhenUsed/>
    <w:rsid w:val="00584BB9"/>
    <w:rPr>
      <w:color w:val="605E5C"/>
      <w:shd w:val="clear" w:color="auto" w:fill="E1DFDD"/>
    </w:rPr>
  </w:style>
  <w:style w:type="character" w:customStyle="1" w:styleId="ListParagraphChar">
    <w:name w:val="List Paragraph Char"/>
    <w:link w:val="ListParagraph"/>
    <w:uiPriority w:val="34"/>
    <w:locked/>
    <w:rsid w:val="00C97305"/>
    <w:rPr>
      <w:rFonts w:ascii="Calibri" w:hAnsi="Calibri"/>
      <w:lang w:val="en-US" w:eastAsia="en-US"/>
    </w:rPr>
  </w:style>
  <w:style w:type="character" w:styleId="UnresolvedMention">
    <w:name w:val="Unresolved Mention"/>
    <w:basedOn w:val="DefaultParagraphFont"/>
    <w:uiPriority w:val="99"/>
    <w:semiHidden/>
    <w:unhideWhenUsed/>
    <w:rsid w:val="00DC7AC1"/>
    <w:rPr>
      <w:color w:val="605E5C"/>
      <w:shd w:val="clear" w:color="auto" w:fill="E1DFDD"/>
    </w:rPr>
  </w:style>
  <w:style w:type="paragraph" w:customStyle="1" w:styleId="TableHead">
    <w:name w:val="Table Head"/>
    <w:basedOn w:val="Normal"/>
    <w:qFormat/>
    <w:rsid w:val="004442CB"/>
    <w:pPr>
      <w:spacing w:before="0" w:line="240" w:lineRule="auto"/>
      <w:jc w:val="left"/>
    </w:pPr>
    <w:rPr>
      <w:rFonts w:asciiTheme="minorHAnsi" w:eastAsiaTheme="minorHAnsi" w:hAnsiTheme="minorHAnsi" w:cstheme="minorBidi"/>
      <w:b/>
      <w:color w:val="FFFFFF" w:themeColor="background1"/>
      <w:szCs w:val="24"/>
      <w:lang w:eastAsia="en-US"/>
    </w:rPr>
  </w:style>
  <w:style w:type="paragraph" w:customStyle="1" w:styleId="Point">
    <w:name w:val="Point"/>
    <w:basedOn w:val="Normal"/>
    <w:qFormat/>
    <w:rsid w:val="004442CB"/>
    <w:pPr>
      <w:numPr>
        <w:numId w:val="39"/>
      </w:numPr>
      <w:spacing w:before="0" w:line="240" w:lineRule="auto"/>
      <w:jc w:val="left"/>
    </w:pPr>
    <w:rPr>
      <w:rFonts w:ascii="Calibri" w:eastAsia="Meiryo" w:hAnsi="Calibri" w:cs="DIN-Regular"/>
      <w:color w:val="000000"/>
      <w:szCs w:val="17"/>
      <w:lang w:eastAsia="en-US"/>
    </w:rPr>
  </w:style>
  <w:style w:type="paragraph" w:customStyle="1" w:styleId="Subpoint">
    <w:name w:val="Subpoint"/>
    <w:basedOn w:val="Normal"/>
    <w:qFormat/>
    <w:rsid w:val="004442CB"/>
    <w:pPr>
      <w:numPr>
        <w:ilvl w:val="1"/>
        <w:numId w:val="39"/>
      </w:numPr>
      <w:spacing w:before="0" w:line="240" w:lineRule="auto"/>
      <w:contextualSpacing/>
      <w:jc w:val="left"/>
    </w:pPr>
    <w:rPr>
      <w:rFonts w:ascii="Calibri" w:eastAsia="Meiryo" w:hAnsi="Calibri" w:cs="DIN-Regular"/>
      <w:color w:val="000000"/>
      <w:szCs w:val="17"/>
      <w:lang w:eastAsia="en-US"/>
    </w:rPr>
  </w:style>
  <w:style w:type="paragraph" w:styleId="Revision">
    <w:name w:val="Revision"/>
    <w:hidden/>
    <w:uiPriority w:val="99"/>
    <w:semiHidden/>
    <w:rsid w:val="002820FE"/>
    <w:pPr>
      <w:jc w:val="left"/>
    </w:pPr>
  </w:style>
  <w:style w:type="character" w:styleId="CommentReference">
    <w:name w:val="annotation reference"/>
    <w:basedOn w:val="DefaultParagraphFont"/>
    <w:semiHidden/>
    <w:unhideWhenUsed/>
    <w:rsid w:val="000D5F20"/>
    <w:rPr>
      <w:sz w:val="16"/>
      <w:szCs w:val="16"/>
    </w:rPr>
  </w:style>
  <w:style w:type="paragraph" w:styleId="CommentText">
    <w:name w:val="annotation text"/>
    <w:basedOn w:val="Normal"/>
    <w:link w:val="CommentTextChar"/>
    <w:semiHidden/>
    <w:unhideWhenUsed/>
    <w:rsid w:val="000D5F20"/>
    <w:pPr>
      <w:spacing w:line="240" w:lineRule="auto"/>
    </w:pPr>
    <w:rPr>
      <w:sz w:val="20"/>
      <w:szCs w:val="20"/>
    </w:rPr>
  </w:style>
  <w:style w:type="character" w:customStyle="1" w:styleId="CommentTextChar">
    <w:name w:val="Comment Text Char"/>
    <w:basedOn w:val="DefaultParagraphFont"/>
    <w:link w:val="CommentText"/>
    <w:semiHidden/>
    <w:rsid w:val="000D5F20"/>
    <w:rPr>
      <w:sz w:val="20"/>
      <w:szCs w:val="20"/>
      <w:lang w:val="en-GB"/>
    </w:rPr>
  </w:style>
  <w:style w:type="paragraph" w:styleId="CommentSubject">
    <w:name w:val="annotation subject"/>
    <w:basedOn w:val="CommentText"/>
    <w:next w:val="CommentText"/>
    <w:link w:val="CommentSubjectChar"/>
    <w:semiHidden/>
    <w:unhideWhenUsed/>
    <w:rsid w:val="000D5F20"/>
    <w:rPr>
      <w:b/>
      <w:bCs/>
    </w:rPr>
  </w:style>
  <w:style w:type="character" w:customStyle="1" w:styleId="CommentSubjectChar">
    <w:name w:val="Comment Subject Char"/>
    <w:basedOn w:val="CommentTextChar"/>
    <w:link w:val="CommentSubject"/>
    <w:semiHidden/>
    <w:rsid w:val="000D5F20"/>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920420">
      <w:bodyDiv w:val="1"/>
      <w:marLeft w:val="0"/>
      <w:marRight w:val="0"/>
      <w:marTop w:val="0"/>
      <w:marBottom w:val="0"/>
      <w:divBdr>
        <w:top w:val="none" w:sz="0" w:space="0" w:color="auto"/>
        <w:left w:val="none" w:sz="0" w:space="0" w:color="auto"/>
        <w:bottom w:val="none" w:sz="0" w:space="0" w:color="auto"/>
        <w:right w:val="none" w:sz="0" w:space="0" w:color="auto"/>
      </w:divBdr>
      <w:divsChild>
        <w:div w:id="142862147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ye.Bowman@educaTION.VOC.GOV.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aye.Bowman@educaTION.VOC.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ic.gov.au/pre-accredited-work-experience-learn-local-provider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08306670\Desktop\Memo%20-%20HESG%20Memorandu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EF7DFD52E2E9449A1370DA227C51617" ma:contentTypeVersion="10" ma:contentTypeDescription="Create a new document." ma:contentTypeScope="" ma:versionID="462cb777e9f64456d2163088475c9192">
  <xsd:schema xmlns:xsd="http://www.w3.org/2001/XMLSchema" xmlns:xs="http://www.w3.org/2001/XMLSchema" xmlns:p="http://schemas.microsoft.com/office/2006/metadata/properties" xmlns:ns3="c10f4a48-0b78-43ad-8a22-6707c806cbc3" targetNamespace="http://schemas.microsoft.com/office/2006/metadata/properties" ma:root="true" ma:fieldsID="c4c41b7e4c56507e898e406a1645f902" ns3:_="">
    <xsd:import namespace="c10f4a48-0b78-43ad-8a22-6707c806cbc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f4a48-0b78-43ad-8a22-6707c806c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A7C79D-92BD-447F-BB5C-A9B7C01059A8}">
  <ds:schemaRefs>
    <ds:schemaRef ds:uri="http://schemas.openxmlformats.org/officeDocument/2006/bibliography"/>
  </ds:schemaRefs>
</ds:datastoreItem>
</file>

<file path=customXml/itemProps2.xml><?xml version="1.0" encoding="utf-8"?>
<ds:datastoreItem xmlns:ds="http://schemas.openxmlformats.org/officeDocument/2006/customXml" ds:itemID="{49F4A73A-F4EC-42BA-B27D-747E28679FF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6C6CD5-77FE-455A-B51C-C772E878909F}">
  <ds:schemaRefs>
    <ds:schemaRef ds:uri="http://schemas.microsoft.com/sharepoint/v3/contenttype/forms"/>
  </ds:schemaRefs>
</ds:datastoreItem>
</file>

<file path=customXml/itemProps4.xml><?xml version="1.0" encoding="utf-8"?>
<ds:datastoreItem xmlns:ds="http://schemas.openxmlformats.org/officeDocument/2006/customXml" ds:itemID="{1B2B314A-20D2-4B4A-AF58-EE410D3330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0f4a48-0b78-43ad-8a22-6707c806cb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Memo - HESG Memorandum.dot</Template>
  <TotalTime>3</TotalTime>
  <Pages>7</Pages>
  <Words>2002</Words>
  <Characters>11416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2021 SARA Delivery memo</vt:lpstr>
    </vt:vector>
  </TitlesOfParts>
  <Company>Dept. Of Education and Training (DE&amp;T)</Company>
  <LinksUpToDate>false</LinksUpToDate>
  <CharactersWithSpaces>13392</CharactersWithSpaces>
  <SharedDoc>false</SharedDoc>
  <HLinks>
    <vt:vector size="6" baseType="variant">
      <vt:variant>
        <vt:i4>1572916</vt:i4>
      </vt:variant>
      <vt:variant>
        <vt:i4>0</vt:i4>
      </vt:variant>
      <vt:variant>
        <vt:i4>0</vt:i4>
      </vt:variant>
      <vt:variant>
        <vt:i4>5</vt:i4>
      </vt:variant>
      <vt:variant>
        <vt:lpwstr>mailto:acfe@edumail.vic.gov.au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SARA Delivery memo</dc:title>
  <dc:creator>08306670</dc:creator>
  <cp:lastModifiedBy>Jocelyn Allen</cp:lastModifiedBy>
  <cp:revision>3</cp:revision>
  <cp:lastPrinted>2019-08-14T06:31:00Z</cp:lastPrinted>
  <dcterms:created xsi:type="dcterms:W3CDTF">2022-06-14T09:29:00Z</dcterms:created>
  <dcterms:modified xsi:type="dcterms:W3CDTF">2022-06-14T09:30:00Z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0x0101006EF7DFD52E2E9449A1370DA227C51617</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y fmtid="{D5CDD505-2E9C-101B-9397-08002B2CF9AE}" pid="7" name="DET_EDRMS_RCS">
    <vt:lpwstr>20;#1.2.2 Project Documentation|a3ce4c3c-7960-4756-834e-8cbbf9028802</vt:lpwstr>
  </property>
  <property fmtid="{D5CDD505-2E9C-101B-9397-08002B2CF9AE}" pid="8" name="DET_EDRMS_BusUnit">
    <vt:lpwstr/>
  </property>
  <property fmtid="{D5CDD505-2E9C-101B-9397-08002B2CF9AE}" pid="9" name="DET_EDRMS_SecClass">
    <vt:lpwstr/>
  </property>
  <property fmtid="{D5CDD505-2E9C-101B-9397-08002B2CF9AE}" pid="10" name="RecordPoint_WorkflowType">
    <vt:lpwstr>ActiveSubmitStub</vt:lpwstr>
  </property>
  <property fmtid="{D5CDD505-2E9C-101B-9397-08002B2CF9AE}" pid="11" name="RecordPoint_ActiveItemWebId">
    <vt:lpwstr>{3ed742c5-94af-4432-8895-d50f327830af}</vt:lpwstr>
  </property>
  <property fmtid="{D5CDD505-2E9C-101B-9397-08002B2CF9AE}" pid="12" name="RecordPoint_ActiveItemSiteId">
    <vt:lpwstr>{702d8416-5cfb-418e-b259-4c75e5c77461}</vt:lpwstr>
  </property>
  <property fmtid="{D5CDD505-2E9C-101B-9397-08002B2CF9AE}" pid="13" name="RecordPoint_ActiveItemListId">
    <vt:lpwstr>{483f79c1-66ca-45ce-88f9-109c9a998fd0}</vt:lpwstr>
  </property>
  <property fmtid="{D5CDD505-2E9C-101B-9397-08002B2CF9AE}" pid="14" name="RecordPoint_ActiveItemUniqueId">
    <vt:lpwstr>{0a8be500-8247-4b6f-8dd4-68e596dafa67}</vt:lpwstr>
  </property>
  <property fmtid="{D5CDD505-2E9C-101B-9397-08002B2CF9AE}" pid="15" name="RecordPoint_RecordNumberSubmitted">
    <vt:lpwstr>R20200581965</vt:lpwstr>
  </property>
  <property fmtid="{D5CDD505-2E9C-101B-9397-08002B2CF9AE}" pid="16" name="RecordPoint_SubmissionCompleted">
    <vt:lpwstr>2020-08-13T16:52:12.6850842+10:00</vt:lpwstr>
  </property>
  <property fmtid="{D5CDD505-2E9C-101B-9397-08002B2CF9AE}" pid="17" name="_docset_NoMedatataSyncRequired">
    <vt:lpwstr>False</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ies>
</file>