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99147E" w:rsidRPr="00F579ED" w14:paraId="5D0FFECD" w14:textId="77777777" w:rsidTr="6A63335F">
        <w:trPr>
          <w:trHeight w:hRule="exact" w:val="1418"/>
        </w:trPr>
        <w:tc>
          <w:tcPr>
            <w:tcW w:w="7761" w:type="dxa"/>
            <w:vAlign w:val="center"/>
          </w:tcPr>
          <w:p w14:paraId="014F5F84" w14:textId="2E034582" w:rsidR="00751505" w:rsidRPr="00751505" w:rsidRDefault="00751505" w:rsidP="00751505">
            <w:pPr>
              <w:pStyle w:val="Title"/>
            </w:pPr>
            <w:r>
              <w:t>Forest Audit Program</w:t>
            </w:r>
          </w:p>
        </w:tc>
      </w:tr>
      <w:tr w:rsidR="0099147E" w:rsidRPr="00F579ED" w14:paraId="57ACA428" w14:textId="77777777" w:rsidTr="6A63335F">
        <w:trPr>
          <w:trHeight w:val="1247"/>
        </w:trPr>
        <w:tc>
          <w:tcPr>
            <w:tcW w:w="7761" w:type="dxa"/>
            <w:vAlign w:val="center"/>
          </w:tcPr>
          <w:p w14:paraId="49AEF2FD" w14:textId="1F9AE1B3" w:rsidR="0099147E" w:rsidRPr="00F579ED" w:rsidRDefault="007578E6" w:rsidP="6A63335F">
            <w:pPr>
              <w:pStyle w:val="Subtitle"/>
            </w:pPr>
            <w:r>
              <w:t xml:space="preserve">The Conservation Regulator’s </w:t>
            </w:r>
            <w:r w:rsidR="00751505">
              <w:t xml:space="preserve">Response to </w:t>
            </w:r>
            <w:r w:rsidR="008803EE">
              <w:t>2021 (</w:t>
            </w:r>
            <w:r w:rsidR="00FD672C">
              <w:t xml:space="preserve">FY </w:t>
            </w:r>
            <w:r w:rsidR="008803EE">
              <w:t xml:space="preserve">2019/20) </w:t>
            </w:r>
            <w:r w:rsidR="00751505">
              <w:t>Recommendations</w:t>
            </w:r>
            <w:r>
              <w:br/>
            </w:r>
            <w:r w:rsidR="00751505" w:rsidRPr="6A63335F">
              <w:rPr>
                <w:sz w:val="24"/>
              </w:rPr>
              <w:t>Timber Harvesting Compliance Unit</w:t>
            </w:r>
          </w:p>
        </w:tc>
      </w:tr>
    </w:tbl>
    <w:p w14:paraId="152280FA" w14:textId="77777777" w:rsidR="00806AB6" w:rsidRDefault="00806AB6" w:rsidP="00307C36"/>
    <w:p w14:paraId="1E616290"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190EF652" w14:textId="42E76EB5" w:rsidR="00F96475" w:rsidRPr="00CD5F7A" w:rsidRDefault="00751505" w:rsidP="001F173A">
      <w:pPr>
        <w:pStyle w:val="Body"/>
        <w:spacing w:after="0" w:line="240" w:lineRule="auto"/>
        <w:jc w:val="both"/>
        <w:rPr>
          <w:rFonts w:asciiTheme="minorHAnsi" w:hAnsiTheme="minorHAnsi" w:cstheme="minorHAnsi"/>
          <w:color w:val="363534" w:themeColor="text1"/>
          <w:sz w:val="20"/>
          <w:szCs w:val="20"/>
        </w:rPr>
      </w:pPr>
      <w:r w:rsidRPr="00CD5F7A">
        <w:rPr>
          <w:rFonts w:asciiTheme="minorHAnsi" w:hAnsiTheme="minorHAnsi" w:cstheme="minorHAnsi"/>
          <w:color w:val="363534" w:themeColor="text1"/>
          <w:sz w:val="20"/>
          <w:szCs w:val="20"/>
        </w:rPr>
        <w:t xml:space="preserve">Each year, the </w:t>
      </w:r>
      <w:r w:rsidR="007342E1" w:rsidRPr="00CD5F7A">
        <w:rPr>
          <w:rFonts w:asciiTheme="minorHAnsi" w:hAnsiTheme="minorHAnsi" w:cstheme="minorHAnsi"/>
          <w:color w:val="363534" w:themeColor="text1"/>
          <w:sz w:val="20"/>
          <w:szCs w:val="20"/>
        </w:rPr>
        <w:t xml:space="preserve">Office of the </w:t>
      </w:r>
      <w:r w:rsidR="007578E6">
        <w:rPr>
          <w:rFonts w:asciiTheme="minorHAnsi" w:hAnsiTheme="minorHAnsi" w:cstheme="minorHAnsi"/>
          <w:color w:val="363534" w:themeColor="text1"/>
          <w:sz w:val="20"/>
          <w:szCs w:val="20"/>
        </w:rPr>
        <w:t>Conservation Regulator</w:t>
      </w:r>
      <w:r w:rsidR="007342E1" w:rsidRPr="00CD5F7A">
        <w:rPr>
          <w:rFonts w:asciiTheme="minorHAnsi" w:hAnsiTheme="minorHAnsi" w:cstheme="minorHAnsi"/>
          <w:color w:val="363534" w:themeColor="text1"/>
          <w:sz w:val="20"/>
          <w:szCs w:val="20"/>
        </w:rPr>
        <w:t xml:space="preserve"> (</w:t>
      </w:r>
      <w:r w:rsidR="007578E6">
        <w:rPr>
          <w:rFonts w:asciiTheme="minorHAnsi" w:hAnsiTheme="minorHAnsi" w:cstheme="minorHAnsi"/>
          <w:color w:val="363534" w:themeColor="text1"/>
          <w:sz w:val="20"/>
          <w:szCs w:val="20"/>
        </w:rPr>
        <w:t>Conservation Regulator</w:t>
      </w:r>
      <w:r w:rsidR="007342E1" w:rsidRPr="00CD5F7A">
        <w:rPr>
          <w:rFonts w:asciiTheme="minorHAnsi" w:hAnsiTheme="minorHAnsi" w:cstheme="minorHAnsi"/>
          <w:color w:val="363534" w:themeColor="text1"/>
          <w:sz w:val="20"/>
          <w:szCs w:val="20"/>
        </w:rPr>
        <w:t>)</w:t>
      </w:r>
      <w:r w:rsidRPr="00CD5F7A">
        <w:rPr>
          <w:rFonts w:asciiTheme="minorHAnsi" w:hAnsiTheme="minorHAnsi" w:cstheme="minorHAnsi"/>
          <w:color w:val="363534" w:themeColor="text1"/>
          <w:sz w:val="20"/>
          <w:szCs w:val="20"/>
        </w:rPr>
        <w:t xml:space="preserve"> commissions an independent environmental audit</w:t>
      </w:r>
      <w:r w:rsidR="00AE4247" w:rsidRPr="00CD5F7A">
        <w:rPr>
          <w:rFonts w:asciiTheme="minorHAnsi" w:hAnsiTheme="minorHAnsi" w:cstheme="minorHAnsi"/>
          <w:color w:val="363534" w:themeColor="text1"/>
          <w:sz w:val="20"/>
          <w:szCs w:val="20"/>
        </w:rPr>
        <w:t>, known as the Forest Audit Program,</w:t>
      </w:r>
      <w:r w:rsidRPr="00CD5F7A">
        <w:rPr>
          <w:rFonts w:asciiTheme="minorHAnsi" w:hAnsiTheme="minorHAnsi" w:cstheme="minorHAnsi"/>
          <w:color w:val="363534" w:themeColor="text1"/>
          <w:sz w:val="20"/>
          <w:szCs w:val="20"/>
        </w:rPr>
        <w:t xml:space="preserve"> to assess </w:t>
      </w:r>
      <w:r w:rsidR="001C6C3A">
        <w:rPr>
          <w:rFonts w:asciiTheme="minorHAnsi" w:hAnsiTheme="minorHAnsi" w:cstheme="minorHAnsi"/>
          <w:color w:val="363534" w:themeColor="text1"/>
          <w:sz w:val="20"/>
          <w:szCs w:val="20"/>
        </w:rPr>
        <w:t xml:space="preserve">the compliance of </w:t>
      </w:r>
      <w:r w:rsidRPr="00CD5F7A">
        <w:rPr>
          <w:rFonts w:asciiTheme="minorHAnsi" w:hAnsiTheme="minorHAnsi" w:cstheme="minorHAnsi"/>
          <w:color w:val="363534" w:themeColor="text1"/>
          <w:sz w:val="20"/>
          <w:szCs w:val="20"/>
        </w:rPr>
        <w:t>VicForests’ timber harvesting operations</w:t>
      </w:r>
      <w:r w:rsidR="00AE4247" w:rsidRPr="00CD5F7A">
        <w:rPr>
          <w:rFonts w:asciiTheme="minorHAnsi" w:hAnsiTheme="minorHAnsi" w:cstheme="minorHAnsi"/>
          <w:color w:val="363534" w:themeColor="text1"/>
          <w:sz w:val="20"/>
          <w:szCs w:val="20"/>
        </w:rPr>
        <w:t xml:space="preserve"> against</w:t>
      </w:r>
      <w:r w:rsidRPr="00CD5F7A">
        <w:rPr>
          <w:rFonts w:asciiTheme="minorHAnsi" w:hAnsiTheme="minorHAnsi" w:cstheme="minorHAnsi"/>
          <w:color w:val="363534" w:themeColor="text1"/>
          <w:sz w:val="20"/>
          <w:szCs w:val="20"/>
        </w:rPr>
        <w:t xml:space="preserve"> the </w:t>
      </w:r>
      <w:r w:rsidRPr="00402F2B">
        <w:rPr>
          <w:rFonts w:asciiTheme="minorHAnsi" w:hAnsiTheme="minorHAnsi" w:cstheme="minorHAnsi"/>
          <w:color w:val="363534" w:themeColor="text1"/>
          <w:sz w:val="20"/>
          <w:szCs w:val="20"/>
        </w:rPr>
        <w:t>Code of Practice for Timber Production</w:t>
      </w:r>
      <w:r w:rsidR="0005513B">
        <w:rPr>
          <w:rFonts w:asciiTheme="minorHAnsi" w:hAnsiTheme="minorHAnsi" w:cstheme="minorHAnsi"/>
          <w:color w:val="363534" w:themeColor="text1"/>
          <w:sz w:val="20"/>
          <w:szCs w:val="20"/>
        </w:rPr>
        <w:t xml:space="preserve"> 2014 (the Code)</w:t>
      </w:r>
      <w:r w:rsidRPr="00CD5F7A">
        <w:rPr>
          <w:rFonts w:asciiTheme="minorHAnsi" w:hAnsiTheme="minorHAnsi" w:cstheme="minorHAnsi"/>
          <w:color w:val="363534" w:themeColor="text1"/>
          <w:sz w:val="20"/>
          <w:szCs w:val="20"/>
        </w:rPr>
        <w:t xml:space="preserve"> and the incorporated </w:t>
      </w:r>
      <w:r w:rsidRPr="00402F2B">
        <w:rPr>
          <w:rFonts w:asciiTheme="minorHAnsi" w:hAnsiTheme="minorHAnsi" w:cstheme="minorHAnsi"/>
          <w:color w:val="363534" w:themeColor="text1"/>
          <w:sz w:val="20"/>
          <w:szCs w:val="20"/>
        </w:rPr>
        <w:t>Management Standards and Procedures for Timber Harvesting Operations in Victoria’s State Forests 2014</w:t>
      </w:r>
      <w:r w:rsidR="0005513B">
        <w:rPr>
          <w:rFonts w:asciiTheme="minorHAnsi" w:hAnsiTheme="minorHAnsi" w:cstheme="minorHAnsi"/>
          <w:color w:val="363534" w:themeColor="text1"/>
          <w:sz w:val="20"/>
          <w:szCs w:val="20"/>
        </w:rPr>
        <w:t xml:space="preserve"> (MSP)</w:t>
      </w:r>
      <w:r w:rsidRPr="00CD5F7A">
        <w:rPr>
          <w:rFonts w:asciiTheme="minorHAnsi" w:hAnsiTheme="minorHAnsi" w:cstheme="minorHAnsi"/>
          <w:color w:val="363534" w:themeColor="text1"/>
          <w:sz w:val="20"/>
          <w:szCs w:val="20"/>
        </w:rPr>
        <w:t>.</w:t>
      </w:r>
      <w:r w:rsidR="00AE4247" w:rsidRPr="00CD5F7A">
        <w:rPr>
          <w:rFonts w:asciiTheme="minorHAnsi" w:hAnsiTheme="minorHAnsi" w:cstheme="minorHAnsi"/>
          <w:color w:val="363534" w:themeColor="text1"/>
          <w:sz w:val="20"/>
          <w:szCs w:val="20"/>
        </w:rPr>
        <w:t xml:space="preserve"> </w:t>
      </w:r>
      <w:r w:rsidR="00900306">
        <w:rPr>
          <w:rFonts w:asciiTheme="minorHAnsi" w:hAnsiTheme="minorHAnsi" w:cstheme="minorHAnsi"/>
          <w:color w:val="363534" w:themeColor="text1"/>
          <w:sz w:val="20"/>
          <w:szCs w:val="20"/>
        </w:rPr>
        <w:t xml:space="preserve">These audits are conducted under </w:t>
      </w:r>
      <w:r w:rsidR="00402F2B" w:rsidRPr="00402F2B">
        <w:rPr>
          <w:rFonts w:asciiTheme="minorHAnsi" w:hAnsiTheme="minorHAnsi" w:cstheme="minorHAnsi"/>
          <w:color w:val="363534" w:themeColor="text1"/>
          <w:sz w:val="20"/>
          <w:szCs w:val="20"/>
        </w:rPr>
        <w:t xml:space="preserve">section 47 of the </w:t>
      </w:r>
      <w:r w:rsidR="00402F2B" w:rsidRPr="00402F2B">
        <w:rPr>
          <w:rFonts w:asciiTheme="minorHAnsi" w:hAnsiTheme="minorHAnsi" w:cstheme="minorHAnsi"/>
          <w:i/>
          <w:color w:val="363534" w:themeColor="text1"/>
          <w:sz w:val="20"/>
          <w:szCs w:val="20"/>
        </w:rPr>
        <w:t>Sustainable Forests (Timber) Act 2004</w:t>
      </w:r>
      <w:r w:rsidR="00402F2B" w:rsidRPr="00402F2B">
        <w:rPr>
          <w:rFonts w:asciiTheme="minorHAnsi" w:hAnsiTheme="minorHAnsi" w:cstheme="minorHAnsi"/>
          <w:color w:val="363534" w:themeColor="text1"/>
          <w:sz w:val="20"/>
          <w:szCs w:val="20"/>
        </w:rPr>
        <w:t xml:space="preserve">, </w:t>
      </w:r>
      <w:r w:rsidR="00B45873">
        <w:rPr>
          <w:rFonts w:asciiTheme="minorHAnsi" w:hAnsiTheme="minorHAnsi" w:cstheme="minorHAnsi"/>
          <w:color w:val="363534" w:themeColor="text1"/>
          <w:sz w:val="20"/>
          <w:szCs w:val="20"/>
        </w:rPr>
        <w:t xml:space="preserve">where </w:t>
      </w:r>
      <w:r w:rsidR="00402F2B" w:rsidRPr="00402F2B">
        <w:rPr>
          <w:rFonts w:asciiTheme="minorHAnsi" w:hAnsiTheme="minorHAnsi" w:cstheme="minorHAnsi"/>
          <w:color w:val="363534" w:themeColor="text1"/>
          <w:sz w:val="20"/>
          <w:szCs w:val="20"/>
        </w:rPr>
        <w:t>the Minister</w:t>
      </w:r>
      <w:r w:rsidR="00B45873">
        <w:rPr>
          <w:rFonts w:asciiTheme="minorHAnsi" w:hAnsiTheme="minorHAnsi" w:cstheme="minorHAnsi"/>
          <w:color w:val="363534" w:themeColor="text1"/>
          <w:sz w:val="20"/>
          <w:szCs w:val="20"/>
        </w:rPr>
        <w:t xml:space="preserve"> (for Energy, Environment and Climate Change)</w:t>
      </w:r>
      <w:r w:rsidR="00402F2B" w:rsidRPr="00402F2B">
        <w:rPr>
          <w:rFonts w:asciiTheme="minorHAnsi" w:hAnsiTheme="minorHAnsi" w:cstheme="minorHAnsi"/>
          <w:color w:val="363534" w:themeColor="text1"/>
          <w:sz w:val="20"/>
          <w:szCs w:val="20"/>
        </w:rPr>
        <w:t xml:space="preserve"> may ask an appropriately qualified person to audit the compliance of timber harvesting operations on public land with any relevant code of practice relating to timber harvesting</w:t>
      </w:r>
      <w:r w:rsidR="0082105A">
        <w:rPr>
          <w:rFonts w:asciiTheme="minorHAnsi" w:hAnsiTheme="minorHAnsi" w:cstheme="minorHAnsi"/>
          <w:color w:val="363534" w:themeColor="text1"/>
          <w:sz w:val="20"/>
          <w:szCs w:val="20"/>
        </w:rPr>
        <w:t xml:space="preserve">. </w:t>
      </w:r>
      <w:r w:rsidR="00F96475" w:rsidRPr="00CD5F7A">
        <w:rPr>
          <w:rFonts w:asciiTheme="minorHAnsi" w:hAnsiTheme="minorHAnsi" w:cstheme="minorHAnsi"/>
          <w:color w:val="363534" w:themeColor="text1"/>
          <w:sz w:val="20"/>
          <w:szCs w:val="20"/>
        </w:rPr>
        <w:t xml:space="preserve">The Forest Audit Program </w:t>
      </w:r>
      <w:r w:rsidR="00692F64" w:rsidRPr="00CD5F7A">
        <w:rPr>
          <w:rFonts w:asciiTheme="minorHAnsi" w:hAnsiTheme="minorHAnsi" w:cstheme="minorHAnsi"/>
          <w:color w:val="363534" w:themeColor="text1"/>
          <w:sz w:val="20"/>
          <w:szCs w:val="20"/>
        </w:rPr>
        <w:t xml:space="preserve">(FAP) </w:t>
      </w:r>
      <w:r w:rsidR="00F96475" w:rsidRPr="00CD5F7A">
        <w:rPr>
          <w:rFonts w:asciiTheme="minorHAnsi" w:hAnsiTheme="minorHAnsi" w:cstheme="minorHAnsi"/>
          <w:color w:val="363534" w:themeColor="text1"/>
          <w:sz w:val="20"/>
          <w:szCs w:val="20"/>
        </w:rPr>
        <w:t>is an integral tool for ensuring continuous improvement of both on-ground timber harvesting practices</w:t>
      </w:r>
      <w:r w:rsidR="00AC1AE1" w:rsidRPr="00CD5F7A">
        <w:rPr>
          <w:rFonts w:asciiTheme="minorHAnsi" w:hAnsiTheme="minorHAnsi" w:cstheme="minorHAnsi"/>
          <w:color w:val="363534" w:themeColor="text1"/>
          <w:sz w:val="20"/>
          <w:szCs w:val="20"/>
        </w:rPr>
        <w:t xml:space="preserve"> and</w:t>
      </w:r>
      <w:r w:rsidR="00F96475" w:rsidRPr="00CD5F7A">
        <w:rPr>
          <w:rFonts w:asciiTheme="minorHAnsi" w:hAnsiTheme="minorHAnsi" w:cstheme="minorHAnsi"/>
          <w:color w:val="363534" w:themeColor="text1"/>
          <w:sz w:val="20"/>
          <w:szCs w:val="20"/>
        </w:rPr>
        <w:t xml:space="preserve"> the systems, processes and regulatory instruments which govern it. </w:t>
      </w:r>
      <w:r w:rsidR="00692F64" w:rsidRPr="00CD5F7A">
        <w:rPr>
          <w:rFonts w:asciiTheme="minorHAnsi" w:hAnsiTheme="minorHAnsi" w:cstheme="minorHAnsi"/>
          <w:color w:val="363534" w:themeColor="text1"/>
          <w:sz w:val="20"/>
          <w:szCs w:val="20"/>
        </w:rPr>
        <w:t>Such a p</w:t>
      </w:r>
      <w:r w:rsidR="00F96475" w:rsidRPr="00CD5F7A">
        <w:rPr>
          <w:rFonts w:asciiTheme="minorHAnsi" w:hAnsiTheme="minorHAnsi" w:cstheme="minorHAnsi"/>
          <w:color w:val="363534" w:themeColor="text1"/>
          <w:sz w:val="20"/>
          <w:szCs w:val="20"/>
        </w:rPr>
        <w:t>rocess</w:t>
      </w:r>
      <w:r w:rsidR="00692F64" w:rsidRPr="00CD5F7A">
        <w:rPr>
          <w:rFonts w:asciiTheme="minorHAnsi" w:hAnsiTheme="minorHAnsi" w:cstheme="minorHAnsi"/>
          <w:color w:val="363534" w:themeColor="text1"/>
          <w:sz w:val="20"/>
          <w:szCs w:val="20"/>
        </w:rPr>
        <w:t xml:space="preserve"> is</w:t>
      </w:r>
      <w:r w:rsidR="00F96475" w:rsidRPr="00CD5F7A">
        <w:rPr>
          <w:rFonts w:asciiTheme="minorHAnsi" w:hAnsiTheme="minorHAnsi" w:cstheme="minorHAnsi"/>
          <w:color w:val="363534" w:themeColor="text1"/>
          <w:sz w:val="20"/>
          <w:szCs w:val="20"/>
        </w:rPr>
        <w:t xml:space="preserve"> </w:t>
      </w:r>
      <w:r w:rsidR="00AC1AE1" w:rsidRPr="00CD5F7A">
        <w:rPr>
          <w:rFonts w:asciiTheme="minorHAnsi" w:hAnsiTheme="minorHAnsi" w:cstheme="minorHAnsi"/>
          <w:color w:val="363534" w:themeColor="text1"/>
          <w:sz w:val="20"/>
          <w:szCs w:val="20"/>
        </w:rPr>
        <w:t xml:space="preserve">integral </w:t>
      </w:r>
      <w:r w:rsidR="00692F64" w:rsidRPr="00CD5F7A">
        <w:rPr>
          <w:rFonts w:asciiTheme="minorHAnsi" w:hAnsiTheme="minorHAnsi" w:cstheme="minorHAnsi"/>
          <w:color w:val="363534" w:themeColor="text1"/>
          <w:sz w:val="20"/>
          <w:szCs w:val="20"/>
        </w:rPr>
        <w:t xml:space="preserve">for </w:t>
      </w:r>
      <w:r w:rsidR="00F96475" w:rsidRPr="00CD5F7A">
        <w:rPr>
          <w:rFonts w:asciiTheme="minorHAnsi" w:hAnsiTheme="minorHAnsi" w:cstheme="minorHAnsi"/>
          <w:color w:val="363534" w:themeColor="text1"/>
          <w:sz w:val="20"/>
          <w:szCs w:val="20"/>
        </w:rPr>
        <w:t>minimising the future risk of environmental harm.</w:t>
      </w:r>
    </w:p>
    <w:p w14:paraId="25033428" w14:textId="77777777" w:rsidR="00C00BEB" w:rsidRPr="00CD5F7A" w:rsidRDefault="00C00BEB" w:rsidP="001F173A">
      <w:pPr>
        <w:pStyle w:val="Body"/>
        <w:spacing w:after="0" w:line="240" w:lineRule="auto"/>
        <w:jc w:val="both"/>
        <w:rPr>
          <w:rFonts w:asciiTheme="minorHAnsi" w:hAnsiTheme="minorHAnsi" w:cstheme="minorHAnsi"/>
          <w:color w:val="363534" w:themeColor="text1"/>
          <w:sz w:val="20"/>
          <w:szCs w:val="20"/>
        </w:rPr>
      </w:pPr>
    </w:p>
    <w:p w14:paraId="6E494C84" w14:textId="2435F9B1" w:rsidR="00AE4247" w:rsidRPr="00CD5F7A" w:rsidRDefault="00692F64" w:rsidP="001F173A">
      <w:pPr>
        <w:pStyle w:val="Body"/>
        <w:spacing w:after="0" w:line="240" w:lineRule="auto"/>
        <w:jc w:val="both"/>
        <w:rPr>
          <w:rFonts w:asciiTheme="minorHAnsi" w:hAnsiTheme="minorHAnsi" w:cstheme="minorHAnsi"/>
          <w:color w:val="363534" w:themeColor="text1"/>
          <w:sz w:val="20"/>
          <w:szCs w:val="20"/>
        </w:rPr>
      </w:pPr>
      <w:r w:rsidRPr="00CD5F7A">
        <w:rPr>
          <w:rFonts w:asciiTheme="minorHAnsi" w:hAnsiTheme="minorHAnsi" w:cstheme="minorHAnsi"/>
          <w:color w:val="363534" w:themeColor="text1"/>
          <w:sz w:val="20"/>
          <w:szCs w:val="20"/>
        </w:rPr>
        <w:t xml:space="preserve">The FAP is a risk-based, intelligence-lead </w:t>
      </w:r>
      <w:r w:rsidR="004A2DB0" w:rsidRPr="00CD5F7A">
        <w:rPr>
          <w:rFonts w:asciiTheme="minorHAnsi" w:hAnsiTheme="minorHAnsi" w:cstheme="minorHAnsi"/>
          <w:color w:val="363534" w:themeColor="text1"/>
          <w:sz w:val="20"/>
          <w:szCs w:val="20"/>
        </w:rPr>
        <w:t>program, with the selection of</w:t>
      </w:r>
      <w:r w:rsidR="00776A13" w:rsidRPr="00CD5F7A">
        <w:rPr>
          <w:rFonts w:asciiTheme="minorHAnsi" w:hAnsiTheme="minorHAnsi" w:cstheme="minorHAnsi"/>
          <w:color w:val="363534" w:themeColor="text1"/>
          <w:sz w:val="20"/>
          <w:szCs w:val="20"/>
        </w:rPr>
        <w:t xml:space="preserve"> forestry</w:t>
      </w:r>
      <w:r w:rsidR="004A2DB0" w:rsidRPr="00CD5F7A">
        <w:rPr>
          <w:rFonts w:asciiTheme="minorHAnsi" w:hAnsiTheme="minorHAnsi" w:cstheme="minorHAnsi"/>
          <w:color w:val="363534" w:themeColor="text1"/>
          <w:sz w:val="20"/>
          <w:szCs w:val="20"/>
        </w:rPr>
        <w:t xml:space="preserve"> coupes</w:t>
      </w:r>
      <w:r w:rsidR="00776A13" w:rsidRPr="00CD5F7A">
        <w:rPr>
          <w:rFonts w:asciiTheme="minorHAnsi" w:hAnsiTheme="minorHAnsi" w:cstheme="minorHAnsi"/>
          <w:color w:val="363534" w:themeColor="text1"/>
          <w:sz w:val="20"/>
          <w:szCs w:val="20"/>
        </w:rPr>
        <w:t xml:space="preserve"> </w:t>
      </w:r>
      <w:r w:rsidR="00E6642E" w:rsidRPr="00CD5F7A">
        <w:rPr>
          <w:rFonts w:asciiTheme="minorHAnsi" w:hAnsiTheme="minorHAnsi" w:cstheme="minorHAnsi"/>
          <w:color w:val="363534" w:themeColor="text1"/>
          <w:sz w:val="20"/>
          <w:szCs w:val="20"/>
        </w:rPr>
        <w:t xml:space="preserve">stratified upon the presence of important environmental values and high-risk features or activities (including steep slopes, erosive soils, waterway crossings and significant </w:t>
      </w:r>
      <w:r w:rsidR="007342E1" w:rsidRPr="00CD5F7A">
        <w:rPr>
          <w:rFonts w:asciiTheme="minorHAnsi" w:hAnsiTheme="minorHAnsi" w:cstheme="minorHAnsi"/>
          <w:color w:val="363534" w:themeColor="text1"/>
          <w:sz w:val="20"/>
          <w:szCs w:val="20"/>
        </w:rPr>
        <w:t>soil disturbance</w:t>
      </w:r>
      <w:r w:rsidR="00E6642E" w:rsidRPr="00CD5F7A">
        <w:rPr>
          <w:rFonts w:asciiTheme="minorHAnsi" w:hAnsiTheme="minorHAnsi" w:cstheme="minorHAnsi"/>
          <w:color w:val="363534" w:themeColor="text1"/>
          <w:sz w:val="20"/>
          <w:szCs w:val="20"/>
        </w:rPr>
        <w:t xml:space="preserve">) within Victoria’s State forests. </w:t>
      </w:r>
    </w:p>
    <w:p w14:paraId="0D094C2F" w14:textId="27425AE6" w:rsidR="00B1075D" w:rsidRPr="00CD5F7A" w:rsidRDefault="00B1075D" w:rsidP="001F173A">
      <w:pPr>
        <w:pStyle w:val="Body"/>
        <w:spacing w:after="0" w:line="240" w:lineRule="auto"/>
        <w:jc w:val="both"/>
        <w:rPr>
          <w:rFonts w:asciiTheme="minorHAnsi" w:hAnsiTheme="minorHAnsi" w:cstheme="minorHAnsi"/>
          <w:color w:val="363534" w:themeColor="text1"/>
          <w:sz w:val="20"/>
          <w:szCs w:val="20"/>
          <w:highlight w:val="yellow"/>
        </w:rPr>
      </w:pPr>
    </w:p>
    <w:p w14:paraId="730BB755" w14:textId="002DE967" w:rsidR="00E43BF7" w:rsidRDefault="00E43BF7" w:rsidP="001F173A">
      <w:pPr>
        <w:autoSpaceDE w:val="0"/>
        <w:autoSpaceDN w:val="0"/>
        <w:adjustRightInd w:val="0"/>
        <w:spacing w:line="276" w:lineRule="auto"/>
        <w:jc w:val="both"/>
        <w:rPr>
          <w:rFonts w:eastAsiaTheme="minorHAnsi" w:cstheme="minorHAnsi"/>
        </w:rPr>
      </w:pPr>
      <w:bookmarkStart w:id="0" w:name="_Hlk37935356"/>
      <w:r w:rsidRPr="00A56E57">
        <w:rPr>
          <w:rFonts w:eastAsiaTheme="minorHAnsi" w:cstheme="minorHAnsi"/>
        </w:rPr>
        <w:t>The 20</w:t>
      </w:r>
      <w:r w:rsidR="000F71C9">
        <w:rPr>
          <w:rFonts w:eastAsiaTheme="minorHAnsi" w:cstheme="minorHAnsi"/>
        </w:rPr>
        <w:t>21 (20</w:t>
      </w:r>
      <w:r w:rsidRPr="00A56E57">
        <w:rPr>
          <w:rFonts w:eastAsiaTheme="minorHAnsi" w:cstheme="minorHAnsi"/>
        </w:rPr>
        <w:t>1</w:t>
      </w:r>
      <w:r w:rsidR="000F71C9">
        <w:rPr>
          <w:rFonts w:eastAsiaTheme="minorHAnsi" w:cstheme="minorHAnsi"/>
        </w:rPr>
        <w:t>9</w:t>
      </w:r>
      <w:r w:rsidRPr="00A56E57">
        <w:rPr>
          <w:rFonts w:eastAsiaTheme="minorHAnsi" w:cstheme="minorHAnsi"/>
        </w:rPr>
        <w:t>/</w:t>
      </w:r>
      <w:r w:rsidR="003835B7">
        <w:rPr>
          <w:rFonts w:eastAsiaTheme="minorHAnsi" w:cstheme="minorHAnsi"/>
        </w:rPr>
        <w:t>20)</w:t>
      </w:r>
      <w:r w:rsidRPr="00A56E57">
        <w:rPr>
          <w:rFonts w:eastAsiaTheme="minorHAnsi" w:cstheme="minorHAnsi"/>
        </w:rPr>
        <w:t xml:space="preserve"> FAP focused on</w:t>
      </w:r>
      <w:r w:rsidR="007A6000">
        <w:rPr>
          <w:rFonts w:eastAsiaTheme="minorHAnsi" w:cstheme="minorHAnsi"/>
        </w:rPr>
        <w:t xml:space="preserve"> five important compliance themes:</w:t>
      </w:r>
    </w:p>
    <w:p w14:paraId="400B6BFB" w14:textId="43E8C246" w:rsidR="007A6000" w:rsidRPr="00EA13D9"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bookmarkStart w:id="1" w:name="_Hlk37935465"/>
      <w:r w:rsidRPr="00EA13D9">
        <w:rPr>
          <w:rFonts w:eastAsiaTheme="minorHAnsi" w:cstheme="minorHAnsi"/>
        </w:rPr>
        <w:t xml:space="preserve">Environmental Compliance </w:t>
      </w:r>
    </w:p>
    <w:p w14:paraId="5371D337" w14:textId="67955853" w:rsidR="007A6000" w:rsidRPr="00EA13D9"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sidRPr="00EA13D9">
        <w:rPr>
          <w:rFonts w:eastAsiaTheme="minorHAnsi" w:cstheme="minorHAnsi"/>
        </w:rPr>
        <w:t>Roading Compliance</w:t>
      </w:r>
    </w:p>
    <w:p w14:paraId="676A685A" w14:textId="6311F8ED" w:rsidR="007A6000" w:rsidRPr="00EA13D9"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sidRPr="00EA13D9">
        <w:rPr>
          <w:rFonts w:eastAsiaTheme="minorHAnsi" w:cstheme="minorHAnsi"/>
        </w:rPr>
        <w:t>Infrastructure Compliance</w:t>
      </w:r>
    </w:p>
    <w:p w14:paraId="43878A04" w14:textId="29DED837" w:rsidR="007A6000" w:rsidRPr="00EA13D9"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sidRPr="00EA13D9">
        <w:rPr>
          <w:rFonts w:eastAsiaTheme="minorHAnsi" w:cstheme="minorHAnsi"/>
        </w:rPr>
        <w:t>Coupe Planning Compliance</w:t>
      </w:r>
    </w:p>
    <w:p w14:paraId="65197FEF" w14:textId="2766B396" w:rsidR="007A6000" w:rsidRPr="00EA13D9" w:rsidRDefault="007A6000" w:rsidP="001F173A">
      <w:pPr>
        <w:pStyle w:val="ListParagraph"/>
        <w:numPr>
          <w:ilvl w:val="0"/>
          <w:numId w:val="49"/>
        </w:numPr>
        <w:autoSpaceDE w:val="0"/>
        <w:autoSpaceDN w:val="0"/>
        <w:adjustRightInd w:val="0"/>
        <w:spacing w:line="276" w:lineRule="auto"/>
        <w:jc w:val="both"/>
        <w:rPr>
          <w:rFonts w:eastAsiaTheme="minorHAnsi" w:cstheme="minorHAnsi"/>
        </w:rPr>
      </w:pPr>
      <w:r w:rsidRPr="00EA13D9">
        <w:rPr>
          <w:rFonts w:eastAsiaTheme="minorHAnsi" w:cstheme="minorHAnsi"/>
        </w:rPr>
        <w:t>Forest Regeneration Compliance</w:t>
      </w:r>
    </w:p>
    <w:bookmarkEnd w:id="0"/>
    <w:bookmarkEnd w:id="1"/>
    <w:p w14:paraId="37A5E9EB" w14:textId="77777777" w:rsidR="00E43BF7" w:rsidRPr="00CD5F7A" w:rsidRDefault="00E43BF7" w:rsidP="001F173A">
      <w:pPr>
        <w:pStyle w:val="Body"/>
        <w:spacing w:after="0" w:line="240" w:lineRule="auto"/>
        <w:jc w:val="both"/>
        <w:rPr>
          <w:rFonts w:asciiTheme="minorHAnsi" w:hAnsiTheme="minorHAnsi" w:cstheme="minorHAnsi"/>
          <w:color w:val="363534" w:themeColor="text1"/>
          <w:sz w:val="20"/>
          <w:szCs w:val="20"/>
          <w:highlight w:val="yellow"/>
        </w:rPr>
      </w:pPr>
    </w:p>
    <w:p w14:paraId="751A5572" w14:textId="1FAE2DCA" w:rsidR="00751505" w:rsidRPr="00CD5F7A" w:rsidRDefault="00AE4247" w:rsidP="001F173A">
      <w:pPr>
        <w:pStyle w:val="Body"/>
        <w:spacing w:after="0" w:line="240" w:lineRule="auto"/>
        <w:jc w:val="both"/>
        <w:rPr>
          <w:rFonts w:asciiTheme="minorHAnsi" w:hAnsiTheme="minorHAnsi" w:cstheme="minorHAnsi"/>
          <w:color w:val="363534" w:themeColor="text1"/>
          <w:sz w:val="20"/>
          <w:szCs w:val="20"/>
        </w:rPr>
      </w:pPr>
      <w:r w:rsidRPr="00CD5F7A">
        <w:rPr>
          <w:rFonts w:asciiTheme="minorHAnsi" w:hAnsiTheme="minorHAnsi" w:cstheme="minorHAnsi"/>
          <w:color w:val="363534" w:themeColor="text1"/>
          <w:sz w:val="20"/>
          <w:szCs w:val="20"/>
        </w:rPr>
        <w:t xml:space="preserve">The </w:t>
      </w:r>
      <w:r w:rsidR="00E2018A" w:rsidRPr="00CD5F7A">
        <w:rPr>
          <w:rFonts w:asciiTheme="minorHAnsi" w:hAnsiTheme="minorHAnsi" w:cstheme="minorHAnsi"/>
          <w:color w:val="363534" w:themeColor="text1"/>
          <w:sz w:val="20"/>
          <w:szCs w:val="20"/>
        </w:rPr>
        <w:t>20</w:t>
      </w:r>
      <w:r w:rsidR="00121E41">
        <w:rPr>
          <w:rFonts w:asciiTheme="minorHAnsi" w:hAnsiTheme="minorHAnsi" w:cstheme="minorHAnsi"/>
          <w:color w:val="363534" w:themeColor="text1"/>
          <w:sz w:val="20"/>
          <w:szCs w:val="20"/>
        </w:rPr>
        <w:t>21</w:t>
      </w:r>
      <w:r w:rsidRPr="00CD5F7A">
        <w:rPr>
          <w:rFonts w:asciiTheme="minorHAnsi" w:hAnsiTheme="minorHAnsi" w:cstheme="minorHAnsi"/>
          <w:color w:val="363534" w:themeColor="text1"/>
          <w:sz w:val="20"/>
          <w:szCs w:val="20"/>
        </w:rPr>
        <w:t xml:space="preserve"> audit</w:t>
      </w:r>
      <w:r w:rsidR="00751505" w:rsidRPr="00CD5F7A">
        <w:rPr>
          <w:rFonts w:asciiTheme="minorHAnsi" w:hAnsiTheme="minorHAnsi" w:cstheme="minorHAnsi"/>
          <w:color w:val="363534" w:themeColor="text1"/>
          <w:sz w:val="20"/>
          <w:szCs w:val="20"/>
        </w:rPr>
        <w:t xml:space="preserve"> made recommendations for improvement to both VicForests and DELWP. </w:t>
      </w:r>
      <w:r w:rsidR="003A202E" w:rsidRPr="00CD5F7A">
        <w:rPr>
          <w:rFonts w:asciiTheme="minorHAnsi" w:hAnsiTheme="minorHAnsi" w:cstheme="minorHAnsi"/>
          <w:color w:val="363534" w:themeColor="text1"/>
          <w:sz w:val="20"/>
          <w:szCs w:val="20"/>
        </w:rPr>
        <w:t>T</w:t>
      </w:r>
      <w:r w:rsidR="00FF6D7F">
        <w:rPr>
          <w:rFonts w:asciiTheme="minorHAnsi" w:hAnsiTheme="minorHAnsi" w:cstheme="minorHAnsi"/>
          <w:color w:val="363534" w:themeColor="text1"/>
          <w:sz w:val="20"/>
          <w:szCs w:val="20"/>
        </w:rPr>
        <w:t>wo</w:t>
      </w:r>
      <w:r w:rsidR="00751505" w:rsidRPr="00CD5F7A">
        <w:rPr>
          <w:rFonts w:asciiTheme="minorHAnsi" w:hAnsiTheme="minorHAnsi" w:cstheme="minorHAnsi"/>
          <w:color w:val="363534" w:themeColor="text1"/>
          <w:sz w:val="20"/>
          <w:szCs w:val="20"/>
        </w:rPr>
        <w:t xml:space="preserve"> recommendations were provided to</w:t>
      </w:r>
      <w:r w:rsidR="00CD5F7A" w:rsidRPr="00CD5F7A">
        <w:rPr>
          <w:rFonts w:asciiTheme="minorHAnsi" w:hAnsiTheme="minorHAnsi" w:cstheme="minorHAnsi"/>
          <w:color w:val="363534" w:themeColor="text1"/>
          <w:sz w:val="20"/>
          <w:szCs w:val="20"/>
        </w:rPr>
        <w:t xml:space="preserve"> </w:t>
      </w:r>
      <w:r w:rsidR="00F50EEE">
        <w:rPr>
          <w:rFonts w:asciiTheme="minorHAnsi" w:hAnsiTheme="minorHAnsi" w:cstheme="minorHAnsi"/>
          <w:color w:val="363534" w:themeColor="text1"/>
          <w:sz w:val="20"/>
          <w:szCs w:val="20"/>
        </w:rPr>
        <w:t>DELWP</w:t>
      </w:r>
      <w:r w:rsidR="007C7770" w:rsidRPr="00CD5F7A">
        <w:rPr>
          <w:rFonts w:asciiTheme="minorHAnsi" w:hAnsiTheme="minorHAnsi" w:cstheme="minorHAnsi"/>
          <w:color w:val="363534" w:themeColor="text1"/>
          <w:sz w:val="20"/>
          <w:szCs w:val="20"/>
        </w:rPr>
        <w:t>, which</w:t>
      </w:r>
      <w:r w:rsidR="00751505" w:rsidRPr="00CD5F7A">
        <w:rPr>
          <w:rFonts w:asciiTheme="minorHAnsi" w:hAnsiTheme="minorHAnsi" w:cstheme="minorHAnsi"/>
          <w:color w:val="363534" w:themeColor="text1"/>
          <w:sz w:val="20"/>
          <w:szCs w:val="20"/>
        </w:rPr>
        <w:t xml:space="preserve"> highlight potential improvements to the regulatory framework for timber harvesting </w:t>
      </w:r>
      <w:r w:rsidR="003A202E" w:rsidRPr="00CD5F7A">
        <w:rPr>
          <w:rFonts w:asciiTheme="minorHAnsi" w:hAnsiTheme="minorHAnsi" w:cstheme="minorHAnsi"/>
          <w:color w:val="363534" w:themeColor="text1"/>
          <w:sz w:val="20"/>
          <w:szCs w:val="20"/>
        </w:rPr>
        <w:t>and</w:t>
      </w:r>
      <w:r w:rsidR="007C7770" w:rsidRPr="00CD5F7A">
        <w:rPr>
          <w:rFonts w:asciiTheme="minorHAnsi" w:hAnsiTheme="minorHAnsi" w:cstheme="minorHAnsi"/>
          <w:color w:val="363534" w:themeColor="text1"/>
          <w:sz w:val="20"/>
          <w:szCs w:val="20"/>
        </w:rPr>
        <w:t xml:space="preserve"> opportunities to collaborate with VicForests to ensure improved environmental outcomes</w:t>
      </w:r>
      <w:r w:rsidR="00751505" w:rsidRPr="00CD5F7A">
        <w:rPr>
          <w:rFonts w:asciiTheme="minorHAnsi" w:hAnsiTheme="minorHAnsi" w:cstheme="minorHAnsi"/>
          <w:color w:val="363534" w:themeColor="text1"/>
          <w:sz w:val="20"/>
          <w:szCs w:val="20"/>
        </w:rPr>
        <w:t xml:space="preserve">. </w:t>
      </w:r>
      <w:r w:rsidR="0083235C">
        <w:rPr>
          <w:rFonts w:asciiTheme="minorHAnsi" w:hAnsiTheme="minorHAnsi" w:cstheme="minorHAnsi"/>
          <w:color w:val="363534" w:themeColor="text1"/>
          <w:sz w:val="20"/>
          <w:szCs w:val="20"/>
        </w:rPr>
        <w:t>DELWP’s</w:t>
      </w:r>
      <w:r w:rsidR="00751505" w:rsidRPr="00CD5F7A">
        <w:rPr>
          <w:rFonts w:asciiTheme="minorHAnsi" w:hAnsiTheme="minorHAnsi" w:cstheme="minorHAnsi"/>
          <w:color w:val="363534" w:themeColor="text1"/>
          <w:sz w:val="20"/>
          <w:szCs w:val="20"/>
        </w:rPr>
        <w:t xml:space="preserve"> response to these recommendations is provided below.</w:t>
      </w:r>
    </w:p>
    <w:p w14:paraId="0E4CEF34" w14:textId="77777777" w:rsidR="00751505" w:rsidRPr="00CD5F7A" w:rsidRDefault="00751505" w:rsidP="00751505">
      <w:pPr>
        <w:pStyle w:val="Body"/>
        <w:spacing w:after="0" w:line="240" w:lineRule="auto"/>
        <w:rPr>
          <w:rFonts w:asciiTheme="minorHAnsi" w:hAnsiTheme="minorHAnsi" w:cstheme="minorHAnsi"/>
          <w:color w:val="363534" w:themeColor="text1"/>
          <w:sz w:val="20"/>
          <w:szCs w:val="20"/>
        </w:rPr>
      </w:pPr>
    </w:p>
    <w:p w14:paraId="388149E0" w14:textId="45C60F29" w:rsidR="00751505" w:rsidRPr="00CD5F7A" w:rsidRDefault="00751505" w:rsidP="00751505">
      <w:pPr>
        <w:pStyle w:val="BodyText"/>
        <w:rPr>
          <w:rFonts w:cstheme="minorHAnsi"/>
          <w:lang w:eastAsia="en-AU"/>
        </w:rPr>
        <w:sectPr w:rsidR="00751505" w:rsidRPr="00CD5F7A" w:rsidSect="006D0B2A">
          <w:type w:val="continuous"/>
          <w:pgSz w:w="11907" w:h="16840" w:code="9"/>
          <w:pgMar w:top="2211" w:right="851" w:bottom="1758" w:left="851" w:header="284" w:footer="284" w:gutter="0"/>
          <w:cols w:space="284"/>
          <w:docGrid w:linePitch="360"/>
        </w:sectPr>
      </w:pPr>
      <w:r w:rsidRPr="00CD5F7A">
        <w:rPr>
          <w:rFonts w:cstheme="minorHAnsi"/>
          <w:lang w:eastAsia="en-AU"/>
        </w:rPr>
        <w:t xml:space="preserve">For further information please visit our </w:t>
      </w:r>
      <w:hyperlink r:id="rId20" w:history="1">
        <w:r w:rsidR="00350E69">
          <w:rPr>
            <w:rStyle w:val="Hyperlink"/>
            <w:rFonts w:eastAsiaTheme="majorEastAsia" w:cstheme="minorHAnsi"/>
            <w:color w:val="363534" w:themeColor="text1"/>
            <w:lang w:eastAsia="en-AU"/>
          </w:rPr>
          <w:t>Conservation Regulator</w:t>
        </w:r>
        <w:r w:rsidRPr="00CD5F7A">
          <w:rPr>
            <w:rStyle w:val="Hyperlink"/>
            <w:rFonts w:eastAsiaTheme="majorEastAsia" w:cstheme="minorHAnsi"/>
            <w:color w:val="363534" w:themeColor="text1"/>
            <w:lang w:eastAsia="en-AU"/>
          </w:rPr>
          <w:t xml:space="preserve"> website</w:t>
        </w:r>
      </w:hyperlink>
      <w:r w:rsidRPr="00CD5F7A">
        <w:rPr>
          <w:rFonts w:cstheme="minorHAnsi"/>
          <w:lang w:eastAsia="en-AU"/>
        </w:rPr>
        <w:t xml:space="preserve"> or contact us on 136 186.</w:t>
      </w:r>
    </w:p>
    <w:tbl>
      <w:tblPr>
        <w:tblStyle w:val="TableGrid"/>
        <w:tblW w:w="5782" w:type="pct"/>
        <w:tblInd w:w="-851" w:type="dxa"/>
        <w:tblLook w:val="04A0" w:firstRow="1" w:lastRow="0" w:firstColumn="1" w:lastColumn="0" w:noHBand="0" w:noVBand="1"/>
      </w:tblPr>
      <w:tblGrid>
        <w:gridCol w:w="5671"/>
        <w:gridCol w:w="5506"/>
        <w:gridCol w:w="3707"/>
      </w:tblGrid>
      <w:tr w:rsidR="002D5A27" w14:paraId="5D906D8A" w14:textId="77777777" w:rsidTr="006E7EC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671" w:type="dxa"/>
          </w:tcPr>
          <w:p w14:paraId="52FBE1C1" w14:textId="77777777" w:rsidR="00751505" w:rsidRPr="00751505" w:rsidRDefault="00751505" w:rsidP="00751505">
            <w:pPr>
              <w:pStyle w:val="Tablesmalltext"/>
              <w:rPr>
                <w:rFonts w:asciiTheme="minorHAnsi" w:hAnsiTheme="minorHAnsi" w:cstheme="minorHAnsi"/>
                <w:b/>
                <w:sz w:val="20"/>
                <w:szCs w:val="20"/>
              </w:rPr>
            </w:pPr>
            <w:r w:rsidRPr="00751505">
              <w:rPr>
                <w:rFonts w:asciiTheme="minorHAnsi" w:eastAsia="Times New Roman" w:hAnsiTheme="minorHAnsi" w:cstheme="minorHAnsi"/>
                <w:sz w:val="20"/>
                <w:szCs w:val="20"/>
                <w:lang w:val="en-AU"/>
              </w:rPr>
              <w:lastRenderedPageBreak/>
              <w:br w:type="page"/>
            </w:r>
            <w:r w:rsidRPr="00751505">
              <w:rPr>
                <w:rFonts w:asciiTheme="minorHAnsi" w:eastAsia="Times New Roman" w:hAnsiTheme="minorHAnsi" w:cstheme="minorHAnsi"/>
                <w:b/>
                <w:sz w:val="20"/>
                <w:szCs w:val="20"/>
                <w:lang w:val="en-AU"/>
              </w:rPr>
              <w:t>Auditor’s</w:t>
            </w:r>
            <w:r w:rsidRPr="00751505">
              <w:rPr>
                <w:rFonts w:asciiTheme="minorHAnsi" w:eastAsia="Times New Roman" w:hAnsiTheme="minorHAnsi" w:cstheme="minorHAnsi"/>
                <w:sz w:val="20"/>
                <w:szCs w:val="20"/>
                <w:lang w:val="en-AU"/>
              </w:rPr>
              <w:t xml:space="preserve"> </w:t>
            </w:r>
            <w:r w:rsidRPr="00751505">
              <w:rPr>
                <w:rFonts w:asciiTheme="minorHAnsi" w:hAnsiTheme="minorHAnsi" w:cstheme="minorHAnsi"/>
                <w:b/>
                <w:sz w:val="20"/>
                <w:szCs w:val="20"/>
              </w:rPr>
              <w:t xml:space="preserve">Recommendation </w:t>
            </w:r>
          </w:p>
        </w:tc>
        <w:tc>
          <w:tcPr>
            <w:tcW w:w="5506" w:type="dxa"/>
          </w:tcPr>
          <w:p w14:paraId="2410789D" w14:textId="77777777" w:rsidR="00751505" w:rsidRPr="00751505" w:rsidRDefault="00751505" w:rsidP="00751505">
            <w:pPr>
              <w:pStyle w:val="Tablesmall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51505">
              <w:rPr>
                <w:rFonts w:asciiTheme="minorHAnsi" w:hAnsiTheme="minorHAnsi" w:cstheme="minorHAnsi"/>
                <w:b/>
                <w:sz w:val="20"/>
                <w:szCs w:val="20"/>
              </w:rPr>
              <w:t>Rationale</w:t>
            </w:r>
          </w:p>
        </w:tc>
        <w:tc>
          <w:tcPr>
            <w:tcW w:w="3707" w:type="dxa"/>
          </w:tcPr>
          <w:p w14:paraId="26EFEE29" w14:textId="77777777" w:rsidR="00751505" w:rsidRPr="00751505" w:rsidRDefault="00751505" w:rsidP="00751505">
            <w:pPr>
              <w:pStyle w:val="Tablesmall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751505">
              <w:rPr>
                <w:rFonts w:asciiTheme="minorHAnsi" w:hAnsiTheme="minorHAnsi" w:cstheme="minorHAnsi"/>
                <w:b/>
                <w:sz w:val="20"/>
                <w:szCs w:val="20"/>
              </w:rPr>
              <w:t>DELWP’s response</w:t>
            </w:r>
          </w:p>
        </w:tc>
      </w:tr>
      <w:tr w:rsidR="003E03C1" w:rsidRPr="003E03C1" w14:paraId="6EEEEC48" w14:textId="77777777" w:rsidTr="005A27AB">
        <w:tc>
          <w:tcPr>
            <w:tcW w:w="5671" w:type="dxa"/>
          </w:tcPr>
          <w:p w14:paraId="2715EB0A" w14:textId="77777777" w:rsidR="00A97E96" w:rsidRPr="003E03C1" w:rsidRDefault="00A97E96" w:rsidP="00A24E03">
            <w:pPr>
              <w:pStyle w:val="Tablesmalltext"/>
              <w:rPr>
                <w:rFonts w:asciiTheme="minorHAnsi" w:hAnsiTheme="minorHAnsi" w:cstheme="minorHAnsi"/>
                <w:color w:val="363534" w:themeColor="text1"/>
                <w:sz w:val="20"/>
                <w:szCs w:val="20"/>
              </w:rPr>
            </w:pPr>
            <w:r w:rsidRPr="003E03C1">
              <w:rPr>
                <w:rFonts w:asciiTheme="minorHAnsi" w:hAnsiTheme="minorHAnsi" w:cstheme="minorHAnsi"/>
                <w:b/>
                <w:bCs/>
                <w:color w:val="363534" w:themeColor="text1"/>
                <w:sz w:val="20"/>
                <w:szCs w:val="20"/>
              </w:rPr>
              <w:t>D-01</w:t>
            </w:r>
            <w:r w:rsidRPr="003E03C1">
              <w:rPr>
                <w:rFonts w:asciiTheme="minorHAnsi" w:hAnsiTheme="minorHAnsi" w:cstheme="minorHAnsi"/>
                <w:color w:val="363534" w:themeColor="text1"/>
                <w:sz w:val="20"/>
                <w:szCs w:val="20"/>
              </w:rPr>
              <w:t xml:space="preserve"> </w:t>
            </w:r>
            <w:r w:rsidRPr="006E7EC3">
              <w:rPr>
                <w:rFonts w:asciiTheme="minorHAnsi" w:hAnsiTheme="minorHAnsi" w:cstheme="minorHAnsi"/>
                <w:b/>
                <w:bCs/>
                <w:color w:val="363534" w:themeColor="text1"/>
                <w:sz w:val="20"/>
                <w:szCs w:val="20"/>
              </w:rPr>
              <w:t>Medium priority</w:t>
            </w:r>
            <w:r w:rsidRPr="003E03C1">
              <w:rPr>
                <w:rFonts w:asciiTheme="minorHAnsi" w:hAnsiTheme="minorHAnsi" w:cstheme="minorHAnsi"/>
                <w:color w:val="363534" w:themeColor="text1"/>
                <w:sz w:val="20"/>
                <w:szCs w:val="20"/>
              </w:rPr>
              <w:t>: That DELWP review and reconsider limits on slash piles (currently 10 m</w:t>
            </w:r>
            <w:r w:rsidRPr="006E7EC3">
              <w:rPr>
                <w:rFonts w:asciiTheme="minorHAnsi" w:hAnsiTheme="minorHAnsi" w:cstheme="minorHAnsi"/>
                <w:color w:val="363534" w:themeColor="text1"/>
                <w:sz w:val="20"/>
                <w:szCs w:val="20"/>
                <w:vertAlign w:val="superscript"/>
              </w:rPr>
              <w:t>3</w:t>
            </w:r>
            <w:r w:rsidRPr="003E03C1">
              <w:rPr>
                <w:rFonts w:asciiTheme="minorHAnsi" w:hAnsiTheme="minorHAnsi" w:cstheme="minorHAnsi"/>
                <w:color w:val="363534" w:themeColor="text1"/>
                <w:sz w:val="20"/>
                <w:szCs w:val="20"/>
              </w:rPr>
              <w:t xml:space="preserve"> MSP 7.2.4.2), particularly for rough heaping operations.</w:t>
            </w:r>
          </w:p>
          <w:p w14:paraId="5DA01B95" w14:textId="77777777" w:rsidR="00751505" w:rsidRPr="003E03C1" w:rsidRDefault="00751505" w:rsidP="00751505">
            <w:pPr>
              <w:pStyle w:val="Tablesmalltext"/>
              <w:spacing w:line="240" w:lineRule="auto"/>
              <w:rPr>
                <w:rFonts w:asciiTheme="minorHAnsi" w:hAnsiTheme="minorHAnsi" w:cstheme="minorHAnsi"/>
                <w:color w:val="363534" w:themeColor="text1"/>
                <w:sz w:val="20"/>
                <w:szCs w:val="20"/>
              </w:rPr>
            </w:pPr>
          </w:p>
          <w:p w14:paraId="5C4B4AFA" w14:textId="43CAFEDC" w:rsidR="00A97E96" w:rsidRPr="003E03C1" w:rsidRDefault="00A97E96" w:rsidP="00751505">
            <w:pPr>
              <w:pStyle w:val="Tablesmalltext"/>
              <w:spacing w:line="240" w:lineRule="auto"/>
              <w:rPr>
                <w:rFonts w:asciiTheme="minorHAnsi" w:hAnsiTheme="minorHAnsi" w:cstheme="minorHAnsi"/>
                <w:color w:val="363534" w:themeColor="text1"/>
                <w:sz w:val="20"/>
                <w:szCs w:val="20"/>
              </w:rPr>
            </w:pPr>
          </w:p>
        </w:tc>
        <w:tc>
          <w:tcPr>
            <w:tcW w:w="5506" w:type="dxa"/>
          </w:tcPr>
          <w:p w14:paraId="1ACE9932" w14:textId="261530D5" w:rsidR="00330629" w:rsidRPr="006E7EC3" w:rsidRDefault="007D2DAC" w:rsidP="00751505">
            <w:pPr>
              <w:pStyle w:val="Tablesmalltext"/>
              <w:spacing w:line="240" w:lineRule="auto"/>
              <w:rPr>
                <w:color w:val="363534" w:themeColor="text1"/>
                <w:sz w:val="20"/>
                <w:szCs w:val="20"/>
              </w:rPr>
            </w:pPr>
            <w:r w:rsidRPr="006E7EC3">
              <w:rPr>
                <w:color w:val="363534" w:themeColor="text1"/>
                <w:sz w:val="20"/>
                <w:szCs w:val="32"/>
              </w:rPr>
              <w:t>Rough</w:t>
            </w:r>
            <w:r w:rsidR="00A036A5" w:rsidRPr="003E03C1">
              <w:rPr>
                <w:color w:val="363534" w:themeColor="text1"/>
                <w:sz w:val="20"/>
                <w:szCs w:val="32"/>
              </w:rPr>
              <w:t xml:space="preserve"> </w:t>
            </w:r>
            <w:r w:rsidRPr="006E7EC3">
              <w:rPr>
                <w:color w:val="363534" w:themeColor="text1"/>
                <w:sz w:val="20"/>
                <w:szCs w:val="32"/>
              </w:rPr>
              <w:t>heaping is the pushing by machinery of logging slash (predominantly) into heaps or windrows. The heaps may or may not be subsequently burnt.</w:t>
            </w:r>
            <w:r w:rsidR="009060D6" w:rsidRPr="003E03C1">
              <w:rPr>
                <w:color w:val="363534" w:themeColor="text1"/>
                <w:sz w:val="20"/>
                <w:szCs w:val="32"/>
              </w:rPr>
              <w:t xml:space="preserve"> </w:t>
            </w:r>
            <w:r w:rsidR="00D97A69" w:rsidRPr="003E03C1">
              <w:rPr>
                <w:color w:val="363534" w:themeColor="text1"/>
                <w:sz w:val="20"/>
                <w:szCs w:val="20"/>
              </w:rPr>
              <w:t>The b</w:t>
            </w:r>
            <w:r w:rsidR="00756868" w:rsidRPr="003E03C1">
              <w:rPr>
                <w:color w:val="363534" w:themeColor="text1"/>
                <w:sz w:val="20"/>
                <w:szCs w:val="20"/>
              </w:rPr>
              <w:t xml:space="preserve">urning </w:t>
            </w:r>
            <w:r w:rsidR="000940F3" w:rsidRPr="00EA13D9">
              <w:rPr>
                <w:color w:val="363534" w:themeColor="text1"/>
                <w:sz w:val="20"/>
                <w:szCs w:val="20"/>
              </w:rPr>
              <w:t xml:space="preserve">of </w:t>
            </w:r>
            <w:r w:rsidR="002D6A48" w:rsidRPr="00FA1A99">
              <w:rPr>
                <w:color w:val="363534" w:themeColor="text1"/>
                <w:sz w:val="20"/>
                <w:szCs w:val="20"/>
              </w:rPr>
              <w:t xml:space="preserve">forest </w:t>
            </w:r>
            <w:r w:rsidR="000940F3" w:rsidRPr="006E7EC3">
              <w:rPr>
                <w:color w:val="363534" w:themeColor="text1"/>
                <w:sz w:val="20"/>
                <w:szCs w:val="20"/>
              </w:rPr>
              <w:t>debris</w:t>
            </w:r>
            <w:r w:rsidR="00763AED" w:rsidRPr="006E7EC3">
              <w:rPr>
                <w:color w:val="363534" w:themeColor="text1"/>
                <w:sz w:val="20"/>
                <w:szCs w:val="20"/>
              </w:rPr>
              <w:t xml:space="preserve"> </w:t>
            </w:r>
            <w:r w:rsidR="00D97A69" w:rsidRPr="006E7EC3">
              <w:rPr>
                <w:color w:val="363534" w:themeColor="text1"/>
                <w:sz w:val="20"/>
                <w:szCs w:val="20"/>
              </w:rPr>
              <w:t xml:space="preserve">from timber harvesting operations </w:t>
            </w:r>
            <w:r w:rsidR="00763AED" w:rsidRPr="006E7EC3">
              <w:rPr>
                <w:color w:val="363534" w:themeColor="text1"/>
                <w:sz w:val="20"/>
                <w:szCs w:val="20"/>
              </w:rPr>
              <w:t>can result in</w:t>
            </w:r>
            <w:r w:rsidR="0071517A" w:rsidRPr="006E7EC3">
              <w:rPr>
                <w:color w:val="363534" w:themeColor="text1"/>
                <w:sz w:val="20"/>
                <w:szCs w:val="20"/>
              </w:rPr>
              <w:t xml:space="preserve"> very high temperatures</w:t>
            </w:r>
            <w:r w:rsidR="00EB54FB" w:rsidRPr="006E7EC3">
              <w:rPr>
                <w:color w:val="363534" w:themeColor="text1"/>
                <w:sz w:val="20"/>
                <w:szCs w:val="20"/>
              </w:rPr>
              <w:t xml:space="preserve"> on the soil surface</w:t>
            </w:r>
            <w:r w:rsidR="0071517A" w:rsidRPr="006E7EC3">
              <w:rPr>
                <w:color w:val="363534" w:themeColor="text1"/>
                <w:sz w:val="20"/>
                <w:szCs w:val="20"/>
              </w:rPr>
              <w:t xml:space="preserve"> for prolonged periods</w:t>
            </w:r>
            <w:r w:rsidR="00E92DC5" w:rsidRPr="006E7EC3">
              <w:rPr>
                <w:color w:val="363534" w:themeColor="text1"/>
                <w:sz w:val="20"/>
                <w:szCs w:val="20"/>
              </w:rPr>
              <w:t xml:space="preserve">. </w:t>
            </w:r>
            <w:r w:rsidR="004262D4" w:rsidRPr="006E7EC3">
              <w:rPr>
                <w:color w:val="363534" w:themeColor="text1"/>
                <w:sz w:val="20"/>
                <w:szCs w:val="20"/>
              </w:rPr>
              <w:t xml:space="preserve">In addition to other mechanical disturbances </w:t>
            </w:r>
            <w:r w:rsidR="00D3014C" w:rsidRPr="006E7EC3">
              <w:rPr>
                <w:color w:val="363534" w:themeColor="text1"/>
                <w:sz w:val="20"/>
                <w:szCs w:val="20"/>
              </w:rPr>
              <w:t xml:space="preserve">this has the potential </w:t>
            </w:r>
            <w:r w:rsidR="0071517A" w:rsidRPr="006E7EC3">
              <w:rPr>
                <w:color w:val="363534" w:themeColor="text1"/>
                <w:sz w:val="20"/>
                <w:szCs w:val="20"/>
              </w:rPr>
              <w:t>increase</w:t>
            </w:r>
            <w:r w:rsidR="00D3014C" w:rsidRPr="006E7EC3">
              <w:rPr>
                <w:color w:val="363534" w:themeColor="text1"/>
                <w:sz w:val="20"/>
                <w:szCs w:val="20"/>
              </w:rPr>
              <w:t xml:space="preserve"> the mineralisation of </w:t>
            </w:r>
            <w:r w:rsidR="00DB08FE" w:rsidRPr="006E7EC3">
              <w:rPr>
                <w:color w:val="363534" w:themeColor="text1"/>
                <w:sz w:val="20"/>
                <w:szCs w:val="20"/>
              </w:rPr>
              <w:t>nutrients in the soil.</w:t>
            </w:r>
          </w:p>
          <w:p w14:paraId="370172C4" w14:textId="4F8418B2" w:rsidR="003A3496" w:rsidRPr="00D0682C" w:rsidRDefault="00D4489E" w:rsidP="00751505">
            <w:pPr>
              <w:pStyle w:val="Tablesmalltext"/>
              <w:spacing w:line="240" w:lineRule="auto"/>
              <w:rPr>
                <w:color w:val="363534" w:themeColor="text1"/>
                <w:sz w:val="20"/>
                <w:szCs w:val="20"/>
              </w:rPr>
            </w:pPr>
            <w:r w:rsidRPr="006E7EC3">
              <w:rPr>
                <w:color w:val="363534" w:themeColor="text1"/>
                <w:sz w:val="20"/>
                <w:szCs w:val="20"/>
              </w:rPr>
              <w:t>While the limits on the size of bark and slash piles (MSP 7.2.4.2) may be appropriate in the context of landings, they are</w:t>
            </w:r>
            <w:r w:rsidR="000C05A9" w:rsidRPr="006E7EC3">
              <w:rPr>
                <w:color w:val="363534" w:themeColor="text1"/>
                <w:sz w:val="20"/>
                <w:szCs w:val="20"/>
              </w:rPr>
              <w:t xml:space="preserve"> not </w:t>
            </w:r>
            <w:r w:rsidR="00FB6772" w:rsidRPr="006E7EC3">
              <w:rPr>
                <w:color w:val="363534" w:themeColor="text1"/>
                <w:sz w:val="20"/>
                <w:szCs w:val="20"/>
              </w:rPr>
              <w:t>necessarily feasible</w:t>
            </w:r>
            <w:r w:rsidRPr="006E7EC3">
              <w:rPr>
                <w:color w:val="363534" w:themeColor="text1"/>
                <w:sz w:val="20"/>
                <w:szCs w:val="20"/>
              </w:rPr>
              <w:t xml:space="preserve"> for rough heaping operations. The latter typically form windrows with much greater volume than allowed by MSP 7.2.4.2. Limiting piles to 10 m</w:t>
            </w:r>
            <w:r w:rsidRPr="006E7EC3">
              <w:rPr>
                <w:color w:val="363534" w:themeColor="text1"/>
                <w:sz w:val="20"/>
                <w:szCs w:val="20"/>
                <w:vertAlign w:val="superscript"/>
              </w:rPr>
              <w:t>3</w:t>
            </w:r>
            <w:r w:rsidRPr="003E03C1">
              <w:rPr>
                <w:color w:val="363534" w:themeColor="text1"/>
                <w:sz w:val="20"/>
                <w:szCs w:val="20"/>
              </w:rPr>
              <w:t>/4 m</w:t>
            </w:r>
            <w:r w:rsidRPr="006E7EC3">
              <w:rPr>
                <w:color w:val="363534" w:themeColor="text1"/>
                <w:sz w:val="20"/>
                <w:szCs w:val="20"/>
                <w:vertAlign w:val="superscript"/>
              </w:rPr>
              <w:t>2</w:t>
            </w:r>
            <w:r w:rsidRPr="003E03C1">
              <w:rPr>
                <w:color w:val="363534" w:themeColor="text1"/>
                <w:sz w:val="20"/>
                <w:szCs w:val="20"/>
              </w:rPr>
              <w:t xml:space="preserve"> would be difficult for operations with large volumes of unmerchantable wood for which regeneration burns are not practicable.</w:t>
            </w:r>
          </w:p>
          <w:p w14:paraId="67ACB685" w14:textId="50055F87" w:rsidR="00774ADE" w:rsidRPr="003E03C1" w:rsidRDefault="00774ADE" w:rsidP="00751505">
            <w:pPr>
              <w:pStyle w:val="Tablesmalltext"/>
              <w:spacing w:line="240" w:lineRule="auto"/>
              <w:rPr>
                <w:color w:val="363534" w:themeColor="text1"/>
                <w:sz w:val="20"/>
                <w:szCs w:val="20"/>
              </w:rPr>
            </w:pPr>
            <w:r w:rsidRPr="006E7EC3">
              <w:rPr>
                <w:color w:val="363534" w:themeColor="text1"/>
                <w:sz w:val="20"/>
                <w:szCs w:val="20"/>
              </w:rPr>
              <w:t xml:space="preserve">Under different circumstances, disturbance and burning can increase the mineralisation of nutrients. One of the short-term effects of slash burning is to increase the availability of plant nutrients. However, on sites of inherently low fertility </w:t>
            </w:r>
            <w:r w:rsidR="00837261" w:rsidRPr="003E03C1">
              <w:rPr>
                <w:color w:val="363534" w:themeColor="text1"/>
                <w:sz w:val="20"/>
                <w:szCs w:val="20"/>
              </w:rPr>
              <w:t>there a</w:t>
            </w:r>
            <w:r w:rsidR="00837261" w:rsidRPr="006E7EC3">
              <w:rPr>
                <w:color w:val="363534" w:themeColor="text1"/>
                <w:sz w:val="20"/>
                <w:szCs w:val="20"/>
              </w:rPr>
              <w:t>re</w:t>
            </w:r>
            <w:r w:rsidRPr="006E7EC3">
              <w:rPr>
                <w:color w:val="363534" w:themeColor="text1"/>
                <w:sz w:val="20"/>
                <w:szCs w:val="20"/>
              </w:rPr>
              <w:t xml:space="preserve"> some concern</w:t>
            </w:r>
            <w:r w:rsidR="00837261" w:rsidRPr="003E03C1">
              <w:rPr>
                <w:color w:val="363534" w:themeColor="text1"/>
                <w:sz w:val="20"/>
                <w:szCs w:val="20"/>
              </w:rPr>
              <w:t>s about</w:t>
            </w:r>
            <w:r w:rsidR="00837261" w:rsidRPr="006E7EC3">
              <w:rPr>
                <w:color w:val="363534" w:themeColor="text1"/>
                <w:sz w:val="20"/>
                <w:szCs w:val="20"/>
              </w:rPr>
              <w:t xml:space="preserve"> the potential long-term effects of slash burning</w:t>
            </w:r>
            <w:r w:rsidRPr="006E7EC3">
              <w:rPr>
                <w:color w:val="363534" w:themeColor="text1"/>
                <w:sz w:val="20"/>
                <w:szCs w:val="20"/>
              </w:rPr>
              <w:t xml:space="preserve">. </w:t>
            </w:r>
          </w:p>
          <w:p w14:paraId="4F884FCE" w14:textId="54FA7419" w:rsidR="00751505" w:rsidRPr="003E03C1" w:rsidRDefault="00751505" w:rsidP="00751505">
            <w:pPr>
              <w:pStyle w:val="Tablesmalltext"/>
              <w:spacing w:line="240" w:lineRule="auto"/>
              <w:rPr>
                <w:rFonts w:asciiTheme="minorHAnsi" w:hAnsiTheme="minorHAnsi" w:cstheme="minorHAnsi"/>
                <w:color w:val="363534" w:themeColor="text1"/>
                <w:sz w:val="20"/>
                <w:szCs w:val="20"/>
              </w:rPr>
            </w:pPr>
          </w:p>
        </w:tc>
        <w:tc>
          <w:tcPr>
            <w:tcW w:w="3707" w:type="dxa"/>
          </w:tcPr>
          <w:p w14:paraId="41BE5200" w14:textId="0182EA0F" w:rsidR="00331ABC" w:rsidRPr="00885699" w:rsidRDefault="00331ABC" w:rsidP="00331ABC">
            <w:pPr>
              <w:pStyle w:val="Tablesmalltext"/>
              <w:spacing w:line="240" w:lineRule="auto"/>
              <w:rPr>
                <w:rFonts w:asciiTheme="minorHAnsi" w:hAnsiTheme="minorHAnsi" w:cstheme="minorHAnsi"/>
                <w:color w:val="363534" w:themeColor="text1"/>
                <w:sz w:val="20"/>
                <w:szCs w:val="20"/>
              </w:rPr>
            </w:pPr>
            <w:r w:rsidRPr="00885699">
              <w:rPr>
                <w:rFonts w:asciiTheme="minorHAnsi" w:hAnsiTheme="minorHAnsi" w:cstheme="minorHAnsi"/>
                <w:color w:val="363534" w:themeColor="text1"/>
                <w:sz w:val="20"/>
                <w:szCs w:val="20"/>
              </w:rPr>
              <w:t xml:space="preserve">The Victorian Government has committed to modernising the management of Victoria’s Forests. Victoria’s via several initiatives. This includes a comprehensive review of the Code of Practice for Timber Production 2014 (amended 2021). </w:t>
            </w:r>
          </w:p>
          <w:p w14:paraId="3D5C9142" w14:textId="77777777" w:rsidR="00331ABC" w:rsidRPr="00885699" w:rsidRDefault="00331ABC" w:rsidP="00331ABC">
            <w:pPr>
              <w:pStyle w:val="Tablesmalltext"/>
              <w:spacing w:line="240" w:lineRule="auto"/>
              <w:rPr>
                <w:rFonts w:asciiTheme="minorHAnsi" w:hAnsiTheme="minorHAnsi" w:cstheme="minorHAnsi"/>
                <w:strike/>
                <w:color w:val="363534" w:themeColor="text1"/>
                <w:sz w:val="20"/>
                <w:szCs w:val="20"/>
              </w:rPr>
            </w:pPr>
          </w:p>
          <w:p w14:paraId="0F868522" w14:textId="233D60DA" w:rsidR="00331ABC" w:rsidRDefault="00331ABC" w:rsidP="00331ABC">
            <w:pPr>
              <w:pStyle w:val="Tablesmalltext"/>
              <w:spacing w:line="240" w:lineRule="auto"/>
              <w:rPr>
                <w:rFonts w:asciiTheme="minorHAnsi" w:hAnsiTheme="minorHAnsi" w:cstheme="minorHAnsi"/>
                <w:color w:val="363534" w:themeColor="text1"/>
                <w:sz w:val="20"/>
                <w:szCs w:val="20"/>
              </w:rPr>
            </w:pPr>
            <w:r w:rsidRPr="00885699">
              <w:rPr>
                <w:rFonts w:asciiTheme="minorHAnsi" w:hAnsiTheme="minorHAnsi"/>
                <w:b/>
                <w:bCs/>
                <w:color w:val="363534" w:themeColor="text1"/>
                <w:sz w:val="20"/>
                <w:szCs w:val="20"/>
              </w:rPr>
              <w:t xml:space="preserve">Completion Date: </w:t>
            </w:r>
            <w:r w:rsidRPr="00885699">
              <w:rPr>
                <w:rFonts w:asciiTheme="minorHAnsi" w:hAnsiTheme="minorHAnsi"/>
                <w:color w:val="363534" w:themeColor="text1"/>
                <w:sz w:val="20"/>
                <w:szCs w:val="20"/>
              </w:rPr>
              <w:t>DELWP will lead a comprehensive review of the Code of Practice for Timber Production 2014 (amended 2021) which will conclude by December 2023. Audit recommendations will be considered as part of this review.</w:t>
            </w:r>
          </w:p>
          <w:p w14:paraId="7BAB1FC6" w14:textId="3D76DCB5" w:rsidR="00751505" w:rsidRPr="003E03C1" w:rsidRDefault="00751505" w:rsidP="00722CF3">
            <w:pPr>
              <w:pStyle w:val="Tablesmalltext"/>
              <w:spacing w:line="240" w:lineRule="auto"/>
              <w:rPr>
                <w:rFonts w:asciiTheme="minorHAnsi" w:hAnsiTheme="minorHAnsi" w:cstheme="minorHAnsi"/>
                <w:strike/>
                <w:color w:val="363534" w:themeColor="text1"/>
                <w:sz w:val="20"/>
                <w:szCs w:val="20"/>
              </w:rPr>
            </w:pPr>
          </w:p>
        </w:tc>
      </w:tr>
      <w:tr w:rsidR="003E03C1" w:rsidRPr="003E03C1" w14:paraId="726A990F" w14:textId="77777777" w:rsidTr="00305FE4">
        <w:tc>
          <w:tcPr>
            <w:tcW w:w="5671" w:type="dxa"/>
          </w:tcPr>
          <w:p w14:paraId="4203A2A1" w14:textId="660374B2" w:rsidR="00A97E96" w:rsidRPr="00885699" w:rsidRDefault="00A97E96" w:rsidP="004E27BA">
            <w:pPr>
              <w:pStyle w:val="Tablesmalltext"/>
              <w:rPr>
                <w:b/>
                <w:color w:val="363534" w:themeColor="text1"/>
                <w:sz w:val="20"/>
                <w:szCs w:val="20"/>
              </w:rPr>
            </w:pPr>
            <w:r w:rsidRPr="00885699">
              <w:rPr>
                <w:rFonts w:asciiTheme="minorHAnsi" w:hAnsiTheme="minorHAnsi" w:cstheme="minorHAnsi"/>
                <w:b/>
                <w:color w:val="363534" w:themeColor="text1"/>
                <w:sz w:val="20"/>
                <w:szCs w:val="20"/>
              </w:rPr>
              <w:t>D-02 Medium priority</w:t>
            </w:r>
            <w:r w:rsidRPr="00A5409C">
              <w:rPr>
                <w:rFonts w:asciiTheme="minorHAnsi" w:hAnsiTheme="minorHAnsi" w:cstheme="minorHAnsi"/>
                <w:bCs/>
                <w:color w:val="363534" w:themeColor="text1"/>
                <w:sz w:val="20"/>
                <w:szCs w:val="20"/>
              </w:rPr>
              <w:t>:</w:t>
            </w:r>
            <w:r w:rsidRPr="00885699">
              <w:rPr>
                <w:rFonts w:asciiTheme="minorHAnsi" w:hAnsiTheme="minorHAnsi" w:cstheme="minorHAnsi"/>
                <w:b/>
                <w:color w:val="363534" w:themeColor="text1"/>
                <w:sz w:val="20"/>
                <w:szCs w:val="20"/>
              </w:rPr>
              <w:t xml:space="preserve"> </w:t>
            </w:r>
            <w:r w:rsidRPr="00A5409C">
              <w:rPr>
                <w:rFonts w:asciiTheme="minorHAnsi" w:hAnsiTheme="minorHAnsi" w:cstheme="minorHAnsi"/>
                <w:bCs/>
                <w:color w:val="363534" w:themeColor="text1"/>
                <w:sz w:val="20"/>
                <w:szCs w:val="20"/>
              </w:rPr>
              <w:t>That during its forthcoming major review of the Code and MSPs, DELWP:</w:t>
            </w:r>
            <w:r w:rsidRPr="00A5409C">
              <w:rPr>
                <w:rFonts w:asciiTheme="minorHAnsi" w:hAnsiTheme="minorHAnsi" w:cstheme="minorHAnsi"/>
                <w:bCs/>
                <w:color w:val="363534" w:themeColor="text1"/>
                <w:sz w:val="20"/>
                <w:szCs w:val="20"/>
              </w:rPr>
              <w:tab/>
              <w:t>Clarify the wording of revised MSP clauses 4.3.9.1 and 4.3.9.2 to explicitly address rainforest stands &gt;0.4 ha in area located in Central Highlands and Gippsland FMAs that are not Rainforest Sites of Significance.</w:t>
            </w:r>
            <w:r w:rsidR="00F11B9F" w:rsidRPr="00885699">
              <w:rPr>
                <w:rFonts w:asciiTheme="minorHAnsi" w:hAnsiTheme="minorHAnsi" w:cstheme="minorHAnsi"/>
                <w:bCs/>
                <w:color w:val="363534" w:themeColor="text1"/>
                <w:sz w:val="20"/>
                <w:szCs w:val="20"/>
              </w:rPr>
              <w:t xml:space="preserve"> </w:t>
            </w:r>
            <w:r w:rsidR="00F11B9F" w:rsidRPr="00A5409C">
              <w:rPr>
                <w:rFonts w:asciiTheme="minorHAnsi" w:hAnsiTheme="minorHAnsi" w:cstheme="minorHAnsi"/>
                <w:bCs/>
                <w:color w:val="363534" w:themeColor="text1"/>
                <w:sz w:val="20"/>
                <w:szCs w:val="20"/>
              </w:rPr>
              <w:t>Include a table linked to MSP clauses 7.2.2.1 and 7.2.3.3 that specifies maximum distances between snig track and boundary track drainage structures, based on slope and soil erosion hazard.</w:t>
            </w:r>
          </w:p>
          <w:p w14:paraId="0BE790AC" w14:textId="5920D08A" w:rsidR="004627A5" w:rsidRPr="00885699" w:rsidRDefault="004627A5" w:rsidP="004E27BA">
            <w:pPr>
              <w:pStyle w:val="Tablesmalltext"/>
              <w:rPr>
                <w:rFonts w:asciiTheme="minorHAnsi" w:hAnsiTheme="minorHAnsi" w:cstheme="minorHAnsi"/>
                <w:b/>
                <w:color w:val="363534" w:themeColor="text1"/>
                <w:sz w:val="20"/>
                <w:szCs w:val="20"/>
              </w:rPr>
            </w:pPr>
          </w:p>
        </w:tc>
        <w:tc>
          <w:tcPr>
            <w:tcW w:w="5506" w:type="dxa"/>
          </w:tcPr>
          <w:p w14:paraId="2DD0BD3B" w14:textId="6E64F5F0" w:rsidR="003A3496" w:rsidRPr="00885699" w:rsidRDefault="00894836" w:rsidP="003A3496">
            <w:pPr>
              <w:rPr>
                <w:sz w:val="20"/>
                <w:lang w:eastAsia="en-US"/>
              </w:rPr>
            </w:pPr>
            <w:r w:rsidRPr="00885699">
              <w:rPr>
                <w:sz w:val="20"/>
                <w:lang w:eastAsia="en-US"/>
              </w:rPr>
              <w:t xml:space="preserve">Although </w:t>
            </w:r>
            <w:r w:rsidR="003A3496" w:rsidRPr="00885699">
              <w:rPr>
                <w:sz w:val="20"/>
                <w:lang w:eastAsia="en-US"/>
              </w:rPr>
              <w:t xml:space="preserve">DELWP’s recent minor review of the Code </w:t>
            </w:r>
            <w:r w:rsidR="00547F5D">
              <w:rPr>
                <w:sz w:val="20"/>
                <w:lang w:eastAsia="en-US"/>
              </w:rPr>
              <w:t xml:space="preserve">(2021) </w:t>
            </w:r>
            <w:r w:rsidR="003A3496" w:rsidRPr="00885699">
              <w:rPr>
                <w:sz w:val="20"/>
                <w:lang w:eastAsia="en-US"/>
              </w:rPr>
              <w:t>and MSPs addressed some issues previously identified in FAP reports</w:t>
            </w:r>
            <w:r w:rsidR="002530FF" w:rsidRPr="00885699">
              <w:rPr>
                <w:sz w:val="20"/>
                <w:lang w:eastAsia="en-US"/>
              </w:rPr>
              <w:t xml:space="preserve">, </w:t>
            </w:r>
            <w:r w:rsidR="00A231F8" w:rsidRPr="00885699">
              <w:rPr>
                <w:sz w:val="20"/>
                <w:lang w:eastAsia="en-US"/>
              </w:rPr>
              <w:t xml:space="preserve">issues relating to these </w:t>
            </w:r>
            <w:r w:rsidR="002530FF" w:rsidRPr="00885699">
              <w:rPr>
                <w:sz w:val="20"/>
                <w:lang w:eastAsia="en-US"/>
              </w:rPr>
              <w:t>specific</w:t>
            </w:r>
            <w:r w:rsidR="00A231F8" w:rsidRPr="00885699">
              <w:rPr>
                <w:sz w:val="20"/>
                <w:lang w:eastAsia="en-US"/>
              </w:rPr>
              <w:t xml:space="preserve"> clauses</w:t>
            </w:r>
            <w:r w:rsidR="002530FF" w:rsidRPr="00885699">
              <w:rPr>
                <w:sz w:val="20"/>
                <w:lang w:eastAsia="en-US"/>
              </w:rPr>
              <w:t xml:space="preserve"> were not included</w:t>
            </w:r>
            <w:r w:rsidR="003A3496" w:rsidRPr="00885699">
              <w:rPr>
                <w:sz w:val="20"/>
                <w:lang w:eastAsia="en-US"/>
              </w:rPr>
              <w:t>. The proposed major review of the Code and MSPs provides an opportunity to address th</w:t>
            </w:r>
            <w:r w:rsidR="00305FE4" w:rsidRPr="00885699">
              <w:rPr>
                <w:sz w:val="20"/>
                <w:lang w:eastAsia="en-US"/>
              </w:rPr>
              <w:t>e</w:t>
            </w:r>
            <w:r w:rsidR="00A231F8" w:rsidRPr="00885699">
              <w:rPr>
                <w:sz w:val="20"/>
                <w:lang w:eastAsia="en-US"/>
              </w:rPr>
              <w:t>s</w:t>
            </w:r>
            <w:r w:rsidR="003A3496" w:rsidRPr="00885699">
              <w:rPr>
                <w:sz w:val="20"/>
                <w:lang w:eastAsia="en-US"/>
              </w:rPr>
              <w:t>e two important shortcomings:</w:t>
            </w:r>
          </w:p>
          <w:p w14:paraId="3BF847FE" w14:textId="77777777" w:rsidR="003A3496" w:rsidRPr="00885699" w:rsidRDefault="003A3496" w:rsidP="006A419C">
            <w:pPr>
              <w:pStyle w:val="ListParagraph"/>
              <w:numPr>
                <w:ilvl w:val="0"/>
                <w:numId w:val="51"/>
              </w:numPr>
              <w:ind w:left="429" w:hanging="284"/>
              <w:rPr>
                <w:sz w:val="20"/>
                <w:lang w:eastAsia="en-US"/>
              </w:rPr>
            </w:pPr>
            <w:r w:rsidRPr="00885699">
              <w:rPr>
                <w:sz w:val="20"/>
                <w:lang w:eastAsia="en-US"/>
              </w:rPr>
              <w:t xml:space="preserve">MSP4.3.9.1 and 4.3.9.2: recent modifications to these clauses do not address one of the deficiencies in their original wording, namely that they do not directly address buffer requirements for the </w:t>
            </w:r>
            <w:proofErr w:type="gramStart"/>
            <w:r w:rsidRPr="00885699">
              <w:rPr>
                <w:sz w:val="20"/>
                <w:lang w:eastAsia="en-US"/>
              </w:rPr>
              <w:t>particular class</w:t>
            </w:r>
            <w:proofErr w:type="gramEnd"/>
            <w:r w:rsidRPr="00885699">
              <w:rPr>
                <w:sz w:val="20"/>
                <w:lang w:eastAsia="en-US"/>
              </w:rPr>
              <w:t xml:space="preserve"> of rainforest stand referenced in our recommendation.</w:t>
            </w:r>
          </w:p>
          <w:p w14:paraId="107963D8" w14:textId="3EEEA0A8" w:rsidR="003A3496" w:rsidRPr="00885699" w:rsidRDefault="003A3496" w:rsidP="00A5409C">
            <w:pPr>
              <w:pStyle w:val="ListParagraph"/>
              <w:numPr>
                <w:ilvl w:val="0"/>
                <w:numId w:val="51"/>
              </w:numPr>
              <w:ind w:left="429" w:hanging="284"/>
              <w:rPr>
                <w:sz w:val="20"/>
              </w:rPr>
            </w:pPr>
            <w:r w:rsidRPr="00885699">
              <w:rPr>
                <w:sz w:val="20"/>
                <w:lang w:eastAsia="en-US"/>
              </w:rPr>
              <w:t>Snig and boundary track drainage spacing: the MSPs do not currently specify drainage structure spacing on rehabilitated snig and boundary tracks in the way they do for drainage on in-coupe roads (i.e., via MSP Table 21). Given the relatively high frequency of non-</w:t>
            </w:r>
            <w:r w:rsidRPr="00885699">
              <w:rPr>
                <w:sz w:val="20"/>
                <w:lang w:eastAsia="en-US"/>
              </w:rPr>
              <w:lastRenderedPageBreak/>
              <w:t>conformance with VicForests standards for drainage structure spacing observed over several audits and the potential for this to lead to soil movement and (less commonly) sediment deposition into waterways, it is suggested that these standards be elevated as mandatory compliance elements during the current process of amending the Code and MSPs.</w:t>
            </w:r>
          </w:p>
          <w:p w14:paraId="6E8EF986" w14:textId="09105755" w:rsidR="00110665" w:rsidRPr="00885699" w:rsidRDefault="00110665" w:rsidP="003A08D6">
            <w:pPr>
              <w:rPr>
                <w:sz w:val="20"/>
                <w:lang w:eastAsia="en-US"/>
              </w:rPr>
            </w:pPr>
          </w:p>
        </w:tc>
        <w:tc>
          <w:tcPr>
            <w:tcW w:w="3707" w:type="dxa"/>
          </w:tcPr>
          <w:p w14:paraId="78FC4331" w14:textId="5C6C707C" w:rsidR="00167314" w:rsidRPr="00885699" w:rsidRDefault="008247ED" w:rsidP="00751505">
            <w:pPr>
              <w:pStyle w:val="Tablesmalltext"/>
              <w:spacing w:line="240" w:lineRule="auto"/>
              <w:rPr>
                <w:rFonts w:asciiTheme="minorHAnsi" w:hAnsiTheme="minorHAnsi" w:cstheme="minorHAnsi"/>
                <w:color w:val="363534" w:themeColor="text1"/>
                <w:sz w:val="20"/>
                <w:szCs w:val="20"/>
              </w:rPr>
            </w:pPr>
            <w:r w:rsidRPr="00885699">
              <w:rPr>
                <w:rFonts w:asciiTheme="minorHAnsi" w:hAnsiTheme="minorHAnsi" w:cstheme="minorHAnsi"/>
                <w:color w:val="363534" w:themeColor="text1"/>
                <w:sz w:val="20"/>
                <w:szCs w:val="20"/>
              </w:rPr>
              <w:lastRenderedPageBreak/>
              <w:t xml:space="preserve">The Victorian Government has committed </w:t>
            </w:r>
            <w:r w:rsidR="00CF674D" w:rsidRPr="00885699">
              <w:rPr>
                <w:rFonts w:asciiTheme="minorHAnsi" w:hAnsiTheme="minorHAnsi" w:cstheme="minorHAnsi"/>
                <w:color w:val="363534" w:themeColor="text1"/>
                <w:sz w:val="20"/>
                <w:szCs w:val="20"/>
              </w:rPr>
              <w:t xml:space="preserve">to modernising the management of Victoria’s Forests. </w:t>
            </w:r>
            <w:r w:rsidR="007863F3" w:rsidRPr="00885699">
              <w:rPr>
                <w:rFonts w:asciiTheme="minorHAnsi" w:hAnsiTheme="minorHAnsi" w:cstheme="minorHAnsi"/>
                <w:color w:val="363534" w:themeColor="text1"/>
                <w:sz w:val="20"/>
                <w:szCs w:val="20"/>
              </w:rPr>
              <w:t xml:space="preserve">Victoria’s </w:t>
            </w:r>
            <w:r w:rsidR="00256BF9" w:rsidRPr="00885699">
              <w:rPr>
                <w:rFonts w:asciiTheme="minorHAnsi" w:hAnsiTheme="minorHAnsi" w:cstheme="minorHAnsi"/>
                <w:color w:val="363534" w:themeColor="text1"/>
                <w:sz w:val="20"/>
                <w:szCs w:val="20"/>
              </w:rPr>
              <w:t xml:space="preserve">via </w:t>
            </w:r>
            <w:r w:rsidR="00C72053" w:rsidRPr="00885699">
              <w:rPr>
                <w:rFonts w:asciiTheme="minorHAnsi" w:hAnsiTheme="minorHAnsi" w:cstheme="minorHAnsi"/>
                <w:color w:val="363534" w:themeColor="text1"/>
                <w:sz w:val="20"/>
                <w:szCs w:val="20"/>
              </w:rPr>
              <w:t>several initiatives</w:t>
            </w:r>
            <w:r w:rsidR="00DF5145" w:rsidRPr="00885699">
              <w:rPr>
                <w:rFonts w:asciiTheme="minorHAnsi" w:hAnsiTheme="minorHAnsi" w:cstheme="minorHAnsi"/>
                <w:color w:val="363534" w:themeColor="text1"/>
                <w:sz w:val="20"/>
                <w:szCs w:val="20"/>
              </w:rPr>
              <w:t xml:space="preserve">. </w:t>
            </w:r>
            <w:r w:rsidR="00C72053" w:rsidRPr="00885699">
              <w:rPr>
                <w:rFonts w:asciiTheme="minorHAnsi" w:hAnsiTheme="minorHAnsi" w:cstheme="minorHAnsi"/>
                <w:color w:val="363534" w:themeColor="text1"/>
                <w:sz w:val="20"/>
                <w:szCs w:val="20"/>
              </w:rPr>
              <w:t>This includes a</w:t>
            </w:r>
            <w:r w:rsidR="000C6495" w:rsidRPr="00885699">
              <w:rPr>
                <w:rFonts w:asciiTheme="minorHAnsi" w:hAnsiTheme="minorHAnsi" w:cstheme="minorHAnsi"/>
                <w:color w:val="363534" w:themeColor="text1"/>
                <w:sz w:val="20"/>
                <w:szCs w:val="20"/>
              </w:rPr>
              <w:t xml:space="preserve"> </w:t>
            </w:r>
            <w:r w:rsidR="00382ADE" w:rsidRPr="00885699">
              <w:rPr>
                <w:rFonts w:asciiTheme="minorHAnsi" w:hAnsiTheme="minorHAnsi" w:cstheme="minorHAnsi"/>
                <w:color w:val="363534" w:themeColor="text1"/>
                <w:sz w:val="20"/>
                <w:szCs w:val="20"/>
              </w:rPr>
              <w:t xml:space="preserve">comprehensive review </w:t>
            </w:r>
            <w:r w:rsidR="000C6495" w:rsidRPr="00885699">
              <w:rPr>
                <w:rFonts w:asciiTheme="minorHAnsi" w:hAnsiTheme="minorHAnsi" w:cstheme="minorHAnsi"/>
                <w:color w:val="363534" w:themeColor="text1"/>
                <w:sz w:val="20"/>
                <w:szCs w:val="20"/>
              </w:rPr>
              <w:t xml:space="preserve">of the </w:t>
            </w:r>
            <w:r w:rsidR="008B1B81" w:rsidRPr="00885699">
              <w:rPr>
                <w:rFonts w:asciiTheme="minorHAnsi" w:hAnsiTheme="minorHAnsi" w:cstheme="minorHAnsi"/>
                <w:color w:val="363534" w:themeColor="text1"/>
                <w:sz w:val="20"/>
                <w:szCs w:val="20"/>
              </w:rPr>
              <w:t>Code of Practice for Timber Production 2014</w:t>
            </w:r>
            <w:r w:rsidR="004E0B1C" w:rsidRPr="00885699">
              <w:rPr>
                <w:rFonts w:asciiTheme="minorHAnsi" w:hAnsiTheme="minorHAnsi" w:cstheme="minorHAnsi"/>
                <w:color w:val="363534" w:themeColor="text1"/>
                <w:sz w:val="20"/>
                <w:szCs w:val="20"/>
              </w:rPr>
              <w:t xml:space="preserve"> (amended 2021)</w:t>
            </w:r>
            <w:r w:rsidR="00382ADE" w:rsidRPr="00885699">
              <w:rPr>
                <w:rFonts w:asciiTheme="minorHAnsi" w:hAnsiTheme="minorHAnsi" w:cstheme="minorHAnsi"/>
                <w:color w:val="363534" w:themeColor="text1"/>
                <w:sz w:val="20"/>
                <w:szCs w:val="20"/>
              </w:rPr>
              <w:t xml:space="preserve"> by</w:t>
            </w:r>
            <w:r w:rsidR="00E22EB5" w:rsidRPr="00885699">
              <w:rPr>
                <w:rFonts w:asciiTheme="minorHAnsi" w:hAnsiTheme="minorHAnsi" w:cstheme="minorHAnsi"/>
                <w:color w:val="363534" w:themeColor="text1"/>
                <w:sz w:val="20"/>
                <w:szCs w:val="20"/>
              </w:rPr>
              <w:t xml:space="preserve"> December 2023.</w:t>
            </w:r>
            <w:r w:rsidR="00382ADE" w:rsidRPr="00885699">
              <w:rPr>
                <w:rFonts w:asciiTheme="minorHAnsi" w:hAnsiTheme="minorHAnsi" w:cstheme="minorHAnsi"/>
                <w:color w:val="363534" w:themeColor="text1"/>
                <w:sz w:val="20"/>
                <w:szCs w:val="20"/>
              </w:rPr>
              <w:t xml:space="preserve"> </w:t>
            </w:r>
          </w:p>
          <w:p w14:paraId="78DDD816" w14:textId="64A6DC1B" w:rsidR="008247ED" w:rsidRPr="00885699" w:rsidRDefault="008247ED" w:rsidP="00751505">
            <w:pPr>
              <w:pStyle w:val="Tablesmalltext"/>
              <w:spacing w:line="240" w:lineRule="auto"/>
              <w:rPr>
                <w:rFonts w:asciiTheme="minorHAnsi" w:hAnsiTheme="minorHAnsi" w:cstheme="minorHAnsi"/>
                <w:strike/>
                <w:color w:val="363534" w:themeColor="text1"/>
                <w:sz w:val="20"/>
                <w:szCs w:val="20"/>
              </w:rPr>
            </w:pPr>
          </w:p>
          <w:p w14:paraId="6E66A23B" w14:textId="70F4F7CA" w:rsidR="00751505" w:rsidRPr="00885699" w:rsidRDefault="00751505" w:rsidP="11246058">
            <w:pPr>
              <w:pStyle w:val="Tablesmalltext"/>
              <w:spacing w:line="240" w:lineRule="auto"/>
              <w:rPr>
                <w:rFonts w:asciiTheme="minorHAnsi" w:hAnsiTheme="minorHAnsi"/>
                <w:color w:val="363534" w:themeColor="text1"/>
                <w:sz w:val="20"/>
                <w:szCs w:val="20"/>
              </w:rPr>
            </w:pPr>
            <w:r w:rsidRPr="00885699">
              <w:rPr>
                <w:rFonts w:asciiTheme="minorHAnsi" w:hAnsiTheme="minorHAnsi"/>
                <w:b/>
                <w:bCs/>
                <w:color w:val="363534" w:themeColor="text1"/>
                <w:sz w:val="20"/>
                <w:szCs w:val="20"/>
              </w:rPr>
              <w:t>Completion Date:</w:t>
            </w:r>
            <w:r w:rsidR="00375C06" w:rsidRPr="00885699">
              <w:rPr>
                <w:rFonts w:asciiTheme="minorHAnsi" w:hAnsiTheme="minorHAnsi"/>
                <w:b/>
                <w:bCs/>
                <w:color w:val="363534" w:themeColor="text1"/>
                <w:sz w:val="20"/>
                <w:szCs w:val="20"/>
              </w:rPr>
              <w:t xml:space="preserve"> </w:t>
            </w:r>
            <w:r w:rsidR="00375C06" w:rsidRPr="00885699">
              <w:rPr>
                <w:rFonts w:asciiTheme="minorHAnsi" w:hAnsiTheme="minorHAnsi"/>
                <w:color w:val="363534" w:themeColor="text1"/>
                <w:sz w:val="20"/>
                <w:szCs w:val="20"/>
              </w:rPr>
              <w:t xml:space="preserve">DELWP will lead </w:t>
            </w:r>
            <w:r w:rsidR="00836987" w:rsidRPr="00885699">
              <w:rPr>
                <w:rFonts w:asciiTheme="minorHAnsi" w:hAnsiTheme="minorHAnsi"/>
                <w:color w:val="363534" w:themeColor="text1"/>
                <w:sz w:val="20"/>
                <w:szCs w:val="20"/>
              </w:rPr>
              <w:t>a</w:t>
            </w:r>
            <w:r w:rsidR="002B1983" w:rsidRPr="00885699">
              <w:rPr>
                <w:rFonts w:asciiTheme="minorHAnsi" w:hAnsiTheme="minorHAnsi"/>
                <w:color w:val="363534" w:themeColor="text1"/>
                <w:sz w:val="20"/>
                <w:szCs w:val="20"/>
              </w:rPr>
              <w:t xml:space="preserve"> </w:t>
            </w:r>
            <w:r w:rsidR="000128A8" w:rsidRPr="00885699">
              <w:rPr>
                <w:rFonts w:asciiTheme="minorHAnsi" w:hAnsiTheme="minorHAnsi"/>
                <w:color w:val="363534" w:themeColor="text1"/>
                <w:sz w:val="20"/>
                <w:szCs w:val="20"/>
              </w:rPr>
              <w:t xml:space="preserve">comprehensive </w:t>
            </w:r>
            <w:r w:rsidR="002B1983" w:rsidRPr="00885699">
              <w:rPr>
                <w:rFonts w:asciiTheme="minorHAnsi" w:hAnsiTheme="minorHAnsi"/>
                <w:color w:val="363534" w:themeColor="text1"/>
                <w:sz w:val="20"/>
                <w:szCs w:val="20"/>
              </w:rPr>
              <w:t>review of the Code of Practice for Timber Production 2014</w:t>
            </w:r>
            <w:r w:rsidR="007563BE" w:rsidRPr="00885699">
              <w:rPr>
                <w:rFonts w:asciiTheme="minorHAnsi" w:hAnsiTheme="minorHAnsi"/>
                <w:color w:val="363534" w:themeColor="text1"/>
                <w:sz w:val="20"/>
                <w:szCs w:val="20"/>
              </w:rPr>
              <w:t xml:space="preserve"> (amended 2021)</w:t>
            </w:r>
            <w:r w:rsidR="000128A8" w:rsidRPr="00885699">
              <w:rPr>
                <w:rFonts w:asciiTheme="minorHAnsi" w:hAnsiTheme="minorHAnsi"/>
                <w:color w:val="363534" w:themeColor="text1"/>
                <w:sz w:val="20"/>
                <w:szCs w:val="20"/>
              </w:rPr>
              <w:t xml:space="preserve"> which will conclude by </w:t>
            </w:r>
            <w:r w:rsidR="00813D02" w:rsidRPr="00885699">
              <w:rPr>
                <w:rFonts w:asciiTheme="minorHAnsi" w:hAnsiTheme="minorHAnsi"/>
                <w:color w:val="363534" w:themeColor="text1"/>
                <w:sz w:val="20"/>
                <w:szCs w:val="20"/>
              </w:rPr>
              <w:t>December</w:t>
            </w:r>
            <w:r w:rsidR="6A5E9E29" w:rsidRPr="00885699">
              <w:rPr>
                <w:rFonts w:asciiTheme="minorHAnsi" w:hAnsiTheme="minorHAnsi"/>
                <w:color w:val="363534" w:themeColor="text1"/>
                <w:sz w:val="20"/>
                <w:szCs w:val="20"/>
              </w:rPr>
              <w:t xml:space="preserve"> </w:t>
            </w:r>
            <w:r w:rsidR="00375C06" w:rsidRPr="00885699">
              <w:rPr>
                <w:rFonts w:asciiTheme="minorHAnsi" w:hAnsiTheme="minorHAnsi"/>
                <w:color w:val="363534" w:themeColor="text1"/>
                <w:sz w:val="20"/>
                <w:szCs w:val="20"/>
              </w:rPr>
              <w:t>202</w:t>
            </w:r>
            <w:r w:rsidR="000128A8" w:rsidRPr="00885699">
              <w:rPr>
                <w:rFonts w:asciiTheme="minorHAnsi" w:hAnsiTheme="minorHAnsi"/>
                <w:color w:val="363534" w:themeColor="text1"/>
                <w:sz w:val="20"/>
                <w:szCs w:val="20"/>
              </w:rPr>
              <w:t>3</w:t>
            </w:r>
            <w:r w:rsidR="00907E1B" w:rsidRPr="00885699">
              <w:rPr>
                <w:rFonts w:asciiTheme="minorHAnsi" w:hAnsiTheme="minorHAnsi"/>
                <w:color w:val="363534" w:themeColor="text1"/>
                <w:sz w:val="20"/>
                <w:szCs w:val="20"/>
              </w:rPr>
              <w:t xml:space="preserve">. </w:t>
            </w:r>
            <w:r w:rsidR="00375C06" w:rsidRPr="00885699">
              <w:rPr>
                <w:rFonts w:asciiTheme="minorHAnsi" w:hAnsiTheme="minorHAnsi"/>
                <w:color w:val="363534" w:themeColor="text1"/>
                <w:sz w:val="20"/>
                <w:szCs w:val="20"/>
              </w:rPr>
              <w:t>Audit recommendations will be considered as part of this review.</w:t>
            </w:r>
          </w:p>
        </w:tc>
      </w:tr>
    </w:tbl>
    <w:p w14:paraId="743450B1" w14:textId="456BC63A" w:rsidR="4BBEBE72" w:rsidRDefault="4BBEBE72"/>
    <w:p w14:paraId="58424326" w14:textId="0C4DA159" w:rsidR="00751505" w:rsidRPr="00751505" w:rsidRDefault="00751505" w:rsidP="00FC47E6">
      <w:pPr>
        <w:tabs>
          <w:tab w:val="left" w:pos="7275"/>
        </w:tabs>
      </w:pPr>
    </w:p>
    <w:sectPr w:rsidR="00751505" w:rsidRPr="00751505" w:rsidSect="002D5A27">
      <w:pgSz w:w="16840" w:h="11907" w:orient="landscape" w:code="9"/>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5005" w14:textId="77777777" w:rsidR="00F00CE3" w:rsidRDefault="00F00CE3">
      <w:r>
        <w:separator/>
      </w:r>
    </w:p>
    <w:p w14:paraId="24D89ABF" w14:textId="77777777" w:rsidR="00F00CE3" w:rsidRDefault="00F00CE3"/>
    <w:p w14:paraId="24B55D71" w14:textId="77777777" w:rsidR="00F00CE3" w:rsidRDefault="00F00CE3"/>
  </w:endnote>
  <w:endnote w:type="continuationSeparator" w:id="0">
    <w:p w14:paraId="78197387" w14:textId="77777777" w:rsidR="00F00CE3" w:rsidRDefault="00F00CE3">
      <w:r>
        <w:continuationSeparator/>
      </w:r>
    </w:p>
    <w:p w14:paraId="0371FE6E" w14:textId="77777777" w:rsidR="00F00CE3" w:rsidRDefault="00F00CE3"/>
    <w:p w14:paraId="473A6327" w14:textId="77777777" w:rsidR="00F00CE3" w:rsidRDefault="00F00CE3"/>
  </w:endnote>
  <w:endnote w:type="continuationNotice" w:id="1">
    <w:p w14:paraId="1EE1847E" w14:textId="77777777" w:rsidR="00F00CE3" w:rsidRDefault="00F00C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Jacobs Chronos">
    <w:altName w:val="Cambria"/>
    <w:charset w:val="00"/>
    <w:family w:val="swiss"/>
    <w:pitch w:val="variable"/>
    <w:sig w:usb0="A00000EF" w:usb1="0000E0E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A6000" w14:paraId="18365240" w14:textId="77777777" w:rsidTr="006D0B2A">
      <w:trPr>
        <w:trHeight w:val="397"/>
      </w:trPr>
      <w:tc>
        <w:tcPr>
          <w:tcW w:w="340" w:type="dxa"/>
        </w:tcPr>
        <w:p w14:paraId="1BEAAF01" w14:textId="479A1DF1" w:rsidR="007A6000" w:rsidRPr="00D55628" w:rsidRDefault="0045182E" w:rsidP="00DE028D">
          <w:pPr>
            <w:pStyle w:val="FooterEvenPageNumber"/>
            <w:framePr w:wrap="auto" w:vAnchor="margin" w:hAnchor="text" w:yAlign="inline"/>
          </w:pPr>
          <w:r>
            <w:rPr>
              <w:noProof/>
            </w:rPr>
            <mc:AlternateContent>
              <mc:Choice Requires="wps">
                <w:drawing>
                  <wp:anchor distT="0" distB="0" distL="114300" distR="114300" simplePos="0" relativeHeight="251658257" behindDoc="0" locked="0" layoutInCell="0" allowOverlap="1" wp14:anchorId="7E7B761F" wp14:editId="0F5AA680">
                    <wp:simplePos x="0" y="0"/>
                    <wp:positionH relativeFrom="page">
                      <wp:align>center</wp:align>
                    </wp:positionH>
                    <wp:positionV relativeFrom="page">
                      <wp:align>bottom</wp:align>
                    </wp:positionV>
                    <wp:extent cx="7772400" cy="463550"/>
                    <wp:effectExtent l="0" t="0" r="0" b="12700"/>
                    <wp:wrapNone/>
                    <wp:docPr id="15" name="MSIPCM9d1e426cb4489cad5312308a"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12420" w14:textId="190A894B"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7B761F" id="_x0000_t202" coordsize="21600,21600" o:spt="202" path="m,l,21600r21600,l21600,xe">
                    <v:stroke joinstyle="miter"/>
                    <v:path gradientshapeok="t" o:connecttype="rect"/>
                  </v:shapetype>
                  <v:shape id="MSIPCM9d1e426cb4489cad5312308a" o:spid="_x0000_s1026" type="#_x0000_t202" alt="{&quot;HashCode&quot;:-1264680268,&quot;Height&quot;:9999999.0,&quot;Width&quot;:9999999.0,&quot;Placement&quot;:&quot;Footer&quot;,&quot;Index&quot;:&quot;OddAndEven&quot;,&quot;Section&quot;:1,&quot;Top&quot;:0.0,&quot;Left&quot;:0.0}" style="position:absolute;margin-left:0;margin-top:0;width:612pt;height:36.5pt;z-index:2516582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ZMQPIK4CAABVBQAADgAAAAAAAAAA&#10;AAAAAAAuAgAAZHJzL2Uyb0RvYy54bWxQSwECLQAUAAYACAAAACEAvh8Kt9oAAAAFAQAADwAAAAAA&#10;AAAAAAAAAAAIBQAAZHJzL2Rvd25yZXYueG1sUEsFBgAAAAAEAAQA8wAAAA8GAAAAAA==&#10;" o:allowincell="f" filled="f" stroked="f" strokeweight=".5pt">
                    <v:textbox inset=",0,,0">
                      <w:txbxContent>
                        <w:p w14:paraId="1FB12420" w14:textId="190A894B"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v:textbox>
                    <w10:wrap anchorx="page" anchory="page"/>
                  </v:shape>
                </w:pict>
              </mc:Fallback>
            </mc:AlternateContent>
          </w:r>
          <w:r w:rsidR="007A6000" w:rsidRPr="00D55628">
            <w:fldChar w:fldCharType="begin"/>
          </w:r>
          <w:r w:rsidR="007A6000" w:rsidRPr="00D55628">
            <w:instrText xml:space="preserve"> PAGE   \* MERGEFORMAT </w:instrText>
          </w:r>
          <w:r w:rsidR="007A6000" w:rsidRPr="00D55628">
            <w:fldChar w:fldCharType="separate"/>
          </w:r>
          <w:r w:rsidR="007A6000">
            <w:rPr>
              <w:noProof/>
            </w:rPr>
            <w:t>2</w:t>
          </w:r>
          <w:r w:rsidR="007A6000" w:rsidRPr="00D55628">
            <w:fldChar w:fldCharType="end"/>
          </w:r>
        </w:p>
      </w:tc>
      <w:tc>
        <w:tcPr>
          <w:tcW w:w="9071" w:type="dxa"/>
        </w:tcPr>
        <w:p w14:paraId="15487828" w14:textId="77777777" w:rsidR="007A6000" w:rsidRPr="00D55628" w:rsidRDefault="007A6000" w:rsidP="00DE028D">
          <w:pPr>
            <w:pStyle w:val="FooterEven"/>
          </w:pPr>
        </w:p>
      </w:tc>
    </w:tr>
  </w:tbl>
  <w:p w14:paraId="76FE322B" w14:textId="77777777" w:rsidR="007A6000" w:rsidRDefault="007A6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A6000" w14:paraId="7F8B1A74" w14:textId="77777777" w:rsidTr="006D0B2A">
      <w:trPr>
        <w:trHeight w:val="397"/>
      </w:trPr>
      <w:tc>
        <w:tcPr>
          <w:tcW w:w="9071" w:type="dxa"/>
        </w:tcPr>
        <w:p w14:paraId="3B7EB405" w14:textId="1CF5598C" w:rsidR="007A6000" w:rsidRPr="00CB1FB7" w:rsidRDefault="0045182E" w:rsidP="00DE028D">
          <w:pPr>
            <w:pStyle w:val="FooterOdd"/>
            <w:rPr>
              <w:b/>
            </w:rPr>
          </w:pPr>
          <w:r>
            <w:rPr>
              <w:b/>
              <w:noProof/>
            </w:rPr>
            <mc:AlternateContent>
              <mc:Choice Requires="wps">
                <w:drawing>
                  <wp:anchor distT="0" distB="0" distL="114300" distR="114300" simplePos="0" relativeHeight="251658255" behindDoc="0" locked="0" layoutInCell="0" allowOverlap="1" wp14:anchorId="0B790A3B" wp14:editId="79FE913D">
                    <wp:simplePos x="0" y="0"/>
                    <wp:positionH relativeFrom="page">
                      <wp:align>center</wp:align>
                    </wp:positionH>
                    <wp:positionV relativeFrom="page">
                      <wp:align>bottom</wp:align>
                    </wp:positionV>
                    <wp:extent cx="7772400" cy="463550"/>
                    <wp:effectExtent l="0" t="0" r="0" b="12700"/>
                    <wp:wrapNone/>
                    <wp:docPr id="10" name="MSIPCM32eb48a0b18c2bd894de417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99E60" w14:textId="26059797"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790A3B" id="_x0000_t202" coordsize="21600,21600" o:spt="202" path="m,l,21600r21600,l21600,xe">
                    <v:stroke joinstyle="miter"/>
                    <v:path gradientshapeok="t" o:connecttype="rect"/>
                  </v:shapetype>
                  <v:shape id="MSIPCM32eb48a0b18c2bd894de4175" o:spid="_x0000_s1027" type="#_x0000_t202" alt="{&quot;HashCode&quot;:-1264680268,&quot;Height&quot;:9999999.0,&quot;Width&quot;:9999999.0,&quot;Placement&quot;:&quot;Footer&quot;,&quot;Index&quot;:&quot;Primary&quot;,&quot;Section&quot;:1,&quot;Top&quot;:0.0,&quot;Left&quot;:0.0}" style="position:absolute;left:0;text-align:left;margin-left:0;margin-top:0;width:612pt;height:36.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cSHoELECAABZBQAADgAAAAAA&#10;AAAAAAAAAAAuAgAAZHJzL2Uyb0RvYy54bWxQSwECLQAUAAYACAAAACEAvh8Kt9oAAAAFAQAADwAA&#10;AAAAAAAAAAAAAAALBQAAZHJzL2Rvd25yZXYueG1sUEsFBgAAAAAEAAQA8wAAABIGAAAAAA==&#10;" o:allowincell="f" filled="f" stroked="f" strokeweight=".5pt">
                    <v:textbox inset=",0,,0">
                      <w:txbxContent>
                        <w:p w14:paraId="7E299E60" w14:textId="26059797"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v:textbox>
                    <w10:wrap anchorx="page" anchory="page"/>
                  </v:shape>
                </w:pict>
              </mc:Fallback>
            </mc:AlternateContent>
          </w:r>
        </w:p>
      </w:tc>
      <w:tc>
        <w:tcPr>
          <w:tcW w:w="340" w:type="dxa"/>
        </w:tcPr>
        <w:p w14:paraId="06CCF2CB" w14:textId="77777777" w:rsidR="007A6000" w:rsidRPr="00D55628" w:rsidRDefault="007A6000"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1682C3A3" w14:textId="77777777" w:rsidR="007A6000" w:rsidRDefault="007A6000" w:rsidP="00DE028D">
    <w:pPr>
      <w:pStyle w:val="Footer"/>
    </w:pPr>
  </w:p>
  <w:p w14:paraId="3198027B" w14:textId="77777777" w:rsidR="007A6000" w:rsidRPr="00DE028D" w:rsidRDefault="007A6000"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E256" w14:textId="0D6DC89B" w:rsidR="007A6000" w:rsidRDefault="0045182E" w:rsidP="00BF3066">
    <w:pPr>
      <w:pStyle w:val="Footer"/>
      <w:spacing w:before="1600"/>
    </w:pPr>
    <w:r>
      <w:rPr>
        <w:noProof/>
      </w:rPr>
      <mc:AlternateContent>
        <mc:Choice Requires="wps">
          <w:drawing>
            <wp:anchor distT="0" distB="0" distL="114300" distR="114300" simplePos="0" relativeHeight="251658256" behindDoc="0" locked="0" layoutInCell="0" allowOverlap="1" wp14:anchorId="47B5A778" wp14:editId="31FBB882">
              <wp:simplePos x="0" y="0"/>
              <wp:positionH relativeFrom="page">
                <wp:align>center</wp:align>
              </wp:positionH>
              <wp:positionV relativeFrom="page">
                <wp:align>bottom</wp:align>
              </wp:positionV>
              <wp:extent cx="7772400" cy="463550"/>
              <wp:effectExtent l="0" t="0" r="0" b="12700"/>
              <wp:wrapNone/>
              <wp:docPr id="13" name="MSIPCMd0764a5bb16978d44d483dfa"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F2BE9" w14:textId="39427083"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B5A778" id="_x0000_t202" coordsize="21600,21600" o:spt="202" path="m,l,21600r21600,l21600,xe">
              <v:stroke joinstyle="miter"/>
              <v:path gradientshapeok="t" o:connecttype="rect"/>
            </v:shapetype>
            <v:shape id="MSIPCMd0764a5bb16978d44d483dfa" o:spid="_x0000_s1028" type="#_x0000_t202" alt="{&quot;HashCode&quot;:-1264680268,&quot;Height&quot;:9999999.0,&quot;Width&quot;:9999999.0,&quot;Placement&quot;:&quot;Footer&quot;,&quot;Index&quot;:&quot;FirstPage&quot;,&quot;Section&quot;:1,&quot;Top&quot;:0.0,&quot;Left&quot;:0.0}" style="position:absolute;margin-left:0;margin-top:0;width:612pt;height:36.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" o:allowincell="f" filled="f" stroked="f" strokeweight=".5pt">
              <v:textbox inset=",0,,0">
                <w:txbxContent>
                  <w:p w14:paraId="1F0F2BE9" w14:textId="39427083" w:rsidR="0045182E" w:rsidRPr="0045182E" w:rsidRDefault="0045182E" w:rsidP="0045182E">
                    <w:pPr>
                      <w:jc w:val="center"/>
                      <w:rPr>
                        <w:rFonts w:ascii="Calibri" w:hAnsi="Calibri" w:cs="Calibri"/>
                        <w:color w:val="000000"/>
                        <w:sz w:val="24"/>
                      </w:rPr>
                    </w:pPr>
                    <w:r w:rsidRPr="0045182E">
                      <w:rPr>
                        <w:rFonts w:ascii="Calibri" w:hAnsi="Calibri" w:cs="Calibri"/>
                        <w:color w:val="000000"/>
                        <w:sz w:val="24"/>
                      </w:rPr>
                      <w:t>OFFICIAL</w:t>
                    </w:r>
                  </w:p>
                </w:txbxContent>
              </v:textbox>
              <w10:wrap anchorx="page" anchory="page"/>
            </v:shape>
          </w:pict>
        </mc:Fallback>
      </mc:AlternateContent>
    </w:r>
    <w:r w:rsidR="007A6000">
      <w:rPr>
        <w:noProof/>
      </w:rPr>
      <w:drawing>
        <wp:anchor distT="0" distB="0" distL="114300" distR="114300" simplePos="0" relativeHeight="251658246"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000">
      <w:rPr>
        <w:noProof/>
        <w:sz w:val="18"/>
      </w:rPr>
      <mc:AlternateContent>
        <mc:Choice Requires="wps">
          <w:drawing>
            <wp:anchor distT="0" distB="0" distL="114300" distR="114300" simplePos="0" relativeHeight="25165825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525A1" w14:textId="77777777" w:rsidR="007A6000" w:rsidRPr="009F69FA" w:rsidRDefault="007A6000"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6D6E" id="WebAddress" o:spid="_x0000_s1029" type="#_x0000_t202" style="position:absolute;margin-left:0;margin-top:0;width:303pt;height:56.7pt;z-index:25165825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e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efm7n4MC&#10;AABqBQAADgAAAAAAAAAAAAAAAAAuAgAAZHJzL2Uyb0RvYy54bWxQSwECLQAUAAYACAAAACEAGENR&#10;AdsAAAAFAQAADwAAAAAAAAAAAAAAAADdBAAAZHJzL2Rvd25yZXYueG1sUEsFBgAAAAAEAAQA8wAA&#10;AOUFAAAAAA==&#10;" filled="f" stroked="f" strokeweight=".5pt">
              <v:textbox inset="15mm">
                <w:txbxContent>
                  <w:p w14:paraId="176525A1" w14:textId="77777777" w:rsidR="007A6000" w:rsidRPr="009F69FA" w:rsidRDefault="007A6000" w:rsidP="00213C82">
                    <w:pPr>
                      <w:pStyle w:val="xWeb"/>
                    </w:pPr>
                    <w:r w:rsidRPr="009F69FA">
                      <w:t>de</w:t>
                    </w:r>
                    <w:r>
                      <w:t>lwp</w:t>
                    </w:r>
                    <w:r w:rsidRPr="009F69FA">
                      <w:t>.vic.gov.au</w:t>
                    </w:r>
                  </w:p>
                </w:txbxContent>
              </v:textbox>
              <w10:wrap anchorx="page" anchory="page"/>
              <w10:anchorlock/>
            </v:shape>
          </w:pict>
        </mc:Fallback>
      </mc:AlternateContent>
    </w:r>
    <w:r w:rsidR="007A6000">
      <w:rPr>
        <w:noProof/>
        <w:sz w:val="18"/>
      </w:rPr>
      <w:drawing>
        <wp:anchor distT="0" distB="0" distL="114300" distR="114300" simplePos="0" relativeHeight="251658245"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C93A" w14:textId="77777777" w:rsidR="00F00CE3" w:rsidRPr="008F5280" w:rsidRDefault="00F00CE3" w:rsidP="008F5280">
      <w:pPr>
        <w:pStyle w:val="FootnoteSeparator"/>
      </w:pPr>
    </w:p>
    <w:p w14:paraId="63C69587" w14:textId="77777777" w:rsidR="00F00CE3" w:rsidRDefault="00F00CE3"/>
  </w:footnote>
  <w:footnote w:type="continuationSeparator" w:id="0">
    <w:p w14:paraId="7F72959D" w14:textId="77777777" w:rsidR="00F00CE3" w:rsidRDefault="00F00CE3" w:rsidP="008F5280">
      <w:pPr>
        <w:pStyle w:val="FootnoteSeparator"/>
      </w:pPr>
    </w:p>
    <w:p w14:paraId="69E2925B" w14:textId="77777777" w:rsidR="00F00CE3" w:rsidRDefault="00F00CE3"/>
    <w:p w14:paraId="3415A3AC" w14:textId="77777777" w:rsidR="00F00CE3" w:rsidRDefault="00F00CE3"/>
  </w:footnote>
  <w:footnote w:type="continuationNotice" w:id="1">
    <w:p w14:paraId="2C8C1B7A" w14:textId="77777777" w:rsidR="00F00CE3" w:rsidRDefault="00F00CE3" w:rsidP="00D55628"/>
    <w:p w14:paraId="1606DBF5" w14:textId="77777777" w:rsidR="00F00CE3" w:rsidRDefault="00F00CE3"/>
    <w:p w14:paraId="2031082B" w14:textId="77777777" w:rsidR="00F00CE3" w:rsidRDefault="00F00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A6000" w:rsidRPr="00F579ED" w14:paraId="75CAB937" w14:textId="77777777" w:rsidTr="00254D6E">
      <w:trPr>
        <w:trHeight w:hRule="exact" w:val="709"/>
      </w:trPr>
      <w:tc>
        <w:tcPr>
          <w:tcW w:w="7761" w:type="dxa"/>
          <w:vAlign w:val="center"/>
        </w:tcPr>
        <w:p w14:paraId="03628666" w14:textId="18E904C8" w:rsidR="007A6000" w:rsidRPr="00F579ED" w:rsidRDefault="007A6000"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705673">
            <w:rPr>
              <w:noProof/>
              <w:lang w:val="en-US"/>
            </w:rPr>
            <w:t>Forest</w:t>
          </w:r>
          <w:r w:rsidR="00705673" w:rsidRPr="00705673">
            <w:rPr>
              <w:noProof/>
            </w:rPr>
            <w:t xml:space="preserve"> Audit Program</w:t>
          </w:r>
          <w:r>
            <w:rPr>
              <w:noProof/>
            </w:rPr>
            <w:fldChar w:fldCharType="end"/>
          </w:r>
        </w:p>
      </w:tc>
    </w:tr>
  </w:tbl>
  <w:p w14:paraId="7D305BBA" w14:textId="13E3E955" w:rsidR="007A6000" w:rsidRDefault="007A6000" w:rsidP="00DE028D">
    <w:pPr>
      <w:pStyle w:val="Header"/>
    </w:pPr>
    <w:r>
      <w:rPr>
        <w:noProof/>
      </w:rPr>
      <mc:AlternateContent>
        <mc:Choice Requires="wps">
          <w:drawing>
            <wp:anchor distT="0" distB="0" distL="114300" distR="114300" simplePos="0" relativeHeight="251658252" behindDoc="0" locked="1" layoutInCell="1" allowOverlap="1" wp14:anchorId="5847F8A7" wp14:editId="5C1B0146">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8" style="position:absolute;margin-left:-29.95pt;margin-top:0;width:21.25pt;height:96.4pt;z-index:2516828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35013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w10:wrap anchorx="page" anchory="page"/>
              <w10:anchorlock/>
            </v:rect>
          </w:pict>
        </mc:Fallback>
      </mc:AlternateContent>
    </w:r>
  </w:p>
  <w:p w14:paraId="433BEC60" w14:textId="77777777" w:rsidR="007A6000" w:rsidRPr="00DE028D" w:rsidRDefault="007A6000"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A6000" w:rsidRPr="00975ED3" w14:paraId="12D1F906" w14:textId="77777777" w:rsidTr="006D0B2A">
      <w:trPr>
        <w:trHeight w:hRule="exact" w:val="1418"/>
      </w:trPr>
      <w:tc>
        <w:tcPr>
          <w:tcW w:w="7761" w:type="dxa"/>
          <w:vAlign w:val="center"/>
        </w:tcPr>
        <w:p w14:paraId="1A1AD7B5" w14:textId="1D2D99FF" w:rsidR="007A6000" w:rsidRPr="00975ED3" w:rsidRDefault="007A6000" w:rsidP="00DE028D">
          <w:pPr>
            <w:pStyle w:val="Header"/>
          </w:pPr>
          <w:r>
            <w:rPr>
              <w:noProof/>
            </w:rPr>
            <w:fldChar w:fldCharType="begin"/>
          </w:r>
          <w:r>
            <w:rPr>
              <w:noProof/>
            </w:rPr>
            <w:instrText xml:space="preserve"> STYLEREF  Title  \* MERGEFORMAT </w:instrText>
          </w:r>
          <w:r>
            <w:rPr>
              <w:noProof/>
            </w:rPr>
            <w:fldChar w:fldCharType="separate"/>
          </w:r>
          <w:r w:rsidR="00705673">
            <w:rPr>
              <w:noProof/>
            </w:rPr>
            <w:t>Forest Audit Program</w:t>
          </w:r>
          <w:r>
            <w:rPr>
              <w:noProof/>
            </w:rPr>
            <w:fldChar w:fldCharType="end"/>
          </w:r>
        </w:p>
      </w:tc>
    </w:tr>
  </w:tbl>
  <w:p w14:paraId="1C4B0C7C" w14:textId="77777777" w:rsidR="007A6000" w:rsidRDefault="007A6000" w:rsidP="00DE028D">
    <w:pPr>
      <w:pStyle w:val="Header"/>
    </w:pPr>
    <w:r>
      <w:rPr>
        <w:noProof/>
      </w:rPr>
      <mc:AlternateContent>
        <mc:Choice Requires="wps">
          <w:drawing>
            <wp:anchor distT="0" distB="0" distL="114300" distR="114300" simplePos="0" relativeHeight="251658253" behindDoc="0" locked="1" layoutInCell="1" allowOverlap="1" wp14:anchorId="5847F8A7" wp14:editId="5C1B0146">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29.95pt;margin-top:0;width:21.25pt;height:96.4pt;z-index:2516848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24C40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w10:wrap anchorx="page" anchory="page"/>
              <w10:anchorlock/>
            </v:rect>
          </w:pict>
        </mc:Fallback>
      </mc:AlternateContent>
    </w:r>
    <w:r w:rsidRPr="00806AB6">
      <w:rPr>
        <w:noProof/>
      </w:rPr>
      <mc:AlternateContent>
        <mc:Choice Requires="wps">
          <w:drawing>
            <wp:anchor distT="0" distB="0" distL="114300" distR="114300" simplePos="0" relativeHeight="251658250" behindDoc="1" locked="0" layoutInCell="1" allowOverlap="1" wp14:anchorId="023CE0D3" wp14:editId="7489A696">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k1A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D/K5Nk1AIAAOgGAAAOAAAAAAAAAAAAAAAAAC4CAABkcnMv&#10;ZTJvRG9jLnhtbFBLAQItABQABgAIAAAAIQB41MSR4AAAAAoBAAAPAAAAAAAAAAAAAAAAAC4FAABk&#10;cnMvZG93bnJldi54bWxQSwUGAAAAAAQABADzAAAAOwYAAAAA&#10;" w14:anchorId="63BB549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FC8C194" wp14:editId="33B729B3">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520a76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w14:anchorId="7E0AF25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14C79730" wp14:editId="47FFDA23">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A9B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w10:wrap anchorx="page" anchory="page"/>
            </v:rect>
          </w:pict>
        </mc:Fallback>
      </mc:AlternateContent>
    </w:r>
  </w:p>
  <w:p w14:paraId="062AB875" w14:textId="77777777" w:rsidR="007A6000" w:rsidRPr="00DE028D" w:rsidRDefault="007A6000"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41A" w14:textId="77777777" w:rsidR="007A6000" w:rsidRPr="00E97294" w:rsidRDefault="007A6000" w:rsidP="00E97294">
    <w:pPr>
      <w:pStyle w:val="Header"/>
    </w:pPr>
    <w:r>
      <w:rPr>
        <w:noProof/>
      </w:rPr>
      <mc:AlternateContent>
        <mc:Choice Requires="wps">
          <w:drawing>
            <wp:anchor distT="0" distB="0" distL="114300" distR="114300" simplePos="0" relativeHeight="251658251" behindDoc="0" locked="1" layoutInCell="1" allowOverlap="1" wp14:anchorId="604C2EC9" wp14:editId="65ABC31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7"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6F0B1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w10:wrap anchorx="page" anchory="page"/>
              <w10:anchorlock/>
            </v:rect>
          </w:pict>
        </mc:Fallback>
      </mc:AlternateContent>
    </w:r>
    <w:r>
      <w:rPr>
        <w:noProof/>
      </w:rPr>
      <w:drawing>
        <wp:anchor distT="0" distB="0" distL="114300" distR="114300" simplePos="0" relativeHeight="251658247" behindDoc="1" locked="0" layoutInCell="1" allowOverlap="1" wp14:anchorId="39708D34" wp14:editId="2DE5C6F4">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08FCCEA" wp14:editId="17B4FCA9">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Righ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w14:anchorId="37D4E91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Bottom"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ba9dc8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w14:anchorId="0B851BCE">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Lef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520a76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w14:anchorId="3C8BB01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3BFB997A" wp14:editId="3E3BB98F">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style="position:absolute;margin-left:22.7pt;margin-top:22.7pt;width:114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853D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9E53B47"/>
    <w:multiLevelType w:val="hybridMultilevel"/>
    <w:tmpl w:val="255CAABC"/>
    <w:lvl w:ilvl="0" w:tplc="092C556A">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0A76"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61246EC"/>
    <w:multiLevelType w:val="hybridMultilevel"/>
    <w:tmpl w:val="2806C9A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912ACE"/>
    <w:multiLevelType w:val="hybridMultilevel"/>
    <w:tmpl w:val="CD502DD0"/>
    <w:lvl w:ilvl="0" w:tplc="0C090001">
      <w:start w:val="1"/>
      <w:numFmt w:val="bullet"/>
      <w:lvlText w:val=""/>
      <w:lvlJc w:val="left"/>
      <w:pPr>
        <w:ind w:left="720" w:hanging="360"/>
      </w:pPr>
      <w:rPr>
        <w:rFonts w:ascii="Symbol" w:hAnsi="Symbol" w:hint="default"/>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673A94"/>
    <w:multiLevelType w:val="hybridMultilevel"/>
    <w:tmpl w:val="F72E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51B2956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4EEC03A0"/>
    <w:multiLevelType w:val="hybridMultilevel"/>
    <w:tmpl w:val="A55E79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814DA7"/>
    <w:multiLevelType w:val="hybridMultilevel"/>
    <w:tmpl w:val="6A48E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27A1E7F"/>
    <w:multiLevelType w:val="hybridMultilevel"/>
    <w:tmpl w:val="5A40A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9BE69EE"/>
    <w:multiLevelType w:val="hybridMultilevel"/>
    <w:tmpl w:val="28BE5A1E"/>
    <w:lvl w:ilvl="0" w:tplc="0C09000F">
      <w:start w:val="1"/>
      <w:numFmt w:val="decimal"/>
      <w:lvlText w:val="%1."/>
      <w:lvlJc w:val="left"/>
      <w:pPr>
        <w:ind w:left="294" w:hanging="360"/>
      </w:pPr>
      <w:rPr>
        <w:rFonts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6F7D6216"/>
    <w:multiLevelType w:val="multilevel"/>
    <w:tmpl w:val="F3E2DA6E"/>
    <w:styleLink w:val="JacobsSmallTableList1"/>
    <w:lvl w:ilvl="0">
      <w:start w:val="1"/>
      <w:numFmt w:val="bullet"/>
      <w:pStyle w:val="Tablesmallbullet"/>
      <w:lvlText w:val="§"/>
      <w:lvlJc w:val="left"/>
      <w:pPr>
        <w:ind w:left="284" w:hanging="284"/>
      </w:pPr>
      <w:rPr>
        <w:rFonts w:ascii="Wingdings" w:hAnsi="Wingdings"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0A76"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5"/>
  </w:num>
  <w:num w:numId="3">
    <w:abstractNumId w:val="30"/>
  </w:num>
  <w:num w:numId="4">
    <w:abstractNumId w:val="40"/>
  </w:num>
  <w:num w:numId="5">
    <w:abstractNumId w:val="17"/>
  </w:num>
  <w:num w:numId="6">
    <w:abstractNumId w:val="13"/>
  </w:num>
  <w:num w:numId="7">
    <w:abstractNumId w:val="12"/>
  </w:num>
  <w:num w:numId="8">
    <w:abstractNumId w:val="10"/>
  </w:num>
  <w:num w:numId="9">
    <w:abstractNumId w:val="37"/>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9"/>
    <w:lvlOverride w:ilvl="0">
      <w:startOverride w:val="1"/>
    </w:lvlOverride>
  </w:num>
  <w:num w:numId="29">
    <w:abstractNumId w:val="23"/>
  </w:num>
  <w:num w:numId="30">
    <w:abstractNumId w:val="38"/>
  </w:num>
  <w:num w:numId="31">
    <w:abstractNumId w:val="8"/>
  </w:num>
  <w:num w:numId="32">
    <w:abstractNumId w:val="33"/>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4"/>
  </w:num>
  <w:num w:numId="44">
    <w:abstractNumId w:val="19"/>
  </w:num>
  <w:num w:numId="45">
    <w:abstractNumId w:val="11"/>
  </w:num>
  <w:num w:numId="46">
    <w:abstractNumId w:val="16"/>
  </w:num>
  <w:num w:numId="47">
    <w:abstractNumId w:val="21"/>
  </w:num>
  <w:num w:numId="48">
    <w:abstractNumId w:val="31"/>
  </w:num>
  <w:num w:numId="49">
    <w:abstractNumId w:val="29"/>
  </w:num>
  <w:num w:numId="50">
    <w:abstractNumId w:val="36"/>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OSD Theme" w:val="OSD Only"/>
    <w:docVar w:name="PageSetup" w:val="Double"/>
    <w:docVar w:name="Theme Color" w:val="OSD"/>
    <w:docVar w:name="TOC" w:val="True"/>
    <w:docVar w:name="TOCNew" w:val="True"/>
    <w:docVar w:name="Version" w:val="2"/>
    <w:docVar w:name="WebAddress" w:val="True"/>
  </w:docVars>
  <w:rsids>
    <w:rsidRoot w:val="0075150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BBF"/>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8A8"/>
    <w:rsid w:val="00012B94"/>
    <w:rsid w:val="00012E66"/>
    <w:rsid w:val="00012EC2"/>
    <w:rsid w:val="00013360"/>
    <w:rsid w:val="0001362A"/>
    <w:rsid w:val="0001389C"/>
    <w:rsid w:val="0001393A"/>
    <w:rsid w:val="00013BAE"/>
    <w:rsid w:val="00013DC6"/>
    <w:rsid w:val="0001466C"/>
    <w:rsid w:val="00014E15"/>
    <w:rsid w:val="00015BB6"/>
    <w:rsid w:val="00016478"/>
    <w:rsid w:val="00016AD2"/>
    <w:rsid w:val="000171F8"/>
    <w:rsid w:val="000171FD"/>
    <w:rsid w:val="00017669"/>
    <w:rsid w:val="0001798F"/>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13B"/>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4F46"/>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0CD7"/>
    <w:rsid w:val="0009125C"/>
    <w:rsid w:val="000913AD"/>
    <w:rsid w:val="00091F49"/>
    <w:rsid w:val="0009214D"/>
    <w:rsid w:val="00093051"/>
    <w:rsid w:val="000935F8"/>
    <w:rsid w:val="000938C5"/>
    <w:rsid w:val="00093F02"/>
    <w:rsid w:val="000940F3"/>
    <w:rsid w:val="000948CF"/>
    <w:rsid w:val="00094A84"/>
    <w:rsid w:val="00094F27"/>
    <w:rsid w:val="0009521E"/>
    <w:rsid w:val="00095E8A"/>
    <w:rsid w:val="00096627"/>
    <w:rsid w:val="00096B2D"/>
    <w:rsid w:val="00096B35"/>
    <w:rsid w:val="00097170"/>
    <w:rsid w:val="000971DD"/>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9FE"/>
    <w:rsid w:val="000B7CAB"/>
    <w:rsid w:val="000B7CC2"/>
    <w:rsid w:val="000C005D"/>
    <w:rsid w:val="000C015B"/>
    <w:rsid w:val="000C0411"/>
    <w:rsid w:val="000C05A9"/>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6495"/>
    <w:rsid w:val="000C707C"/>
    <w:rsid w:val="000C7611"/>
    <w:rsid w:val="000D050A"/>
    <w:rsid w:val="000D0526"/>
    <w:rsid w:val="000D06EA"/>
    <w:rsid w:val="000D0CA4"/>
    <w:rsid w:val="000D1A7B"/>
    <w:rsid w:val="000D1E7B"/>
    <w:rsid w:val="000D23F9"/>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2C5F"/>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1C9"/>
    <w:rsid w:val="000F7657"/>
    <w:rsid w:val="000F7A4B"/>
    <w:rsid w:val="000F7F8C"/>
    <w:rsid w:val="001000DA"/>
    <w:rsid w:val="00100611"/>
    <w:rsid w:val="001006AD"/>
    <w:rsid w:val="0010072A"/>
    <w:rsid w:val="001009C3"/>
    <w:rsid w:val="00100B5E"/>
    <w:rsid w:val="00101435"/>
    <w:rsid w:val="00101451"/>
    <w:rsid w:val="001025A2"/>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665"/>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BBC"/>
    <w:rsid w:val="00113C4C"/>
    <w:rsid w:val="00113CDC"/>
    <w:rsid w:val="00113DD9"/>
    <w:rsid w:val="001140BE"/>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41"/>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25"/>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E41"/>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CFE"/>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314"/>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78"/>
    <w:rsid w:val="001811ED"/>
    <w:rsid w:val="0018138B"/>
    <w:rsid w:val="0018157F"/>
    <w:rsid w:val="00182759"/>
    <w:rsid w:val="0018296A"/>
    <w:rsid w:val="00182986"/>
    <w:rsid w:val="00183265"/>
    <w:rsid w:val="00183DC3"/>
    <w:rsid w:val="00183F0D"/>
    <w:rsid w:val="0018400C"/>
    <w:rsid w:val="00184D8A"/>
    <w:rsid w:val="00184FE9"/>
    <w:rsid w:val="00185004"/>
    <w:rsid w:val="001853A2"/>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7C8"/>
    <w:rsid w:val="001A4197"/>
    <w:rsid w:val="001A45A0"/>
    <w:rsid w:val="001A47C8"/>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2FF"/>
    <w:rsid w:val="001C43F5"/>
    <w:rsid w:val="001C44D3"/>
    <w:rsid w:val="001C5239"/>
    <w:rsid w:val="001C5501"/>
    <w:rsid w:val="001C5664"/>
    <w:rsid w:val="001C58FF"/>
    <w:rsid w:val="001C591F"/>
    <w:rsid w:val="001C63D2"/>
    <w:rsid w:val="001C6526"/>
    <w:rsid w:val="001C6952"/>
    <w:rsid w:val="001C6A87"/>
    <w:rsid w:val="001C6C3A"/>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73A"/>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BA7"/>
    <w:rsid w:val="001F5C40"/>
    <w:rsid w:val="001F5D92"/>
    <w:rsid w:val="001F5F13"/>
    <w:rsid w:val="001F65A8"/>
    <w:rsid w:val="001F668A"/>
    <w:rsid w:val="001F6AB6"/>
    <w:rsid w:val="001F6D64"/>
    <w:rsid w:val="001F765B"/>
    <w:rsid w:val="001F770A"/>
    <w:rsid w:val="00200A9D"/>
    <w:rsid w:val="00200B2E"/>
    <w:rsid w:val="00201324"/>
    <w:rsid w:val="00201841"/>
    <w:rsid w:val="0020194C"/>
    <w:rsid w:val="00201BB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32C"/>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1A61"/>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0FF"/>
    <w:rsid w:val="00253368"/>
    <w:rsid w:val="00253752"/>
    <w:rsid w:val="00253DF7"/>
    <w:rsid w:val="002544FC"/>
    <w:rsid w:val="00254A01"/>
    <w:rsid w:val="00254AB4"/>
    <w:rsid w:val="00254CA1"/>
    <w:rsid w:val="00254D6E"/>
    <w:rsid w:val="00254D73"/>
    <w:rsid w:val="00254DE3"/>
    <w:rsid w:val="0025505F"/>
    <w:rsid w:val="002550FF"/>
    <w:rsid w:val="0025523C"/>
    <w:rsid w:val="00255D7F"/>
    <w:rsid w:val="00255DD3"/>
    <w:rsid w:val="00256057"/>
    <w:rsid w:val="002560F7"/>
    <w:rsid w:val="002568FE"/>
    <w:rsid w:val="00256BF9"/>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CC4"/>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77C"/>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80"/>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82A"/>
    <w:rsid w:val="00294BC0"/>
    <w:rsid w:val="00294C41"/>
    <w:rsid w:val="00294D03"/>
    <w:rsid w:val="0029505A"/>
    <w:rsid w:val="002958B8"/>
    <w:rsid w:val="00295F12"/>
    <w:rsid w:val="00296613"/>
    <w:rsid w:val="002972FC"/>
    <w:rsid w:val="00297462"/>
    <w:rsid w:val="0029777B"/>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983"/>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913"/>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50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A27"/>
    <w:rsid w:val="002D65F7"/>
    <w:rsid w:val="002D66F5"/>
    <w:rsid w:val="002D6A48"/>
    <w:rsid w:val="002D6A84"/>
    <w:rsid w:val="002D6B9C"/>
    <w:rsid w:val="002D6C05"/>
    <w:rsid w:val="002D70B7"/>
    <w:rsid w:val="002D7C5A"/>
    <w:rsid w:val="002E0210"/>
    <w:rsid w:val="002E0666"/>
    <w:rsid w:val="002E06E9"/>
    <w:rsid w:val="002E0CE5"/>
    <w:rsid w:val="002E18B5"/>
    <w:rsid w:val="002E18FF"/>
    <w:rsid w:val="002E2335"/>
    <w:rsid w:val="002E23B2"/>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880"/>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FE4"/>
    <w:rsid w:val="00306030"/>
    <w:rsid w:val="0030659F"/>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D15"/>
    <w:rsid w:val="00316EE5"/>
    <w:rsid w:val="003177C7"/>
    <w:rsid w:val="00317B03"/>
    <w:rsid w:val="00317B60"/>
    <w:rsid w:val="00320D1D"/>
    <w:rsid w:val="00320E0A"/>
    <w:rsid w:val="00321131"/>
    <w:rsid w:val="00321137"/>
    <w:rsid w:val="003212F5"/>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629"/>
    <w:rsid w:val="00330A9E"/>
    <w:rsid w:val="00330F50"/>
    <w:rsid w:val="00331509"/>
    <w:rsid w:val="003316FD"/>
    <w:rsid w:val="00331705"/>
    <w:rsid w:val="003319CC"/>
    <w:rsid w:val="00331AB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0E69"/>
    <w:rsid w:val="003511D3"/>
    <w:rsid w:val="00351B24"/>
    <w:rsid w:val="00352130"/>
    <w:rsid w:val="00352289"/>
    <w:rsid w:val="00352C21"/>
    <w:rsid w:val="00353573"/>
    <w:rsid w:val="00353707"/>
    <w:rsid w:val="0035412D"/>
    <w:rsid w:val="003545F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C06"/>
    <w:rsid w:val="0037615F"/>
    <w:rsid w:val="00376358"/>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ADE"/>
    <w:rsid w:val="0038300B"/>
    <w:rsid w:val="003832A8"/>
    <w:rsid w:val="003833EC"/>
    <w:rsid w:val="00383499"/>
    <w:rsid w:val="003835B7"/>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8D6"/>
    <w:rsid w:val="003A0D72"/>
    <w:rsid w:val="003A0F29"/>
    <w:rsid w:val="003A13C5"/>
    <w:rsid w:val="003A1988"/>
    <w:rsid w:val="003A1F80"/>
    <w:rsid w:val="003A202E"/>
    <w:rsid w:val="003A2A8A"/>
    <w:rsid w:val="003A2A8F"/>
    <w:rsid w:val="003A2B1C"/>
    <w:rsid w:val="003A2BFD"/>
    <w:rsid w:val="003A2D2C"/>
    <w:rsid w:val="003A325D"/>
    <w:rsid w:val="003A3496"/>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3A"/>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3C1"/>
    <w:rsid w:val="003E0B36"/>
    <w:rsid w:val="003E0E29"/>
    <w:rsid w:val="003E106A"/>
    <w:rsid w:val="003E13A8"/>
    <w:rsid w:val="003E15B9"/>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5D5E"/>
    <w:rsid w:val="003F6017"/>
    <w:rsid w:val="003F635B"/>
    <w:rsid w:val="003F67B4"/>
    <w:rsid w:val="003F6842"/>
    <w:rsid w:val="003F6B4D"/>
    <w:rsid w:val="003F6E4F"/>
    <w:rsid w:val="003F7186"/>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C03"/>
    <w:rsid w:val="00402F2B"/>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152"/>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2D4"/>
    <w:rsid w:val="004267C6"/>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82E"/>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5"/>
    <w:rsid w:val="004627AB"/>
    <w:rsid w:val="0046283F"/>
    <w:rsid w:val="00462B92"/>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A7A"/>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B9C"/>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697"/>
    <w:rsid w:val="00497A05"/>
    <w:rsid w:val="004A0535"/>
    <w:rsid w:val="004A0717"/>
    <w:rsid w:val="004A07E7"/>
    <w:rsid w:val="004A0D32"/>
    <w:rsid w:val="004A0E8E"/>
    <w:rsid w:val="004A142F"/>
    <w:rsid w:val="004A200E"/>
    <w:rsid w:val="004A2164"/>
    <w:rsid w:val="004A2515"/>
    <w:rsid w:val="004A2B54"/>
    <w:rsid w:val="004A2DB0"/>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782"/>
    <w:rsid w:val="004A69C8"/>
    <w:rsid w:val="004A6C97"/>
    <w:rsid w:val="004A7AA8"/>
    <w:rsid w:val="004A7F29"/>
    <w:rsid w:val="004B0796"/>
    <w:rsid w:val="004B09F7"/>
    <w:rsid w:val="004B0E07"/>
    <w:rsid w:val="004B0E1F"/>
    <w:rsid w:val="004B10EC"/>
    <w:rsid w:val="004B141F"/>
    <w:rsid w:val="004B1491"/>
    <w:rsid w:val="004B16BA"/>
    <w:rsid w:val="004B1E8C"/>
    <w:rsid w:val="004B2F21"/>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7C8"/>
    <w:rsid w:val="004C398D"/>
    <w:rsid w:val="004C3ACD"/>
    <w:rsid w:val="004C3C46"/>
    <w:rsid w:val="004C402B"/>
    <w:rsid w:val="004C417C"/>
    <w:rsid w:val="004C4781"/>
    <w:rsid w:val="004C49D5"/>
    <w:rsid w:val="004C4C8A"/>
    <w:rsid w:val="004C4EE4"/>
    <w:rsid w:val="004C4F41"/>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B1C"/>
    <w:rsid w:val="004E0F6C"/>
    <w:rsid w:val="004E12DF"/>
    <w:rsid w:val="004E1600"/>
    <w:rsid w:val="004E1964"/>
    <w:rsid w:val="004E1BB8"/>
    <w:rsid w:val="004E1C8E"/>
    <w:rsid w:val="004E1D08"/>
    <w:rsid w:val="004E1D14"/>
    <w:rsid w:val="004E1F2E"/>
    <w:rsid w:val="004E2125"/>
    <w:rsid w:val="004E2475"/>
    <w:rsid w:val="004E2566"/>
    <w:rsid w:val="004E27BA"/>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A41"/>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C83"/>
    <w:rsid w:val="00512DFB"/>
    <w:rsid w:val="00512E08"/>
    <w:rsid w:val="0051349A"/>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E"/>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30"/>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47F5D"/>
    <w:rsid w:val="00550BE8"/>
    <w:rsid w:val="00550C69"/>
    <w:rsid w:val="00551607"/>
    <w:rsid w:val="00552423"/>
    <w:rsid w:val="005534BB"/>
    <w:rsid w:val="00553651"/>
    <w:rsid w:val="0055365C"/>
    <w:rsid w:val="00553668"/>
    <w:rsid w:val="00553691"/>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EEC"/>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E59"/>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AB"/>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254"/>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876"/>
    <w:rsid w:val="00644C3A"/>
    <w:rsid w:val="00644D13"/>
    <w:rsid w:val="00645089"/>
    <w:rsid w:val="00645553"/>
    <w:rsid w:val="00645637"/>
    <w:rsid w:val="0064591A"/>
    <w:rsid w:val="00645A8E"/>
    <w:rsid w:val="00645D07"/>
    <w:rsid w:val="00645E86"/>
    <w:rsid w:val="00646188"/>
    <w:rsid w:val="00646D96"/>
    <w:rsid w:val="0064759D"/>
    <w:rsid w:val="00647777"/>
    <w:rsid w:val="00647AB3"/>
    <w:rsid w:val="00647AD8"/>
    <w:rsid w:val="00647D86"/>
    <w:rsid w:val="00647F59"/>
    <w:rsid w:val="00650342"/>
    <w:rsid w:val="00650640"/>
    <w:rsid w:val="00650913"/>
    <w:rsid w:val="00650D59"/>
    <w:rsid w:val="00650DF0"/>
    <w:rsid w:val="00650E51"/>
    <w:rsid w:val="00650F92"/>
    <w:rsid w:val="00651335"/>
    <w:rsid w:val="00651497"/>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AE0"/>
    <w:rsid w:val="00664914"/>
    <w:rsid w:val="00664BF0"/>
    <w:rsid w:val="00664C0B"/>
    <w:rsid w:val="00665A3C"/>
    <w:rsid w:val="00665D0D"/>
    <w:rsid w:val="00665E16"/>
    <w:rsid w:val="006662EB"/>
    <w:rsid w:val="006669FB"/>
    <w:rsid w:val="00666DFB"/>
    <w:rsid w:val="0066740E"/>
    <w:rsid w:val="006679B3"/>
    <w:rsid w:val="0067011C"/>
    <w:rsid w:val="006709CF"/>
    <w:rsid w:val="00670C77"/>
    <w:rsid w:val="00670F64"/>
    <w:rsid w:val="00671260"/>
    <w:rsid w:val="006712C2"/>
    <w:rsid w:val="00671492"/>
    <w:rsid w:val="0067178A"/>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0D4E"/>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2F64"/>
    <w:rsid w:val="006930DF"/>
    <w:rsid w:val="00693285"/>
    <w:rsid w:val="006934CF"/>
    <w:rsid w:val="00693963"/>
    <w:rsid w:val="00693ACB"/>
    <w:rsid w:val="00693C50"/>
    <w:rsid w:val="00693F06"/>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19C"/>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B2A"/>
    <w:rsid w:val="006D0E5A"/>
    <w:rsid w:val="006D0EC4"/>
    <w:rsid w:val="006D10E8"/>
    <w:rsid w:val="006D119C"/>
    <w:rsid w:val="006D2216"/>
    <w:rsid w:val="006D27E6"/>
    <w:rsid w:val="006D2A33"/>
    <w:rsid w:val="006D2EB2"/>
    <w:rsid w:val="006D3267"/>
    <w:rsid w:val="006D3855"/>
    <w:rsid w:val="006D3E6B"/>
    <w:rsid w:val="006D4711"/>
    <w:rsid w:val="006D4804"/>
    <w:rsid w:val="006D576A"/>
    <w:rsid w:val="006D5800"/>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2AAE"/>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E7EC3"/>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673"/>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17A"/>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CF3"/>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2F68"/>
    <w:rsid w:val="0073302E"/>
    <w:rsid w:val="007334AC"/>
    <w:rsid w:val="00733737"/>
    <w:rsid w:val="00733881"/>
    <w:rsid w:val="00733AA2"/>
    <w:rsid w:val="00733BAD"/>
    <w:rsid w:val="00733CAD"/>
    <w:rsid w:val="00733DB9"/>
    <w:rsid w:val="00733DE8"/>
    <w:rsid w:val="00733FAF"/>
    <w:rsid w:val="007342E1"/>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547"/>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50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3BE"/>
    <w:rsid w:val="00756497"/>
    <w:rsid w:val="00756552"/>
    <w:rsid w:val="00756868"/>
    <w:rsid w:val="00756FFA"/>
    <w:rsid w:val="007578E6"/>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AED"/>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ADE"/>
    <w:rsid w:val="00774EEB"/>
    <w:rsid w:val="007753D6"/>
    <w:rsid w:val="007755A5"/>
    <w:rsid w:val="0077571D"/>
    <w:rsid w:val="007759C3"/>
    <w:rsid w:val="007763B8"/>
    <w:rsid w:val="0077641A"/>
    <w:rsid w:val="00776A13"/>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1D61"/>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3A1"/>
    <w:rsid w:val="007863F3"/>
    <w:rsid w:val="007864F2"/>
    <w:rsid w:val="00786862"/>
    <w:rsid w:val="00786B21"/>
    <w:rsid w:val="007875DF"/>
    <w:rsid w:val="00787867"/>
    <w:rsid w:val="007879D1"/>
    <w:rsid w:val="00787AC4"/>
    <w:rsid w:val="00787B76"/>
    <w:rsid w:val="00787C50"/>
    <w:rsid w:val="0079025C"/>
    <w:rsid w:val="00790660"/>
    <w:rsid w:val="00790B01"/>
    <w:rsid w:val="00790C4F"/>
    <w:rsid w:val="00790E9E"/>
    <w:rsid w:val="00790FAA"/>
    <w:rsid w:val="00791401"/>
    <w:rsid w:val="00791F2E"/>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D43"/>
    <w:rsid w:val="007A6000"/>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7B6"/>
    <w:rsid w:val="007C4181"/>
    <w:rsid w:val="007C472A"/>
    <w:rsid w:val="007C477E"/>
    <w:rsid w:val="007C4BCE"/>
    <w:rsid w:val="007C4EA8"/>
    <w:rsid w:val="007C518E"/>
    <w:rsid w:val="007C5400"/>
    <w:rsid w:val="007C5554"/>
    <w:rsid w:val="007C57D5"/>
    <w:rsid w:val="007C6706"/>
    <w:rsid w:val="007C6777"/>
    <w:rsid w:val="007C69FF"/>
    <w:rsid w:val="007C6AA2"/>
    <w:rsid w:val="007C6EB3"/>
    <w:rsid w:val="007C6ECA"/>
    <w:rsid w:val="007C7770"/>
    <w:rsid w:val="007C7BDE"/>
    <w:rsid w:val="007C7C37"/>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DAC"/>
    <w:rsid w:val="007D2F8D"/>
    <w:rsid w:val="007D45FF"/>
    <w:rsid w:val="007D4AB6"/>
    <w:rsid w:val="007D4B22"/>
    <w:rsid w:val="007D4E91"/>
    <w:rsid w:val="007D5067"/>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AAD"/>
    <w:rsid w:val="007E5278"/>
    <w:rsid w:val="007E536E"/>
    <w:rsid w:val="007E5C43"/>
    <w:rsid w:val="007E5F8D"/>
    <w:rsid w:val="007E679C"/>
    <w:rsid w:val="007E6818"/>
    <w:rsid w:val="007E6819"/>
    <w:rsid w:val="007E6A52"/>
    <w:rsid w:val="007E6EFD"/>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09BB"/>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865"/>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3D02"/>
    <w:rsid w:val="008141F0"/>
    <w:rsid w:val="008144C5"/>
    <w:rsid w:val="0081521B"/>
    <w:rsid w:val="00815479"/>
    <w:rsid w:val="00815A50"/>
    <w:rsid w:val="00815A5C"/>
    <w:rsid w:val="00815BDC"/>
    <w:rsid w:val="00816E7C"/>
    <w:rsid w:val="00817873"/>
    <w:rsid w:val="00817D5B"/>
    <w:rsid w:val="00820451"/>
    <w:rsid w:val="008207F6"/>
    <w:rsid w:val="00820CF6"/>
    <w:rsid w:val="00820F1C"/>
    <w:rsid w:val="0082105A"/>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7ED"/>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35C"/>
    <w:rsid w:val="008329DB"/>
    <w:rsid w:val="008332B4"/>
    <w:rsid w:val="008332F7"/>
    <w:rsid w:val="008334B7"/>
    <w:rsid w:val="008336FF"/>
    <w:rsid w:val="00833DD1"/>
    <w:rsid w:val="00834526"/>
    <w:rsid w:val="00834719"/>
    <w:rsid w:val="008352BE"/>
    <w:rsid w:val="0083594F"/>
    <w:rsid w:val="0083644E"/>
    <w:rsid w:val="00836702"/>
    <w:rsid w:val="00836987"/>
    <w:rsid w:val="00836A4F"/>
    <w:rsid w:val="00836DDA"/>
    <w:rsid w:val="00836EF0"/>
    <w:rsid w:val="00837261"/>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525"/>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3EE"/>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699"/>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36"/>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1A"/>
    <w:rsid w:val="008B1B28"/>
    <w:rsid w:val="008B1B81"/>
    <w:rsid w:val="008B1F69"/>
    <w:rsid w:val="008B1FC0"/>
    <w:rsid w:val="008B1FE2"/>
    <w:rsid w:val="008B2035"/>
    <w:rsid w:val="008B2488"/>
    <w:rsid w:val="008B3EB8"/>
    <w:rsid w:val="008B43D4"/>
    <w:rsid w:val="008B4516"/>
    <w:rsid w:val="008B4600"/>
    <w:rsid w:val="008B4D0A"/>
    <w:rsid w:val="008B4D8B"/>
    <w:rsid w:val="008B4FF4"/>
    <w:rsid w:val="008B5BFA"/>
    <w:rsid w:val="008B61AB"/>
    <w:rsid w:val="008B6359"/>
    <w:rsid w:val="008B64BF"/>
    <w:rsid w:val="008B65D8"/>
    <w:rsid w:val="008B6F4B"/>
    <w:rsid w:val="008B7302"/>
    <w:rsid w:val="008B7D6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306"/>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D6"/>
    <w:rsid w:val="0090692F"/>
    <w:rsid w:val="00906C3D"/>
    <w:rsid w:val="00907749"/>
    <w:rsid w:val="00907A52"/>
    <w:rsid w:val="00907E1B"/>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59A4"/>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50F"/>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44"/>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3A8"/>
    <w:rsid w:val="00972956"/>
    <w:rsid w:val="00972B1E"/>
    <w:rsid w:val="00972B93"/>
    <w:rsid w:val="00972C5B"/>
    <w:rsid w:val="00972F49"/>
    <w:rsid w:val="00973700"/>
    <w:rsid w:val="00973960"/>
    <w:rsid w:val="00973C50"/>
    <w:rsid w:val="0097441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2A3"/>
    <w:rsid w:val="00993756"/>
    <w:rsid w:val="00993ACA"/>
    <w:rsid w:val="00993DAE"/>
    <w:rsid w:val="009942BA"/>
    <w:rsid w:val="0099445E"/>
    <w:rsid w:val="0099462D"/>
    <w:rsid w:val="00994EAF"/>
    <w:rsid w:val="00995139"/>
    <w:rsid w:val="009953FE"/>
    <w:rsid w:val="009959E3"/>
    <w:rsid w:val="0099603B"/>
    <w:rsid w:val="00996446"/>
    <w:rsid w:val="00996897"/>
    <w:rsid w:val="00997040"/>
    <w:rsid w:val="0099721E"/>
    <w:rsid w:val="00997271"/>
    <w:rsid w:val="00997461"/>
    <w:rsid w:val="00997A4A"/>
    <w:rsid w:val="009A0B18"/>
    <w:rsid w:val="009A0B30"/>
    <w:rsid w:val="009A0B77"/>
    <w:rsid w:val="009A0FBA"/>
    <w:rsid w:val="009A1781"/>
    <w:rsid w:val="009A1DFB"/>
    <w:rsid w:val="009A1E37"/>
    <w:rsid w:val="009A1F24"/>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6D"/>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55"/>
    <w:rsid w:val="009C0292"/>
    <w:rsid w:val="009C0303"/>
    <w:rsid w:val="009C0693"/>
    <w:rsid w:val="009C0E41"/>
    <w:rsid w:val="009C0FB5"/>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6A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11C"/>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1F8"/>
    <w:rsid w:val="00A232F4"/>
    <w:rsid w:val="00A23383"/>
    <w:rsid w:val="00A2342A"/>
    <w:rsid w:val="00A2376F"/>
    <w:rsid w:val="00A23887"/>
    <w:rsid w:val="00A2431B"/>
    <w:rsid w:val="00A246E5"/>
    <w:rsid w:val="00A2472D"/>
    <w:rsid w:val="00A247FD"/>
    <w:rsid w:val="00A24DD7"/>
    <w:rsid w:val="00A24E03"/>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09C"/>
    <w:rsid w:val="00A54189"/>
    <w:rsid w:val="00A54248"/>
    <w:rsid w:val="00A54895"/>
    <w:rsid w:val="00A54972"/>
    <w:rsid w:val="00A54C4A"/>
    <w:rsid w:val="00A54F2B"/>
    <w:rsid w:val="00A55099"/>
    <w:rsid w:val="00A551BD"/>
    <w:rsid w:val="00A553C8"/>
    <w:rsid w:val="00A5581C"/>
    <w:rsid w:val="00A55F09"/>
    <w:rsid w:val="00A562C4"/>
    <w:rsid w:val="00A56B1E"/>
    <w:rsid w:val="00A56E27"/>
    <w:rsid w:val="00A56E5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67F6B"/>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214"/>
    <w:rsid w:val="00A9559C"/>
    <w:rsid w:val="00A955CE"/>
    <w:rsid w:val="00A95B1D"/>
    <w:rsid w:val="00A95DD5"/>
    <w:rsid w:val="00A961F8"/>
    <w:rsid w:val="00A964D5"/>
    <w:rsid w:val="00A96A4E"/>
    <w:rsid w:val="00A96FF0"/>
    <w:rsid w:val="00A97593"/>
    <w:rsid w:val="00A977A0"/>
    <w:rsid w:val="00A97C74"/>
    <w:rsid w:val="00A97CA5"/>
    <w:rsid w:val="00A97D4C"/>
    <w:rsid w:val="00A97E96"/>
    <w:rsid w:val="00AA06C5"/>
    <w:rsid w:val="00AA094A"/>
    <w:rsid w:val="00AA0B93"/>
    <w:rsid w:val="00AA1168"/>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DF"/>
    <w:rsid w:val="00AA4BE4"/>
    <w:rsid w:val="00AA58B9"/>
    <w:rsid w:val="00AA63C9"/>
    <w:rsid w:val="00AA68B3"/>
    <w:rsid w:val="00AA68B4"/>
    <w:rsid w:val="00AA6991"/>
    <w:rsid w:val="00AA6C49"/>
    <w:rsid w:val="00AA6C65"/>
    <w:rsid w:val="00AA7384"/>
    <w:rsid w:val="00AA741E"/>
    <w:rsid w:val="00AA7C65"/>
    <w:rsid w:val="00AB14B9"/>
    <w:rsid w:val="00AB225D"/>
    <w:rsid w:val="00AB2332"/>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AE1"/>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83D"/>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47"/>
    <w:rsid w:val="00AE4CD3"/>
    <w:rsid w:val="00AE4F2B"/>
    <w:rsid w:val="00AE53B1"/>
    <w:rsid w:val="00AE5A7C"/>
    <w:rsid w:val="00AE6090"/>
    <w:rsid w:val="00AE6236"/>
    <w:rsid w:val="00AE64BB"/>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D76"/>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DE8"/>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5D"/>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B62"/>
    <w:rsid w:val="00B20DA0"/>
    <w:rsid w:val="00B20DB6"/>
    <w:rsid w:val="00B21420"/>
    <w:rsid w:val="00B2149A"/>
    <w:rsid w:val="00B2158E"/>
    <w:rsid w:val="00B21758"/>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3E9"/>
    <w:rsid w:val="00B336C5"/>
    <w:rsid w:val="00B33B3A"/>
    <w:rsid w:val="00B33D84"/>
    <w:rsid w:val="00B34227"/>
    <w:rsid w:val="00B3429A"/>
    <w:rsid w:val="00B3450B"/>
    <w:rsid w:val="00B353BF"/>
    <w:rsid w:val="00B35C30"/>
    <w:rsid w:val="00B36052"/>
    <w:rsid w:val="00B36423"/>
    <w:rsid w:val="00B3655F"/>
    <w:rsid w:val="00B369B9"/>
    <w:rsid w:val="00B36FC7"/>
    <w:rsid w:val="00B37033"/>
    <w:rsid w:val="00B370F3"/>
    <w:rsid w:val="00B37B74"/>
    <w:rsid w:val="00B37BA4"/>
    <w:rsid w:val="00B4072C"/>
    <w:rsid w:val="00B4095A"/>
    <w:rsid w:val="00B40BBE"/>
    <w:rsid w:val="00B40CAF"/>
    <w:rsid w:val="00B40D2F"/>
    <w:rsid w:val="00B4139F"/>
    <w:rsid w:val="00B4193B"/>
    <w:rsid w:val="00B429BA"/>
    <w:rsid w:val="00B42D85"/>
    <w:rsid w:val="00B42E79"/>
    <w:rsid w:val="00B433DE"/>
    <w:rsid w:val="00B4369C"/>
    <w:rsid w:val="00B437BB"/>
    <w:rsid w:val="00B44444"/>
    <w:rsid w:val="00B44A2B"/>
    <w:rsid w:val="00B44DB0"/>
    <w:rsid w:val="00B4516E"/>
    <w:rsid w:val="00B45389"/>
    <w:rsid w:val="00B457E2"/>
    <w:rsid w:val="00B45873"/>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0E"/>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A97"/>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1C76"/>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990"/>
    <w:rsid w:val="00B95B7D"/>
    <w:rsid w:val="00B95D29"/>
    <w:rsid w:val="00B95D37"/>
    <w:rsid w:val="00B9611C"/>
    <w:rsid w:val="00B966A1"/>
    <w:rsid w:val="00B968D3"/>
    <w:rsid w:val="00B96F41"/>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395"/>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4D2"/>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CE0"/>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A3B"/>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2DE"/>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650"/>
    <w:rsid w:val="00BF730C"/>
    <w:rsid w:val="00BF7459"/>
    <w:rsid w:val="00BF759E"/>
    <w:rsid w:val="00BF7E75"/>
    <w:rsid w:val="00BF7F62"/>
    <w:rsid w:val="00C00A4F"/>
    <w:rsid w:val="00C00BEB"/>
    <w:rsid w:val="00C01033"/>
    <w:rsid w:val="00C012F5"/>
    <w:rsid w:val="00C01379"/>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E37"/>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255"/>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3F5E"/>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053"/>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A00"/>
    <w:rsid w:val="00C83B22"/>
    <w:rsid w:val="00C845B7"/>
    <w:rsid w:val="00C84F64"/>
    <w:rsid w:val="00C858A1"/>
    <w:rsid w:val="00C8600E"/>
    <w:rsid w:val="00C86505"/>
    <w:rsid w:val="00C869AD"/>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CA7"/>
    <w:rsid w:val="00C94090"/>
    <w:rsid w:val="00C949F5"/>
    <w:rsid w:val="00C94FBE"/>
    <w:rsid w:val="00C95433"/>
    <w:rsid w:val="00C955D1"/>
    <w:rsid w:val="00C95AB8"/>
    <w:rsid w:val="00C95F0C"/>
    <w:rsid w:val="00C96891"/>
    <w:rsid w:val="00C96993"/>
    <w:rsid w:val="00C96D6C"/>
    <w:rsid w:val="00C96EE5"/>
    <w:rsid w:val="00C97601"/>
    <w:rsid w:val="00C97657"/>
    <w:rsid w:val="00CA0F7A"/>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6E0"/>
    <w:rsid w:val="00CC091C"/>
    <w:rsid w:val="00CC0B00"/>
    <w:rsid w:val="00CC10BA"/>
    <w:rsid w:val="00CC11E1"/>
    <w:rsid w:val="00CC1266"/>
    <w:rsid w:val="00CC18C6"/>
    <w:rsid w:val="00CC1AFD"/>
    <w:rsid w:val="00CC29B3"/>
    <w:rsid w:val="00CC2BDE"/>
    <w:rsid w:val="00CC2F9B"/>
    <w:rsid w:val="00CC31EC"/>
    <w:rsid w:val="00CC43B2"/>
    <w:rsid w:val="00CC48EF"/>
    <w:rsid w:val="00CC54F6"/>
    <w:rsid w:val="00CC5A45"/>
    <w:rsid w:val="00CC5BE8"/>
    <w:rsid w:val="00CC610B"/>
    <w:rsid w:val="00CC65DB"/>
    <w:rsid w:val="00CC673D"/>
    <w:rsid w:val="00CC67D4"/>
    <w:rsid w:val="00CC68E2"/>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C17"/>
    <w:rsid w:val="00CD2E4B"/>
    <w:rsid w:val="00CD3CE5"/>
    <w:rsid w:val="00CD3CEB"/>
    <w:rsid w:val="00CD420A"/>
    <w:rsid w:val="00CD42BB"/>
    <w:rsid w:val="00CD42D7"/>
    <w:rsid w:val="00CD435D"/>
    <w:rsid w:val="00CD490E"/>
    <w:rsid w:val="00CD5284"/>
    <w:rsid w:val="00CD5946"/>
    <w:rsid w:val="00CD5BD2"/>
    <w:rsid w:val="00CD5F7A"/>
    <w:rsid w:val="00CD6279"/>
    <w:rsid w:val="00CD63DA"/>
    <w:rsid w:val="00CD6A39"/>
    <w:rsid w:val="00CD6B96"/>
    <w:rsid w:val="00CD6CA0"/>
    <w:rsid w:val="00CD7156"/>
    <w:rsid w:val="00CD71C6"/>
    <w:rsid w:val="00CE035E"/>
    <w:rsid w:val="00CE0C01"/>
    <w:rsid w:val="00CE0F1A"/>
    <w:rsid w:val="00CE1328"/>
    <w:rsid w:val="00CE18E0"/>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76E"/>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4D"/>
    <w:rsid w:val="00CF67DF"/>
    <w:rsid w:val="00CF68B1"/>
    <w:rsid w:val="00CF6922"/>
    <w:rsid w:val="00CF6C84"/>
    <w:rsid w:val="00CF6D76"/>
    <w:rsid w:val="00CF73A4"/>
    <w:rsid w:val="00CF7747"/>
    <w:rsid w:val="00CF7A36"/>
    <w:rsid w:val="00D00689"/>
    <w:rsid w:val="00D00C59"/>
    <w:rsid w:val="00D0103A"/>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15D"/>
    <w:rsid w:val="00D0452E"/>
    <w:rsid w:val="00D05416"/>
    <w:rsid w:val="00D05502"/>
    <w:rsid w:val="00D056C0"/>
    <w:rsid w:val="00D05892"/>
    <w:rsid w:val="00D058A3"/>
    <w:rsid w:val="00D05C75"/>
    <w:rsid w:val="00D05F26"/>
    <w:rsid w:val="00D06063"/>
    <w:rsid w:val="00D06084"/>
    <w:rsid w:val="00D06131"/>
    <w:rsid w:val="00D0682C"/>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96F"/>
    <w:rsid w:val="00D16A40"/>
    <w:rsid w:val="00D16DEC"/>
    <w:rsid w:val="00D16E03"/>
    <w:rsid w:val="00D1715D"/>
    <w:rsid w:val="00D175A9"/>
    <w:rsid w:val="00D17F8A"/>
    <w:rsid w:val="00D17F9A"/>
    <w:rsid w:val="00D2011A"/>
    <w:rsid w:val="00D20494"/>
    <w:rsid w:val="00D20841"/>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14C"/>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89E"/>
    <w:rsid w:val="00D44C91"/>
    <w:rsid w:val="00D456E2"/>
    <w:rsid w:val="00D459C4"/>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AD2"/>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57CBE"/>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CE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41D"/>
    <w:rsid w:val="00D80648"/>
    <w:rsid w:val="00D809C1"/>
    <w:rsid w:val="00D80B5C"/>
    <w:rsid w:val="00D80D2C"/>
    <w:rsid w:val="00D80DD3"/>
    <w:rsid w:val="00D81894"/>
    <w:rsid w:val="00D82181"/>
    <w:rsid w:val="00D824DF"/>
    <w:rsid w:val="00D82A76"/>
    <w:rsid w:val="00D82C6F"/>
    <w:rsid w:val="00D83191"/>
    <w:rsid w:val="00D831F1"/>
    <w:rsid w:val="00D8336B"/>
    <w:rsid w:val="00D835BE"/>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536"/>
    <w:rsid w:val="00D97A69"/>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8FE"/>
    <w:rsid w:val="00DB0F93"/>
    <w:rsid w:val="00DB122E"/>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56F"/>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2F46"/>
    <w:rsid w:val="00DF413F"/>
    <w:rsid w:val="00DF41F4"/>
    <w:rsid w:val="00DF439C"/>
    <w:rsid w:val="00DF44B4"/>
    <w:rsid w:val="00DF4642"/>
    <w:rsid w:val="00DF4993"/>
    <w:rsid w:val="00DF4B20"/>
    <w:rsid w:val="00DF4E4F"/>
    <w:rsid w:val="00DF5145"/>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18A"/>
    <w:rsid w:val="00E202D0"/>
    <w:rsid w:val="00E2047C"/>
    <w:rsid w:val="00E20680"/>
    <w:rsid w:val="00E20C81"/>
    <w:rsid w:val="00E21688"/>
    <w:rsid w:val="00E22111"/>
    <w:rsid w:val="00E222FC"/>
    <w:rsid w:val="00E223D9"/>
    <w:rsid w:val="00E22CB9"/>
    <w:rsid w:val="00E22EB5"/>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BF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42E"/>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C5"/>
    <w:rsid w:val="00E92DEA"/>
    <w:rsid w:val="00E93029"/>
    <w:rsid w:val="00E93198"/>
    <w:rsid w:val="00E93584"/>
    <w:rsid w:val="00E9381A"/>
    <w:rsid w:val="00E93D98"/>
    <w:rsid w:val="00E9404C"/>
    <w:rsid w:val="00E9432A"/>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3D9"/>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CF0"/>
    <w:rsid w:val="00EB3226"/>
    <w:rsid w:val="00EB3564"/>
    <w:rsid w:val="00EB38F4"/>
    <w:rsid w:val="00EB3C9C"/>
    <w:rsid w:val="00EB3DBF"/>
    <w:rsid w:val="00EB3EB1"/>
    <w:rsid w:val="00EB3F8C"/>
    <w:rsid w:val="00EB4036"/>
    <w:rsid w:val="00EB4A9C"/>
    <w:rsid w:val="00EB4B1A"/>
    <w:rsid w:val="00EB52AF"/>
    <w:rsid w:val="00EB54FB"/>
    <w:rsid w:val="00EB5537"/>
    <w:rsid w:val="00EB5578"/>
    <w:rsid w:val="00EB5940"/>
    <w:rsid w:val="00EB5F11"/>
    <w:rsid w:val="00EB60B5"/>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3B2"/>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94"/>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62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0CE3"/>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B9F"/>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9E"/>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3CD"/>
    <w:rsid w:val="00F46526"/>
    <w:rsid w:val="00F47012"/>
    <w:rsid w:val="00F47307"/>
    <w:rsid w:val="00F4763B"/>
    <w:rsid w:val="00F47BB9"/>
    <w:rsid w:val="00F47E7E"/>
    <w:rsid w:val="00F501F3"/>
    <w:rsid w:val="00F5023D"/>
    <w:rsid w:val="00F50A03"/>
    <w:rsid w:val="00F50C6C"/>
    <w:rsid w:val="00F50EEE"/>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BF6"/>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475"/>
    <w:rsid w:val="00F97540"/>
    <w:rsid w:val="00F9777B"/>
    <w:rsid w:val="00F979B0"/>
    <w:rsid w:val="00F97FB0"/>
    <w:rsid w:val="00FA0BCC"/>
    <w:rsid w:val="00FA0FB6"/>
    <w:rsid w:val="00FA1070"/>
    <w:rsid w:val="00FA164F"/>
    <w:rsid w:val="00FA165E"/>
    <w:rsid w:val="00FA1A99"/>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251"/>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772"/>
    <w:rsid w:val="00FB6A75"/>
    <w:rsid w:val="00FB6BF7"/>
    <w:rsid w:val="00FB746B"/>
    <w:rsid w:val="00FB74A0"/>
    <w:rsid w:val="00FB7D96"/>
    <w:rsid w:val="00FB7DFE"/>
    <w:rsid w:val="00FC0142"/>
    <w:rsid w:val="00FC03A1"/>
    <w:rsid w:val="00FC0623"/>
    <w:rsid w:val="00FC1620"/>
    <w:rsid w:val="00FC1B3B"/>
    <w:rsid w:val="00FC1D06"/>
    <w:rsid w:val="00FC1F16"/>
    <w:rsid w:val="00FC1FB3"/>
    <w:rsid w:val="00FC2855"/>
    <w:rsid w:val="00FC2977"/>
    <w:rsid w:val="00FC317B"/>
    <w:rsid w:val="00FC3AF0"/>
    <w:rsid w:val="00FC3C61"/>
    <w:rsid w:val="00FC3C67"/>
    <w:rsid w:val="00FC3CCA"/>
    <w:rsid w:val="00FC42C3"/>
    <w:rsid w:val="00FC47DE"/>
    <w:rsid w:val="00FC47E6"/>
    <w:rsid w:val="00FC48B4"/>
    <w:rsid w:val="00FC4A9E"/>
    <w:rsid w:val="00FC4DDB"/>
    <w:rsid w:val="00FC51A3"/>
    <w:rsid w:val="00FC5353"/>
    <w:rsid w:val="00FC539A"/>
    <w:rsid w:val="00FC5DF3"/>
    <w:rsid w:val="00FC5F6D"/>
    <w:rsid w:val="00FC6457"/>
    <w:rsid w:val="00FC66C1"/>
    <w:rsid w:val="00FC6703"/>
    <w:rsid w:val="00FC6BA8"/>
    <w:rsid w:val="00FC7248"/>
    <w:rsid w:val="00FD0320"/>
    <w:rsid w:val="00FD0F80"/>
    <w:rsid w:val="00FD1149"/>
    <w:rsid w:val="00FD19A1"/>
    <w:rsid w:val="00FD2043"/>
    <w:rsid w:val="00FD20F4"/>
    <w:rsid w:val="00FD245D"/>
    <w:rsid w:val="00FD296C"/>
    <w:rsid w:val="00FD315A"/>
    <w:rsid w:val="00FD31A5"/>
    <w:rsid w:val="00FD3406"/>
    <w:rsid w:val="00FD3499"/>
    <w:rsid w:val="00FD370A"/>
    <w:rsid w:val="00FD376D"/>
    <w:rsid w:val="00FD3963"/>
    <w:rsid w:val="00FD3BEE"/>
    <w:rsid w:val="00FD3D3D"/>
    <w:rsid w:val="00FD49B4"/>
    <w:rsid w:val="00FD4B84"/>
    <w:rsid w:val="00FD5F8B"/>
    <w:rsid w:val="00FD61E3"/>
    <w:rsid w:val="00FD672C"/>
    <w:rsid w:val="00FD6751"/>
    <w:rsid w:val="00FD6D64"/>
    <w:rsid w:val="00FD701C"/>
    <w:rsid w:val="00FD76D9"/>
    <w:rsid w:val="00FD78CB"/>
    <w:rsid w:val="00FD7904"/>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6D7F"/>
    <w:rsid w:val="00FF74EF"/>
    <w:rsid w:val="00FF75FD"/>
    <w:rsid w:val="00FF786F"/>
    <w:rsid w:val="11246058"/>
    <w:rsid w:val="4BBEBE72"/>
    <w:rsid w:val="6A5E9E29"/>
    <w:rsid w:val="6A63335F"/>
    <w:rsid w:val="7E9C9B8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D437EBD"/>
  <w15:docId w15:val="{5ABB0A8A-ECAC-4CDD-95A8-A41F30FA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0A76"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0A76"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0A76"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0A76"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0A76"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0A76" w:themeColor="text2"/>
        <w:bottom w:val="single" w:sz="8" w:space="0" w:color="520A76" w:themeColor="text2"/>
        <w:insideH w:val="single" w:sz="8" w:space="0" w:color="520A76"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0A76" w:themeFill="text2"/>
      </w:tcPr>
    </w:tblStylePr>
    <w:tblStylePr w:type="lastRow">
      <w:rPr>
        <w:b w:val="0"/>
      </w:rPr>
    </w:tblStylePr>
    <w:tblStylePr w:type="lastCol">
      <w:pPr>
        <w:jc w:val="left"/>
      </w:pPr>
    </w:tblStylePr>
    <w:tblStylePr w:type="band1Vert">
      <w:tblPr/>
      <w:tcPr>
        <w:shd w:val="clear" w:color="auto" w:fill="EEE6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0A76"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0A76"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20A76"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0A76"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0A76"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0A76"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0A76"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0A76"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0A76"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0A76"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520A76"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EE6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6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0A76"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0A76" w:themeColor="text2"/>
        <w:left w:val="single" w:sz="4" w:space="0" w:color="520A76" w:themeColor="text2"/>
        <w:bottom w:val="single" w:sz="4" w:space="0" w:color="520A76" w:themeColor="text2"/>
        <w:right w:val="single" w:sz="4" w:space="0" w:color="520A76"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520A76"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0A76"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51505"/>
    <w:pPr>
      <w:spacing w:line="240" w:lineRule="auto"/>
    </w:pPr>
    <w:rPr>
      <w:color w:val="FFFFFF"/>
      <w:sz w:val="24"/>
    </w:rPr>
    <w:tblPr>
      <w:tblCellMar>
        <w:top w:w="227" w:type="dxa"/>
        <w:left w:w="0" w:type="dxa"/>
        <w:bottom w:w="227" w:type="dxa"/>
        <w:right w:w="0" w:type="dxa"/>
      </w:tblCellMar>
    </w:tblPr>
    <w:tcPr>
      <w:shd w:val="clear" w:color="auto" w:fill="520A76"/>
    </w:tcPr>
  </w:style>
  <w:style w:type="paragraph" w:customStyle="1" w:styleId="BodyText100ThemeColour">
    <w:name w:val="Body Text 100% Theme Colour"/>
    <w:basedOn w:val="BodyText"/>
    <w:qFormat/>
    <w:rsid w:val="00096B2D"/>
    <w:rPr>
      <w:color w:val="520A76"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0A76" w:themeColor="text2"/>
      <w:kern w:val="32"/>
      <w:sz w:val="40"/>
      <w:szCs w:val="32"/>
    </w:rPr>
  </w:style>
  <w:style w:type="character" w:customStyle="1" w:styleId="Heading2Char">
    <w:name w:val="Heading 2 Char"/>
    <w:basedOn w:val="DefaultParagraphFont"/>
    <w:link w:val="Heading2"/>
    <w:rsid w:val="001306D2"/>
    <w:rPr>
      <w:b/>
      <w:bCs/>
      <w:iCs/>
      <w:color w:val="520A76"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link w:val="BodyChar"/>
    <w:qFormat/>
    <w:rsid w:val="00751505"/>
    <w:pPr>
      <w:spacing w:after="113"/>
    </w:pPr>
    <w:rPr>
      <w:rFonts w:ascii="Calibri" w:hAnsi="Calibri"/>
      <w:color w:val="auto"/>
      <w:sz w:val="22"/>
      <w:szCs w:val="24"/>
      <w:lang w:eastAsia="en-US"/>
    </w:rPr>
  </w:style>
  <w:style w:type="paragraph" w:customStyle="1" w:styleId="HD">
    <w:name w:val="_HD"/>
    <w:next w:val="Body"/>
    <w:uiPriority w:val="2"/>
    <w:qFormat/>
    <w:rsid w:val="00751505"/>
    <w:pPr>
      <w:spacing w:before="57" w:after="57" w:line="220" w:lineRule="atLeast"/>
    </w:pPr>
    <w:rPr>
      <w:rFonts w:ascii="Calibri" w:hAnsi="Calibri"/>
      <w:b/>
      <w:i/>
      <w:color w:val="auto"/>
      <w:sz w:val="22"/>
      <w:szCs w:val="24"/>
      <w:lang w:eastAsia="en-US"/>
    </w:rPr>
  </w:style>
  <w:style w:type="paragraph" w:customStyle="1" w:styleId="Tablesmalltext">
    <w:name w:val="Table small text"/>
    <w:basedOn w:val="Normal"/>
    <w:uiPriority w:val="15"/>
    <w:qFormat/>
    <w:rsid w:val="00751505"/>
    <w:pPr>
      <w:spacing w:before="40" w:after="40"/>
    </w:pPr>
    <w:rPr>
      <w:rFonts w:ascii="Arial" w:eastAsiaTheme="minorEastAsia" w:hAnsi="Arial" w:cstheme="minorBidi"/>
      <w:color w:val="auto"/>
      <w:sz w:val="16"/>
      <w:szCs w:val="24"/>
      <w:lang w:val="en-GB" w:eastAsia="en-US"/>
    </w:rPr>
  </w:style>
  <w:style w:type="paragraph" w:customStyle="1" w:styleId="ImageCaptionHeading">
    <w:name w:val="Image Caption Heading"/>
    <w:basedOn w:val="Normal"/>
    <w:next w:val="Normal"/>
    <w:unhideWhenUsed/>
    <w:rsid w:val="00751505"/>
    <w:pPr>
      <w:spacing w:line="200" w:lineRule="exact"/>
    </w:pPr>
    <w:rPr>
      <w:rFonts w:ascii="Arial" w:eastAsiaTheme="minorEastAsia" w:hAnsi="Arial"/>
      <w:b/>
      <w:color w:val="999999"/>
      <w:sz w:val="16"/>
      <w:szCs w:val="16"/>
      <w:lang w:eastAsia="en-US"/>
    </w:rPr>
  </w:style>
  <w:style w:type="paragraph" w:styleId="BodyText3">
    <w:name w:val="Body Text 3"/>
    <w:basedOn w:val="Normal"/>
    <w:link w:val="BodyText3Char"/>
    <w:semiHidden/>
    <w:rsid w:val="00751505"/>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751505"/>
    <w:rPr>
      <w:rFonts w:ascii="Calibri" w:hAnsi="Calibri" w:cs="Times New Roman"/>
      <w:color w:val="auto"/>
      <w:sz w:val="16"/>
      <w:szCs w:val="16"/>
      <w:lang w:eastAsia="en-US"/>
    </w:rPr>
  </w:style>
  <w:style w:type="paragraph" w:customStyle="1" w:styleId="ContentBulletsDash">
    <w:name w:val="Content Bullets Dash"/>
    <w:basedOn w:val="Normal"/>
    <w:semiHidden/>
    <w:qFormat/>
    <w:rsid w:val="00A24E03"/>
    <w:pPr>
      <w:numPr>
        <w:numId w:val="45"/>
      </w:numPr>
      <w:spacing w:before="240" w:after="120"/>
    </w:pPr>
    <w:rPr>
      <w:rFonts w:ascii="Jacobs Chronos" w:eastAsiaTheme="minorEastAsia" w:hAnsi="Jacobs Chronos" w:cs="Jacobs Chronos"/>
      <w:color w:val="auto"/>
      <w:szCs w:val="24"/>
      <w:lang w:val="en-US" w:eastAsia="en-US"/>
    </w:rPr>
  </w:style>
  <w:style w:type="character" w:customStyle="1" w:styleId="BodyChar">
    <w:name w:val="_Body Char"/>
    <w:basedOn w:val="DefaultParagraphFont"/>
    <w:link w:val="Body"/>
    <w:rsid w:val="00AF3D76"/>
    <w:rPr>
      <w:rFonts w:ascii="Calibri" w:hAnsi="Calibri"/>
      <w:color w:val="auto"/>
      <w:sz w:val="22"/>
      <w:szCs w:val="24"/>
      <w:lang w:eastAsia="en-US"/>
    </w:rPr>
  </w:style>
  <w:style w:type="paragraph" w:customStyle="1" w:styleId="Tablesmallbullet">
    <w:name w:val="Table small bullet"/>
    <w:basedOn w:val="Tablesmalltext"/>
    <w:uiPriority w:val="15"/>
    <w:qFormat/>
    <w:rsid w:val="003A3496"/>
    <w:pPr>
      <w:numPr>
        <w:numId w:val="50"/>
      </w:numPr>
    </w:pPr>
    <w:rPr>
      <w:rFonts w:ascii="Jacobs Chronos" w:hAnsi="Jacobs Chronos" w:cs="Jacobs Chronos"/>
      <w:lang w:val="en-US"/>
    </w:rPr>
  </w:style>
  <w:style w:type="numbering" w:customStyle="1" w:styleId="JacobsSmallTableList1">
    <w:name w:val="Jacobs Small Table List 1"/>
    <w:uiPriority w:val="99"/>
    <w:rsid w:val="003A349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ic.gov.au/conservation-regulato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520A76"/>
      </a:dk2>
      <a:lt2>
        <a:srgbClr val="EEE6F1"/>
      </a:lt2>
      <a:accent1>
        <a:srgbClr val="00B2A9"/>
      </a:accent1>
      <a:accent2>
        <a:srgbClr val="520A76"/>
      </a:accent2>
      <a:accent3>
        <a:srgbClr val="201547"/>
      </a:accent3>
      <a:accent4>
        <a:srgbClr val="99E0DD"/>
      </a:accent4>
      <a:accent5>
        <a:srgbClr val="BA9DC8"/>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826</Value>
      <Value>774</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Timber Harvesting Compliance</TermName>
          <TermId xmlns="http://schemas.microsoft.com/office/infopath/2007/PartnerControls">cb08a475-83d0-4dee-bb6b-33b82529a103</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Secondary_x0020_Audit_x0020_Document_x0020_Type xmlns="70df2e96-fa6c-44ec-b5ff-87ba7f069a8c">Correspondence – Out</Secondary_x0020_Audit_x0020_Document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Conservation Regulator</TermName>
          <TermId xmlns="http://schemas.microsoft.com/office/infopath/2007/PartnerControls">87db0633-eb7b-4bcb-bec5-def7db8d1d07</TermId>
        </TermInfo>
      </Terms>
    </n771d69a070c4babbf278c67c8a2b859>
    <Financial_x0020_Year xmlns="a5f32de4-e402-4188-b034-e71ca7d22e54">2020-21</Financial_x0020_Year>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Compliance Support Group</TermName>
          <TermId xmlns="http://schemas.microsoft.com/office/infopath/2007/PartnerControls">13abd45d-3417-494b-9e71-fdccb6323da4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Audit_x0020_Type xmlns="70df2e96-fa6c-44ec-b5ff-87ba7f069a8c">External</Audit_x0020_Type>
    <Primary_x0020_Audit_x0020_Document_x0020_Type xmlns="70df2e96-fa6c-44ec-b5ff-87ba7f069a8c">Briefings &amp; Publication</Primary_x0020_Audit_x0020_Document_x0020_Type>
    <_dlc_DocId xmlns="a5f32de4-e402-4188-b034-e71ca7d22e54">DOCID170-2042536974-597</_dlc_DocId>
    <_dlc_DocIdUrl xmlns="a5f32de4-e402-4188-b034-e71ca7d22e54">
      <Url>https://delwpvicgovau.sharepoint.com/sites/ecm_170/_layouts/15/DocIdRedir.aspx?ID=DOCID170-2042536974-597</Url>
      <Description>DOCID170-2042536974-597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Audit Report" ma:contentTypeID="0x0101002517F445A0F35E449C98AAD631F2B03845010017CE3D98FCB12348848A375864F1F41F" ma:contentTypeVersion="19" ma:contentTypeDescription="" ma:contentTypeScope="" ma:versionID="8265da922f1e7e2f8ac524871b841d65">
  <xsd:schema xmlns:xsd="http://www.w3.org/2001/XMLSchema" xmlns:xs="http://www.w3.org/2001/XMLSchema" xmlns:p="http://schemas.microsoft.com/office/2006/metadata/properties" xmlns:ns1="http://schemas.microsoft.com/sharepoint/v3" xmlns:ns2="a5f32de4-e402-4188-b034-e71ca7d22e54" xmlns:ns3="9fd47c19-1c4a-4d7d-b342-c10cef269344" xmlns:ns4="70df2e96-fa6c-44ec-b5ff-87ba7f069a8c" xmlns:ns5="153f2783-1c70-4464-955e-85040a58200f" targetNamespace="http://schemas.microsoft.com/office/2006/metadata/properties" ma:root="true" ma:fieldsID="ddb33c9a7752fd44fbd617cfd5046093" ns1:_="" ns2:_="" ns3:_="" ns4:_="" ns5:_="">
    <xsd:import namespace="http://schemas.microsoft.com/sharepoint/v3"/>
    <xsd:import namespace="a5f32de4-e402-4188-b034-e71ca7d22e54"/>
    <xsd:import namespace="9fd47c19-1c4a-4d7d-b342-c10cef269344"/>
    <xsd:import namespace="70df2e96-fa6c-44ec-b5ff-87ba7f069a8c"/>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FastMetadata" minOccurs="0"/>
                <xsd:element ref="ns5:SharedWithUsers" minOccurs="0"/>
                <xsd:element ref="ns5:SharedWithDetails" minOccurs="0"/>
                <xsd:element ref="ns4:MediaServiceAutoKeyPoints" minOccurs="0"/>
                <xsd:element ref="ns4:MediaServiceKeyPoints" minOccurs="0"/>
                <xsd:element ref="ns4:Audit_x0020_Type" minOccurs="0"/>
                <xsd:element ref="ns4:MediaServiceMetadata" minOccurs="0"/>
                <xsd:element ref="ns2:Date_x0020_Recieved" minOccurs="0"/>
                <xsd:element ref="ns2:Originating_x0020_Author" minOccurs="0"/>
                <xsd:element ref="ns4:Primary_x0020_Audit_x0020_Document_x0020_Type" minOccurs="0"/>
                <xsd:element ref="ns2:Financial_x0020_Year" minOccurs="0"/>
                <xsd:element ref="ns4:Secondary_x0020_Audit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Recieved" ma:index="38" nillable="true" ma:displayName="Date Received" ma:description="The date stamped on official correspondence." ma:format="DateOnly" ma:internalName="Date_x0020_Recieved">
      <xsd:simpleType>
        <xsd:restriction base="dms:DateTime"/>
      </xsd:simpleType>
    </xsd:element>
    <xsd:element name="Originating_x0020_Author" ma:index="39"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Financial_x0020_Year" ma:index="41"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Compliance Support Group|13abd45d-3417-494b-9e71-fdccb6323da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263c060-9d55-4077-a8a3-7429588e3cc2}"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263c060-9d55-4077-a8a3-7429588e3cc2}"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826;#Conservation Regulator|87db0633-eb7b-4bcb-bec5-def7db8d1d0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df2e96-fa6c-44ec-b5ff-87ba7f069a8c" elementFormDefault="qualified">
    <xsd:import namespace="http://schemas.microsoft.com/office/2006/documentManagement/types"/>
    <xsd:import namespace="http://schemas.microsoft.com/office/infopath/2007/PartnerControls"/>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Audit_x0020_Type" ma:index="36" nillable="true" ma:displayName="Audit Type" ma:format="Dropdown" ma:internalName="Audit_x0020_Type">
      <xsd:simpleType>
        <xsd:restriction base="dms:Choice">
          <xsd:enumeration value="External"/>
          <xsd:enumeration value="Internal"/>
          <xsd:enumeration value="Audit Management"/>
        </xsd:restriction>
      </xsd:simpleType>
    </xsd:element>
    <xsd:element name="MediaServiceMetadata" ma:index="37" nillable="true" ma:displayName="MediaServiceMetadata" ma:hidden="true" ma:internalName="MediaServiceMetadata" ma:readOnly="true">
      <xsd:simpleType>
        <xsd:restriction base="dms:Note"/>
      </xsd:simpleType>
    </xsd:element>
    <xsd:element name="Primary_x0020_Audit_x0020_Document_x0020_Type" ma:index="40" nillable="true" ma:displayName="Primary Audit Document Type" ma:format="Dropdown" ma:internalName="Primary_x0020_Audit_x0020_Document_x0020_Type">
      <xsd:simpleType>
        <xsd:restriction base="dms:Choice">
          <xsd:enumeration value="Planning"/>
          <xsd:enumeration value="Governance &amp; Procurement"/>
          <xsd:enumeration value="Contracts &amp; Delivery"/>
          <xsd:enumeration value="Data/Maps/GIS"/>
          <xsd:enumeration value="Reporting"/>
          <xsd:enumeration value="Compliance Report"/>
          <xsd:enumeration value="Briefings &amp; Publication"/>
          <xsd:enumeration value="General Correspondence"/>
          <xsd:enumeration value="Recommendations"/>
          <xsd:enumeration value="Interpretation/Advice"/>
          <xsd:enumeration value="Meetings"/>
          <xsd:enumeration value="Training &amp; Development"/>
          <xsd:enumeration value="SOPs"/>
          <xsd:enumeration value="Guidelines"/>
          <xsd:enumeration value="Templates"/>
          <xsd:enumeration value="Equipment"/>
          <xsd:enumeration value="Legal Advice"/>
          <xsd:enumeration value="Audit Report"/>
          <xsd:enumeration value="Strategic Review"/>
        </xsd:restriction>
      </xsd:simpleType>
    </xsd:element>
    <xsd:element name="Secondary_x0020_Audit_x0020_Document_x0020_Type" ma:index="42" nillable="true" ma:displayName="Secondary Audit Document Type" ma:default="Correspondence – In" ma:format="Dropdown" ma:internalName="Secondary_x0020_Audit_x0020_Document_x0020_Type">
      <xsd:simpleType>
        <xsd:restriction base="dms:Choice">
          <xsd:enumeration value="Correspondence – In"/>
          <xsd:enumeration value="Correspondence – Out"/>
          <xsd:enumeration value="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2517F445A0F35E449C98AAD631F2B0384501" PreviousValue="false"/>
</file>

<file path=customXml/itemProps1.xml><?xml version="1.0" encoding="utf-8"?>
<ds:datastoreItem xmlns:ds="http://schemas.openxmlformats.org/officeDocument/2006/customXml" ds:itemID="{6DACEB7B-072B-455B-A1EB-ED112E05A03F}">
  <ds:schemaRefs>
    <ds:schemaRef ds:uri="http://schemas.openxmlformats.org/officeDocument/2006/bibliography"/>
  </ds:schemaRefs>
</ds:datastoreItem>
</file>

<file path=customXml/itemProps2.xml><?xml version="1.0" encoding="utf-8"?>
<ds:datastoreItem xmlns:ds="http://schemas.openxmlformats.org/officeDocument/2006/customXml" ds:itemID="{8A448B78-92C5-454D-A03B-35A7D3A01A7C}">
  <ds:schemaRefs>
    <ds:schemaRef ds:uri="http://schemas.microsoft.com/sharepoint/events"/>
  </ds:schemaRefs>
</ds:datastoreItem>
</file>

<file path=customXml/itemProps3.xml><?xml version="1.0" encoding="utf-8"?>
<ds:datastoreItem xmlns:ds="http://schemas.openxmlformats.org/officeDocument/2006/customXml" ds:itemID="{4A9F7E14-9DCE-4544-A97B-CA6451C9986F}">
  <ds:schemaRefs>
    <ds:schemaRef ds:uri="http://schemas.openxmlformats.org/package/2006/metadata/core-properties"/>
    <ds:schemaRef ds:uri="http://schemas.microsoft.com/sharepoint/v3"/>
    <ds:schemaRef ds:uri="9fd47c19-1c4a-4d7d-b342-c10cef269344"/>
    <ds:schemaRef ds:uri="http://purl.org/dc/term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153f2783-1c70-4464-955e-85040a58200f"/>
    <ds:schemaRef ds:uri="70df2e96-fa6c-44ec-b5ff-87ba7f069a8c"/>
    <ds:schemaRef ds:uri="http://www.w3.org/XML/1998/namespace"/>
    <ds:schemaRef ds:uri="http://purl.org/dc/dcmitype/"/>
  </ds:schemaRefs>
</ds:datastoreItem>
</file>

<file path=customXml/itemProps4.xml><?xml version="1.0" encoding="utf-8"?>
<ds:datastoreItem xmlns:ds="http://schemas.openxmlformats.org/officeDocument/2006/customXml" ds:itemID="{77B42611-A6D3-4D4C-BCDE-5F3106D6891F}">
  <ds:schemaRefs>
    <ds:schemaRef ds:uri="http://schemas.microsoft.com/sharepoint/v3/contenttype/forms"/>
  </ds:schemaRefs>
</ds:datastoreItem>
</file>

<file path=customXml/itemProps5.xml><?xml version="1.0" encoding="utf-8"?>
<ds:datastoreItem xmlns:ds="http://schemas.openxmlformats.org/officeDocument/2006/customXml" ds:itemID="{F810619D-42CC-428C-9818-3A4705F1B9A4}">
  <ds:schemaRefs>
    <ds:schemaRef ds:uri="http://schemas.microsoft.com/office/2006/metadata/customXsn"/>
  </ds:schemaRefs>
</ds:datastoreItem>
</file>

<file path=customXml/itemProps6.xml><?xml version="1.0" encoding="utf-8"?>
<ds:datastoreItem xmlns:ds="http://schemas.openxmlformats.org/officeDocument/2006/customXml" ds:itemID="{19D5A27D-DF4D-4254-893A-14EDD521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0df2e96-fa6c-44ec-b5ff-87ba7f069a8c"/>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7B38D5-719D-41E0-B3A7-90576EC13D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890</Words>
  <Characters>5320</Characters>
  <Application>Microsoft Office Word</Application>
  <DocSecurity>0</DocSecurity>
  <Lines>44</Lines>
  <Paragraphs>12</Paragraphs>
  <ScaleCrop>false</ScaleCrop>
  <Company/>
  <LinksUpToDate>false</LinksUpToDate>
  <CharactersWithSpaces>6198</CharactersWithSpaces>
  <SharedDoc>false</SharedDoc>
  <HLinks>
    <vt:vector size="6" baseType="variant">
      <vt:variant>
        <vt:i4>851983</vt:i4>
      </vt:variant>
      <vt:variant>
        <vt:i4>0</vt:i4>
      </vt:variant>
      <vt:variant>
        <vt:i4>0</vt:i4>
      </vt:variant>
      <vt:variant>
        <vt:i4>5</vt:i4>
      </vt:variant>
      <vt:variant>
        <vt:lpwstr>https://www.vic.gov.au/conservation-regulator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Attachment 2 - DELWP Response FAP 2021</dc:title>
  <dc:subject/>
  <dc:creator>Matt Zanini (DELWP)</dc:creator>
  <cp:keywords/>
  <dc:description/>
  <cp:lastModifiedBy>Nicholas M Bauer (DELWP)</cp:lastModifiedBy>
  <cp:revision>145</cp:revision>
  <cp:lastPrinted>2016-09-08T07:20:00Z</cp:lastPrinted>
  <dcterms:created xsi:type="dcterms:W3CDTF">2020-04-20T21:14:00Z</dcterms:created>
  <dcterms:modified xsi:type="dcterms:W3CDTF">2022-04-08T02:36:00Z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0x0101002517F445A0F35E449C98AAD631F2B03845010017CE3D98FCB12348848A375864F1F41F</vt:lpwstr>
  </property>
  <property fmtid="{D5CDD505-2E9C-101B-9397-08002B2CF9AE}" pid="19" name="MSIP_Label_4257e2ab-f512-40e2-9c9a-c64247360765_Enabled">
    <vt:lpwstr>true</vt:lpwstr>
  </property>
  <property fmtid="{D5CDD505-2E9C-101B-9397-08002B2CF9AE}" pid="20" name="MSIP_Label_4257e2ab-f512-40e2-9c9a-c64247360765_SetDate">
    <vt:lpwstr>2020-11-30T21:43:27Z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cb0c5df3-d3c4-4fd0-81b8-d46bb9359a1b</vt:lpwstr>
  </property>
  <property fmtid="{D5CDD505-2E9C-101B-9397-08002B2CF9AE}" pid="25" name="MSIP_Label_4257e2ab-f512-40e2-9c9a-c64247360765_ContentBits">
    <vt:lpwstr>2</vt:lpwstr>
  </property>
  <property fmtid="{D5CDD505-2E9C-101B-9397-08002B2CF9AE}" pid="26" name="Agency">
    <vt:lpwstr>1;#Department of Environment, Land, Water and Planning|607a3f87-1228-4cd9-82a5-076aa8776274</vt:lpwstr>
  </property>
  <property fmtid="{D5CDD505-2E9C-101B-9397-08002B2CF9AE}" pid="27" name="Branch">
    <vt:lpwstr>7;#Compliance Support Group|13abd45d-3417-494b-9e71-fdccb6323da4</vt:lpwstr>
  </property>
  <property fmtid="{D5CDD505-2E9C-101B-9397-08002B2CF9AE}" pid="28" name="_dlc_DocIdItemGuid">
    <vt:lpwstr>61468ed5-73ac-47f1-ba2a-e7bfb948d187</vt:lpwstr>
  </property>
  <property fmtid="{D5CDD505-2E9C-101B-9397-08002B2CF9AE}" pid="29" name="Division">
    <vt:lpwstr>826;#Conservation Regulator|87db0633-eb7b-4bcb-bec5-def7db8d1d07</vt:lpwstr>
  </property>
  <property fmtid="{D5CDD505-2E9C-101B-9397-08002B2CF9AE}" pid="30" name="Group1">
    <vt:lpwstr>10;#Forest, Fire and Regions|2e0654de-dfdc-4793-b2a2-0db9a0abca14</vt:lpwstr>
  </property>
  <property fmtid="{D5CDD505-2E9C-101B-9397-08002B2CF9AE}" pid="31" name="Dissemination Limiting Marker">
    <vt:lpwstr>2;#FOUO|955eb6fc-b35a-4808-8aa5-31e514fa3f26</vt:lpwstr>
  </property>
  <property fmtid="{D5CDD505-2E9C-101B-9397-08002B2CF9AE}" pid="32" name="Security Classification">
    <vt:lpwstr>3;#Unclassified|7fa379f4-4aba-4692-ab80-7d39d3a23cf4</vt:lpwstr>
  </property>
  <property fmtid="{D5CDD505-2E9C-101B-9397-08002B2CF9AE}" pid="33" name="Sub-Section">
    <vt:lpwstr/>
  </property>
  <property fmtid="{D5CDD505-2E9C-101B-9397-08002B2CF9AE}" pid="34" name="Section">
    <vt:lpwstr>774;#Timber Harvesting Compliance|cb08a475-83d0-4dee-bb6b-33b82529a103</vt:lpwstr>
  </property>
</Properties>
</file>