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AD41" w14:textId="77777777" w:rsidR="0074696E" w:rsidRPr="00127446" w:rsidRDefault="00DB55C3" w:rsidP="00AD784C">
      <w:pPr>
        <w:pStyle w:val="Spacerparatopoffirstpage"/>
      </w:pPr>
      <w:r w:rsidRPr="00127446">
        <w:drawing>
          <wp:anchor distT="0" distB="0" distL="114300" distR="114300" simplePos="0" relativeHeight="251658240" behindDoc="1" locked="1" layoutInCell="1" allowOverlap="1" wp14:anchorId="1C3017D5" wp14:editId="7C0EF8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76D88" w14:textId="77777777" w:rsidR="00A62D44" w:rsidRPr="00127446" w:rsidRDefault="00A62D44" w:rsidP="004C6EEE">
      <w:pPr>
        <w:pStyle w:val="Sectionbreakfirstpage"/>
        <w:sectPr w:rsidR="00A62D44" w:rsidRPr="00127446" w:rsidSect="00B044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:rsidRPr="00127446" w14:paraId="5B735A37" w14:textId="77777777" w:rsidTr="00B425C4">
        <w:trPr>
          <w:trHeight w:val="1418"/>
        </w:trPr>
        <w:tc>
          <w:tcPr>
            <w:tcW w:w="7655" w:type="dxa"/>
            <w:vAlign w:val="bottom"/>
          </w:tcPr>
          <w:p w14:paraId="4CB1C8DB" w14:textId="277DA8B0" w:rsidR="00AD784C" w:rsidRPr="00127446" w:rsidRDefault="00F001C9" w:rsidP="00EC20FF">
            <w:pPr>
              <w:pStyle w:val="Documenttitle"/>
            </w:pPr>
            <w:r w:rsidRPr="00127446">
              <w:t xml:space="preserve">Frequently </w:t>
            </w:r>
            <w:r w:rsidR="000D0724">
              <w:t>a</w:t>
            </w:r>
            <w:r w:rsidR="000D0724" w:rsidRPr="00127446">
              <w:t xml:space="preserve">sked </w:t>
            </w:r>
            <w:r w:rsidR="000D0724">
              <w:t>q</w:t>
            </w:r>
            <w:r w:rsidR="000D0724" w:rsidRPr="00127446">
              <w:t xml:space="preserve">uestions </w:t>
            </w:r>
            <w:r w:rsidRPr="00127446">
              <w:t>(FAQs)</w:t>
            </w:r>
          </w:p>
        </w:tc>
      </w:tr>
      <w:tr w:rsidR="000B2117" w:rsidRPr="00127446" w14:paraId="3214FA03" w14:textId="77777777" w:rsidTr="00B425C4">
        <w:trPr>
          <w:trHeight w:val="1247"/>
        </w:trPr>
        <w:tc>
          <w:tcPr>
            <w:tcW w:w="7655" w:type="dxa"/>
          </w:tcPr>
          <w:p w14:paraId="7358D5F4" w14:textId="3BDD0524" w:rsidR="000B2117" w:rsidRPr="00127446" w:rsidRDefault="00F001C9" w:rsidP="00CF4148">
            <w:pPr>
              <w:pStyle w:val="Documentsubtitle"/>
            </w:pPr>
            <w:r w:rsidRPr="00127446">
              <w:t>Priority response to multicultural communities during coronavirus (COVID-19)</w:t>
            </w:r>
            <w:r w:rsidR="3F56AD50" w:rsidRPr="00127446">
              <w:t>:</w:t>
            </w:r>
            <w:r w:rsidRPr="00127446">
              <w:t xml:space="preserve"> </w:t>
            </w:r>
            <w:r w:rsidR="00AF444B" w:rsidRPr="00127446">
              <w:t xml:space="preserve">phase </w:t>
            </w:r>
            <w:r w:rsidR="00F73C97">
              <w:t>5</w:t>
            </w:r>
            <w:r w:rsidR="00F73C97" w:rsidRPr="00127446">
              <w:t xml:space="preserve"> </w:t>
            </w:r>
            <w:r w:rsidR="00A100EA" w:rsidRPr="00127446">
              <w:t xml:space="preserve">(PRMC </w:t>
            </w:r>
            <w:r w:rsidR="00F73C97">
              <w:t>5</w:t>
            </w:r>
            <w:r w:rsidR="00AF444B" w:rsidRPr="00127446">
              <w:t>.0</w:t>
            </w:r>
            <w:r w:rsidR="00A100EA" w:rsidRPr="00127446">
              <w:t>)</w:t>
            </w:r>
          </w:p>
        </w:tc>
      </w:tr>
    </w:tbl>
    <w:p w14:paraId="0A0CDAED" w14:textId="77777777" w:rsidR="00AD784C" w:rsidRPr="00127446" w:rsidRDefault="00AD784C" w:rsidP="002365B4">
      <w:pPr>
        <w:pStyle w:val="TOCheadingfactsheet"/>
      </w:pPr>
      <w:r w:rsidRPr="00127446">
        <w:t>Contents</w:t>
      </w:r>
    </w:p>
    <w:p w14:paraId="4A5E64A0" w14:textId="575B5D29" w:rsidR="0003258E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127446">
        <w:fldChar w:fldCharType="begin"/>
      </w:r>
      <w:r w:rsidRPr="00127446">
        <w:instrText xml:space="preserve"> TOC \h \z \t "Heading 1,1,Heading 2,2" </w:instrText>
      </w:r>
      <w:r w:rsidRPr="00127446">
        <w:fldChar w:fldCharType="separate"/>
      </w:r>
      <w:hyperlink w:anchor="_Toc109373156" w:history="1">
        <w:r w:rsidR="0003258E" w:rsidRPr="00A068CD">
          <w:rPr>
            <w:rStyle w:val="Hyperlink"/>
          </w:rPr>
          <w:t>About the program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_Toc109373156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3</w:t>
        </w:r>
        <w:r w:rsidR="0003258E">
          <w:rPr>
            <w:webHidden/>
          </w:rPr>
          <w:fldChar w:fldCharType="end"/>
        </w:r>
      </w:hyperlink>
    </w:p>
    <w:p w14:paraId="2247360D" w14:textId="0BCC719B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57" w:history="1">
        <w:r w:rsidR="0003258E" w:rsidRPr="00A068CD">
          <w:rPr>
            <w:rStyle w:val="Hyperlink"/>
            <w:bCs/>
          </w:rPr>
          <w:t>What is the Priority Response to Multicultural Communities during Coronavirus (COVID-19): phase 5 (PRMC 5.0)?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_Toc109373157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3</w:t>
        </w:r>
        <w:r w:rsidR="0003258E">
          <w:rPr>
            <w:webHidden/>
          </w:rPr>
          <w:fldChar w:fldCharType="end"/>
        </w:r>
      </w:hyperlink>
    </w:p>
    <w:p w14:paraId="20F16817" w14:textId="0BA5186B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58" w:history="1">
        <w:r w:rsidR="0003258E" w:rsidRPr="00A068CD">
          <w:rPr>
            <w:rStyle w:val="Hyperlink"/>
          </w:rPr>
          <w:t>What funding is available?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_Toc109373158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3</w:t>
        </w:r>
        <w:r w:rsidR="0003258E">
          <w:rPr>
            <w:webHidden/>
          </w:rPr>
          <w:fldChar w:fldCharType="end"/>
        </w:r>
      </w:hyperlink>
    </w:p>
    <w:p w14:paraId="68330C40" w14:textId="442D2750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59" w:history="1">
        <w:r w:rsidR="0003258E" w:rsidRPr="00A068CD">
          <w:rPr>
            <w:rStyle w:val="Hyperlink"/>
          </w:rPr>
          <w:t>What cannot be funded by this program?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_Toc109373159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3</w:t>
        </w:r>
        <w:r w:rsidR="0003258E">
          <w:rPr>
            <w:webHidden/>
          </w:rPr>
          <w:fldChar w:fldCharType="end"/>
        </w:r>
      </w:hyperlink>
    </w:p>
    <w:p w14:paraId="0969E18C" w14:textId="3379BCD7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0" w:history="1">
        <w:r w:rsidR="0003258E" w:rsidRPr="00A068CD">
          <w:rPr>
            <w:rStyle w:val="Hyperlink"/>
          </w:rPr>
          <w:t>Will certain types of projects be prioritised?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_Toc109373160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4</w:t>
        </w:r>
        <w:r w:rsidR="0003258E">
          <w:rPr>
            <w:webHidden/>
          </w:rPr>
          <w:fldChar w:fldCharType="end"/>
        </w:r>
      </w:hyperlink>
    </w:p>
    <w:p w14:paraId="3DFE79B9" w14:textId="6D83C0FA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1" w:history="1">
        <w:r w:rsidR="0003258E" w:rsidRPr="00A068CD">
          <w:rPr>
            <w:rStyle w:val="Hyperlink"/>
          </w:rPr>
          <w:t>Can organisations who were funded under previous phases of this program apply for funding in PRMC 5.0?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_Toc109373161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4</w:t>
        </w:r>
        <w:r w:rsidR="0003258E">
          <w:rPr>
            <w:webHidden/>
          </w:rPr>
          <w:fldChar w:fldCharType="end"/>
        </w:r>
      </w:hyperlink>
    </w:p>
    <w:p w14:paraId="66907B15" w14:textId="4B2824D3" w:rsidR="0003258E" w:rsidRDefault="007568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373162" w:history="1">
        <w:r w:rsidR="0003258E" w:rsidRPr="00A068CD">
          <w:rPr>
            <w:rStyle w:val="Hyperlink"/>
          </w:rPr>
          <w:t>Eligibility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_Toc109373162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4</w:t>
        </w:r>
        <w:r w:rsidR="0003258E">
          <w:rPr>
            <w:webHidden/>
          </w:rPr>
          <w:fldChar w:fldCharType="end"/>
        </w:r>
      </w:hyperlink>
    </w:p>
    <w:p w14:paraId="4FCEBC67" w14:textId="5BAAAC93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3" w:history="1">
        <w:r w:rsidR="0003258E" w:rsidRPr="00A068CD">
          <w:rPr>
            <w:rStyle w:val="Hyperlink"/>
          </w:rPr>
          <w:t>Is our organisation eligible?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_Toc109373163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4</w:t>
        </w:r>
        <w:r w:rsidR="0003258E">
          <w:rPr>
            <w:webHidden/>
          </w:rPr>
          <w:fldChar w:fldCharType="end"/>
        </w:r>
      </w:hyperlink>
    </w:p>
    <w:p w14:paraId="491EAB36" w14:textId="60F01FCF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4" w:history="1">
        <w:r w:rsidR="0003258E" w:rsidRPr="00A068CD">
          <w:rPr>
            <w:rStyle w:val="Hyperlink"/>
          </w:rPr>
          <w:t>Which entities are not eligible?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_Toc109373164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5</w:t>
        </w:r>
        <w:r w:rsidR="0003258E">
          <w:rPr>
            <w:webHidden/>
          </w:rPr>
          <w:fldChar w:fldCharType="end"/>
        </w:r>
      </w:hyperlink>
    </w:p>
    <w:p w14:paraId="389B10C2" w14:textId="6B63F162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5" w:history="1">
        <w:r w:rsidR="0003258E" w:rsidRPr="00A068CD">
          <w:rPr>
            <w:rStyle w:val="Hyperlink"/>
          </w:rPr>
          <w:t>My organisation does not have an ABN, can we still apply?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_Toc109373165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6</w:t>
        </w:r>
        <w:r w:rsidR="0003258E">
          <w:rPr>
            <w:webHidden/>
          </w:rPr>
          <w:fldChar w:fldCharType="end"/>
        </w:r>
      </w:hyperlink>
    </w:p>
    <w:p w14:paraId="2FDEA9A9" w14:textId="7C2EB435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6" w:history="1">
        <w:r w:rsidR="0003258E" w:rsidRPr="00A068CD">
          <w:rPr>
            <w:rStyle w:val="Hyperlink"/>
          </w:rPr>
          <w:t>Where do we find an auspice?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_Toc109373166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6</w:t>
        </w:r>
        <w:r w:rsidR="0003258E">
          <w:rPr>
            <w:webHidden/>
          </w:rPr>
          <w:fldChar w:fldCharType="end"/>
        </w:r>
      </w:hyperlink>
    </w:p>
    <w:p w14:paraId="0C1F814E" w14:textId="64F624D6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7" w:history="1">
        <w:r w:rsidR="0003258E" w:rsidRPr="00A068CD">
          <w:rPr>
            <w:rStyle w:val="Hyperlink"/>
          </w:rPr>
          <w:t>My organisation is not eligible, are there any exceptions?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_Toc109373167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6</w:t>
        </w:r>
        <w:r w:rsidR="0003258E">
          <w:rPr>
            <w:webHidden/>
          </w:rPr>
          <w:fldChar w:fldCharType="end"/>
        </w:r>
      </w:hyperlink>
    </w:p>
    <w:p w14:paraId="2FB036B3" w14:textId="3B7BF80A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8" w:history="1">
        <w:r w:rsidR="0003258E" w:rsidRPr="00A068CD">
          <w:rPr>
            <w:rStyle w:val="Hyperlink"/>
          </w:rPr>
          <w:t>If my organisation has an overdue report can we still apply?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_Toc109373168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6</w:t>
        </w:r>
        <w:r w:rsidR="0003258E">
          <w:rPr>
            <w:webHidden/>
          </w:rPr>
          <w:fldChar w:fldCharType="end"/>
        </w:r>
      </w:hyperlink>
    </w:p>
    <w:p w14:paraId="162F2EB2" w14:textId="51E84EFD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69" w:history="1">
        <w:r w:rsidR="0003258E" w:rsidRPr="00A068CD">
          <w:rPr>
            <w:rStyle w:val="Hyperlink"/>
          </w:rPr>
          <w:t>Can we request application forms by mail?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_Toc109373169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6</w:t>
        </w:r>
        <w:r w:rsidR="0003258E">
          <w:rPr>
            <w:webHidden/>
          </w:rPr>
          <w:fldChar w:fldCharType="end"/>
        </w:r>
      </w:hyperlink>
    </w:p>
    <w:p w14:paraId="2B1F28F3" w14:textId="47B693F4" w:rsidR="0003258E" w:rsidRDefault="007568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373170" w:history="1">
        <w:r w:rsidR="0003258E" w:rsidRPr="00A068CD">
          <w:rPr>
            <w:rStyle w:val="Hyperlink"/>
          </w:rPr>
          <w:t>Application process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_Toc109373170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6572B44A" w14:textId="57854386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1" w:history="1">
        <w:r w:rsidR="0003258E" w:rsidRPr="00A068CD">
          <w:rPr>
            <w:rStyle w:val="Hyperlink"/>
            <w:rFonts w:eastAsia="Yu Mincho Light" w:cs="Yu Mincho Light"/>
            <w:kern w:val="32"/>
          </w:rPr>
          <w:t>How do we apply?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_Toc109373171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7C7B55B1" w14:textId="2BAB1E26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2" w:history="1">
        <w:r w:rsidR="0003258E" w:rsidRPr="00A068CD">
          <w:rPr>
            <w:rStyle w:val="Hyperlink"/>
            <w:rFonts w:eastAsia="Yu Mincho Light" w:cs="Yu Mincho Light"/>
            <w:kern w:val="32"/>
          </w:rPr>
          <w:t>How do we apply if we have an auspice?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_Toc109373172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22936D33" w14:textId="26BE16B5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3" w:history="1">
        <w:r w:rsidR="0003258E" w:rsidRPr="00A068CD">
          <w:rPr>
            <w:rStyle w:val="Hyperlink"/>
            <w:rFonts w:eastAsia="Yu Mincho Light" w:cs="Yu Mincho Light"/>
            <w:kern w:val="32"/>
          </w:rPr>
          <w:t>What if we have technical problems when submitting our application?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_Toc109373173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0CD107C9" w14:textId="03032BA0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4" w:history="1">
        <w:r w:rsidR="0003258E" w:rsidRPr="00A068CD">
          <w:rPr>
            <w:rStyle w:val="Hyperlink"/>
            <w:lang w:eastAsia="en-AU"/>
          </w:rPr>
          <w:t>Can we nominate someone else to help us with emails?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_Toc109373174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4A245DB8" w14:textId="2E3302B5" w:rsidR="0003258E" w:rsidRDefault="007568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373175" w:history="1">
        <w:r w:rsidR="0003258E" w:rsidRPr="00A068CD">
          <w:rPr>
            <w:rStyle w:val="Hyperlink"/>
          </w:rPr>
          <w:t>Assessment process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_Toc109373175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702C426B" w14:textId="0D4CE897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6" w:history="1">
        <w:r w:rsidR="0003258E" w:rsidRPr="00A068CD">
          <w:rPr>
            <w:rStyle w:val="Hyperlink"/>
          </w:rPr>
          <w:t>How will applications be assessed?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_Toc109373176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7</w:t>
        </w:r>
        <w:r w:rsidR="0003258E">
          <w:rPr>
            <w:webHidden/>
          </w:rPr>
          <w:fldChar w:fldCharType="end"/>
        </w:r>
      </w:hyperlink>
    </w:p>
    <w:p w14:paraId="6CFCF642" w14:textId="47F157F0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7" w:history="1">
        <w:r w:rsidR="0003258E" w:rsidRPr="00A068CD">
          <w:rPr>
            <w:rStyle w:val="Hyperlink"/>
          </w:rPr>
          <w:t>Can we ask for a reassessment?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_Toc109373177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3F8037B0" w14:textId="1CE6208F" w:rsidR="0003258E" w:rsidRDefault="007568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373178" w:history="1">
        <w:r w:rsidR="0003258E" w:rsidRPr="00A068CD">
          <w:rPr>
            <w:rStyle w:val="Hyperlink"/>
          </w:rPr>
          <w:t>Successful applications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_Toc109373178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34E54290" w14:textId="23941C26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79" w:history="1">
        <w:r w:rsidR="0003258E" w:rsidRPr="00A068CD">
          <w:rPr>
            <w:rStyle w:val="Hyperlink"/>
          </w:rPr>
          <w:t>When will successful organisations be announced?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_Toc109373179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5A37702B" w14:textId="7D9EF06B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0" w:history="1">
        <w:r w:rsidR="0003258E" w:rsidRPr="00A068CD">
          <w:rPr>
            <w:rStyle w:val="Hyperlink"/>
          </w:rPr>
          <w:t>Who signs the funding agreement?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_Toc109373180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1BD70401" w14:textId="26000C5C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1" w:history="1">
        <w:r w:rsidR="0003258E" w:rsidRPr="00A068CD">
          <w:rPr>
            <w:rStyle w:val="Hyperlink"/>
          </w:rPr>
          <w:t>What if we can’t get the funding agreement and other documents back by the due date?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_Toc109373181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22C160CC" w14:textId="71625EA1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2" w:history="1">
        <w:r w:rsidR="0003258E" w:rsidRPr="00A068CD">
          <w:rPr>
            <w:rStyle w:val="Hyperlink"/>
          </w:rPr>
          <w:t>When will we get funds and be able to start our activities?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_Toc109373182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8</w:t>
        </w:r>
        <w:r w:rsidR="0003258E">
          <w:rPr>
            <w:webHidden/>
          </w:rPr>
          <w:fldChar w:fldCharType="end"/>
        </w:r>
      </w:hyperlink>
    </w:p>
    <w:p w14:paraId="6FAB420E" w14:textId="60251392" w:rsidR="0003258E" w:rsidRDefault="007568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373183" w:history="1">
        <w:r w:rsidR="0003258E" w:rsidRPr="00A068CD">
          <w:rPr>
            <w:rStyle w:val="Hyperlink"/>
          </w:rPr>
          <w:t>Managing your funding agreement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_Toc109373183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9</w:t>
        </w:r>
        <w:r w:rsidR="0003258E">
          <w:rPr>
            <w:webHidden/>
          </w:rPr>
          <w:fldChar w:fldCharType="end"/>
        </w:r>
      </w:hyperlink>
    </w:p>
    <w:p w14:paraId="18120C06" w14:textId="2471BD95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4" w:history="1">
        <w:r w:rsidR="0003258E" w:rsidRPr="00A068CD">
          <w:rPr>
            <w:rStyle w:val="Hyperlink"/>
          </w:rPr>
          <w:t>What are the reporting requirements?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_Toc109373184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9</w:t>
        </w:r>
        <w:r w:rsidR="0003258E">
          <w:rPr>
            <w:webHidden/>
          </w:rPr>
          <w:fldChar w:fldCharType="end"/>
        </w:r>
      </w:hyperlink>
    </w:p>
    <w:p w14:paraId="0763FC41" w14:textId="20F26A98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5" w:history="1">
        <w:r w:rsidR="0003258E" w:rsidRPr="00A068CD">
          <w:rPr>
            <w:rStyle w:val="Hyperlink"/>
          </w:rPr>
          <w:t>What happens if we can’t complete our activities or spend all the money?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_Toc109373185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9</w:t>
        </w:r>
        <w:r w:rsidR="0003258E">
          <w:rPr>
            <w:webHidden/>
          </w:rPr>
          <w:fldChar w:fldCharType="end"/>
        </w:r>
      </w:hyperlink>
    </w:p>
    <w:p w14:paraId="21D0F453" w14:textId="1C73C51B" w:rsidR="0003258E" w:rsidRDefault="007568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9373186" w:history="1">
        <w:r w:rsidR="0003258E" w:rsidRPr="00A068CD">
          <w:rPr>
            <w:rStyle w:val="Hyperlink"/>
          </w:rPr>
          <w:t>What happens if the COVIDSafe settings change during our project?</w:t>
        </w:r>
        <w:r w:rsidR="0003258E">
          <w:rPr>
            <w:webHidden/>
          </w:rPr>
          <w:tab/>
        </w:r>
        <w:r w:rsidR="0003258E">
          <w:rPr>
            <w:webHidden/>
          </w:rPr>
          <w:fldChar w:fldCharType="begin"/>
        </w:r>
        <w:r w:rsidR="0003258E">
          <w:rPr>
            <w:webHidden/>
          </w:rPr>
          <w:instrText xml:space="preserve"> PAGEREF _Toc109373186 \h </w:instrText>
        </w:r>
        <w:r w:rsidR="0003258E">
          <w:rPr>
            <w:webHidden/>
          </w:rPr>
        </w:r>
        <w:r w:rsidR="0003258E">
          <w:rPr>
            <w:webHidden/>
          </w:rPr>
          <w:fldChar w:fldCharType="separate"/>
        </w:r>
        <w:r w:rsidR="0003258E">
          <w:rPr>
            <w:webHidden/>
          </w:rPr>
          <w:t>10</w:t>
        </w:r>
        <w:r w:rsidR="0003258E">
          <w:rPr>
            <w:webHidden/>
          </w:rPr>
          <w:fldChar w:fldCharType="end"/>
        </w:r>
      </w:hyperlink>
    </w:p>
    <w:p w14:paraId="34CEBAF7" w14:textId="6839DC28" w:rsidR="00580394" w:rsidRPr="00127446" w:rsidRDefault="00AD784C" w:rsidP="007173CA">
      <w:pPr>
        <w:pStyle w:val="Body"/>
        <w:sectPr w:rsidR="00580394" w:rsidRPr="00127446" w:rsidSect="00B04489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127446">
        <w:fldChar w:fldCharType="end"/>
      </w:r>
    </w:p>
    <w:p w14:paraId="3E84013A" w14:textId="569642BA" w:rsidR="00FB783D" w:rsidRPr="00127446" w:rsidRDefault="00713C96" w:rsidP="00120ADA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7446">
        <w:t xml:space="preserve">This Frequently </w:t>
      </w:r>
      <w:r w:rsidR="000D0724">
        <w:t>a</w:t>
      </w:r>
      <w:r w:rsidR="000D0724" w:rsidRPr="00127446">
        <w:t xml:space="preserve">sked </w:t>
      </w:r>
      <w:r w:rsidR="000D0724">
        <w:t>q</w:t>
      </w:r>
      <w:r w:rsidR="000D0724" w:rsidRPr="00127446">
        <w:t xml:space="preserve">uestions </w:t>
      </w:r>
      <w:r w:rsidRPr="00127446">
        <w:t>(FAQs) document complement</w:t>
      </w:r>
      <w:r w:rsidR="00D046A7" w:rsidRPr="00127446">
        <w:t>s</w:t>
      </w:r>
      <w:r w:rsidRPr="00127446">
        <w:t xml:space="preserve"> the PRMC </w:t>
      </w:r>
      <w:r w:rsidR="00F73C97">
        <w:t>5</w:t>
      </w:r>
      <w:r w:rsidR="00AF444B" w:rsidRPr="00127446">
        <w:t>.0</w:t>
      </w:r>
      <w:r w:rsidRPr="00127446">
        <w:t xml:space="preserve"> program guidelines available on the website.</w:t>
      </w:r>
    </w:p>
    <w:p w14:paraId="070ADE3D" w14:textId="0E8F3A51" w:rsidR="00FB783D" w:rsidRPr="00127446" w:rsidRDefault="00FB783D" w:rsidP="00120ADA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0"/>
        </w:rPr>
      </w:pPr>
      <w:r w:rsidRPr="00127446">
        <w:rPr>
          <w:sz w:val="21"/>
          <w:szCs w:val="20"/>
        </w:rPr>
        <w:t xml:space="preserve">To receive this document in another format, phone 1300 112 755, using the National Relay Service 13 36 77 if required, or email the </w:t>
      </w:r>
      <w:hyperlink r:id="rId20" w:history="1">
        <w:r w:rsidRPr="00CE1D48">
          <w:rPr>
            <w:rStyle w:val="Hyperlink"/>
            <w:sz w:val="21"/>
            <w:szCs w:val="20"/>
          </w:rPr>
          <w:t>Multicultural Coronavirus Response Team</w:t>
        </w:r>
      </w:hyperlink>
      <w:r w:rsidRPr="00127446">
        <w:rPr>
          <w:sz w:val="21"/>
          <w:szCs w:val="20"/>
        </w:rPr>
        <w:t xml:space="preserve"> </w:t>
      </w:r>
      <w:r w:rsidR="00CE1D48">
        <w:rPr>
          <w:sz w:val="21"/>
          <w:szCs w:val="20"/>
        </w:rPr>
        <w:t>&lt;</w:t>
      </w:r>
      <w:r w:rsidR="00CE1D48" w:rsidRPr="00200462">
        <w:t>multicultural.covid.taskforce@dffh.vic.gov.au</w:t>
      </w:r>
      <w:r w:rsidR="00CE1D48">
        <w:rPr>
          <w:sz w:val="21"/>
          <w:szCs w:val="20"/>
        </w:rPr>
        <w:t>&gt;</w:t>
      </w:r>
      <w:r w:rsidR="00690F1C" w:rsidRPr="00127446">
        <w:rPr>
          <w:sz w:val="21"/>
          <w:szCs w:val="20"/>
        </w:rPr>
        <w:t xml:space="preserve">. </w:t>
      </w:r>
    </w:p>
    <w:p w14:paraId="6D99ADCA" w14:textId="77777777" w:rsidR="00260C8B" w:rsidRPr="00127446" w:rsidRDefault="00260C8B" w:rsidP="00120ADA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18BF7" w14:textId="77777777" w:rsidR="00260C8B" w:rsidRPr="00127446" w:rsidRDefault="00260C8B" w:rsidP="00260C8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7446">
        <w:t>Authorised and published by the Victorian Government, 1 Treasury Place, Melbourne.</w:t>
      </w:r>
    </w:p>
    <w:p w14:paraId="79DD44DC" w14:textId="298C973B" w:rsidR="00260C8B" w:rsidRDefault="00260C8B" w:rsidP="00690F1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7446">
        <w:t xml:space="preserve">© State of Victoria, Australia, Department of Families, Fairness and Housing, </w:t>
      </w:r>
      <w:r w:rsidR="00234091">
        <w:t>July</w:t>
      </w:r>
      <w:r w:rsidR="00234091" w:rsidRPr="00127446">
        <w:rPr>
          <w:color w:val="004C97"/>
        </w:rPr>
        <w:t xml:space="preserve"> </w:t>
      </w:r>
      <w:r w:rsidRPr="00127446">
        <w:rPr>
          <w:color w:val="auto"/>
        </w:rPr>
        <w:t>202</w:t>
      </w:r>
      <w:r w:rsidR="00BA626D" w:rsidRPr="00127446">
        <w:rPr>
          <w:color w:val="auto"/>
        </w:rPr>
        <w:t>2</w:t>
      </w:r>
      <w:r w:rsidRPr="00127446">
        <w:t>.</w:t>
      </w:r>
    </w:p>
    <w:p w14:paraId="1453BD61" w14:textId="77777777" w:rsidR="00DD76EB" w:rsidRDefault="00DD76EB" w:rsidP="00690F1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EB02DE" w14:textId="179374D1" w:rsidR="00FE1E76" w:rsidRDefault="00FE1E76" w:rsidP="00690F1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ISBN:</w:t>
      </w:r>
    </w:p>
    <w:p w14:paraId="5632D238" w14:textId="2C234645" w:rsidR="00DD76EB" w:rsidRPr="00127446" w:rsidRDefault="00DD76EB" w:rsidP="00DD76E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21" w:history="1">
        <w:r w:rsidRPr="00096836">
          <w:rPr>
            <w:rStyle w:val="Hyperlink"/>
          </w:rPr>
          <w:t>Priority response to multicultural communities during COVID-19</w:t>
        </w:r>
      </w:hyperlink>
      <w:r>
        <w:t xml:space="preserve"> &lt;</w:t>
      </w:r>
      <w:r w:rsidR="00096836" w:rsidRPr="00096836">
        <w:t>https://www.vic.gov.au/priority-response-multicultural-communities-during-coronavirus-covid-19</w:t>
      </w:r>
      <w:r>
        <w:t>&gt;.</w:t>
      </w:r>
    </w:p>
    <w:p w14:paraId="7441A209" w14:textId="2294B484" w:rsidR="43880D6B" w:rsidRPr="004C4B3A" w:rsidRDefault="00B41D5E" w:rsidP="004C4B3A">
      <w:pPr>
        <w:pStyle w:val="Heading1"/>
      </w:pPr>
      <w:r w:rsidRPr="00127446">
        <w:br w:type="page"/>
      </w:r>
      <w:bookmarkStart w:id="0" w:name="_Toc109373156"/>
      <w:r w:rsidR="00F001C9" w:rsidRPr="00127446">
        <w:lastRenderedPageBreak/>
        <w:t>About the program</w:t>
      </w:r>
      <w:bookmarkEnd w:id="0"/>
    </w:p>
    <w:p w14:paraId="519F702B" w14:textId="4201E152" w:rsidR="0067239C" w:rsidRPr="00070C23" w:rsidRDefault="00F001C9" w:rsidP="00200462">
      <w:pPr>
        <w:pStyle w:val="Heading2"/>
        <w:rPr>
          <w:bCs/>
        </w:rPr>
      </w:pPr>
      <w:bookmarkStart w:id="1" w:name="_Toc109373157"/>
      <w:r w:rsidRPr="00070C23">
        <w:rPr>
          <w:bCs/>
          <w:sz w:val="24"/>
          <w:szCs w:val="24"/>
        </w:rPr>
        <w:t>What is the Priority Response to Multicultural Communities during Coronavirus (COVID-19)</w:t>
      </w:r>
      <w:r w:rsidR="00C31698" w:rsidRPr="00070C23">
        <w:rPr>
          <w:bCs/>
          <w:sz w:val="24"/>
          <w:szCs w:val="24"/>
        </w:rPr>
        <w:t xml:space="preserve">: </w:t>
      </w:r>
      <w:r w:rsidR="00AF444B" w:rsidRPr="00070C23">
        <w:rPr>
          <w:bCs/>
          <w:sz w:val="24"/>
          <w:szCs w:val="24"/>
        </w:rPr>
        <w:t xml:space="preserve">phase </w:t>
      </w:r>
      <w:r w:rsidR="00F73C97">
        <w:rPr>
          <w:bCs/>
          <w:sz w:val="24"/>
          <w:szCs w:val="24"/>
        </w:rPr>
        <w:t>5</w:t>
      </w:r>
      <w:r w:rsidR="00F73C97" w:rsidRPr="00070C23">
        <w:rPr>
          <w:bCs/>
          <w:sz w:val="24"/>
          <w:szCs w:val="24"/>
        </w:rPr>
        <w:t xml:space="preserve"> </w:t>
      </w:r>
      <w:r w:rsidR="00D7356F" w:rsidRPr="00070C23">
        <w:rPr>
          <w:bCs/>
          <w:sz w:val="24"/>
          <w:szCs w:val="24"/>
        </w:rPr>
        <w:t xml:space="preserve">(PRMC </w:t>
      </w:r>
      <w:r w:rsidR="00F73C97">
        <w:rPr>
          <w:bCs/>
          <w:sz w:val="24"/>
          <w:szCs w:val="24"/>
        </w:rPr>
        <w:t>5</w:t>
      </w:r>
      <w:r w:rsidR="00AF444B" w:rsidRPr="00070C23">
        <w:rPr>
          <w:bCs/>
          <w:sz w:val="24"/>
          <w:szCs w:val="24"/>
        </w:rPr>
        <w:t>.0</w:t>
      </w:r>
      <w:r w:rsidR="00D7356F" w:rsidRPr="00070C23">
        <w:rPr>
          <w:bCs/>
          <w:sz w:val="24"/>
          <w:szCs w:val="24"/>
        </w:rPr>
        <w:t>)</w:t>
      </w:r>
      <w:r w:rsidRPr="00070C23">
        <w:rPr>
          <w:bCs/>
          <w:sz w:val="24"/>
          <w:szCs w:val="24"/>
        </w:rPr>
        <w:t>?</w:t>
      </w:r>
      <w:bookmarkStart w:id="2" w:name="_Toc93651969"/>
      <w:bookmarkEnd w:id="1"/>
    </w:p>
    <w:p w14:paraId="672D9C4D" w14:textId="061244B1" w:rsidR="0067239C" w:rsidRPr="000D0724" w:rsidRDefault="0067239C">
      <w:pPr>
        <w:pStyle w:val="Body"/>
      </w:pPr>
      <w:r w:rsidRPr="000D0724">
        <w:t xml:space="preserve">PRMC </w:t>
      </w:r>
      <w:r w:rsidR="00F73C97">
        <w:t>5.0</w:t>
      </w:r>
      <w:r w:rsidRPr="000D0724">
        <w:t xml:space="preserve"> </w:t>
      </w:r>
      <w:r w:rsidR="00F73C97">
        <w:t>ensures organisations can effectively respond to the coronavirus (COVID-19) pandemic and build organisational capacity to further support their communities.</w:t>
      </w:r>
      <w:r w:rsidR="002F6836">
        <w:t xml:space="preserve"> PRMC 5.0 aims to:</w:t>
      </w:r>
    </w:p>
    <w:p w14:paraId="1DB23288" w14:textId="77777777" w:rsidR="002F6836" w:rsidRDefault="00F73C97">
      <w:pPr>
        <w:pStyle w:val="Bullet1"/>
      </w:pPr>
      <w:r>
        <w:t xml:space="preserve">• build the capacity of organisations to effectively respond to the coronavirus (COVID-19) pandemic and increase capacity to further support multicultural communities </w:t>
      </w:r>
    </w:p>
    <w:p w14:paraId="0F59DA9E" w14:textId="0524A35D" w:rsidR="002F6836" w:rsidRDefault="00F73C97">
      <w:pPr>
        <w:pStyle w:val="Bullet1"/>
      </w:pPr>
      <w:r>
        <w:t>• build stronger partnerships across the Victorian multicultural sector</w:t>
      </w:r>
      <w:r w:rsidR="002F6836">
        <w:t>.</w:t>
      </w:r>
    </w:p>
    <w:p w14:paraId="53DDFFDD" w14:textId="32C247E0" w:rsidR="00F001C9" w:rsidRPr="00127446" w:rsidRDefault="00F001C9" w:rsidP="00AF444B">
      <w:pPr>
        <w:pStyle w:val="Heading2"/>
        <w:rPr>
          <w:sz w:val="24"/>
          <w:szCs w:val="24"/>
        </w:rPr>
      </w:pPr>
      <w:bookmarkStart w:id="3" w:name="_Toc109373158"/>
      <w:bookmarkEnd w:id="2"/>
      <w:r w:rsidRPr="00127446">
        <w:rPr>
          <w:sz w:val="24"/>
          <w:szCs w:val="24"/>
        </w:rPr>
        <w:t>What funding is available?</w:t>
      </w:r>
      <w:bookmarkEnd w:id="3"/>
    </w:p>
    <w:p w14:paraId="7E6EF851" w14:textId="18A5ED35" w:rsidR="0015586C" w:rsidRPr="00127446" w:rsidRDefault="0001545A" w:rsidP="0015586C">
      <w:pPr>
        <w:pStyle w:val="Body"/>
      </w:pPr>
      <w:bookmarkStart w:id="4" w:name="_Toc93651972"/>
      <w:r>
        <w:t>Grants of between $5,000 – $75,000 are available</w:t>
      </w:r>
      <w:r w:rsidR="00FE4851">
        <w:t xml:space="preserve"> </w:t>
      </w:r>
      <w:r w:rsidR="00FE4851" w:rsidRPr="00127446">
        <w:t xml:space="preserve">to deliver projects. This </w:t>
      </w:r>
      <w:r w:rsidR="00FB6EE6">
        <w:t>grant</w:t>
      </w:r>
      <w:r w:rsidR="00FE4851" w:rsidRPr="00127446">
        <w:t xml:space="preserve"> focuses on distributing funding widely based on community needs</w:t>
      </w:r>
      <w:r w:rsidR="00FB6EE6">
        <w:t xml:space="preserve"> </w:t>
      </w:r>
      <w:r w:rsidR="002F6836">
        <w:t>by</w:t>
      </w:r>
      <w:r w:rsidR="00FB6EE6">
        <w:t xml:space="preserve"> </w:t>
      </w:r>
      <w:r w:rsidR="005E34C7">
        <w:t>prioritising grassroot organisations, new and emerging communities, and regional and rural communities</w:t>
      </w:r>
      <w:r w:rsidR="00BE20FC">
        <w:t xml:space="preserve">.  </w:t>
      </w:r>
      <w:r w:rsidR="00FE4851" w:rsidRPr="00127446">
        <w:t>Local Government Area</w:t>
      </w:r>
      <w:r w:rsidR="0002454A">
        <w:t>s</w:t>
      </w:r>
      <w:r w:rsidR="00FE4851" w:rsidRPr="00127446">
        <w:t xml:space="preserve"> </w:t>
      </w:r>
      <w:r w:rsidR="0002454A" w:rsidRPr="00127446">
        <w:t>(LGA</w:t>
      </w:r>
      <w:r w:rsidR="002F6836">
        <w:t>s</w:t>
      </w:r>
      <w:r w:rsidR="0002454A" w:rsidRPr="00127446">
        <w:t>),</w:t>
      </w:r>
      <w:r w:rsidR="002F6836">
        <w:t xml:space="preserve"> </w:t>
      </w:r>
      <w:r w:rsidR="002A5B41">
        <w:t>with demonstrated evidence</w:t>
      </w:r>
      <w:r w:rsidR="0002454A">
        <w:t xml:space="preserve"> based </w:t>
      </w:r>
      <w:r w:rsidR="00BE20FC" w:rsidRPr="00127446">
        <w:t>high priority cohorts and/or in high priority areas</w:t>
      </w:r>
      <w:r w:rsidR="0002454A">
        <w:t xml:space="preserve"> will also be </w:t>
      </w:r>
      <w:r w:rsidR="002F6836">
        <w:t>prioritised</w:t>
      </w:r>
      <w:proofErr w:type="gramStart"/>
      <w:r w:rsidR="0002454A">
        <w:t>.</w:t>
      </w:r>
      <w:r w:rsidR="00BE20FC" w:rsidRPr="00127446">
        <w:t xml:space="preserve"> </w:t>
      </w:r>
      <w:r w:rsidR="0015586C" w:rsidRPr="00127446">
        <w:t>:</w:t>
      </w:r>
      <w:proofErr w:type="gramEnd"/>
      <w:r w:rsidR="0015586C" w:rsidRPr="00127446">
        <w:t xml:space="preserve"> </w:t>
      </w:r>
    </w:p>
    <w:p w14:paraId="0FE0DDA6" w14:textId="530EC0FC" w:rsidR="00D82682" w:rsidRPr="00127446" w:rsidRDefault="00D82682" w:rsidP="00200462">
      <w:pPr>
        <w:pStyle w:val="Bodyafterbullets"/>
      </w:pPr>
      <w:r w:rsidRPr="00127446">
        <w:t xml:space="preserve">Organisations can only submit </w:t>
      </w:r>
      <w:r w:rsidR="0022339F" w:rsidRPr="00200462">
        <w:rPr>
          <w:b/>
          <w:bCs/>
        </w:rPr>
        <w:t>one</w:t>
      </w:r>
      <w:r w:rsidR="0022339F">
        <w:t xml:space="preserve"> </w:t>
      </w:r>
      <w:r w:rsidR="008D15E2" w:rsidRPr="00127446">
        <w:t>application</w:t>
      </w:r>
      <w:r w:rsidR="002F6836">
        <w:t>.</w:t>
      </w:r>
    </w:p>
    <w:p w14:paraId="6FD566DA" w14:textId="329A4CD4" w:rsidR="00B77EF1" w:rsidRPr="00127446" w:rsidRDefault="00B77EF1" w:rsidP="00B77EF1">
      <w:pPr>
        <w:pStyle w:val="Heading2"/>
        <w:rPr>
          <w:sz w:val="24"/>
          <w:szCs w:val="24"/>
        </w:rPr>
      </w:pPr>
      <w:bookmarkStart w:id="5" w:name="_Toc109373159"/>
      <w:bookmarkEnd w:id="4"/>
      <w:r w:rsidRPr="00127446">
        <w:rPr>
          <w:sz w:val="24"/>
          <w:szCs w:val="24"/>
        </w:rPr>
        <w:t>What cannot be funded by this program?</w:t>
      </w:r>
      <w:bookmarkEnd w:id="5"/>
      <w:r w:rsidRPr="00127446">
        <w:rPr>
          <w:sz w:val="24"/>
          <w:szCs w:val="24"/>
        </w:rPr>
        <w:t xml:space="preserve"> </w:t>
      </w:r>
    </w:p>
    <w:p w14:paraId="4971CAA3" w14:textId="188F040E" w:rsidR="00360F58" w:rsidRPr="00127446" w:rsidRDefault="00360F58" w:rsidP="00200462">
      <w:pPr>
        <w:pStyle w:val="Body"/>
        <w:rPr>
          <w:lang w:eastAsia="en-AU"/>
        </w:rPr>
      </w:pPr>
      <w:bookmarkStart w:id="6" w:name="_Toc93651976"/>
      <w:r w:rsidRPr="00127446">
        <w:rPr>
          <w:lang w:eastAsia="en-AU"/>
        </w:rPr>
        <w:t xml:space="preserve">Organisations cannot seek funding through PRMC </w:t>
      </w:r>
      <w:r w:rsidR="00D66883">
        <w:rPr>
          <w:lang w:eastAsia="en-AU"/>
        </w:rPr>
        <w:t>5</w:t>
      </w:r>
      <w:r w:rsidRPr="00127446">
        <w:rPr>
          <w:lang w:eastAsia="en-AU"/>
        </w:rPr>
        <w:t xml:space="preserve">.0 for: </w:t>
      </w:r>
    </w:p>
    <w:p w14:paraId="65A9CA33" w14:textId="419B3BC4" w:rsidR="002F6836" w:rsidRDefault="00D87EFB" w:rsidP="00200462">
      <w:pPr>
        <w:pStyle w:val="Bullet1"/>
        <w:rPr>
          <w:lang w:eastAsia="en-AU"/>
        </w:rPr>
      </w:pPr>
      <w:r>
        <w:t xml:space="preserve">activities that contradict current and future health directions and advice from the Victorian Government (throughout the duration of the program) </w:t>
      </w:r>
    </w:p>
    <w:p w14:paraId="7B0FDF6E" w14:textId="7B50AE42" w:rsidR="002F6836" w:rsidRDefault="00D87EFB" w:rsidP="00200462">
      <w:pPr>
        <w:pStyle w:val="Bullet1"/>
        <w:rPr>
          <w:lang w:eastAsia="en-AU"/>
        </w:rPr>
      </w:pPr>
      <w:r>
        <w:t xml:space="preserve">activities that do not meet the program objectives and do not benefit Victoria’s multicultural and faith communities </w:t>
      </w:r>
    </w:p>
    <w:p w14:paraId="4EBAC82A" w14:textId="613A14EF" w:rsidR="002F6836" w:rsidRDefault="00D87EFB" w:rsidP="00200462">
      <w:pPr>
        <w:pStyle w:val="Bullet1"/>
        <w:rPr>
          <w:lang w:eastAsia="en-AU"/>
        </w:rPr>
      </w:pPr>
      <w:r>
        <w:t>long-term projects that do not provide immediate and time-limited support or services to multicultural and faith communities</w:t>
      </w:r>
    </w:p>
    <w:p w14:paraId="34FD7ED6" w14:textId="58DAFC84" w:rsidR="002F6836" w:rsidRDefault="00D87EFB" w:rsidP="00200462">
      <w:pPr>
        <w:pStyle w:val="Bullet1"/>
        <w:rPr>
          <w:lang w:eastAsia="en-AU"/>
        </w:rPr>
      </w:pPr>
      <w:r>
        <w:t>equipment, including the purchase of mobile phones/tablets/computers/internet connections</w:t>
      </w:r>
    </w:p>
    <w:p w14:paraId="7E36F6FD" w14:textId="64162A32" w:rsidR="002F6836" w:rsidRDefault="00D87EFB" w:rsidP="00200462">
      <w:pPr>
        <w:pStyle w:val="Bullet1"/>
        <w:rPr>
          <w:lang w:eastAsia="en-AU"/>
        </w:rPr>
      </w:pPr>
      <w:r>
        <w:t>any illegal or regulated product or activity, such as (but not limited to) alcohol, tobacco products, gaming services and weapons</w:t>
      </w:r>
    </w:p>
    <w:p w14:paraId="555A2B9F" w14:textId="415D9CA0" w:rsidR="002F6836" w:rsidRDefault="00D87EFB" w:rsidP="00200462">
      <w:pPr>
        <w:pStyle w:val="Bullet1"/>
        <w:rPr>
          <w:lang w:eastAsia="en-AU"/>
        </w:rPr>
      </w:pPr>
      <w:r>
        <w:t xml:space="preserve">assets, </w:t>
      </w:r>
      <w:proofErr w:type="gramStart"/>
      <w:r>
        <w:t>infrastructure</w:t>
      </w:r>
      <w:proofErr w:type="gramEnd"/>
      <w:r>
        <w:t xml:space="preserve"> or capital, unless agreed to with Multicultural Affairs</w:t>
      </w:r>
    </w:p>
    <w:p w14:paraId="5695A415" w14:textId="3F4E8582" w:rsidR="002F6836" w:rsidRDefault="00D87EFB" w:rsidP="00200462">
      <w:pPr>
        <w:pStyle w:val="Bullet1"/>
        <w:rPr>
          <w:lang w:eastAsia="en-AU"/>
        </w:rPr>
      </w:pPr>
      <w:r>
        <w:t>retrospective activities or purchases (including expenses outside the funding period)</w:t>
      </w:r>
    </w:p>
    <w:p w14:paraId="49227208" w14:textId="4264AED5" w:rsidR="002F6836" w:rsidRDefault="00D87EFB" w:rsidP="00200462">
      <w:pPr>
        <w:pStyle w:val="Bullet1"/>
        <w:rPr>
          <w:lang w:eastAsia="en-AU"/>
        </w:rPr>
      </w:pPr>
      <w:r>
        <w:t>buying land</w:t>
      </w:r>
    </w:p>
    <w:p w14:paraId="6DBFC95E" w14:textId="77777777" w:rsidR="002F6836" w:rsidRDefault="00D87EFB" w:rsidP="00200462">
      <w:pPr>
        <w:pStyle w:val="Bullet1"/>
        <w:rPr>
          <w:lang w:eastAsia="en-AU"/>
        </w:rPr>
      </w:pPr>
      <w:r>
        <w:t>major events, conferences, fee for service and fundraising events</w:t>
      </w:r>
    </w:p>
    <w:p w14:paraId="47ED91CA" w14:textId="2B93FCB8" w:rsidR="002F6836" w:rsidRDefault="00D87EFB" w:rsidP="00200462">
      <w:pPr>
        <w:pStyle w:val="Bullet1"/>
        <w:rPr>
          <w:lang w:eastAsia="en-AU"/>
        </w:rPr>
      </w:pPr>
      <w:r>
        <w:t>activities already funded through another grant or funding service</w:t>
      </w:r>
    </w:p>
    <w:p w14:paraId="09973088" w14:textId="6752E26D" w:rsidR="002F6836" w:rsidRDefault="00D87EFB" w:rsidP="00200462">
      <w:pPr>
        <w:pStyle w:val="Bullet1"/>
        <w:rPr>
          <w:lang w:eastAsia="en-AU"/>
        </w:rPr>
      </w:pPr>
      <w:r>
        <w:t>recurrent or ongoing maintenance and/or operational costs</w:t>
      </w:r>
    </w:p>
    <w:p w14:paraId="0E2B702C" w14:textId="71C569A7" w:rsidR="002F6836" w:rsidRDefault="00D87EFB" w:rsidP="00200462">
      <w:pPr>
        <w:pStyle w:val="Bullet1"/>
        <w:rPr>
          <w:lang w:eastAsia="en-AU"/>
        </w:rPr>
      </w:pPr>
      <w:r>
        <w:t>activities that are dependent on recurrent annual funding</w:t>
      </w:r>
    </w:p>
    <w:p w14:paraId="2DE980B5" w14:textId="05C8C2CD" w:rsidR="002F6836" w:rsidRDefault="00D87EFB" w:rsidP="00200462">
      <w:pPr>
        <w:pStyle w:val="Bullet1"/>
        <w:rPr>
          <w:lang w:eastAsia="en-AU"/>
        </w:rPr>
      </w:pPr>
      <w:r>
        <w:lastRenderedPageBreak/>
        <w:t>cash payments to community members</w:t>
      </w:r>
    </w:p>
    <w:p w14:paraId="549A6EBD" w14:textId="77777777" w:rsidR="002F6836" w:rsidRDefault="00D87EFB" w:rsidP="00200462">
      <w:pPr>
        <w:pStyle w:val="Bullet1"/>
        <w:rPr>
          <w:lang w:eastAsia="en-AU"/>
        </w:rPr>
      </w:pPr>
      <w:r>
        <w:t>prizes or gifts</w:t>
      </w:r>
    </w:p>
    <w:p w14:paraId="4D8EC0DB" w14:textId="01E5E1FB" w:rsidR="002F6836" w:rsidRDefault="00D87EFB" w:rsidP="00200462">
      <w:pPr>
        <w:pStyle w:val="Bullet1"/>
        <w:rPr>
          <w:lang w:eastAsia="en-AU"/>
        </w:rPr>
      </w:pPr>
      <w:r>
        <w:t>buying and fit-out of vehicles</w:t>
      </w:r>
    </w:p>
    <w:p w14:paraId="191CFF0E" w14:textId="08D39378" w:rsidR="002F6836" w:rsidRDefault="00D87EFB" w:rsidP="00200462">
      <w:pPr>
        <w:pStyle w:val="Bullet1"/>
        <w:rPr>
          <w:lang w:eastAsia="en-AU"/>
        </w:rPr>
      </w:pPr>
      <w:r>
        <w:t>donations to other organisations</w:t>
      </w:r>
    </w:p>
    <w:p w14:paraId="06BFCBB9" w14:textId="77777777" w:rsidR="002F6836" w:rsidRDefault="00D87EFB" w:rsidP="00200462">
      <w:pPr>
        <w:pStyle w:val="Bullet1"/>
        <w:rPr>
          <w:lang w:eastAsia="en-AU"/>
        </w:rPr>
      </w:pPr>
      <w:r>
        <w:t>rapid antigen tests</w:t>
      </w:r>
    </w:p>
    <w:p w14:paraId="3570DC62" w14:textId="509290B2" w:rsidR="002F6836" w:rsidRDefault="00D87EFB" w:rsidP="00200462">
      <w:pPr>
        <w:pStyle w:val="Bullet1"/>
        <w:rPr>
          <w:lang w:eastAsia="en-AU"/>
        </w:rPr>
      </w:pPr>
      <w:r>
        <w:t>purchase of medicines (over the counter and/or prescriptions)</w:t>
      </w:r>
    </w:p>
    <w:p w14:paraId="753B5034" w14:textId="77777777" w:rsidR="002F6836" w:rsidRDefault="00D87EFB" w:rsidP="00200462">
      <w:pPr>
        <w:pStyle w:val="Bullet1"/>
        <w:rPr>
          <w:lang w:eastAsia="en-AU"/>
        </w:rPr>
      </w:pPr>
      <w:r>
        <w:t>purchase of any vouchers including food vouchers</w:t>
      </w:r>
    </w:p>
    <w:p w14:paraId="293C1269" w14:textId="3DDFA33E" w:rsidR="002F6836" w:rsidRDefault="00D87EFB" w:rsidP="00200462">
      <w:pPr>
        <w:pStyle w:val="Bullet1"/>
        <w:rPr>
          <w:lang w:eastAsia="en-AU"/>
        </w:rPr>
      </w:pPr>
      <w:r>
        <w:t>one to one mental health and wellbeing sessions</w:t>
      </w:r>
    </w:p>
    <w:p w14:paraId="56C2BF46" w14:textId="77777777" w:rsidR="002F6836" w:rsidRDefault="00D87EFB" w:rsidP="00200462">
      <w:pPr>
        <w:pStyle w:val="Bullet1"/>
        <w:rPr>
          <w:lang w:eastAsia="en-AU"/>
        </w:rPr>
      </w:pPr>
      <w:r>
        <w:t>emergency relief essentials (including food)</w:t>
      </w:r>
    </w:p>
    <w:p w14:paraId="4FCD12A7" w14:textId="07ED5627" w:rsidR="002F6836" w:rsidRDefault="00D87EFB" w:rsidP="00200462">
      <w:pPr>
        <w:pStyle w:val="Bullet1"/>
        <w:rPr>
          <w:lang w:eastAsia="en-AU"/>
        </w:rPr>
      </w:pPr>
      <w:r>
        <w:t>personal health and safety items such as masks and hand sanitizer</w:t>
      </w:r>
    </w:p>
    <w:p w14:paraId="11EEA03B" w14:textId="77777777" w:rsidR="002F6836" w:rsidRDefault="00D87EFB" w:rsidP="00200462">
      <w:pPr>
        <w:pStyle w:val="Bullet1"/>
        <w:rPr>
          <w:lang w:eastAsia="en-AU"/>
        </w:rPr>
      </w:pPr>
      <w:r>
        <w:t>transportation costs for vaccinations and/ or medical appointments and pharmacies for multicultural seniors</w:t>
      </w:r>
    </w:p>
    <w:p w14:paraId="4C7581CA" w14:textId="370EBEB4" w:rsidR="00D87EFB" w:rsidRDefault="00D87EFB" w:rsidP="00200462">
      <w:pPr>
        <w:pStyle w:val="Bullet1"/>
        <w:rPr>
          <w:lang w:eastAsia="en-AU"/>
        </w:rPr>
      </w:pPr>
      <w:r>
        <w:t>cost of community centre or other venue hire and associated costs to get together again for events, support groups or workshops to rebuild social connectedness</w:t>
      </w:r>
    </w:p>
    <w:p w14:paraId="69D6EE51" w14:textId="46025164" w:rsidR="00F27649" w:rsidRPr="00127446" w:rsidRDefault="00F27649" w:rsidP="00F27649">
      <w:pPr>
        <w:pStyle w:val="Heading2"/>
        <w:rPr>
          <w:sz w:val="24"/>
          <w:szCs w:val="24"/>
        </w:rPr>
      </w:pPr>
      <w:bookmarkStart w:id="7" w:name="_Toc109373160"/>
      <w:bookmarkEnd w:id="6"/>
      <w:r w:rsidRPr="00127446">
        <w:rPr>
          <w:sz w:val="24"/>
          <w:szCs w:val="24"/>
        </w:rPr>
        <w:t>Will certain types of projects be prioritised?</w:t>
      </w:r>
      <w:bookmarkEnd w:id="7"/>
      <w:r w:rsidRPr="00127446">
        <w:rPr>
          <w:sz w:val="24"/>
          <w:szCs w:val="24"/>
        </w:rPr>
        <w:t xml:space="preserve"> </w:t>
      </w:r>
    </w:p>
    <w:p w14:paraId="4B646970" w14:textId="2BB16B22" w:rsidR="00137054" w:rsidRPr="00127446" w:rsidRDefault="00AF444B" w:rsidP="00AF444B">
      <w:pPr>
        <w:spacing w:after="0" w:line="283" w:lineRule="exact"/>
        <w:ind w:right="1077"/>
        <w:textAlignment w:val="baseline"/>
        <w:rPr>
          <w:rFonts w:eastAsia="Yu Mincho Light"/>
          <w:color w:val="000000"/>
        </w:rPr>
      </w:pPr>
      <w:r w:rsidRPr="00127446">
        <w:rPr>
          <w:rFonts w:eastAsia="Yu Mincho Light"/>
          <w:color w:val="000000"/>
        </w:rPr>
        <w:t xml:space="preserve">We will prioritise applications from </w:t>
      </w:r>
      <w:r w:rsidR="00AB3CD3">
        <w:t>grassroot organisations, new and emerging communities, and regional and rural communities.</w:t>
      </w:r>
    </w:p>
    <w:p w14:paraId="35A57BBE" w14:textId="5067CECB" w:rsidR="00137054" w:rsidRPr="00127446" w:rsidRDefault="00137054" w:rsidP="00137054">
      <w:pPr>
        <w:pStyle w:val="Heading2"/>
        <w:rPr>
          <w:sz w:val="24"/>
          <w:szCs w:val="24"/>
        </w:rPr>
      </w:pPr>
      <w:bookmarkStart w:id="8" w:name="_Toc109373161"/>
      <w:r w:rsidRPr="001274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A4A5645" wp14:editId="00DC6445">
                <wp:simplePos x="0" y="0"/>
                <wp:positionH relativeFrom="column">
                  <wp:posOffset>3453130</wp:posOffset>
                </wp:positionH>
                <wp:positionV relativeFrom="paragraph">
                  <wp:posOffset>9062085</wp:posOffset>
                </wp:positionV>
                <wp:extent cx="3562985" cy="48577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0"/>
                              <w:gridCol w:w="2491"/>
                            </w:tblGrid>
                            <w:tr w:rsidR="00137054" w14:paraId="6DC506D7" w14:textId="77777777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14:paraId="1975255A" w14:textId="77777777" w:rsidR="00137054" w:rsidRDefault="00137054">
                                  <w:pPr>
                                    <w:spacing w:before="536" w:line="222" w:lineRule="exact"/>
                                    <w:ind w:right="2097"/>
                                    <w:jc w:val="right"/>
                                    <w:textAlignment w:val="baseline"/>
                                    <w:rPr>
                                      <w:rFonts w:eastAsia="Yu Mincho Light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Yu Mincho Light"/>
                                      <w:b/>
                                      <w:color w:val="000000"/>
                                      <w:sz w:val="20"/>
                                    </w:rPr>
                                    <w:t>OFFICIAL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26B39B" w14:textId="77777777" w:rsidR="00137054" w:rsidRDefault="00137054">
                                  <w:pPr>
                                    <w:spacing w:after="2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86C44" wp14:editId="3D287883">
                                        <wp:extent cx="1581785" cy="469900"/>
                                        <wp:effectExtent l="0" t="0" r="0" b="0"/>
                                        <wp:docPr id="3" name="Picture" descr="Victoria State Government, Families, Fairness and Housing logo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" descr="Victoria State Government, Families, Fairness and Housing logo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1785" cy="469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AA45586" w14:textId="77777777" w:rsidR="00137054" w:rsidRDefault="00137054" w:rsidP="001370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564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1.9pt;margin-top:713.55pt;width:280.55pt;height:38.25pt;z-index:-2516582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0"/>
                        <w:gridCol w:w="2491"/>
                      </w:tblGrid>
                      <w:tr w:rsidR="00137054" w14:paraId="6DC506D7" w14:textId="77777777">
                        <w:trPr>
                          <w:trHeight w:hRule="exact" w:val="765"/>
                        </w:trPr>
                        <w:tc>
                          <w:tcPr>
                            <w:tcW w:w="31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14:paraId="1975255A" w14:textId="77777777" w:rsidR="00137054" w:rsidRDefault="00137054">
                            <w:pPr>
                              <w:spacing w:before="536" w:line="222" w:lineRule="exact"/>
                              <w:ind w:right="2097"/>
                              <w:jc w:val="right"/>
                              <w:textAlignment w:val="baseline"/>
                              <w:rPr>
                                <w:rFonts w:eastAsia="Yu Mincho Light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Yu Mincho Light"/>
                                <w:b/>
                                <w:color w:val="000000"/>
                                <w:sz w:val="20"/>
                              </w:rPr>
                              <w:t>OFFICIAL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26B39B" w14:textId="77777777" w:rsidR="00137054" w:rsidRDefault="00137054">
                            <w:pPr>
                              <w:spacing w:after="25"/>
                              <w:jc w:val="center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86C44" wp14:editId="3D287883">
                                  <wp:extent cx="1581785" cy="469900"/>
                                  <wp:effectExtent l="0" t="0" r="0" b="0"/>
                                  <wp:docPr id="3" name="Picture" descr="Victoria State Government, Families, Fairness and Housing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 descr="Victoria State Government, Families, Fairness and Housing logo"/>
                                          <pic:cNvPicPr preferRelativeResize="0"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78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AA45586" w14:textId="77777777" w:rsidR="00137054" w:rsidRDefault="00137054" w:rsidP="00137054"/>
                  </w:txbxContent>
                </v:textbox>
                <w10:wrap type="square"/>
              </v:shape>
            </w:pict>
          </mc:Fallback>
        </mc:AlternateContent>
      </w:r>
      <w:r w:rsidRPr="00127446">
        <w:rPr>
          <w:sz w:val="24"/>
          <w:szCs w:val="24"/>
        </w:rPr>
        <w:t xml:space="preserve">Can organisations who were funded under previous phases of this program apply for funding in PRMC </w:t>
      </w:r>
      <w:r w:rsidR="00F73C97">
        <w:rPr>
          <w:sz w:val="24"/>
          <w:szCs w:val="24"/>
        </w:rPr>
        <w:t>5.0</w:t>
      </w:r>
      <w:r w:rsidRPr="00127446">
        <w:rPr>
          <w:sz w:val="24"/>
          <w:szCs w:val="24"/>
        </w:rPr>
        <w:t>?</w:t>
      </w:r>
      <w:bookmarkEnd w:id="8"/>
      <w:r w:rsidRPr="00127446">
        <w:rPr>
          <w:sz w:val="24"/>
          <w:szCs w:val="24"/>
        </w:rPr>
        <w:t xml:space="preserve"> </w:t>
      </w:r>
    </w:p>
    <w:p w14:paraId="50D9FDF6" w14:textId="3542F2B6" w:rsidR="00C618BD" w:rsidRDefault="00635344" w:rsidP="00C618BD">
      <w:pPr>
        <w:autoSpaceDE w:val="0"/>
        <w:autoSpaceDN w:val="0"/>
        <w:adjustRightInd w:val="0"/>
        <w:spacing w:after="0" w:line="240" w:lineRule="auto"/>
      </w:pPr>
      <w:r w:rsidRPr="00127446">
        <w:t xml:space="preserve">Yes, organisations </w:t>
      </w:r>
      <w:r w:rsidR="00137054" w:rsidRPr="00127446">
        <w:t xml:space="preserve">that have previously received PRMC funding can apply to PRMC </w:t>
      </w:r>
      <w:r w:rsidR="00F73C97">
        <w:t>5.0</w:t>
      </w:r>
      <w:r w:rsidR="00C618BD">
        <w:t>.</w:t>
      </w:r>
      <w:r w:rsidR="00137054" w:rsidRPr="00127446">
        <w:t xml:space="preserve"> </w:t>
      </w:r>
    </w:p>
    <w:p w14:paraId="5CEAB907" w14:textId="5EF02AFC" w:rsidR="00C618BD" w:rsidRPr="00E006D4" w:rsidRDefault="00C618BD" w:rsidP="00C618BD">
      <w:pPr>
        <w:autoSpaceDE w:val="0"/>
        <w:autoSpaceDN w:val="0"/>
        <w:adjustRightInd w:val="0"/>
        <w:spacing w:after="0" w:line="240" w:lineRule="auto"/>
      </w:pPr>
      <w:r w:rsidRPr="00E006D4">
        <w:t>To be eligible to receiving funding, your organisation</w:t>
      </w:r>
      <w:r>
        <w:t xml:space="preserve"> </w:t>
      </w:r>
      <w:r w:rsidRPr="00E006D4">
        <w:t>must also not have any current PRMC grants that</w:t>
      </w:r>
    </w:p>
    <w:p w14:paraId="49931D94" w14:textId="69A44B78" w:rsidR="00C618BD" w:rsidRPr="00E006D4" w:rsidRDefault="00C618BD" w:rsidP="00C618BD">
      <w:pPr>
        <w:autoSpaceDE w:val="0"/>
        <w:autoSpaceDN w:val="0"/>
        <w:adjustRightInd w:val="0"/>
        <w:spacing w:after="0" w:line="240" w:lineRule="auto"/>
      </w:pPr>
      <w:r w:rsidRPr="00E006D4">
        <w:t>have not been acquitted or have any outstanding</w:t>
      </w:r>
      <w:r>
        <w:t xml:space="preserve"> </w:t>
      </w:r>
      <w:r w:rsidRPr="00E006D4">
        <w:t>monthly, final reports or financial acquittals from</w:t>
      </w:r>
    </w:p>
    <w:p w14:paraId="5B21C953" w14:textId="67C630E7" w:rsidR="0011336E" w:rsidRPr="00127446" w:rsidRDefault="00C618BD" w:rsidP="00E006D4">
      <w:pPr>
        <w:autoSpaceDE w:val="0"/>
        <w:autoSpaceDN w:val="0"/>
        <w:adjustRightInd w:val="0"/>
        <w:spacing w:after="0" w:line="240" w:lineRule="auto"/>
      </w:pPr>
      <w:r w:rsidRPr="00E006D4">
        <w:t>any current or previous Fairer Victoria funded</w:t>
      </w:r>
      <w:r>
        <w:t xml:space="preserve"> </w:t>
      </w:r>
      <w:r w:rsidRPr="00E006D4">
        <w:t>grants, including Multicultural Affairs.</w:t>
      </w:r>
      <w:r w:rsidR="00137054" w:rsidRPr="00127446">
        <w:t xml:space="preserve"> </w:t>
      </w:r>
    </w:p>
    <w:p w14:paraId="6434E6A0" w14:textId="4A8E19C5" w:rsidR="00C618BD" w:rsidRPr="00E006D4" w:rsidRDefault="00C618BD" w:rsidP="00C618BD">
      <w:pPr>
        <w:autoSpaceDE w:val="0"/>
        <w:autoSpaceDN w:val="0"/>
        <w:adjustRightInd w:val="0"/>
        <w:spacing w:after="0" w:line="240" w:lineRule="auto"/>
      </w:pPr>
      <w:r w:rsidRPr="00E006D4">
        <w:t>All overdue reports must be submitted as per</w:t>
      </w:r>
      <w:r>
        <w:t xml:space="preserve"> </w:t>
      </w:r>
      <w:r w:rsidRPr="00E006D4">
        <w:t>executed funding agreements for previous</w:t>
      </w:r>
      <w:r>
        <w:t xml:space="preserve"> </w:t>
      </w:r>
      <w:r w:rsidRPr="00E006D4">
        <w:t>grant programs.</w:t>
      </w:r>
    </w:p>
    <w:p w14:paraId="237F6447" w14:textId="2CABD1E7" w:rsidR="0011336E" w:rsidRPr="00127446" w:rsidRDefault="00C618BD" w:rsidP="00E006D4">
      <w:pPr>
        <w:autoSpaceDE w:val="0"/>
        <w:autoSpaceDN w:val="0"/>
        <w:adjustRightInd w:val="0"/>
        <w:spacing w:after="0" w:line="240" w:lineRule="auto"/>
        <w:rPr>
          <w:lang w:eastAsia="en-AU"/>
        </w:rPr>
      </w:pPr>
      <w:r w:rsidRPr="00E006D4">
        <w:t>If you are unsure whether your organisation</w:t>
      </w:r>
      <w:r>
        <w:t xml:space="preserve"> </w:t>
      </w:r>
      <w:r w:rsidRPr="00E006D4">
        <w:t>has any outstanding grant program reports,</w:t>
      </w:r>
      <w:r>
        <w:t xml:space="preserve"> </w:t>
      </w:r>
      <w:r w:rsidRPr="00E006D4">
        <w:t>please email the Multicultural COVID Taskforce</w:t>
      </w:r>
      <w:r>
        <w:t xml:space="preserve"> </w:t>
      </w:r>
      <w:r>
        <w:rPr>
          <w:rFonts w:ascii="VIC-Regular" w:hAnsi="VIC-Regular" w:cs="VIC-Regular"/>
          <w:sz w:val="17"/>
          <w:szCs w:val="17"/>
          <w:lang w:eastAsia="en-AU"/>
        </w:rPr>
        <w:t>&lt;</w:t>
      </w:r>
      <w:r>
        <w:rPr>
          <w:rFonts w:ascii="VIC-SemiBold" w:hAnsi="VIC-SemiBold" w:cs="VIC-SemiBold"/>
          <w:b/>
          <w:bCs/>
          <w:sz w:val="17"/>
          <w:szCs w:val="17"/>
          <w:lang w:eastAsia="en-AU"/>
        </w:rPr>
        <w:t>Multicultural.COVID.Taskforce@dffh.vic.gov.au</w:t>
      </w:r>
      <w:r>
        <w:rPr>
          <w:rFonts w:ascii="VIC-Regular" w:hAnsi="VIC-Regular" w:cs="VIC-Regular"/>
          <w:sz w:val="17"/>
          <w:szCs w:val="17"/>
          <w:lang w:eastAsia="en-AU"/>
        </w:rPr>
        <w:t>&gt;.</w:t>
      </w:r>
      <w:r w:rsidR="0007012E" w:rsidRPr="00127446">
        <w:rPr>
          <w:lang w:eastAsia="en-AU"/>
        </w:rPr>
        <w:t xml:space="preserve"> </w:t>
      </w:r>
    </w:p>
    <w:p w14:paraId="13A886F8" w14:textId="4269BEC5" w:rsidR="00F001C9" w:rsidRPr="00127446" w:rsidRDefault="00F001C9" w:rsidP="00AF444B">
      <w:pPr>
        <w:pStyle w:val="Heading1"/>
      </w:pPr>
      <w:bookmarkStart w:id="9" w:name="_Toc109373162"/>
      <w:r w:rsidRPr="00127446">
        <w:t>Eligibility</w:t>
      </w:r>
      <w:bookmarkEnd w:id="9"/>
      <w:r w:rsidRPr="00127446">
        <w:t xml:space="preserve"> </w:t>
      </w:r>
    </w:p>
    <w:p w14:paraId="77A033F5" w14:textId="0A218BF4" w:rsidR="00F001C9" w:rsidRPr="00127446" w:rsidRDefault="00F001C9" w:rsidP="0088042C">
      <w:pPr>
        <w:pStyle w:val="Heading2"/>
        <w:rPr>
          <w:sz w:val="24"/>
          <w:szCs w:val="24"/>
        </w:rPr>
      </w:pPr>
      <w:bookmarkStart w:id="10" w:name="_Toc109373163"/>
      <w:r w:rsidRPr="00127446">
        <w:rPr>
          <w:sz w:val="24"/>
          <w:szCs w:val="24"/>
        </w:rPr>
        <w:t xml:space="preserve">Is </w:t>
      </w:r>
      <w:r w:rsidR="00DD5969" w:rsidRPr="00127446">
        <w:rPr>
          <w:sz w:val="24"/>
          <w:szCs w:val="24"/>
        </w:rPr>
        <w:t>our</w:t>
      </w:r>
      <w:r w:rsidRPr="00127446">
        <w:rPr>
          <w:sz w:val="24"/>
          <w:szCs w:val="24"/>
        </w:rPr>
        <w:t xml:space="preserve"> organisation eligible?</w:t>
      </w:r>
      <w:bookmarkEnd w:id="10"/>
    </w:p>
    <w:p w14:paraId="6C873019" w14:textId="3D0D9026" w:rsidR="0088042C" w:rsidRPr="00127446" w:rsidRDefault="0088042C" w:rsidP="0088042C">
      <w:pPr>
        <w:pStyle w:val="Body"/>
        <w:rPr>
          <w:lang w:val="en-GB"/>
        </w:rPr>
      </w:pPr>
      <w:r w:rsidRPr="00127446">
        <w:rPr>
          <w:lang w:val="en-GB"/>
        </w:rPr>
        <w:t xml:space="preserve">To be eligible, </w:t>
      </w:r>
      <w:r w:rsidR="00002A45" w:rsidRPr="00127446">
        <w:rPr>
          <w:lang w:val="en-GB"/>
        </w:rPr>
        <w:t xml:space="preserve">your </w:t>
      </w:r>
      <w:r w:rsidRPr="00127446">
        <w:rPr>
          <w:lang w:val="en-GB"/>
        </w:rPr>
        <w:t xml:space="preserve">organisation must meet all eligibility criteria. </w:t>
      </w:r>
    </w:p>
    <w:p w14:paraId="194D332F" w14:textId="77777777" w:rsidR="0088042C" w:rsidRPr="00127446" w:rsidRDefault="0088042C" w:rsidP="0088042C">
      <w:pPr>
        <w:pStyle w:val="Body"/>
      </w:pPr>
      <w:r w:rsidRPr="00127446">
        <w:t>You must be either:</w:t>
      </w:r>
    </w:p>
    <w:p w14:paraId="41B14E8B" w14:textId="0B993177" w:rsidR="0088042C" w:rsidRDefault="0088042C" w:rsidP="00200462">
      <w:pPr>
        <w:pStyle w:val="Bullet1"/>
      </w:pPr>
      <w:r w:rsidRPr="00127446">
        <w:t>a not-for-profit entity</w:t>
      </w:r>
      <w:r w:rsidR="00863C0F">
        <w:t xml:space="preserve"> that delivers services to community</w:t>
      </w:r>
      <w:r w:rsidRPr="00127446">
        <w:t xml:space="preserve"> – which you must clearly validate </w:t>
      </w:r>
    </w:p>
    <w:p w14:paraId="2C142716" w14:textId="77777777" w:rsidR="003C3DC9" w:rsidRDefault="003C3DC9" w:rsidP="00200462">
      <w:pPr>
        <w:pStyle w:val="Bullet1"/>
      </w:pPr>
      <w:r>
        <w:t xml:space="preserve">• regional or state-wide peak multicultural/interfaith organisation </w:t>
      </w:r>
    </w:p>
    <w:p w14:paraId="0F0B53FC" w14:textId="0B7F4203" w:rsidR="003C3DC9" w:rsidRPr="00127446" w:rsidRDefault="003C3DC9" w:rsidP="00200462">
      <w:pPr>
        <w:pStyle w:val="Bullet1"/>
      </w:pPr>
      <w:r>
        <w:lastRenderedPageBreak/>
        <w:t>• faith-based or community-led organisation representing multicultural and faith communities</w:t>
      </w:r>
    </w:p>
    <w:p w14:paraId="4A1EF460" w14:textId="77777777" w:rsidR="0088042C" w:rsidRPr="00127446" w:rsidRDefault="0088042C" w:rsidP="00200462">
      <w:pPr>
        <w:pStyle w:val="Bullet1"/>
      </w:pPr>
      <w:r w:rsidRPr="00127446">
        <w:t>registered with the Australian Charities and Not-for-profits Commission; or</w:t>
      </w:r>
    </w:p>
    <w:p w14:paraId="2091E476" w14:textId="77777777" w:rsidR="0088042C" w:rsidRPr="00127446" w:rsidRDefault="0088042C" w:rsidP="00200462">
      <w:pPr>
        <w:pStyle w:val="Bullet1"/>
      </w:pPr>
      <w:r w:rsidRPr="00127446">
        <w:t>registered with Consumer Affairs Victoria as an incorporated association; or</w:t>
      </w:r>
    </w:p>
    <w:p w14:paraId="17F657B0" w14:textId="77777777" w:rsidR="0088042C" w:rsidRPr="00127446" w:rsidRDefault="0088042C" w:rsidP="00200462">
      <w:pPr>
        <w:pStyle w:val="Bullet1"/>
      </w:pPr>
      <w:r w:rsidRPr="00127446">
        <w:t>registered under the Corporations Act 2001 (</w:t>
      </w:r>
      <w:proofErr w:type="spellStart"/>
      <w:r w:rsidRPr="00127446">
        <w:t>Cth</w:t>
      </w:r>
      <w:proofErr w:type="spellEnd"/>
      <w:r w:rsidRPr="00127446">
        <w:t>); or</w:t>
      </w:r>
    </w:p>
    <w:p w14:paraId="608EC617" w14:textId="77777777" w:rsidR="0088042C" w:rsidRPr="00127446" w:rsidRDefault="0088042C" w:rsidP="00200462">
      <w:pPr>
        <w:pStyle w:val="Bullet1"/>
      </w:pPr>
      <w:r w:rsidRPr="00127446">
        <w:t>the Associations Incorporation Reform Act 2012 (Vic); or</w:t>
      </w:r>
    </w:p>
    <w:p w14:paraId="60524150" w14:textId="77777777" w:rsidR="0088042C" w:rsidRPr="00127446" w:rsidRDefault="0088042C" w:rsidP="00200462">
      <w:pPr>
        <w:pStyle w:val="Bullet1"/>
      </w:pPr>
      <w:r w:rsidRPr="00127446">
        <w:t>through your organisation’s constitution or governance documents.</w:t>
      </w:r>
    </w:p>
    <w:p w14:paraId="4EA0758D" w14:textId="77777777" w:rsidR="0088042C" w:rsidRPr="00127446" w:rsidRDefault="0088042C" w:rsidP="0088042C">
      <w:pPr>
        <w:pStyle w:val="Body"/>
        <w:rPr>
          <w:b/>
        </w:rPr>
      </w:pPr>
      <w:r w:rsidRPr="00127446">
        <w:rPr>
          <w:b/>
        </w:rPr>
        <w:t>or</w:t>
      </w:r>
    </w:p>
    <w:p w14:paraId="5DCFDBA5" w14:textId="77777777" w:rsidR="0088042C" w:rsidRPr="00127446" w:rsidRDefault="0088042C" w:rsidP="0088042C">
      <w:pPr>
        <w:pStyle w:val="Body"/>
      </w:pPr>
      <w:r w:rsidRPr="00127446">
        <w:t>a social enterprise with a clearly stated purpose or mission related specifically to supporting multiculturalism. Definition of “social enterprise”:</w:t>
      </w:r>
    </w:p>
    <w:p w14:paraId="0A2A415B" w14:textId="61B0F78B" w:rsidR="0088042C" w:rsidRPr="00127446" w:rsidRDefault="0088042C" w:rsidP="00200462">
      <w:pPr>
        <w:pStyle w:val="Bullet1"/>
      </w:pPr>
      <w:r w:rsidRPr="00127446">
        <w:t>led by an economic, social, cultural, or environmental mission consistent with a public or community benefit</w:t>
      </w:r>
      <w:r w:rsidR="00120039" w:rsidRPr="00127446">
        <w:t>; or</w:t>
      </w:r>
    </w:p>
    <w:p w14:paraId="1219EF91" w14:textId="7E5BF63D" w:rsidR="0088042C" w:rsidRPr="00127446" w:rsidRDefault="0088042C" w:rsidP="00200462">
      <w:pPr>
        <w:pStyle w:val="Bullet1"/>
      </w:pPr>
      <w:r w:rsidRPr="00127446">
        <w:t>receive a large portion of their income from trade</w:t>
      </w:r>
      <w:r w:rsidR="00120039" w:rsidRPr="00127446">
        <w:t>; or</w:t>
      </w:r>
    </w:p>
    <w:p w14:paraId="1C13121E" w14:textId="0B48A378" w:rsidR="00137054" w:rsidRPr="00200462" w:rsidRDefault="0088042C" w:rsidP="00200462">
      <w:pPr>
        <w:pStyle w:val="Bullet1"/>
        <w:rPr>
          <w:rFonts w:eastAsia="Times New Roman"/>
        </w:rPr>
      </w:pPr>
      <w:r w:rsidRPr="00127446">
        <w:t xml:space="preserve">reinvest </w:t>
      </w:r>
      <w:r w:rsidR="0931ABB4" w:rsidRPr="00127446">
        <w:t>most of</w:t>
      </w:r>
      <w:r w:rsidRPr="00127446">
        <w:t xml:space="preserve"> their profit/surplus in the fulfilment of their mission.</w:t>
      </w:r>
    </w:p>
    <w:p w14:paraId="6129F289" w14:textId="3AA30C13" w:rsidR="0088042C" w:rsidRPr="00127446" w:rsidRDefault="0088042C" w:rsidP="00200462">
      <w:pPr>
        <w:pStyle w:val="Bodyafterbullets"/>
      </w:pPr>
      <w:r w:rsidRPr="00127446">
        <w:t xml:space="preserve">Applicants that are not incorporated or do not have an ABN may still apply if </w:t>
      </w:r>
      <w:r w:rsidR="00936311" w:rsidRPr="00127446">
        <w:t>you</w:t>
      </w:r>
      <w:r w:rsidRPr="00127446">
        <w:t xml:space="preserve"> are supported by an eligible auspice organisation that has agreed to manage the grant </w:t>
      </w:r>
      <w:r w:rsidR="00A41541" w:rsidRPr="00127446">
        <w:t>on their behalf</w:t>
      </w:r>
      <w:r w:rsidRPr="00127446">
        <w:t xml:space="preserve">. </w:t>
      </w:r>
    </w:p>
    <w:p w14:paraId="47D774AC" w14:textId="3AACBDF9" w:rsidR="00396231" w:rsidRDefault="000C31B9" w:rsidP="00F8084D">
      <w:pPr>
        <w:pStyle w:val="Body"/>
        <w:ind w:left="720" w:hanging="720"/>
      </w:pPr>
      <w:r w:rsidRPr="00127446">
        <w:t xml:space="preserve">Public Liability Insurance is required </w:t>
      </w:r>
      <w:r w:rsidR="003C3268" w:rsidRPr="00127446">
        <w:t xml:space="preserve">for the duration of </w:t>
      </w:r>
      <w:r w:rsidR="0039646D" w:rsidRPr="00127446">
        <w:t>the</w:t>
      </w:r>
      <w:r w:rsidR="003C3268" w:rsidRPr="00127446">
        <w:t xml:space="preserve"> </w:t>
      </w:r>
      <w:r w:rsidR="0039646D" w:rsidRPr="00127446">
        <w:t>Activity</w:t>
      </w:r>
      <w:r w:rsidR="009A1BAD" w:rsidRPr="00127446">
        <w:t xml:space="preserve"> and insurance policies that are on a ‘</w:t>
      </w:r>
      <w:proofErr w:type="spellStart"/>
      <w:r w:rsidR="009A1BAD" w:rsidRPr="00127446">
        <w:t>claimsmade</w:t>
      </w:r>
      <w:proofErr w:type="spellEnd"/>
      <w:r w:rsidR="009A1BAD" w:rsidRPr="00127446">
        <w:t>’ basis no</w:t>
      </w:r>
      <w:r w:rsidR="00CB4FA5" w:rsidRPr="00127446">
        <w:t xml:space="preserve"> </w:t>
      </w:r>
      <w:r w:rsidR="009A1BAD" w:rsidRPr="00127446">
        <w:t xml:space="preserve">less than six years after the completion of </w:t>
      </w:r>
      <w:r w:rsidR="009842DE" w:rsidRPr="00127446">
        <w:t>the Activity</w:t>
      </w:r>
      <w:r w:rsidR="00CB4FA5" w:rsidRPr="00127446">
        <w:t xml:space="preserve">. </w:t>
      </w:r>
    </w:p>
    <w:p w14:paraId="065E1558" w14:textId="6535E88E" w:rsidR="00836672" w:rsidRPr="00127446" w:rsidRDefault="00836672" w:rsidP="003F17DF">
      <w:pPr>
        <w:pStyle w:val="Body"/>
      </w:pPr>
      <w:r>
        <w:t>Not have any current PRMC grants that</w:t>
      </w:r>
      <w:r w:rsidR="009842DE">
        <w:t xml:space="preserve"> have</w:t>
      </w:r>
      <w:r>
        <w:t xml:space="preserve"> overdue monthly reports, final reports or acquittals from previous Fairer Victoria funded grants, including Multicultural Affairs</w:t>
      </w:r>
      <w:r w:rsidR="009842DE">
        <w:t>.</w:t>
      </w:r>
    </w:p>
    <w:p w14:paraId="083F4438" w14:textId="5A09DFB1" w:rsidR="00396231" w:rsidRPr="00127446" w:rsidRDefault="00396231" w:rsidP="00200462">
      <w:pPr>
        <w:pStyle w:val="Body"/>
        <w:rPr>
          <w:b/>
          <w:bCs/>
        </w:rPr>
      </w:pPr>
      <w:r w:rsidRPr="00127446">
        <w:rPr>
          <w:b/>
          <w:bCs/>
        </w:rPr>
        <w:t>All organisations applying under this program must have a current Australian Business Number (ABN</w:t>
      </w:r>
      <w:proofErr w:type="gramStart"/>
      <w:r w:rsidRPr="00127446">
        <w:rPr>
          <w:b/>
          <w:bCs/>
        </w:rPr>
        <w:t>), and</w:t>
      </w:r>
      <w:proofErr w:type="gramEnd"/>
      <w:r w:rsidRPr="00127446">
        <w:rPr>
          <w:b/>
          <w:bCs/>
        </w:rPr>
        <w:t xml:space="preserve"> have held that ABN on 30 June 2019</w:t>
      </w:r>
      <w:r w:rsidRPr="00127446">
        <w:rPr>
          <w:rStyle w:val="FootnoteReference"/>
          <w:rFonts w:cs="Yu Mincho Light"/>
          <w:b/>
          <w:bCs/>
          <w:color w:val="000000" w:themeColor="text1"/>
        </w:rPr>
        <w:footnoteReference w:id="2"/>
      </w:r>
      <w:r w:rsidRPr="00127446">
        <w:rPr>
          <w:b/>
          <w:bCs/>
        </w:rPr>
        <w:t>.</w:t>
      </w:r>
    </w:p>
    <w:p w14:paraId="421E4245" w14:textId="6979241D" w:rsidR="00F001C9" w:rsidRPr="00127446" w:rsidRDefault="0088042C" w:rsidP="00E37325">
      <w:pPr>
        <w:pStyle w:val="Heading2"/>
        <w:rPr>
          <w:sz w:val="24"/>
          <w:szCs w:val="24"/>
        </w:rPr>
      </w:pPr>
      <w:bookmarkStart w:id="11" w:name="_Toc109373164"/>
      <w:r w:rsidRPr="00127446">
        <w:rPr>
          <w:sz w:val="24"/>
          <w:szCs w:val="24"/>
        </w:rPr>
        <w:t>Which entities are not eligible?</w:t>
      </w:r>
      <w:bookmarkEnd w:id="11"/>
    </w:p>
    <w:p w14:paraId="58EF265C" w14:textId="77777777" w:rsidR="0088042C" w:rsidRPr="00127446" w:rsidRDefault="0088042C" w:rsidP="00200462">
      <w:pPr>
        <w:pStyle w:val="Bullet1"/>
      </w:pPr>
      <w:r w:rsidRPr="00127446">
        <w:t>State and federal government departments and agencies.</w:t>
      </w:r>
    </w:p>
    <w:p w14:paraId="699F7232" w14:textId="20E69FB1" w:rsidR="0088042C" w:rsidRPr="00127446" w:rsidRDefault="0088042C" w:rsidP="00200462">
      <w:pPr>
        <w:pStyle w:val="Bullet1"/>
      </w:pPr>
      <w:r w:rsidRPr="00127446">
        <w:t>Individuals and sole traders</w:t>
      </w:r>
      <w:r w:rsidR="00C41148" w:rsidRPr="00127446">
        <w:t>.</w:t>
      </w:r>
    </w:p>
    <w:p w14:paraId="5B958331" w14:textId="4A891BF2" w:rsidR="0088042C" w:rsidRPr="00127446" w:rsidRDefault="0088042C" w:rsidP="00200462">
      <w:pPr>
        <w:pStyle w:val="Bullet1"/>
      </w:pPr>
      <w:r w:rsidRPr="00127446">
        <w:t>Commercial enterprises</w:t>
      </w:r>
      <w:r w:rsidR="00C41148" w:rsidRPr="00127446">
        <w:t>.</w:t>
      </w:r>
    </w:p>
    <w:p w14:paraId="0AB8E2E3" w14:textId="2BE702A3" w:rsidR="0088042C" w:rsidRPr="00127446" w:rsidRDefault="636DF5AB" w:rsidP="00200462">
      <w:pPr>
        <w:pStyle w:val="Bullet1"/>
      </w:pPr>
      <w:r w:rsidRPr="00127446">
        <w:t>Local Councils</w:t>
      </w:r>
      <w:r w:rsidR="00C41148" w:rsidRPr="00127446">
        <w:t>.</w:t>
      </w:r>
    </w:p>
    <w:p w14:paraId="585CF7D6" w14:textId="08EB22B1" w:rsidR="00C41148" w:rsidRPr="00127446" w:rsidRDefault="00C41148" w:rsidP="00200462">
      <w:pPr>
        <w:pStyle w:val="Bullet1"/>
      </w:pPr>
      <w:r w:rsidRPr="00127446">
        <w:t>Education organisations such as universities and schools</w:t>
      </w:r>
    </w:p>
    <w:p w14:paraId="255A5CB5" w14:textId="6C4D7591" w:rsidR="00F001C9" w:rsidRPr="00127446" w:rsidRDefault="00F001C9" w:rsidP="0088042C">
      <w:pPr>
        <w:pStyle w:val="Heading2"/>
        <w:rPr>
          <w:sz w:val="24"/>
          <w:szCs w:val="24"/>
        </w:rPr>
      </w:pPr>
      <w:bookmarkStart w:id="12" w:name="_Toc109373165"/>
      <w:r w:rsidRPr="00127446">
        <w:rPr>
          <w:sz w:val="24"/>
          <w:szCs w:val="24"/>
        </w:rPr>
        <w:lastRenderedPageBreak/>
        <w:t>My organisation does not have an ABN, can we still apply?</w:t>
      </w:r>
      <w:bookmarkEnd w:id="12"/>
    </w:p>
    <w:p w14:paraId="51980E29" w14:textId="593C603A" w:rsidR="0088042C" w:rsidRPr="00127446" w:rsidRDefault="0088042C" w:rsidP="0088042C">
      <w:pPr>
        <w:pStyle w:val="Body"/>
      </w:pPr>
      <w:r w:rsidRPr="00127446">
        <w:t xml:space="preserve">Yes, applicants that </w:t>
      </w:r>
      <w:r w:rsidR="00E21388" w:rsidRPr="00127446">
        <w:t xml:space="preserve">do not have an ABN, </w:t>
      </w:r>
      <w:r w:rsidRPr="00127446">
        <w:t xml:space="preserve">are not </w:t>
      </w:r>
      <w:proofErr w:type="gramStart"/>
      <w:r w:rsidRPr="00127446">
        <w:t>incorporated</w:t>
      </w:r>
      <w:proofErr w:type="gramEnd"/>
      <w:r w:rsidRPr="00127446">
        <w:t xml:space="preserve"> or do not have an ABN </w:t>
      </w:r>
      <w:r w:rsidR="00F974B6" w:rsidRPr="00127446">
        <w:t xml:space="preserve">that was active prior to 30 June 2019 </w:t>
      </w:r>
      <w:r w:rsidRPr="00127446">
        <w:t xml:space="preserve">may apply if supported by an eligible auspice organisation that has agreed to manage the grant for them. </w:t>
      </w:r>
      <w:r w:rsidR="00E21388" w:rsidRPr="00127446">
        <w:t>You must still meet all other eligibility criteria.</w:t>
      </w:r>
    </w:p>
    <w:p w14:paraId="64218A12" w14:textId="490E75FF" w:rsidR="00F001C9" w:rsidRPr="00127446" w:rsidRDefault="00F001C9" w:rsidP="0088042C">
      <w:pPr>
        <w:pStyle w:val="Heading2"/>
        <w:rPr>
          <w:sz w:val="24"/>
          <w:szCs w:val="24"/>
        </w:rPr>
      </w:pPr>
      <w:bookmarkStart w:id="13" w:name="_Toc109373166"/>
      <w:r w:rsidRPr="00127446">
        <w:rPr>
          <w:sz w:val="24"/>
          <w:szCs w:val="24"/>
        </w:rPr>
        <w:t>Where do we find an auspice?</w:t>
      </w:r>
      <w:bookmarkEnd w:id="13"/>
    </w:p>
    <w:p w14:paraId="79A5362B" w14:textId="4D96D2DF" w:rsidR="0088042C" w:rsidRPr="00127446" w:rsidRDefault="00251D00" w:rsidP="0088042C">
      <w:pPr>
        <w:pStyle w:val="Body"/>
      </w:pPr>
      <w:r w:rsidRPr="00127446">
        <w:t>To find an auspice, you could talk to</w:t>
      </w:r>
      <w:r w:rsidR="0088042C" w:rsidRPr="00127446">
        <w:t>:</w:t>
      </w:r>
    </w:p>
    <w:p w14:paraId="521C14C5" w14:textId="0579049C" w:rsidR="0088042C" w:rsidRPr="00127446" w:rsidRDefault="0088042C" w:rsidP="00050FDC">
      <w:pPr>
        <w:pStyle w:val="Bullet1"/>
      </w:pPr>
      <w:r w:rsidRPr="00127446">
        <w:t>community organisations that you have an existing partnership or good working relationship with</w:t>
      </w:r>
    </w:p>
    <w:p w14:paraId="1A559ADE" w14:textId="04C442B5" w:rsidR="0088042C" w:rsidRPr="00127446" w:rsidRDefault="0088042C" w:rsidP="00050FDC">
      <w:pPr>
        <w:pStyle w:val="Bullet1"/>
      </w:pPr>
      <w:r w:rsidRPr="00127446">
        <w:t>more established community organisations within your community</w:t>
      </w:r>
    </w:p>
    <w:p w14:paraId="6122ED32" w14:textId="0CFD46AD" w:rsidR="0088042C" w:rsidRPr="00127446" w:rsidRDefault="0088042C" w:rsidP="00050FDC">
      <w:pPr>
        <w:pStyle w:val="Bullet1"/>
      </w:pPr>
      <w:r w:rsidRPr="00127446">
        <w:t>larger umbrella organisations that support and represent many groups in your community</w:t>
      </w:r>
    </w:p>
    <w:p w14:paraId="13F279FF" w14:textId="0B68555D" w:rsidR="0088042C" w:rsidRPr="00127446" w:rsidRDefault="0088042C" w:rsidP="00050FDC">
      <w:pPr>
        <w:pStyle w:val="Bullet1"/>
      </w:pPr>
      <w:r w:rsidRPr="00127446">
        <w:t>neighbourhood houses or community centres</w:t>
      </w:r>
    </w:p>
    <w:p w14:paraId="583EF584" w14:textId="630CC6AC" w:rsidR="0088042C" w:rsidRPr="00127446" w:rsidRDefault="0088042C" w:rsidP="00050FDC">
      <w:pPr>
        <w:pStyle w:val="Bullet1"/>
      </w:pPr>
      <w:r w:rsidRPr="00127446">
        <w:t>your local council.</w:t>
      </w:r>
    </w:p>
    <w:p w14:paraId="036F3F60" w14:textId="0DC2F8E8" w:rsidR="00C3071F" w:rsidRPr="00127446" w:rsidRDefault="00C3071F" w:rsidP="00C3071F">
      <w:pPr>
        <w:pStyle w:val="Heading3"/>
        <w:rPr>
          <w:sz w:val="24"/>
          <w:szCs w:val="24"/>
        </w:rPr>
      </w:pPr>
      <w:bookmarkStart w:id="14" w:name="_Toc63264772"/>
      <w:r w:rsidRPr="00127446">
        <w:rPr>
          <w:sz w:val="24"/>
          <w:szCs w:val="24"/>
        </w:rPr>
        <w:t>What are the responsibilities of an auspice organisation?</w:t>
      </w:r>
      <w:bookmarkEnd w:id="14"/>
    </w:p>
    <w:p w14:paraId="5DDEE605" w14:textId="77777777" w:rsidR="00C3071F" w:rsidRPr="00127446" w:rsidRDefault="00C3071F" w:rsidP="00C3071F">
      <w:pPr>
        <w:pStyle w:val="Body"/>
      </w:pPr>
      <w:r w:rsidRPr="00127446">
        <w:t>An auspice organisation can manage grant funding for smaller organisations. It will receive the funds on the smaller organisation’s behalf and make sure the project is delivered on time.</w:t>
      </w:r>
    </w:p>
    <w:p w14:paraId="0D2ED575" w14:textId="77777777" w:rsidR="00973BE7" w:rsidRPr="00127446" w:rsidRDefault="00973BE7" w:rsidP="00973BE7">
      <w:pPr>
        <w:pStyle w:val="Body"/>
      </w:pPr>
      <w:r w:rsidRPr="00127446">
        <w:t>If your grant application is successful, your auspice organisation will be responsible for:</w:t>
      </w:r>
    </w:p>
    <w:p w14:paraId="58BFA645" w14:textId="77777777" w:rsidR="00973BE7" w:rsidRPr="00127446" w:rsidRDefault="00973BE7" w:rsidP="00200462">
      <w:pPr>
        <w:pStyle w:val="Bullet1"/>
      </w:pPr>
      <w:r w:rsidRPr="00127446">
        <w:t>signing the grant agreement</w:t>
      </w:r>
    </w:p>
    <w:p w14:paraId="4B5A8AD2" w14:textId="77777777" w:rsidR="00973BE7" w:rsidRPr="00127446" w:rsidRDefault="00973BE7" w:rsidP="00200462">
      <w:pPr>
        <w:pStyle w:val="Bullet1"/>
      </w:pPr>
      <w:r w:rsidRPr="00127446">
        <w:t>all legal and financial responsibility of the grant on your organisation’s behalf</w:t>
      </w:r>
    </w:p>
    <w:p w14:paraId="6B8C6763" w14:textId="77777777" w:rsidR="00973BE7" w:rsidRPr="00127446" w:rsidRDefault="00973BE7" w:rsidP="00200462">
      <w:pPr>
        <w:pStyle w:val="Bullet1"/>
      </w:pPr>
      <w:r w:rsidRPr="00127446">
        <w:t>receiving and distributing grant funds under the grant agreement</w:t>
      </w:r>
    </w:p>
    <w:p w14:paraId="04673DA6" w14:textId="77777777" w:rsidR="00973BE7" w:rsidRPr="00127446" w:rsidRDefault="00973BE7" w:rsidP="00200462">
      <w:pPr>
        <w:pStyle w:val="Bullet1"/>
      </w:pPr>
      <w:r w:rsidRPr="00127446">
        <w:t>ensuring all project activities are completed</w:t>
      </w:r>
    </w:p>
    <w:p w14:paraId="1F0BA8AD" w14:textId="62116C1F" w:rsidR="00973BE7" w:rsidRPr="00127446" w:rsidRDefault="00973BE7" w:rsidP="00200462">
      <w:pPr>
        <w:pStyle w:val="Bullet1"/>
      </w:pPr>
      <w:r w:rsidRPr="00127446">
        <w:t>submitting final reports and financial acquittals on behalf of your organisation.</w:t>
      </w:r>
    </w:p>
    <w:p w14:paraId="512D0EBF" w14:textId="67EB6198" w:rsidR="00C3071F" w:rsidRPr="00127446" w:rsidRDefault="00C3071F" w:rsidP="00200462">
      <w:pPr>
        <w:pStyle w:val="Bodyafterbullets"/>
      </w:pPr>
      <w:r w:rsidRPr="00127446">
        <w:t xml:space="preserve">An organisation may auspice more than one application if </w:t>
      </w:r>
      <w:r w:rsidR="00936311" w:rsidRPr="00127446">
        <w:t>it is</w:t>
      </w:r>
      <w:r w:rsidRPr="00127446">
        <w:t xml:space="preserve"> for different projects run by separate organisations.</w:t>
      </w:r>
    </w:p>
    <w:p w14:paraId="216FF3D1" w14:textId="77777777" w:rsidR="00502EE3" w:rsidRPr="00127446" w:rsidRDefault="00502EE3" w:rsidP="00502EE3">
      <w:pPr>
        <w:pStyle w:val="Heading2"/>
        <w:rPr>
          <w:sz w:val="24"/>
          <w:szCs w:val="24"/>
        </w:rPr>
      </w:pPr>
      <w:bookmarkStart w:id="15" w:name="_Toc109373167"/>
      <w:r w:rsidRPr="00127446">
        <w:rPr>
          <w:sz w:val="24"/>
          <w:szCs w:val="24"/>
        </w:rPr>
        <w:t>My organisation is not eligible, are there any exceptions?</w:t>
      </w:r>
      <w:bookmarkEnd w:id="15"/>
    </w:p>
    <w:p w14:paraId="7C2E90A5" w14:textId="5EE965BA" w:rsidR="00502EE3" w:rsidRPr="00127446" w:rsidRDefault="00502EE3" w:rsidP="00502EE3">
      <w:pPr>
        <w:pStyle w:val="Body"/>
      </w:pPr>
      <w:r w:rsidRPr="00127446">
        <w:t>No. This grant program is only for organisations that meet all the eligibility criteria.</w:t>
      </w:r>
    </w:p>
    <w:p w14:paraId="6C31720C" w14:textId="7B9183EA" w:rsidR="005D179F" w:rsidRPr="00127446" w:rsidRDefault="005D179F" w:rsidP="005D179F">
      <w:pPr>
        <w:pStyle w:val="Heading2"/>
        <w:rPr>
          <w:sz w:val="24"/>
          <w:szCs w:val="24"/>
        </w:rPr>
      </w:pPr>
      <w:bookmarkStart w:id="16" w:name="_Toc109373168"/>
      <w:r w:rsidRPr="00127446">
        <w:rPr>
          <w:sz w:val="24"/>
          <w:szCs w:val="24"/>
        </w:rPr>
        <w:t xml:space="preserve">If my organisation has an overdue </w:t>
      </w:r>
      <w:proofErr w:type="gramStart"/>
      <w:r w:rsidRPr="00127446">
        <w:rPr>
          <w:sz w:val="24"/>
          <w:szCs w:val="24"/>
        </w:rPr>
        <w:t>report</w:t>
      </w:r>
      <w:proofErr w:type="gramEnd"/>
      <w:r w:rsidRPr="00127446">
        <w:rPr>
          <w:sz w:val="24"/>
          <w:szCs w:val="24"/>
        </w:rPr>
        <w:t xml:space="preserve"> can we still apply?</w:t>
      </w:r>
      <w:bookmarkEnd w:id="16"/>
    </w:p>
    <w:p w14:paraId="0FBA2FC2" w14:textId="41F3B47C" w:rsidR="00D32232" w:rsidRPr="00127446" w:rsidRDefault="00927ED6" w:rsidP="00200462">
      <w:pPr>
        <w:pStyle w:val="Body"/>
        <w:rPr>
          <w:lang w:eastAsia="en-AU"/>
        </w:rPr>
      </w:pPr>
      <w:r w:rsidRPr="00127446">
        <w:rPr>
          <w:lang w:eastAsia="en-AU"/>
        </w:rPr>
        <w:t xml:space="preserve">All overdue reports must be submitted by </w:t>
      </w:r>
      <w:r w:rsidR="009842DE">
        <w:rPr>
          <w:lang w:eastAsia="en-AU"/>
        </w:rPr>
        <w:t>29</w:t>
      </w:r>
      <w:r w:rsidR="00F6536F" w:rsidRPr="00127446">
        <w:rPr>
          <w:lang w:eastAsia="en-AU"/>
        </w:rPr>
        <w:t xml:space="preserve"> </w:t>
      </w:r>
      <w:r w:rsidR="00F6536F">
        <w:rPr>
          <w:lang w:eastAsia="en-AU"/>
        </w:rPr>
        <w:t>July</w:t>
      </w:r>
      <w:r w:rsidR="00F6536F" w:rsidRPr="00127446">
        <w:rPr>
          <w:lang w:eastAsia="en-AU"/>
        </w:rPr>
        <w:t xml:space="preserve"> </w:t>
      </w:r>
      <w:r w:rsidRPr="00127446">
        <w:rPr>
          <w:lang w:eastAsia="en-AU"/>
        </w:rPr>
        <w:t xml:space="preserve">2022 for your application to be eligible. </w:t>
      </w:r>
    </w:p>
    <w:p w14:paraId="2A037F28" w14:textId="6D3377BC" w:rsidR="006F55F0" w:rsidRPr="00127446" w:rsidRDefault="00495A4C" w:rsidP="006F55F0">
      <w:pPr>
        <w:pStyle w:val="Body"/>
      </w:pPr>
      <w:r w:rsidRPr="00127446">
        <w:rPr>
          <w:rFonts w:eastAsia="Times New Roman"/>
          <w:lang w:eastAsia="en-AU"/>
        </w:rPr>
        <w:t>To check if you have any overdue reports</w:t>
      </w:r>
      <w:r w:rsidR="00613E7F" w:rsidRPr="00127446">
        <w:rPr>
          <w:rFonts w:eastAsia="Times New Roman"/>
          <w:lang w:eastAsia="en-AU"/>
        </w:rPr>
        <w:t>,</w:t>
      </w:r>
      <w:r w:rsidRPr="00127446">
        <w:rPr>
          <w:rFonts w:eastAsia="Times New Roman"/>
          <w:lang w:eastAsia="en-AU"/>
        </w:rPr>
        <w:t xml:space="preserve"> please email us at</w:t>
      </w:r>
      <w:r w:rsidR="00D32232" w:rsidRPr="00127446">
        <w:rPr>
          <w:rFonts w:eastAsia="Times New Roman"/>
          <w:lang w:eastAsia="en-AU"/>
        </w:rPr>
        <w:t xml:space="preserve"> </w:t>
      </w:r>
      <w:proofErr w:type="gramStart"/>
      <w:r w:rsidR="00E56AFF" w:rsidRPr="00127446">
        <w:rPr>
          <w:rFonts w:eastAsia="Times New Roman"/>
          <w:lang w:eastAsia="en-AU"/>
        </w:rPr>
        <w:t>m</w:t>
      </w:r>
      <w:r w:rsidR="00D32232" w:rsidRPr="00127446">
        <w:rPr>
          <w:rFonts w:eastAsia="Times New Roman"/>
          <w:lang w:eastAsia="en-AU"/>
        </w:rPr>
        <w:t>ulticultural.</w:t>
      </w:r>
      <w:r w:rsidR="00E56AFF" w:rsidRPr="00127446">
        <w:rPr>
          <w:rFonts w:eastAsia="Times New Roman"/>
          <w:lang w:eastAsia="en-AU"/>
        </w:rPr>
        <w:t>covid</w:t>
      </w:r>
      <w:r w:rsidR="00D32232" w:rsidRPr="00127446">
        <w:rPr>
          <w:rFonts w:eastAsia="Times New Roman"/>
          <w:lang w:eastAsia="en-AU"/>
        </w:rPr>
        <w:t>.</w:t>
      </w:r>
      <w:r w:rsidR="00E56AFF" w:rsidRPr="00127446">
        <w:rPr>
          <w:rFonts w:eastAsia="Times New Roman"/>
          <w:lang w:eastAsia="en-AU"/>
        </w:rPr>
        <w:t>t</w:t>
      </w:r>
      <w:r w:rsidR="00D32232" w:rsidRPr="00127446">
        <w:rPr>
          <w:rFonts w:eastAsia="Times New Roman"/>
          <w:lang w:eastAsia="en-AU"/>
        </w:rPr>
        <w:t>askforce@dffh.vic.gov.au</w:t>
      </w:r>
      <w:r w:rsidRPr="00127446">
        <w:rPr>
          <w:rFonts w:eastAsia="Times New Roman"/>
          <w:lang w:eastAsia="en-AU"/>
        </w:rPr>
        <w:t xml:space="preserve"> </w:t>
      </w:r>
      <w:r w:rsidR="00D32232" w:rsidRPr="00127446">
        <w:rPr>
          <w:rFonts w:eastAsia="Times New Roman"/>
          <w:lang w:eastAsia="en-AU"/>
        </w:rPr>
        <w:t>.</w:t>
      </w:r>
      <w:proofErr w:type="gramEnd"/>
    </w:p>
    <w:p w14:paraId="6F2599B7" w14:textId="6D3DDDAB" w:rsidR="003066F1" w:rsidRPr="00127446" w:rsidRDefault="003066F1" w:rsidP="003066F1">
      <w:pPr>
        <w:pStyle w:val="Heading2"/>
        <w:rPr>
          <w:sz w:val="24"/>
          <w:szCs w:val="24"/>
        </w:rPr>
      </w:pPr>
      <w:bookmarkStart w:id="17" w:name="_Toc109373169"/>
      <w:r w:rsidRPr="00127446">
        <w:rPr>
          <w:sz w:val="24"/>
          <w:szCs w:val="24"/>
        </w:rPr>
        <w:t>Can we request application forms by mail?</w:t>
      </w:r>
      <w:bookmarkEnd w:id="17"/>
    </w:p>
    <w:p w14:paraId="26558887" w14:textId="79F9BFE9" w:rsidR="003066F1" w:rsidRPr="00127446" w:rsidRDefault="003066F1" w:rsidP="003066F1">
      <w:pPr>
        <w:pStyle w:val="Body"/>
      </w:pPr>
      <w:r w:rsidRPr="00127446">
        <w:t>No. All applications must be submitted online.</w:t>
      </w:r>
    </w:p>
    <w:p w14:paraId="0D58A4BC" w14:textId="6C06BC42" w:rsidR="00F001C9" w:rsidRPr="00127446" w:rsidRDefault="00F001C9" w:rsidP="006F55F0">
      <w:pPr>
        <w:pStyle w:val="Heading1"/>
      </w:pPr>
      <w:bookmarkStart w:id="18" w:name="_Toc109373170"/>
      <w:r w:rsidRPr="00127446">
        <w:lastRenderedPageBreak/>
        <w:t>Application process</w:t>
      </w:r>
      <w:bookmarkEnd w:id="18"/>
    </w:p>
    <w:p w14:paraId="69FAB982" w14:textId="55E47423" w:rsidR="00F001C9" w:rsidRPr="00127446" w:rsidRDefault="006F55F0" w:rsidP="006F55F0">
      <w:pPr>
        <w:pStyle w:val="Heading2"/>
        <w:rPr>
          <w:rFonts w:eastAsia="Yu Mincho Light" w:cs="Yu Mincho Light"/>
          <w:kern w:val="32"/>
          <w:sz w:val="24"/>
          <w:szCs w:val="24"/>
        </w:rPr>
      </w:pPr>
      <w:bookmarkStart w:id="19" w:name="_Toc109373171"/>
      <w:r w:rsidRPr="00127446">
        <w:rPr>
          <w:rFonts w:eastAsia="Yu Mincho Light" w:cs="Yu Mincho Light"/>
          <w:kern w:val="32"/>
          <w:sz w:val="24"/>
          <w:szCs w:val="24"/>
        </w:rPr>
        <w:t xml:space="preserve">How do </w:t>
      </w:r>
      <w:r w:rsidR="00CA6469" w:rsidRPr="00127446">
        <w:rPr>
          <w:rFonts w:eastAsia="Yu Mincho Light" w:cs="Yu Mincho Light"/>
          <w:kern w:val="32"/>
          <w:sz w:val="24"/>
          <w:szCs w:val="24"/>
        </w:rPr>
        <w:t>we</w:t>
      </w:r>
      <w:r w:rsidRPr="00127446">
        <w:rPr>
          <w:rFonts w:eastAsia="Yu Mincho Light" w:cs="Yu Mincho Light"/>
          <w:kern w:val="32"/>
          <w:sz w:val="24"/>
          <w:szCs w:val="24"/>
        </w:rPr>
        <w:t xml:space="preserve"> apply?</w:t>
      </w:r>
      <w:bookmarkEnd w:id="19"/>
    </w:p>
    <w:p w14:paraId="096BF52C" w14:textId="5C68E6A0" w:rsidR="006F55F0" w:rsidRPr="00127446" w:rsidRDefault="006F55F0" w:rsidP="00127446">
      <w:pPr>
        <w:pStyle w:val="Body"/>
      </w:pPr>
      <w:r w:rsidRPr="00127446">
        <w:rPr>
          <w:lang w:val="en-GB"/>
        </w:rPr>
        <w:t>Applications for the program must be submitted online</w:t>
      </w:r>
      <w:r w:rsidR="009A57EB" w:rsidRPr="00127446">
        <w:rPr>
          <w:lang w:val="en-GB"/>
        </w:rPr>
        <w:t xml:space="preserve"> at</w:t>
      </w:r>
      <w:r w:rsidRPr="00127446">
        <w:rPr>
          <w:szCs w:val="21"/>
          <w:lang w:val="en-GB"/>
        </w:rPr>
        <w:t>:</w:t>
      </w:r>
      <w:r w:rsidR="003645B0">
        <w:t xml:space="preserve"> </w:t>
      </w:r>
      <w:hyperlink r:id="rId23" w:history="1">
        <w:r w:rsidR="00C513BF" w:rsidRPr="00CB6FAD">
          <w:rPr>
            <w:rStyle w:val="Hyperlink"/>
          </w:rPr>
          <w:t>https://grantsgateway.dffh.vic.gov.au/</w:t>
        </w:r>
      </w:hyperlink>
      <w:r w:rsidR="00C513BF">
        <w:t xml:space="preserve"> </w:t>
      </w:r>
    </w:p>
    <w:p w14:paraId="375C30BA" w14:textId="772C0354" w:rsidR="00137054" w:rsidRPr="00127446" w:rsidRDefault="00206810">
      <w:pPr>
        <w:pStyle w:val="Body"/>
        <w:rPr>
          <w:color w:val="000000"/>
        </w:rPr>
      </w:pPr>
      <w:r w:rsidRPr="00127446">
        <w:rPr>
          <w:b/>
          <w:bCs/>
          <w:lang w:val="en-GB"/>
        </w:rPr>
        <w:t>Program o</w:t>
      </w:r>
      <w:r w:rsidR="006F55F0" w:rsidRPr="00127446">
        <w:rPr>
          <w:b/>
          <w:bCs/>
          <w:lang w:val="en-GB"/>
        </w:rPr>
        <w:t>pen</w:t>
      </w:r>
      <w:r w:rsidRPr="00127446">
        <w:rPr>
          <w:b/>
          <w:bCs/>
          <w:lang w:val="en-GB"/>
        </w:rPr>
        <w:t xml:space="preserve"> date</w:t>
      </w:r>
      <w:r w:rsidR="006F55F0" w:rsidRPr="00127446">
        <w:rPr>
          <w:lang w:val="en-GB"/>
        </w:rPr>
        <w:t xml:space="preserve">: </w:t>
      </w:r>
      <w:r w:rsidR="009842DE">
        <w:rPr>
          <w:color w:val="000000"/>
        </w:rPr>
        <w:t>20</w:t>
      </w:r>
      <w:r w:rsidR="00C13884">
        <w:rPr>
          <w:color w:val="000000"/>
        </w:rPr>
        <w:t xml:space="preserve"> July</w:t>
      </w:r>
      <w:r w:rsidR="00264339" w:rsidRPr="00127446">
        <w:rPr>
          <w:color w:val="000000"/>
        </w:rPr>
        <w:t xml:space="preserve"> 20</w:t>
      </w:r>
      <w:r w:rsidR="00997541" w:rsidRPr="00127446">
        <w:rPr>
          <w:color w:val="000000"/>
        </w:rPr>
        <w:t>22</w:t>
      </w:r>
    </w:p>
    <w:p w14:paraId="32268534" w14:textId="0B130DE4" w:rsidR="006F55F0" w:rsidRPr="00127446" w:rsidRDefault="00206810">
      <w:pPr>
        <w:pStyle w:val="Body"/>
        <w:rPr>
          <w:lang w:val="en-GB"/>
        </w:rPr>
      </w:pPr>
      <w:r w:rsidRPr="00127446">
        <w:rPr>
          <w:b/>
          <w:bCs/>
          <w:lang w:val="en-GB"/>
        </w:rPr>
        <w:t>Program c</w:t>
      </w:r>
      <w:r w:rsidR="006F55F0" w:rsidRPr="00127446">
        <w:rPr>
          <w:b/>
          <w:bCs/>
          <w:lang w:val="en-GB"/>
        </w:rPr>
        <w:t>lose</w:t>
      </w:r>
      <w:r w:rsidR="00137054" w:rsidRPr="00127446">
        <w:rPr>
          <w:lang w:val="en-GB"/>
        </w:rPr>
        <w:t xml:space="preserve">: </w:t>
      </w:r>
      <w:r w:rsidR="00597EFF" w:rsidRPr="00127446">
        <w:rPr>
          <w:lang w:val="en-GB"/>
        </w:rPr>
        <w:t xml:space="preserve">11.59 PM on </w:t>
      </w:r>
      <w:r w:rsidR="00C13884">
        <w:rPr>
          <w:lang w:val="en-GB"/>
        </w:rPr>
        <w:t>16 August</w:t>
      </w:r>
      <w:r w:rsidR="00997541" w:rsidRPr="00127446">
        <w:rPr>
          <w:color w:val="000000"/>
        </w:rPr>
        <w:t xml:space="preserve"> 2022</w:t>
      </w:r>
    </w:p>
    <w:p w14:paraId="4FC041DE" w14:textId="4336B673" w:rsidR="00137054" w:rsidRPr="00127446" w:rsidRDefault="00597EFF" w:rsidP="00200462">
      <w:pPr>
        <w:pStyle w:val="Body"/>
        <w:rPr>
          <w:color w:val="000000"/>
        </w:rPr>
      </w:pPr>
      <w:r w:rsidRPr="00127446">
        <w:rPr>
          <w:rFonts w:cs="Yu Mincho Light"/>
          <w:color w:val="000000"/>
          <w:spacing w:val="-1"/>
          <w:szCs w:val="21"/>
        </w:rPr>
        <w:t>Organisations can</w:t>
      </w:r>
      <w:r w:rsidR="00AD3D1B" w:rsidRPr="00127446">
        <w:rPr>
          <w:rFonts w:cs="Yu Mincho Light"/>
          <w:color w:val="000000"/>
          <w:spacing w:val="-1"/>
          <w:szCs w:val="21"/>
        </w:rPr>
        <w:t xml:space="preserve"> only submit </w:t>
      </w:r>
      <w:r w:rsidR="00AD3D1B" w:rsidRPr="00127446">
        <w:rPr>
          <w:rFonts w:cs="Yu Mincho Light"/>
          <w:b/>
          <w:bCs/>
          <w:color w:val="000000"/>
          <w:spacing w:val="-1"/>
          <w:szCs w:val="21"/>
        </w:rPr>
        <w:t xml:space="preserve">one </w:t>
      </w:r>
      <w:r w:rsidR="00AD3D1B" w:rsidRPr="00127446">
        <w:rPr>
          <w:rFonts w:cs="Yu Mincho Light"/>
          <w:color w:val="000000"/>
          <w:spacing w:val="-1"/>
          <w:szCs w:val="21"/>
        </w:rPr>
        <w:t xml:space="preserve">application </w:t>
      </w:r>
      <w:r w:rsidR="00E7207F" w:rsidRPr="00127446">
        <w:rPr>
          <w:rFonts w:cs="Yu Mincho Light"/>
          <w:color w:val="000000"/>
          <w:spacing w:val="-1"/>
          <w:szCs w:val="21"/>
        </w:rPr>
        <w:t xml:space="preserve">for PRMC </w:t>
      </w:r>
      <w:r w:rsidR="00F73C97">
        <w:rPr>
          <w:rFonts w:cs="Yu Mincho Light"/>
          <w:color w:val="000000"/>
          <w:spacing w:val="-1"/>
          <w:szCs w:val="21"/>
        </w:rPr>
        <w:t>5.0</w:t>
      </w:r>
      <w:r w:rsidR="00E7207F" w:rsidRPr="00127446">
        <w:rPr>
          <w:rFonts w:cs="Yu Mincho Light"/>
          <w:color w:val="000000"/>
          <w:spacing w:val="-1"/>
          <w:szCs w:val="21"/>
        </w:rPr>
        <w:t>.</w:t>
      </w:r>
    </w:p>
    <w:p w14:paraId="0AD0FCDA" w14:textId="77777777" w:rsidR="006F55F0" w:rsidRPr="00127446" w:rsidRDefault="006F55F0">
      <w:pPr>
        <w:pStyle w:val="Body"/>
        <w:rPr>
          <w:b/>
        </w:rPr>
      </w:pPr>
      <w:r w:rsidRPr="00127446">
        <w:rPr>
          <w:b/>
        </w:rPr>
        <w:t>Please note that late or incomplete applications will not be considered.</w:t>
      </w:r>
    </w:p>
    <w:p w14:paraId="79902538" w14:textId="4E2C9C87" w:rsidR="006F55F0" w:rsidRPr="00127446" w:rsidRDefault="006F55F0" w:rsidP="00B871B9">
      <w:pPr>
        <w:pStyle w:val="Heading2"/>
        <w:rPr>
          <w:rFonts w:eastAsia="Yu Mincho Light" w:cs="Yu Mincho Light"/>
          <w:b w:val="0"/>
          <w:kern w:val="32"/>
          <w:sz w:val="24"/>
          <w:szCs w:val="24"/>
        </w:rPr>
      </w:pPr>
      <w:bookmarkStart w:id="20" w:name="_Toc109373172"/>
      <w:r w:rsidRPr="00127446">
        <w:rPr>
          <w:rFonts w:eastAsia="Yu Mincho Light" w:cs="Yu Mincho Light"/>
          <w:kern w:val="32"/>
          <w:sz w:val="24"/>
          <w:szCs w:val="24"/>
        </w:rPr>
        <w:t xml:space="preserve">How do </w:t>
      </w:r>
      <w:r w:rsidR="00BE06C9" w:rsidRPr="00127446">
        <w:rPr>
          <w:rFonts w:eastAsia="Yu Mincho Light" w:cs="Yu Mincho Light"/>
          <w:kern w:val="32"/>
          <w:sz w:val="24"/>
          <w:szCs w:val="24"/>
        </w:rPr>
        <w:t>we</w:t>
      </w:r>
      <w:r w:rsidRPr="00127446">
        <w:rPr>
          <w:rFonts w:eastAsia="Yu Mincho Light" w:cs="Yu Mincho Light"/>
          <w:kern w:val="32"/>
          <w:sz w:val="24"/>
          <w:szCs w:val="24"/>
        </w:rPr>
        <w:t xml:space="preserve"> apply if </w:t>
      </w:r>
      <w:r w:rsidR="00BE06C9" w:rsidRPr="00127446">
        <w:rPr>
          <w:rFonts w:eastAsia="Yu Mincho Light" w:cs="Yu Mincho Light"/>
          <w:kern w:val="32"/>
          <w:sz w:val="24"/>
          <w:szCs w:val="24"/>
        </w:rPr>
        <w:t>we</w:t>
      </w:r>
      <w:r w:rsidRPr="00127446">
        <w:rPr>
          <w:rFonts w:eastAsia="Yu Mincho Light" w:cs="Yu Mincho Light"/>
          <w:kern w:val="32"/>
          <w:sz w:val="24"/>
          <w:szCs w:val="24"/>
        </w:rPr>
        <w:t xml:space="preserve"> have an auspice?</w:t>
      </w:r>
      <w:bookmarkEnd w:id="20"/>
    </w:p>
    <w:p w14:paraId="1783AD06" w14:textId="2CE8C62A" w:rsidR="006F55F0" w:rsidRPr="00127446" w:rsidRDefault="00A348E9" w:rsidP="00200462">
      <w:pPr>
        <w:pStyle w:val="Body"/>
      </w:pPr>
      <w:r w:rsidRPr="00127446">
        <w:t>You must</w:t>
      </w:r>
      <w:r w:rsidR="0049236C" w:rsidRPr="00127446">
        <w:t xml:space="preserve"> submit the application </w:t>
      </w:r>
      <w:r w:rsidR="008E5BE6" w:rsidRPr="00127446">
        <w:t>from your organisation yourself</w:t>
      </w:r>
      <w:r w:rsidR="00C17357" w:rsidRPr="00127446">
        <w:t>. Your auspice organisation cannot apply for you</w:t>
      </w:r>
      <w:r w:rsidR="008E5BE6" w:rsidRPr="00127446">
        <w:t xml:space="preserve">. </w:t>
      </w:r>
    </w:p>
    <w:p w14:paraId="6E1F0FE9" w14:textId="79070F1F" w:rsidR="00F001C9" w:rsidRPr="00127446" w:rsidRDefault="007214D1" w:rsidP="00200462">
      <w:pPr>
        <w:pStyle w:val="Body"/>
      </w:pPr>
      <w:r w:rsidRPr="00127446">
        <w:t xml:space="preserve">All organisations (including </w:t>
      </w:r>
      <w:r w:rsidR="00C17357" w:rsidRPr="00127446">
        <w:t xml:space="preserve">auspice </w:t>
      </w:r>
      <w:r w:rsidRPr="00127446">
        <w:t>organisations) applying under this program must have a current Australian Business Number (ABN) and have held that ABN on 30 June 2019</w:t>
      </w:r>
      <w:r w:rsidR="7F135A3B" w:rsidRPr="00127446">
        <w:t>.</w:t>
      </w:r>
    </w:p>
    <w:p w14:paraId="6B6358CA" w14:textId="77777777" w:rsidR="000754F0" w:rsidRPr="00127446" w:rsidRDefault="000754F0" w:rsidP="000754F0">
      <w:pPr>
        <w:pStyle w:val="Heading2"/>
        <w:rPr>
          <w:rFonts w:eastAsia="Yu Mincho Light" w:cs="Yu Mincho Light"/>
          <w:kern w:val="32"/>
          <w:sz w:val="24"/>
          <w:szCs w:val="24"/>
        </w:rPr>
      </w:pPr>
      <w:bookmarkStart w:id="21" w:name="_Toc52365189"/>
      <w:bookmarkStart w:id="22" w:name="_Toc109373173"/>
      <w:r w:rsidRPr="00127446">
        <w:rPr>
          <w:rFonts w:eastAsia="Yu Mincho Light" w:cs="Yu Mincho Light"/>
          <w:kern w:val="32"/>
          <w:sz w:val="24"/>
          <w:szCs w:val="24"/>
        </w:rPr>
        <w:t>What if we have technical problems when submitting our application?</w:t>
      </w:r>
      <w:bookmarkEnd w:id="21"/>
      <w:bookmarkEnd w:id="22"/>
      <w:r w:rsidRPr="00127446">
        <w:rPr>
          <w:rFonts w:eastAsia="Yu Mincho Light" w:cs="Yu Mincho Light"/>
          <w:kern w:val="32"/>
          <w:sz w:val="24"/>
          <w:szCs w:val="24"/>
        </w:rPr>
        <w:t xml:space="preserve"> </w:t>
      </w:r>
    </w:p>
    <w:p w14:paraId="5D524048" w14:textId="2AC33971" w:rsidR="000754F0" w:rsidRPr="00127446" w:rsidRDefault="000754F0" w:rsidP="000754F0">
      <w:pPr>
        <w:pStyle w:val="Body"/>
      </w:pPr>
      <w:r w:rsidRPr="00127446">
        <w:t>If you are having technical problems</w:t>
      </w:r>
      <w:r w:rsidR="00133D03" w:rsidRPr="00127446">
        <w:t>,</w:t>
      </w:r>
      <w:r w:rsidRPr="00127446">
        <w:t xml:space="preserve"> such as the form </w:t>
      </w:r>
      <w:r w:rsidR="00133D03" w:rsidRPr="00127446">
        <w:t xml:space="preserve">not </w:t>
      </w:r>
      <w:r w:rsidRPr="00127446">
        <w:t xml:space="preserve">loading or submitting, try using a different internet browser. If this does not work, please contact the </w:t>
      </w:r>
      <w:r w:rsidR="00C61C73" w:rsidRPr="00127446">
        <w:rPr>
          <w:rFonts w:eastAsiaTheme="minorEastAsia"/>
          <w:noProof/>
          <w:lang w:eastAsia="en-AU"/>
        </w:rPr>
        <w:t>Multicultural Coronavirus Response</w:t>
      </w:r>
      <w:r w:rsidR="00C61C73" w:rsidRPr="00127446">
        <w:t xml:space="preserve"> Team </w:t>
      </w:r>
      <w:r w:rsidRPr="00127446">
        <w:t xml:space="preserve">on 1300 112 755 or </w:t>
      </w:r>
      <w:hyperlink r:id="rId24" w:history="1">
        <w:r w:rsidRPr="00127446">
          <w:rPr>
            <w:rStyle w:val="Hyperlink"/>
            <w:rFonts w:cs="Yu Mincho Light"/>
            <w:szCs w:val="21"/>
          </w:rPr>
          <w:t>Multicultural.COVID.Taskforce@dffh.vic.gov.au</w:t>
        </w:r>
      </w:hyperlink>
      <w:r w:rsidRPr="00127446">
        <w:t xml:space="preserve">. </w:t>
      </w:r>
    </w:p>
    <w:p w14:paraId="29959AE0" w14:textId="53E14CD4" w:rsidR="000754F0" w:rsidRPr="00127446" w:rsidRDefault="62DC1C23" w:rsidP="000754F0">
      <w:r w:rsidRPr="00127446">
        <w:t xml:space="preserve">Please allow at least three business days for support and note the </w:t>
      </w:r>
      <w:r w:rsidR="00C61C73" w:rsidRPr="00127446">
        <w:rPr>
          <w:rFonts w:eastAsiaTheme="minorEastAsia"/>
          <w:noProof/>
          <w:lang w:eastAsia="en-AU"/>
        </w:rPr>
        <w:t>Multicultural Coronavirus Response</w:t>
      </w:r>
      <w:r w:rsidR="51FEB3C9" w:rsidRPr="00127446">
        <w:rPr>
          <w:rFonts w:eastAsiaTheme="minorEastAsia"/>
          <w:noProof/>
          <w:lang w:eastAsia="en-AU"/>
        </w:rPr>
        <w:t xml:space="preserve"> </w:t>
      </w:r>
      <w:r w:rsidR="00C61C73" w:rsidRPr="00127446">
        <w:rPr>
          <w:rFonts w:eastAsiaTheme="minorEastAsia"/>
        </w:rPr>
        <w:t>Team</w:t>
      </w:r>
      <w:r w:rsidR="00C61C73" w:rsidRPr="00127446">
        <w:t xml:space="preserve"> </w:t>
      </w:r>
      <w:r w:rsidRPr="00127446">
        <w:t>are not available on weekends.</w:t>
      </w:r>
    </w:p>
    <w:p w14:paraId="7EB0F8CE" w14:textId="77777777" w:rsidR="009B05F8" w:rsidRPr="00127446" w:rsidRDefault="009B05F8" w:rsidP="009B05F8">
      <w:pPr>
        <w:pStyle w:val="Heading2"/>
        <w:rPr>
          <w:sz w:val="24"/>
          <w:szCs w:val="24"/>
          <w:lang w:eastAsia="en-AU"/>
        </w:rPr>
      </w:pPr>
      <w:bookmarkStart w:id="23" w:name="_Toc109373174"/>
      <w:r w:rsidRPr="00127446">
        <w:rPr>
          <w:sz w:val="24"/>
          <w:szCs w:val="24"/>
          <w:lang w:eastAsia="en-AU"/>
        </w:rPr>
        <w:t>Can we nominate someone else to help us with emails?</w:t>
      </w:r>
      <w:bookmarkEnd w:id="23"/>
    </w:p>
    <w:p w14:paraId="35F6C639" w14:textId="1E7F682A" w:rsidR="009B05F8" w:rsidRPr="00127446" w:rsidRDefault="009B05F8" w:rsidP="00200462">
      <w:pPr>
        <w:pStyle w:val="Body"/>
      </w:pPr>
      <w:r w:rsidRPr="00127446">
        <w:rPr>
          <w:lang w:eastAsia="en-AU"/>
        </w:rPr>
        <w:t xml:space="preserve">Yes. Just </w:t>
      </w:r>
      <w:r w:rsidR="00F306A5" w:rsidRPr="00127446">
        <w:rPr>
          <w:lang w:eastAsia="en-AU"/>
        </w:rPr>
        <w:t>add the</w:t>
      </w:r>
      <w:r w:rsidRPr="00127446">
        <w:rPr>
          <w:lang w:eastAsia="en-AU"/>
        </w:rPr>
        <w:t xml:space="preserve"> contact details (including email and mobile number) of the trusted person you nominate to communicate on your behalf with DFFH (</w:t>
      </w:r>
      <w:r w:rsidR="004B2497" w:rsidRPr="00127446">
        <w:rPr>
          <w:lang w:eastAsia="en-AU"/>
        </w:rPr>
        <w:t>for example,</w:t>
      </w:r>
      <w:r w:rsidRPr="00127446">
        <w:rPr>
          <w:lang w:eastAsia="en-AU"/>
        </w:rPr>
        <w:t xml:space="preserve"> local council contact, family member) in your application form under the ‘Primary Contact’ section.</w:t>
      </w:r>
    </w:p>
    <w:p w14:paraId="0E66A338" w14:textId="19CBF3CB" w:rsidR="00F001C9" w:rsidRPr="00127446" w:rsidRDefault="004D3483" w:rsidP="00EF21DB">
      <w:pPr>
        <w:pStyle w:val="Heading1"/>
      </w:pPr>
      <w:bookmarkStart w:id="24" w:name="_Toc109373175"/>
      <w:r w:rsidRPr="00127446">
        <w:t>Assessment process</w:t>
      </w:r>
      <w:bookmarkEnd w:id="24"/>
      <w:r w:rsidRPr="00127446">
        <w:t xml:space="preserve"> </w:t>
      </w:r>
    </w:p>
    <w:p w14:paraId="7934CBD7" w14:textId="3B522890" w:rsidR="00F001C9" w:rsidRPr="00127446" w:rsidRDefault="00EF21DB" w:rsidP="00EF21DB">
      <w:pPr>
        <w:pStyle w:val="Heading2"/>
        <w:rPr>
          <w:sz w:val="24"/>
          <w:szCs w:val="24"/>
        </w:rPr>
      </w:pPr>
      <w:bookmarkStart w:id="25" w:name="_Toc109373176"/>
      <w:r w:rsidRPr="00127446">
        <w:rPr>
          <w:sz w:val="24"/>
          <w:szCs w:val="24"/>
        </w:rPr>
        <w:t xml:space="preserve">How </w:t>
      </w:r>
      <w:r w:rsidR="00502EE3" w:rsidRPr="00127446">
        <w:rPr>
          <w:sz w:val="24"/>
          <w:szCs w:val="24"/>
        </w:rPr>
        <w:t xml:space="preserve">will </w:t>
      </w:r>
      <w:r w:rsidRPr="00127446">
        <w:rPr>
          <w:sz w:val="24"/>
          <w:szCs w:val="24"/>
        </w:rPr>
        <w:t>application</w:t>
      </w:r>
      <w:r w:rsidR="00113532" w:rsidRPr="00127446">
        <w:rPr>
          <w:sz w:val="24"/>
          <w:szCs w:val="24"/>
        </w:rPr>
        <w:t>s</w:t>
      </w:r>
      <w:r w:rsidR="00502EE3" w:rsidRPr="00127446">
        <w:rPr>
          <w:sz w:val="24"/>
          <w:szCs w:val="24"/>
        </w:rPr>
        <w:t xml:space="preserve"> be</w:t>
      </w:r>
      <w:r w:rsidRPr="00127446">
        <w:rPr>
          <w:sz w:val="24"/>
          <w:szCs w:val="24"/>
        </w:rPr>
        <w:t xml:space="preserve"> assessed?</w:t>
      </w:r>
      <w:bookmarkEnd w:id="25"/>
    </w:p>
    <w:p w14:paraId="7F300AFB" w14:textId="25023CE9" w:rsidR="00137054" w:rsidRPr="00127446" w:rsidRDefault="00A41C5D" w:rsidP="00137054">
      <w:pPr>
        <w:pStyle w:val="Body"/>
      </w:pPr>
      <w:r w:rsidRPr="00127446">
        <w:t>We will assess your application using the assessment criteria outlined below.</w:t>
      </w:r>
    </w:p>
    <w:p w14:paraId="289DB58D" w14:textId="77777777" w:rsidR="00137054" w:rsidRPr="00127446" w:rsidRDefault="00137054" w:rsidP="00137054">
      <w:pPr>
        <w:pStyle w:val="Body"/>
      </w:pPr>
      <w:r w:rsidRPr="00127446">
        <w:t>The assessment criteria include:</w:t>
      </w:r>
    </w:p>
    <w:p w14:paraId="19A6EC76" w14:textId="153DE3BC" w:rsidR="003F17DF" w:rsidRDefault="003F17DF" w:rsidP="003F17DF">
      <w:pPr>
        <w:pStyle w:val="Bullet1"/>
      </w:pPr>
      <w:r w:rsidRPr="003F17DF">
        <w:t>that the organisation’s proposed project aligns</w:t>
      </w:r>
      <w:r>
        <w:t xml:space="preserve"> </w:t>
      </w:r>
      <w:r w:rsidRPr="003F17DF">
        <w:t>with the program objectives</w:t>
      </w:r>
    </w:p>
    <w:p w14:paraId="0E4DC1C5" w14:textId="44B64254" w:rsidR="003F17DF" w:rsidRPr="003F17DF" w:rsidRDefault="003F17DF" w:rsidP="003F17DF">
      <w:pPr>
        <w:pStyle w:val="Bullet1"/>
      </w:pPr>
      <w:r w:rsidRPr="003F17DF">
        <w:lastRenderedPageBreak/>
        <w:t>the organisation’s capacity to immediately deliver</w:t>
      </w:r>
      <w:r>
        <w:t xml:space="preserve"> </w:t>
      </w:r>
      <w:r w:rsidRPr="003F17DF">
        <w:t>the proposed project and complete the project by</w:t>
      </w:r>
      <w:r>
        <w:t xml:space="preserve"> </w:t>
      </w:r>
      <w:r w:rsidRPr="003F17DF">
        <w:t>30 June 2023</w:t>
      </w:r>
    </w:p>
    <w:p w14:paraId="78B2CAD1" w14:textId="775969EC" w:rsidR="003F17DF" w:rsidRPr="003F17DF" w:rsidRDefault="003F17DF" w:rsidP="003F17DF">
      <w:pPr>
        <w:pStyle w:val="Bullet1"/>
      </w:pPr>
      <w:r w:rsidRPr="003F17DF">
        <w:t>being able to demonstrate strong value for public</w:t>
      </w:r>
      <w:r>
        <w:t xml:space="preserve"> </w:t>
      </w:r>
      <w:r w:rsidRPr="003F17DF">
        <w:t>money, with accurate and reasonable costs that</w:t>
      </w:r>
      <w:r>
        <w:t xml:space="preserve"> </w:t>
      </w:r>
      <w:r w:rsidRPr="003F17DF">
        <w:t>are outlined in the project budget section below.</w:t>
      </w:r>
    </w:p>
    <w:p w14:paraId="0D705073" w14:textId="77777777" w:rsidR="003F17DF" w:rsidRDefault="003F17DF" w:rsidP="003F17DF">
      <w:pPr>
        <w:autoSpaceDE w:val="0"/>
        <w:autoSpaceDN w:val="0"/>
        <w:adjustRightInd w:val="0"/>
        <w:spacing w:after="0" w:line="240" w:lineRule="auto"/>
        <w:rPr>
          <w:rFonts w:ascii="VIC-Regular" w:hAnsi="VIC-Regular" w:cs="VIC-Regular"/>
          <w:sz w:val="17"/>
          <w:szCs w:val="17"/>
          <w:lang w:eastAsia="en-AU"/>
        </w:rPr>
      </w:pPr>
      <w:r w:rsidRPr="003F17DF">
        <w:rPr>
          <w:rFonts w:eastAsia="Yu Mincho Light"/>
        </w:rPr>
        <w:t>Eligible organisations will then be presented to an</w:t>
      </w:r>
      <w:r>
        <w:rPr>
          <w:rFonts w:eastAsia="Yu Mincho Light"/>
        </w:rPr>
        <w:t xml:space="preserve"> </w:t>
      </w:r>
      <w:r w:rsidRPr="003F17DF">
        <w:rPr>
          <w:rFonts w:eastAsia="Yu Mincho Light"/>
        </w:rPr>
        <w:t>expert panel for endorsement, subject to which</w:t>
      </w:r>
      <w:r>
        <w:rPr>
          <w:rFonts w:eastAsia="Yu Mincho Light"/>
        </w:rPr>
        <w:t xml:space="preserve"> </w:t>
      </w:r>
      <w:r w:rsidRPr="003F17DF">
        <w:rPr>
          <w:rFonts w:eastAsia="Yu Mincho Light"/>
        </w:rPr>
        <w:t>funding recommendations will be made to the</w:t>
      </w:r>
      <w:r>
        <w:rPr>
          <w:rFonts w:eastAsia="Yu Mincho Light"/>
        </w:rPr>
        <w:t xml:space="preserve"> </w:t>
      </w:r>
      <w:r w:rsidRPr="003F17DF">
        <w:t xml:space="preserve">Minister for Multicultural </w:t>
      </w:r>
      <w:r w:rsidRPr="003F17DF">
        <w:rPr>
          <w:rFonts w:eastAsia="Yu Mincho Light"/>
        </w:rPr>
        <w:t>Affairs. Once a decision has been made, applicants will</w:t>
      </w:r>
      <w:r>
        <w:rPr>
          <w:rFonts w:eastAsia="Yu Mincho Light"/>
        </w:rPr>
        <w:t xml:space="preserve"> </w:t>
      </w:r>
      <w:r w:rsidRPr="003F17DF">
        <w:rPr>
          <w:rFonts w:eastAsia="Yu Mincho Light"/>
        </w:rPr>
        <w:t>be advised of their application outcome.</w:t>
      </w:r>
    </w:p>
    <w:p w14:paraId="3BACE351" w14:textId="6F2E773D" w:rsidR="00EF21DB" w:rsidRPr="00127446" w:rsidRDefault="00EF21DB" w:rsidP="00EF21DB">
      <w:pPr>
        <w:pStyle w:val="Heading2"/>
        <w:rPr>
          <w:sz w:val="24"/>
          <w:szCs w:val="24"/>
        </w:rPr>
      </w:pPr>
      <w:bookmarkStart w:id="26" w:name="_Toc109373177"/>
      <w:r w:rsidRPr="00127446">
        <w:rPr>
          <w:sz w:val="24"/>
          <w:szCs w:val="24"/>
        </w:rPr>
        <w:t xml:space="preserve">Can </w:t>
      </w:r>
      <w:r w:rsidR="00502EE3" w:rsidRPr="00127446">
        <w:rPr>
          <w:sz w:val="24"/>
          <w:szCs w:val="24"/>
        </w:rPr>
        <w:t>we</w:t>
      </w:r>
      <w:r w:rsidRPr="00127446">
        <w:rPr>
          <w:sz w:val="24"/>
          <w:szCs w:val="24"/>
        </w:rPr>
        <w:t xml:space="preserve"> ask for a reassessment?</w:t>
      </w:r>
      <w:bookmarkEnd w:id="26"/>
      <w:r w:rsidRPr="00127446">
        <w:rPr>
          <w:sz w:val="24"/>
          <w:szCs w:val="24"/>
        </w:rPr>
        <w:t xml:space="preserve"> </w:t>
      </w:r>
    </w:p>
    <w:p w14:paraId="1173AF18" w14:textId="2BA66F60" w:rsidR="00EF21DB" w:rsidRPr="00127446" w:rsidRDefault="00EF21DB" w:rsidP="00EF21DB">
      <w:pPr>
        <w:pStyle w:val="Body"/>
      </w:pPr>
      <w:r w:rsidRPr="00127446">
        <w:t>All decisions by the Minister for Multicultural Affairs in relation to any aspect of the funding application, assessment process and outcomes are final.</w:t>
      </w:r>
    </w:p>
    <w:p w14:paraId="1E10EC16" w14:textId="2EA781E4" w:rsidR="00EF21DB" w:rsidRPr="00127446" w:rsidRDefault="00EF21DB" w:rsidP="00EF21DB">
      <w:pPr>
        <w:pStyle w:val="Body"/>
      </w:pPr>
      <w:r w:rsidRPr="00127446">
        <w:t xml:space="preserve">Any unsuccessful organisations can contact the </w:t>
      </w:r>
      <w:r w:rsidR="00C61C73" w:rsidRPr="00127446">
        <w:rPr>
          <w:rFonts w:eastAsiaTheme="minorEastAsia"/>
          <w:noProof/>
          <w:lang w:eastAsia="en-AU"/>
        </w:rPr>
        <w:t>Multicultural Coronavirus Response</w:t>
      </w:r>
      <w:r w:rsidRPr="00127446">
        <w:t xml:space="preserve"> Team at 1300 112 755 or </w:t>
      </w:r>
      <w:r w:rsidR="0030752B" w:rsidRPr="00127446">
        <w:t xml:space="preserve">email </w:t>
      </w:r>
      <w:hyperlink r:id="rId25" w:history="1">
        <w:r w:rsidR="001B64FD" w:rsidRPr="00127446">
          <w:rPr>
            <w:rStyle w:val="Hyperlink"/>
            <w:rFonts w:cs="Yu Mincho Light"/>
            <w:szCs w:val="21"/>
          </w:rPr>
          <w:t>Multicultural.COVID.Taskforce@dffh.vic.gov.au</w:t>
        </w:r>
      </w:hyperlink>
      <w:r w:rsidR="00E01B03" w:rsidRPr="00127446">
        <w:rPr>
          <w:rStyle w:val="Hyperlink"/>
          <w:rFonts w:cs="Yu Mincho Light"/>
          <w:szCs w:val="21"/>
        </w:rPr>
        <w:t xml:space="preserve"> </w:t>
      </w:r>
      <w:r w:rsidRPr="00127446">
        <w:t>to discuss future applications.</w:t>
      </w:r>
    </w:p>
    <w:p w14:paraId="27A9870F" w14:textId="3A2933EF" w:rsidR="00EF21DB" w:rsidRPr="00127446" w:rsidRDefault="004D3483" w:rsidP="00A433CE">
      <w:pPr>
        <w:pStyle w:val="Heading1"/>
        <w:rPr>
          <w:b/>
        </w:rPr>
      </w:pPr>
      <w:bookmarkStart w:id="27" w:name="_Toc109373178"/>
      <w:r w:rsidRPr="00127446">
        <w:t>Successful applications</w:t>
      </w:r>
      <w:bookmarkEnd w:id="27"/>
    </w:p>
    <w:p w14:paraId="3F95E7D9" w14:textId="48C31A9E" w:rsidR="00EF21DB" w:rsidRPr="00127446" w:rsidRDefault="00EF21DB" w:rsidP="00EF21DB">
      <w:pPr>
        <w:pStyle w:val="Heading2"/>
        <w:rPr>
          <w:sz w:val="24"/>
          <w:szCs w:val="24"/>
        </w:rPr>
      </w:pPr>
      <w:bookmarkStart w:id="28" w:name="_Toc109373179"/>
      <w:r w:rsidRPr="00127446">
        <w:rPr>
          <w:sz w:val="24"/>
          <w:szCs w:val="24"/>
        </w:rPr>
        <w:t xml:space="preserve">When will successful </w:t>
      </w:r>
      <w:r w:rsidR="00665253" w:rsidRPr="00127446">
        <w:rPr>
          <w:sz w:val="24"/>
          <w:szCs w:val="24"/>
        </w:rPr>
        <w:t>organisations</w:t>
      </w:r>
      <w:r w:rsidRPr="00127446">
        <w:rPr>
          <w:sz w:val="24"/>
          <w:szCs w:val="24"/>
        </w:rPr>
        <w:t xml:space="preserve"> be announced?</w:t>
      </w:r>
      <w:bookmarkEnd w:id="28"/>
    </w:p>
    <w:p w14:paraId="35B00798" w14:textId="3E5BAE92" w:rsidR="00EF21DB" w:rsidRPr="00127446" w:rsidRDefault="00BC6972" w:rsidP="00EF21DB">
      <w:pPr>
        <w:pStyle w:val="Body"/>
      </w:pPr>
      <w:r w:rsidRPr="00127446">
        <w:t xml:space="preserve">We will </w:t>
      </w:r>
      <w:r w:rsidRPr="00127446">
        <w:rPr>
          <w:rFonts w:cs="Yu Mincho Light"/>
        </w:rPr>
        <w:t xml:space="preserve">publish successful application outcomes on the </w:t>
      </w:r>
      <w:hyperlink r:id="rId26" w:history="1">
        <w:r w:rsidR="0057679B" w:rsidRPr="00127446">
          <w:rPr>
            <w:rStyle w:val="Hyperlink"/>
          </w:rPr>
          <w:t xml:space="preserve">PRMC </w:t>
        </w:r>
        <w:r w:rsidR="00F73C97">
          <w:rPr>
            <w:rStyle w:val="Hyperlink"/>
          </w:rPr>
          <w:t>5.0</w:t>
        </w:r>
        <w:r w:rsidRPr="00127446">
          <w:rPr>
            <w:rStyle w:val="Hyperlink"/>
          </w:rPr>
          <w:t xml:space="preserve"> website</w:t>
        </w:r>
      </w:hyperlink>
      <w:r w:rsidRPr="00127446">
        <w:t xml:space="preserve"> </w:t>
      </w:r>
      <w:r w:rsidR="00E63B55" w:rsidRPr="00127446">
        <w:t>&lt;</w:t>
      </w:r>
      <w:hyperlink w:history="1"/>
      <w:r w:rsidR="00082935" w:rsidRPr="00200462">
        <w:t>www.vic.gov.au/priority-response-multicultural-communities-during-coronavirus-covid-19</w:t>
      </w:r>
      <w:r w:rsidR="00E63B55" w:rsidRPr="00127446">
        <w:t>&gt;</w:t>
      </w:r>
      <w:r w:rsidRPr="00200462">
        <w:t>.</w:t>
      </w:r>
      <w:r w:rsidRPr="00127446">
        <w:rPr>
          <w:rStyle w:val="BodyChar"/>
        </w:rPr>
        <w:t xml:space="preserve"> </w:t>
      </w:r>
    </w:p>
    <w:p w14:paraId="69A0BBB3" w14:textId="77777777" w:rsidR="001463FD" w:rsidRPr="00127446" w:rsidRDefault="001463FD" w:rsidP="001463FD">
      <w:pPr>
        <w:pStyle w:val="Heading2"/>
        <w:rPr>
          <w:sz w:val="24"/>
          <w:szCs w:val="24"/>
        </w:rPr>
      </w:pPr>
      <w:bookmarkStart w:id="29" w:name="_Toc52365198"/>
      <w:bookmarkStart w:id="30" w:name="_Toc109373180"/>
      <w:r w:rsidRPr="00127446">
        <w:rPr>
          <w:sz w:val="24"/>
          <w:szCs w:val="24"/>
        </w:rPr>
        <w:t>Who signs the funding agreement?</w:t>
      </w:r>
      <w:bookmarkEnd w:id="29"/>
      <w:bookmarkEnd w:id="30"/>
    </w:p>
    <w:p w14:paraId="553C9420" w14:textId="01038B74" w:rsidR="00E63B55" w:rsidRPr="00127446" w:rsidRDefault="00E63B55" w:rsidP="00E63B55">
      <w:pPr>
        <w:pStyle w:val="Body"/>
      </w:pPr>
      <w:r w:rsidRPr="00127446">
        <w:t xml:space="preserve">The funding agreement needs to be signed by an ‘authorised representative’ </w:t>
      </w:r>
      <w:r w:rsidR="001332D7" w:rsidRPr="00127446">
        <w:t xml:space="preserve">and returned by the due date. An authorised representative is </w:t>
      </w:r>
      <w:r w:rsidRPr="00127446">
        <w:t>someone in the organisation with the authority to enter into a legal agreement for the organisation</w:t>
      </w:r>
      <w:r w:rsidR="00FF200D" w:rsidRPr="00127446">
        <w:t xml:space="preserve">, for example, the </w:t>
      </w:r>
      <w:r w:rsidR="00CB563F" w:rsidRPr="00127446">
        <w:t xml:space="preserve">President, CEO or Chair. </w:t>
      </w:r>
    </w:p>
    <w:p w14:paraId="564DC42D" w14:textId="579D1102" w:rsidR="001463FD" w:rsidRPr="00127446" w:rsidRDefault="001463FD" w:rsidP="001463FD">
      <w:pPr>
        <w:pStyle w:val="Body"/>
        <w:rPr>
          <w:szCs w:val="24"/>
        </w:rPr>
      </w:pPr>
      <w:r w:rsidRPr="00127446">
        <w:t xml:space="preserve">The funding agreement is between the successful organisation (or auspice organisation on their behalf) and the Victorian Government. </w:t>
      </w:r>
      <w:r w:rsidRPr="00127446">
        <w:rPr>
          <w:szCs w:val="24"/>
        </w:rPr>
        <w:t xml:space="preserve">The </w:t>
      </w:r>
      <w:r w:rsidR="00CE305C" w:rsidRPr="00127446">
        <w:rPr>
          <w:szCs w:val="24"/>
        </w:rPr>
        <w:t>f</w:t>
      </w:r>
      <w:r w:rsidRPr="00127446">
        <w:rPr>
          <w:szCs w:val="24"/>
        </w:rPr>
        <w:t xml:space="preserve">unding </w:t>
      </w:r>
      <w:r w:rsidR="00CE305C" w:rsidRPr="00127446">
        <w:rPr>
          <w:szCs w:val="24"/>
        </w:rPr>
        <w:t>a</w:t>
      </w:r>
      <w:r w:rsidRPr="00127446">
        <w:rPr>
          <w:szCs w:val="24"/>
        </w:rPr>
        <w:t xml:space="preserve">greement will include the terms and conditions of the grant including the use of funds, term of the agreement and reporting requirements. </w:t>
      </w:r>
    </w:p>
    <w:p w14:paraId="68A94E2C" w14:textId="77777777" w:rsidR="00511A46" w:rsidRPr="00127446" w:rsidRDefault="00511A46" w:rsidP="00511A46">
      <w:pPr>
        <w:pStyle w:val="Heading2"/>
        <w:rPr>
          <w:sz w:val="24"/>
          <w:szCs w:val="24"/>
        </w:rPr>
      </w:pPr>
      <w:bookmarkStart w:id="31" w:name="_Toc109373181"/>
      <w:r w:rsidRPr="00127446">
        <w:rPr>
          <w:sz w:val="24"/>
          <w:szCs w:val="24"/>
        </w:rPr>
        <w:t>What if we can’t get the funding agreement and other documents back by the due date?</w:t>
      </w:r>
      <w:bookmarkEnd w:id="31"/>
    </w:p>
    <w:p w14:paraId="34F21757" w14:textId="2AD567DD" w:rsidR="00522C43" w:rsidRPr="00127446" w:rsidRDefault="00522C43" w:rsidP="00511A46">
      <w:pPr>
        <w:pStyle w:val="Body"/>
      </w:pPr>
      <w:r w:rsidRPr="00127446">
        <w:t xml:space="preserve">If you </w:t>
      </w:r>
      <w:r w:rsidR="00894612" w:rsidRPr="00127446">
        <w:t>think you won’t</w:t>
      </w:r>
      <w:r w:rsidRPr="00127446">
        <w:t xml:space="preserve"> return the VCFA </w:t>
      </w:r>
      <w:r w:rsidR="00894612" w:rsidRPr="00127446">
        <w:t>by the due date</w:t>
      </w:r>
      <w:r w:rsidRPr="00127446">
        <w:t xml:space="preserve">, please contact the </w:t>
      </w:r>
      <w:r w:rsidRPr="00127446">
        <w:rPr>
          <w:rFonts w:eastAsiaTheme="minorEastAsia"/>
          <w:noProof/>
          <w:lang w:eastAsia="en-AU"/>
        </w:rPr>
        <w:t xml:space="preserve">Multicultural Coronavirus Response Team at </w:t>
      </w:r>
      <w:r w:rsidRPr="00127446">
        <w:t xml:space="preserve">1300 112 755 or email </w:t>
      </w:r>
      <w:hyperlink r:id="rId27" w:history="1">
        <w:r w:rsidRPr="00127446">
          <w:rPr>
            <w:rStyle w:val="Hyperlink"/>
            <w:rFonts w:cs="Yu Mincho Light"/>
            <w:szCs w:val="21"/>
          </w:rPr>
          <w:t>Multicultural.COVID.Taskforce@dffh.vic.gov.au</w:t>
        </w:r>
      </w:hyperlink>
      <w:r w:rsidRPr="00127446">
        <w:rPr>
          <w:sz w:val="18"/>
          <w:szCs w:val="18"/>
        </w:rPr>
        <w:t>.</w:t>
      </w:r>
      <w:r w:rsidRPr="00127446">
        <w:t xml:space="preserve"> Organisations that miss the deadline risk losing the offer of funding.</w:t>
      </w:r>
    </w:p>
    <w:p w14:paraId="095C0819" w14:textId="1AF6733A" w:rsidR="006400C4" w:rsidRPr="00127446" w:rsidRDefault="006400C4" w:rsidP="006400C4">
      <w:pPr>
        <w:pStyle w:val="Heading2"/>
        <w:rPr>
          <w:sz w:val="24"/>
          <w:szCs w:val="24"/>
        </w:rPr>
      </w:pPr>
      <w:bookmarkStart w:id="32" w:name="_Toc52365197"/>
      <w:bookmarkStart w:id="33" w:name="_Toc109373182"/>
      <w:r w:rsidRPr="00127446">
        <w:rPr>
          <w:sz w:val="24"/>
          <w:szCs w:val="24"/>
        </w:rPr>
        <w:t xml:space="preserve">When </w:t>
      </w:r>
      <w:r w:rsidR="00B26861" w:rsidRPr="00127446">
        <w:rPr>
          <w:sz w:val="24"/>
          <w:szCs w:val="24"/>
        </w:rPr>
        <w:t xml:space="preserve">will </w:t>
      </w:r>
      <w:r w:rsidRPr="00127446">
        <w:rPr>
          <w:sz w:val="24"/>
          <w:szCs w:val="24"/>
        </w:rPr>
        <w:t>we get funds and be able to start our activities?</w:t>
      </w:r>
      <w:bookmarkEnd w:id="32"/>
      <w:bookmarkEnd w:id="33"/>
    </w:p>
    <w:p w14:paraId="1AE06BF6" w14:textId="57FE57F5" w:rsidR="006400C4" w:rsidRPr="00127446" w:rsidRDefault="004731DF" w:rsidP="006400C4">
      <w:pPr>
        <w:pStyle w:val="Body"/>
      </w:pPr>
      <w:r w:rsidRPr="00127446">
        <w:t xml:space="preserve">Funds are provided by electronic </w:t>
      </w:r>
      <w:r w:rsidR="00955953" w:rsidRPr="00127446">
        <w:t xml:space="preserve">funds </w:t>
      </w:r>
      <w:r w:rsidRPr="00127446">
        <w:t xml:space="preserve">transfer (EFT). </w:t>
      </w:r>
      <w:r w:rsidR="006400C4" w:rsidRPr="00127446">
        <w:t xml:space="preserve">Before we can transfer funds, you will need to complete, </w:t>
      </w:r>
      <w:proofErr w:type="gramStart"/>
      <w:r w:rsidR="006400C4" w:rsidRPr="00127446">
        <w:t>sign</w:t>
      </w:r>
      <w:proofErr w:type="gramEnd"/>
      <w:r w:rsidR="006400C4" w:rsidRPr="00127446">
        <w:t xml:space="preserve"> and return the following documents by the due date in the Letter of Offer:</w:t>
      </w:r>
    </w:p>
    <w:p w14:paraId="2E9A6B33" w14:textId="7F739769" w:rsidR="006400C4" w:rsidRPr="00127446" w:rsidRDefault="00B93731" w:rsidP="00200462">
      <w:pPr>
        <w:pStyle w:val="Bullet1"/>
      </w:pPr>
      <w:r w:rsidRPr="00127446">
        <w:t>F</w:t>
      </w:r>
      <w:r w:rsidR="006400C4" w:rsidRPr="00127446">
        <w:t xml:space="preserve">unding </w:t>
      </w:r>
      <w:r w:rsidRPr="00127446">
        <w:t>a</w:t>
      </w:r>
      <w:r w:rsidR="006400C4" w:rsidRPr="00127446">
        <w:t>greement (signed and all pages returned)</w:t>
      </w:r>
      <w:r w:rsidR="005B4FB2" w:rsidRPr="00127446">
        <w:t>.</w:t>
      </w:r>
    </w:p>
    <w:p w14:paraId="750F4B28" w14:textId="1084849E" w:rsidR="00714677" w:rsidRPr="00127446" w:rsidRDefault="006400C4" w:rsidP="00200462">
      <w:pPr>
        <w:pStyle w:val="Bullet1"/>
      </w:pPr>
      <w:r w:rsidRPr="00127446">
        <w:lastRenderedPageBreak/>
        <w:t xml:space="preserve">Vendor </w:t>
      </w:r>
      <w:r w:rsidR="00B93731" w:rsidRPr="00127446">
        <w:t>f</w:t>
      </w:r>
      <w:r w:rsidRPr="00127446">
        <w:t>orm (the group’s bank details)</w:t>
      </w:r>
      <w:r w:rsidR="005B4FB2" w:rsidRPr="00127446">
        <w:t>.</w:t>
      </w:r>
    </w:p>
    <w:p w14:paraId="66C3303F" w14:textId="3F83ADEC" w:rsidR="006400C4" w:rsidRPr="00127446" w:rsidRDefault="006400C4" w:rsidP="00200462">
      <w:pPr>
        <w:pStyle w:val="Bodyafterbullets"/>
      </w:pPr>
      <w:r w:rsidRPr="00127446">
        <w:t>Once we have received your documents (and if applicable, any overdue reports), your grant payment</w:t>
      </w:r>
      <w:r w:rsidR="002A3F63" w:rsidRPr="00127446">
        <w:t xml:space="preserve"> will be processed</w:t>
      </w:r>
      <w:r w:rsidRPr="00127446">
        <w:t>. This can take up to 30 days</w:t>
      </w:r>
      <w:r w:rsidR="004731DF" w:rsidRPr="00127446">
        <w:t>.</w:t>
      </w:r>
      <w:r w:rsidRPr="00127446">
        <w:t xml:space="preserve"> Once </w:t>
      </w:r>
      <w:r w:rsidR="003E5B47">
        <w:t xml:space="preserve">you receive a copy of </w:t>
      </w:r>
      <w:r w:rsidR="00C13884">
        <w:t xml:space="preserve">the </w:t>
      </w:r>
      <w:r w:rsidR="003E5B47">
        <w:t xml:space="preserve">executed </w:t>
      </w:r>
      <w:r w:rsidR="00C13884">
        <w:t xml:space="preserve">funding agreement </w:t>
      </w:r>
      <w:r w:rsidR="003E5B47">
        <w:t xml:space="preserve">and/or </w:t>
      </w:r>
      <w:r w:rsidRPr="00127446">
        <w:t xml:space="preserve">funds are received you can start your activities. </w:t>
      </w:r>
    </w:p>
    <w:p w14:paraId="40005F46" w14:textId="29528DF6" w:rsidR="00EF21DB" w:rsidRPr="00127446" w:rsidRDefault="006400C4" w:rsidP="006400C4">
      <w:pPr>
        <w:pStyle w:val="Body"/>
      </w:pPr>
      <w:r w:rsidRPr="00127446">
        <w:rPr>
          <w:rFonts w:cs="Yu Mincho Light"/>
          <w:b/>
          <w:bCs/>
        </w:rPr>
        <w:t>Please note</w:t>
      </w:r>
      <w:r w:rsidRPr="00127446">
        <w:rPr>
          <w:rFonts w:cs="Yu Mincho Light"/>
        </w:rPr>
        <w:t xml:space="preserve">, all payments are dependent on </w:t>
      </w:r>
      <w:r w:rsidR="00027327" w:rsidRPr="00127446">
        <w:rPr>
          <w:rFonts w:cs="Yu Mincho Light"/>
        </w:rPr>
        <w:t>an</w:t>
      </w:r>
      <w:r w:rsidRPr="00127446">
        <w:rPr>
          <w:rFonts w:cs="Yu Mincho Light"/>
        </w:rPr>
        <w:t xml:space="preserve"> organisation being up to date with reports for existing DFFH (previously the Department of Premier and Cabinet) grant</w:t>
      </w:r>
      <w:r w:rsidR="00D5551F" w:rsidRPr="00127446">
        <w:rPr>
          <w:rFonts w:cs="Yu Mincho Light"/>
        </w:rPr>
        <w:t xml:space="preserve"> programs</w:t>
      </w:r>
      <w:r w:rsidRPr="00127446">
        <w:rPr>
          <w:rFonts w:cs="Yu Mincho Light"/>
        </w:rPr>
        <w:t>.</w:t>
      </w:r>
    </w:p>
    <w:p w14:paraId="424DB36B" w14:textId="1303662F" w:rsidR="00EF21DB" w:rsidRPr="00127446" w:rsidRDefault="00EF21DB" w:rsidP="00EF21DB">
      <w:pPr>
        <w:pStyle w:val="Heading1"/>
      </w:pPr>
      <w:bookmarkStart w:id="34" w:name="_Toc109373183"/>
      <w:r w:rsidRPr="00127446">
        <w:t xml:space="preserve">Managing your </w:t>
      </w:r>
      <w:r w:rsidR="00EE5951" w:rsidRPr="00127446">
        <w:t>funding agreement</w:t>
      </w:r>
      <w:bookmarkEnd w:id="34"/>
    </w:p>
    <w:p w14:paraId="6C1DBE41" w14:textId="03AA8C9C" w:rsidR="00EF21DB" w:rsidRPr="00127446" w:rsidRDefault="00EF21DB" w:rsidP="00EF21DB">
      <w:pPr>
        <w:pStyle w:val="Heading2"/>
        <w:rPr>
          <w:sz w:val="24"/>
          <w:szCs w:val="24"/>
        </w:rPr>
      </w:pPr>
      <w:bookmarkStart w:id="35" w:name="_Toc109373184"/>
      <w:r w:rsidRPr="00127446">
        <w:rPr>
          <w:sz w:val="24"/>
          <w:szCs w:val="24"/>
        </w:rPr>
        <w:t xml:space="preserve">What are the reporting </w:t>
      </w:r>
      <w:r w:rsidR="00616E02" w:rsidRPr="00127446">
        <w:rPr>
          <w:sz w:val="24"/>
          <w:szCs w:val="24"/>
        </w:rPr>
        <w:t>requirements</w:t>
      </w:r>
      <w:r w:rsidRPr="00127446">
        <w:rPr>
          <w:sz w:val="24"/>
          <w:szCs w:val="24"/>
        </w:rPr>
        <w:t>?</w:t>
      </w:r>
      <w:bookmarkEnd w:id="35"/>
    </w:p>
    <w:p w14:paraId="64647244" w14:textId="205BAEA1" w:rsidR="003444B2" w:rsidRPr="00127446" w:rsidRDefault="00EF21DB" w:rsidP="003444B2">
      <w:pPr>
        <w:pStyle w:val="Body"/>
      </w:pPr>
      <w:r w:rsidRPr="00127446">
        <w:t xml:space="preserve">Grant recipients will need to </w:t>
      </w:r>
      <w:r w:rsidR="00990009" w:rsidRPr="00127446">
        <w:t xml:space="preserve">submit </w:t>
      </w:r>
      <w:r w:rsidR="003E5B47">
        <w:t>bi-</w:t>
      </w:r>
      <w:r w:rsidR="00885294" w:rsidRPr="00127446">
        <w:t>m</w:t>
      </w:r>
      <w:r w:rsidRPr="00127446">
        <w:t xml:space="preserve">onthly reports and a </w:t>
      </w:r>
      <w:r w:rsidR="00885294" w:rsidRPr="00127446">
        <w:t>f</w:t>
      </w:r>
      <w:r w:rsidRPr="00127446">
        <w:t>inal report</w:t>
      </w:r>
      <w:r w:rsidR="0018085A" w:rsidRPr="00127446">
        <w:t>.</w:t>
      </w:r>
      <w:r w:rsidR="000074FE" w:rsidRPr="00127446">
        <w:t xml:space="preserve"> </w:t>
      </w:r>
      <w:r w:rsidR="003444B2" w:rsidRPr="00127446">
        <w:t xml:space="preserve">DFFH will </w:t>
      </w:r>
      <w:r w:rsidR="0018085A" w:rsidRPr="00127446">
        <w:t>give you</w:t>
      </w:r>
      <w:r w:rsidR="0041219F" w:rsidRPr="00127446">
        <w:t xml:space="preserve"> </w:t>
      </w:r>
      <w:r w:rsidR="000074FE" w:rsidRPr="00127446">
        <w:t xml:space="preserve">the </w:t>
      </w:r>
      <w:r w:rsidR="006A1251" w:rsidRPr="00127446">
        <w:t xml:space="preserve">reporting </w:t>
      </w:r>
      <w:r w:rsidR="00D80758" w:rsidRPr="00127446">
        <w:t>templates</w:t>
      </w:r>
      <w:r w:rsidR="003444B2" w:rsidRPr="00127446">
        <w:t xml:space="preserve">. </w:t>
      </w:r>
    </w:p>
    <w:p w14:paraId="50DE44A3" w14:textId="0D5984AE" w:rsidR="00EF21DB" w:rsidRPr="00127446" w:rsidRDefault="00EF21DB" w:rsidP="00EF21DB">
      <w:pPr>
        <w:pStyle w:val="Body"/>
      </w:pPr>
      <w:r w:rsidRPr="00127446">
        <w:t xml:space="preserve">At the end of the funding </w:t>
      </w:r>
      <w:r w:rsidR="00BB2A9E" w:rsidRPr="00127446">
        <w:t>period,</w:t>
      </w:r>
      <w:r w:rsidRPr="00127446">
        <w:t xml:space="preserve"> you will </w:t>
      </w:r>
      <w:r w:rsidR="00CF1AC8" w:rsidRPr="00127446">
        <w:t>need</w:t>
      </w:r>
      <w:r w:rsidRPr="00127446">
        <w:t xml:space="preserve"> to submit a final report outlining the use of funding and the activities achieved. </w:t>
      </w:r>
    </w:p>
    <w:p w14:paraId="79FBFA60" w14:textId="70995EB8" w:rsidR="00EF21DB" w:rsidRPr="00127446" w:rsidRDefault="00EF21DB" w:rsidP="00EF21DB">
      <w:pPr>
        <w:pStyle w:val="Body"/>
      </w:pPr>
      <w:r w:rsidRPr="00127446">
        <w:t xml:space="preserve">To complete the </w:t>
      </w:r>
      <w:r w:rsidR="00885294" w:rsidRPr="00127446">
        <w:t>f</w:t>
      </w:r>
      <w:r w:rsidRPr="00127446">
        <w:t xml:space="preserve">inal </w:t>
      </w:r>
      <w:r w:rsidR="00885294" w:rsidRPr="00127446">
        <w:t>r</w:t>
      </w:r>
      <w:r w:rsidRPr="00127446">
        <w:t>eport, all funds need to be spent and activities complete</w:t>
      </w:r>
      <w:r w:rsidR="002A3F63" w:rsidRPr="00127446">
        <w:t>d</w:t>
      </w:r>
      <w:r w:rsidRPr="00127446">
        <w:t xml:space="preserve"> before you submit your report by the due date specified in your </w:t>
      </w:r>
      <w:r w:rsidR="00647AA3" w:rsidRPr="00127446">
        <w:t>fun</w:t>
      </w:r>
      <w:r w:rsidRPr="00127446">
        <w:t xml:space="preserve">ding </w:t>
      </w:r>
      <w:r w:rsidR="00647AA3" w:rsidRPr="00127446">
        <w:t>a</w:t>
      </w:r>
      <w:r w:rsidRPr="00127446">
        <w:t xml:space="preserve">greement. If you have completed your activities before the due date, you can submit your report early and </w:t>
      </w:r>
      <w:r w:rsidR="008151C7" w:rsidRPr="00127446">
        <w:t>complete</w:t>
      </w:r>
      <w:r w:rsidRPr="00127446">
        <w:t xml:space="preserve"> your grant. </w:t>
      </w:r>
    </w:p>
    <w:p w14:paraId="0B64571C" w14:textId="40865487" w:rsidR="005E48CE" w:rsidRPr="00127446" w:rsidRDefault="007E0F6A" w:rsidP="00EF21DB">
      <w:pPr>
        <w:pStyle w:val="Body"/>
      </w:pPr>
      <w:r w:rsidRPr="00127446">
        <w:t xml:space="preserve">Your </w:t>
      </w:r>
      <w:r w:rsidR="008151C7" w:rsidRPr="00127446">
        <w:t>f</w:t>
      </w:r>
      <w:r w:rsidR="005E48CE" w:rsidRPr="00127446">
        <w:t xml:space="preserve">inal report </w:t>
      </w:r>
      <w:r w:rsidR="00D8086C" w:rsidRPr="00127446">
        <w:t>must</w:t>
      </w:r>
      <w:r w:rsidR="005E48CE" w:rsidRPr="00127446">
        <w:t xml:space="preserve"> include the following:</w:t>
      </w:r>
    </w:p>
    <w:p w14:paraId="56F89F03" w14:textId="6941CA5B" w:rsidR="00D8086C" w:rsidRPr="00127446" w:rsidRDefault="0050706C" w:rsidP="00200462">
      <w:pPr>
        <w:pStyle w:val="Bullet1"/>
      </w:pPr>
      <w:r w:rsidRPr="00127446">
        <w:t>p</w:t>
      </w:r>
      <w:r w:rsidR="00D8086C" w:rsidRPr="00127446">
        <w:t xml:space="preserve">ayroll </w:t>
      </w:r>
      <w:r w:rsidR="00FC2931" w:rsidRPr="00127446">
        <w:t>s</w:t>
      </w:r>
      <w:r w:rsidR="00D8086C" w:rsidRPr="00127446">
        <w:t>tatement and</w:t>
      </w:r>
      <w:r w:rsidR="00FC2931" w:rsidRPr="00127446">
        <w:t>/</w:t>
      </w:r>
      <w:r w:rsidR="00D8086C" w:rsidRPr="00127446">
        <w:t>or</w:t>
      </w:r>
      <w:r w:rsidR="0095150B" w:rsidRPr="00127446">
        <w:t xml:space="preserve"> </w:t>
      </w:r>
    </w:p>
    <w:p w14:paraId="0F61C583" w14:textId="7DA4BECF" w:rsidR="00EA3F27" w:rsidRPr="00127446" w:rsidRDefault="00FC2931" w:rsidP="00200462">
      <w:pPr>
        <w:pStyle w:val="Bullet1"/>
      </w:pPr>
      <w:r w:rsidRPr="00127446">
        <w:t>f</w:t>
      </w:r>
      <w:r w:rsidR="005E48CE" w:rsidRPr="00127446">
        <w:t xml:space="preserve">inancial </w:t>
      </w:r>
      <w:r w:rsidRPr="00127446">
        <w:t>a</w:t>
      </w:r>
      <w:r w:rsidR="00760935" w:rsidRPr="00127446">
        <w:t xml:space="preserve">cquittal </w:t>
      </w:r>
      <w:r w:rsidRPr="00127446">
        <w:t>s</w:t>
      </w:r>
      <w:r w:rsidR="004F560A" w:rsidRPr="00127446">
        <w:t xml:space="preserve">tatement and </w:t>
      </w:r>
    </w:p>
    <w:p w14:paraId="4C0FA0F4" w14:textId="29FE4FDC" w:rsidR="004F560A" w:rsidRPr="00127446" w:rsidRDefault="00FC2931" w:rsidP="00200462">
      <w:pPr>
        <w:pStyle w:val="Bullet1"/>
      </w:pPr>
      <w:r w:rsidRPr="00127446">
        <w:t>e</w:t>
      </w:r>
      <w:r w:rsidR="00DD0C02" w:rsidRPr="00127446">
        <w:t>vidence of</w:t>
      </w:r>
      <w:r w:rsidR="0037431D" w:rsidRPr="00127446">
        <w:t xml:space="preserve"> </w:t>
      </w:r>
      <w:r w:rsidR="003E5B47">
        <w:t xml:space="preserve">all </w:t>
      </w:r>
      <w:r w:rsidR="00314CF6" w:rsidRPr="00127446">
        <w:t>funding expenditure (</w:t>
      </w:r>
      <w:r w:rsidR="00692F8A" w:rsidRPr="00127446">
        <w:t xml:space="preserve">only valid </w:t>
      </w:r>
      <w:r w:rsidR="0037431D" w:rsidRPr="00127446">
        <w:t>tax invoices</w:t>
      </w:r>
      <w:r w:rsidR="00692F8A" w:rsidRPr="00127446">
        <w:t xml:space="preserve"> will be accepted</w:t>
      </w:r>
      <w:r w:rsidR="00314CF6" w:rsidRPr="00127446">
        <w:t>)</w:t>
      </w:r>
      <w:r w:rsidR="0037431D" w:rsidRPr="00127446">
        <w:t>.</w:t>
      </w:r>
    </w:p>
    <w:p w14:paraId="235DD41F" w14:textId="4A4EE1BA" w:rsidR="00DD0C02" w:rsidRPr="00127446" w:rsidRDefault="0037431D">
      <w:pPr>
        <w:pStyle w:val="Body"/>
      </w:pPr>
      <w:r w:rsidRPr="00127446">
        <w:rPr>
          <w:b/>
          <w:bCs/>
        </w:rPr>
        <w:t>Please note</w:t>
      </w:r>
      <w:r w:rsidRPr="00127446">
        <w:t xml:space="preserve">: Statutory Declarations will </w:t>
      </w:r>
      <w:r w:rsidR="00BE2B31" w:rsidRPr="00127446">
        <w:rPr>
          <w:b/>
          <w:bCs/>
        </w:rPr>
        <w:t xml:space="preserve">not </w:t>
      </w:r>
      <w:r w:rsidRPr="00127446">
        <w:t>be accepted.</w:t>
      </w:r>
    </w:p>
    <w:p w14:paraId="338AAD0D" w14:textId="4A0B288C" w:rsidR="00EF21DB" w:rsidRPr="00127446" w:rsidRDefault="00EF21DB" w:rsidP="00EF21DB">
      <w:pPr>
        <w:pStyle w:val="Heading2"/>
        <w:rPr>
          <w:sz w:val="24"/>
          <w:szCs w:val="24"/>
        </w:rPr>
      </w:pPr>
      <w:bookmarkStart w:id="36" w:name="_Toc52365202"/>
      <w:bookmarkStart w:id="37" w:name="_Toc109373185"/>
      <w:r w:rsidRPr="00127446">
        <w:rPr>
          <w:sz w:val="24"/>
          <w:szCs w:val="24"/>
        </w:rPr>
        <w:t>What happens if we can’t complete our activities or spend all the money?</w:t>
      </w:r>
      <w:bookmarkEnd w:id="36"/>
      <w:bookmarkEnd w:id="37"/>
    </w:p>
    <w:p w14:paraId="313A2776" w14:textId="76837629" w:rsidR="00EF21DB" w:rsidRPr="00127446" w:rsidRDefault="00EF21DB" w:rsidP="00EF21DB">
      <w:pPr>
        <w:pStyle w:val="Body"/>
      </w:pPr>
      <w:r w:rsidRPr="00127446">
        <w:t xml:space="preserve">It is best to contact the </w:t>
      </w:r>
      <w:r w:rsidR="00C61C73" w:rsidRPr="00127446">
        <w:rPr>
          <w:rFonts w:eastAsiaTheme="minorEastAsia"/>
          <w:noProof/>
          <w:lang w:eastAsia="en-AU"/>
        </w:rPr>
        <w:t>Multicultural Coronavirus Response</w:t>
      </w:r>
      <w:r w:rsidRPr="00127446">
        <w:t xml:space="preserve"> Team as soon as possible if you </w:t>
      </w:r>
      <w:r w:rsidR="00155B2D" w:rsidRPr="00127446">
        <w:t>can’t</w:t>
      </w:r>
      <w:r w:rsidRPr="00127446">
        <w:t xml:space="preserve"> finish your activities or spend all the money. </w:t>
      </w:r>
    </w:p>
    <w:p w14:paraId="1F08AFAA" w14:textId="566E0795" w:rsidR="00EF21DB" w:rsidRPr="00127446" w:rsidRDefault="00697A51" w:rsidP="00200462">
      <w:pPr>
        <w:pStyle w:val="Bullet1"/>
      </w:pPr>
      <w:r w:rsidRPr="00127446">
        <w:t>I</w:t>
      </w:r>
      <w:r w:rsidR="00EF21DB" w:rsidRPr="00127446">
        <w:t xml:space="preserve">f the </w:t>
      </w:r>
      <w:r w:rsidR="00C97638" w:rsidRPr="00127446">
        <w:t>f</w:t>
      </w:r>
      <w:r w:rsidR="00EF21DB" w:rsidRPr="00127446">
        <w:t xml:space="preserve">unding </w:t>
      </w:r>
      <w:r w:rsidR="00C97638" w:rsidRPr="00127446">
        <w:t>a</w:t>
      </w:r>
      <w:r w:rsidR="00EF21DB" w:rsidRPr="00127446">
        <w:t xml:space="preserve">greement has not been signed, then the offer of funding </w:t>
      </w:r>
      <w:r w:rsidR="009A297D" w:rsidRPr="00127446">
        <w:t>may</w:t>
      </w:r>
      <w:r w:rsidR="00EF21DB" w:rsidRPr="00127446">
        <w:t xml:space="preserve"> be withdrawn with no further action required</w:t>
      </w:r>
      <w:r w:rsidR="00A66BA7" w:rsidRPr="00127446">
        <w:t>,</w:t>
      </w:r>
      <w:r w:rsidR="00BB2A9E" w:rsidRPr="00127446">
        <w:t xml:space="preserve"> or</w:t>
      </w:r>
    </w:p>
    <w:p w14:paraId="2B47BF69" w14:textId="6B718381" w:rsidR="00EF21DB" w:rsidRPr="00127446" w:rsidRDefault="00EF21DB" w:rsidP="00200462">
      <w:pPr>
        <w:pStyle w:val="Bullet1"/>
      </w:pPr>
      <w:r w:rsidRPr="00127446">
        <w:t xml:space="preserve">if the </w:t>
      </w:r>
      <w:r w:rsidR="00C97638" w:rsidRPr="00127446">
        <w:t xml:space="preserve">funding </w:t>
      </w:r>
      <w:r w:rsidRPr="00127446">
        <w:t xml:space="preserve">agreement has been signed and funds paid, the funds must be returned. </w:t>
      </w:r>
      <w:r w:rsidR="00BC2C49" w:rsidRPr="00127446">
        <w:t xml:space="preserve">The </w:t>
      </w:r>
      <w:r w:rsidR="00BC2C49" w:rsidRPr="00127446">
        <w:rPr>
          <w:rFonts w:eastAsiaTheme="minorEastAsia"/>
          <w:noProof/>
          <w:lang w:eastAsia="en-AU"/>
        </w:rPr>
        <w:t>Multicultural Coronavirus Response</w:t>
      </w:r>
      <w:r w:rsidRPr="00127446">
        <w:t xml:space="preserve"> Team will </w:t>
      </w:r>
      <w:r w:rsidR="00155B2D" w:rsidRPr="00127446">
        <w:t xml:space="preserve">help </w:t>
      </w:r>
      <w:r w:rsidRPr="00127446">
        <w:t>you cancel your funding agreement so you can apply for other funding in future</w:t>
      </w:r>
      <w:r w:rsidR="00352ED9" w:rsidRPr="00127446">
        <w:t>,</w:t>
      </w:r>
      <w:r w:rsidR="00BB2A9E" w:rsidRPr="00127446">
        <w:t xml:space="preserve"> or</w:t>
      </w:r>
    </w:p>
    <w:p w14:paraId="7A86F0E3" w14:textId="75F53D48" w:rsidR="00EF21DB" w:rsidRPr="00127446" w:rsidRDefault="00EF21DB" w:rsidP="00200462">
      <w:pPr>
        <w:pStyle w:val="Bullet1"/>
      </w:pPr>
      <w:r w:rsidRPr="00127446">
        <w:t xml:space="preserve">if you have partially spent the grant funds, you </w:t>
      </w:r>
      <w:r w:rsidR="00BB2A9E" w:rsidRPr="00127446">
        <w:t xml:space="preserve">must </w:t>
      </w:r>
      <w:r w:rsidRPr="00127446">
        <w:t xml:space="preserve">return the unspent funds, but you will still need to submit a </w:t>
      </w:r>
      <w:r w:rsidR="00BF009E" w:rsidRPr="00127446">
        <w:t>f</w:t>
      </w:r>
      <w:r w:rsidRPr="00127446">
        <w:t xml:space="preserve">inal </w:t>
      </w:r>
      <w:r w:rsidR="00BF009E" w:rsidRPr="00127446">
        <w:t>r</w:t>
      </w:r>
      <w:r w:rsidRPr="00127446">
        <w:t xml:space="preserve">eport for the money </w:t>
      </w:r>
      <w:r w:rsidR="00BF009E" w:rsidRPr="00127446">
        <w:t>that has been spent</w:t>
      </w:r>
      <w:r w:rsidR="00426363" w:rsidRPr="00127446">
        <w:t>.</w:t>
      </w:r>
    </w:p>
    <w:p w14:paraId="4E97A67E" w14:textId="3F2AD4AB" w:rsidR="00BC4E8C" w:rsidRPr="00127446" w:rsidRDefault="00EF21DB" w:rsidP="00EF21DB">
      <w:pPr>
        <w:pStyle w:val="Body"/>
      </w:pPr>
      <w:r w:rsidRPr="00127446">
        <w:t xml:space="preserve">There is no negative outcome if you cancel or return grant funds as it shows good financial responsibility, so you will still be eligible to apply for other </w:t>
      </w:r>
      <w:r w:rsidR="00BF009E" w:rsidRPr="00127446">
        <w:t>DFFH</w:t>
      </w:r>
      <w:r w:rsidRPr="00127446">
        <w:t xml:space="preserve"> grants in the future. </w:t>
      </w:r>
    </w:p>
    <w:p w14:paraId="7662A479" w14:textId="316B8F4C" w:rsidR="002C3D23" w:rsidRPr="00127446" w:rsidRDefault="00C526BB" w:rsidP="00EF21DB">
      <w:pPr>
        <w:pStyle w:val="Body"/>
      </w:pPr>
      <w:r w:rsidRPr="00127446">
        <w:lastRenderedPageBreak/>
        <w:t>Funding must be delivered in accordance with the submitted budget</w:t>
      </w:r>
      <w:r w:rsidR="00884B80" w:rsidRPr="00127446">
        <w:t xml:space="preserve"> outlined in your application</w:t>
      </w:r>
      <w:r w:rsidRPr="00127446">
        <w:t xml:space="preserve">. Any variance to </w:t>
      </w:r>
      <w:r w:rsidR="00884B80" w:rsidRPr="00127446">
        <w:t>a</w:t>
      </w:r>
      <w:r w:rsidRPr="00127446">
        <w:t xml:space="preserve"> budget </w:t>
      </w:r>
      <w:r w:rsidR="00884B80" w:rsidRPr="00127446">
        <w:t xml:space="preserve">item </w:t>
      </w:r>
      <w:r w:rsidRPr="00127446">
        <w:t>above 10</w:t>
      </w:r>
      <w:r w:rsidR="00682BD9" w:rsidRPr="00127446">
        <w:t xml:space="preserve"> per</w:t>
      </w:r>
      <w:r w:rsidR="00C03F00" w:rsidRPr="00127446">
        <w:t xml:space="preserve"> </w:t>
      </w:r>
      <w:r w:rsidR="00682BD9" w:rsidRPr="00127446">
        <w:t>cent</w:t>
      </w:r>
      <w:r w:rsidRPr="00127446">
        <w:t xml:space="preserve">, the Start Date, the End Date, or any Activity deliverable </w:t>
      </w:r>
      <w:r w:rsidR="009A1021" w:rsidRPr="00127446">
        <w:t>w</w:t>
      </w:r>
      <w:r w:rsidRPr="00127446">
        <w:t xml:space="preserve">ill need to be by agreement in writing with </w:t>
      </w:r>
      <w:r w:rsidR="002C3D23" w:rsidRPr="00127446">
        <w:t>DFFH</w:t>
      </w:r>
      <w:r w:rsidR="002F7E23" w:rsidRPr="00127446">
        <w:t>.</w:t>
      </w:r>
    </w:p>
    <w:p w14:paraId="25D43B30" w14:textId="7CCECBC5" w:rsidR="00EF21DB" w:rsidRPr="00127446" w:rsidRDefault="006F326F" w:rsidP="00EF21DB">
      <w:pPr>
        <w:pStyle w:val="Body"/>
      </w:pPr>
      <w:r w:rsidRPr="00127446">
        <w:t xml:space="preserve">DFFH </w:t>
      </w:r>
      <w:r w:rsidR="00742B3B" w:rsidRPr="00127446">
        <w:t>will not accept any requests for further grant funding</w:t>
      </w:r>
      <w:r w:rsidR="00E07350" w:rsidRPr="00127446">
        <w:t xml:space="preserve"> </w:t>
      </w:r>
      <w:r w:rsidR="00742B3B" w:rsidRPr="00127446">
        <w:t xml:space="preserve">if there </w:t>
      </w:r>
      <w:r w:rsidR="00E07350" w:rsidRPr="00127446">
        <w:t>has been</w:t>
      </w:r>
      <w:r w:rsidR="00742B3B" w:rsidRPr="00127446">
        <w:t xml:space="preserve"> a project overspend. </w:t>
      </w:r>
      <w:r w:rsidR="00036CED" w:rsidRPr="00127446">
        <w:t xml:space="preserve"> </w:t>
      </w:r>
    </w:p>
    <w:p w14:paraId="50DCE25D" w14:textId="58331231" w:rsidR="00EF21DB" w:rsidRPr="00127446" w:rsidRDefault="00B42422" w:rsidP="00EF21DB">
      <w:pPr>
        <w:pStyle w:val="Body"/>
      </w:pPr>
      <w:r w:rsidRPr="00127446">
        <w:t>You can c</w:t>
      </w:r>
      <w:r w:rsidR="00623108" w:rsidRPr="00127446">
        <w:t>ontact</w:t>
      </w:r>
      <w:r w:rsidR="00EF21DB" w:rsidRPr="00127446">
        <w:t xml:space="preserve"> the </w:t>
      </w:r>
      <w:r w:rsidR="00FF590E" w:rsidRPr="00127446">
        <w:rPr>
          <w:rFonts w:eastAsiaTheme="minorEastAsia"/>
          <w:noProof/>
          <w:lang w:eastAsia="en-AU"/>
        </w:rPr>
        <w:t>Multicultural Coronavirus Response</w:t>
      </w:r>
      <w:r w:rsidR="00EF21DB" w:rsidRPr="00127446">
        <w:t xml:space="preserve"> Team </w:t>
      </w:r>
      <w:r w:rsidRPr="00127446">
        <w:t>to discuss this</w:t>
      </w:r>
      <w:r w:rsidR="00EF21DB" w:rsidRPr="00127446">
        <w:t xml:space="preserve"> further on 1300 112 755 or Multicultural.COVID.Taskforce@dffh.vic.gov.au</w:t>
      </w:r>
      <w:r w:rsidR="007E0A06" w:rsidRPr="00127446">
        <w:t>.</w:t>
      </w:r>
    </w:p>
    <w:p w14:paraId="606B9573" w14:textId="2E59B16F" w:rsidR="005A7BAB" w:rsidRPr="00DE613A" w:rsidRDefault="005A7BAB" w:rsidP="00127446">
      <w:pPr>
        <w:pStyle w:val="Heading2"/>
        <w:rPr>
          <w:sz w:val="24"/>
          <w:szCs w:val="22"/>
        </w:rPr>
      </w:pPr>
      <w:bookmarkStart w:id="38" w:name="_Toc109373186"/>
      <w:r w:rsidRPr="00DE613A">
        <w:rPr>
          <w:sz w:val="24"/>
          <w:szCs w:val="22"/>
        </w:rPr>
        <w:t xml:space="preserve">What happens if the </w:t>
      </w:r>
      <w:proofErr w:type="spellStart"/>
      <w:r w:rsidRPr="00DE613A">
        <w:rPr>
          <w:sz w:val="24"/>
          <w:szCs w:val="22"/>
        </w:rPr>
        <w:t>COVID</w:t>
      </w:r>
      <w:r w:rsidR="00C24D4F" w:rsidRPr="00DE613A">
        <w:rPr>
          <w:sz w:val="24"/>
          <w:szCs w:val="22"/>
        </w:rPr>
        <w:t>Safe</w:t>
      </w:r>
      <w:proofErr w:type="spellEnd"/>
      <w:r w:rsidR="00C24D4F" w:rsidRPr="00DE613A">
        <w:rPr>
          <w:sz w:val="24"/>
          <w:szCs w:val="22"/>
        </w:rPr>
        <w:t xml:space="preserve"> </w:t>
      </w:r>
      <w:r w:rsidR="00071429" w:rsidRPr="00DE613A">
        <w:rPr>
          <w:sz w:val="24"/>
          <w:szCs w:val="22"/>
        </w:rPr>
        <w:t>settings</w:t>
      </w:r>
      <w:r w:rsidRPr="00DE613A">
        <w:rPr>
          <w:sz w:val="24"/>
          <w:szCs w:val="22"/>
        </w:rPr>
        <w:t xml:space="preserve"> change during </w:t>
      </w:r>
      <w:r w:rsidR="00CA6469" w:rsidRPr="00DE613A">
        <w:rPr>
          <w:sz w:val="24"/>
          <w:szCs w:val="22"/>
        </w:rPr>
        <w:t>our</w:t>
      </w:r>
      <w:r w:rsidRPr="00DE613A">
        <w:rPr>
          <w:sz w:val="24"/>
          <w:szCs w:val="22"/>
        </w:rPr>
        <w:t xml:space="preserve"> project?</w:t>
      </w:r>
      <w:bookmarkEnd w:id="38"/>
    </w:p>
    <w:p w14:paraId="2846EA1F" w14:textId="79FA9678" w:rsidR="005A7BAB" w:rsidRPr="00127446" w:rsidRDefault="005A7BAB" w:rsidP="005A7BAB">
      <w:pPr>
        <w:pStyle w:val="Body"/>
      </w:pPr>
      <w:r w:rsidRPr="00127446">
        <w:t xml:space="preserve">It is a condition of funding that grant recipients </w:t>
      </w:r>
      <w:r w:rsidR="003E5B47" w:rsidRPr="00127446">
        <w:t xml:space="preserve">comply with all current Victorian Government Department of Health (DH) advice regarding pandemic orders and </w:t>
      </w:r>
      <w:proofErr w:type="spellStart"/>
      <w:r w:rsidR="003E5B47" w:rsidRPr="00127446">
        <w:t>COVIDSafe</w:t>
      </w:r>
      <w:proofErr w:type="spellEnd"/>
      <w:r w:rsidR="003E5B47" w:rsidRPr="00127446">
        <w:t xml:space="preserve"> Settings</w:t>
      </w:r>
      <w:r w:rsidR="0067058C" w:rsidRPr="00127446">
        <w:t>,</w:t>
      </w:r>
      <w:r w:rsidRPr="00127446">
        <w:t xml:space="preserve"> while delivering activities under the program. </w:t>
      </w:r>
    </w:p>
    <w:p w14:paraId="43908299" w14:textId="266F861B" w:rsidR="005A7BAB" w:rsidRPr="00127446" w:rsidRDefault="005A7BAB" w:rsidP="005A7BAB">
      <w:pPr>
        <w:pStyle w:val="Body"/>
      </w:pPr>
      <w:r w:rsidRPr="00127446">
        <w:t xml:space="preserve">It is </w:t>
      </w:r>
      <w:r w:rsidR="00CC0232" w:rsidRPr="00127446">
        <w:t>your responsibility</w:t>
      </w:r>
      <w:r w:rsidRPr="00127446">
        <w:t xml:space="preserve"> to stay up to date with the </w:t>
      </w:r>
      <w:r w:rsidR="00CC0232" w:rsidRPr="00127446">
        <w:t>latest</w:t>
      </w:r>
      <w:r w:rsidRPr="00127446">
        <w:t xml:space="preserve"> health advice and follow the </w:t>
      </w:r>
      <w:r w:rsidR="00CC0232" w:rsidRPr="00127446">
        <w:t>pandemic orders</w:t>
      </w:r>
      <w:r w:rsidRPr="00127446">
        <w:t xml:space="preserve"> that are in place. If providing support, guidance or advice to members or the </w:t>
      </w:r>
      <w:proofErr w:type="gramStart"/>
      <w:r w:rsidRPr="00127446">
        <w:t>general public</w:t>
      </w:r>
      <w:proofErr w:type="gramEnd"/>
      <w:r w:rsidRPr="00127446">
        <w:t xml:space="preserve">, you must ensure this aligns with the current </w:t>
      </w:r>
      <w:proofErr w:type="spellStart"/>
      <w:r w:rsidR="00CC0232" w:rsidRPr="00127446">
        <w:t>COVIDSafe</w:t>
      </w:r>
      <w:proofErr w:type="spellEnd"/>
      <w:r w:rsidR="00CC0232" w:rsidRPr="00127446">
        <w:t xml:space="preserve"> settings </w:t>
      </w:r>
      <w:r w:rsidRPr="00127446">
        <w:t xml:space="preserve">and DH </w:t>
      </w:r>
      <w:r w:rsidR="00CC0232" w:rsidRPr="00127446">
        <w:t>public health advice</w:t>
      </w:r>
      <w:r w:rsidRPr="00127446">
        <w:t>. This includes, for example:</w:t>
      </w:r>
    </w:p>
    <w:p w14:paraId="19EF1189" w14:textId="1E2EE280" w:rsidR="005A7BAB" w:rsidRPr="00127446" w:rsidRDefault="005A7BAB" w:rsidP="00200462">
      <w:pPr>
        <w:pStyle w:val="Bullet1"/>
      </w:pPr>
      <w:r w:rsidRPr="00127446">
        <w:t>health information and advice that you promote to your communities</w:t>
      </w:r>
    </w:p>
    <w:p w14:paraId="0380621B" w14:textId="17208969" w:rsidR="005A7BAB" w:rsidRPr="00127446" w:rsidRDefault="00D54C01" w:rsidP="00200462">
      <w:pPr>
        <w:pStyle w:val="Bullet1"/>
      </w:pPr>
      <w:r w:rsidRPr="00127446">
        <w:t>following</w:t>
      </w:r>
      <w:r w:rsidR="005A7BAB" w:rsidRPr="00127446">
        <w:t xml:space="preserve"> </w:t>
      </w:r>
      <w:proofErr w:type="spellStart"/>
      <w:r w:rsidR="00C93DA1" w:rsidRPr="00127446">
        <w:t>COVIDSafe</w:t>
      </w:r>
      <w:proofErr w:type="spellEnd"/>
      <w:r w:rsidR="00C93DA1" w:rsidRPr="00127446">
        <w:t xml:space="preserve"> settings</w:t>
      </w:r>
      <w:r w:rsidR="005A7BAB" w:rsidRPr="00127446">
        <w:t xml:space="preserve"> </w:t>
      </w:r>
      <w:r w:rsidR="006E6DB7" w:rsidRPr="00127446">
        <w:t>while doing</w:t>
      </w:r>
      <w:r w:rsidR="005A7BAB" w:rsidRPr="00127446">
        <w:t xml:space="preserve"> your activities</w:t>
      </w:r>
    </w:p>
    <w:p w14:paraId="6F405529" w14:textId="6C7C2269" w:rsidR="005A7BAB" w:rsidRPr="00127446" w:rsidRDefault="005A7BAB" w:rsidP="00200462">
      <w:pPr>
        <w:pStyle w:val="Bullet1"/>
        <w:rPr>
          <w:sz w:val="22"/>
          <w:szCs w:val="22"/>
        </w:rPr>
      </w:pPr>
      <w:r w:rsidRPr="00127446">
        <w:t>providing a safe workplace environment for staff and/or volunteers</w:t>
      </w:r>
      <w:r w:rsidR="00BB2A9E" w:rsidRPr="00127446">
        <w:t>.</w:t>
      </w:r>
    </w:p>
    <w:p w14:paraId="120FFE4F" w14:textId="59234E73" w:rsidR="005A7BAB" w:rsidRPr="00127446" w:rsidRDefault="005A7BAB" w:rsidP="00200462">
      <w:pPr>
        <w:pStyle w:val="Bodyafterbullets"/>
      </w:pPr>
      <w:r w:rsidRPr="00127446">
        <w:t xml:space="preserve">All current information (including translated resources) about </w:t>
      </w:r>
      <w:r w:rsidR="00C93DA1" w:rsidRPr="00127446">
        <w:t xml:space="preserve">pandemic orders, </w:t>
      </w:r>
      <w:proofErr w:type="spellStart"/>
      <w:r w:rsidR="00C93DA1" w:rsidRPr="00127446">
        <w:t>COVIDSafe</w:t>
      </w:r>
      <w:proofErr w:type="spellEnd"/>
      <w:r w:rsidR="00C93DA1" w:rsidRPr="00127446">
        <w:t xml:space="preserve"> settings and public health advice can be found on the </w:t>
      </w:r>
      <w:hyperlink r:id="rId28" w:history="1">
        <w:r w:rsidR="00C93DA1" w:rsidRPr="00127446">
          <w:rPr>
            <w:rStyle w:val="Hyperlink"/>
          </w:rPr>
          <w:t>Victorian Government coronavirus website</w:t>
        </w:r>
      </w:hyperlink>
      <w:r w:rsidR="00600907" w:rsidRPr="00127446">
        <w:t xml:space="preserve"> &lt;https://www.coronavirus.vic.gov.au/&gt;.</w:t>
      </w:r>
      <w:r w:rsidR="00C93DA1" w:rsidRPr="00127446">
        <w:t xml:space="preserve"> </w:t>
      </w:r>
    </w:p>
    <w:p w14:paraId="0A9BCC48" w14:textId="077B00D8" w:rsidR="005A7BAB" w:rsidRPr="00127446" w:rsidRDefault="005A7BAB" w:rsidP="005A7BAB">
      <w:pPr>
        <w:pStyle w:val="Body"/>
      </w:pPr>
      <w:r w:rsidRPr="00127446">
        <w:t xml:space="preserve">You can also </w:t>
      </w:r>
      <w:r w:rsidR="00600907" w:rsidRPr="00127446">
        <w:t xml:space="preserve">call </w:t>
      </w:r>
      <w:r w:rsidRPr="00127446">
        <w:t xml:space="preserve">the </w:t>
      </w:r>
      <w:r w:rsidR="00600907" w:rsidRPr="00127446">
        <w:t>COVID-19</w:t>
      </w:r>
      <w:r w:rsidRPr="00127446">
        <w:t xml:space="preserve"> hotline on 1800 675 398. If you need an interpreter, </w:t>
      </w:r>
      <w:r w:rsidR="00600907" w:rsidRPr="00127446">
        <w:t>press 0 when you call</w:t>
      </w:r>
      <w:r w:rsidRPr="00127446">
        <w:t xml:space="preserve">.  </w:t>
      </w:r>
    </w:p>
    <w:p w14:paraId="15F8A6BF" w14:textId="43676B44" w:rsidR="005A7BAB" w:rsidRDefault="005A7BAB" w:rsidP="005A7BAB">
      <w:pPr>
        <w:pStyle w:val="Body"/>
      </w:pPr>
      <w:r w:rsidRPr="00127446">
        <w:t xml:space="preserve">This information is outlined in the </w:t>
      </w:r>
      <w:r w:rsidR="007C3D61" w:rsidRPr="00127446">
        <w:t>f</w:t>
      </w:r>
      <w:r w:rsidRPr="00127446">
        <w:t xml:space="preserve">unding </w:t>
      </w:r>
      <w:r w:rsidR="007C3D61" w:rsidRPr="00127446">
        <w:t>a</w:t>
      </w:r>
      <w:r w:rsidRPr="00127446">
        <w:t>greement for all successful grant recipients.</w:t>
      </w:r>
    </w:p>
    <w:sectPr w:rsidR="005A7BAB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0660" w14:textId="77777777" w:rsidR="00BC688F" w:rsidRDefault="00BC688F">
      <w:r>
        <w:separator/>
      </w:r>
    </w:p>
    <w:p w14:paraId="0D105E94" w14:textId="77777777" w:rsidR="00BC688F" w:rsidRDefault="00BC688F"/>
  </w:endnote>
  <w:endnote w:type="continuationSeparator" w:id="0">
    <w:p w14:paraId="1F7B6F46" w14:textId="77777777" w:rsidR="00BC688F" w:rsidRDefault="00BC688F">
      <w:r>
        <w:continuationSeparator/>
      </w:r>
    </w:p>
    <w:p w14:paraId="5D688853" w14:textId="77777777" w:rsidR="00BC688F" w:rsidRDefault="00BC688F"/>
  </w:endnote>
  <w:endnote w:type="continuationNotice" w:id="1">
    <w:p w14:paraId="3298CD95" w14:textId="77777777" w:rsidR="00BC688F" w:rsidRDefault="00BC6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-Regular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450D" w14:textId="77777777" w:rsidR="00947440" w:rsidRDefault="00947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9635" w14:textId="5731978E" w:rsidR="00D76F21" w:rsidRPr="00F65AA9" w:rsidRDefault="00D76F21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48FFB4E" wp14:editId="5D5188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86b4c8cada92958953ba1b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710318" w14:textId="6B683EE0" w:rsidR="00D76F21" w:rsidRPr="00B42F2A" w:rsidRDefault="00D76F21" w:rsidP="00B42F2A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B42F2A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FFB4E" id="_x0000_t202" coordsize="21600,21600" o:spt="202" path="m,l,21600r21600,l21600,xe">
              <v:stroke joinstyle="miter"/>
              <v:path gradientshapeok="t" o:connecttype="rect"/>
            </v:shapetype>
            <v:shape id="MSIPCM686b4c8cada92958953ba1b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J+fy0S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8710318" w14:textId="6B683EE0" w:rsidR="00D76F21" w:rsidRPr="00B42F2A" w:rsidRDefault="00D76F21" w:rsidP="00B42F2A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B42F2A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56F64E6" wp14:editId="0D7E8F38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AF7" w14:textId="075BEF93" w:rsidR="00D76F21" w:rsidRDefault="00D76F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6D0280B0" wp14:editId="6B7D753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d5540e5859dc191cb163c7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B42ED" w14:textId="644F639A" w:rsidR="00D76F21" w:rsidRPr="00B42F2A" w:rsidRDefault="00D76F21" w:rsidP="00B42F2A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B42F2A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280B0" id="_x0000_t202" coordsize="21600,21600" o:spt="202" path="m,l,21600r21600,l21600,xe">
              <v:stroke joinstyle="miter"/>
              <v:path gradientshapeok="t" o:connecttype="rect"/>
            </v:shapetype>
            <v:shape id="MSIPCMdd5540e5859dc191cb163c7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lqoDe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F0B42ED" w14:textId="644F639A" w:rsidR="00D76F21" w:rsidRPr="00B42F2A" w:rsidRDefault="00D76F21" w:rsidP="00B42F2A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B42F2A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66F2" w14:textId="77777777" w:rsidR="00BC688F" w:rsidRDefault="00BC688F" w:rsidP="00207717">
      <w:pPr>
        <w:spacing w:before="120"/>
      </w:pPr>
      <w:r>
        <w:separator/>
      </w:r>
    </w:p>
  </w:footnote>
  <w:footnote w:type="continuationSeparator" w:id="0">
    <w:p w14:paraId="76AEC7C3" w14:textId="77777777" w:rsidR="00BC688F" w:rsidRDefault="00BC688F">
      <w:r>
        <w:continuationSeparator/>
      </w:r>
    </w:p>
    <w:p w14:paraId="2A327056" w14:textId="77777777" w:rsidR="00BC688F" w:rsidRDefault="00BC688F"/>
  </w:footnote>
  <w:footnote w:type="continuationNotice" w:id="1">
    <w:p w14:paraId="33D88F44" w14:textId="77777777" w:rsidR="00BC688F" w:rsidRDefault="00BC688F">
      <w:pPr>
        <w:spacing w:after="0" w:line="240" w:lineRule="auto"/>
      </w:pPr>
    </w:p>
  </w:footnote>
  <w:footnote w:id="2">
    <w:p w14:paraId="09B237A1" w14:textId="77777777" w:rsidR="00396231" w:rsidRDefault="00396231" w:rsidP="00396231">
      <w:pPr>
        <w:pStyle w:val="FootnoteText"/>
      </w:pPr>
      <w:r w:rsidRPr="00641444">
        <w:rPr>
          <w:rStyle w:val="FootnoteReference"/>
        </w:rPr>
        <w:footnoteRef/>
      </w:r>
      <w:r w:rsidRPr="00641444">
        <w:t xml:space="preserve"> </w:t>
      </w:r>
      <w:r w:rsidRPr="00641444">
        <w:rPr>
          <w:color w:val="000000" w:themeColor="text1"/>
        </w:rPr>
        <w:t xml:space="preserve">Except organisations that </w:t>
      </w:r>
      <w:proofErr w:type="gramStart"/>
      <w:r w:rsidRPr="00641444">
        <w:rPr>
          <w:color w:val="000000" w:themeColor="text1"/>
        </w:rPr>
        <w:t>enter into</w:t>
      </w:r>
      <w:proofErr w:type="gramEnd"/>
      <w:r w:rsidRPr="00641444">
        <w:rPr>
          <w:color w:val="000000" w:themeColor="text1"/>
        </w:rPr>
        <w:t xml:space="preserve"> an acceptable </w:t>
      </w:r>
      <w:proofErr w:type="spellStart"/>
      <w:r w:rsidRPr="00641444">
        <w:rPr>
          <w:color w:val="000000" w:themeColor="text1"/>
        </w:rPr>
        <w:t>auspicing</w:t>
      </w:r>
      <w:proofErr w:type="spellEnd"/>
      <w:r w:rsidRPr="00641444">
        <w:rPr>
          <w:color w:val="000000" w:themeColor="text1"/>
        </w:rPr>
        <w:t xml:space="preserve"> arrangement via an auspice organisation. The auspice organisation must have a valid ABN and have held that ABN on 30 June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E408" w14:textId="77777777" w:rsidR="00947440" w:rsidRDefault="00947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FC2" w14:textId="77777777" w:rsidR="00D76F21" w:rsidRDefault="00D76F21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E5D1" w14:textId="77777777" w:rsidR="00947440" w:rsidRDefault="009474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30D0" w14:textId="7CDE93A2" w:rsidR="00D76F21" w:rsidRPr="0051568D" w:rsidRDefault="00D76F21" w:rsidP="0017674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679E334" wp14:editId="7D0E11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FAQs –</w:t>
    </w:r>
    <w:r w:rsidR="004B2497">
      <w:t xml:space="preserve"> </w:t>
    </w:r>
    <w:r>
      <w:t xml:space="preserve">Priority response to multicultural communities during coronavirus (COVID-19): Phase </w:t>
    </w:r>
    <w:r w:rsidR="00F73C9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9942E"/>
    <w:multiLevelType w:val="hybridMultilevel"/>
    <w:tmpl w:val="297E90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73AF7"/>
    <w:multiLevelType w:val="hybridMultilevel"/>
    <w:tmpl w:val="A4AA8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2" w15:restartNumberingAfterBreak="0">
    <w:nsid w:val="03A50056"/>
    <w:multiLevelType w:val="multilevel"/>
    <w:tmpl w:val="A10A987A"/>
    <w:numStyleLink w:val="ZZNumbersloweralpha"/>
  </w:abstractNum>
  <w:abstractNum w:abstractNumId="3" w15:restartNumberingAfterBreak="0">
    <w:nsid w:val="06581950"/>
    <w:multiLevelType w:val="hybridMultilevel"/>
    <w:tmpl w:val="F7EEF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4" w15:restartNumberingAfterBreak="0">
    <w:nsid w:val="0A5F2257"/>
    <w:multiLevelType w:val="hybridMultilevel"/>
    <w:tmpl w:val="205AA228"/>
    <w:lvl w:ilvl="0" w:tplc="79727AFA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5" w15:restartNumberingAfterBreak="0">
    <w:nsid w:val="0B8D43DB"/>
    <w:multiLevelType w:val="multilevel"/>
    <w:tmpl w:val="5890EA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Yu Mincho Light" w:hAnsi="Yu Mincho Light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Yu Mincho Light" w:hAnsi="Yu Mincho Light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DD72415"/>
    <w:multiLevelType w:val="multilevel"/>
    <w:tmpl w:val="CBE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abstractNum w:abstractNumId="8" w15:restartNumberingAfterBreak="0">
    <w:nsid w:val="10745C61"/>
    <w:multiLevelType w:val="hybridMultilevel"/>
    <w:tmpl w:val="880A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9" w15:restartNumberingAfterBreak="0">
    <w:nsid w:val="14EF3F43"/>
    <w:multiLevelType w:val="multilevel"/>
    <w:tmpl w:val="597C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abstractNum w:abstractNumId="10" w15:restartNumberingAfterBreak="0">
    <w:nsid w:val="1BB22CDD"/>
    <w:multiLevelType w:val="multilevel"/>
    <w:tmpl w:val="A6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abstractNum w:abstractNumId="11" w15:restartNumberingAfterBreak="0">
    <w:nsid w:val="1EAB44F6"/>
    <w:multiLevelType w:val="hybridMultilevel"/>
    <w:tmpl w:val="B860D01C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12" w15:restartNumberingAfterBreak="0">
    <w:nsid w:val="236E6052"/>
    <w:multiLevelType w:val="hybridMultilevel"/>
    <w:tmpl w:val="D5862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13" w15:restartNumberingAfterBreak="0">
    <w:nsid w:val="27017C96"/>
    <w:multiLevelType w:val="hybridMultilevel"/>
    <w:tmpl w:val="A20E6AD8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14" w15:restartNumberingAfterBreak="0">
    <w:nsid w:val="27DB33E8"/>
    <w:multiLevelType w:val="multilevel"/>
    <w:tmpl w:val="00F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abstractNum w:abstractNumId="15" w15:restartNumberingAfterBreak="0">
    <w:nsid w:val="29210781"/>
    <w:multiLevelType w:val="hybridMultilevel"/>
    <w:tmpl w:val="0DAAB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16" w15:restartNumberingAfterBreak="0">
    <w:nsid w:val="295D0429"/>
    <w:multiLevelType w:val="hybridMultilevel"/>
    <w:tmpl w:val="B378B9E0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17" w15:restartNumberingAfterBreak="0">
    <w:nsid w:val="2DC8A94E"/>
    <w:multiLevelType w:val="hybridMultilevel"/>
    <w:tmpl w:val="E634F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176116"/>
    <w:multiLevelType w:val="hybridMultilevel"/>
    <w:tmpl w:val="4EFA6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19" w15:restartNumberingAfterBreak="0">
    <w:nsid w:val="2F187962"/>
    <w:multiLevelType w:val="hybridMultilevel"/>
    <w:tmpl w:val="10FAB5A6"/>
    <w:lvl w:ilvl="0" w:tplc="79727AFA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20" w15:restartNumberingAfterBreak="0">
    <w:nsid w:val="2FE80991"/>
    <w:multiLevelType w:val="hybridMultilevel"/>
    <w:tmpl w:val="63402C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21" w15:restartNumberingAfterBreak="0">
    <w:nsid w:val="35D273F8"/>
    <w:multiLevelType w:val="hybridMultilevel"/>
    <w:tmpl w:val="855EFF0E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22" w15:restartNumberingAfterBreak="0">
    <w:nsid w:val="39A83136"/>
    <w:multiLevelType w:val="hybridMultilevel"/>
    <w:tmpl w:val="421EE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23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Yu Mincho Light" w:hAnsi="Yu Mincho Light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Yu Mincho Light" w:hAnsi="Yu Mincho Light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7560366"/>
    <w:multiLevelType w:val="hybridMultilevel"/>
    <w:tmpl w:val="3BC43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26" w15:restartNumberingAfterBreak="0">
    <w:nsid w:val="4AB71906"/>
    <w:multiLevelType w:val="hybridMultilevel"/>
    <w:tmpl w:val="4BF449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27" w15:restartNumberingAfterBreak="0">
    <w:nsid w:val="4C9B2746"/>
    <w:multiLevelType w:val="multilevel"/>
    <w:tmpl w:val="AA5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abstractNum w:abstractNumId="28" w15:restartNumberingAfterBreak="0">
    <w:nsid w:val="50575EEF"/>
    <w:multiLevelType w:val="hybridMultilevel"/>
    <w:tmpl w:val="859671F4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2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Yu Mincho Light" w:hAnsi="Yu Mincho Light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Yu Mincho Light" w:hAnsi="Yu Mincho Light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Yu Mincho Light" w:hAnsi="Yu Mincho Light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Yu Mincho Light" w:hAnsi="Yu Mincho Light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7ED6A14"/>
    <w:multiLevelType w:val="hybridMultilevel"/>
    <w:tmpl w:val="79042A5A"/>
    <w:lvl w:ilvl="0" w:tplc="79727AFA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32" w15:restartNumberingAfterBreak="0">
    <w:nsid w:val="5B367458"/>
    <w:multiLevelType w:val="multilevel"/>
    <w:tmpl w:val="69461D12"/>
    <w:lvl w:ilvl="0">
      <w:numFmt w:val="bullet"/>
      <w:lvlText w:val="·"/>
      <w:lvlJc w:val="left"/>
      <w:pPr>
        <w:tabs>
          <w:tab w:val="left" w:pos="216"/>
        </w:tabs>
      </w:pPr>
      <w:rPr>
        <w:rFonts w:ascii="Yu Mincho Light" w:eastAsia="Yu Mincho Light" w:hAnsi="Yu Mincho Light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371596"/>
    <w:multiLevelType w:val="hybridMultilevel"/>
    <w:tmpl w:val="95B4B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34" w15:restartNumberingAfterBreak="0">
    <w:nsid w:val="615D798B"/>
    <w:multiLevelType w:val="hybridMultilevel"/>
    <w:tmpl w:val="1626E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3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Yu Mincho Light" w:hAnsi="Yu Mincho Light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Yu Mincho Light" w:hAnsi="Yu Mincho Light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35A3868"/>
    <w:multiLevelType w:val="hybridMultilevel"/>
    <w:tmpl w:val="78F0F908"/>
    <w:lvl w:ilvl="0" w:tplc="0C090001">
      <w:start w:val="1"/>
      <w:numFmt w:val="bullet"/>
      <w:lvlText w:val=""/>
      <w:lvlJc w:val="left"/>
      <w:pPr>
        <w:ind w:left="1584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2304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3024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3744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4464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5184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904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6624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7344" w:hanging="360"/>
      </w:pPr>
      <w:rPr>
        <w:rFonts w:ascii="Yu Mincho Light" w:hAnsi="Yu Mincho Light" w:hint="default"/>
      </w:rPr>
    </w:lvl>
  </w:abstractNum>
  <w:abstractNum w:abstractNumId="37" w15:restartNumberingAfterBreak="0">
    <w:nsid w:val="65970DD2"/>
    <w:multiLevelType w:val="hybridMultilevel"/>
    <w:tmpl w:val="D1FC3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38" w15:restartNumberingAfterBreak="0">
    <w:nsid w:val="65972961"/>
    <w:multiLevelType w:val="hybridMultilevel"/>
    <w:tmpl w:val="460A4600"/>
    <w:lvl w:ilvl="0" w:tplc="79727AFA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39" w15:restartNumberingAfterBreak="0">
    <w:nsid w:val="65A65660"/>
    <w:multiLevelType w:val="hybridMultilevel"/>
    <w:tmpl w:val="E168E5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Yu Mincho Light" w:hAnsi="Yu Mincho Light" w:hint="default"/>
      </w:rPr>
    </w:lvl>
  </w:abstractNum>
  <w:abstractNum w:abstractNumId="40" w15:restartNumberingAfterBreak="0">
    <w:nsid w:val="7259122F"/>
    <w:multiLevelType w:val="hybridMultilevel"/>
    <w:tmpl w:val="23722B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E61C72"/>
    <w:multiLevelType w:val="hybridMultilevel"/>
    <w:tmpl w:val="DDB4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42" w15:restartNumberingAfterBreak="0">
    <w:nsid w:val="7B7D4466"/>
    <w:multiLevelType w:val="hybridMultilevel"/>
    <w:tmpl w:val="654A4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0"/>
  </w:num>
  <w:num w:numId="13">
    <w:abstractNumId w:val="39"/>
  </w:num>
  <w:num w:numId="14">
    <w:abstractNumId w:val="11"/>
  </w:num>
  <w:num w:numId="15">
    <w:abstractNumId w:val="16"/>
  </w:num>
  <w:num w:numId="16">
    <w:abstractNumId w:val="28"/>
  </w:num>
  <w:num w:numId="17">
    <w:abstractNumId w:val="21"/>
  </w:num>
  <w:num w:numId="18">
    <w:abstractNumId w:val="33"/>
  </w:num>
  <w:num w:numId="19">
    <w:abstractNumId w:val="37"/>
  </w:num>
  <w:num w:numId="20">
    <w:abstractNumId w:val="38"/>
  </w:num>
  <w:num w:numId="21">
    <w:abstractNumId w:val="18"/>
  </w:num>
  <w:num w:numId="22">
    <w:abstractNumId w:val="3"/>
  </w:num>
  <w:num w:numId="23">
    <w:abstractNumId w:val="31"/>
  </w:num>
  <w:num w:numId="24">
    <w:abstractNumId w:val="41"/>
  </w:num>
  <w:num w:numId="25">
    <w:abstractNumId w:val="19"/>
  </w:num>
  <w:num w:numId="26">
    <w:abstractNumId w:val="25"/>
  </w:num>
  <w:num w:numId="27">
    <w:abstractNumId w:val="4"/>
  </w:num>
  <w:num w:numId="28">
    <w:abstractNumId w:val="13"/>
  </w:num>
  <w:num w:numId="29">
    <w:abstractNumId w:val="22"/>
  </w:num>
  <w:num w:numId="30">
    <w:abstractNumId w:val="17"/>
  </w:num>
  <w:num w:numId="31">
    <w:abstractNumId w:val="30"/>
  </w:num>
  <w:num w:numId="32">
    <w:abstractNumId w:val="30"/>
  </w:num>
  <w:num w:numId="33">
    <w:abstractNumId w:val="15"/>
  </w:num>
  <w:num w:numId="34">
    <w:abstractNumId w:val="34"/>
  </w:num>
  <w:num w:numId="35">
    <w:abstractNumId w:val="12"/>
  </w:num>
  <w:num w:numId="36">
    <w:abstractNumId w:val="7"/>
  </w:num>
  <w:num w:numId="37">
    <w:abstractNumId w:val="27"/>
  </w:num>
  <w:num w:numId="38">
    <w:abstractNumId w:val="14"/>
  </w:num>
  <w:num w:numId="39">
    <w:abstractNumId w:val="10"/>
  </w:num>
  <w:num w:numId="40">
    <w:abstractNumId w:val="9"/>
  </w:num>
  <w:num w:numId="41">
    <w:abstractNumId w:val="1"/>
  </w:num>
  <w:num w:numId="42">
    <w:abstractNumId w:val="36"/>
  </w:num>
  <w:num w:numId="43">
    <w:abstractNumId w:val="26"/>
  </w:num>
  <w:num w:numId="44">
    <w:abstractNumId w:val="32"/>
  </w:num>
  <w:num w:numId="45">
    <w:abstractNumId w:val="3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Yu Mincho Light" w:hAnsi="Yu Mincho Light" w:hint="default"/>
          <w:sz w:val="22"/>
          <w:szCs w:val="22"/>
        </w:rPr>
      </w:lvl>
    </w:lvlOverride>
    <w:lvlOverride w:ilvl="1">
      <w:lvl w:ilvl="1" w:tentative="1">
        <w:start w:val="1"/>
        <w:numFmt w:val="bullet"/>
        <w:pStyle w:val="Bullet2"/>
        <w:lvlText w:val="o"/>
        <w:lvlJc w:val="left"/>
        <w:pPr>
          <w:ind w:left="1440" w:hanging="360"/>
        </w:pPr>
        <w:rPr>
          <w:rFonts w:ascii="Yu Mincho Light" w:hAnsi="Yu Mincho Light" w:cs="Yu Mincho Light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160" w:hanging="360"/>
        </w:pPr>
        <w:rPr>
          <w:rFonts w:ascii="Yu Mincho Light" w:hAnsi="Yu Mincho Light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880" w:hanging="360"/>
        </w:pPr>
        <w:rPr>
          <w:rFonts w:ascii="Yu Mincho Light" w:hAnsi="Yu Mincho Light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Yu Mincho Light" w:hAnsi="Yu Mincho Light" w:cs="Yu Mincho Light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320" w:hanging="360"/>
        </w:pPr>
        <w:rPr>
          <w:rFonts w:ascii="Yu Mincho Light" w:hAnsi="Yu Mincho Light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040" w:hanging="360"/>
        </w:pPr>
        <w:rPr>
          <w:rFonts w:ascii="Yu Mincho Light" w:hAnsi="Yu Mincho Light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Yu Mincho Light" w:hAnsi="Yu Mincho Light" w:cs="Yu Mincho Light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480" w:hanging="360"/>
        </w:pPr>
        <w:rPr>
          <w:rFonts w:ascii="Yu Mincho Light" w:hAnsi="Yu Mincho Light" w:hint="default"/>
        </w:rPr>
      </w:lvl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8"/>
  </w:num>
  <w:num w:numId="49">
    <w:abstractNumId w:val="40"/>
  </w:num>
  <w:num w:numId="50">
    <w:abstractNumId w:val="30"/>
  </w:num>
  <w:num w:numId="51">
    <w:abstractNumId w:val="30"/>
  </w:num>
  <w:num w:numId="52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9"/>
    <w:rsid w:val="00000719"/>
    <w:rsid w:val="00002A45"/>
    <w:rsid w:val="00002D68"/>
    <w:rsid w:val="00003403"/>
    <w:rsid w:val="00005347"/>
    <w:rsid w:val="0000627A"/>
    <w:rsid w:val="00006AAA"/>
    <w:rsid w:val="00006F16"/>
    <w:rsid w:val="000072B6"/>
    <w:rsid w:val="000074FE"/>
    <w:rsid w:val="00007A33"/>
    <w:rsid w:val="0001021B"/>
    <w:rsid w:val="000103B7"/>
    <w:rsid w:val="00010439"/>
    <w:rsid w:val="00011D89"/>
    <w:rsid w:val="00013020"/>
    <w:rsid w:val="0001474C"/>
    <w:rsid w:val="000152F2"/>
    <w:rsid w:val="0001545A"/>
    <w:rsid w:val="000154FD"/>
    <w:rsid w:val="00016FD8"/>
    <w:rsid w:val="00017BA0"/>
    <w:rsid w:val="00022271"/>
    <w:rsid w:val="000235E8"/>
    <w:rsid w:val="0002454A"/>
    <w:rsid w:val="00024D89"/>
    <w:rsid w:val="000250B6"/>
    <w:rsid w:val="00027327"/>
    <w:rsid w:val="00027CB7"/>
    <w:rsid w:val="000320CD"/>
    <w:rsid w:val="0003258E"/>
    <w:rsid w:val="00033D81"/>
    <w:rsid w:val="00033DBC"/>
    <w:rsid w:val="0003414D"/>
    <w:rsid w:val="00034741"/>
    <w:rsid w:val="00036CED"/>
    <w:rsid w:val="00037366"/>
    <w:rsid w:val="00041BF0"/>
    <w:rsid w:val="0004279A"/>
    <w:rsid w:val="00042C8A"/>
    <w:rsid w:val="00042F24"/>
    <w:rsid w:val="00043826"/>
    <w:rsid w:val="00044067"/>
    <w:rsid w:val="000451E1"/>
    <w:rsid w:val="0004536B"/>
    <w:rsid w:val="00046B68"/>
    <w:rsid w:val="00050FDC"/>
    <w:rsid w:val="000511D8"/>
    <w:rsid w:val="000527DD"/>
    <w:rsid w:val="0005381A"/>
    <w:rsid w:val="00053C8F"/>
    <w:rsid w:val="00054009"/>
    <w:rsid w:val="00055499"/>
    <w:rsid w:val="00056135"/>
    <w:rsid w:val="000578B2"/>
    <w:rsid w:val="00060959"/>
    <w:rsid w:val="00060C8F"/>
    <w:rsid w:val="000610F9"/>
    <w:rsid w:val="00061BC6"/>
    <w:rsid w:val="0006298A"/>
    <w:rsid w:val="00062E7E"/>
    <w:rsid w:val="000653EF"/>
    <w:rsid w:val="0006585C"/>
    <w:rsid w:val="000663CD"/>
    <w:rsid w:val="0007012E"/>
    <w:rsid w:val="0007026A"/>
    <w:rsid w:val="00070C23"/>
    <w:rsid w:val="00071429"/>
    <w:rsid w:val="00072C79"/>
    <w:rsid w:val="000733FE"/>
    <w:rsid w:val="00073DE2"/>
    <w:rsid w:val="00074219"/>
    <w:rsid w:val="00074ED5"/>
    <w:rsid w:val="000754F0"/>
    <w:rsid w:val="00077429"/>
    <w:rsid w:val="00080318"/>
    <w:rsid w:val="00082935"/>
    <w:rsid w:val="00083593"/>
    <w:rsid w:val="00083818"/>
    <w:rsid w:val="0008508E"/>
    <w:rsid w:val="0008593F"/>
    <w:rsid w:val="00086557"/>
    <w:rsid w:val="00087951"/>
    <w:rsid w:val="0009113B"/>
    <w:rsid w:val="000930EE"/>
    <w:rsid w:val="00093402"/>
    <w:rsid w:val="00094DA3"/>
    <w:rsid w:val="00095116"/>
    <w:rsid w:val="00095820"/>
    <w:rsid w:val="00096836"/>
    <w:rsid w:val="00096CD1"/>
    <w:rsid w:val="00096F28"/>
    <w:rsid w:val="000A012C"/>
    <w:rsid w:val="000A0EB9"/>
    <w:rsid w:val="000A186C"/>
    <w:rsid w:val="000A1EA4"/>
    <w:rsid w:val="000A2476"/>
    <w:rsid w:val="000A410E"/>
    <w:rsid w:val="000A641A"/>
    <w:rsid w:val="000B2117"/>
    <w:rsid w:val="000B3A73"/>
    <w:rsid w:val="000B3EDB"/>
    <w:rsid w:val="000B543D"/>
    <w:rsid w:val="000B55F9"/>
    <w:rsid w:val="000B5BF7"/>
    <w:rsid w:val="000B6BC8"/>
    <w:rsid w:val="000C0303"/>
    <w:rsid w:val="000C0FEC"/>
    <w:rsid w:val="000C2F88"/>
    <w:rsid w:val="000C31B9"/>
    <w:rsid w:val="000C42EA"/>
    <w:rsid w:val="000C4546"/>
    <w:rsid w:val="000D0724"/>
    <w:rsid w:val="000D1242"/>
    <w:rsid w:val="000D13D1"/>
    <w:rsid w:val="000D18B0"/>
    <w:rsid w:val="000D1BA7"/>
    <w:rsid w:val="000D6BE1"/>
    <w:rsid w:val="000E0178"/>
    <w:rsid w:val="000E0740"/>
    <w:rsid w:val="000E0970"/>
    <w:rsid w:val="000E2213"/>
    <w:rsid w:val="000E3CC7"/>
    <w:rsid w:val="000E3FA6"/>
    <w:rsid w:val="000E4B48"/>
    <w:rsid w:val="000E4BDD"/>
    <w:rsid w:val="000E6BD4"/>
    <w:rsid w:val="000E6D6D"/>
    <w:rsid w:val="000E70B1"/>
    <w:rsid w:val="000F159D"/>
    <w:rsid w:val="000F1F1E"/>
    <w:rsid w:val="000F2259"/>
    <w:rsid w:val="000F2DDA"/>
    <w:rsid w:val="000F2EA0"/>
    <w:rsid w:val="000F5213"/>
    <w:rsid w:val="000F5E16"/>
    <w:rsid w:val="00101001"/>
    <w:rsid w:val="001011BE"/>
    <w:rsid w:val="00101693"/>
    <w:rsid w:val="00101704"/>
    <w:rsid w:val="00101E9A"/>
    <w:rsid w:val="0010240E"/>
    <w:rsid w:val="00102699"/>
    <w:rsid w:val="0010323D"/>
    <w:rsid w:val="00103276"/>
    <w:rsid w:val="0010392D"/>
    <w:rsid w:val="0010447F"/>
    <w:rsid w:val="00104FE3"/>
    <w:rsid w:val="0010714F"/>
    <w:rsid w:val="001120C5"/>
    <w:rsid w:val="0011216D"/>
    <w:rsid w:val="0011336E"/>
    <w:rsid w:val="00113532"/>
    <w:rsid w:val="00120039"/>
    <w:rsid w:val="0012029B"/>
    <w:rsid w:val="00120ADA"/>
    <w:rsid w:val="00120BD3"/>
    <w:rsid w:val="00122FEA"/>
    <w:rsid w:val="001232BD"/>
    <w:rsid w:val="001241E6"/>
    <w:rsid w:val="00124ED5"/>
    <w:rsid w:val="001254B9"/>
    <w:rsid w:val="00127446"/>
    <w:rsid w:val="001276FA"/>
    <w:rsid w:val="001332D7"/>
    <w:rsid w:val="00133D03"/>
    <w:rsid w:val="00134C4E"/>
    <w:rsid w:val="00137054"/>
    <w:rsid w:val="00143849"/>
    <w:rsid w:val="001447B3"/>
    <w:rsid w:val="001463FD"/>
    <w:rsid w:val="00146921"/>
    <w:rsid w:val="001506CB"/>
    <w:rsid w:val="00150A5C"/>
    <w:rsid w:val="00152073"/>
    <w:rsid w:val="00152283"/>
    <w:rsid w:val="001541E1"/>
    <w:rsid w:val="0015586C"/>
    <w:rsid w:val="00155B2D"/>
    <w:rsid w:val="00156080"/>
    <w:rsid w:val="00156598"/>
    <w:rsid w:val="0016125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236"/>
    <w:rsid w:val="00172BAF"/>
    <w:rsid w:val="00173828"/>
    <w:rsid w:val="001752CF"/>
    <w:rsid w:val="00176312"/>
    <w:rsid w:val="0017674D"/>
    <w:rsid w:val="001771DD"/>
    <w:rsid w:val="00177995"/>
    <w:rsid w:val="00177A8C"/>
    <w:rsid w:val="0018085A"/>
    <w:rsid w:val="00184079"/>
    <w:rsid w:val="00186B33"/>
    <w:rsid w:val="00186D47"/>
    <w:rsid w:val="00192F9D"/>
    <w:rsid w:val="00193C75"/>
    <w:rsid w:val="00193D06"/>
    <w:rsid w:val="00194C18"/>
    <w:rsid w:val="00196EB8"/>
    <w:rsid w:val="00196EFB"/>
    <w:rsid w:val="001979FF"/>
    <w:rsid w:val="00197B17"/>
    <w:rsid w:val="001A1950"/>
    <w:rsid w:val="001A1C54"/>
    <w:rsid w:val="001A1C9A"/>
    <w:rsid w:val="001A202A"/>
    <w:rsid w:val="001A24B9"/>
    <w:rsid w:val="001A3ACE"/>
    <w:rsid w:val="001A3D2A"/>
    <w:rsid w:val="001A46AD"/>
    <w:rsid w:val="001A5719"/>
    <w:rsid w:val="001B058F"/>
    <w:rsid w:val="001B64FD"/>
    <w:rsid w:val="001B6B96"/>
    <w:rsid w:val="001B7228"/>
    <w:rsid w:val="001B738B"/>
    <w:rsid w:val="001C09DB"/>
    <w:rsid w:val="001C277E"/>
    <w:rsid w:val="001C2A72"/>
    <w:rsid w:val="001C31B7"/>
    <w:rsid w:val="001C3DF9"/>
    <w:rsid w:val="001C3E39"/>
    <w:rsid w:val="001C4262"/>
    <w:rsid w:val="001C5E25"/>
    <w:rsid w:val="001D0B75"/>
    <w:rsid w:val="001D39A5"/>
    <w:rsid w:val="001D3C09"/>
    <w:rsid w:val="001D44E8"/>
    <w:rsid w:val="001D60EC"/>
    <w:rsid w:val="001D6263"/>
    <w:rsid w:val="001D67B0"/>
    <w:rsid w:val="001D6F59"/>
    <w:rsid w:val="001D789C"/>
    <w:rsid w:val="001E0A5F"/>
    <w:rsid w:val="001E44DF"/>
    <w:rsid w:val="001E505D"/>
    <w:rsid w:val="001E68A5"/>
    <w:rsid w:val="001E6BB0"/>
    <w:rsid w:val="001E7282"/>
    <w:rsid w:val="001F0CC6"/>
    <w:rsid w:val="001F3826"/>
    <w:rsid w:val="001F6D0F"/>
    <w:rsid w:val="001F6E46"/>
    <w:rsid w:val="001F7A5B"/>
    <w:rsid w:val="001F7C91"/>
    <w:rsid w:val="001F7CB5"/>
    <w:rsid w:val="00200462"/>
    <w:rsid w:val="00202978"/>
    <w:rsid w:val="002033B7"/>
    <w:rsid w:val="00206463"/>
    <w:rsid w:val="00206810"/>
    <w:rsid w:val="00206C63"/>
    <w:rsid w:val="00206F2F"/>
    <w:rsid w:val="00207717"/>
    <w:rsid w:val="002079B8"/>
    <w:rsid w:val="0021053D"/>
    <w:rsid w:val="00210A92"/>
    <w:rsid w:val="00211085"/>
    <w:rsid w:val="00211A95"/>
    <w:rsid w:val="00216752"/>
    <w:rsid w:val="00216C03"/>
    <w:rsid w:val="00220C04"/>
    <w:rsid w:val="002218D6"/>
    <w:rsid w:val="0022278D"/>
    <w:rsid w:val="0022339F"/>
    <w:rsid w:val="00225B81"/>
    <w:rsid w:val="0022701F"/>
    <w:rsid w:val="00227C68"/>
    <w:rsid w:val="002333F5"/>
    <w:rsid w:val="00233724"/>
    <w:rsid w:val="00234091"/>
    <w:rsid w:val="00234633"/>
    <w:rsid w:val="002365B4"/>
    <w:rsid w:val="00236FB6"/>
    <w:rsid w:val="00242378"/>
    <w:rsid w:val="002432E1"/>
    <w:rsid w:val="00246207"/>
    <w:rsid w:val="00246340"/>
    <w:rsid w:val="00246C5E"/>
    <w:rsid w:val="00250960"/>
    <w:rsid w:val="00250DC4"/>
    <w:rsid w:val="00251343"/>
    <w:rsid w:val="00251D00"/>
    <w:rsid w:val="002536A4"/>
    <w:rsid w:val="00254F58"/>
    <w:rsid w:val="00260C8B"/>
    <w:rsid w:val="002620BC"/>
    <w:rsid w:val="00262802"/>
    <w:rsid w:val="002631F0"/>
    <w:rsid w:val="00263A90"/>
    <w:rsid w:val="0026408B"/>
    <w:rsid w:val="00264339"/>
    <w:rsid w:val="00264FDA"/>
    <w:rsid w:val="00266B64"/>
    <w:rsid w:val="00267A7B"/>
    <w:rsid w:val="00267C3E"/>
    <w:rsid w:val="002709BB"/>
    <w:rsid w:val="0027131C"/>
    <w:rsid w:val="002729C9"/>
    <w:rsid w:val="0027336F"/>
    <w:rsid w:val="00273BAC"/>
    <w:rsid w:val="00274866"/>
    <w:rsid w:val="002763B3"/>
    <w:rsid w:val="002802E3"/>
    <w:rsid w:val="0028213D"/>
    <w:rsid w:val="002823B6"/>
    <w:rsid w:val="002862F1"/>
    <w:rsid w:val="0028715A"/>
    <w:rsid w:val="0029032D"/>
    <w:rsid w:val="00291373"/>
    <w:rsid w:val="00295096"/>
    <w:rsid w:val="0029523E"/>
    <w:rsid w:val="0029597D"/>
    <w:rsid w:val="002962C3"/>
    <w:rsid w:val="0029752B"/>
    <w:rsid w:val="00297D61"/>
    <w:rsid w:val="002A0A9C"/>
    <w:rsid w:val="002A1E9C"/>
    <w:rsid w:val="002A20EF"/>
    <w:rsid w:val="002A3F63"/>
    <w:rsid w:val="002A42E9"/>
    <w:rsid w:val="002A483C"/>
    <w:rsid w:val="002A5ADA"/>
    <w:rsid w:val="002A5B41"/>
    <w:rsid w:val="002B0C7C"/>
    <w:rsid w:val="002B1729"/>
    <w:rsid w:val="002B1BC7"/>
    <w:rsid w:val="002B36C7"/>
    <w:rsid w:val="002B4604"/>
    <w:rsid w:val="002B4DD4"/>
    <w:rsid w:val="002B4F71"/>
    <w:rsid w:val="002B5277"/>
    <w:rsid w:val="002B5375"/>
    <w:rsid w:val="002B5704"/>
    <w:rsid w:val="002B77C1"/>
    <w:rsid w:val="002C0ED7"/>
    <w:rsid w:val="002C2728"/>
    <w:rsid w:val="002C3D23"/>
    <w:rsid w:val="002C77F1"/>
    <w:rsid w:val="002D1E0D"/>
    <w:rsid w:val="002D5006"/>
    <w:rsid w:val="002D50FC"/>
    <w:rsid w:val="002E01D0"/>
    <w:rsid w:val="002E161D"/>
    <w:rsid w:val="002E20C6"/>
    <w:rsid w:val="002E30E7"/>
    <w:rsid w:val="002E3100"/>
    <w:rsid w:val="002E3A26"/>
    <w:rsid w:val="002E6C95"/>
    <w:rsid w:val="002E7C36"/>
    <w:rsid w:val="002F294B"/>
    <w:rsid w:val="002F3ADF"/>
    <w:rsid w:val="002F3D32"/>
    <w:rsid w:val="002F530D"/>
    <w:rsid w:val="002F5E62"/>
    <w:rsid w:val="002F5F31"/>
    <w:rsid w:val="002F5F46"/>
    <w:rsid w:val="002F6836"/>
    <w:rsid w:val="002F7E23"/>
    <w:rsid w:val="00301838"/>
    <w:rsid w:val="00302216"/>
    <w:rsid w:val="00302413"/>
    <w:rsid w:val="00303E53"/>
    <w:rsid w:val="003040C5"/>
    <w:rsid w:val="003043BB"/>
    <w:rsid w:val="00305CC1"/>
    <w:rsid w:val="003066F1"/>
    <w:rsid w:val="0030673B"/>
    <w:rsid w:val="00306E5F"/>
    <w:rsid w:val="0030752B"/>
    <w:rsid w:val="00307E14"/>
    <w:rsid w:val="00311D69"/>
    <w:rsid w:val="003125B1"/>
    <w:rsid w:val="003130A2"/>
    <w:rsid w:val="003139A7"/>
    <w:rsid w:val="00314054"/>
    <w:rsid w:val="00314CF6"/>
    <w:rsid w:val="003168BA"/>
    <w:rsid w:val="00316F27"/>
    <w:rsid w:val="003174E4"/>
    <w:rsid w:val="00317D59"/>
    <w:rsid w:val="003214F1"/>
    <w:rsid w:val="00322E4B"/>
    <w:rsid w:val="00323DC9"/>
    <w:rsid w:val="00323F13"/>
    <w:rsid w:val="00327870"/>
    <w:rsid w:val="00331B90"/>
    <w:rsid w:val="0033259D"/>
    <w:rsid w:val="003333D2"/>
    <w:rsid w:val="00336080"/>
    <w:rsid w:val="003363D1"/>
    <w:rsid w:val="00337339"/>
    <w:rsid w:val="003406C6"/>
    <w:rsid w:val="00340E22"/>
    <w:rsid w:val="003418CC"/>
    <w:rsid w:val="003427C6"/>
    <w:rsid w:val="00344208"/>
    <w:rsid w:val="003444B2"/>
    <w:rsid w:val="00344A36"/>
    <w:rsid w:val="003459BD"/>
    <w:rsid w:val="003459EB"/>
    <w:rsid w:val="00350D38"/>
    <w:rsid w:val="00351B36"/>
    <w:rsid w:val="00352ED9"/>
    <w:rsid w:val="003566B3"/>
    <w:rsid w:val="00357B4E"/>
    <w:rsid w:val="0036066A"/>
    <w:rsid w:val="00360F58"/>
    <w:rsid w:val="0036379E"/>
    <w:rsid w:val="003645B0"/>
    <w:rsid w:val="00365948"/>
    <w:rsid w:val="00366F93"/>
    <w:rsid w:val="003716FD"/>
    <w:rsid w:val="0037204B"/>
    <w:rsid w:val="0037209E"/>
    <w:rsid w:val="0037275C"/>
    <w:rsid w:val="00373BEF"/>
    <w:rsid w:val="0037431D"/>
    <w:rsid w:val="003744CF"/>
    <w:rsid w:val="00374711"/>
    <w:rsid w:val="00374717"/>
    <w:rsid w:val="003757AD"/>
    <w:rsid w:val="0037676C"/>
    <w:rsid w:val="00377F28"/>
    <w:rsid w:val="003803D1"/>
    <w:rsid w:val="00381043"/>
    <w:rsid w:val="003829E5"/>
    <w:rsid w:val="003842E4"/>
    <w:rsid w:val="00386109"/>
    <w:rsid w:val="00386944"/>
    <w:rsid w:val="00391CDE"/>
    <w:rsid w:val="00395038"/>
    <w:rsid w:val="003956CC"/>
    <w:rsid w:val="00395C9A"/>
    <w:rsid w:val="00395F0C"/>
    <w:rsid w:val="00396231"/>
    <w:rsid w:val="0039646D"/>
    <w:rsid w:val="00396F6D"/>
    <w:rsid w:val="003A04E1"/>
    <w:rsid w:val="003A0853"/>
    <w:rsid w:val="003A160C"/>
    <w:rsid w:val="003A19DA"/>
    <w:rsid w:val="003A57DA"/>
    <w:rsid w:val="003A6B67"/>
    <w:rsid w:val="003B04A8"/>
    <w:rsid w:val="003B13B6"/>
    <w:rsid w:val="003B14C3"/>
    <w:rsid w:val="003B15E6"/>
    <w:rsid w:val="003B1BDC"/>
    <w:rsid w:val="003B3BAE"/>
    <w:rsid w:val="003B408A"/>
    <w:rsid w:val="003B5B1D"/>
    <w:rsid w:val="003B5D15"/>
    <w:rsid w:val="003B71F7"/>
    <w:rsid w:val="003B770B"/>
    <w:rsid w:val="003C08A2"/>
    <w:rsid w:val="003C2045"/>
    <w:rsid w:val="003C2AB1"/>
    <w:rsid w:val="003C30AC"/>
    <w:rsid w:val="003C3268"/>
    <w:rsid w:val="003C3D76"/>
    <w:rsid w:val="003C3DC9"/>
    <w:rsid w:val="003C43A1"/>
    <w:rsid w:val="003C4FC0"/>
    <w:rsid w:val="003C55F4"/>
    <w:rsid w:val="003C586C"/>
    <w:rsid w:val="003C5BA6"/>
    <w:rsid w:val="003C7897"/>
    <w:rsid w:val="003C78E7"/>
    <w:rsid w:val="003C7A3F"/>
    <w:rsid w:val="003D0679"/>
    <w:rsid w:val="003D1C11"/>
    <w:rsid w:val="003D2766"/>
    <w:rsid w:val="003D2A74"/>
    <w:rsid w:val="003D2DC7"/>
    <w:rsid w:val="003D3E8F"/>
    <w:rsid w:val="003D6475"/>
    <w:rsid w:val="003D6EE6"/>
    <w:rsid w:val="003E0185"/>
    <w:rsid w:val="003E375C"/>
    <w:rsid w:val="003E3A90"/>
    <w:rsid w:val="003E4086"/>
    <w:rsid w:val="003E5B47"/>
    <w:rsid w:val="003E639E"/>
    <w:rsid w:val="003E71E5"/>
    <w:rsid w:val="003F0445"/>
    <w:rsid w:val="003F0CF0"/>
    <w:rsid w:val="003F14B1"/>
    <w:rsid w:val="003F17DF"/>
    <w:rsid w:val="003F1F6B"/>
    <w:rsid w:val="003F2B20"/>
    <w:rsid w:val="003F3289"/>
    <w:rsid w:val="003F3C62"/>
    <w:rsid w:val="003F3D93"/>
    <w:rsid w:val="003F5CB4"/>
    <w:rsid w:val="003F5CB9"/>
    <w:rsid w:val="004013C7"/>
    <w:rsid w:val="00401FCF"/>
    <w:rsid w:val="00402D4C"/>
    <w:rsid w:val="0040485A"/>
    <w:rsid w:val="00406285"/>
    <w:rsid w:val="00406485"/>
    <w:rsid w:val="00411F13"/>
    <w:rsid w:val="0041219F"/>
    <w:rsid w:val="0041343E"/>
    <w:rsid w:val="004148F9"/>
    <w:rsid w:val="004149D9"/>
    <w:rsid w:val="0041677E"/>
    <w:rsid w:val="004202F9"/>
    <w:rsid w:val="0042084E"/>
    <w:rsid w:val="00420F2D"/>
    <w:rsid w:val="00421CA7"/>
    <w:rsid w:val="00421EEF"/>
    <w:rsid w:val="00424D65"/>
    <w:rsid w:val="00425788"/>
    <w:rsid w:val="004258D9"/>
    <w:rsid w:val="00426363"/>
    <w:rsid w:val="00427D3C"/>
    <w:rsid w:val="00430393"/>
    <w:rsid w:val="00431806"/>
    <w:rsid w:val="00432BC1"/>
    <w:rsid w:val="004347CB"/>
    <w:rsid w:val="00437AC5"/>
    <w:rsid w:val="00442C6C"/>
    <w:rsid w:val="00443CBE"/>
    <w:rsid w:val="00443DF0"/>
    <w:rsid w:val="00443E8A"/>
    <w:rsid w:val="004441BC"/>
    <w:rsid w:val="00444770"/>
    <w:rsid w:val="004462D1"/>
    <w:rsid w:val="004468B4"/>
    <w:rsid w:val="004469AF"/>
    <w:rsid w:val="0045230A"/>
    <w:rsid w:val="00452CC5"/>
    <w:rsid w:val="00454AD0"/>
    <w:rsid w:val="00457097"/>
    <w:rsid w:val="00457337"/>
    <w:rsid w:val="00461E83"/>
    <w:rsid w:val="00462E3D"/>
    <w:rsid w:val="00463B43"/>
    <w:rsid w:val="00464407"/>
    <w:rsid w:val="00466E79"/>
    <w:rsid w:val="00470D7D"/>
    <w:rsid w:val="004731DF"/>
    <w:rsid w:val="0047372D"/>
    <w:rsid w:val="00473BA3"/>
    <w:rsid w:val="004743DD"/>
    <w:rsid w:val="0047458A"/>
    <w:rsid w:val="00474CEA"/>
    <w:rsid w:val="00477116"/>
    <w:rsid w:val="00477790"/>
    <w:rsid w:val="00477BBF"/>
    <w:rsid w:val="00480E34"/>
    <w:rsid w:val="00481393"/>
    <w:rsid w:val="00483968"/>
    <w:rsid w:val="004841BE"/>
    <w:rsid w:val="00484291"/>
    <w:rsid w:val="00484EBE"/>
    <w:rsid w:val="00484F86"/>
    <w:rsid w:val="00490580"/>
    <w:rsid w:val="00490746"/>
    <w:rsid w:val="00490852"/>
    <w:rsid w:val="0049181B"/>
    <w:rsid w:val="00491C9C"/>
    <w:rsid w:val="0049236C"/>
    <w:rsid w:val="0049292F"/>
    <w:rsid w:val="00492F30"/>
    <w:rsid w:val="004946F4"/>
    <w:rsid w:val="0049487E"/>
    <w:rsid w:val="00495A4C"/>
    <w:rsid w:val="004A0482"/>
    <w:rsid w:val="004A160D"/>
    <w:rsid w:val="004A223F"/>
    <w:rsid w:val="004A3E81"/>
    <w:rsid w:val="004A4195"/>
    <w:rsid w:val="004A41C2"/>
    <w:rsid w:val="004A5C62"/>
    <w:rsid w:val="004A5CE5"/>
    <w:rsid w:val="004A5FDD"/>
    <w:rsid w:val="004A707D"/>
    <w:rsid w:val="004B2497"/>
    <w:rsid w:val="004B4185"/>
    <w:rsid w:val="004B4A45"/>
    <w:rsid w:val="004C2831"/>
    <w:rsid w:val="004C324D"/>
    <w:rsid w:val="004C4B3A"/>
    <w:rsid w:val="004C5541"/>
    <w:rsid w:val="004C6EEE"/>
    <w:rsid w:val="004C702B"/>
    <w:rsid w:val="004D0033"/>
    <w:rsid w:val="004D016B"/>
    <w:rsid w:val="004D1B22"/>
    <w:rsid w:val="004D23CC"/>
    <w:rsid w:val="004D23D0"/>
    <w:rsid w:val="004D27B4"/>
    <w:rsid w:val="004D3483"/>
    <w:rsid w:val="004D36F2"/>
    <w:rsid w:val="004D3F6E"/>
    <w:rsid w:val="004E1106"/>
    <w:rsid w:val="004E138F"/>
    <w:rsid w:val="004E1A46"/>
    <w:rsid w:val="004E287D"/>
    <w:rsid w:val="004E4649"/>
    <w:rsid w:val="004E5C2B"/>
    <w:rsid w:val="004E84CB"/>
    <w:rsid w:val="004F00DD"/>
    <w:rsid w:val="004F13B3"/>
    <w:rsid w:val="004F2133"/>
    <w:rsid w:val="004F51B7"/>
    <w:rsid w:val="004F5398"/>
    <w:rsid w:val="004F55F1"/>
    <w:rsid w:val="004F560A"/>
    <w:rsid w:val="004F6936"/>
    <w:rsid w:val="004F7B35"/>
    <w:rsid w:val="00500ED4"/>
    <w:rsid w:val="00502EE3"/>
    <w:rsid w:val="005030E8"/>
    <w:rsid w:val="00503DC6"/>
    <w:rsid w:val="005050B4"/>
    <w:rsid w:val="00506F5D"/>
    <w:rsid w:val="0050706C"/>
    <w:rsid w:val="00510551"/>
    <w:rsid w:val="00510C37"/>
    <w:rsid w:val="00511A46"/>
    <w:rsid w:val="005126D0"/>
    <w:rsid w:val="00513107"/>
    <w:rsid w:val="00514667"/>
    <w:rsid w:val="00514956"/>
    <w:rsid w:val="0051568D"/>
    <w:rsid w:val="00515946"/>
    <w:rsid w:val="005203A1"/>
    <w:rsid w:val="00521CD8"/>
    <w:rsid w:val="005229B0"/>
    <w:rsid w:val="00522C43"/>
    <w:rsid w:val="00526282"/>
    <w:rsid w:val="00526AC7"/>
    <w:rsid w:val="00526C15"/>
    <w:rsid w:val="00532562"/>
    <w:rsid w:val="00536499"/>
    <w:rsid w:val="00536A8C"/>
    <w:rsid w:val="005404BD"/>
    <w:rsid w:val="00541B46"/>
    <w:rsid w:val="00541C32"/>
    <w:rsid w:val="00542334"/>
    <w:rsid w:val="00542A03"/>
    <w:rsid w:val="00543903"/>
    <w:rsid w:val="00543F11"/>
    <w:rsid w:val="00544B74"/>
    <w:rsid w:val="0054562F"/>
    <w:rsid w:val="00546305"/>
    <w:rsid w:val="00547A95"/>
    <w:rsid w:val="0055119B"/>
    <w:rsid w:val="00555492"/>
    <w:rsid w:val="00561202"/>
    <w:rsid w:val="00564F19"/>
    <w:rsid w:val="0056681A"/>
    <w:rsid w:val="00572031"/>
    <w:rsid w:val="00572282"/>
    <w:rsid w:val="00572C79"/>
    <w:rsid w:val="00573CE3"/>
    <w:rsid w:val="0057679B"/>
    <w:rsid w:val="00576AAA"/>
    <w:rsid w:val="00576E84"/>
    <w:rsid w:val="00580394"/>
    <w:rsid w:val="005809CD"/>
    <w:rsid w:val="00582B8C"/>
    <w:rsid w:val="00583AE4"/>
    <w:rsid w:val="005866B8"/>
    <w:rsid w:val="0058757E"/>
    <w:rsid w:val="00596A4B"/>
    <w:rsid w:val="00597507"/>
    <w:rsid w:val="00597EFF"/>
    <w:rsid w:val="005A0760"/>
    <w:rsid w:val="005A090D"/>
    <w:rsid w:val="005A479D"/>
    <w:rsid w:val="005A4F09"/>
    <w:rsid w:val="005A79F5"/>
    <w:rsid w:val="005A7BAB"/>
    <w:rsid w:val="005B1C6D"/>
    <w:rsid w:val="005B1E01"/>
    <w:rsid w:val="005B21B6"/>
    <w:rsid w:val="005B3A08"/>
    <w:rsid w:val="005B4FB2"/>
    <w:rsid w:val="005B72A5"/>
    <w:rsid w:val="005B7A63"/>
    <w:rsid w:val="005C0955"/>
    <w:rsid w:val="005C0E1C"/>
    <w:rsid w:val="005C49DA"/>
    <w:rsid w:val="005C50F3"/>
    <w:rsid w:val="005C54B5"/>
    <w:rsid w:val="005C5D80"/>
    <w:rsid w:val="005C5D91"/>
    <w:rsid w:val="005C621F"/>
    <w:rsid w:val="005C690A"/>
    <w:rsid w:val="005D07B8"/>
    <w:rsid w:val="005D179F"/>
    <w:rsid w:val="005D2515"/>
    <w:rsid w:val="005D36A3"/>
    <w:rsid w:val="005D3A30"/>
    <w:rsid w:val="005D64D1"/>
    <w:rsid w:val="005D6597"/>
    <w:rsid w:val="005E14E7"/>
    <w:rsid w:val="005E26A3"/>
    <w:rsid w:val="005E2ECB"/>
    <w:rsid w:val="005E2F5F"/>
    <w:rsid w:val="005E30D9"/>
    <w:rsid w:val="005E34C7"/>
    <w:rsid w:val="005E447E"/>
    <w:rsid w:val="005E48CE"/>
    <w:rsid w:val="005E4FD1"/>
    <w:rsid w:val="005F0775"/>
    <w:rsid w:val="005F0CF5"/>
    <w:rsid w:val="005F0F4B"/>
    <w:rsid w:val="005F21EB"/>
    <w:rsid w:val="005F3A5D"/>
    <w:rsid w:val="005F64CF"/>
    <w:rsid w:val="0060011C"/>
    <w:rsid w:val="00600907"/>
    <w:rsid w:val="006041AD"/>
    <w:rsid w:val="00605705"/>
    <w:rsid w:val="00605908"/>
    <w:rsid w:val="00605B1B"/>
    <w:rsid w:val="00607850"/>
    <w:rsid w:val="00610B67"/>
    <w:rsid w:val="00610D7C"/>
    <w:rsid w:val="00611411"/>
    <w:rsid w:val="00612446"/>
    <w:rsid w:val="00613414"/>
    <w:rsid w:val="00613E7F"/>
    <w:rsid w:val="006151ED"/>
    <w:rsid w:val="00616E02"/>
    <w:rsid w:val="00617E5E"/>
    <w:rsid w:val="00620154"/>
    <w:rsid w:val="00621EC8"/>
    <w:rsid w:val="00623108"/>
    <w:rsid w:val="006237F7"/>
    <w:rsid w:val="0062408D"/>
    <w:rsid w:val="006240CC"/>
    <w:rsid w:val="00624940"/>
    <w:rsid w:val="006254F8"/>
    <w:rsid w:val="0062644D"/>
    <w:rsid w:val="006275D9"/>
    <w:rsid w:val="00627DA7"/>
    <w:rsid w:val="00630DA4"/>
    <w:rsid w:val="00631CD4"/>
    <w:rsid w:val="00631F50"/>
    <w:rsid w:val="00632597"/>
    <w:rsid w:val="00633557"/>
    <w:rsid w:val="00634D13"/>
    <w:rsid w:val="00635344"/>
    <w:rsid w:val="006358B4"/>
    <w:rsid w:val="00637126"/>
    <w:rsid w:val="006400C4"/>
    <w:rsid w:val="00641444"/>
    <w:rsid w:val="00641724"/>
    <w:rsid w:val="006419AA"/>
    <w:rsid w:val="00641E58"/>
    <w:rsid w:val="0064321A"/>
    <w:rsid w:val="00644B1F"/>
    <w:rsid w:val="00644B7E"/>
    <w:rsid w:val="00645053"/>
    <w:rsid w:val="006454E6"/>
    <w:rsid w:val="00646235"/>
    <w:rsid w:val="00646A68"/>
    <w:rsid w:val="00646B98"/>
    <w:rsid w:val="00647AA3"/>
    <w:rsid w:val="006505BD"/>
    <w:rsid w:val="006508EA"/>
    <w:rsid w:val="0065092E"/>
    <w:rsid w:val="006557A7"/>
    <w:rsid w:val="00656290"/>
    <w:rsid w:val="00656D0D"/>
    <w:rsid w:val="0065726C"/>
    <w:rsid w:val="006601C9"/>
    <w:rsid w:val="006608D8"/>
    <w:rsid w:val="00660B76"/>
    <w:rsid w:val="006621D7"/>
    <w:rsid w:val="0066302A"/>
    <w:rsid w:val="00663FE1"/>
    <w:rsid w:val="00665253"/>
    <w:rsid w:val="00665C27"/>
    <w:rsid w:val="0066640D"/>
    <w:rsid w:val="00667592"/>
    <w:rsid w:val="00667770"/>
    <w:rsid w:val="0067058C"/>
    <w:rsid w:val="00670597"/>
    <w:rsid w:val="006706D0"/>
    <w:rsid w:val="00671597"/>
    <w:rsid w:val="0067239C"/>
    <w:rsid w:val="00677007"/>
    <w:rsid w:val="00677574"/>
    <w:rsid w:val="00680062"/>
    <w:rsid w:val="00682BD9"/>
    <w:rsid w:val="00683878"/>
    <w:rsid w:val="0068454C"/>
    <w:rsid w:val="00685BD8"/>
    <w:rsid w:val="00690F1C"/>
    <w:rsid w:val="00691B62"/>
    <w:rsid w:val="00692F8A"/>
    <w:rsid w:val="006933B5"/>
    <w:rsid w:val="00693D14"/>
    <w:rsid w:val="00693F3F"/>
    <w:rsid w:val="00695A93"/>
    <w:rsid w:val="00696F27"/>
    <w:rsid w:val="00697A51"/>
    <w:rsid w:val="006A1251"/>
    <w:rsid w:val="006A18C2"/>
    <w:rsid w:val="006A248A"/>
    <w:rsid w:val="006A3383"/>
    <w:rsid w:val="006A76BC"/>
    <w:rsid w:val="006A78DA"/>
    <w:rsid w:val="006A7D7D"/>
    <w:rsid w:val="006B077C"/>
    <w:rsid w:val="006B16AF"/>
    <w:rsid w:val="006B6803"/>
    <w:rsid w:val="006C0947"/>
    <w:rsid w:val="006C464A"/>
    <w:rsid w:val="006D0F16"/>
    <w:rsid w:val="006D2A3F"/>
    <w:rsid w:val="006D2FBC"/>
    <w:rsid w:val="006D4BE2"/>
    <w:rsid w:val="006E007C"/>
    <w:rsid w:val="006E053A"/>
    <w:rsid w:val="006E138B"/>
    <w:rsid w:val="006E1867"/>
    <w:rsid w:val="006E2722"/>
    <w:rsid w:val="006E3998"/>
    <w:rsid w:val="006E4F41"/>
    <w:rsid w:val="006E4F77"/>
    <w:rsid w:val="006E6CA9"/>
    <w:rsid w:val="006E6DB7"/>
    <w:rsid w:val="006F0330"/>
    <w:rsid w:val="006F14FE"/>
    <w:rsid w:val="006F16A4"/>
    <w:rsid w:val="006F1FDC"/>
    <w:rsid w:val="006F326F"/>
    <w:rsid w:val="006F446A"/>
    <w:rsid w:val="006F55F0"/>
    <w:rsid w:val="006F62FF"/>
    <w:rsid w:val="006F6B8C"/>
    <w:rsid w:val="007001E8"/>
    <w:rsid w:val="007013EF"/>
    <w:rsid w:val="007055BD"/>
    <w:rsid w:val="00705D78"/>
    <w:rsid w:val="00711079"/>
    <w:rsid w:val="0071126F"/>
    <w:rsid w:val="007124AC"/>
    <w:rsid w:val="00713A91"/>
    <w:rsid w:val="00713C96"/>
    <w:rsid w:val="0071450E"/>
    <w:rsid w:val="00714677"/>
    <w:rsid w:val="00714DC6"/>
    <w:rsid w:val="00715DC4"/>
    <w:rsid w:val="007173CA"/>
    <w:rsid w:val="0071765E"/>
    <w:rsid w:val="007214D1"/>
    <w:rsid w:val="007216AA"/>
    <w:rsid w:val="00721AB5"/>
    <w:rsid w:val="00721CFB"/>
    <w:rsid w:val="00721DEF"/>
    <w:rsid w:val="00722E55"/>
    <w:rsid w:val="00722F25"/>
    <w:rsid w:val="00722F70"/>
    <w:rsid w:val="00724A43"/>
    <w:rsid w:val="007273AC"/>
    <w:rsid w:val="00727B4F"/>
    <w:rsid w:val="00727DC7"/>
    <w:rsid w:val="007307E0"/>
    <w:rsid w:val="00731AD4"/>
    <w:rsid w:val="00732473"/>
    <w:rsid w:val="007346E4"/>
    <w:rsid w:val="00734E52"/>
    <w:rsid w:val="00736B39"/>
    <w:rsid w:val="007405A7"/>
    <w:rsid w:val="00740F22"/>
    <w:rsid w:val="007415D0"/>
    <w:rsid w:val="00741CF0"/>
    <w:rsid w:val="00741F1A"/>
    <w:rsid w:val="00742B3B"/>
    <w:rsid w:val="00742DA9"/>
    <w:rsid w:val="00743A2C"/>
    <w:rsid w:val="007447DA"/>
    <w:rsid w:val="00744B60"/>
    <w:rsid w:val="007450F8"/>
    <w:rsid w:val="0074696E"/>
    <w:rsid w:val="00750135"/>
    <w:rsid w:val="00750EC2"/>
    <w:rsid w:val="00752B28"/>
    <w:rsid w:val="0075347E"/>
    <w:rsid w:val="007541A9"/>
    <w:rsid w:val="0075498C"/>
    <w:rsid w:val="00754A04"/>
    <w:rsid w:val="00754E36"/>
    <w:rsid w:val="00755765"/>
    <w:rsid w:val="00760935"/>
    <w:rsid w:val="007618BF"/>
    <w:rsid w:val="00763139"/>
    <w:rsid w:val="0076388F"/>
    <w:rsid w:val="007708B3"/>
    <w:rsid w:val="00770F37"/>
    <w:rsid w:val="007710F4"/>
    <w:rsid w:val="007711A0"/>
    <w:rsid w:val="007713E5"/>
    <w:rsid w:val="007725B5"/>
    <w:rsid w:val="00772A7C"/>
    <w:rsid w:val="00772D5E"/>
    <w:rsid w:val="0077319C"/>
    <w:rsid w:val="00773242"/>
    <w:rsid w:val="0077463E"/>
    <w:rsid w:val="00776928"/>
    <w:rsid w:val="00776E0F"/>
    <w:rsid w:val="007774B1"/>
    <w:rsid w:val="00777BE1"/>
    <w:rsid w:val="007833D8"/>
    <w:rsid w:val="0078398C"/>
    <w:rsid w:val="00785677"/>
    <w:rsid w:val="00786F16"/>
    <w:rsid w:val="00790AF9"/>
    <w:rsid w:val="00791BD7"/>
    <w:rsid w:val="007922F1"/>
    <w:rsid w:val="007933F7"/>
    <w:rsid w:val="00796966"/>
    <w:rsid w:val="00796E20"/>
    <w:rsid w:val="00797965"/>
    <w:rsid w:val="00797C32"/>
    <w:rsid w:val="007A0E12"/>
    <w:rsid w:val="007A11E8"/>
    <w:rsid w:val="007A4A18"/>
    <w:rsid w:val="007A5F6A"/>
    <w:rsid w:val="007B0914"/>
    <w:rsid w:val="007B0B93"/>
    <w:rsid w:val="007B1374"/>
    <w:rsid w:val="007B32E5"/>
    <w:rsid w:val="007B3615"/>
    <w:rsid w:val="007B3DB9"/>
    <w:rsid w:val="007B40A8"/>
    <w:rsid w:val="007B589F"/>
    <w:rsid w:val="007B6186"/>
    <w:rsid w:val="007B73BC"/>
    <w:rsid w:val="007C0F63"/>
    <w:rsid w:val="007C1838"/>
    <w:rsid w:val="007C20B9"/>
    <w:rsid w:val="007C3D61"/>
    <w:rsid w:val="007C4652"/>
    <w:rsid w:val="007C53D9"/>
    <w:rsid w:val="007C5A7C"/>
    <w:rsid w:val="007C5E1D"/>
    <w:rsid w:val="007C7301"/>
    <w:rsid w:val="007C7859"/>
    <w:rsid w:val="007C7F28"/>
    <w:rsid w:val="007D1466"/>
    <w:rsid w:val="007D29B5"/>
    <w:rsid w:val="007D2BDE"/>
    <w:rsid w:val="007D2FB6"/>
    <w:rsid w:val="007D3C2F"/>
    <w:rsid w:val="007D49EB"/>
    <w:rsid w:val="007D5E1C"/>
    <w:rsid w:val="007E0A06"/>
    <w:rsid w:val="007E0DE2"/>
    <w:rsid w:val="007E0F6A"/>
    <w:rsid w:val="007E2095"/>
    <w:rsid w:val="007E3B98"/>
    <w:rsid w:val="007E417A"/>
    <w:rsid w:val="007E6F93"/>
    <w:rsid w:val="007E7EDA"/>
    <w:rsid w:val="007F05F4"/>
    <w:rsid w:val="007F0F49"/>
    <w:rsid w:val="007F31B6"/>
    <w:rsid w:val="007F546C"/>
    <w:rsid w:val="007F56D4"/>
    <w:rsid w:val="007F625F"/>
    <w:rsid w:val="007F665E"/>
    <w:rsid w:val="00800412"/>
    <w:rsid w:val="00801908"/>
    <w:rsid w:val="00802F78"/>
    <w:rsid w:val="0080587B"/>
    <w:rsid w:val="00806468"/>
    <w:rsid w:val="008119CA"/>
    <w:rsid w:val="00812E4D"/>
    <w:rsid w:val="008130C4"/>
    <w:rsid w:val="008139FD"/>
    <w:rsid w:val="008151C7"/>
    <w:rsid w:val="008155F0"/>
    <w:rsid w:val="008166B7"/>
    <w:rsid w:val="00816715"/>
    <w:rsid w:val="00816735"/>
    <w:rsid w:val="00820141"/>
    <w:rsid w:val="00820E0C"/>
    <w:rsid w:val="008225E2"/>
    <w:rsid w:val="00823275"/>
    <w:rsid w:val="0082366F"/>
    <w:rsid w:val="00824634"/>
    <w:rsid w:val="008263C3"/>
    <w:rsid w:val="00827388"/>
    <w:rsid w:val="008316CF"/>
    <w:rsid w:val="008316DF"/>
    <w:rsid w:val="00832FF8"/>
    <w:rsid w:val="008338A2"/>
    <w:rsid w:val="00836198"/>
    <w:rsid w:val="00836672"/>
    <w:rsid w:val="00841AA9"/>
    <w:rsid w:val="00842D19"/>
    <w:rsid w:val="00844F56"/>
    <w:rsid w:val="00845BDA"/>
    <w:rsid w:val="008474FE"/>
    <w:rsid w:val="008479C6"/>
    <w:rsid w:val="008479E3"/>
    <w:rsid w:val="008502BE"/>
    <w:rsid w:val="00852049"/>
    <w:rsid w:val="0085232E"/>
    <w:rsid w:val="0085287E"/>
    <w:rsid w:val="0085290F"/>
    <w:rsid w:val="00853EE4"/>
    <w:rsid w:val="00855535"/>
    <w:rsid w:val="0085566C"/>
    <w:rsid w:val="00857C5A"/>
    <w:rsid w:val="0086255E"/>
    <w:rsid w:val="00862797"/>
    <w:rsid w:val="008633F0"/>
    <w:rsid w:val="00863C0F"/>
    <w:rsid w:val="00867C21"/>
    <w:rsid w:val="00867D9D"/>
    <w:rsid w:val="008713E9"/>
    <w:rsid w:val="00872C54"/>
    <w:rsid w:val="00872E0A"/>
    <w:rsid w:val="00873594"/>
    <w:rsid w:val="00875285"/>
    <w:rsid w:val="0088042C"/>
    <w:rsid w:val="00884B62"/>
    <w:rsid w:val="00884B80"/>
    <w:rsid w:val="00885294"/>
    <w:rsid w:val="0088529C"/>
    <w:rsid w:val="0088751D"/>
    <w:rsid w:val="00887903"/>
    <w:rsid w:val="0089270A"/>
    <w:rsid w:val="00893AF6"/>
    <w:rsid w:val="00893BED"/>
    <w:rsid w:val="00894612"/>
    <w:rsid w:val="00894BC4"/>
    <w:rsid w:val="008956D0"/>
    <w:rsid w:val="008A0494"/>
    <w:rsid w:val="008A0C67"/>
    <w:rsid w:val="008A28A8"/>
    <w:rsid w:val="008A3F88"/>
    <w:rsid w:val="008A5B32"/>
    <w:rsid w:val="008B0095"/>
    <w:rsid w:val="008B2029"/>
    <w:rsid w:val="008B2EE4"/>
    <w:rsid w:val="008B3821"/>
    <w:rsid w:val="008B4D3D"/>
    <w:rsid w:val="008B523B"/>
    <w:rsid w:val="008B57C7"/>
    <w:rsid w:val="008B7D52"/>
    <w:rsid w:val="008C2F92"/>
    <w:rsid w:val="008C5778"/>
    <w:rsid w:val="008C589D"/>
    <w:rsid w:val="008C64C0"/>
    <w:rsid w:val="008C6D51"/>
    <w:rsid w:val="008D15E2"/>
    <w:rsid w:val="008D2846"/>
    <w:rsid w:val="008D4236"/>
    <w:rsid w:val="008D462F"/>
    <w:rsid w:val="008D5C45"/>
    <w:rsid w:val="008D6C62"/>
    <w:rsid w:val="008D6DCF"/>
    <w:rsid w:val="008E1FD6"/>
    <w:rsid w:val="008E4376"/>
    <w:rsid w:val="008E4B04"/>
    <w:rsid w:val="008E5BE6"/>
    <w:rsid w:val="008E7A0A"/>
    <w:rsid w:val="008E7B49"/>
    <w:rsid w:val="008F3E5F"/>
    <w:rsid w:val="008F4A39"/>
    <w:rsid w:val="008F59F6"/>
    <w:rsid w:val="008F7BA4"/>
    <w:rsid w:val="008F7F66"/>
    <w:rsid w:val="00900719"/>
    <w:rsid w:val="009017AC"/>
    <w:rsid w:val="00902A9A"/>
    <w:rsid w:val="00903142"/>
    <w:rsid w:val="009031DB"/>
    <w:rsid w:val="009041B1"/>
    <w:rsid w:val="00904A1C"/>
    <w:rsid w:val="00905030"/>
    <w:rsid w:val="00906490"/>
    <w:rsid w:val="00907418"/>
    <w:rsid w:val="009076EA"/>
    <w:rsid w:val="009111B2"/>
    <w:rsid w:val="00911ED8"/>
    <w:rsid w:val="0091217F"/>
    <w:rsid w:val="00913525"/>
    <w:rsid w:val="009151F5"/>
    <w:rsid w:val="00916068"/>
    <w:rsid w:val="009225AF"/>
    <w:rsid w:val="00922979"/>
    <w:rsid w:val="00922BF1"/>
    <w:rsid w:val="00922FC1"/>
    <w:rsid w:val="0092379A"/>
    <w:rsid w:val="00924AE1"/>
    <w:rsid w:val="009257ED"/>
    <w:rsid w:val="0092688C"/>
    <w:rsid w:val="009269B1"/>
    <w:rsid w:val="0092724D"/>
    <w:rsid w:val="009272B3"/>
    <w:rsid w:val="00927ED6"/>
    <w:rsid w:val="009315BE"/>
    <w:rsid w:val="0093338F"/>
    <w:rsid w:val="00934DF7"/>
    <w:rsid w:val="00936311"/>
    <w:rsid w:val="00937BD9"/>
    <w:rsid w:val="009417EE"/>
    <w:rsid w:val="009426B5"/>
    <w:rsid w:val="00944EE2"/>
    <w:rsid w:val="00947440"/>
    <w:rsid w:val="00950E2C"/>
    <w:rsid w:val="0095150B"/>
    <w:rsid w:val="009518DA"/>
    <w:rsid w:val="00951D50"/>
    <w:rsid w:val="009525EB"/>
    <w:rsid w:val="009540AB"/>
    <w:rsid w:val="0095470B"/>
    <w:rsid w:val="00954874"/>
    <w:rsid w:val="00955483"/>
    <w:rsid w:val="00955953"/>
    <w:rsid w:val="0095615A"/>
    <w:rsid w:val="00960F62"/>
    <w:rsid w:val="00961400"/>
    <w:rsid w:val="00963646"/>
    <w:rsid w:val="00963FD0"/>
    <w:rsid w:val="009644A7"/>
    <w:rsid w:val="0096456B"/>
    <w:rsid w:val="0096632D"/>
    <w:rsid w:val="00967124"/>
    <w:rsid w:val="00967B8F"/>
    <w:rsid w:val="00970F4D"/>
    <w:rsid w:val="009718C7"/>
    <w:rsid w:val="00972C24"/>
    <w:rsid w:val="00973BE7"/>
    <w:rsid w:val="009748BA"/>
    <w:rsid w:val="0097559F"/>
    <w:rsid w:val="0097602F"/>
    <w:rsid w:val="009761EA"/>
    <w:rsid w:val="00976A95"/>
    <w:rsid w:val="0097761E"/>
    <w:rsid w:val="00980815"/>
    <w:rsid w:val="00982454"/>
    <w:rsid w:val="00982CF0"/>
    <w:rsid w:val="00982F6D"/>
    <w:rsid w:val="009842DE"/>
    <w:rsid w:val="009853E1"/>
    <w:rsid w:val="00986E6B"/>
    <w:rsid w:val="00987C12"/>
    <w:rsid w:val="00990009"/>
    <w:rsid w:val="00990032"/>
    <w:rsid w:val="00990B19"/>
    <w:rsid w:val="0099153B"/>
    <w:rsid w:val="00991769"/>
    <w:rsid w:val="0099232C"/>
    <w:rsid w:val="00992A07"/>
    <w:rsid w:val="00994386"/>
    <w:rsid w:val="00997541"/>
    <w:rsid w:val="009A1021"/>
    <w:rsid w:val="009A13D8"/>
    <w:rsid w:val="009A1BAD"/>
    <w:rsid w:val="009A249B"/>
    <w:rsid w:val="009A279E"/>
    <w:rsid w:val="009A297D"/>
    <w:rsid w:val="009A2DCE"/>
    <w:rsid w:val="009A3015"/>
    <w:rsid w:val="009A3490"/>
    <w:rsid w:val="009A3E26"/>
    <w:rsid w:val="009A547B"/>
    <w:rsid w:val="009A57EB"/>
    <w:rsid w:val="009A659C"/>
    <w:rsid w:val="009B05F8"/>
    <w:rsid w:val="009B094E"/>
    <w:rsid w:val="009B0A6F"/>
    <w:rsid w:val="009B0A94"/>
    <w:rsid w:val="009B2AE8"/>
    <w:rsid w:val="009B318F"/>
    <w:rsid w:val="009B3FF7"/>
    <w:rsid w:val="009B5232"/>
    <w:rsid w:val="009B5622"/>
    <w:rsid w:val="009B59E9"/>
    <w:rsid w:val="009B70AA"/>
    <w:rsid w:val="009C0FCD"/>
    <w:rsid w:val="009C1CB1"/>
    <w:rsid w:val="009C2454"/>
    <w:rsid w:val="009C5E77"/>
    <w:rsid w:val="009C7A7E"/>
    <w:rsid w:val="009D02E8"/>
    <w:rsid w:val="009D4F2F"/>
    <w:rsid w:val="009D51D0"/>
    <w:rsid w:val="009D5D43"/>
    <w:rsid w:val="009D70A4"/>
    <w:rsid w:val="009D7A52"/>
    <w:rsid w:val="009D7B14"/>
    <w:rsid w:val="009E08D1"/>
    <w:rsid w:val="009E1B95"/>
    <w:rsid w:val="009E3DFE"/>
    <w:rsid w:val="009E45DF"/>
    <w:rsid w:val="009E496F"/>
    <w:rsid w:val="009E4B0D"/>
    <w:rsid w:val="009E5250"/>
    <w:rsid w:val="009E7A69"/>
    <w:rsid w:val="009E7F92"/>
    <w:rsid w:val="009F02A3"/>
    <w:rsid w:val="009F1D63"/>
    <w:rsid w:val="009F2F27"/>
    <w:rsid w:val="009F34AA"/>
    <w:rsid w:val="009F5436"/>
    <w:rsid w:val="009F58F7"/>
    <w:rsid w:val="009F6BCB"/>
    <w:rsid w:val="009F7B78"/>
    <w:rsid w:val="00A0057A"/>
    <w:rsid w:val="00A02FA1"/>
    <w:rsid w:val="00A04252"/>
    <w:rsid w:val="00A04CCE"/>
    <w:rsid w:val="00A057CD"/>
    <w:rsid w:val="00A06703"/>
    <w:rsid w:val="00A07421"/>
    <w:rsid w:val="00A0776B"/>
    <w:rsid w:val="00A100EA"/>
    <w:rsid w:val="00A10E44"/>
    <w:rsid w:val="00A10FB9"/>
    <w:rsid w:val="00A11421"/>
    <w:rsid w:val="00A11FD8"/>
    <w:rsid w:val="00A1389F"/>
    <w:rsid w:val="00A14EAF"/>
    <w:rsid w:val="00A157B1"/>
    <w:rsid w:val="00A15F8C"/>
    <w:rsid w:val="00A16B94"/>
    <w:rsid w:val="00A22229"/>
    <w:rsid w:val="00A24442"/>
    <w:rsid w:val="00A31B13"/>
    <w:rsid w:val="00A32577"/>
    <w:rsid w:val="00A330BB"/>
    <w:rsid w:val="00A33870"/>
    <w:rsid w:val="00A348E9"/>
    <w:rsid w:val="00A34ACD"/>
    <w:rsid w:val="00A371EB"/>
    <w:rsid w:val="00A373A5"/>
    <w:rsid w:val="00A41541"/>
    <w:rsid w:val="00A41808"/>
    <w:rsid w:val="00A41C5D"/>
    <w:rsid w:val="00A433CE"/>
    <w:rsid w:val="00A44146"/>
    <w:rsid w:val="00A44882"/>
    <w:rsid w:val="00A45125"/>
    <w:rsid w:val="00A454C0"/>
    <w:rsid w:val="00A4616A"/>
    <w:rsid w:val="00A5106F"/>
    <w:rsid w:val="00A54715"/>
    <w:rsid w:val="00A6061C"/>
    <w:rsid w:val="00A62D44"/>
    <w:rsid w:val="00A62DC0"/>
    <w:rsid w:val="00A62F4A"/>
    <w:rsid w:val="00A66ACC"/>
    <w:rsid w:val="00A66BA7"/>
    <w:rsid w:val="00A66DFE"/>
    <w:rsid w:val="00A67263"/>
    <w:rsid w:val="00A67F6C"/>
    <w:rsid w:val="00A7100D"/>
    <w:rsid w:val="00A7116E"/>
    <w:rsid w:val="00A7161C"/>
    <w:rsid w:val="00A71F9E"/>
    <w:rsid w:val="00A73727"/>
    <w:rsid w:val="00A74AF7"/>
    <w:rsid w:val="00A75B5D"/>
    <w:rsid w:val="00A768B4"/>
    <w:rsid w:val="00A77939"/>
    <w:rsid w:val="00A77AA3"/>
    <w:rsid w:val="00A77C6A"/>
    <w:rsid w:val="00A811EF"/>
    <w:rsid w:val="00A81AE3"/>
    <w:rsid w:val="00A8236D"/>
    <w:rsid w:val="00A846C8"/>
    <w:rsid w:val="00A84D78"/>
    <w:rsid w:val="00A854EB"/>
    <w:rsid w:val="00A872E5"/>
    <w:rsid w:val="00A91406"/>
    <w:rsid w:val="00A96E65"/>
    <w:rsid w:val="00A96ECE"/>
    <w:rsid w:val="00A97307"/>
    <w:rsid w:val="00A97C72"/>
    <w:rsid w:val="00AA11CA"/>
    <w:rsid w:val="00AA1384"/>
    <w:rsid w:val="00AA310B"/>
    <w:rsid w:val="00AA3F13"/>
    <w:rsid w:val="00AA61FB"/>
    <w:rsid w:val="00AA63D4"/>
    <w:rsid w:val="00AA72C0"/>
    <w:rsid w:val="00AB06E8"/>
    <w:rsid w:val="00AB1CD3"/>
    <w:rsid w:val="00AB2F7B"/>
    <w:rsid w:val="00AB352F"/>
    <w:rsid w:val="00AB3CD3"/>
    <w:rsid w:val="00AB510A"/>
    <w:rsid w:val="00AB5CBA"/>
    <w:rsid w:val="00AC10E8"/>
    <w:rsid w:val="00AC274B"/>
    <w:rsid w:val="00AC320B"/>
    <w:rsid w:val="00AC4764"/>
    <w:rsid w:val="00AC6D36"/>
    <w:rsid w:val="00AC74C1"/>
    <w:rsid w:val="00AC7697"/>
    <w:rsid w:val="00AC7A72"/>
    <w:rsid w:val="00AD0CBA"/>
    <w:rsid w:val="00AD0F7C"/>
    <w:rsid w:val="00AD26E2"/>
    <w:rsid w:val="00AD3D1B"/>
    <w:rsid w:val="00AD422E"/>
    <w:rsid w:val="00AD4668"/>
    <w:rsid w:val="00AD784C"/>
    <w:rsid w:val="00AE126A"/>
    <w:rsid w:val="00AE1BAE"/>
    <w:rsid w:val="00AE1D41"/>
    <w:rsid w:val="00AE2EB5"/>
    <w:rsid w:val="00AE2F30"/>
    <w:rsid w:val="00AE2F8D"/>
    <w:rsid w:val="00AE3005"/>
    <w:rsid w:val="00AE3BD5"/>
    <w:rsid w:val="00AE59A0"/>
    <w:rsid w:val="00AE7145"/>
    <w:rsid w:val="00AF0C57"/>
    <w:rsid w:val="00AF26F3"/>
    <w:rsid w:val="00AF444B"/>
    <w:rsid w:val="00AF5F04"/>
    <w:rsid w:val="00AF74F3"/>
    <w:rsid w:val="00AF7DDF"/>
    <w:rsid w:val="00B00672"/>
    <w:rsid w:val="00B00CD9"/>
    <w:rsid w:val="00B00D6B"/>
    <w:rsid w:val="00B01B4D"/>
    <w:rsid w:val="00B04489"/>
    <w:rsid w:val="00B06571"/>
    <w:rsid w:val="00B068BA"/>
    <w:rsid w:val="00B07217"/>
    <w:rsid w:val="00B13340"/>
    <w:rsid w:val="00B13851"/>
    <w:rsid w:val="00B13B1C"/>
    <w:rsid w:val="00B13E46"/>
    <w:rsid w:val="00B143E8"/>
    <w:rsid w:val="00B14B5F"/>
    <w:rsid w:val="00B17570"/>
    <w:rsid w:val="00B205CD"/>
    <w:rsid w:val="00B21F90"/>
    <w:rsid w:val="00B22291"/>
    <w:rsid w:val="00B23F9A"/>
    <w:rsid w:val="00B2417B"/>
    <w:rsid w:val="00B24E6F"/>
    <w:rsid w:val="00B26861"/>
    <w:rsid w:val="00B26CB5"/>
    <w:rsid w:val="00B2752E"/>
    <w:rsid w:val="00B307CC"/>
    <w:rsid w:val="00B30D6D"/>
    <w:rsid w:val="00B31CB7"/>
    <w:rsid w:val="00B326B7"/>
    <w:rsid w:val="00B32B2F"/>
    <w:rsid w:val="00B3588E"/>
    <w:rsid w:val="00B3629E"/>
    <w:rsid w:val="00B37ABA"/>
    <w:rsid w:val="00B40376"/>
    <w:rsid w:val="00B40CB1"/>
    <w:rsid w:val="00B40D44"/>
    <w:rsid w:val="00B4198F"/>
    <w:rsid w:val="00B41D5E"/>
    <w:rsid w:val="00B41F3D"/>
    <w:rsid w:val="00B42422"/>
    <w:rsid w:val="00B425C4"/>
    <w:rsid w:val="00B42F2A"/>
    <w:rsid w:val="00B431E8"/>
    <w:rsid w:val="00B45141"/>
    <w:rsid w:val="00B519CD"/>
    <w:rsid w:val="00B5273A"/>
    <w:rsid w:val="00B53DEF"/>
    <w:rsid w:val="00B5646B"/>
    <w:rsid w:val="00B5706B"/>
    <w:rsid w:val="00B57329"/>
    <w:rsid w:val="00B60E61"/>
    <w:rsid w:val="00B62B50"/>
    <w:rsid w:val="00B635B7"/>
    <w:rsid w:val="00B63AE8"/>
    <w:rsid w:val="00B65950"/>
    <w:rsid w:val="00B665D0"/>
    <w:rsid w:val="00B66D83"/>
    <w:rsid w:val="00B672C0"/>
    <w:rsid w:val="00B676FD"/>
    <w:rsid w:val="00B678B6"/>
    <w:rsid w:val="00B71A14"/>
    <w:rsid w:val="00B753D8"/>
    <w:rsid w:val="00B75646"/>
    <w:rsid w:val="00B757F8"/>
    <w:rsid w:val="00B7629E"/>
    <w:rsid w:val="00B77EF1"/>
    <w:rsid w:val="00B80087"/>
    <w:rsid w:val="00B8027E"/>
    <w:rsid w:val="00B812EC"/>
    <w:rsid w:val="00B8390C"/>
    <w:rsid w:val="00B84EC2"/>
    <w:rsid w:val="00B8642C"/>
    <w:rsid w:val="00B869B5"/>
    <w:rsid w:val="00B86C79"/>
    <w:rsid w:val="00B871B9"/>
    <w:rsid w:val="00B90729"/>
    <w:rsid w:val="00B907DA"/>
    <w:rsid w:val="00B93731"/>
    <w:rsid w:val="00B950BC"/>
    <w:rsid w:val="00B96802"/>
    <w:rsid w:val="00B9714C"/>
    <w:rsid w:val="00BA29AD"/>
    <w:rsid w:val="00BA33CF"/>
    <w:rsid w:val="00BA3F8D"/>
    <w:rsid w:val="00BA4076"/>
    <w:rsid w:val="00BA626D"/>
    <w:rsid w:val="00BB2A9E"/>
    <w:rsid w:val="00BB692A"/>
    <w:rsid w:val="00BB6D72"/>
    <w:rsid w:val="00BB7330"/>
    <w:rsid w:val="00BB7701"/>
    <w:rsid w:val="00BB7A10"/>
    <w:rsid w:val="00BC111D"/>
    <w:rsid w:val="00BC1500"/>
    <w:rsid w:val="00BC2C49"/>
    <w:rsid w:val="00BC4E38"/>
    <w:rsid w:val="00BC4E8C"/>
    <w:rsid w:val="00BC60BE"/>
    <w:rsid w:val="00BC688F"/>
    <w:rsid w:val="00BC6972"/>
    <w:rsid w:val="00BC7468"/>
    <w:rsid w:val="00BC7D4F"/>
    <w:rsid w:val="00BC7ED7"/>
    <w:rsid w:val="00BD2850"/>
    <w:rsid w:val="00BD4D4E"/>
    <w:rsid w:val="00BD523B"/>
    <w:rsid w:val="00BD6705"/>
    <w:rsid w:val="00BD6B3F"/>
    <w:rsid w:val="00BE06C9"/>
    <w:rsid w:val="00BE1908"/>
    <w:rsid w:val="00BE20FC"/>
    <w:rsid w:val="00BE28D2"/>
    <w:rsid w:val="00BE2B31"/>
    <w:rsid w:val="00BE4A64"/>
    <w:rsid w:val="00BE59EA"/>
    <w:rsid w:val="00BE5E43"/>
    <w:rsid w:val="00BE7DF7"/>
    <w:rsid w:val="00BF009E"/>
    <w:rsid w:val="00BF1899"/>
    <w:rsid w:val="00BF5074"/>
    <w:rsid w:val="00BF557D"/>
    <w:rsid w:val="00BF7E45"/>
    <w:rsid w:val="00BF7F58"/>
    <w:rsid w:val="00C00555"/>
    <w:rsid w:val="00C00694"/>
    <w:rsid w:val="00C00AB0"/>
    <w:rsid w:val="00C01381"/>
    <w:rsid w:val="00C01AB1"/>
    <w:rsid w:val="00C026A0"/>
    <w:rsid w:val="00C03EA4"/>
    <w:rsid w:val="00C03F00"/>
    <w:rsid w:val="00C04F42"/>
    <w:rsid w:val="00C06137"/>
    <w:rsid w:val="00C06929"/>
    <w:rsid w:val="00C0732A"/>
    <w:rsid w:val="00C079B8"/>
    <w:rsid w:val="00C10037"/>
    <w:rsid w:val="00C112B0"/>
    <w:rsid w:val="00C120BB"/>
    <w:rsid w:val="00C123EA"/>
    <w:rsid w:val="00C12A49"/>
    <w:rsid w:val="00C133EE"/>
    <w:rsid w:val="00C137A4"/>
    <w:rsid w:val="00C13884"/>
    <w:rsid w:val="00C149D0"/>
    <w:rsid w:val="00C15B55"/>
    <w:rsid w:val="00C16D8F"/>
    <w:rsid w:val="00C17357"/>
    <w:rsid w:val="00C20F68"/>
    <w:rsid w:val="00C231A0"/>
    <w:rsid w:val="00C23423"/>
    <w:rsid w:val="00C2484F"/>
    <w:rsid w:val="00C24D4F"/>
    <w:rsid w:val="00C26588"/>
    <w:rsid w:val="00C27930"/>
    <w:rsid w:val="00C27DE9"/>
    <w:rsid w:val="00C3071F"/>
    <w:rsid w:val="00C31698"/>
    <w:rsid w:val="00C32200"/>
    <w:rsid w:val="00C32989"/>
    <w:rsid w:val="00C33388"/>
    <w:rsid w:val="00C35484"/>
    <w:rsid w:val="00C364BE"/>
    <w:rsid w:val="00C36525"/>
    <w:rsid w:val="00C37D7B"/>
    <w:rsid w:val="00C41148"/>
    <w:rsid w:val="00C4173A"/>
    <w:rsid w:val="00C43F16"/>
    <w:rsid w:val="00C44B32"/>
    <w:rsid w:val="00C45BC9"/>
    <w:rsid w:val="00C46A1B"/>
    <w:rsid w:val="00C471F9"/>
    <w:rsid w:val="00C50DED"/>
    <w:rsid w:val="00C513BF"/>
    <w:rsid w:val="00C52217"/>
    <w:rsid w:val="00C526BB"/>
    <w:rsid w:val="00C570AE"/>
    <w:rsid w:val="00C602FF"/>
    <w:rsid w:val="00C61174"/>
    <w:rsid w:val="00C6148F"/>
    <w:rsid w:val="00C618BD"/>
    <w:rsid w:val="00C61C73"/>
    <w:rsid w:val="00C61E2E"/>
    <w:rsid w:val="00C621B1"/>
    <w:rsid w:val="00C62427"/>
    <w:rsid w:val="00C62F7A"/>
    <w:rsid w:val="00C63B9C"/>
    <w:rsid w:val="00C6426D"/>
    <w:rsid w:val="00C64A58"/>
    <w:rsid w:val="00C6503F"/>
    <w:rsid w:val="00C66693"/>
    <w:rsid w:val="00C6682F"/>
    <w:rsid w:val="00C67BF4"/>
    <w:rsid w:val="00C712D1"/>
    <w:rsid w:val="00C7275E"/>
    <w:rsid w:val="00C742F4"/>
    <w:rsid w:val="00C74C5D"/>
    <w:rsid w:val="00C759C6"/>
    <w:rsid w:val="00C769A0"/>
    <w:rsid w:val="00C7786D"/>
    <w:rsid w:val="00C80293"/>
    <w:rsid w:val="00C84440"/>
    <w:rsid w:val="00C8488B"/>
    <w:rsid w:val="00C863C4"/>
    <w:rsid w:val="00C86EA3"/>
    <w:rsid w:val="00C902CB"/>
    <w:rsid w:val="00C91159"/>
    <w:rsid w:val="00C920EA"/>
    <w:rsid w:val="00C92C48"/>
    <w:rsid w:val="00C93C3E"/>
    <w:rsid w:val="00C93CFC"/>
    <w:rsid w:val="00C93DA1"/>
    <w:rsid w:val="00C97638"/>
    <w:rsid w:val="00CA0374"/>
    <w:rsid w:val="00CA12E3"/>
    <w:rsid w:val="00CA1476"/>
    <w:rsid w:val="00CA4937"/>
    <w:rsid w:val="00CA6469"/>
    <w:rsid w:val="00CA6611"/>
    <w:rsid w:val="00CA6AE6"/>
    <w:rsid w:val="00CA782F"/>
    <w:rsid w:val="00CB1687"/>
    <w:rsid w:val="00CB187B"/>
    <w:rsid w:val="00CB2835"/>
    <w:rsid w:val="00CB3285"/>
    <w:rsid w:val="00CB4500"/>
    <w:rsid w:val="00CB4B37"/>
    <w:rsid w:val="00CB4FA5"/>
    <w:rsid w:val="00CB563F"/>
    <w:rsid w:val="00CC0232"/>
    <w:rsid w:val="00CC0C72"/>
    <w:rsid w:val="00CC2BFD"/>
    <w:rsid w:val="00CC31A2"/>
    <w:rsid w:val="00CC5AF9"/>
    <w:rsid w:val="00CC779F"/>
    <w:rsid w:val="00CC7F0D"/>
    <w:rsid w:val="00CD3476"/>
    <w:rsid w:val="00CD4B74"/>
    <w:rsid w:val="00CD5DDB"/>
    <w:rsid w:val="00CD64DF"/>
    <w:rsid w:val="00CD7EF4"/>
    <w:rsid w:val="00CE1517"/>
    <w:rsid w:val="00CE1D48"/>
    <w:rsid w:val="00CE225F"/>
    <w:rsid w:val="00CE305C"/>
    <w:rsid w:val="00CE4136"/>
    <w:rsid w:val="00CF013D"/>
    <w:rsid w:val="00CF1AC8"/>
    <w:rsid w:val="00CF2F50"/>
    <w:rsid w:val="00CF35F6"/>
    <w:rsid w:val="00CF4148"/>
    <w:rsid w:val="00CF6198"/>
    <w:rsid w:val="00D02919"/>
    <w:rsid w:val="00D02B38"/>
    <w:rsid w:val="00D046A7"/>
    <w:rsid w:val="00D04C61"/>
    <w:rsid w:val="00D051C9"/>
    <w:rsid w:val="00D055E9"/>
    <w:rsid w:val="00D05B8D"/>
    <w:rsid w:val="00D05B9B"/>
    <w:rsid w:val="00D06310"/>
    <w:rsid w:val="00D065A2"/>
    <w:rsid w:val="00D079AA"/>
    <w:rsid w:val="00D07F00"/>
    <w:rsid w:val="00D1130F"/>
    <w:rsid w:val="00D12180"/>
    <w:rsid w:val="00D12266"/>
    <w:rsid w:val="00D1316A"/>
    <w:rsid w:val="00D17B72"/>
    <w:rsid w:val="00D21DB4"/>
    <w:rsid w:val="00D24FA9"/>
    <w:rsid w:val="00D2538F"/>
    <w:rsid w:val="00D25487"/>
    <w:rsid w:val="00D3185C"/>
    <w:rsid w:val="00D3205F"/>
    <w:rsid w:val="00D32232"/>
    <w:rsid w:val="00D327D6"/>
    <w:rsid w:val="00D3318E"/>
    <w:rsid w:val="00D335F6"/>
    <w:rsid w:val="00D33E72"/>
    <w:rsid w:val="00D35BD6"/>
    <w:rsid w:val="00D361B5"/>
    <w:rsid w:val="00D40DD0"/>
    <w:rsid w:val="00D411A2"/>
    <w:rsid w:val="00D45766"/>
    <w:rsid w:val="00D46053"/>
    <w:rsid w:val="00D4606D"/>
    <w:rsid w:val="00D46BB0"/>
    <w:rsid w:val="00D47450"/>
    <w:rsid w:val="00D50B9C"/>
    <w:rsid w:val="00D52690"/>
    <w:rsid w:val="00D52D73"/>
    <w:rsid w:val="00D52E58"/>
    <w:rsid w:val="00D54C01"/>
    <w:rsid w:val="00D54C5B"/>
    <w:rsid w:val="00D5540A"/>
    <w:rsid w:val="00D5551F"/>
    <w:rsid w:val="00D5652E"/>
    <w:rsid w:val="00D56B20"/>
    <w:rsid w:val="00D578B3"/>
    <w:rsid w:val="00D618F4"/>
    <w:rsid w:val="00D63228"/>
    <w:rsid w:val="00D63BE2"/>
    <w:rsid w:val="00D64814"/>
    <w:rsid w:val="00D6510F"/>
    <w:rsid w:val="00D65FF9"/>
    <w:rsid w:val="00D66883"/>
    <w:rsid w:val="00D6701C"/>
    <w:rsid w:val="00D714CC"/>
    <w:rsid w:val="00D72108"/>
    <w:rsid w:val="00D72903"/>
    <w:rsid w:val="00D72A86"/>
    <w:rsid w:val="00D7356F"/>
    <w:rsid w:val="00D75EA7"/>
    <w:rsid w:val="00D76448"/>
    <w:rsid w:val="00D76F21"/>
    <w:rsid w:val="00D80758"/>
    <w:rsid w:val="00D8086C"/>
    <w:rsid w:val="00D81138"/>
    <w:rsid w:val="00D81ADF"/>
    <w:rsid w:val="00D81B4E"/>
    <w:rsid w:val="00D81F21"/>
    <w:rsid w:val="00D82682"/>
    <w:rsid w:val="00D82C2A"/>
    <w:rsid w:val="00D84718"/>
    <w:rsid w:val="00D864F2"/>
    <w:rsid w:val="00D87EFB"/>
    <w:rsid w:val="00D90FFD"/>
    <w:rsid w:val="00D943F8"/>
    <w:rsid w:val="00D95470"/>
    <w:rsid w:val="00D967FA"/>
    <w:rsid w:val="00D96B55"/>
    <w:rsid w:val="00DA2619"/>
    <w:rsid w:val="00DA2E57"/>
    <w:rsid w:val="00DA3A15"/>
    <w:rsid w:val="00DA4239"/>
    <w:rsid w:val="00DA4775"/>
    <w:rsid w:val="00DA4FBC"/>
    <w:rsid w:val="00DA65DE"/>
    <w:rsid w:val="00DB0B61"/>
    <w:rsid w:val="00DB1474"/>
    <w:rsid w:val="00DB2962"/>
    <w:rsid w:val="00DB2EE4"/>
    <w:rsid w:val="00DB52FB"/>
    <w:rsid w:val="00DB55C3"/>
    <w:rsid w:val="00DB6FFA"/>
    <w:rsid w:val="00DB77E6"/>
    <w:rsid w:val="00DB7803"/>
    <w:rsid w:val="00DB7AB8"/>
    <w:rsid w:val="00DC013B"/>
    <w:rsid w:val="00DC090B"/>
    <w:rsid w:val="00DC0927"/>
    <w:rsid w:val="00DC1679"/>
    <w:rsid w:val="00DC1AD4"/>
    <w:rsid w:val="00DC219B"/>
    <w:rsid w:val="00DC2CF1"/>
    <w:rsid w:val="00DC3A7C"/>
    <w:rsid w:val="00DC4126"/>
    <w:rsid w:val="00DC4FCF"/>
    <w:rsid w:val="00DC50E0"/>
    <w:rsid w:val="00DC6386"/>
    <w:rsid w:val="00DD0C02"/>
    <w:rsid w:val="00DD1130"/>
    <w:rsid w:val="00DD1951"/>
    <w:rsid w:val="00DD487D"/>
    <w:rsid w:val="00DD4E83"/>
    <w:rsid w:val="00DD5969"/>
    <w:rsid w:val="00DD6628"/>
    <w:rsid w:val="00DD6945"/>
    <w:rsid w:val="00DD7376"/>
    <w:rsid w:val="00DD738D"/>
    <w:rsid w:val="00DD76EB"/>
    <w:rsid w:val="00DE0C5A"/>
    <w:rsid w:val="00DE1175"/>
    <w:rsid w:val="00DE16D0"/>
    <w:rsid w:val="00DE2D04"/>
    <w:rsid w:val="00DE3250"/>
    <w:rsid w:val="00DE35CD"/>
    <w:rsid w:val="00DE45AF"/>
    <w:rsid w:val="00DE6028"/>
    <w:rsid w:val="00DE613A"/>
    <w:rsid w:val="00DE6C85"/>
    <w:rsid w:val="00DE7060"/>
    <w:rsid w:val="00DE78A3"/>
    <w:rsid w:val="00DF1721"/>
    <w:rsid w:val="00DF1A71"/>
    <w:rsid w:val="00DF26F6"/>
    <w:rsid w:val="00DF3BFC"/>
    <w:rsid w:val="00DF50FC"/>
    <w:rsid w:val="00DF68C7"/>
    <w:rsid w:val="00DF731A"/>
    <w:rsid w:val="00E006D4"/>
    <w:rsid w:val="00E01B03"/>
    <w:rsid w:val="00E020C8"/>
    <w:rsid w:val="00E024DC"/>
    <w:rsid w:val="00E02517"/>
    <w:rsid w:val="00E051DE"/>
    <w:rsid w:val="00E06B75"/>
    <w:rsid w:val="00E07350"/>
    <w:rsid w:val="00E11332"/>
    <w:rsid w:val="00E11352"/>
    <w:rsid w:val="00E13419"/>
    <w:rsid w:val="00E15BCA"/>
    <w:rsid w:val="00E15E24"/>
    <w:rsid w:val="00E170DC"/>
    <w:rsid w:val="00E17546"/>
    <w:rsid w:val="00E210B5"/>
    <w:rsid w:val="00E21388"/>
    <w:rsid w:val="00E22F3C"/>
    <w:rsid w:val="00E261B3"/>
    <w:rsid w:val="00E26818"/>
    <w:rsid w:val="00E27FFC"/>
    <w:rsid w:val="00E30B15"/>
    <w:rsid w:val="00E33081"/>
    <w:rsid w:val="00E33237"/>
    <w:rsid w:val="00E37325"/>
    <w:rsid w:val="00E37F70"/>
    <w:rsid w:val="00E40181"/>
    <w:rsid w:val="00E40250"/>
    <w:rsid w:val="00E5381B"/>
    <w:rsid w:val="00E53AF3"/>
    <w:rsid w:val="00E54950"/>
    <w:rsid w:val="00E54D99"/>
    <w:rsid w:val="00E554CD"/>
    <w:rsid w:val="00E55FB3"/>
    <w:rsid w:val="00E560F4"/>
    <w:rsid w:val="00E56A01"/>
    <w:rsid w:val="00E56AFF"/>
    <w:rsid w:val="00E629A1"/>
    <w:rsid w:val="00E63B55"/>
    <w:rsid w:val="00E64CF6"/>
    <w:rsid w:val="00E65355"/>
    <w:rsid w:val="00E6644D"/>
    <w:rsid w:val="00E66E28"/>
    <w:rsid w:val="00E6794C"/>
    <w:rsid w:val="00E67D8E"/>
    <w:rsid w:val="00E71591"/>
    <w:rsid w:val="00E71CEB"/>
    <w:rsid w:val="00E7207F"/>
    <w:rsid w:val="00E740CD"/>
    <w:rsid w:val="00E7474F"/>
    <w:rsid w:val="00E74C51"/>
    <w:rsid w:val="00E74C63"/>
    <w:rsid w:val="00E80DE3"/>
    <w:rsid w:val="00E82C55"/>
    <w:rsid w:val="00E8426A"/>
    <w:rsid w:val="00E84D97"/>
    <w:rsid w:val="00E8787E"/>
    <w:rsid w:val="00E92AC3"/>
    <w:rsid w:val="00E958AC"/>
    <w:rsid w:val="00E96182"/>
    <w:rsid w:val="00EA0DE2"/>
    <w:rsid w:val="00EA2F6A"/>
    <w:rsid w:val="00EA3015"/>
    <w:rsid w:val="00EA3287"/>
    <w:rsid w:val="00EA3EB3"/>
    <w:rsid w:val="00EA3F27"/>
    <w:rsid w:val="00EA5449"/>
    <w:rsid w:val="00EA683C"/>
    <w:rsid w:val="00EB00E0"/>
    <w:rsid w:val="00EB05D5"/>
    <w:rsid w:val="00EB1931"/>
    <w:rsid w:val="00EC059F"/>
    <w:rsid w:val="00EC1F24"/>
    <w:rsid w:val="00EC20FF"/>
    <w:rsid w:val="00EC22F6"/>
    <w:rsid w:val="00EC4569"/>
    <w:rsid w:val="00ED1EEF"/>
    <w:rsid w:val="00ED54A8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3E1"/>
    <w:rsid w:val="00EE5951"/>
    <w:rsid w:val="00EF03DA"/>
    <w:rsid w:val="00EF109B"/>
    <w:rsid w:val="00EF1E9E"/>
    <w:rsid w:val="00EF201C"/>
    <w:rsid w:val="00EF21DB"/>
    <w:rsid w:val="00EF2C72"/>
    <w:rsid w:val="00EF36AF"/>
    <w:rsid w:val="00EF46F2"/>
    <w:rsid w:val="00EF59A3"/>
    <w:rsid w:val="00EF62B6"/>
    <w:rsid w:val="00EF6675"/>
    <w:rsid w:val="00F001C9"/>
    <w:rsid w:val="00F0063D"/>
    <w:rsid w:val="00F00F9C"/>
    <w:rsid w:val="00F01E5F"/>
    <w:rsid w:val="00F024F3"/>
    <w:rsid w:val="00F02ABA"/>
    <w:rsid w:val="00F0437A"/>
    <w:rsid w:val="00F06182"/>
    <w:rsid w:val="00F06DD0"/>
    <w:rsid w:val="00F101B8"/>
    <w:rsid w:val="00F10C7D"/>
    <w:rsid w:val="00F11037"/>
    <w:rsid w:val="00F1177A"/>
    <w:rsid w:val="00F11BB1"/>
    <w:rsid w:val="00F16F1B"/>
    <w:rsid w:val="00F250A9"/>
    <w:rsid w:val="00F267AF"/>
    <w:rsid w:val="00F27649"/>
    <w:rsid w:val="00F306A5"/>
    <w:rsid w:val="00F307A2"/>
    <w:rsid w:val="00F30FF4"/>
    <w:rsid w:val="00F3122E"/>
    <w:rsid w:val="00F32368"/>
    <w:rsid w:val="00F324DA"/>
    <w:rsid w:val="00F32F73"/>
    <w:rsid w:val="00F331AD"/>
    <w:rsid w:val="00F34EEF"/>
    <w:rsid w:val="00F35287"/>
    <w:rsid w:val="00F3553A"/>
    <w:rsid w:val="00F36DB4"/>
    <w:rsid w:val="00F37E19"/>
    <w:rsid w:val="00F40874"/>
    <w:rsid w:val="00F40A70"/>
    <w:rsid w:val="00F432B8"/>
    <w:rsid w:val="00F43A37"/>
    <w:rsid w:val="00F4641B"/>
    <w:rsid w:val="00F46EB8"/>
    <w:rsid w:val="00F476B8"/>
    <w:rsid w:val="00F47CDD"/>
    <w:rsid w:val="00F50CD1"/>
    <w:rsid w:val="00F511E4"/>
    <w:rsid w:val="00F52D09"/>
    <w:rsid w:val="00F52E08"/>
    <w:rsid w:val="00F53A66"/>
    <w:rsid w:val="00F5462D"/>
    <w:rsid w:val="00F55B21"/>
    <w:rsid w:val="00F56400"/>
    <w:rsid w:val="00F5684F"/>
    <w:rsid w:val="00F56EF6"/>
    <w:rsid w:val="00F56F84"/>
    <w:rsid w:val="00F60082"/>
    <w:rsid w:val="00F60D19"/>
    <w:rsid w:val="00F6166C"/>
    <w:rsid w:val="00F61A9F"/>
    <w:rsid w:val="00F61B47"/>
    <w:rsid w:val="00F61B5F"/>
    <w:rsid w:val="00F64696"/>
    <w:rsid w:val="00F6536F"/>
    <w:rsid w:val="00F65AA9"/>
    <w:rsid w:val="00F65AAF"/>
    <w:rsid w:val="00F664D1"/>
    <w:rsid w:val="00F6768F"/>
    <w:rsid w:val="00F70496"/>
    <w:rsid w:val="00F70FC5"/>
    <w:rsid w:val="00F724D4"/>
    <w:rsid w:val="00F72C2C"/>
    <w:rsid w:val="00F7344C"/>
    <w:rsid w:val="00F734DC"/>
    <w:rsid w:val="00F735AB"/>
    <w:rsid w:val="00F73C97"/>
    <w:rsid w:val="00F741F2"/>
    <w:rsid w:val="00F769EE"/>
    <w:rsid w:val="00F76CAB"/>
    <w:rsid w:val="00F772C6"/>
    <w:rsid w:val="00F800A7"/>
    <w:rsid w:val="00F80745"/>
    <w:rsid w:val="00F8084D"/>
    <w:rsid w:val="00F815B5"/>
    <w:rsid w:val="00F850D3"/>
    <w:rsid w:val="00F85195"/>
    <w:rsid w:val="00F868E3"/>
    <w:rsid w:val="00F92830"/>
    <w:rsid w:val="00F938BA"/>
    <w:rsid w:val="00F95E68"/>
    <w:rsid w:val="00F95EE9"/>
    <w:rsid w:val="00F96BF1"/>
    <w:rsid w:val="00F974B6"/>
    <w:rsid w:val="00F97919"/>
    <w:rsid w:val="00F97F89"/>
    <w:rsid w:val="00FA2C46"/>
    <w:rsid w:val="00FA3525"/>
    <w:rsid w:val="00FA5A53"/>
    <w:rsid w:val="00FA6089"/>
    <w:rsid w:val="00FB0182"/>
    <w:rsid w:val="00FB1254"/>
    <w:rsid w:val="00FB2C1C"/>
    <w:rsid w:val="00FB3501"/>
    <w:rsid w:val="00FB3ACF"/>
    <w:rsid w:val="00FB4769"/>
    <w:rsid w:val="00FB4CDA"/>
    <w:rsid w:val="00FB6481"/>
    <w:rsid w:val="00FB6D36"/>
    <w:rsid w:val="00FB6EE6"/>
    <w:rsid w:val="00FB783D"/>
    <w:rsid w:val="00FC0819"/>
    <w:rsid w:val="00FC0965"/>
    <w:rsid w:val="00FC0B3A"/>
    <w:rsid w:val="00FC0F81"/>
    <w:rsid w:val="00FC1794"/>
    <w:rsid w:val="00FC17E4"/>
    <w:rsid w:val="00FC1CDF"/>
    <w:rsid w:val="00FC252F"/>
    <w:rsid w:val="00FC2931"/>
    <w:rsid w:val="00FC395C"/>
    <w:rsid w:val="00FC4ED9"/>
    <w:rsid w:val="00FC5142"/>
    <w:rsid w:val="00FC5E8E"/>
    <w:rsid w:val="00FD3766"/>
    <w:rsid w:val="00FD47C4"/>
    <w:rsid w:val="00FD59FB"/>
    <w:rsid w:val="00FD67CA"/>
    <w:rsid w:val="00FD6AA7"/>
    <w:rsid w:val="00FD6D6F"/>
    <w:rsid w:val="00FD7740"/>
    <w:rsid w:val="00FE1E76"/>
    <w:rsid w:val="00FE2DCF"/>
    <w:rsid w:val="00FE3243"/>
    <w:rsid w:val="00FE3FA7"/>
    <w:rsid w:val="00FE4851"/>
    <w:rsid w:val="00FE6954"/>
    <w:rsid w:val="00FF200D"/>
    <w:rsid w:val="00FF2A4E"/>
    <w:rsid w:val="00FF2FCE"/>
    <w:rsid w:val="00FF4706"/>
    <w:rsid w:val="00FF4BB0"/>
    <w:rsid w:val="00FF4F7D"/>
    <w:rsid w:val="00FF548A"/>
    <w:rsid w:val="00FF590E"/>
    <w:rsid w:val="00FF6D9D"/>
    <w:rsid w:val="00FF7DD5"/>
    <w:rsid w:val="01B6F995"/>
    <w:rsid w:val="03BB799C"/>
    <w:rsid w:val="0410B442"/>
    <w:rsid w:val="0779731F"/>
    <w:rsid w:val="090166F8"/>
    <w:rsid w:val="0931ABB4"/>
    <w:rsid w:val="0ADAF5F4"/>
    <w:rsid w:val="0BD9A837"/>
    <w:rsid w:val="0E4C2AA1"/>
    <w:rsid w:val="0FCCB06D"/>
    <w:rsid w:val="11CC2661"/>
    <w:rsid w:val="12B67DDB"/>
    <w:rsid w:val="12ED155E"/>
    <w:rsid w:val="143AA3D2"/>
    <w:rsid w:val="1671FEAA"/>
    <w:rsid w:val="1686AB57"/>
    <w:rsid w:val="17B96490"/>
    <w:rsid w:val="1DB37EE2"/>
    <w:rsid w:val="1FD889CC"/>
    <w:rsid w:val="1FEEEAA3"/>
    <w:rsid w:val="262184B8"/>
    <w:rsid w:val="288718A7"/>
    <w:rsid w:val="2B7E17BD"/>
    <w:rsid w:val="2D1252A5"/>
    <w:rsid w:val="2D90C67F"/>
    <w:rsid w:val="31372A95"/>
    <w:rsid w:val="36C00576"/>
    <w:rsid w:val="38180DD8"/>
    <w:rsid w:val="3946A72E"/>
    <w:rsid w:val="3C8FF530"/>
    <w:rsid w:val="3F56AD50"/>
    <w:rsid w:val="41310F4D"/>
    <w:rsid w:val="424D0D59"/>
    <w:rsid w:val="43880D6B"/>
    <w:rsid w:val="48C73C81"/>
    <w:rsid w:val="495E06DE"/>
    <w:rsid w:val="4A1A1C42"/>
    <w:rsid w:val="4B018CF5"/>
    <w:rsid w:val="4F2DBEF7"/>
    <w:rsid w:val="51FEB3C9"/>
    <w:rsid w:val="52AFAE7E"/>
    <w:rsid w:val="5633650C"/>
    <w:rsid w:val="5B5EF7D6"/>
    <w:rsid w:val="5D23D775"/>
    <w:rsid w:val="6002E77A"/>
    <w:rsid w:val="60A76F16"/>
    <w:rsid w:val="62DC1C23"/>
    <w:rsid w:val="636DF5AB"/>
    <w:rsid w:val="653C3D3F"/>
    <w:rsid w:val="65FD4D69"/>
    <w:rsid w:val="68C8A5BA"/>
    <w:rsid w:val="68D980D1"/>
    <w:rsid w:val="7055DC54"/>
    <w:rsid w:val="711FC27D"/>
    <w:rsid w:val="76F7C220"/>
    <w:rsid w:val="78695689"/>
    <w:rsid w:val="7B3F0FBC"/>
    <w:rsid w:val="7C0D5812"/>
    <w:rsid w:val="7F135A3B"/>
    <w:rsid w:val="7FA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4B6D1E"/>
  <w15:docId w15:val="{2FD6646E-8932-467F-9910-D126A75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Yu Mincho Light" w:hAnsi="Yu Mincho Light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Yu Mincho Light" w:eastAsia="Yu Mincho Light" w:hAnsi="Yu Mincho Light" w:cs="Yu Mincho Light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Yu Mincho Light" w:hAnsi="Yu Mincho Light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Yu Mincho Light" w:eastAsia="Yu Mincho Light" w:hAnsi="Yu Mincho Light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Yu Mincho Light" w:eastAsia="Yu Mincho Light" w:hAnsi="Yu Mincho Light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Yu Mincho Light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Yu Mincho Light" w:eastAsia="Yu Mincho Light" w:hAnsi="Yu Mincho Light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Yu Mincho Light" w:eastAsia="Yu Mincho Light" w:hAnsi="Yu Mincho Light" w:cs="Yu Mincho Light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Yu Mincho Light" w:hAnsi="Yu Mincho Light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Yu Mincho Light" w:eastAsia="Yu Mincho Light" w:hAnsi="Yu Mincho Light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Yu Mincho Light" w:eastAsia="Yu Mincho Light" w:hAnsi="Yu Mincho Light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Yu Mincho Light" w:hAnsi="Yu Mincho Light" w:cs="Yu Mincho Light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Yu Mincho Light" w:hAnsi="Yu Mincho Light" w:cs="Yu Mincho Light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Yu Mincho Light" w:hAnsi="Yu Mincho Light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cs="Yu Mincho Light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Yu Mincho Light" w:hAnsi="Yu Mincho Light" w:cs="Yu Mincho Light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Yu Mincho Light" w:eastAsia="Yu Mincho Light" w:hAnsi="Yu Mincho Light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Yu Mincho Light" w:hAnsi="Yu Mincho Light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Yu Mincho Light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Yu Mincho Light" w:hAnsi="Yu Mincho Light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Yu Mincho Light" w:hAnsi="Yu Mincho Light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Yu Mincho Light" w:hAnsi="Yu Mincho Light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Yu Mincho Light" w:hAnsi="Yu Mincho Light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Yu Mincho Light" w:eastAsia="Yu Mincho Light" w:hAnsi="Yu Mincho Light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Yu Mincho Light" w:hAnsi="Yu Mincho Light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Yu Mincho Light" w:hAnsi="Yu Mincho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Yu Mincho Light" w:hAnsi="Yu Mincho Light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Yu Mincho Light" w:hAnsi="Yu Mincho Light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Yu Mincho Light" w:cs="Yu Mincho Light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Yu Mincho Light" w:eastAsia="Yu Mincho Light" w:hAnsi="Yu Mincho Light" w:cs="Yu Mincho Light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Yu Mincho Light" w:hAnsi="Yu Mincho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1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1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Yu Mincho Light" w:hAnsi="Yu Mincho Light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9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Yu Mincho Light" w:hAnsi="Yu Mincho Light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Yu Mincho Light" w:hAnsi="Yu Mincho Ligh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cs="Yu Mincho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Yu Mincho Light" w:hAnsi="Yu Mincho Light" w:cs="Yu Mincho Light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Yu Mincho Light" w:hAnsi="Yu Mincho Light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Yu Mincho Light" w:eastAsia="Yu Mincho Light" w:hAnsi="Yu Mincho Light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aliases w:val="Bullet Point"/>
    <w:basedOn w:val="Normal"/>
    <w:uiPriority w:val="34"/>
    <w:qFormat/>
    <w:rsid w:val="00880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88042C"/>
    <w:pPr>
      <w:autoSpaceDE w:val="0"/>
      <w:autoSpaceDN w:val="0"/>
      <w:adjustRightInd w:val="0"/>
      <w:spacing w:after="0" w:line="181" w:lineRule="atLeast"/>
    </w:pPr>
    <w:rPr>
      <w:rFonts w:eastAsiaTheme="minorHAnsi" w:cstheme="minorBidi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unhideWhenUsed/>
    <w:rsid w:val="0088042C"/>
    <w:pPr>
      <w:spacing w:before="60" w:line="240" w:lineRule="exact"/>
    </w:pPr>
    <w:rPr>
      <w:rFonts w:eastAsia="Yu Mincho Light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8042C"/>
    <w:rPr>
      <w:rFonts w:ascii="Yu Mincho Light" w:eastAsia="Yu Mincho Light" w:hAnsi="Yu Mincho Light"/>
      <w:szCs w:val="24"/>
      <w:lang w:val="en-US" w:eastAsia="en-US"/>
    </w:rPr>
  </w:style>
  <w:style w:type="paragraph" w:customStyle="1" w:styleId="DPCbody">
    <w:name w:val="DPC body"/>
    <w:qFormat/>
    <w:rsid w:val="006F55F0"/>
    <w:pPr>
      <w:spacing w:after="160" w:line="300" w:lineRule="atLeast"/>
    </w:pPr>
    <w:rPr>
      <w:rFonts w:asciiTheme="minorHAnsi" w:eastAsia="Yu Mincho Light" w:hAnsiTheme="minorHAnsi" w:cs="Yu Mincho Light"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LetterText">
    <w:name w:val="Letter Text"/>
    <w:rsid w:val="00EF21DB"/>
    <w:rPr>
      <w:rFonts w:ascii="Yu Mincho Light" w:eastAsiaTheme="minorEastAsia" w:hAnsi="Yu Mincho Light" w:cstheme="minorBidi"/>
      <w:sz w:val="22"/>
      <w:szCs w:val="22"/>
      <w:lang w:eastAsia="en-US"/>
    </w:rPr>
  </w:style>
  <w:style w:type="character" w:customStyle="1" w:styleId="A2">
    <w:name w:val="A2"/>
    <w:uiPriority w:val="99"/>
    <w:rsid w:val="00EF21DB"/>
    <w:rPr>
      <w:rFonts w:ascii="Yu Mincho Light" w:hAnsi="Yu Mincho Light" w:cs="Yu Mincho Light"/>
      <w:color w:val="555559"/>
      <w:sz w:val="18"/>
      <w:szCs w:val="18"/>
      <w:u w:val="single"/>
    </w:rPr>
  </w:style>
  <w:style w:type="character" w:customStyle="1" w:styleId="rpl-listtitle-inner">
    <w:name w:val="rpl-list__title-inner"/>
    <w:basedOn w:val="DefaultParagraphFont"/>
    <w:rsid w:val="00EF21DB"/>
  </w:style>
  <w:style w:type="paragraph" w:customStyle="1" w:styleId="Default">
    <w:name w:val="Default"/>
    <w:rsid w:val="005A7BAB"/>
    <w:pPr>
      <w:autoSpaceDE w:val="0"/>
      <w:autoSpaceDN w:val="0"/>
      <w:adjustRightInd w:val="0"/>
    </w:pPr>
    <w:rPr>
      <w:rFonts w:ascii="Yu Mincho Light" w:eastAsiaTheme="minorHAnsi" w:hAnsi="Yu Mincho Light" w:cs="Yu Mincho Light"/>
      <w:color w:val="000000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F2764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36CED"/>
  </w:style>
  <w:style w:type="character" w:customStyle="1" w:styleId="eop">
    <w:name w:val="eop"/>
    <w:basedOn w:val="DefaultParagraphFont"/>
    <w:rsid w:val="00036CED"/>
  </w:style>
  <w:style w:type="paragraph" w:customStyle="1" w:styleId="paragraph">
    <w:name w:val="paragraph"/>
    <w:basedOn w:val="Normal"/>
    <w:rsid w:val="00A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71A1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customStyle="1" w:styleId="Pa15">
    <w:name w:val="Pa15"/>
    <w:basedOn w:val="Default"/>
    <w:next w:val="Default"/>
    <w:uiPriority w:val="99"/>
    <w:rsid w:val="00641444"/>
    <w:pPr>
      <w:spacing w:line="161" w:lineRule="atLeast"/>
    </w:pPr>
    <w:rPr>
      <w:rFonts w:eastAsia="Times New Roman" w:cs="Times New Roman"/>
      <w:color w:val="auto"/>
      <w:lang w:eastAsia="en-AU"/>
    </w:rPr>
  </w:style>
  <w:style w:type="paragraph" w:customStyle="1" w:styleId="Pa2">
    <w:name w:val="Pa2"/>
    <w:basedOn w:val="Default"/>
    <w:next w:val="Default"/>
    <w:uiPriority w:val="99"/>
    <w:rsid w:val="00D32232"/>
    <w:pPr>
      <w:spacing w:line="171" w:lineRule="atLeast"/>
    </w:pPr>
    <w:rPr>
      <w:rFonts w:eastAsia="Times New Roman" w:cs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vic.gov.au/priority-response-multicultural-communities-during-coronavirus-covid-19.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priority-response-multicultural-communities-during-coronavirus-covid-19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mailto:Multicultural.COVID.Taskforce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ulticultural.covid.taskforce@dffh.vic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ulticultural.COVID.Taskforce@dffh.vic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grantsgateway.dffh.vic.gov.au/" TargetMode="External"/><Relationship Id="rId28" Type="http://schemas.openxmlformats.org/officeDocument/2006/relationships/hyperlink" Target="https://www.coronavirus.vic.gov.au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4.jpg"/><Relationship Id="rId27" Type="http://schemas.openxmlformats.org/officeDocument/2006/relationships/hyperlink" Target="mailto:Multicultural.COVID.Taskforce@dffh.vic.gov.au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f5222-d273-4e86-adbf-8aa3d9e99a84">
      <UserInfo>
        <DisplayName>Kirra Skrobalak (DFFH)</DisplayName>
        <AccountId>2059</AccountId>
        <AccountType/>
      </UserInfo>
      <UserInfo>
        <DisplayName>Lauren Karas (DFFH)</DisplayName>
        <AccountId>60</AccountId>
        <AccountType/>
      </UserInfo>
      <UserInfo>
        <DisplayName>Irina Kovacevic (DFFH)</DisplayName>
        <AccountId>45</AccountId>
        <AccountType/>
      </UserInfo>
      <UserInfo>
        <DisplayName>Casie Maher (DFFH)</DisplayName>
        <AccountId>693</AccountId>
        <AccountType/>
      </UserInfo>
      <UserInfo>
        <DisplayName>Matthew Guy (DFFH)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3" ma:contentTypeDescription="Create a new document." ma:contentTypeScope="" ma:versionID="20d8a3a08263bfc3d5eda99ae56757a6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021cd9935d148cff793da406b87488ba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infopath/2007/PartnerControls"/>
    <ds:schemaRef ds:uri="06badf41-c0a1-41a6-983a-efd542c2c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FA290-DCEB-4BE6-AB9C-787745E3D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11A0B8-6950-4967-9725-ECA9F7BDB1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2693</Words>
  <Characters>18061</Characters>
  <Application>Microsoft Office Word</Application>
  <DocSecurity>2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 PRMC 5.0</vt:lpstr>
    </vt:vector>
  </TitlesOfParts>
  <Company>Victoria State Government, Department of Familes, Fairness and Housing</Company>
  <LinksUpToDate>false</LinksUpToDate>
  <CharactersWithSpaces>20713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(FAQs) PRMC 5.0</dc:title>
  <dc:subject>Frequently Asked Questions (FAQs) PRMC 5.0</dc:subject>
  <dc:creator>Multicultural Coronavirus (COVID-19) Response</dc:creator>
  <cp:keywords>prmc, frequently asked questions</cp:keywords>
  <cp:lastModifiedBy>Irina Kovacevic</cp:lastModifiedBy>
  <cp:revision>16</cp:revision>
  <cp:lastPrinted>2022-07-19T05:11:00Z</cp:lastPrinted>
  <dcterms:created xsi:type="dcterms:W3CDTF">2022-07-18T07:57:00Z</dcterms:created>
  <dcterms:modified xsi:type="dcterms:W3CDTF">2022-07-28T06:28:00Z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Owner">
    <vt:lpwstr>ania.domanski@dpc.vic.gov.au</vt:lpwstr>
  </property>
  <property fmtid="{D5CDD505-2E9C-101B-9397-08002B2CF9AE}" pid="9" name="MSIP_Label_7158ebbd-6c5e-441f-bfc9-4eb8c11e3978_SetDate">
    <vt:lpwstr>2021-02-10T01:32:22.3641998Z</vt:lpwstr>
  </property>
  <property fmtid="{D5CDD505-2E9C-101B-9397-08002B2CF9AE}" pid="10" name="MSIP_Label_7158ebbd-6c5e-441f-bfc9-4eb8c11e3978_Name">
    <vt:lpwstr>OFFICIAL</vt:lpwstr>
  </property>
  <property fmtid="{D5CDD505-2E9C-101B-9397-08002B2CF9AE}" pid="11" name="MSIP_Label_7158ebbd-6c5e-441f-bfc9-4eb8c11e3978_Application">
    <vt:lpwstr>Microsoft Azure Information Protection</vt:lpwstr>
  </property>
  <property fmtid="{D5CDD505-2E9C-101B-9397-08002B2CF9AE}" pid="12" name="MSIP_Label_7158ebbd-6c5e-441f-bfc9-4eb8c11e3978_Extended_MSFT_Method">
    <vt:lpwstr>Manual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2022-07-28T06:27:32Z</vt:lpwstr>
  </property>
  <property fmtid="{D5CDD505-2E9C-101B-9397-08002B2CF9AE}" pid="15" name="MSIP_Label_43e64453-338c-4f93-8a4d-0039a0a41f2a_Method">
    <vt:lpwstr>Standard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5357a8e6-590e-40bd-ae13-bc800154abab</vt:lpwstr>
  </property>
  <property fmtid="{D5CDD505-2E9C-101B-9397-08002B2CF9AE}" pid="19" name="MSIP_Label_43e64453-338c-4f93-8a4d-0039a0a41f2a_ContentBits">
    <vt:lpwstr>2</vt:lpwstr>
  </property>
  <property fmtid="{D5CDD505-2E9C-101B-9397-08002B2CF9AE}" pid="20" name="_MarkAsFinal">
    <vt:bool>true</vt:bool>
  </property>
</Properties>
</file>