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DBFF" w14:textId="77777777" w:rsidR="00842B8B" w:rsidRPr="00842B8B" w:rsidRDefault="00842B8B" w:rsidP="00842B8B">
      <w:pPr>
        <w:pStyle w:val="ESTableintroheading"/>
        <w:rPr>
          <w:rFonts w:ascii="Calibri" w:hAnsi="Calibri" w:cs="Calibri"/>
          <w:color w:val="AF272F"/>
        </w:rPr>
      </w:pPr>
      <w:r w:rsidRPr="00842B8B">
        <w:rPr>
          <w:rFonts w:ascii="Calibri" w:hAnsi="Calibri" w:cs="Calibri"/>
          <w:color w:val="AF272F"/>
        </w:rPr>
        <w:t>Matter types by source of contact</w:t>
      </w:r>
    </w:p>
    <w:tbl>
      <w:tblPr>
        <w:tblStyle w:val="TableGrid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95"/>
        <w:gridCol w:w="1578"/>
        <w:gridCol w:w="1579"/>
        <w:gridCol w:w="1579"/>
        <w:gridCol w:w="1579"/>
        <w:gridCol w:w="1579"/>
        <w:gridCol w:w="1579"/>
        <w:gridCol w:w="1580"/>
      </w:tblGrid>
      <w:tr w:rsidR="00842B8B" w:rsidRPr="00842B8B" w14:paraId="2A737877" w14:textId="77777777" w:rsidTr="00842B8B">
        <w:trPr>
          <w:cantSplit/>
          <w:trHeight w:val="242"/>
          <w:tblHeader/>
        </w:trPr>
        <w:tc>
          <w:tcPr>
            <w:tcW w:w="2896" w:type="dxa"/>
            <w:vMerge w:val="restart"/>
            <w:shd w:val="clear" w:color="auto" w:fill="AF272F"/>
          </w:tcPr>
          <w:p w14:paraId="6DCC5A4D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</w:p>
          <w:p w14:paraId="53B12ADE" w14:textId="77777777" w:rsidR="00842B8B" w:rsidRPr="00842B8B" w:rsidRDefault="00842B8B" w:rsidP="00842B8B">
            <w:pPr>
              <w:pStyle w:val="ESTableheadingwhite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Case type</w:t>
            </w:r>
          </w:p>
        </w:tc>
        <w:tc>
          <w:tcPr>
            <w:tcW w:w="11054" w:type="dxa"/>
            <w:gridSpan w:val="7"/>
            <w:tcBorders>
              <w:bottom w:val="single" w:sz="4" w:space="0" w:color="FFFFFF"/>
            </w:tcBorders>
            <w:shd w:val="clear" w:color="auto" w:fill="AF272F"/>
          </w:tcPr>
          <w:p w14:paraId="4EC659E5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Source of contact</w:t>
            </w:r>
          </w:p>
        </w:tc>
      </w:tr>
      <w:tr w:rsidR="00842B8B" w:rsidRPr="00842B8B" w14:paraId="0EFA4EF5" w14:textId="77777777" w:rsidTr="00842B8B">
        <w:trPr>
          <w:cantSplit/>
          <w:trHeight w:val="242"/>
          <w:tblHeader/>
        </w:trPr>
        <w:tc>
          <w:tcPr>
            <w:tcW w:w="2896" w:type="dxa"/>
            <w:vMerge/>
            <w:tcBorders>
              <w:bottom w:val="single" w:sz="4" w:space="0" w:color="FFFFFF"/>
            </w:tcBorders>
            <w:shd w:val="clear" w:color="auto" w:fill="AF272F"/>
          </w:tcPr>
          <w:p w14:paraId="2AE131A4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1C3A3433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Advocate</w:t>
            </w: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7FF15746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Department</w:t>
            </w: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68AE14F5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Region</w:t>
            </w: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7966F702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School</w:t>
            </w: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7E1EF92A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Parent</w:t>
            </w:r>
          </w:p>
        </w:tc>
        <w:tc>
          <w:tcPr>
            <w:tcW w:w="1579" w:type="dxa"/>
            <w:tcBorders>
              <w:bottom w:val="single" w:sz="4" w:space="0" w:color="FFFFFF"/>
            </w:tcBorders>
            <w:shd w:val="clear" w:color="auto" w:fill="AF272F"/>
          </w:tcPr>
          <w:p w14:paraId="0549C0C4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Third party</w:t>
            </w:r>
          </w:p>
        </w:tc>
        <w:tc>
          <w:tcPr>
            <w:tcW w:w="1580" w:type="dxa"/>
            <w:tcBorders>
              <w:bottom w:val="single" w:sz="4" w:space="0" w:color="FFFFFF"/>
            </w:tcBorders>
            <w:shd w:val="clear" w:color="auto" w:fill="AF272F"/>
          </w:tcPr>
          <w:p w14:paraId="7974C018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Total</w:t>
            </w:r>
          </w:p>
        </w:tc>
      </w:tr>
      <w:tr w:rsidR="00842B8B" w:rsidRPr="00842B8B" w14:paraId="41D75026" w14:textId="77777777" w:rsidTr="00842B8B">
        <w:trPr>
          <w:cantSplit/>
          <w:trHeight w:val="480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33B3D8C2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Enquiry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158F5675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6F48106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5D0697B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60F683AB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6C26288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47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0EEEF64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006BC7A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51</w:t>
            </w:r>
          </w:p>
        </w:tc>
      </w:tr>
      <w:tr w:rsidR="00842B8B" w:rsidRPr="00842B8B" w14:paraId="6BA81FC1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7C2A8CA8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Refer and monitor</w:t>
            </w:r>
            <w:r w:rsidRPr="00842B8B">
              <w:rPr>
                <w:rFonts w:ascii="Calibri" w:eastAsia="SimHei" w:hAnsi="Calibri" w:cs="Calibri"/>
                <w:sz w:val="18"/>
                <w:szCs w:val="18"/>
                <w:vertAlign w:val="superscript"/>
                <w:lang w:val="en-AU"/>
              </w:rPr>
              <w:footnoteReference w:id="1"/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0762FFF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C01A49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6613AE6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3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1C16DAA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3CFBAD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18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340D44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291D7F4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27</w:t>
            </w:r>
          </w:p>
        </w:tc>
      </w:tr>
      <w:tr w:rsidR="00842B8B" w:rsidRPr="00842B8B" w14:paraId="7FF52FFA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2BD716F7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Complaint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</w:tcPr>
          <w:p w14:paraId="7598D24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02C7D1C0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46C6723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46187C0D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45BE7E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4DD237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2A6B185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21</w:t>
            </w:r>
          </w:p>
        </w:tc>
      </w:tr>
      <w:tr w:rsidR="00842B8B" w:rsidRPr="00842B8B" w14:paraId="5FF2AE47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7C3E82FA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Capability building</w:t>
            </w:r>
            <w:r w:rsidRPr="00842B8B">
              <w:rPr>
                <w:rFonts w:ascii="Calibri" w:eastAsia="SimHei" w:hAnsi="Calibri" w:cs="Calibri"/>
                <w:sz w:val="18"/>
                <w:szCs w:val="18"/>
                <w:vertAlign w:val="superscript"/>
                <w:lang w:val="en-AU"/>
              </w:rPr>
              <w:footnoteReference w:id="2"/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</w:tcPr>
          <w:p w14:paraId="0533A616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297757C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6270746B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0F2F0D0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1B12BAE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899EE9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0462DE31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</w:t>
            </w:r>
          </w:p>
        </w:tc>
      </w:tr>
      <w:tr w:rsidR="00842B8B" w:rsidRPr="00842B8B" w14:paraId="63EAD97B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7C14C7A2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Conflict coaching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</w:tcPr>
          <w:p w14:paraId="443B9CF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E02A1F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060BD3C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3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0EC82D5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4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081523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6C3B73A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FD1851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10</w:t>
            </w:r>
          </w:p>
        </w:tc>
      </w:tr>
      <w:tr w:rsidR="00842B8B" w:rsidRPr="00842B8B" w14:paraId="47837C52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43A62AA3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Community awareness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</w:tcPr>
          <w:p w14:paraId="58BE78B8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1E2A0BF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4E1952B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3C868CA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10CF6EB1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00D6255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</w:tcPr>
          <w:p w14:paraId="326428F1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</w:tr>
      <w:tr w:rsidR="00842B8B" w:rsidRPr="00842B8B" w14:paraId="384AC997" w14:textId="77777777" w:rsidTr="00842B8B">
        <w:trPr>
          <w:cantSplit/>
          <w:trHeight w:val="477"/>
        </w:trPr>
        <w:tc>
          <w:tcPr>
            <w:tcW w:w="2896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  <w:vAlign w:val="center"/>
          </w:tcPr>
          <w:p w14:paraId="1A4521CE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Total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692EAD0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1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EB1EE6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4B13594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9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</w:tcPr>
          <w:p w14:paraId="4054E8A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7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146E7C81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65</w:t>
            </w:r>
          </w:p>
        </w:tc>
        <w:tc>
          <w:tcPr>
            <w:tcW w:w="15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6DAB23E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1580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598E0460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110</w:t>
            </w:r>
          </w:p>
        </w:tc>
      </w:tr>
    </w:tbl>
    <w:p w14:paraId="2C5A12CA" w14:textId="77777777" w:rsidR="00842B8B" w:rsidRPr="00EE3AA4" w:rsidRDefault="00842B8B" w:rsidP="00842B8B">
      <w:pPr>
        <w:rPr>
          <w:rFonts w:ascii="Calibri" w:eastAsiaTheme="minorEastAsia" w:hAnsi="Calibri" w:cs="Calibri"/>
          <w:b/>
          <w:color w:val="FFC000" w:themeColor="accent4"/>
          <w:sz w:val="20"/>
          <w:szCs w:val="18"/>
          <w:highlight w:val="yellow"/>
          <w:lang w:val="en-US"/>
        </w:rPr>
      </w:pPr>
      <w:r w:rsidRPr="00EE3AA4">
        <w:rPr>
          <w:rFonts w:ascii="Calibri" w:hAnsi="Calibri" w:cs="Calibri"/>
          <w:highlight w:val="yellow"/>
        </w:rPr>
        <w:br w:type="page"/>
      </w:r>
    </w:p>
    <w:p w14:paraId="702A52DF" w14:textId="77777777" w:rsidR="00842B8B" w:rsidRPr="00842B8B" w:rsidRDefault="00842B8B" w:rsidP="00842B8B">
      <w:pPr>
        <w:pStyle w:val="ESTableintroheading"/>
        <w:rPr>
          <w:rFonts w:ascii="Calibri" w:hAnsi="Calibri" w:cs="Calibri"/>
          <w:color w:val="AF272F"/>
        </w:rPr>
      </w:pPr>
      <w:r w:rsidRPr="00842B8B">
        <w:rPr>
          <w:rFonts w:ascii="Calibri" w:hAnsi="Calibri" w:cs="Calibri"/>
          <w:color w:val="AF272F"/>
        </w:rPr>
        <w:lastRenderedPageBreak/>
        <w:t>Outcome of matters received</w:t>
      </w:r>
    </w:p>
    <w:tbl>
      <w:tblPr>
        <w:tblStyle w:val="TableGrid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07"/>
        <w:gridCol w:w="1206"/>
        <w:gridCol w:w="1042"/>
        <w:gridCol w:w="1279"/>
        <w:gridCol w:w="1758"/>
        <w:gridCol w:w="1758"/>
        <w:gridCol w:w="1758"/>
        <w:gridCol w:w="1072"/>
        <w:gridCol w:w="1119"/>
        <w:gridCol w:w="1004"/>
        <w:gridCol w:w="745"/>
      </w:tblGrid>
      <w:tr w:rsidR="00842B8B" w:rsidRPr="00842B8B" w14:paraId="35C9466E" w14:textId="77777777" w:rsidTr="00842B8B">
        <w:trPr>
          <w:cantSplit/>
          <w:trHeight w:val="228"/>
          <w:tblHeader/>
        </w:trPr>
        <w:tc>
          <w:tcPr>
            <w:tcW w:w="1208" w:type="dxa"/>
            <w:vMerge w:val="restart"/>
            <w:shd w:val="clear" w:color="auto" w:fill="AF272F"/>
          </w:tcPr>
          <w:p w14:paraId="1B96D5E7" w14:textId="77777777" w:rsidR="00842B8B" w:rsidRPr="00842B8B" w:rsidRDefault="00842B8B" w:rsidP="00842B8B">
            <w:pPr>
              <w:spacing w:before="80" w:after="80"/>
              <w:rPr>
                <w:rFonts w:ascii="Calibri" w:eastAsia="SimHei" w:hAnsi="Calibri" w:cs="Calibri"/>
                <w:b/>
                <w:color w:val="FFFFFF"/>
                <w:sz w:val="18"/>
                <w:szCs w:val="18"/>
                <w:lang w:val="en-US"/>
              </w:rPr>
            </w:pPr>
          </w:p>
          <w:p w14:paraId="0498B864" w14:textId="77777777" w:rsidR="00842B8B" w:rsidRPr="00842B8B" w:rsidRDefault="00842B8B" w:rsidP="00842B8B">
            <w:pPr>
              <w:pStyle w:val="ESTableheadingwhite"/>
              <w:rPr>
                <w:rFonts w:ascii="Calibri" w:eastAsia="SimHei" w:hAnsi="Calibri" w:cs="Calibri"/>
                <w:color w:val="FFFFFF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Case type</w:t>
            </w:r>
          </w:p>
        </w:tc>
        <w:tc>
          <w:tcPr>
            <w:tcW w:w="12742" w:type="dxa"/>
            <w:gridSpan w:val="10"/>
            <w:tcBorders>
              <w:bottom w:val="single" w:sz="4" w:space="0" w:color="FFFFFF"/>
            </w:tcBorders>
            <w:shd w:val="clear" w:color="auto" w:fill="AF272F"/>
          </w:tcPr>
          <w:p w14:paraId="71E69404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eastAsia="SimHei" w:hAnsi="Calibri" w:cs="Calibri"/>
                <w:color w:val="FFFFFF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Outcome</w:t>
            </w:r>
          </w:p>
        </w:tc>
      </w:tr>
      <w:tr w:rsidR="00842B8B" w:rsidRPr="00842B8B" w14:paraId="032E88AA" w14:textId="77777777" w:rsidTr="00842B8B">
        <w:trPr>
          <w:cantSplit/>
          <w:trHeight w:val="228"/>
          <w:tblHeader/>
        </w:trPr>
        <w:tc>
          <w:tcPr>
            <w:tcW w:w="1208" w:type="dxa"/>
            <w:vMerge/>
            <w:tcBorders>
              <w:bottom w:val="single" w:sz="4" w:space="0" w:color="FFFFFF"/>
            </w:tcBorders>
            <w:shd w:val="clear" w:color="auto" w:fill="AF272F"/>
          </w:tcPr>
          <w:p w14:paraId="059FAFDF" w14:textId="77777777" w:rsidR="00842B8B" w:rsidRPr="00842B8B" w:rsidRDefault="00842B8B" w:rsidP="00842B8B">
            <w:pPr>
              <w:spacing w:before="80" w:after="80"/>
              <w:rPr>
                <w:rFonts w:ascii="Calibri" w:eastAsia="SimHei" w:hAnsi="Calibri" w:cs="Calibri"/>
                <w:b/>
                <w:color w:val="FFFFFF"/>
                <w:sz w:val="18"/>
                <w:szCs w:val="18"/>
                <w:lang w:val="en-AU"/>
              </w:rPr>
            </w:pPr>
          </w:p>
        </w:tc>
        <w:tc>
          <w:tcPr>
            <w:tcW w:w="1207" w:type="dxa"/>
            <w:tcBorders>
              <w:bottom w:val="single" w:sz="4" w:space="0" w:color="FFFFFF"/>
            </w:tcBorders>
            <w:shd w:val="clear" w:color="auto" w:fill="AF272F"/>
          </w:tcPr>
          <w:p w14:paraId="5A2AC38B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Resolved</w:t>
            </w:r>
          </w:p>
        </w:tc>
        <w:tc>
          <w:tcPr>
            <w:tcW w:w="1042" w:type="dxa"/>
            <w:tcBorders>
              <w:bottom w:val="single" w:sz="4" w:space="0" w:color="FFFFFF"/>
            </w:tcBorders>
            <w:shd w:val="clear" w:color="auto" w:fill="AF272F"/>
          </w:tcPr>
          <w:p w14:paraId="359C9AEA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Partially resolved</w:t>
            </w:r>
          </w:p>
        </w:tc>
        <w:tc>
          <w:tcPr>
            <w:tcW w:w="1279" w:type="dxa"/>
            <w:tcBorders>
              <w:bottom w:val="single" w:sz="4" w:space="0" w:color="FFFFFF"/>
            </w:tcBorders>
            <w:shd w:val="clear" w:color="auto" w:fill="AF272F"/>
          </w:tcPr>
          <w:p w14:paraId="53EFE0AB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Unresolved</w:t>
            </w:r>
          </w:p>
        </w:tc>
        <w:tc>
          <w:tcPr>
            <w:tcW w:w="1758" w:type="dxa"/>
            <w:tcBorders>
              <w:bottom w:val="single" w:sz="4" w:space="0" w:color="FFFFFF"/>
            </w:tcBorders>
            <w:shd w:val="clear" w:color="auto" w:fill="AF272F"/>
          </w:tcPr>
          <w:p w14:paraId="348ADBE9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Resolved and recommendation made</w:t>
            </w:r>
          </w:p>
        </w:tc>
        <w:tc>
          <w:tcPr>
            <w:tcW w:w="1758" w:type="dxa"/>
            <w:tcBorders>
              <w:bottom w:val="single" w:sz="4" w:space="0" w:color="FFFFFF"/>
            </w:tcBorders>
            <w:shd w:val="clear" w:color="auto" w:fill="AF272F"/>
          </w:tcPr>
          <w:p w14:paraId="4E2340AD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Partially resolved and recommendation made</w:t>
            </w:r>
          </w:p>
        </w:tc>
        <w:tc>
          <w:tcPr>
            <w:tcW w:w="1758" w:type="dxa"/>
            <w:tcBorders>
              <w:bottom w:val="single" w:sz="4" w:space="0" w:color="FFFFFF"/>
            </w:tcBorders>
            <w:shd w:val="clear" w:color="auto" w:fill="AF272F"/>
          </w:tcPr>
          <w:p w14:paraId="39750E2E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Unresolved and recommendation made</w:t>
            </w:r>
          </w:p>
        </w:tc>
        <w:tc>
          <w:tcPr>
            <w:tcW w:w="1072" w:type="dxa"/>
            <w:tcBorders>
              <w:bottom w:val="single" w:sz="4" w:space="0" w:color="FFFFFF"/>
            </w:tcBorders>
            <w:shd w:val="clear" w:color="auto" w:fill="AF272F"/>
          </w:tcPr>
          <w:p w14:paraId="5AADD2AD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In progress</w:t>
            </w:r>
          </w:p>
        </w:tc>
        <w:tc>
          <w:tcPr>
            <w:tcW w:w="1119" w:type="dxa"/>
            <w:tcBorders>
              <w:bottom w:val="single" w:sz="4" w:space="0" w:color="FFFFFF"/>
            </w:tcBorders>
            <w:shd w:val="clear" w:color="auto" w:fill="AF272F"/>
          </w:tcPr>
          <w:p w14:paraId="59781A20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Escalated to a complaint</w:t>
            </w:r>
          </w:p>
        </w:tc>
        <w:tc>
          <w:tcPr>
            <w:tcW w:w="1004" w:type="dxa"/>
            <w:tcBorders>
              <w:bottom w:val="single" w:sz="4" w:space="0" w:color="FFFFFF"/>
            </w:tcBorders>
            <w:shd w:val="clear" w:color="auto" w:fill="AF272F"/>
          </w:tcPr>
          <w:p w14:paraId="6F8F3150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Referred on</w:t>
            </w:r>
          </w:p>
        </w:tc>
        <w:tc>
          <w:tcPr>
            <w:tcW w:w="745" w:type="dxa"/>
            <w:tcBorders>
              <w:bottom w:val="single" w:sz="4" w:space="0" w:color="FFFFFF"/>
            </w:tcBorders>
            <w:shd w:val="clear" w:color="auto" w:fill="AF272F"/>
          </w:tcPr>
          <w:p w14:paraId="6363B548" w14:textId="77777777" w:rsidR="00842B8B" w:rsidRPr="00842B8B" w:rsidRDefault="00842B8B" w:rsidP="00842B8B">
            <w:pPr>
              <w:pStyle w:val="ESTableheadingwhite"/>
              <w:jc w:val="center"/>
              <w:rPr>
                <w:rFonts w:ascii="Calibri" w:hAnsi="Calibri" w:cs="Calibri"/>
                <w:sz w:val="18"/>
              </w:rPr>
            </w:pPr>
            <w:r w:rsidRPr="00842B8B">
              <w:rPr>
                <w:rFonts w:ascii="Calibri" w:hAnsi="Calibri" w:cs="Calibri"/>
                <w:sz w:val="18"/>
              </w:rPr>
              <w:t>Total</w:t>
            </w:r>
          </w:p>
        </w:tc>
      </w:tr>
      <w:tr w:rsidR="00842B8B" w:rsidRPr="00842B8B" w14:paraId="19C6F8FE" w14:textId="77777777" w:rsidTr="00842B8B">
        <w:trPr>
          <w:cantSplit/>
          <w:trHeight w:val="452"/>
        </w:trPr>
        <w:tc>
          <w:tcPr>
            <w:tcW w:w="1208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2B3D9EC0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Enquiry</w:t>
            </w:r>
          </w:p>
        </w:tc>
        <w:tc>
          <w:tcPr>
            <w:tcW w:w="1207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7600000B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2" w:type="dxa"/>
            <w:tcBorders>
              <w:top w:val="single" w:sz="4" w:space="0" w:color="53565A"/>
              <w:bottom w:val="single" w:sz="4" w:space="0" w:color="53565A"/>
            </w:tcBorders>
          </w:tcPr>
          <w:p w14:paraId="790EA41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53565A"/>
              <w:bottom w:val="single" w:sz="4" w:space="0" w:color="53565A"/>
            </w:tcBorders>
          </w:tcPr>
          <w:p w14:paraId="41BA47E5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2264FCED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1747D6A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3A03AF1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072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A611C6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</w:t>
            </w:r>
          </w:p>
        </w:tc>
        <w:tc>
          <w:tcPr>
            <w:tcW w:w="1119" w:type="dxa"/>
            <w:tcBorders>
              <w:top w:val="single" w:sz="4" w:space="0" w:color="53565A"/>
              <w:bottom w:val="single" w:sz="4" w:space="0" w:color="53565A"/>
            </w:tcBorders>
          </w:tcPr>
          <w:p w14:paraId="3A8BC92D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004" w:type="dxa"/>
            <w:tcBorders>
              <w:top w:val="single" w:sz="4" w:space="0" w:color="53565A"/>
              <w:bottom w:val="single" w:sz="4" w:space="0" w:color="53565A"/>
            </w:tcBorders>
          </w:tcPr>
          <w:p w14:paraId="1FB1A5C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30</w:t>
            </w:r>
          </w:p>
        </w:tc>
        <w:tc>
          <w:tcPr>
            <w:tcW w:w="745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D329D3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51</w:t>
            </w:r>
          </w:p>
        </w:tc>
      </w:tr>
      <w:tr w:rsidR="00842B8B" w:rsidRPr="00842B8B" w14:paraId="54FDC6F4" w14:textId="77777777" w:rsidTr="00842B8B">
        <w:trPr>
          <w:cantSplit/>
          <w:trHeight w:val="449"/>
        </w:trPr>
        <w:tc>
          <w:tcPr>
            <w:tcW w:w="1208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014AD4DC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Refer and monitor</w:t>
            </w:r>
          </w:p>
        </w:tc>
        <w:tc>
          <w:tcPr>
            <w:tcW w:w="1207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2ED4B25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0C9C8A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824BF3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4C7CCA6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002D89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483CF6D8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072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65D6A751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6DDA90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004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30A9C915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745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C94012B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27</w:t>
            </w:r>
          </w:p>
        </w:tc>
      </w:tr>
      <w:tr w:rsidR="00842B8B" w:rsidRPr="00842B8B" w14:paraId="3A236E3E" w14:textId="77777777" w:rsidTr="00842B8B">
        <w:trPr>
          <w:cantSplit/>
          <w:trHeight w:val="449"/>
        </w:trPr>
        <w:tc>
          <w:tcPr>
            <w:tcW w:w="1208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</w:tcPr>
          <w:p w14:paraId="26C6740E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Complaint</w:t>
            </w:r>
          </w:p>
        </w:tc>
        <w:tc>
          <w:tcPr>
            <w:tcW w:w="1207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265F08C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2" w:type="dxa"/>
            <w:tcBorders>
              <w:top w:val="single" w:sz="4" w:space="0" w:color="53565A"/>
              <w:bottom w:val="single" w:sz="4" w:space="0" w:color="53565A"/>
            </w:tcBorders>
          </w:tcPr>
          <w:p w14:paraId="26E00C3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53565A"/>
              <w:bottom w:val="single" w:sz="4" w:space="0" w:color="53565A"/>
            </w:tcBorders>
          </w:tcPr>
          <w:p w14:paraId="7C41589E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71F19FE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5D906085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06D3B50C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1</w:t>
            </w:r>
          </w:p>
        </w:tc>
        <w:tc>
          <w:tcPr>
            <w:tcW w:w="1072" w:type="dxa"/>
            <w:tcBorders>
              <w:top w:val="single" w:sz="4" w:space="0" w:color="53565A"/>
              <w:bottom w:val="single" w:sz="4" w:space="0" w:color="53565A"/>
            </w:tcBorders>
          </w:tcPr>
          <w:p w14:paraId="02D541F7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8</w:t>
            </w:r>
          </w:p>
        </w:tc>
        <w:tc>
          <w:tcPr>
            <w:tcW w:w="1119" w:type="dxa"/>
            <w:tcBorders>
              <w:top w:val="single" w:sz="4" w:space="0" w:color="53565A"/>
              <w:bottom w:val="single" w:sz="4" w:space="0" w:color="53565A"/>
            </w:tcBorders>
          </w:tcPr>
          <w:p w14:paraId="4A50417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1004" w:type="dxa"/>
            <w:tcBorders>
              <w:top w:val="single" w:sz="4" w:space="0" w:color="53565A"/>
              <w:bottom w:val="single" w:sz="4" w:space="0" w:color="53565A"/>
            </w:tcBorders>
          </w:tcPr>
          <w:p w14:paraId="03ECA74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-</w:t>
            </w:r>
          </w:p>
        </w:tc>
        <w:tc>
          <w:tcPr>
            <w:tcW w:w="745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28D979D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sz w:val="18"/>
                <w:szCs w:val="18"/>
                <w:lang w:val="en-AU"/>
              </w:rPr>
              <w:t>21</w:t>
            </w:r>
          </w:p>
        </w:tc>
      </w:tr>
      <w:tr w:rsidR="00842B8B" w:rsidRPr="00842B8B" w14:paraId="38940E9A" w14:textId="77777777" w:rsidTr="00842B8B">
        <w:trPr>
          <w:cantSplit/>
          <w:trHeight w:val="449"/>
        </w:trPr>
        <w:tc>
          <w:tcPr>
            <w:tcW w:w="1208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F2F2F2"/>
            <w:vAlign w:val="center"/>
          </w:tcPr>
          <w:p w14:paraId="7C490B26" w14:textId="77777777" w:rsidR="00842B8B" w:rsidRPr="00842B8B" w:rsidRDefault="00842B8B" w:rsidP="00842B8B">
            <w:pPr>
              <w:spacing w:before="120" w:after="120"/>
              <w:rPr>
                <w:rFonts w:ascii="Calibri" w:eastAsia="SimHei" w:hAnsi="Calibri" w:cs="Calibri"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Total</w:t>
            </w:r>
          </w:p>
        </w:tc>
        <w:tc>
          <w:tcPr>
            <w:tcW w:w="1207" w:type="dxa"/>
            <w:tcBorders>
              <w:top w:val="single" w:sz="4" w:space="0" w:color="53565A"/>
              <w:bottom w:val="single" w:sz="4" w:space="0" w:color="53565A"/>
            </w:tcBorders>
            <w:shd w:val="clear" w:color="auto" w:fill="auto"/>
            <w:vAlign w:val="center"/>
          </w:tcPr>
          <w:p w14:paraId="193DADB6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42</w:t>
            </w:r>
          </w:p>
        </w:tc>
        <w:tc>
          <w:tcPr>
            <w:tcW w:w="1042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6E3DF129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53565A"/>
              <w:bottom w:val="single" w:sz="4" w:space="0" w:color="53565A"/>
            </w:tcBorders>
          </w:tcPr>
          <w:p w14:paraId="5959AE20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2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6079E1C2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3ED6AB0A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-</w:t>
            </w:r>
          </w:p>
        </w:tc>
        <w:tc>
          <w:tcPr>
            <w:tcW w:w="1758" w:type="dxa"/>
            <w:tcBorders>
              <w:top w:val="single" w:sz="4" w:space="0" w:color="53565A"/>
              <w:bottom w:val="single" w:sz="4" w:space="0" w:color="53565A"/>
            </w:tcBorders>
          </w:tcPr>
          <w:p w14:paraId="4C6C771F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1</w:t>
            </w:r>
          </w:p>
        </w:tc>
        <w:tc>
          <w:tcPr>
            <w:tcW w:w="1072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7822CDF4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11</w:t>
            </w:r>
          </w:p>
        </w:tc>
        <w:tc>
          <w:tcPr>
            <w:tcW w:w="1119" w:type="dxa"/>
            <w:tcBorders>
              <w:top w:val="single" w:sz="4" w:space="0" w:color="53565A"/>
              <w:bottom w:val="single" w:sz="4" w:space="0" w:color="53565A"/>
            </w:tcBorders>
          </w:tcPr>
          <w:p w14:paraId="6A4406D8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1</w:t>
            </w:r>
          </w:p>
        </w:tc>
        <w:tc>
          <w:tcPr>
            <w:tcW w:w="1004" w:type="dxa"/>
            <w:tcBorders>
              <w:top w:val="single" w:sz="4" w:space="0" w:color="53565A"/>
              <w:bottom w:val="single" w:sz="4" w:space="0" w:color="53565A"/>
            </w:tcBorders>
          </w:tcPr>
          <w:p w14:paraId="4EC77A63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42</w:t>
            </w:r>
          </w:p>
        </w:tc>
        <w:tc>
          <w:tcPr>
            <w:tcW w:w="745" w:type="dxa"/>
            <w:tcBorders>
              <w:top w:val="single" w:sz="4" w:space="0" w:color="53565A"/>
              <w:bottom w:val="single" w:sz="4" w:space="0" w:color="53565A"/>
            </w:tcBorders>
            <w:vAlign w:val="center"/>
          </w:tcPr>
          <w:p w14:paraId="55AF13B6" w14:textId="77777777" w:rsidR="00842B8B" w:rsidRPr="00842B8B" w:rsidRDefault="00842B8B" w:rsidP="00842B8B">
            <w:pPr>
              <w:spacing w:before="120" w:after="120"/>
              <w:jc w:val="center"/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</w:pPr>
            <w:r w:rsidRPr="00842B8B">
              <w:rPr>
                <w:rFonts w:ascii="Calibri" w:eastAsia="SimHei" w:hAnsi="Calibri" w:cs="Calibri"/>
                <w:b/>
                <w:sz w:val="18"/>
                <w:szCs w:val="18"/>
                <w:lang w:val="en-AU"/>
              </w:rPr>
              <w:t>99</w:t>
            </w:r>
          </w:p>
        </w:tc>
      </w:tr>
    </w:tbl>
    <w:p w14:paraId="200DBDE7" w14:textId="77777777" w:rsidR="00334DD8" w:rsidRDefault="00334DD8"/>
    <w:sectPr w:rsidR="00334DD8" w:rsidSect="00842B8B">
      <w:footnotePr>
        <w:numStart w:val="110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7CA1" w14:textId="77777777" w:rsidR="004E71B4" w:rsidRDefault="004E71B4" w:rsidP="00842B8B">
      <w:r>
        <w:separator/>
      </w:r>
    </w:p>
  </w:endnote>
  <w:endnote w:type="continuationSeparator" w:id="0">
    <w:p w14:paraId="00FAE2EC" w14:textId="77777777" w:rsidR="004E71B4" w:rsidRDefault="004E71B4" w:rsidP="0084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C555" w14:textId="77777777" w:rsidR="004E71B4" w:rsidRDefault="004E71B4" w:rsidP="00842B8B">
      <w:r>
        <w:separator/>
      </w:r>
    </w:p>
  </w:footnote>
  <w:footnote w:type="continuationSeparator" w:id="0">
    <w:p w14:paraId="026695D7" w14:textId="77777777" w:rsidR="004E71B4" w:rsidRDefault="004E71B4" w:rsidP="00842B8B">
      <w:r>
        <w:continuationSeparator/>
      </w:r>
    </w:p>
  </w:footnote>
  <w:footnote w:id="1">
    <w:p w14:paraId="28248338" w14:textId="77777777" w:rsidR="00842B8B" w:rsidRPr="001075A3" w:rsidRDefault="00842B8B" w:rsidP="00842B8B">
      <w:pPr>
        <w:pStyle w:val="FootnoteText"/>
        <w:rPr>
          <w:rFonts w:ascii="Calibri" w:hAnsi="Calibri" w:cs="Calibri"/>
          <w:sz w:val="16"/>
          <w:szCs w:val="16"/>
          <w:lang w:val="en-AU"/>
        </w:rPr>
      </w:pPr>
      <w:r w:rsidRPr="001075A3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075A3">
        <w:rPr>
          <w:rFonts w:ascii="Calibri" w:hAnsi="Calibri" w:cs="Calibri"/>
          <w:sz w:val="16"/>
          <w:szCs w:val="16"/>
        </w:rPr>
        <w:t xml:space="preserve"> Refer and monitor cases: on occasion these escalate to being managed and </w:t>
      </w:r>
      <w:proofErr w:type="spellStart"/>
      <w:r w:rsidRPr="001075A3">
        <w:rPr>
          <w:rFonts w:ascii="Calibri" w:hAnsi="Calibri" w:cs="Calibri"/>
          <w:sz w:val="16"/>
          <w:szCs w:val="16"/>
        </w:rPr>
        <w:t>finalised</w:t>
      </w:r>
      <w:proofErr w:type="spellEnd"/>
      <w:r w:rsidRPr="001075A3">
        <w:rPr>
          <w:rFonts w:ascii="Calibri" w:hAnsi="Calibri" w:cs="Calibri"/>
          <w:sz w:val="16"/>
          <w:szCs w:val="16"/>
        </w:rPr>
        <w:t xml:space="preserve"> as a complaint enquiry. ‘Third party’ may be friends or relatives making initial contact, or an enquiry from an external </w:t>
      </w:r>
      <w:r w:rsidRPr="001075A3">
        <w:rPr>
          <w:rFonts w:ascii="Calibri" w:hAnsi="Calibri" w:cs="Calibri"/>
          <w:sz w:val="16"/>
          <w:szCs w:val="16"/>
          <w:lang w:val="en-AU"/>
        </w:rPr>
        <w:t>organisation</w:t>
      </w:r>
      <w:r w:rsidRPr="001075A3">
        <w:rPr>
          <w:rFonts w:ascii="Calibri" w:hAnsi="Calibri" w:cs="Calibri"/>
          <w:sz w:val="16"/>
          <w:szCs w:val="16"/>
        </w:rPr>
        <w:t>, including support and advocacy services.</w:t>
      </w:r>
    </w:p>
  </w:footnote>
  <w:footnote w:id="2">
    <w:p w14:paraId="1BCABB43" w14:textId="77777777" w:rsidR="00842B8B" w:rsidRPr="007D5EF7" w:rsidRDefault="00842B8B" w:rsidP="00842B8B">
      <w:pPr>
        <w:pStyle w:val="FootnoteText"/>
        <w:rPr>
          <w:lang w:val="en-AU"/>
        </w:rPr>
      </w:pPr>
      <w:r w:rsidRPr="001075A3">
        <w:rPr>
          <w:rStyle w:val="FootnoteReference"/>
          <w:rFonts w:ascii="Calibri" w:hAnsi="Calibri" w:cs="Calibri"/>
          <w:sz w:val="16"/>
          <w:szCs w:val="16"/>
        </w:rPr>
        <w:footnoteRef/>
      </w:r>
      <w:r w:rsidRPr="001075A3">
        <w:rPr>
          <w:rFonts w:ascii="Calibri" w:hAnsi="Calibri" w:cs="Calibri"/>
          <w:sz w:val="16"/>
          <w:szCs w:val="16"/>
        </w:rPr>
        <w:t xml:space="preserve"> Presentations, </w:t>
      </w:r>
      <w:proofErr w:type="gramStart"/>
      <w:r w:rsidRPr="001075A3">
        <w:rPr>
          <w:rFonts w:ascii="Calibri" w:hAnsi="Calibri" w:cs="Calibri"/>
          <w:sz w:val="16"/>
          <w:szCs w:val="16"/>
        </w:rPr>
        <w:t>training</w:t>
      </w:r>
      <w:proofErr w:type="gramEnd"/>
      <w:r w:rsidRPr="001075A3">
        <w:rPr>
          <w:rFonts w:ascii="Calibri" w:hAnsi="Calibri" w:cs="Calibri"/>
          <w:sz w:val="16"/>
          <w:szCs w:val="16"/>
        </w:rPr>
        <w:t xml:space="preserve"> and skill building programs to build the ability of </w:t>
      </w:r>
      <w:r>
        <w:rPr>
          <w:rFonts w:ascii="Calibri" w:hAnsi="Calibri" w:cs="Calibri"/>
          <w:sz w:val="16"/>
          <w:szCs w:val="16"/>
        </w:rPr>
        <w:t>d</w:t>
      </w:r>
      <w:r w:rsidRPr="001075A3">
        <w:rPr>
          <w:rFonts w:ascii="Calibri" w:hAnsi="Calibri" w:cs="Calibri"/>
          <w:sz w:val="16"/>
          <w:szCs w:val="16"/>
        </w:rPr>
        <w:t>epartment staff to avoid or reduce the inciden</w:t>
      </w:r>
      <w:r>
        <w:rPr>
          <w:rFonts w:ascii="Calibri" w:hAnsi="Calibri" w:cs="Calibri"/>
          <w:sz w:val="16"/>
          <w:szCs w:val="16"/>
        </w:rPr>
        <w:t>ce</w:t>
      </w:r>
      <w:r w:rsidRPr="001075A3">
        <w:rPr>
          <w:rFonts w:ascii="Calibri" w:hAnsi="Calibri" w:cs="Calibri"/>
          <w:sz w:val="16"/>
          <w:szCs w:val="16"/>
        </w:rPr>
        <w:t xml:space="preserve">s of unnecessary conflict, resolve conflict, manage ongoing challenging behavior, maintain staff resilience and ability in the face of conflict, and related topics, either at the request of the </w:t>
      </w:r>
      <w:r>
        <w:rPr>
          <w:rFonts w:ascii="Calibri" w:hAnsi="Calibri" w:cs="Calibri"/>
          <w:sz w:val="16"/>
          <w:szCs w:val="16"/>
        </w:rPr>
        <w:t>d</w:t>
      </w:r>
      <w:r w:rsidRPr="001075A3">
        <w:rPr>
          <w:rFonts w:ascii="Calibri" w:hAnsi="Calibri" w:cs="Calibri"/>
          <w:sz w:val="16"/>
          <w:szCs w:val="16"/>
        </w:rPr>
        <w:t>epartment or at the initiative of the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Start w:val="110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8B"/>
    <w:rsid w:val="00334DD8"/>
    <w:rsid w:val="004E71B4"/>
    <w:rsid w:val="008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40AC"/>
  <w15:chartTrackingRefBased/>
  <w15:docId w15:val="{565B6F2B-B788-4BC3-B8A4-6A644908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8B"/>
    <w:pPr>
      <w:spacing w:after="0" w:line="240" w:lineRule="auto"/>
    </w:pPr>
    <w:rPr>
      <w:rFonts w:eastAsiaTheme="minorHAnsi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842B8B"/>
    <w:pPr>
      <w:spacing w:after="40"/>
    </w:pPr>
    <w:rPr>
      <w:rFonts w:eastAsiaTheme="minorEastAsia" w:cs="Arial"/>
      <w:sz w:val="15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B8B"/>
    <w:rPr>
      <w:rFonts w:cs="Arial"/>
      <w:sz w:val="15"/>
      <w:szCs w:val="11"/>
      <w:lang w:val="en-US" w:eastAsia="en-US"/>
    </w:rPr>
  </w:style>
  <w:style w:type="table" w:styleId="TableGrid">
    <w:name w:val="Table Grid"/>
    <w:basedOn w:val="TableNormal"/>
    <w:uiPriority w:val="39"/>
    <w:rsid w:val="00842B8B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ableheadingwhite">
    <w:name w:val="ES_Table heading white"/>
    <w:basedOn w:val="Normal"/>
    <w:link w:val="ESTableheadingwhiteChar"/>
    <w:qFormat/>
    <w:rsid w:val="00842B8B"/>
    <w:pPr>
      <w:spacing w:before="80" w:after="80"/>
    </w:pPr>
    <w:rPr>
      <w:rFonts w:ascii="Arial" w:eastAsiaTheme="minorEastAsia" w:hAnsi="Arial" w:cs="Arial"/>
      <w:b/>
      <w:color w:val="FFFFFF" w:themeColor="background1"/>
      <w:sz w:val="19"/>
      <w:szCs w:val="18"/>
      <w:lang w:val="en-US"/>
    </w:rPr>
  </w:style>
  <w:style w:type="paragraph" w:customStyle="1" w:styleId="ESTableintroheading">
    <w:name w:val="ES_Table intro heading"/>
    <w:basedOn w:val="Normal"/>
    <w:link w:val="ESTableintroheadingChar"/>
    <w:qFormat/>
    <w:rsid w:val="00842B8B"/>
    <w:pPr>
      <w:keepNext/>
      <w:spacing w:before="120" w:after="120"/>
    </w:pPr>
    <w:rPr>
      <w:rFonts w:ascii="Arial" w:eastAsiaTheme="minorEastAsia" w:hAnsi="Arial" w:cs="Arial"/>
      <w:b/>
      <w:color w:val="FFC000" w:themeColor="accent4"/>
      <w:sz w:val="20"/>
      <w:szCs w:val="18"/>
      <w:lang w:val="en-US"/>
    </w:rPr>
  </w:style>
  <w:style w:type="paragraph" w:customStyle="1" w:styleId="ESTablebody">
    <w:name w:val="ES_Table body"/>
    <w:basedOn w:val="Normal"/>
    <w:link w:val="ESTablebodyChar"/>
    <w:qFormat/>
    <w:rsid w:val="00842B8B"/>
    <w:pPr>
      <w:spacing w:before="120" w:after="120"/>
    </w:pPr>
    <w:rPr>
      <w:rFonts w:ascii="Arial" w:eastAsiaTheme="minorEastAsia" w:hAnsi="Arial" w:cs="Arial"/>
      <w:sz w:val="20"/>
      <w:szCs w:val="18"/>
      <w:lang w:val="en-US"/>
    </w:rPr>
  </w:style>
  <w:style w:type="character" w:styleId="FootnoteReference">
    <w:name w:val="footnote reference"/>
    <w:aliases w:val="DET Footnote Reference"/>
    <w:basedOn w:val="DefaultParagraphFont"/>
    <w:uiPriority w:val="99"/>
    <w:unhideWhenUsed/>
    <w:rsid w:val="00842B8B"/>
    <w:rPr>
      <w:vertAlign w:val="superscript"/>
    </w:rPr>
  </w:style>
  <w:style w:type="character" w:customStyle="1" w:styleId="ESTableheadingwhiteChar">
    <w:name w:val="ES_Table heading white Char"/>
    <w:basedOn w:val="DefaultParagraphFont"/>
    <w:link w:val="ESTableheadingwhite"/>
    <w:rsid w:val="00842B8B"/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character" w:customStyle="1" w:styleId="ESTablebodyChar">
    <w:name w:val="ES_Table body Char"/>
    <w:basedOn w:val="DefaultParagraphFont"/>
    <w:link w:val="ESTablebody"/>
    <w:rsid w:val="00842B8B"/>
    <w:rPr>
      <w:rFonts w:ascii="Arial" w:hAnsi="Arial" w:cs="Arial"/>
      <w:sz w:val="20"/>
      <w:szCs w:val="18"/>
      <w:lang w:val="en-US" w:eastAsia="en-US"/>
    </w:rPr>
  </w:style>
  <w:style w:type="character" w:customStyle="1" w:styleId="ESTableintroheadingChar">
    <w:name w:val="ES_Table intro heading Char"/>
    <w:basedOn w:val="DefaultParagraphFont"/>
    <w:link w:val="ESTableintroheading"/>
    <w:rsid w:val="00842B8B"/>
    <w:rPr>
      <w:rFonts w:ascii="Arial" w:hAnsi="Arial" w:cs="Arial"/>
      <w:b/>
      <w:color w:val="FFC000" w:themeColor="accent4"/>
      <w:sz w:val="20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629</Characters>
  <Application>Microsoft Office Word</Application>
  <DocSecurity>0</DocSecurity>
  <Lines>5</Lines>
  <Paragraphs>1</Paragraphs>
  <ScaleCrop>false</ScaleCrop>
  <Company>DET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Wu</dc:creator>
  <cp:keywords/>
  <dc:description/>
  <cp:lastModifiedBy>Elaine Wu</cp:lastModifiedBy>
  <cp:revision>1</cp:revision>
  <dcterms:created xsi:type="dcterms:W3CDTF">2022-09-07T05:26:00Z</dcterms:created>
  <dcterms:modified xsi:type="dcterms:W3CDTF">2022-09-07T05:31:00Z</dcterms:modified>
</cp:coreProperties>
</file>