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65ED" w14:textId="4D9385CE" w:rsidR="0074696E" w:rsidRPr="004C6EEE" w:rsidRDefault="00F1694F" w:rsidP="00AD784C">
      <w:pPr>
        <w:pStyle w:val="Spacerparatopoffirstpage"/>
      </w:pPr>
      <w:r>
        <w:drawing>
          <wp:anchor distT="0" distB="0" distL="114300" distR="114300" simplePos="0" relativeHeight="251658240" behindDoc="1" locked="1" layoutInCell="1" allowOverlap="1" wp14:anchorId="2F81113E" wp14:editId="518700FD">
            <wp:simplePos x="0" y="0"/>
            <wp:positionH relativeFrom="page">
              <wp:posOffset>0</wp:posOffset>
            </wp:positionH>
            <wp:positionV relativeFrom="page">
              <wp:posOffset>0</wp:posOffset>
            </wp:positionV>
            <wp:extent cx="10692000" cy="19080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92000" cy="1908000"/>
                    </a:xfrm>
                    <a:prstGeom prst="rect">
                      <a:avLst/>
                    </a:prstGeom>
                  </pic:spPr>
                </pic:pic>
              </a:graphicData>
            </a:graphic>
            <wp14:sizeRelH relativeFrom="margin">
              <wp14:pctWidth>0</wp14:pctWidth>
            </wp14:sizeRelH>
            <wp14:sizeRelV relativeFrom="margin">
              <wp14:pctHeight>0</wp14:pctHeight>
            </wp14:sizeRelV>
          </wp:anchor>
        </w:drawing>
      </w:r>
    </w:p>
    <w:p w14:paraId="2D402198" w14:textId="77777777" w:rsidR="00A62D44" w:rsidRPr="004C6EEE" w:rsidRDefault="00A62D44" w:rsidP="004C6EEE">
      <w:pPr>
        <w:pStyle w:val="Sectionbreakfirstpage"/>
        <w:sectPr w:rsidR="00A62D44" w:rsidRPr="004C6EEE" w:rsidSect="00FD2A22">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454" w:right="851" w:bottom="1418" w:left="851" w:header="340"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3FB47616" w14:textId="77777777" w:rsidTr="00502603">
        <w:trPr>
          <w:trHeight w:val="1304"/>
        </w:trPr>
        <w:tc>
          <w:tcPr>
            <w:tcW w:w="11907" w:type="dxa"/>
            <w:vAlign w:val="bottom"/>
          </w:tcPr>
          <w:p w14:paraId="10559EA9" w14:textId="08138AE3" w:rsidR="00AD784C" w:rsidRPr="00161AA0" w:rsidRDefault="001D1888" w:rsidP="00CE12AF">
            <w:pPr>
              <w:pStyle w:val="Documenttitle"/>
            </w:pPr>
            <w:bookmarkStart w:id="0" w:name="_Hlk97811416"/>
            <w:r w:rsidRPr="001D1888">
              <w:t xml:space="preserve">Pride Events and Festivals Fund </w:t>
            </w:r>
            <w:r w:rsidR="007419D8">
              <w:t>2022-23</w:t>
            </w:r>
          </w:p>
        </w:tc>
      </w:tr>
      <w:tr w:rsidR="00CE12AF" w14:paraId="20148B84" w14:textId="77777777" w:rsidTr="00502603">
        <w:trPr>
          <w:trHeight w:val="1191"/>
        </w:trPr>
        <w:tc>
          <w:tcPr>
            <w:tcW w:w="11907" w:type="dxa"/>
          </w:tcPr>
          <w:p w14:paraId="2BE1442D" w14:textId="77777777" w:rsidR="002355DA" w:rsidRDefault="001D1888" w:rsidP="00CE12AF">
            <w:pPr>
              <w:pStyle w:val="Documentsubtitle"/>
            </w:pPr>
            <w:bookmarkStart w:id="1" w:name="_Hlk97811350"/>
            <w:r w:rsidRPr="001D1888">
              <w:t>Celebrating Diversity and Connection Grants</w:t>
            </w:r>
          </w:p>
          <w:p w14:paraId="092308C8" w14:textId="6DE5B314" w:rsidR="00CE12AF" w:rsidRPr="00A1389F" w:rsidRDefault="002355DA" w:rsidP="00CE12AF">
            <w:pPr>
              <w:pStyle w:val="Documentsubtitle"/>
            </w:pPr>
            <w:r>
              <w:t>Successful applicants</w:t>
            </w:r>
          </w:p>
        </w:tc>
      </w:tr>
      <w:bookmarkEnd w:id="1"/>
      <w:bookmarkEnd w:id="0"/>
      <w:tr w:rsidR="00CE12AF" w14:paraId="5D166424" w14:textId="77777777" w:rsidTr="00502603">
        <w:trPr>
          <w:trHeight w:val="284"/>
        </w:trPr>
        <w:tc>
          <w:tcPr>
            <w:tcW w:w="11907" w:type="dxa"/>
          </w:tcPr>
          <w:p w14:paraId="4F391CE5" w14:textId="77777777" w:rsidR="00CE12AF" w:rsidRPr="00250DC4" w:rsidRDefault="002355DA" w:rsidP="00CE12AF">
            <w:pPr>
              <w:pStyle w:val="Bannermarking"/>
            </w:pPr>
            <w:r>
              <w:fldChar w:fldCharType="begin"/>
            </w:r>
            <w:r>
              <w:instrText xml:space="preserve"> FILLIN  "Type the protective marking" \d OFFICIAL \o  \* MERGEFORMAT </w:instrText>
            </w:r>
            <w:r>
              <w:fldChar w:fldCharType="separate"/>
            </w:r>
            <w:r w:rsidR="00CE12AF">
              <w:t>OFFICIAL</w:t>
            </w:r>
            <w:r>
              <w:fldChar w:fldCharType="end"/>
            </w:r>
          </w:p>
        </w:tc>
      </w:tr>
    </w:tbl>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9388"/>
        <w:gridCol w:w="1352"/>
        <w:gridCol w:w="1276"/>
      </w:tblGrid>
      <w:tr w:rsidR="00504E70" w:rsidRPr="007C2F52" w14:paraId="5FA42AA9" w14:textId="77777777" w:rsidTr="00504E70">
        <w:trPr>
          <w:trHeight w:val="290"/>
        </w:trPr>
        <w:tc>
          <w:tcPr>
            <w:tcW w:w="2940" w:type="dxa"/>
            <w:shd w:val="clear" w:color="auto" w:fill="auto"/>
            <w:noWrap/>
            <w:vAlign w:val="bottom"/>
            <w:hideMark/>
          </w:tcPr>
          <w:p w14:paraId="4D95AA39" w14:textId="77777777" w:rsidR="00504E70" w:rsidRPr="007C2F52" w:rsidRDefault="00504E70" w:rsidP="00D11834">
            <w:pPr>
              <w:spacing w:after="0" w:line="240" w:lineRule="auto"/>
              <w:rPr>
                <w:rFonts w:asciiTheme="minorHAnsi" w:hAnsiTheme="minorHAnsi" w:cstheme="minorHAnsi"/>
                <w:b/>
                <w:bCs/>
                <w:color w:val="000000"/>
                <w:sz w:val="20"/>
                <w:lang w:eastAsia="en-AU"/>
              </w:rPr>
            </w:pPr>
            <w:bookmarkStart w:id="2" w:name="_Hlk37240926"/>
            <w:r w:rsidRPr="007C2F52">
              <w:rPr>
                <w:rFonts w:asciiTheme="minorHAnsi" w:hAnsiTheme="minorHAnsi" w:cstheme="minorHAnsi"/>
                <w:b/>
                <w:bCs/>
                <w:color w:val="000000"/>
                <w:sz w:val="20"/>
                <w:lang w:eastAsia="en-AU"/>
              </w:rPr>
              <w:t>Organisation</w:t>
            </w:r>
          </w:p>
        </w:tc>
        <w:tc>
          <w:tcPr>
            <w:tcW w:w="9388" w:type="dxa"/>
            <w:shd w:val="clear" w:color="auto" w:fill="auto"/>
            <w:noWrap/>
            <w:vAlign w:val="bottom"/>
            <w:hideMark/>
          </w:tcPr>
          <w:p w14:paraId="607B3B3C" w14:textId="77777777" w:rsidR="00504E70" w:rsidRPr="007C2F52" w:rsidRDefault="00504E70" w:rsidP="00D11834">
            <w:pPr>
              <w:spacing w:after="0" w:line="240" w:lineRule="auto"/>
              <w:rPr>
                <w:rFonts w:asciiTheme="minorHAnsi" w:hAnsiTheme="minorHAnsi" w:cstheme="minorHAnsi"/>
                <w:b/>
                <w:bCs/>
                <w:color w:val="000000"/>
                <w:sz w:val="20"/>
                <w:lang w:eastAsia="en-AU"/>
              </w:rPr>
            </w:pPr>
            <w:r w:rsidRPr="007C2F52">
              <w:rPr>
                <w:rFonts w:asciiTheme="minorHAnsi" w:hAnsiTheme="minorHAnsi" w:cstheme="minorHAnsi"/>
                <w:b/>
                <w:bCs/>
                <w:color w:val="000000"/>
                <w:sz w:val="20"/>
                <w:lang w:eastAsia="en-AU"/>
              </w:rPr>
              <w:t>Project description</w:t>
            </w:r>
          </w:p>
        </w:tc>
        <w:tc>
          <w:tcPr>
            <w:tcW w:w="1275" w:type="dxa"/>
            <w:shd w:val="clear" w:color="auto" w:fill="auto"/>
            <w:noWrap/>
            <w:vAlign w:val="bottom"/>
            <w:hideMark/>
          </w:tcPr>
          <w:p w14:paraId="729C4656" w14:textId="77777777" w:rsidR="00504E70" w:rsidRPr="007C2F52" w:rsidRDefault="00504E70" w:rsidP="00D11834">
            <w:pPr>
              <w:spacing w:after="0" w:line="240" w:lineRule="auto"/>
              <w:rPr>
                <w:rFonts w:asciiTheme="minorHAnsi" w:hAnsiTheme="minorHAnsi" w:cstheme="minorHAnsi"/>
                <w:b/>
                <w:bCs/>
                <w:color w:val="000000"/>
                <w:sz w:val="20"/>
                <w:lang w:eastAsia="en-AU"/>
              </w:rPr>
            </w:pPr>
            <w:r w:rsidRPr="007C2F52">
              <w:rPr>
                <w:rFonts w:asciiTheme="minorHAnsi" w:hAnsiTheme="minorHAnsi" w:cstheme="minorHAnsi"/>
                <w:b/>
                <w:bCs/>
                <w:color w:val="000000"/>
                <w:sz w:val="20"/>
                <w:lang w:eastAsia="en-AU"/>
              </w:rPr>
              <w:t>Location</w:t>
            </w:r>
          </w:p>
        </w:tc>
        <w:tc>
          <w:tcPr>
            <w:tcW w:w="1276" w:type="dxa"/>
            <w:shd w:val="clear" w:color="auto" w:fill="auto"/>
            <w:noWrap/>
            <w:vAlign w:val="bottom"/>
            <w:hideMark/>
          </w:tcPr>
          <w:p w14:paraId="67FB7F0E" w14:textId="77777777" w:rsidR="00504E70" w:rsidRDefault="00504E70" w:rsidP="00D11834">
            <w:pPr>
              <w:spacing w:after="0" w:line="240" w:lineRule="auto"/>
              <w:rPr>
                <w:rFonts w:asciiTheme="minorHAnsi" w:hAnsiTheme="minorHAnsi" w:cstheme="minorHAnsi"/>
                <w:b/>
                <w:bCs/>
                <w:color w:val="000000"/>
                <w:sz w:val="20"/>
                <w:lang w:eastAsia="en-AU"/>
              </w:rPr>
            </w:pPr>
            <w:r w:rsidRPr="007C2F52">
              <w:rPr>
                <w:rFonts w:asciiTheme="minorHAnsi" w:hAnsiTheme="minorHAnsi" w:cstheme="minorHAnsi"/>
                <w:b/>
                <w:bCs/>
                <w:color w:val="000000"/>
                <w:sz w:val="20"/>
                <w:lang w:eastAsia="en-AU"/>
              </w:rPr>
              <w:t xml:space="preserve">Amount </w:t>
            </w:r>
          </w:p>
          <w:p w14:paraId="70434468" w14:textId="483658DA" w:rsidR="00504E70" w:rsidRPr="007C2F52" w:rsidRDefault="00504E70" w:rsidP="00D11834">
            <w:pPr>
              <w:spacing w:after="0" w:line="240" w:lineRule="auto"/>
              <w:rPr>
                <w:rFonts w:asciiTheme="minorHAnsi" w:hAnsiTheme="minorHAnsi" w:cstheme="minorHAnsi"/>
                <w:b/>
                <w:bCs/>
                <w:color w:val="000000"/>
                <w:sz w:val="20"/>
                <w:lang w:eastAsia="en-AU"/>
              </w:rPr>
            </w:pPr>
            <w:r w:rsidRPr="007C2F52">
              <w:rPr>
                <w:rFonts w:asciiTheme="minorHAnsi" w:hAnsiTheme="minorHAnsi" w:cstheme="minorHAnsi"/>
                <w:b/>
                <w:bCs/>
                <w:color w:val="000000"/>
                <w:sz w:val="20"/>
                <w:lang w:eastAsia="en-AU"/>
              </w:rPr>
              <w:t>(excl. GST)</w:t>
            </w:r>
          </w:p>
        </w:tc>
      </w:tr>
      <w:tr w:rsidR="00504E70" w:rsidRPr="007C2F52" w14:paraId="0F6B8434" w14:textId="77777777" w:rsidTr="00504E70">
        <w:trPr>
          <w:trHeight w:val="714"/>
        </w:trPr>
        <w:tc>
          <w:tcPr>
            <w:tcW w:w="2940" w:type="dxa"/>
            <w:shd w:val="clear" w:color="000000" w:fill="FFFFFF"/>
            <w:hideMark/>
          </w:tcPr>
          <w:p w14:paraId="3805905A"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Action for more Independence and Dignity in Accommodation</w:t>
            </w:r>
          </w:p>
        </w:tc>
        <w:tc>
          <w:tcPr>
            <w:tcW w:w="9388" w:type="dxa"/>
            <w:shd w:val="clear" w:color="000000" w:fill="FFFFFF"/>
            <w:hideMark/>
          </w:tcPr>
          <w:p w14:paraId="648F02A8" w14:textId="0345A6B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 xml:space="preserve">Rainbow Rights and Advocacy will </w:t>
            </w:r>
            <w:r>
              <w:rPr>
                <w:rFonts w:asciiTheme="minorHAnsi" w:hAnsiTheme="minorHAnsi" w:cstheme="minorHAnsi"/>
                <w:color w:val="000000"/>
                <w:sz w:val="20"/>
                <w:lang w:eastAsia="en-AU"/>
              </w:rPr>
              <w:t xml:space="preserve">deliver ‘Overlooked and ignored’, </w:t>
            </w:r>
            <w:r w:rsidRPr="007C2F52">
              <w:rPr>
                <w:rFonts w:asciiTheme="minorHAnsi" w:hAnsiTheme="minorHAnsi" w:cstheme="minorHAnsi"/>
                <w:color w:val="000000"/>
                <w:sz w:val="20"/>
                <w:lang w:eastAsia="en-AU"/>
              </w:rPr>
              <w:t>a hybrid community event run by and for LGBTIQ+ people with intellectual disability. It will be open for allies to attend. The event will include a forum and arts exhibition to discuss barriers and solutions to participation for people with an intellectual disability.</w:t>
            </w:r>
          </w:p>
        </w:tc>
        <w:tc>
          <w:tcPr>
            <w:tcW w:w="1275" w:type="dxa"/>
            <w:shd w:val="clear" w:color="000000" w:fill="FFFFFF"/>
            <w:hideMark/>
          </w:tcPr>
          <w:p w14:paraId="5D65C165"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Melbourne</w:t>
            </w:r>
          </w:p>
        </w:tc>
        <w:tc>
          <w:tcPr>
            <w:tcW w:w="1276" w:type="dxa"/>
            <w:shd w:val="clear" w:color="000000" w:fill="FFFFFF"/>
            <w:noWrap/>
            <w:hideMark/>
          </w:tcPr>
          <w:p w14:paraId="23B91BC8"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$4,136</w:t>
            </w:r>
          </w:p>
        </w:tc>
      </w:tr>
      <w:tr w:rsidR="00504E70" w:rsidRPr="007C2F52" w14:paraId="2D1CEB26" w14:textId="77777777" w:rsidTr="00504E70">
        <w:trPr>
          <w:trHeight w:val="416"/>
        </w:trPr>
        <w:tc>
          <w:tcPr>
            <w:tcW w:w="2940" w:type="dxa"/>
            <w:shd w:val="clear" w:color="auto" w:fill="auto"/>
            <w:hideMark/>
          </w:tcPr>
          <w:p w14:paraId="2ABB6960"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Archer Magazine</w:t>
            </w:r>
          </w:p>
        </w:tc>
        <w:tc>
          <w:tcPr>
            <w:tcW w:w="9388" w:type="dxa"/>
            <w:shd w:val="clear" w:color="auto" w:fill="auto"/>
            <w:hideMark/>
          </w:tcPr>
          <w:p w14:paraId="3F911BCD"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Archer Magazine will deliver a speaker series to highlight the experiences of LGBTIQ+ people who are or who have been incarcerated. The event will include readers and performers who will use their artistry to amplify stories of incarceration and social justice, with a focus on capturing voices from diverse communities.</w:t>
            </w:r>
          </w:p>
        </w:tc>
        <w:tc>
          <w:tcPr>
            <w:tcW w:w="1275" w:type="dxa"/>
            <w:shd w:val="clear" w:color="auto" w:fill="auto"/>
            <w:hideMark/>
          </w:tcPr>
          <w:p w14:paraId="3CE44F2E"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Melbourne</w:t>
            </w:r>
          </w:p>
        </w:tc>
        <w:tc>
          <w:tcPr>
            <w:tcW w:w="1276" w:type="dxa"/>
            <w:shd w:val="clear" w:color="auto" w:fill="auto"/>
            <w:noWrap/>
            <w:hideMark/>
          </w:tcPr>
          <w:p w14:paraId="1DBE6B09"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$6,057</w:t>
            </w:r>
          </w:p>
        </w:tc>
      </w:tr>
      <w:tr w:rsidR="00504E70" w:rsidRPr="007C2F52" w14:paraId="68C91C88" w14:textId="77777777" w:rsidTr="00504E70">
        <w:trPr>
          <w:trHeight w:val="920"/>
        </w:trPr>
        <w:tc>
          <w:tcPr>
            <w:tcW w:w="2940" w:type="dxa"/>
            <w:shd w:val="clear" w:color="auto" w:fill="auto"/>
            <w:hideMark/>
          </w:tcPr>
          <w:p w14:paraId="4975D118"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Ballarat Frolic Festival Inc</w:t>
            </w:r>
          </w:p>
        </w:tc>
        <w:tc>
          <w:tcPr>
            <w:tcW w:w="9388" w:type="dxa"/>
            <w:shd w:val="clear" w:color="auto" w:fill="auto"/>
            <w:hideMark/>
          </w:tcPr>
          <w:p w14:paraId="77F58CB5" w14:textId="50726C34"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 xml:space="preserve">Ballarat Frolic Festival will run the 2023 Ballarat Frolic Festival summer program consisting of a four-day LGBTIQA+ festival event with inclusive entertainment for all ages. The program is operated by a not-for-profit organisation held twice-yearly. The program </w:t>
            </w:r>
            <w:r>
              <w:rPr>
                <w:rFonts w:asciiTheme="minorHAnsi" w:hAnsiTheme="minorHAnsi" w:cstheme="minorHAnsi"/>
                <w:color w:val="000000"/>
                <w:sz w:val="20"/>
                <w:lang w:eastAsia="en-AU"/>
              </w:rPr>
              <w:t xml:space="preserve">will </w:t>
            </w:r>
            <w:r w:rsidRPr="007C2F52">
              <w:rPr>
                <w:rFonts w:asciiTheme="minorHAnsi" w:hAnsiTheme="minorHAnsi" w:cstheme="minorHAnsi"/>
                <w:color w:val="000000"/>
                <w:sz w:val="20"/>
                <w:lang w:eastAsia="en-AU"/>
              </w:rPr>
              <w:t xml:space="preserve">promote and support regional LGBTIQA+ artists, art, and culture. </w:t>
            </w:r>
          </w:p>
        </w:tc>
        <w:tc>
          <w:tcPr>
            <w:tcW w:w="1275" w:type="dxa"/>
            <w:shd w:val="clear" w:color="auto" w:fill="auto"/>
            <w:hideMark/>
          </w:tcPr>
          <w:p w14:paraId="2223E3AE" w14:textId="77777777" w:rsidR="00504E70" w:rsidRPr="007C2F52" w:rsidRDefault="00504E70" w:rsidP="007C2F52">
            <w:pPr>
              <w:spacing w:after="0" w:line="240" w:lineRule="auto"/>
              <w:rPr>
                <w:rFonts w:asciiTheme="minorHAnsi" w:hAnsiTheme="minorHAnsi" w:cstheme="minorHAnsi"/>
                <w:sz w:val="20"/>
                <w:lang w:eastAsia="en-AU"/>
              </w:rPr>
            </w:pPr>
            <w:r w:rsidRPr="007C2F52">
              <w:rPr>
                <w:rFonts w:asciiTheme="minorHAnsi" w:hAnsiTheme="minorHAnsi" w:cstheme="minorHAnsi"/>
                <w:sz w:val="20"/>
                <w:lang w:eastAsia="en-AU"/>
              </w:rPr>
              <w:t>Ballarat</w:t>
            </w:r>
          </w:p>
        </w:tc>
        <w:tc>
          <w:tcPr>
            <w:tcW w:w="1276" w:type="dxa"/>
            <w:shd w:val="clear" w:color="auto" w:fill="auto"/>
            <w:noWrap/>
            <w:hideMark/>
          </w:tcPr>
          <w:p w14:paraId="55E261A7"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$7,650</w:t>
            </w:r>
          </w:p>
        </w:tc>
      </w:tr>
      <w:tr w:rsidR="00504E70" w:rsidRPr="007C2F52" w14:paraId="7BECC7EE" w14:textId="77777777" w:rsidTr="00504E70">
        <w:trPr>
          <w:trHeight w:val="651"/>
        </w:trPr>
        <w:tc>
          <w:tcPr>
            <w:tcW w:w="2940" w:type="dxa"/>
            <w:shd w:val="clear" w:color="auto" w:fill="auto"/>
            <w:hideMark/>
          </w:tcPr>
          <w:p w14:paraId="06587795"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Brophy Family and Youth Services</w:t>
            </w:r>
          </w:p>
        </w:tc>
        <w:tc>
          <w:tcPr>
            <w:tcW w:w="9388" w:type="dxa"/>
            <w:shd w:val="clear" w:color="auto" w:fill="auto"/>
            <w:hideMark/>
          </w:tcPr>
          <w:p w14:paraId="406E4C81" w14:textId="26C85BE1"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 xml:space="preserve">Brophy Family and Youth Services will deliver </w:t>
            </w:r>
            <w:r>
              <w:rPr>
                <w:rFonts w:asciiTheme="minorHAnsi" w:hAnsiTheme="minorHAnsi" w:cstheme="minorHAnsi"/>
                <w:color w:val="000000"/>
                <w:sz w:val="20"/>
                <w:lang w:eastAsia="en-AU"/>
              </w:rPr>
              <w:t>‘</w:t>
            </w:r>
            <w:r w:rsidRPr="007C2F52">
              <w:rPr>
                <w:rFonts w:asciiTheme="minorHAnsi" w:hAnsiTheme="minorHAnsi" w:cstheme="minorHAnsi"/>
                <w:color w:val="000000"/>
                <w:sz w:val="20"/>
                <w:lang w:eastAsia="en-AU"/>
              </w:rPr>
              <w:t>Self Creation</w:t>
            </w:r>
            <w:r>
              <w:rPr>
                <w:rFonts w:asciiTheme="minorHAnsi" w:hAnsiTheme="minorHAnsi" w:cstheme="minorHAnsi"/>
                <w:color w:val="000000"/>
                <w:sz w:val="20"/>
                <w:lang w:eastAsia="en-AU"/>
              </w:rPr>
              <w:t>’</w:t>
            </w:r>
            <w:r w:rsidRPr="007C2F52">
              <w:rPr>
                <w:rFonts w:asciiTheme="minorHAnsi" w:hAnsiTheme="minorHAnsi" w:cstheme="minorHAnsi"/>
                <w:color w:val="000000"/>
                <w:sz w:val="20"/>
                <w:lang w:eastAsia="en-AU"/>
              </w:rPr>
              <w:t xml:space="preserve"> - an event celebrating LGBT</w:t>
            </w:r>
            <w:r>
              <w:rPr>
                <w:rFonts w:asciiTheme="minorHAnsi" w:hAnsiTheme="minorHAnsi" w:cstheme="minorHAnsi"/>
                <w:color w:val="000000"/>
                <w:sz w:val="20"/>
                <w:lang w:eastAsia="en-AU"/>
              </w:rPr>
              <w:t>IQ</w:t>
            </w:r>
            <w:r w:rsidRPr="007C2F52">
              <w:rPr>
                <w:rFonts w:asciiTheme="minorHAnsi" w:hAnsiTheme="minorHAnsi" w:cstheme="minorHAnsi"/>
                <w:color w:val="000000"/>
                <w:sz w:val="20"/>
                <w:lang w:eastAsia="en-AU"/>
              </w:rPr>
              <w:t xml:space="preserve">+ culture through exhibiting self-created material that includes performances and music video production. The exhibition invites audiences to challenge the conventions of drag culture. </w:t>
            </w:r>
          </w:p>
        </w:tc>
        <w:tc>
          <w:tcPr>
            <w:tcW w:w="1275" w:type="dxa"/>
            <w:shd w:val="clear" w:color="auto" w:fill="auto"/>
            <w:hideMark/>
          </w:tcPr>
          <w:p w14:paraId="6279C408" w14:textId="77777777" w:rsidR="00504E70" w:rsidRPr="007C2F52" w:rsidRDefault="00504E70" w:rsidP="007C2F52">
            <w:pPr>
              <w:spacing w:after="0" w:line="240" w:lineRule="auto"/>
              <w:rPr>
                <w:rFonts w:asciiTheme="minorHAnsi" w:hAnsiTheme="minorHAnsi" w:cstheme="minorHAnsi"/>
                <w:sz w:val="20"/>
                <w:lang w:eastAsia="en-AU"/>
              </w:rPr>
            </w:pPr>
            <w:r w:rsidRPr="007C2F52">
              <w:rPr>
                <w:rFonts w:asciiTheme="minorHAnsi" w:hAnsiTheme="minorHAnsi" w:cstheme="minorHAnsi"/>
                <w:sz w:val="20"/>
                <w:lang w:eastAsia="en-AU"/>
              </w:rPr>
              <w:t>Warrnambool</w:t>
            </w:r>
          </w:p>
        </w:tc>
        <w:tc>
          <w:tcPr>
            <w:tcW w:w="1276" w:type="dxa"/>
            <w:shd w:val="clear" w:color="auto" w:fill="auto"/>
            <w:noWrap/>
            <w:hideMark/>
          </w:tcPr>
          <w:p w14:paraId="74625892"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$5,850</w:t>
            </w:r>
          </w:p>
        </w:tc>
      </w:tr>
      <w:tr w:rsidR="00504E70" w:rsidRPr="007C2F52" w14:paraId="729412FD" w14:textId="77777777" w:rsidTr="00504E70">
        <w:trPr>
          <w:trHeight w:val="268"/>
        </w:trPr>
        <w:tc>
          <w:tcPr>
            <w:tcW w:w="2940" w:type="dxa"/>
            <w:shd w:val="clear" w:color="auto" w:fill="auto"/>
            <w:hideMark/>
          </w:tcPr>
          <w:p w14:paraId="45BEEF12"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Castlemaine Art Museum</w:t>
            </w:r>
          </w:p>
        </w:tc>
        <w:tc>
          <w:tcPr>
            <w:tcW w:w="9388" w:type="dxa"/>
            <w:shd w:val="clear" w:color="auto" w:fill="auto"/>
            <w:hideMark/>
          </w:tcPr>
          <w:p w14:paraId="47C66AD8" w14:textId="45E5A866"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 xml:space="preserve">Castlemaine Art Museum will deliver an art </w:t>
            </w:r>
            <w:r>
              <w:rPr>
                <w:rFonts w:asciiTheme="minorHAnsi" w:hAnsiTheme="minorHAnsi" w:cstheme="minorHAnsi"/>
                <w:color w:val="000000"/>
                <w:sz w:val="20"/>
                <w:lang w:eastAsia="en-AU"/>
              </w:rPr>
              <w:t xml:space="preserve">exhibition featuring </w:t>
            </w:r>
            <w:r w:rsidRPr="007C2F52">
              <w:rPr>
                <w:rFonts w:asciiTheme="minorHAnsi" w:hAnsiTheme="minorHAnsi" w:cstheme="minorHAnsi"/>
                <w:color w:val="000000"/>
                <w:sz w:val="20"/>
                <w:lang w:eastAsia="en-AU"/>
              </w:rPr>
              <w:t xml:space="preserve">photography, filmmaking, music, song, and social events created with and about local people with diverse identities. The event will explore the diversity, trauma, resilience, and pride of local LGBTIQ+ communities, encourage dialogue and social cohesion between diverse communities, and promote LGBTIQ+ visibility, rights and equality. </w:t>
            </w:r>
          </w:p>
        </w:tc>
        <w:tc>
          <w:tcPr>
            <w:tcW w:w="1275" w:type="dxa"/>
            <w:shd w:val="clear" w:color="auto" w:fill="auto"/>
            <w:hideMark/>
          </w:tcPr>
          <w:p w14:paraId="21FDAFF8" w14:textId="77777777" w:rsidR="00504E70" w:rsidRPr="007C2F52" w:rsidRDefault="00504E70" w:rsidP="007C2F52">
            <w:pPr>
              <w:spacing w:after="0" w:line="240" w:lineRule="auto"/>
              <w:rPr>
                <w:rFonts w:asciiTheme="minorHAnsi" w:hAnsiTheme="minorHAnsi" w:cstheme="minorHAnsi"/>
                <w:sz w:val="20"/>
                <w:lang w:eastAsia="en-AU"/>
              </w:rPr>
            </w:pPr>
            <w:r w:rsidRPr="007C2F52">
              <w:rPr>
                <w:rFonts w:asciiTheme="minorHAnsi" w:hAnsiTheme="minorHAnsi" w:cstheme="minorHAnsi"/>
                <w:sz w:val="20"/>
                <w:lang w:eastAsia="en-AU"/>
              </w:rPr>
              <w:t>Mount Alexander Shire</w:t>
            </w:r>
          </w:p>
        </w:tc>
        <w:tc>
          <w:tcPr>
            <w:tcW w:w="1276" w:type="dxa"/>
            <w:shd w:val="clear" w:color="auto" w:fill="auto"/>
            <w:noWrap/>
            <w:hideMark/>
          </w:tcPr>
          <w:p w14:paraId="1C548C38"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$6,750</w:t>
            </w:r>
          </w:p>
        </w:tc>
      </w:tr>
      <w:tr w:rsidR="00504E70" w:rsidRPr="007C2F52" w14:paraId="257466BF" w14:textId="77777777" w:rsidTr="00504E70">
        <w:trPr>
          <w:trHeight w:val="804"/>
        </w:trPr>
        <w:tc>
          <w:tcPr>
            <w:tcW w:w="2940" w:type="dxa"/>
            <w:shd w:val="clear" w:color="auto" w:fill="auto"/>
            <w:hideMark/>
          </w:tcPr>
          <w:p w14:paraId="35A95B2A"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Castlemaine Community House</w:t>
            </w:r>
          </w:p>
        </w:tc>
        <w:tc>
          <w:tcPr>
            <w:tcW w:w="9388" w:type="dxa"/>
            <w:shd w:val="clear" w:color="auto" w:fill="auto"/>
            <w:hideMark/>
          </w:tcPr>
          <w:p w14:paraId="53AB22CB"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 xml:space="preserve">Castlemaine Community House and Theatre Royal Castlemaine will in partnership deliver 'Vintage Drag in Mint Condition.' The event will be performed by Steve Munro as part of the Castlemaine Pride program. The event provides insight into Steve's life as a drag performer across 60 years in regional and metropolitan Australia. The story performed by Steve has significant connection with Castlemaine's  LGBTQIA+ communities. </w:t>
            </w:r>
          </w:p>
        </w:tc>
        <w:tc>
          <w:tcPr>
            <w:tcW w:w="1275" w:type="dxa"/>
            <w:shd w:val="clear" w:color="auto" w:fill="auto"/>
            <w:hideMark/>
          </w:tcPr>
          <w:p w14:paraId="6762A86D" w14:textId="77777777" w:rsidR="00504E70" w:rsidRPr="007C2F52" w:rsidRDefault="00504E70" w:rsidP="007C2F52">
            <w:pPr>
              <w:spacing w:after="0" w:line="240" w:lineRule="auto"/>
              <w:rPr>
                <w:rFonts w:asciiTheme="minorHAnsi" w:hAnsiTheme="minorHAnsi" w:cstheme="minorHAnsi"/>
                <w:sz w:val="20"/>
                <w:lang w:eastAsia="en-AU"/>
              </w:rPr>
            </w:pPr>
            <w:r w:rsidRPr="007C2F52">
              <w:rPr>
                <w:rFonts w:asciiTheme="minorHAnsi" w:hAnsiTheme="minorHAnsi" w:cstheme="minorHAnsi"/>
                <w:sz w:val="20"/>
                <w:lang w:eastAsia="en-AU"/>
              </w:rPr>
              <w:t>Mount Alexander Shire</w:t>
            </w:r>
          </w:p>
        </w:tc>
        <w:tc>
          <w:tcPr>
            <w:tcW w:w="1276" w:type="dxa"/>
            <w:shd w:val="clear" w:color="auto" w:fill="auto"/>
            <w:noWrap/>
            <w:hideMark/>
          </w:tcPr>
          <w:p w14:paraId="4EE43FE7"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$6,930</w:t>
            </w:r>
          </w:p>
        </w:tc>
      </w:tr>
      <w:tr w:rsidR="00504E70" w:rsidRPr="007C2F52" w14:paraId="0CFBEE1C" w14:textId="77777777" w:rsidTr="00504E70">
        <w:trPr>
          <w:trHeight w:val="693"/>
        </w:trPr>
        <w:tc>
          <w:tcPr>
            <w:tcW w:w="2940" w:type="dxa"/>
            <w:shd w:val="clear" w:color="auto" w:fill="auto"/>
            <w:hideMark/>
          </w:tcPr>
          <w:p w14:paraId="7D968174"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Celebrate Ageing</w:t>
            </w:r>
          </w:p>
        </w:tc>
        <w:tc>
          <w:tcPr>
            <w:tcW w:w="9388" w:type="dxa"/>
            <w:shd w:val="clear" w:color="auto" w:fill="auto"/>
            <w:hideMark/>
          </w:tcPr>
          <w:p w14:paraId="6DF2B1E7" w14:textId="418DC459"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 xml:space="preserve">Celebrating Ageing </w:t>
            </w:r>
            <w:r>
              <w:rPr>
                <w:rFonts w:asciiTheme="minorHAnsi" w:hAnsiTheme="minorHAnsi" w:cstheme="minorHAnsi"/>
                <w:color w:val="000000"/>
                <w:sz w:val="20"/>
                <w:lang w:eastAsia="en-AU"/>
              </w:rPr>
              <w:t>will</w:t>
            </w:r>
            <w:r w:rsidRPr="007C2F52">
              <w:rPr>
                <w:rFonts w:asciiTheme="minorHAnsi" w:hAnsiTheme="minorHAnsi" w:cstheme="minorHAnsi"/>
                <w:color w:val="000000"/>
                <w:sz w:val="20"/>
                <w:lang w:eastAsia="en-AU"/>
              </w:rPr>
              <w:t xml:space="preserve"> deliver 'Turbulence.' The event is a presentation showcasing digital stories about ageing, hardship and the transformative power of human connection. The event will have five older LGBTIQ+ people share their experiences of living with disease, disability, the death of a partner and renegotiating family relationships while coming out or transitioning later in life. </w:t>
            </w:r>
          </w:p>
        </w:tc>
        <w:tc>
          <w:tcPr>
            <w:tcW w:w="1275" w:type="dxa"/>
            <w:shd w:val="clear" w:color="auto" w:fill="auto"/>
            <w:hideMark/>
          </w:tcPr>
          <w:p w14:paraId="129FEFFE"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Port Phillip</w:t>
            </w:r>
          </w:p>
        </w:tc>
        <w:tc>
          <w:tcPr>
            <w:tcW w:w="1276" w:type="dxa"/>
            <w:shd w:val="clear" w:color="auto" w:fill="auto"/>
            <w:noWrap/>
            <w:hideMark/>
          </w:tcPr>
          <w:p w14:paraId="1CC6AD88"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$5,670</w:t>
            </w:r>
          </w:p>
        </w:tc>
      </w:tr>
      <w:tr w:rsidR="00504E70" w:rsidRPr="007C2F52" w14:paraId="415D23C8" w14:textId="77777777" w:rsidTr="00504E70">
        <w:trPr>
          <w:trHeight w:val="53"/>
        </w:trPr>
        <w:tc>
          <w:tcPr>
            <w:tcW w:w="2940" w:type="dxa"/>
            <w:shd w:val="clear" w:color="auto" w:fill="auto"/>
            <w:hideMark/>
          </w:tcPr>
          <w:p w14:paraId="37EA6863" w14:textId="3C896270"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lastRenderedPageBreak/>
              <w:t xml:space="preserve">Crossenvale Community Group </w:t>
            </w:r>
            <w:r w:rsidR="006E62CD" w:rsidRPr="007C2F52">
              <w:rPr>
                <w:rFonts w:asciiTheme="minorHAnsi" w:hAnsiTheme="minorHAnsi" w:cstheme="minorHAnsi"/>
                <w:color w:val="000000"/>
                <w:sz w:val="20"/>
                <w:lang w:eastAsia="en-AU"/>
              </w:rPr>
              <w:t>Incorporated</w:t>
            </w:r>
          </w:p>
        </w:tc>
        <w:tc>
          <w:tcPr>
            <w:tcW w:w="9388" w:type="dxa"/>
            <w:shd w:val="clear" w:color="auto" w:fill="auto"/>
            <w:hideMark/>
          </w:tcPr>
          <w:p w14:paraId="1C1C61A0" w14:textId="7FBB6B86"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 xml:space="preserve">Beyond the Art will provide an opportunity for local LGBTIQA+ residents and allies to come together before Transgender Day of Visibility and attend group </w:t>
            </w:r>
            <w:r>
              <w:rPr>
                <w:rFonts w:asciiTheme="minorHAnsi" w:hAnsiTheme="minorHAnsi" w:cstheme="minorHAnsi"/>
                <w:color w:val="000000"/>
                <w:sz w:val="20"/>
                <w:lang w:eastAsia="en-AU"/>
              </w:rPr>
              <w:t xml:space="preserve">art classes. The classes will provide an opportunity to strengthen connections and celebrate art created by LGBTIQA+ artists and communities. </w:t>
            </w:r>
          </w:p>
        </w:tc>
        <w:tc>
          <w:tcPr>
            <w:tcW w:w="1275" w:type="dxa"/>
            <w:shd w:val="clear" w:color="auto" w:fill="auto"/>
            <w:hideMark/>
          </w:tcPr>
          <w:p w14:paraId="07D9F851"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Campaspe</w:t>
            </w:r>
          </w:p>
        </w:tc>
        <w:tc>
          <w:tcPr>
            <w:tcW w:w="1276" w:type="dxa"/>
            <w:shd w:val="clear" w:color="auto" w:fill="auto"/>
            <w:noWrap/>
            <w:hideMark/>
          </w:tcPr>
          <w:p w14:paraId="5017EFF3"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$6,000</w:t>
            </w:r>
          </w:p>
        </w:tc>
      </w:tr>
      <w:tr w:rsidR="00504E70" w:rsidRPr="007C2F52" w14:paraId="5BFB8447" w14:textId="77777777" w:rsidTr="00504E70">
        <w:trPr>
          <w:trHeight w:val="520"/>
        </w:trPr>
        <w:tc>
          <w:tcPr>
            <w:tcW w:w="2940" w:type="dxa"/>
            <w:shd w:val="clear" w:color="auto" w:fill="auto"/>
            <w:hideMark/>
          </w:tcPr>
          <w:p w14:paraId="2D3275B7"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DPV Health</w:t>
            </w:r>
          </w:p>
        </w:tc>
        <w:tc>
          <w:tcPr>
            <w:tcW w:w="9388" w:type="dxa"/>
            <w:shd w:val="clear" w:color="auto" w:fill="auto"/>
            <w:hideMark/>
          </w:tcPr>
          <w:p w14:paraId="7A291173" w14:textId="4AC7A9F4"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The Pride in the North Collaborative will run Creative Connections. The event is a series of free creative workshops for LGBTIQA+ communities across the municipalities of Whittlesea, Hume, and Mitchell. The workshops will provide spaces for creativity and exhibition of LGBTIQA+ stories and talent</w:t>
            </w:r>
            <w:r>
              <w:rPr>
                <w:rFonts w:asciiTheme="minorHAnsi" w:hAnsiTheme="minorHAnsi" w:cstheme="minorHAnsi"/>
                <w:color w:val="000000"/>
                <w:sz w:val="20"/>
                <w:lang w:eastAsia="en-AU"/>
              </w:rPr>
              <w:t xml:space="preserve"> </w:t>
            </w:r>
            <w:r w:rsidRPr="007C2F52">
              <w:rPr>
                <w:rFonts w:asciiTheme="minorHAnsi" w:hAnsiTheme="minorHAnsi" w:cstheme="minorHAnsi"/>
                <w:color w:val="000000"/>
                <w:sz w:val="20"/>
                <w:lang w:eastAsia="en-AU"/>
              </w:rPr>
              <w:t xml:space="preserve">and provide opportunities for LGBTQIA+ people to explore what identity means to them through a variety of mediums. </w:t>
            </w:r>
          </w:p>
        </w:tc>
        <w:tc>
          <w:tcPr>
            <w:tcW w:w="1275" w:type="dxa"/>
            <w:shd w:val="clear" w:color="auto" w:fill="auto"/>
            <w:hideMark/>
          </w:tcPr>
          <w:p w14:paraId="148F6D8E"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Whittlesea</w:t>
            </w:r>
          </w:p>
        </w:tc>
        <w:tc>
          <w:tcPr>
            <w:tcW w:w="1276" w:type="dxa"/>
            <w:shd w:val="clear" w:color="auto" w:fill="auto"/>
            <w:noWrap/>
            <w:hideMark/>
          </w:tcPr>
          <w:p w14:paraId="5D6A8EF7"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$5,850</w:t>
            </w:r>
          </w:p>
        </w:tc>
      </w:tr>
      <w:tr w:rsidR="00504E70" w:rsidRPr="007C2F52" w14:paraId="0F3553F3" w14:textId="77777777" w:rsidTr="00504E70">
        <w:trPr>
          <w:trHeight w:val="227"/>
        </w:trPr>
        <w:tc>
          <w:tcPr>
            <w:tcW w:w="2940" w:type="dxa"/>
            <w:shd w:val="clear" w:color="auto" w:fill="auto"/>
            <w:hideMark/>
          </w:tcPr>
          <w:p w14:paraId="5B0E7CDF"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Drummond Street Services</w:t>
            </w:r>
          </w:p>
        </w:tc>
        <w:tc>
          <w:tcPr>
            <w:tcW w:w="9388" w:type="dxa"/>
            <w:shd w:val="clear" w:color="auto" w:fill="auto"/>
            <w:hideMark/>
          </w:tcPr>
          <w:p w14:paraId="0D306AAC" w14:textId="2BA897BF" w:rsidR="00504E70" w:rsidRPr="007C2F52" w:rsidRDefault="00504E70" w:rsidP="007C2F52">
            <w:pPr>
              <w:spacing w:after="24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 xml:space="preserve">Drummond Street Services will launch an event known as Inclusive Rainbow Voices (LGBTIQA+ People with Disability) on the International Day of People with Disabilities. The event </w:t>
            </w:r>
            <w:r>
              <w:rPr>
                <w:rFonts w:asciiTheme="minorHAnsi" w:hAnsiTheme="minorHAnsi" w:cstheme="minorHAnsi"/>
                <w:color w:val="000000"/>
                <w:sz w:val="20"/>
                <w:lang w:eastAsia="en-AU"/>
              </w:rPr>
              <w:t>will celebrate</w:t>
            </w:r>
            <w:r w:rsidRPr="007C2F52">
              <w:rPr>
                <w:rFonts w:asciiTheme="minorHAnsi" w:hAnsiTheme="minorHAnsi" w:cstheme="minorHAnsi"/>
                <w:color w:val="000000"/>
                <w:sz w:val="20"/>
                <w:lang w:eastAsia="en-AU"/>
              </w:rPr>
              <w:t xml:space="preserve"> LGBTQIA+ people with disability and LGBTQIA+ disabled pride. The launch will include performances from LGBTQIA+ Victorian artists with disability.</w:t>
            </w:r>
          </w:p>
        </w:tc>
        <w:tc>
          <w:tcPr>
            <w:tcW w:w="1275" w:type="dxa"/>
            <w:shd w:val="clear" w:color="auto" w:fill="auto"/>
            <w:hideMark/>
          </w:tcPr>
          <w:p w14:paraId="1579022F"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Yarra</w:t>
            </w:r>
          </w:p>
        </w:tc>
        <w:tc>
          <w:tcPr>
            <w:tcW w:w="1276" w:type="dxa"/>
            <w:shd w:val="clear" w:color="auto" w:fill="auto"/>
            <w:noWrap/>
            <w:hideMark/>
          </w:tcPr>
          <w:p w14:paraId="5E55734E"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$9,000</w:t>
            </w:r>
          </w:p>
        </w:tc>
      </w:tr>
      <w:tr w:rsidR="00504E70" w:rsidRPr="007C2F52" w14:paraId="4C5D4B5B" w14:textId="77777777" w:rsidTr="00504E70">
        <w:trPr>
          <w:trHeight w:val="527"/>
        </w:trPr>
        <w:tc>
          <w:tcPr>
            <w:tcW w:w="2940" w:type="dxa"/>
            <w:shd w:val="clear" w:color="auto" w:fill="auto"/>
            <w:hideMark/>
          </w:tcPr>
          <w:p w14:paraId="0BE2583D"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Ethnic Community Broadcasting Association of VIC Ltd</w:t>
            </w:r>
          </w:p>
        </w:tc>
        <w:tc>
          <w:tcPr>
            <w:tcW w:w="9388" w:type="dxa"/>
            <w:shd w:val="clear" w:color="auto" w:fill="auto"/>
            <w:hideMark/>
          </w:tcPr>
          <w:p w14:paraId="47C190FB" w14:textId="022777A4" w:rsidR="00504E70" w:rsidRPr="007C2F52" w:rsidRDefault="00504E70" w:rsidP="007C2F52">
            <w:pPr>
              <w:spacing w:after="0" w:line="240" w:lineRule="auto"/>
              <w:rPr>
                <w:rFonts w:asciiTheme="minorHAnsi" w:hAnsiTheme="minorHAnsi" w:cstheme="minorHAnsi"/>
                <w:color w:val="000000"/>
                <w:sz w:val="20"/>
                <w:lang w:eastAsia="en-AU"/>
              </w:rPr>
            </w:pPr>
            <w:r>
              <w:rPr>
                <w:rFonts w:asciiTheme="minorHAnsi" w:hAnsiTheme="minorHAnsi" w:cstheme="minorHAnsi"/>
                <w:color w:val="000000"/>
                <w:sz w:val="20"/>
                <w:lang w:eastAsia="en-AU"/>
              </w:rPr>
              <w:t>The Ethnic Community Broadcasting Association of Vic will deliver</w:t>
            </w:r>
            <w:r w:rsidRPr="007C2F52">
              <w:rPr>
                <w:rFonts w:asciiTheme="minorHAnsi" w:hAnsiTheme="minorHAnsi" w:cstheme="minorHAnsi"/>
                <w:color w:val="000000"/>
                <w:sz w:val="20"/>
                <w:lang w:eastAsia="en-AU"/>
              </w:rPr>
              <w:t xml:space="preserve"> the Queer Multicultural Film Club. The event will showcase a film made by queer culturally and linguistically diverse people. The screening will be followed by a Q&amp;A session.  </w:t>
            </w:r>
          </w:p>
        </w:tc>
        <w:tc>
          <w:tcPr>
            <w:tcW w:w="1275" w:type="dxa"/>
            <w:shd w:val="clear" w:color="auto" w:fill="auto"/>
            <w:hideMark/>
          </w:tcPr>
          <w:p w14:paraId="67E3D016"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Melbourne</w:t>
            </w:r>
          </w:p>
        </w:tc>
        <w:tc>
          <w:tcPr>
            <w:tcW w:w="1276" w:type="dxa"/>
            <w:shd w:val="clear" w:color="auto" w:fill="auto"/>
            <w:noWrap/>
            <w:hideMark/>
          </w:tcPr>
          <w:p w14:paraId="29B2D334"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$7,000</w:t>
            </w:r>
          </w:p>
        </w:tc>
      </w:tr>
      <w:tr w:rsidR="00504E70" w:rsidRPr="007C2F52" w14:paraId="63369CBC" w14:textId="77777777" w:rsidTr="00504E70">
        <w:trPr>
          <w:trHeight w:val="341"/>
        </w:trPr>
        <w:tc>
          <w:tcPr>
            <w:tcW w:w="2940" w:type="dxa"/>
            <w:shd w:val="clear" w:color="auto" w:fill="auto"/>
            <w:hideMark/>
          </w:tcPr>
          <w:p w14:paraId="3220B741"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Family Access Network Inc</w:t>
            </w:r>
          </w:p>
        </w:tc>
        <w:tc>
          <w:tcPr>
            <w:tcW w:w="9388" w:type="dxa"/>
            <w:shd w:val="clear" w:color="auto" w:fill="auto"/>
            <w:hideMark/>
          </w:tcPr>
          <w:p w14:paraId="55CD3D3D" w14:textId="1C8829F0"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The Rainbow Formal will be an event organised for LGBTIQ</w:t>
            </w:r>
            <w:r>
              <w:rPr>
                <w:rFonts w:asciiTheme="minorHAnsi" w:hAnsiTheme="minorHAnsi" w:cstheme="minorHAnsi"/>
                <w:color w:val="000000"/>
                <w:sz w:val="20"/>
                <w:lang w:eastAsia="en-AU"/>
              </w:rPr>
              <w:t>+</w:t>
            </w:r>
            <w:r w:rsidRPr="007C2F52">
              <w:rPr>
                <w:rFonts w:asciiTheme="minorHAnsi" w:hAnsiTheme="minorHAnsi" w:cstheme="minorHAnsi"/>
                <w:color w:val="000000"/>
                <w:sz w:val="20"/>
                <w:lang w:eastAsia="en-AU"/>
              </w:rPr>
              <w:t xml:space="preserve"> young people for the purpose of giving them a night to socialise, dance, sing, and be celebrated in a safe and inclusive environment.</w:t>
            </w:r>
          </w:p>
        </w:tc>
        <w:tc>
          <w:tcPr>
            <w:tcW w:w="1275" w:type="dxa"/>
            <w:shd w:val="clear" w:color="auto" w:fill="auto"/>
            <w:hideMark/>
          </w:tcPr>
          <w:p w14:paraId="3DB32A85"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Whitehorse</w:t>
            </w:r>
          </w:p>
        </w:tc>
        <w:tc>
          <w:tcPr>
            <w:tcW w:w="1276" w:type="dxa"/>
            <w:shd w:val="clear" w:color="auto" w:fill="auto"/>
            <w:noWrap/>
            <w:hideMark/>
          </w:tcPr>
          <w:p w14:paraId="1D731699"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$5,850</w:t>
            </w:r>
          </w:p>
        </w:tc>
      </w:tr>
      <w:tr w:rsidR="00504E70" w:rsidRPr="007C2F52" w14:paraId="6CAC7BEB" w14:textId="77777777" w:rsidTr="00504E70">
        <w:trPr>
          <w:trHeight w:val="964"/>
        </w:trPr>
        <w:tc>
          <w:tcPr>
            <w:tcW w:w="2940" w:type="dxa"/>
            <w:shd w:val="clear" w:color="auto" w:fill="auto"/>
            <w:hideMark/>
          </w:tcPr>
          <w:p w14:paraId="4127B821"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Geelong Pride Film Festival</w:t>
            </w:r>
          </w:p>
        </w:tc>
        <w:tc>
          <w:tcPr>
            <w:tcW w:w="9388" w:type="dxa"/>
            <w:shd w:val="clear" w:color="auto" w:fill="auto"/>
            <w:hideMark/>
          </w:tcPr>
          <w:p w14:paraId="59A1589B" w14:textId="0AB0E7CE"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Geelong Pride Film Festival (GPFF) will deliver the annual Geelong Pride Film Festival. GPFF will address intersectionality through screening diverse films, enabling disability access and priority seating in cinemas (also for elders), providing cultural awareness training for volunteers, and offering accessible and affordable online film content to strengthen participation from those in rural areas.</w:t>
            </w:r>
          </w:p>
        </w:tc>
        <w:tc>
          <w:tcPr>
            <w:tcW w:w="1275" w:type="dxa"/>
            <w:shd w:val="clear" w:color="auto" w:fill="auto"/>
            <w:hideMark/>
          </w:tcPr>
          <w:p w14:paraId="1DD11E82" w14:textId="77777777" w:rsidR="00504E70" w:rsidRPr="007C2F52" w:rsidRDefault="00504E70" w:rsidP="007C2F52">
            <w:pPr>
              <w:spacing w:after="0" w:line="240" w:lineRule="auto"/>
              <w:rPr>
                <w:rFonts w:asciiTheme="minorHAnsi" w:hAnsiTheme="minorHAnsi" w:cstheme="minorHAnsi"/>
                <w:sz w:val="20"/>
                <w:lang w:eastAsia="en-AU"/>
              </w:rPr>
            </w:pPr>
            <w:r w:rsidRPr="007C2F52">
              <w:rPr>
                <w:rFonts w:asciiTheme="minorHAnsi" w:hAnsiTheme="minorHAnsi" w:cstheme="minorHAnsi"/>
                <w:sz w:val="20"/>
                <w:lang w:eastAsia="en-AU"/>
              </w:rPr>
              <w:t>Greater Geelong</w:t>
            </w:r>
          </w:p>
        </w:tc>
        <w:tc>
          <w:tcPr>
            <w:tcW w:w="1276" w:type="dxa"/>
            <w:shd w:val="clear" w:color="auto" w:fill="auto"/>
            <w:noWrap/>
            <w:hideMark/>
          </w:tcPr>
          <w:p w14:paraId="7A8C1FCA"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$7,650</w:t>
            </w:r>
          </w:p>
        </w:tc>
      </w:tr>
      <w:tr w:rsidR="00504E70" w:rsidRPr="007C2F52" w14:paraId="4C4EC1F9" w14:textId="77777777" w:rsidTr="00504E70">
        <w:trPr>
          <w:trHeight w:val="1022"/>
        </w:trPr>
        <w:tc>
          <w:tcPr>
            <w:tcW w:w="2940" w:type="dxa"/>
            <w:shd w:val="clear" w:color="auto" w:fill="auto"/>
            <w:noWrap/>
            <w:hideMark/>
          </w:tcPr>
          <w:p w14:paraId="301AEA2C"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Geelong Rainbow Inc</w:t>
            </w:r>
          </w:p>
        </w:tc>
        <w:tc>
          <w:tcPr>
            <w:tcW w:w="9388" w:type="dxa"/>
            <w:shd w:val="clear" w:color="auto" w:fill="auto"/>
            <w:hideMark/>
          </w:tcPr>
          <w:p w14:paraId="0B11D7EB" w14:textId="3F5140F6"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 xml:space="preserve">Geelong Rainbow Pride Festival will deliver the Geelong Rainbow Pride Festival and Pride March. The event includes a picnic day, pet parade, stalls, entertainment, children's entertainment, community arts events and the Pride march. The festival increases visibility, promotes inclusion, and welcomes involvement by Aboriginal and Torres Strait Islander communities, multicultural communities, seniors and </w:t>
            </w:r>
            <w:r>
              <w:rPr>
                <w:rFonts w:asciiTheme="minorHAnsi" w:hAnsiTheme="minorHAnsi" w:cstheme="minorHAnsi"/>
                <w:color w:val="000000"/>
                <w:sz w:val="20"/>
                <w:lang w:eastAsia="en-AU"/>
              </w:rPr>
              <w:t>more.</w:t>
            </w:r>
            <w:r w:rsidRPr="007C2F52">
              <w:rPr>
                <w:rFonts w:asciiTheme="minorHAnsi" w:hAnsiTheme="minorHAnsi" w:cstheme="minorHAnsi"/>
                <w:color w:val="000000"/>
                <w:sz w:val="20"/>
                <w:lang w:eastAsia="en-AU"/>
              </w:rPr>
              <w:t xml:space="preserve"> </w:t>
            </w:r>
          </w:p>
        </w:tc>
        <w:tc>
          <w:tcPr>
            <w:tcW w:w="1275" w:type="dxa"/>
            <w:shd w:val="clear" w:color="auto" w:fill="auto"/>
            <w:hideMark/>
          </w:tcPr>
          <w:p w14:paraId="46950818"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Greater Geelong</w:t>
            </w:r>
          </w:p>
        </w:tc>
        <w:tc>
          <w:tcPr>
            <w:tcW w:w="1276" w:type="dxa"/>
            <w:shd w:val="clear" w:color="auto" w:fill="auto"/>
            <w:noWrap/>
            <w:hideMark/>
          </w:tcPr>
          <w:p w14:paraId="5E64639F"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$5,400</w:t>
            </w:r>
          </w:p>
        </w:tc>
      </w:tr>
      <w:tr w:rsidR="00504E70" w:rsidRPr="007C2F52" w14:paraId="390677D5" w14:textId="77777777" w:rsidTr="00504E70">
        <w:trPr>
          <w:trHeight w:val="1067"/>
        </w:trPr>
        <w:tc>
          <w:tcPr>
            <w:tcW w:w="2940" w:type="dxa"/>
            <w:shd w:val="clear" w:color="auto" w:fill="auto"/>
            <w:hideMark/>
          </w:tcPr>
          <w:p w14:paraId="047446ED"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Gippsland Ranges Roller Derby Inc.</w:t>
            </w:r>
          </w:p>
        </w:tc>
        <w:tc>
          <w:tcPr>
            <w:tcW w:w="9388" w:type="dxa"/>
            <w:shd w:val="clear" w:color="auto" w:fill="auto"/>
            <w:hideMark/>
          </w:tcPr>
          <w:p w14:paraId="34179218"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Gippsland Ranges Roller Derby Inc. will deliver Pride Cup 2023. The event attracts trans and gender-diverse skaters to compete against the Gippsland Ranges Roller Derby (GRRD) club. The event aligns with both the Gippsland Pride Gala and other pride sporting initiatives underway in mainstream sports, with a focus on inclusion and celebration of LGBTIQ+ communities.</w:t>
            </w:r>
          </w:p>
        </w:tc>
        <w:tc>
          <w:tcPr>
            <w:tcW w:w="1275" w:type="dxa"/>
            <w:shd w:val="clear" w:color="auto" w:fill="auto"/>
            <w:hideMark/>
          </w:tcPr>
          <w:p w14:paraId="074C6F13" w14:textId="77777777" w:rsidR="00504E70" w:rsidRPr="007C2F52" w:rsidRDefault="00504E70" w:rsidP="007C2F52">
            <w:pPr>
              <w:spacing w:after="0" w:line="240" w:lineRule="auto"/>
              <w:rPr>
                <w:rFonts w:asciiTheme="minorHAnsi" w:hAnsiTheme="minorHAnsi" w:cstheme="minorHAnsi"/>
                <w:sz w:val="20"/>
                <w:lang w:eastAsia="en-AU"/>
              </w:rPr>
            </w:pPr>
            <w:r w:rsidRPr="007C2F52">
              <w:rPr>
                <w:rFonts w:asciiTheme="minorHAnsi" w:hAnsiTheme="minorHAnsi" w:cstheme="minorHAnsi"/>
                <w:sz w:val="20"/>
                <w:lang w:eastAsia="en-AU"/>
              </w:rPr>
              <w:t xml:space="preserve">Latrobe </w:t>
            </w:r>
          </w:p>
        </w:tc>
        <w:tc>
          <w:tcPr>
            <w:tcW w:w="1276" w:type="dxa"/>
            <w:shd w:val="clear" w:color="auto" w:fill="auto"/>
            <w:noWrap/>
            <w:hideMark/>
          </w:tcPr>
          <w:p w14:paraId="1A4DE2E7"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$4,950</w:t>
            </w:r>
          </w:p>
        </w:tc>
      </w:tr>
      <w:tr w:rsidR="00504E70" w:rsidRPr="007C2F52" w14:paraId="68300287" w14:textId="77777777" w:rsidTr="00504E70">
        <w:trPr>
          <w:trHeight w:val="689"/>
        </w:trPr>
        <w:tc>
          <w:tcPr>
            <w:tcW w:w="2940" w:type="dxa"/>
            <w:shd w:val="clear" w:color="auto" w:fill="auto"/>
            <w:hideMark/>
          </w:tcPr>
          <w:p w14:paraId="482FFDE5"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Goldfields Employment and Learning Centre Inc</w:t>
            </w:r>
          </w:p>
        </w:tc>
        <w:tc>
          <w:tcPr>
            <w:tcW w:w="9388" w:type="dxa"/>
            <w:shd w:val="clear" w:color="auto" w:fill="auto"/>
            <w:hideMark/>
          </w:tcPr>
          <w:p w14:paraId="5AEF3E3B"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 xml:space="preserve">Mill House Neighbourhood House will deliver Pride Festival Maryborough. The festival aims to provide a safe and supportive space for the LGBTQIA+ community, their family and friends and allies. The festival is a celebration and acknowledgement of LGBTQIA+ communities in Maryborough and provides a space to build awareness. </w:t>
            </w:r>
          </w:p>
        </w:tc>
        <w:tc>
          <w:tcPr>
            <w:tcW w:w="1275" w:type="dxa"/>
            <w:shd w:val="clear" w:color="auto" w:fill="auto"/>
            <w:hideMark/>
          </w:tcPr>
          <w:p w14:paraId="2733468F" w14:textId="77777777" w:rsidR="00504E70" w:rsidRPr="007C2F52" w:rsidRDefault="00504E70" w:rsidP="007C2F52">
            <w:pPr>
              <w:spacing w:after="0" w:line="240" w:lineRule="auto"/>
              <w:rPr>
                <w:rFonts w:asciiTheme="minorHAnsi" w:hAnsiTheme="minorHAnsi" w:cstheme="minorHAnsi"/>
                <w:sz w:val="20"/>
                <w:lang w:eastAsia="en-AU"/>
              </w:rPr>
            </w:pPr>
            <w:r w:rsidRPr="007C2F52">
              <w:rPr>
                <w:rFonts w:asciiTheme="minorHAnsi" w:hAnsiTheme="minorHAnsi" w:cstheme="minorHAnsi"/>
                <w:sz w:val="20"/>
                <w:lang w:eastAsia="en-AU"/>
              </w:rPr>
              <w:t>Central Goldfields</w:t>
            </w:r>
          </w:p>
        </w:tc>
        <w:tc>
          <w:tcPr>
            <w:tcW w:w="1276" w:type="dxa"/>
            <w:shd w:val="clear" w:color="auto" w:fill="auto"/>
            <w:noWrap/>
            <w:hideMark/>
          </w:tcPr>
          <w:p w14:paraId="7526AFB7"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$7,650</w:t>
            </w:r>
          </w:p>
        </w:tc>
      </w:tr>
      <w:tr w:rsidR="00504E70" w:rsidRPr="007C2F52" w14:paraId="2FA6F91D" w14:textId="77777777" w:rsidTr="00504E70">
        <w:trPr>
          <w:trHeight w:val="708"/>
        </w:trPr>
        <w:tc>
          <w:tcPr>
            <w:tcW w:w="2940" w:type="dxa"/>
            <w:shd w:val="clear" w:color="auto" w:fill="auto"/>
            <w:hideMark/>
          </w:tcPr>
          <w:p w14:paraId="14DDE969"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Goulburn Valley Pride Incorporated</w:t>
            </w:r>
          </w:p>
        </w:tc>
        <w:tc>
          <w:tcPr>
            <w:tcW w:w="9388" w:type="dxa"/>
            <w:shd w:val="clear" w:color="auto" w:fill="auto"/>
            <w:hideMark/>
          </w:tcPr>
          <w:p w14:paraId="3BB5439D"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Goulburn Valley Pride will run the 'Out in the OPEN Festival' and will include various events like the wellbeing forum at GOTAFE and a Carnival Day at the Queens Gardens. The program provides opportunities to build a more inclusive community in Greater Shepparton and addresses inequalities faced by local LGBTIQ communities.</w:t>
            </w:r>
          </w:p>
        </w:tc>
        <w:tc>
          <w:tcPr>
            <w:tcW w:w="1275" w:type="dxa"/>
            <w:shd w:val="clear" w:color="auto" w:fill="auto"/>
            <w:hideMark/>
          </w:tcPr>
          <w:p w14:paraId="33EFBDCB" w14:textId="77777777" w:rsidR="00504E70" w:rsidRPr="007C2F52" w:rsidRDefault="00504E70" w:rsidP="007C2F52">
            <w:pPr>
              <w:spacing w:after="0" w:line="240" w:lineRule="auto"/>
              <w:rPr>
                <w:rFonts w:asciiTheme="minorHAnsi" w:hAnsiTheme="minorHAnsi" w:cstheme="minorHAnsi"/>
                <w:sz w:val="20"/>
                <w:lang w:eastAsia="en-AU"/>
              </w:rPr>
            </w:pPr>
            <w:r w:rsidRPr="007C2F52">
              <w:rPr>
                <w:rFonts w:asciiTheme="minorHAnsi" w:hAnsiTheme="minorHAnsi" w:cstheme="minorHAnsi"/>
                <w:sz w:val="20"/>
                <w:lang w:eastAsia="en-AU"/>
              </w:rPr>
              <w:t xml:space="preserve">Greater Shepparton </w:t>
            </w:r>
          </w:p>
        </w:tc>
        <w:tc>
          <w:tcPr>
            <w:tcW w:w="1276" w:type="dxa"/>
            <w:shd w:val="clear" w:color="auto" w:fill="auto"/>
            <w:noWrap/>
            <w:hideMark/>
          </w:tcPr>
          <w:p w14:paraId="0F50F3D5"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$9,000</w:t>
            </w:r>
          </w:p>
        </w:tc>
      </w:tr>
      <w:tr w:rsidR="00504E70" w:rsidRPr="007C2F52" w14:paraId="5AC3BC38" w14:textId="77777777" w:rsidTr="00504E70">
        <w:trPr>
          <w:trHeight w:val="844"/>
        </w:trPr>
        <w:tc>
          <w:tcPr>
            <w:tcW w:w="2940" w:type="dxa"/>
            <w:shd w:val="clear" w:color="000000" w:fill="FFFFFF"/>
            <w:hideMark/>
          </w:tcPr>
          <w:p w14:paraId="33AF92FF"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lastRenderedPageBreak/>
              <w:t>Guide Dogs Victoria</w:t>
            </w:r>
          </w:p>
        </w:tc>
        <w:tc>
          <w:tcPr>
            <w:tcW w:w="9388" w:type="dxa"/>
            <w:shd w:val="clear" w:color="000000" w:fill="FFFFFF"/>
            <w:hideMark/>
          </w:tcPr>
          <w:p w14:paraId="2F2054FD"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 xml:space="preserve">Guide Dogs Victoria will enable an accessible platform for LGBTQIA+ people with low vision or blindness to participate in Midsumma's 2023 Pride March event. The activities of this initiative include collaboratively designing a pride banner for use at the Pride March Event, hosting an information stall and the provision of transport to attend the Pride March. </w:t>
            </w:r>
          </w:p>
        </w:tc>
        <w:tc>
          <w:tcPr>
            <w:tcW w:w="1275" w:type="dxa"/>
            <w:shd w:val="clear" w:color="000000" w:fill="FFFFFF"/>
            <w:hideMark/>
          </w:tcPr>
          <w:p w14:paraId="06694967"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Boroondara</w:t>
            </w:r>
          </w:p>
        </w:tc>
        <w:tc>
          <w:tcPr>
            <w:tcW w:w="1276" w:type="dxa"/>
            <w:shd w:val="clear" w:color="000000" w:fill="FFFFFF"/>
            <w:noWrap/>
            <w:hideMark/>
          </w:tcPr>
          <w:p w14:paraId="10319F94"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$4,050</w:t>
            </w:r>
          </w:p>
        </w:tc>
      </w:tr>
      <w:tr w:rsidR="00504E70" w:rsidRPr="007C2F52" w14:paraId="1486A3BB" w14:textId="77777777" w:rsidTr="00504E70">
        <w:trPr>
          <w:trHeight w:val="835"/>
        </w:trPr>
        <w:tc>
          <w:tcPr>
            <w:tcW w:w="2940" w:type="dxa"/>
            <w:shd w:val="clear" w:color="auto" w:fill="auto"/>
            <w:hideMark/>
          </w:tcPr>
          <w:p w14:paraId="221886D0"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Housing for the Aged Action Group</w:t>
            </w:r>
          </w:p>
        </w:tc>
        <w:tc>
          <w:tcPr>
            <w:tcW w:w="9388" w:type="dxa"/>
            <w:shd w:val="clear" w:color="auto" w:fill="auto"/>
            <w:hideMark/>
          </w:tcPr>
          <w:p w14:paraId="5ACE21B2" w14:textId="431C402E" w:rsidR="00504E70" w:rsidRPr="007C2F52" w:rsidRDefault="00504E70" w:rsidP="007C2F52">
            <w:pPr>
              <w:spacing w:after="0" w:line="240" w:lineRule="auto"/>
              <w:rPr>
                <w:rFonts w:asciiTheme="minorHAnsi" w:hAnsiTheme="minorHAnsi" w:cstheme="minorHAnsi"/>
                <w:color w:val="000000"/>
                <w:sz w:val="20"/>
                <w:lang w:eastAsia="en-AU"/>
              </w:rPr>
            </w:pPr>
            <w:r>
              <w:rPr>
                <w:rFonts w:asciiTheme="minorHAnsi" w:hAnsiTheme="minorHAnsi" w:cstheme="minorHAnsi"/>
                <w:color w:val="000000"/>
                <w:sz w:val="20"/>
                <w:lang w:eastAsia="en-AU"/>
              </w:rPr>
              <w:t>Housing for the Aged Action Group will present ‘Loud, Proud and Unhoused’. The event will encompass four educational sessions hosted by older LGBTIQ+ people</w:t>
            </w:r>
            <w:r w:rsidRPr="007C2F52">
              <w:rPr>
                <w:rFonts w:asciiTheme="minorHAnsi" w:hAnsiTheme="minorHAnsi" w:cstheme="minorHAnsi"/>
                <w:color w:val="000000"/>
                <w:sz w:val="20"/>
                <w:lang w:eastAsia="en-AU"/>
              </w:rPr>
              <w:t xml:space="preserve"> LGBTIQ+ people</w:t>
            </w:r>
            <w:r>
              <w:rPr>
                <w:rFonts w:asciiTheme="minorHAnsi" w:hAnsiTheme="minorHAnsi" w:cstheme="minorHAnsi"/>
                <w:color w:val="000000"/>
                <w:sz w:val="20"/>
                <w:lang w:eastAsia="en-AU"/>
              </w:rPr>
              <w:t xml:space="preserve"> </w:t>
            </w:r>
            <w:r w:rsidRPr="007C2F52">
              <w:rPr>
                <w:rFonts w:asciiTheme="minorHAnsi" w:hAnsiTheme="minorHAnsi" w:cstheme="minorHAnsi"/>
                <w:color w:val="000000"/>
                <w:sz w:val="20"/>
                <w:lang w:eastAsia="en-AU"/>
              </w:rPr>
              <w:t xml:space="preserve">for older LGBTIQ+ </w:t>
            </w:r>
            <w:r>
              <w:rPr>
                <w:rFonts w:asciiTheme="minorHAnsi" w:hAnsiTheme="minorHAnsi" w:cstheme="minorHAnsi"/>
                <w:color w:val="000000"/>
                <w:sz w:val="20"/>
                <w:lang w:eastAsia="en-AU"/>
              </w:rPr>
              <w:t>people,</w:t>
            </w:r>
            <w:r w:rsidRPr="007C2F52">
              <w:rPr>
                <w:rFonts w:asciiTheme="minorHAnsi" w:hAnsiTheme="minorHAnsi" w:cstheme="minorHAnsi"/>
                <w:color w:val="000000"/>
                <w:sz w:val="20"/>
                <w:lang w:eastAsia="en-AU"/>
              </w:rPr>
              <w:t xml:space="preserve"> to </w:t>
            </w:r>
            <w:r>
              <w:rPr>
                <w:rFonts w:asciiTheme="minorHAnsi" w:hAnsiTheme="minorHAnsi" w:cstheme="minorHAnsi"/>
                <w:color w:val="000000"/>
                <w:sz w:val="20"/>
                <w:lang w:eastAsia="en-AU"/>
              </w:rPr>
              <w:t>learn more</w:t>
            </w:r>
            <w:r w:rsidRPr="007C2F52">
              <w:rPr>
                <w:rFonts w:asciiTheme="minorHAnsi" w:hAnsiTheme="minorHAnsi" w:cstheme="minorHAnsi"/>
                <w:color w:val="000000"/>
                <w:sz w:val="20"/>
                <w:lang w:eastAsia="en-AU"/>
              </w:rPr>
              <w:t xml:space="preserve"> about housing issues in a social setting</w:t>
            </w:r>
            <w:r>
              <w:rPr>
                <w:rFonts w:asciiTheme="minorHAnsi" w:hAnsiTheme="minorHAnsi" w:cstheme="minorHAnsi"/>
                <w:color w:val="000000"/>
                <w:sz w:val="20"/>
                <w:lang w:eastAsia="en-AU"/>
              </w:rPr>
              <w:t>.</w:t>
            </w:r>
          </w:p>
        </w:tc>
        <w:tc>
          <w:tcPr>
            <w:tcW w:w="1275" w:type="dxa"/>
            <w:shd w:val="clear" w:color="auto" w:fill="auto"/>
            <w:hideMark/>
          </w:tcPr>
          <w:p w14:paraId="30EF8D65"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Port Phillip</w:t>
            </w:r>
          </w:p>
        </w:tc>
        <w:tc>
          <w:tcPr>
            <w:tcW w:w="1276" w:type="dxa"/>
            <w:shd w:val="clear" w:color="auto" w:fill="auto"/>
            <w:noWrap/>
            <w:hideMark/>
          </w:tcPr>
          <w:p w14:paraId="71102C76"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$9,000</w:t>
            </w:r>
          </w:p>
        </w:tc>
      </w:tr>
      <w:tr w:rsidR="00504E70" w:rsidRPr="007C2F52" w14:paraId="7ACCD083" w14:textId="77777777" w:rsidTr="00504E70">
        <w:trPr>
          <w:trHeight w:val="718"/>
        </w:trPr>
        <w:tc>
          <w:tcPr>
            <w:tcW w:w="2940" w:type="dxa"/>
            <w:shd w:val="clear" w:color="auto" w:fill="auto"/>
            <w:hideMark/>
          </w:tcPr>
          <w:p w14:paraId="0C43EFF7"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LINE Wangaratta</w:t>
            </w:r>
          </w:p>
        </w:tc>
        <w:tc>
          <w:tcPr>
            <w:tcW w:w="9388" w:type="dxa"/>
            <w:shd w:val="clear" w:color="auto" w:fill="auto"/>
            <w:hideMark/>
          </w:tcPr>
          <w:p w14:paraId="755A58F8" w14:textId="04F3CE98"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 xml:space="preserve">LINE Wangaratta and the Rural City of Wangaratta will deliver Pride Picnic. The Pride Picnic will include live music from LGBTQIA+ performers and musicians, rainbow show bags, and low-sensory spaces with a focus on a neurodiverse-friendly environment. The event provides an opportunity for regional and geographically-isolated LGBTQIA+ people to form social connections, contribute to cultural life, and create positive experiences. </w:t>
            </w:r>
          </w:p>
        </w:tc>
        <w:tc>
          <w:tcPr>
            <w:tcW w:w="1275" w:type="dxa"/>
            <w:shd w:val="clear" w:color="auto" w:fill="auto"/>
            <w:hideMark/>
          </w:tcPr>
          <w:p w14:paraId="26141470" w14:textId="77777777" w:rsidR="00504E70" w:rsidRPr="007C2F52" w:rsidRDefault="00504E70" w:rsidP="007C2F52">
            <w:pPr>
              <w:spacing w:after="0" w:line="240" w:lineRule="auto"/>
              <w:rPr>
                <w:rFonts w:asciiTheme="minorHAnsi" w:hAnsiTheme="minorHAnsi" w:cstheme="minorHAnsi"/>
                <w:sz w:val="20"/>
                <w:lang w:eastAsia="en-AU"/>
              </w:rPr>
            </w:pPr>
            <w:r w:rsidRPr="007C2F52">
              <w:rPr>
                <w:rFonts w:asciiTheme="minorHAnsi" w:hAnsiTheme="minorHAnsi" w:cstheme="minorHAnsi"/>
                <w:sz w:val="20"/>
                <w:lang w:eastAsia="en-AU"/>
              </w:rPr>
              <w:t>Wangaratta</w:t>
            </w:r>
          </w:p>
        </w:tc>
        <w:tc>
          <w:tcPr>
            <w:tcW w:w="1276" w:type="dxa"/>
            <w:shd w:val="clear" w:color="auto" w:fill="auto"/>
            <w:noWrap/>
            <w:hideMark/>
          </w:tcPr>
          <w:p w14:paraId="6B60C75B"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$6,894</w:t>
            </w:r>
          </w:p>
        </w:tc>
      </w:tr>
      <w:tr w:rsidR="00504E70" w:rsidRPr="007C2F52" w14:paraId="107B1CA7" w14:textId="77777777" w:rsidTr="00504E70">
        <w:trPr>
          <w:trHeight w:val="844"/>
        </w:trPr>
        <w:tc>
          <w:tcPr>
            <w:tcW w:w="2940" w:type="dxa"/>
            <w:shd w:val="clear" w:color="auto" w:fill="auto"/>
            <w:hideMark/>
          </w:tcPr>
          <w:p w14:paraId="1E682582"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Melbourne Fringe</w:t>
            </w:r>
          </w:p>
        </w:tc>
        <w:tc>
          <w:tcPr>
            <w:tcW w:w="9388" w:type="dxa"/>
            <w:shd w:val="clear" w:color="auto" w:fill="auto"/>
            <w:hideMark/>
          </w:tcPr>
          <w:p w14:paraId="1AC28E11"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Melbourne Fringe will run AUNTY at the Fringe Common Rooms for Midsumma 2023. AUNTY is a dance performance by First Nations communities and aims to bring together various artists, pop-up performances and vogueing to celebrate community connection. The event will increase the visibility of First Nations people within LGBTQIA+ communities.</w:t>
            </w:r>
          </w:p>
        </w:tc>
        <w:tc>
          <w:tcPr>
            <w:tcW w:w="1275" w:type="dxa"/>
            <w:shd w:val="clear" w:color="auto" w:fill="auto"/>
            <w:hideMark/>
          </w:tcPr>
          <w:p w14:paraId="34D0D534"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Melbourne</w:t>
            </w:r>
          </w:p>
        </w:tc>
        <w:tc>
          <w:tcPr>
            <w:tcW w:w="1276" w:type="dxa"/>
            <w:shd w:val="clear" w:color="auto" w:fill="auto"/>
            <w:noWrap/>
            <w:hideMark/>
          </w:tcPr>
          <w:p w14:paraId="4A8FFA1E"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$5,607</w:t>
            </w:r>
          </w:p>
        </w:tc>
      </w:tr>
      <w:tr w:rsidR="00504E70" w:rsidRPr="007C2F52" w14:paraId="4787A7AA" w14:textId="77777777" w:rsidTr="00504E70">
        <w:trPr>
          <w:trHeight w:val="864"/>
        </w:trPr>
        <w:tc>
          <w:tcPr>
            <w:tcW w:w="2940" w:type="dxa"/>
            <w:shd w:val="clear" w:color="auto" w:fill="auto"/>
            <w:noWrap/>
            <w:hideMark/>
          </w:tcPr>
          <w:p w14:paraId="5E06FEA5"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PacifiqueX Inc</w:t>
            </w:r>
          </w:p>
        </w:tc>
        <w:tc>
          <w:tcPr>
            <w:tcW w:w="9388" w:type="dxa"/>
            <w:shd w:val="clear" w:color="auto" w:fill="auto"/>
            <w:hideMark/>
          </w:tcPr>
          <w:p w14:paraId="0BB4D32D" w14:textId="5DE711EF"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 xml:space="preserve">PacifiqueX will deliver </w:t>
            </w:r>
            <w:r>
              <w:rPr>
                <w:rFonts w:asciiTheme="minorHAnsi" w:hAnsiTheme="minorHAnsi" w:cstheme="minorHAnsi"/>
                <w:color w:val="000000"/>
                <w:sz w:val="20"/>
                <w:lang w:eastAsia="en-AU"/>
              </w:rPr>
              <w:t>‘</w:t>
            </w:r>
            <w:r w:rsidRPr="007C2F52">
              <w:rPr>
                <w:rFonts w:asciiTheme="minorHAnsi" w:hAnsiTheme="minorHAnsi" w:cstheme="minorHAnsi"/>
                <w:color w:val="000000"/>
                <w:sz w:val="20"/>
                <w:lang w:eastAsia="en-AU"/>
              </w:rPr>
              <w:t>Queer Polyfest</w:t>
            </w:r>
            <w:r>
              <w:rPr>
                <w:rFonts w:asciiTheme="minorHAnsi" w:hAnsiTheme="minorHAnsi" w:cstheme="minorHAnsi"/>
                <w:color w:val="000000"/>
                <w:sz w:val="20"/>
                <w:lang w:eastAsia="en-AU"/>
              </w:rPr>
              <w:t>’,</w:t>
            </w:r>
            <w:r w:rsidRPr="007C2F52">
              <w:rPr>
                <w:rFonts w:asciiTheme="minorHAnsi" w:hAnsiTheme="minorHAnsi" w:cstheme="minorHAnsi"/>
                <w:color w:val="000000"/>
                <w:sz w:val="20"/>
                <w:lang w:eastAsia="en-AU"/>
              </w:rPr>
              <w:t xml:space="preserve"> an event comprising cultural performances, dance, music, creative arts, storytelling, and vogue ball workshops. The event provides an opportunity to increase the visibility of the queer Pacific community. The event also aims to focus on strengthening the Transgender, Non-Binary, and indigenous gender identities of the Pacific Islands (Faafafine, Fakaleiti, Takatapui, and Akavaine). </w:t>
            </w:r>
          </w:p>
        </w:tc>
        <w:tc>
          <w:tcPr>
            <w:tcW w:w="1275" w:type="dxa"/>
            <w:shd w:val="clear" w:color="auto" w:fill="auto"/>
            <w:hideMark/>
          </w:tcPr>
          <w:p w14:paraId="331614A1"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Moreland</w:t>
            </w:r>
          </w:p>
        </w:tc>
        <w:tc>
          <w:tcPr>
            <w:tcW w:w="1276" w:type="dxa"/>
            <w:shd w:val="clear" w:color="auto" w:fill="auto"/>
            <w:noWrap/>
            <w:hideMark/>
          </w:tcPr>
          <w:p w14:paraId="71222F90"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$6,993</w:t>
            </w:r>
          </w:p>
        </w:tc>
      </w:tr>
      <w:tr w:rsidR="00504E70" w:rsidRPr="007C2F52" w14:paraId="56572718" w14:textId="77777777" w:rsidTr="00504E70">
        <w:trPr>
          <w:trHeight w:val="880"/>
        </w:trPr>
        <w:tc>
          <w:tcPr>
            <w:tcW w:w="2940" w:type="dxa"/>
            <w:shd w:val="clear" w:color="auto" w:fill="auto"/>
            <w:noWrap/>
            <w:hideMark/>
          </w:tcPr>
          <w:p w14:paraId="3A380471"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Preston Neighbourhood House</w:t>
            </w:r>
          </w:p>
        </w:tc>
        <w:tc>
          <w:tcPr>
            <w:tcW w:w="9388" w:type="dxa"/>
            <w:shd w:val="clear" w:color="auto" w:fill="auto"/>
            <w:hideMark/>
          </w:tcPr>
          <w:p w14:paraId="6D5DAB79" w14:textId="4BDD0F38"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Preston Neighbourhood House will deliver the Heart of Thornbury Queer Makers Market. The event is a free community market that will showcase Darebin's LGBTQIA+ artists, creatives, musicians, makers and bakers of all ages. The event celebrates Darebin's LGBTQIA+ community and provides an opportunity for young LGBTQIA+ individuals to develop skills in event management, marketing and teamwork.</w:t>
            </w:r>
          </w:p>
        </w:tc>
        <w:tc>
          <w:tcPr>
            <w:tcW w:w="1275" w:type="dxa"/>
            <w:shd w:val="clear" w:color="auto" w:fill="auto"/>
            <w:hideMark/>
          </w:tcPr>
          <w:p w14:paraId="3D882C68"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Darebin</w:t>
            </w:r>
          </w:p>
        </w:tc>
        <w:tc>
          <w:tcPr>
            <w:tcW w:w="1276" w:type="dxa"/>
            <w:shd w:val="clear" w:color="auto" w:fill="auto"/>
            <w:noWrap/>
            <w:hideMark/>
          </w:tcPr>
          <w:p w14:paraId="2C1C578B"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$6,750</w:t>
            </w:r>
          </w:p>
        </w:tc>
      </w:tr>
      <w:tr w:rsidR="00504E70" w:rsidRPr="007C2F52" w14:paraId="6F920B0E" w14:textId="77777777" w:rsidTr="00504E70">
        <w:trPr>
          <w:trHeight w:val="684"/>
        </w:trPr>
        <w:tc>
          <w:tcPr>
            <w:tcW w:w="2940" w:type="dxa"/>
            <w:shd w:val="clear" w:color="auto" w:fill="auto"/>
            <w:hideMark/>
          </w:tcPr>
          <w:p w14:paraId="68839504"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Scratch Arts</w:t>
            </w:r>
          </w:p>
        </w:tc>
        <w:tc>
          <w:tcPr>
            <w:tcW w:w="9388" w:type="dxa"/>
            <w:shd w:val="clear" w:color="auto" w:fill="auto"/>
            <w:hideMark/>
          </w:tcPr>
          <w:p w14:paraId="4DD3AD9D" w14:textId="7DB6E5CB"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Scratch Arts will run a on</w:t>
            </w:r>
            <w:r>
              <w:rPr>
                <w:rFonts w:asciiTheme="minorHAnsi" w:hAnsiTheme="minorHAnsi" w:cstheme="minorHAnsi"/>
                <w:color w:val="000000"/>
                <w:sz w:val="20"/>
                <w:lang w:eastAsia="en-AU"/>
              </w:rPr>
              <w:t>e-</w:t>
            </w:r>
            <w:r w:rsidRPr="007C2F52">
              <w:rPr>
                <w:rFonts w:asciiTheme="minorHAnsi" w:hAnsiTheme="minorHAnsi" w:cstheme="minorHAnsi"/>
                <w:color w:val="000000"/>
                <w:sz w:val="20"/>
                <w:lang w:eastAsia="en-AU"/>
              </w:rPr>
              <w:t xml:space="preserve">day event known as 'Our Words: Touring Regional Queer Writers Festival'. The event celebrates all LGBTQIA+ writers, artists and academics that explore queer life through their words. The event is presented in Warrnambool and Geelong and consists of four activities including masterclasses and a showcase. </w:t>
            </w:r>
          </w:p>
        </w:tc>
        <w:tc>
          <w:tcPr>
            <w:tcW w:w="1275" w:type="dxa"/>
            <w:shd w:val="clear" w:color="auto" w:fill="auto"/>
            <w:hideMark/>
          </w:tcPr>
          <w:p w14:paraId="4CB85047" w14:textId="77777777" w:rsidR="00504E70" w:rsidRPr="007C2F52" w:rsidRDefault="00504E70" w:rsidP="007C2F52">
            <w:pPr>
              <w:spacing w:after="0" w:line="240" w:lineRule="auto"/>
              <w:rPr>
                <w:rFonts w:asciiTheme="minorHAnsi" w:hAnsiTheme="minorHAnsi" w:cstheme="minorHAnsi"/>
                <w:sz w:val="20"/>
                <w:lang w:eastAsia="en-AU"/>
              </w:rPr>
            </w:pPr>
            <w:r w:rsidRPr="007C2F52">
              <w:rPr>
                <w:rFonts w:asciiTheme="minorHAnsi" w:hAnsiTheme="minorHAnsi" w:cstheme="minorHAnsi"/>
                <w:sz w:val="20"/>
                <w:lang w:eastAsia="en-AU"/>
              </w:rPr>
              <w:t>Melbourne</w:t>
            </w:r>
          </w:p>
        </w:tc>
        <w:tc>
          <w:tcPr>
            <w:tcW w:w="1276" w:type="dxa"/>
            <w:shd w:val="clear" w:color="auto" w:fill="auto"/>
            <w:noWrap/>
            <w:hideMark/>
          </w:tcPr>
          <w:p w14:paraId="55EC9161"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$9,000</w:t>
            </w:r>
          </w:p>
        </w:tc>
      </w:tr>
      <w:tr w:rsidR="00504E70" w:rsidRPr="007C2F52" w14:paraId="58C04717" w14:textId="77777777" w:rsidTr="00504E70">
        <w:trPr>
          <w:trHeight w:val="1365"/>
        </w:trPr>
        <w:tc>
          <w:tcPr>
            <w:tcW w:w="2940" w:type="dxa"/>
            <w:shd w:val="clear" w:color="auto" w:fill="auto"/>
            <w:hideMark/>
          </w:tcPr>
          <w:p w14:paraId="50BF099A"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Southside Justice</w:t>
            </w:r>
          </w:p>
        </w:tc>
        <w:tc>
          <w:tcPr>
            <w:tcW w:w="9388" w:type="dxa"/>
            <w:shd w:val="clear" w:color="auto" w:fill="auto"/>
            <w:hideMark/>
          </w:tcPr>
          <w:p w14:paraId="741D0E46"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 xml:space="preserve">Southside Justice will run roadshow events held at Shepparton, Daylesford, Bendigo and Geelong. The events are known as 'Building Strong LGBTIQ+ Regional Communities - LGBTIQ+ Legal Roadshow'. The Building Strong LGBTIQ+ Regional Communities roadshow delivers legal training workshops to support LGBTIQ+ people within the family violence legal system. The roadshow will take place across four regional Pride Festivals to boost knowledge of legal rights and support services for LGBTIQ+ communities. </w:t>
            </w:r>
          </w:p>
        </w:tc>
        <w:tc>
          <w:tcPr>
            <w:tcW w:w="1275" w:type="dxa"/>
            <w:shd w:val="clear" w:color="auto" w:fill="auto"/>
            <w:hideMark/>
          </w:tcPr>
          <w:p w14:paraId="19B98732"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Port Phillip</w:t>
            </w:r>
          </w:p>
        </w:tc>
        <w:tc>
          <w:tcPr>
            <w:tcW w:w="1276" w:type="dxa"/>
            <w:shd w:val="clear" w:color="auto" w:fill="auto"/>
            <w:noWrap/>
            <w:hideMark/>
          </w:tcPr>
          <w:p w14:paraId="7D845510"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$6,930</w:t>
            </w:r>
          </w:p>
        </w:tc>
      </w:tr>
      <w:tr w:rsidR="00504E70" w:rsidRPr="007C2F52" w14:paraId="0EBC61AF" w14:textId="77777777" w:rsidTr="00504E70">
        <w:trPr>
          <w:trHeight w:val="983"/>
        </w:trPr>
        <w:tc>
          <w:tcPr>
            <w:tcW w:w="2940" w:type="dxa"/>
            <w:shd w:val="clear" w:color="auto" w:fill="auto"/>
            <w:hideMark/>
          </w:tcPr>
          <w:p w14:paraId="637415FE"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lastRenderedPageBreak/>
              <w:t>Speak Australia 'Speak'</w:t>
            </w:r>
          </w:p>
        </w:tc>
        <w:tc>
          <w:tcPr>
            <w:tcW w:w="9388" w:type="dxa"/>
            <w:shd w:val="clear" w:color="auto" w:fill="auto"/>
            <w:hideMark/>
          </w:tcPr>
          <w:p w14:paraId="05020EE3"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 xml:space="preserve">Speak Australia 'Speak' will run LGBTIQA+ Youth Pride Events in Ballarat. Events will include a guest speaker session, silent disco, summer movie night and a crafternoon session. The events will provide safe and supportive spaces for young LGBTQIA+ young people to connect, celebrate their identities, build resilience and gain a sense of belonging. </w:t>
            </w:r>
          </w:p>
        </w:tc>
        <w:tc>
          <w:tcPr>
            <w:tcW w:w="1275" w:type="dxa"/>
            <w:shd w:val="clear" w:color="auto" w:fill="auto"/>
            <w:hideMark/>
          </w:tcPr>
          <w:p w14:paraId="3B01BC68" w14:textId="77777777" w:rsidR="00504E70" w:rsidRPr="007C2F52" w:rsidRDefault="00504E70" w:rsidP="007C2F52">
            <w:pPr>
              <w:spacing w:after="0" w:line="240" w:lineRule="auto"/>
              <w:rPr>
                <w:rFonts w:asciiTheme="minorHAnsi" w:hAnsiTheme="minorHAnsi" w:cstheme="minorHAnsi"/>
                <w:sz w:val="20"/>
                <w:lang w:eastAsia="en-AU"/>
              </w:rPr>
            </w:pPr>
            <w:r w:rsidRPr="007C2F52">
              <w:rPr>
                <w:rFonts w:asciiTheme="minorHAnsi" w:hAnsiTheme="minorHAnsi" w:cstheme="minorHAnsi"/>
                <w:sz w:val="20"/>
                <w:lang w:eastAsia="en-AU"/>
              </w:rPr>
              <w:t>Ballarat</w:t>
            </w:r>
          </w:p>
        </w:tc>
        <w:tc>
          <w:tcPr>
            <w:tcW w:w="1276" w:type="dxa"/>
            <w:shd w:val="clear" w:color="auto" w:fill="auto"/>
            <w:noWrap/>
            <w:hideMark/>
          </w:tcPr>
          <w:p w14:paraId="4CA5C67C"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$8,240</w:t>
            </w:r>
          </w:p>
        </w:tc>
      </w:tr>
      <w:tr w:rsidR="00504E70" w:rsidRPr="007C2F52" w14:paraId="161BE494" w14:textId="77777777" w:rsidTr="00504E70">
        <w:trPr>
          <w:trHeight w:val="1449"/>
        </w:trPr>
        <w:tc>
          <w:tcPr>
            <w:tcW w:w="2940" w:type="dxa"/>
            <w:shd w:val="clear" w:color="auto" w:fill="auto"/>
            <w:hideMark/>
          </w:tcPr>
          <w:p w14:paraId="6BFC39DC"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Sunbury and Cobaw Community Health</w:t>
            </w:r>
          </w:p>
        </w:tc>
        <w:tc>
          <w:tcPr>
            <w:tcW w:w="9388" w:type="dxa"/>
            <w:shd w:val="clear" w:color="auto" w:fill="auto"/>
            <w:hideMark/>
          </w:tcPr>
          <w:p w14:paraId="4E997116"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Sunbury and Cobaw Community Health will run the Birds of a Feather program consisting of luncheons with guest speakers. The event provides an opportunity for connection and support for the LGBTQIA+ community within the Macedon Ranges and regional surroundings. In particular, the event promotes intergenerational connections with the LGBTQIA+ community. The event aims to address the experience of isolation and exclusion in regional areas by providing safe spaces for social connection and assisting participants to connect with organisational support services.</w:t>
            </w:r>
          </w:p>
        </w:tc>
        <w:tc>
          <w:tcPr>
            <w:tcW w:w="1275" w:type="dxa"/>
            <w:shd w:val="clear" w:color="auto" w:fill="auto"/>
            <w:hideMark/>
          </w:tcPr>
          <w:p w14:paraId="6F943081" w14:textId="77777777" w:rsidR="00504E70" w:rsidRPr="007C2F52" w:rsidRDefault="00504E70" w:rsidP="007C2F52">
            <w:pPr>
              <w:spacing w:after="0" w:line="240" w:lineRule="auto"/>
              <w:rPr>
                <w:rFonts w:asciiTheme="minorHAnsi" w:hAnsiTheme="minorHAnsi" w:cstheme="minorHAnsi"/>
                <w:sz w:val="20"/>
                <w:lang w:eastAsia="en-AU"/>
              </w:rPr>
            </w:pPr>
            <w:r w:rsidRPr="007C2F52">
              <w:rPr>
                <w:rFonts w:asciiTheme="minorHAnsi" w:hAnsiTheme="minorHAnsi" w:cstheme="minorHAnsi"/>
                <w:sz w:val="20"/>
                <w:lang w:eastAsia="en-AU"/>
              </w:rPr>
              <w:t>Macedon Ranges</w:t>
            </w:r>
          </w:p>
        </w:tc>
        <w:tc>
          <w:tcPr>
            <w:tcW w:w="1276" w:type="dxa"/>
            <w:shd w:val="clear" w:color="auto" w:fill="auto"/>
            <w:noWrap/>
            <w:hideMark/>
          </w:tcPr>
          <w:p w14:paraId="2315CB10"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$5,544</w:t>
            </w:r>
          </w:p>
        </w:tc>
      </w:tr>
      <w:tr w:rsidR="00504E70" w:rsidRPr="007C2F52" w14:paraId="240460CE" w14:textId="77777777" w:rsidTr="00504E70">
        <w:trPr>
          <w:trHeight w:val="535"/>
        </w:trPr>
        <w:tc>
          <w:tcPr>
            <w:tcW w:w="2940" w:type="dxa"/>
            <w:shd w:val="clear" w:color="auto" w:fill="auto"/>
            <w:hideMark/>
          </w:tcPr>
          <w:p w14:paraId="471CCB58"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Surfcoast For Equality</w:t>
            </w:r>
          </w:p>
        </w:tc>
        <w:tc>
          <w:tcPr>
            <w:tcW w:w="9388" w:type="dxa"/>
            <w:shd w:val="clear" w:color="auto" w:fill="auto"/>
            <w:hideMark/>
          </w:tcPr>
          <w:p w14:paraId="5F93A64C"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Surfcoast for Equality will run the Regional LGBTIQA+ youth forum. The event provides an opportunity for regional and rural LGBTQIA+ young voices and experiences to be heard through forging social connections with participants and key leaders in the LGBTIQ+ service sector.</w:t>
            </w:r>
          </w:p>
        </w:tc>
        <w:tc>
          <w:tcPr>
            <w:tcW w:w="1275" w:type="dxa"/>
            <w:shd w:val="clear" w:color="auto" w:fill="auto"/>
            <w:hideMark/>
          </w:tcPr>
          <w:p w14:paraId="3E5FA1A1" w14:textId="77777777" w:rsidR="00504E70" w:rsidRPr="007C2F52" w:rsidRDefault="00504E70" w:rsidP="007C2F52">
            <w:pPr>
              <w:spacing w:after="0" w:line="240" w:lineRule="auto"/>
              <w:rPr>
                <w:rFonts w:asciiTheme="minorHAnsi" w:hAnsiTheme="minorHAnsi" w:cstheme="minorHAnsi"/>
                <w:sz w:val="20"/>
                <w:lang w:eastAsia="en-AU"/>
              </w:rPr>
            </w:pPr>
            <w:r w:rsidRPr="007C2F52">
              <w:rPr>
                <w:rFonts w:asciiTheme="minorHAnsi" w:hAnsiTheme="minorHAnsi" w:cstheme="minorHAnsi"/>
                <w:sz w:val="20"/>
                <w:lang w:eastAsia="en-AU"/>
              </w:rPr>
              <w:t>Greater Geelong</w:t>
            </w:r>
          </w:p>
        </w:tc>
        <w:tc>
          <w:tcPr>
            <w:tcW w:w="1276" w:type="dxa"/>
            <w:shd w:val="clear" w:color="auto" w:fill="auto"/>
            <w:noWrap/>
            <w:hideMark/>
          </w:tcPr>
          <w:p w14:paraId="75C8662A"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$9,000</w:t>
            </w:r>
          </w:p>
        </w:tc>
      </w:tr>
      <w:tr w:rsidR="00504E70" w:rsidRPr="007C2F52" w14:paraId="219576D0" w14:textId="77777777" w:rsidTr="00504E70">
        <w:trPr>
          <w:trHeight w:val="928"/>
        </w:trPr>
        <w:tc>
          <w:tcPr>
            <w:tcW w:w="2940" w:type="dxa"/>
            <w:shd w:val="clear" w:color="auto" w:fill="auto"/>
            <w:hideMark/>
          </w:tcPr>
          <w:p w14:paraId="570288F0"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Theatre Works Inc</w:t>
            </w:r>
          </w:p>
        </w:tc>
        <w:tc>
          <w:tcPr>
            <w:tcW w:w="9388" w:type="dxa"/>
            <w:shd w:val="clear" w:color="auto" w:fill="auto"/>
            <w:hideMark/>
          </w:tcPr>
          <w:p w14:paraId="65E648AA"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 xml:space="preserve">Theatre Works will deliver a theatre play titled 'BURGERZ', to be performed at the Theatre Works in St Kilda as part of the Midsumma program. The show focuses on queer forms of storytelling and audience participation to raise awareness about transphobia and the responsibility of LGBTIQ+ communities to protect each other in public spaces. The event also explores intersectionality with coverage of transgender people of colour. </w:t>
            </w:r>
          </w:p>
        </w:tc>
        <w:tc>
          <w:tcPr>
            <w:tcW w:w="1275" w:type="dxa"/>
            <w:shd w:val="clear" w:color="auto" w:fill="auto"/>
            <w:hideMark/>
          </w:tcPr>
          <w:p w14:paraId="4E7E9466"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Port Phillip</w:t>
            </w:r>
          </w:p>
        </w:tc>
        <w:tc>
          <w:tcPr>
            <w:tcW w:w="1276" w:type="dxa"/>
            <w:shd w:val="clear" w:color="auto" w:fill="auto"/>
            <w:noWrap/>
            <w:hideMark/>
          </w:tcPr>
          <w:p w14:paraId="690FE372"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$6,300</w:t>
            </w:r>
          </w:p>
        </w:tc>
      </w:tr>
      <w:tr w:rsidR="00504E70" w:rsidRPr="007C2F52" w14:paraId="09C65723" w14:textId="77777777" w:rsidTr="00504E70">
        <w:trPr>
          <w:trHeight w:val="659"/>
        </w:trPr>
        <w:tc>
          <w:tcPr>
            <w:tcW w:w="2940" w:type="dxa"/>
            <w:shd w:val="clear" w:color="auto" w:fill="auto"/>
            <w:hideMark/>
          </w:tcPr>
          <w:p w14:paraId="7DFBE0B3"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Tiny Pride Incorporated</w:t>
            </w:r>
          </w:p>
        </w:tc>
        <w:tc>
          <w:tcPr>
            <w:tcW w:w="9388" w:type="dxa"/>
            <w:shd w:val="clear" w:color="auto" w:fill="auto"/>
            <w:hideMark/>
          </w:tcPr>
          <w:p w14:paraId="626F3FD4" w14:textId="7EEAD605"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 xml:space="preserve">Tiny Pride Incorporated will deliver </w:t>
            </w:r>
            <w:r>
              <w:rPr>
                <w:rFonts w:asciiTheme="minorHAnsi" w:hAnsiTheme="minorHAnsi" w:cstheme="minorHAnsi"/>
                <w:color w:val="000000"/>
                <w:sz w:val="20"/>
                <w:lang w:eastAsia="en-AU"/>
              </w:rPr>
              <w:t>‘</w:t>
            </w:r>
            <w:r w:rsidRPr="007C2F52">
              <w:rPr>
                <w:rFonts w:asciiTheme="minorHAnsi" w:hAnsiTheme="minorHAnsi" w:cstheme="minorHAnsi"/>
                <w:color w:val="000000"/>
                <w:sz w:val="20"/>
                <w:lang w:eastAsia="en-AU"/>
              </w:rPr>
              <w:t>Biggest Games Day Ever.</w:t>
            </w:r>
            <w:r>
              <w:rPr>
                <w:rFonts w:asciiTheme="minorHAnsi" w:hAnsiTheme="minorHAnsi" w:cstheme="minorHAnsi"/>
                <w:color w:val="000000"/>
                <w:sz w:val="20"/>
                <w:lang w:eastAsia="en-AU"/>
              </w:rPr>
              <w:t>’</w:t>
            </w:r>
            <w:r w:rsidRPr="007C2F52">
              <w:rPr>
                <w:rFonts w:asciiTheme="minorHAnsi" w:hAnsiTheme="minorHAnsi" w:cstheme="minorHAnsi"/>
                <w:color w:val="000000"/>
                <w:sz w:val="20"/>
                <w:lang w:eastAsia="en-AU"/>
              </w:rPr>
              <w:t xml:space="preserve"> The event is an extended picnic with a range of entertainment including a silent disco, giant games, art and crafts and relaxation spaces. This event aims to create an intergenerational connection between younger and older LGBTIQA+ people.</w:t>
            </w:r>
          </w:p>
        </w:tc>
        <w:tc>
          <w:tcPr>
            <w:tcW w:w="1275" w:type="dxa"/>
            <w:shd w:val="clear" w:color="auto" w:fill="auto"/>
            <w:hideMark/>
          </w:tcPr>
          <w:p w14:paraId="60F09D0D" w14:textId="77777777" w:rsidR="00504E70" w:rsidRPr="007C2F52" w:rsidRDefault="00504E70" w:rsidP="007C2F52">
            <w:pPr>
              <w:spacing w:after="0" w:line="240" w:lineRule="auto"/>
              <w:rPr>
                <w:rFonts w:asciiTheme="minorHAnsi" w:hAnsiTheme="minorHAnsi" w:cstheme="minorHAnsi"/>
                <w:sz w:val="20"/>
                <w:lang w:eastAsia="en-AU"/>
              </w:rPr>
            </w:pPr>
            <w:r w:rsidRPr="007C2F52">
              <w:rPr>
                <w:rFonts w:asciiTheme="minorHAnsi" w:hAnsiTheme="minorHAnsi" w:cstheme="minorHAnsi"/>
                <w:sz w:val="20"/>
                <w:lang w:eastAsia="en-AU"/>
              </w:rPr>
              <w:t>Ballarat</w:t>
            </w:r>
          </w:p>
        </w:tc>
        <w:tc>
          <w:tcPr>
            <w:tcW w:w="1276" w:type="dxa"/>
            <w:shd w:val="clear" w:color="auto" w:fill="auto"/>
            <w:noWrap/>
            <w:hideMark/>
          </w:tcPr>
          <w:p w14:paraId="09C5F14A"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$7,650</w:t>
            </w:r>
          </w:p>
        </w:tc>
      </w:tr>
      <w:tr w:rsidR="00504E70" w:rsidRPr="007C2F52" w14:paraId="08BA0FC5" w14:textId="77777777" w:rsidTr="00504E70">
        <w:trPr>
          <w:trHeight w:val="612"/>
        </w:trPr>
        <w:tc>
          <w:tcPr>
            <w:tcW w:w="2940" w:type="dxa"/>
            <w:shd w:val="clear" w:color="auto" w:fill="auto"/>
            <w:hideMark/>
          </w:tcPr>
          <w:p w14:paraId="1909967C"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Victorian Aboriginal Child Care Agency Co-operative Limited</w:t>
            </w:r>
          </w:p>
        </w:tc>
        <w:tc>
          <w:tcPr>
            <w:tcW w:w="9388" w:type="dxa"/>
            <w:shd w:val="clear" w:color="auto" w:fill="auto"/>
            <w:hideMark/>
          </w:tcPr>
          <w:p w14:paraId="423BDFCA" w14:textId="50AFF7CC"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 xml:space="preserve">The Victorian Aboriginal Child Care Agency will deliver 'Strong. Proud. Me'. The event activities will comprise guest speakers, yarning circles, performances and activities for children and young people. The event aims to celebrate the diverse intersecting identities of Aboriginal </w:t>
            </w:r>
            <w:r>
              <w:rPr>
                <w:rFonts w:asciiTheme="minorHAnsi" w:hAnsiTheme="minorHAnsi" w:cstheme="minorHAnsi"/>
                <w:color w:val="000000"/>
                <w:sz w:val="20"/>
                <w:lang w:eastAsia="en-AU"/>
              </w:rPr>
              <w:t>LGBTIQ+ people</w:t>
            </w:r>
            <w:r w:rsidRPr="007C2F52">
              <w:rPr>
                <w:rFonts w:asciiTheme="minorHAnsi" w:hAnsiTheme="minorHAnsi" w:cstheme="minorHAnsi"/>
                <w:color w:val="000000"/>
                <w:sz w:val="20"/>
                <w:lang w:eastAsia="en-AU"/>
              </w:rPr>
              <w:t xml:space="preserve"> and create opportunities to safely explore and celebrate these identities with the broader community. </w:t>
            </w:r>
          </w:p>
        </w:tc>
        <w:tc>
          <w:tcPr>
            <w:tcW w:w="1275" w:type="dxa"/>
            <w:shd w:val="clear" w:color="auto" w:fill="auto"/>
            <w:hideMark/>
          </w:tcPr>
          <w:p w14:paraId="0E051EB4"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Yarra</w:t>
            </w:r>
          </w:p>
        </w:tc>
        <w:tc>
          <w:tcPr>
            <w:tcW w:w="1276" w:type="dxa"/>
            <w:shd w:val="clear" w:color="auto" w:fill="auto"/>
            <w:noWrap/>
            <w:hideMark/>
          </w:tcPr>
          <w:p w14:paraId="75779C74"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$9,000</w:t>
            </w:r>
          </w:p>
        </w:tc>
      </w:tr>
      <w:tr w:rsidR="00504E70" w:rsidRPr="007C2F52" w14:paraId="78B4B795" w14:textId="77777777" w:rsidTr="00504E70">
        <w:trPr>
          <w:trHeight w:val="592"/>
        </w:trPr>
        <w:tc>
          <w:tcPr>
            <w:tcW w:w="2940" w:type="dxa"/>
            <w:shd w:val="clear" w:color="auto" w:fill="auto"/>
            <w:hideMark/>
          </w:tcPr>
          <w:p w14:paraId="64FBB555"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Victorian YMCA Youth and Community Services</w:t>
            </w:r>
          </w:p>
        </w:tc>
        <w:tc>
          <w:tcPr>
            <w:tcW w:w="9388" w:type="dxa"/>
            <w:shd w:val="clear" w:color="auto" w:fill="auto"/>
            <w:hideMark/>
          </w:tcPr>
          <w:p w14:paraId="6AC30AF3" w14:textId="4EFA872D"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 xml:space="preserve">Victorian YMCA Youth and Community Services will deliver the </w:t>
            </w:r>
            <w:r>
              <w:rPr>
                <w:rFonts w:asciiTheme="minorHAnsi" w:hAnsiTheme="minorHAnsi" w:cstheme="minorHAnsi"/>
                <w:color w:val="000000"/>
                <w:sz w:val="20"/>
                <w:lang w:eastAsia="en-AU"/>
              </w:rPr>
              <w:t>‘</w:t>
            </w:r>
            <w:r w:rsidRPr="007C2F52">
              <w:rPr>
                <w:rFonts w:asciiTheme="minorHAnsi" w:hAnsiTheme="minorHAnsi" w:cstheme="minorHAnsi"/>
                <w:color w:val="000000"/>
                <w:sz w:val="20"/>
                <w:lang w:eastAsia="en-AU"/>
              </w:rPr>
              <w:t>Bass Coast Youth Pride Prom 2023.</w:t>
            </w:r>
            <w:r>
              <w:rPr>
                <w:rFonts w:asciiTheme="minorHAnsi" w:hAnsiTheme="minorHAnsi" w:cstheme="minorHAnsi"/>
                <w:color w:val="000000"/>
                <w:sz w:val="20"/>
                <w:lang w:eastAsia="en-AU"/>
              </w:rPr>
              <w:t>’</w:t>
            </w:r>
            <w:r w:rsidRPr="007C2F52">
              <w:rPr>
                <w:rFonts w:asciiTheme="minorHAnsi" w:hAnsiTheme="minorHAnsi" w:cstheme="minorHAnsi"/>
                <w:color w:val="000000"/>
                <w:sz w:val="20"/>
                <w:lang w:eastAsia="en-AU"/>
              </w:rPr>
              <w:t xml:space="preserve"> The event is a one-off accessible and inclusive 'coming out' dance experience designed to uplift and inspire young people. The event is free for LGBTQIA+ young people and their allies aged 12-25 within the Bass Coast area.</w:t>
            </w:r>
          </w:p>
        </w:tc>
        <w:tc>
          <w:tcPr>
            <w:tcW w:w="1275" w:type="dxa"/>
            <w:shd w:val="clear" w:color="auto" w:fill="auto"/>
            <w:hideMark/>
          </w:tcPr>
          <w:p w14:paraId="578808F5" w14:textId="77777777" w:rsidR="00504E70" w:rsidRPr="007C2F52" w:rsidRDefault="00504E70" w:rsidP="007C2F52">
            <w:pPr>
              <w:spacing w:after="0" w:line="240" w:lineRule="auto"/>
              <w:rPr>
                <w:rFonts w:asciiTheme="minorHAnsi" w:hAnsiTheme="minorHAnsi" w:cstheme="minorHAnsi"/>
                <w:sz w:val="20"/>
                <w:lang w:eastAsia="en-AU"/>
              </w:rPr>
            </w:pPr>
            <w:r w:rsidRPr="007C2F52">
              <w:rPr>
                <w:rFonts w:asciiTheme="minorHAnsi" w:hAnsiTheme="minorHAnsi" w:cstheme="minorHAnsi"/>
                <w:sz w:val="20"/>
                <w:lang w:eastAsia="en-AU"/>
              </w:rPr>
              <w:t>Bass Coast</w:t>
            </w:r>
          </w:p>
        </w:tc>
        <w:tc>
          <w:tcPr>
            <w:tcW w:w="1276" w:type="dxa"/>
            <w:shd w:val="clear" w:color="auto" w:fill="auto"/>
            <w:noWrap/>
            <w:hideMark/>
          </w:tcPr>
          <w:p w14:paraId="18CC8270" w14:textId="77777777" w:rsidR="00504E70" w:rsidRPr="007C2F52" w:rsidRDefault="00504E70" w:rsidP="007C2F52">
            <w:pPr>
              <w:spacing w:after="0" w:line="240" w:lineRule="auto"/>
              <w:rPr>
                <w:rFonts w:asciiTheme="minorHAnsi" w:hAnsiTheme="minorHAnsi" w:cstheme="minorHAnsi"/>
                <w:color w:val="000000"/>
                <w:sz w:val="20"/>
                <w:lang w:eastAsia="en-AU"/>
              </w:rPr>
            </w:pPr>
            <w:r w:rsidRPr="007C2F52">
              <w:rPr>
                <w:rFonts w:asciiTheme="minorHAnsi" w:hAnsiTheme="minorHAnsi" w:cstheme="minorHAnsi"/>
                <w:color w:val="000000"/>
                <w:sz w:val="20"/>
                <w:lang w:eastAsia="en-AU"/>
              </w:rPr>
              <w:t>$7,650</w:t>
            </w:r>
          </w:p>
        </w:tc>
      </w:tr>
    </w:tbl>
    <w:p w14:paraId="085F7529" w14:textId="77777777" w:rsidR="001D1888" w:rsidRPr="00504E70" w:rsidRDefault="001D1888" w:rsidP="00F32368">
      <w:pPr>
        <w:pStyle w:val="Body"/>
        <w:rPr>
          <w:sz w:val="10"/>
          <w:szCs w:val="8"/>
        </w:rPr>
      </w:pPr>
    </w:p>
    <w:tbl>
      <w:tblPr>
        <w:tblStyle w:val="TableGrid"/>
        <w:tblW w:w="15163" w:type="dxa"/>
        <w:tblCellMar>
          <w:bottom w:w="108" w:type="dxa"/>
        </w:tblCellMar>
        <w:tblLook w:val="0600" w:firstRow="0" w:lastRow="0" w:firstColumn="0" w:lastColumn="0" w:noHBand="1" w:noVBand="1"/>
      </w:tblPr>
      <w:tblGrid>
        <w:gridCol w:w="15163"/>
      </w:tblGrid>
      <w:tr w:rsidR="0055119B" w14:paraId="0FAE8FDE" w14:textId="77777777" w:rsidTr="00502603">
        <w:tc>
          <w:tcPr>
            <w:tcW w:w="15163" w:type="dxa"/>
          </w:tcPr>
          <w:p w14:paraId="7C86561C" w14:textId="3F861C69" w:rsidR="0055119B" w:rsidRPr="0055119B" w:rsidRDefault="00B264D5" w:rsidP="0055119B">
            <w:pPr>
              <w:pStyle w:val="Accessibilitypara"/>
            </w:pPr>
            <w:r w:rsidRPr="00B264D5">
              <w:t xml:space="preserve">If you would like to receive this publication in an alternative format, please </w:t>
            </w:r>
            <w:hyperlink r:id="rId15" w:history="1">
              <w:r w:rsidRPr="00B264D5">
                <w:rPr>
                  <w:rStyle w:val="Hyperlink"/>
                </w:rPr>
                <w:t>email the Equality Programs team</w:t>
              </w:r>
            </w:hyperlink>
            <w:r w:rsidRPr="00B264D5">
              <w:t xml:space="preserve"> &lt;equality@dffh.vic.gov.au&gt; at the Department of Families, Fairness and Housing.</w:t>
            </w:r>
          </w:p>
          <w:p w14:paraId="0EBB430A" w14:textId="77777777" w:rsidR="00FD2A22" w:rsidRPr="00B264D5" w:rsidRDefault="0055119B" w:rsidP="00C975CA">
            <w:pPr>
              <w:pStyle w:val="Imprint"/>
              <w:rPr>
                <w:color w:val="auto"/>
              </w:rPr>
            </w:pPr>
            <w:r w:rsidRPr="00B264D5">
              <w:rPr>
                <w:color w:val="auto"/>
              </w:rPr>
              <w:t>Authorised and published by the Victorian Government, 1 Treasury Place, Melbourne.</w:t>
            </w:r>
          </w:p>
          <w:p w14:paraId="23504402" w14:textId="56CB723E" w:rsidR="00FD2A22" w:rsidRPr="00B264D5" w:rsidRDefault="0055119B" w:rsidP="00C975CA">
            <w:pPr>
              <w:pStyle w:val="Imprint"/>
              <w:rPr>
                <w:color w:val="auto"/>
              </w:rPr>
            </w:pPr>
            <w:r w:rsidRPr="00B264D5">
              <w:rPr>
                <w:color w:val="auto"/>
              </w:rPr>
              <w:t xml:space="preserve">© State of Victoria, Australia, Department of </w:t>
            </w:r>
            <w:r w:rsidR="00002D68" w:rsidRPr="00B264D5">
              <w:rPr>
                <w:color w:val="auto"/>
              </w:rPr>
              <w:t>Families, Fairness and Housing</w:t>
            </w:r>
            <w:r w:rsidRPr="00B264D5">
              <w:rPr>
                <w:color w:val="auto"/>
              </w:rPr>
              <w:t xml:space="preserve">, </w:t>
            </w:r>
            <w:r w:rsidR="00D11834">
              <w:rPr>
                <w:color w:val="auto"/>
              </w:rPr>
              <w:t>October</w:t>
            </w:r>
            <w:r w:rsidR="00B264D5" w:rsidRPr="00B264D5">
              <w:rPr>
                <w:color w:val="auto"/>
              </w:rPr>
              <w:t xml:space="preserve"> 2022</w:t>
            </w:r>
            <w:r w:rsidRPr="00B264D5">
              <w:rPr>
                <w:color w:val="auto"/>
              </w:rPr>
              <w:t>.</w:t>
            </w:r>
            <w:bookmarkStart w:id="3" w:name="_Hlk62746129"/>
          </w:p>
          <w:p w14:paraId="4BF4F6D8" w14:textId="7A20B384" w:rsidR="0055119B" w:rsidRDefault="0055119B" w:rsidP="00B264D5">
            <w:pPr>
              <w:pStyle w:val="Imprint"/>
            </w:pPr>
            <w:r w:rsidRPr="00B264D5">
              <w:rPr>
                <w:color w:val="auto"/>
              </w:rPr>
              <w:lastRenderedPageBreak/>
              <w:t xml:space="preserve">Available at </w:t>
            </w:r>
            <w:hyperlink r:id="rId16" w:history="1">
              <w:r w:rsidR="00B264D5" w:rsidRPr="00B264D5">
                <w:rPr>
                  <w:rStyle w:val="Hyperlink"/>
                </w:rPr>
                <w:t>Pride Events and Festivals Fund - successful applicants</w:t>
              </w:r>
            </w:hyperlink>
            <w:r w:rsidR="00B264D5" w:rsidRPr="00B264D5">
              <w:rPr>
                <w:color w:val="auto"/>
              </w:rPr>
              <w:t xml:space="preserve"> </w:t>
            </w:r>
            <w:r w:rsidRPr="0055119B">
              <w:t>&lt;</w:t>
            </w:r>
            <w:r w:rsidR="00B264D5">
              <w:t xml:space="preserve"> </w:t>
            </w:r>
            <w:r w:rsidR="00B264D5" w:rsidRPr="002355DA">
              <w:t>https://www.vic.gov.au/successful-recipients-pride-events-and-festivals-fund</w:t>
            </w:r>
            <w:bookmarkEnd w:id="3"/>
            <w:r w:rsidR="00B264D5">
              <w:rPr>
                <w:color w:val="004C97"/>
              </w:rPr>
              <w:t xml:space="preserve"> &gt;</w:t>
            </w:r>
          </w:p>
        </w:tc>
      </w:tr>
      <w:bookmarkEnd w:id="2"/>
    </w:tbl>
    <w:p w14:paraId="36D1F17E" w14:textId="77777777" w:rsidR="00162CA9" w:rsidRDefault="00162CA9" w:rsidP="00162CA9">
      <w:pPr>
        <w:pStyle w:val="Body"/>
      </w:pPr>
    </w:p>
    <w:sectPr w:rsidR="00162CA9" w:rsidSect="00502603">
      <w:headerReference w:type="default" r:id="rId17"/>
      <w:type w:val="continuous"/>
      <w:pgSz w:w="16838" w:h="11906" w:orient="landscape"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B1DA" w14:textId="77777777" w:rsidR="00A329A5" w:rsidRDefault="00A329A5">
      <w:r>
        <w:separator/>
      </w:r>
    </w:p>
    <w:p w14:paraId="6A15C1FF" w14:textId="77777777" w:rsidR="00A329A5" w:rsidRDefault="00A329A5"/>
  </w:endnote>
  <w:endnote w:type="continuationSeparator" w:id="0">
    <w:p w14:paraId="6FE19656" w14:textId="77777777" w:rsidR="00A329A5" w:rsidRDefault="00A329A5">
      <w:r>
        <w:continuationSeparator/>
      </w:r>
    </w:p>
    <w:p w14:paraId="3C515262" w14:textId="77777777" w:rsidR="00A329A5" w:rsidRDefault="00A32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5000205A" w:usb2="00000000"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1BA1" w14:textId="77777777" w:rsidR="006E62CD" w:rsidRDefault="006E6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299B" w14:textId="33EA7396" w:rsidR="00E261B3" w:rsidRPr="00F65AA9" w:rsidRDefault="00925DD5" w:rsidP="00EF2C72">
    <w:pPr>
      <w:pStyle w:val="Footer"/>
    </w:pPr>
    <w:r>
      <w:rPr>
        <w:noProof/>
        <w:lang w:eastAsia="en-AU"/>
      </w:rPr>
      <mc:AlternateContent>
        <mc:Choice Requires="wps">
          <w:drawing>
            <wp:anchor distT="0" distB="0" distL="114300" distR="114300" simplePos="0" relativeHeight="251676160" behindDoc="0" locked="0" layoutInCell="0" allowOverlap="1" wp14:anchorId="2DAF9877" wp14:editId="7DC1C5CB">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85FA2" w14:textId="04C520DA" w:rsidR="00925DD5" w:rsidRPr="00925DD5" w:rsidRDefault="00DB3D79" w:rsidP="00925DD5">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AF9877"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IMAQPquAgAARgUAAA4AAAAA&#10;AAAAAAAAAAAALgIAAGRycy9lMm9Eb2MueG1sUEsBAi0AFAAGAAgAAAAhANT0ZEneAAAACwEAAA8A&#10;AAAAAAAAAAAAAAAACAUAAGRycy9kb3ducmV2LnhtbFBLBQYAAAAABAAEAPMAAAATBgAAAAA=&#10;" o:allowincell="f" filled="f" stroked="f" strokeweight=".5pt">
              <v:textbox inset=",0,,0">
                <w:txbxContent>
                  <w:p w14:paraId="6BD85FA2" w14:textId="04C520DA" w:rsidR="00925DD5" w:rsidRPr="00925DD5" w:rsidRDefault="00DB3D79" w:rsidP="00925DD5">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sidR="00502603">
      <w:rPr>
        <w:noProof/>
      </w:rPr>
      <w:drawing>
        <wp:anchor distT="0" distB="0" distL="114300" distR="114300" simplePos="0" relativeHeight="251679232" behindDoc="1" locked="1" layoutInCell="1" allowOverlap="1" wp14:anchorId="44610274" wp14:editId="5199173B">
          <wp:simplePos x="902335" y="6234430"/>
          <wp:positionH relativeFrom="page">
            <wp:align>right</wp:align>
          </wp:positionH>
          <wp:positionV relativeFrom="page">
            <wp:align>bottom</wp:align>
          </wp:positionV>
          <wp:extent cx="10692000" cy="882000"/>
          <wp:effectExtent l="0" t="0" r="0" b="0"/>
          <wp:wrapNone/>
          <wp:docPr id="5" name="Picture 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ctoria State Government Families, Fairness and Housing"/>
                  <pic:cNvPicPr/>
                </pic:nvPicPr>
                <pic:blipFill>
                  <a:blip r:embed="rId1"/>
                  <a:stretch>
                    <a:fillRect/>
                  </a:stretch>
                </pic:blipFill>
                <pic:spPr>
                  <a:xfrm>
                    <a:off x="0" y="0"/>
                    <a:ext cx="10692000" cy="88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F35F" w14:textId="7F478CC2" w:rsidR="00E261B3" w:rsidRDefault="00925DD5">
    <w:pPr>
      <w:pStyle w:val="Footer"/>
    </w:pPr>
    <w:r>
      <w:rPr>
        <w:noProof/>
      </w:rPr>
      <mc:AlternateContent>
        <mc:Choice Requires="wps">
          <w:drawing>
            <wp:anchor distT="0" distB="0" distL="114300" distR="114300" simplePos="1" relativeHeight="251677184" behindDoc="0" locked="0" layoutInCell="0" allowOverlap="1" wp14:anchorId="76EFE7C8" wp14:editId="2594AD09">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43B7F" w14:textId="6027AF08" w:rsidR="00925DD5" w:rsidRPr="00925DD5" w:rsidRDefault="00925DD5" w:rsidP="00925DD5">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EFE7C8"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G5r+4rACAABPBQAADgAA&#10;AAAAAAAAAAAAAAAuAgAAZHJzL2Uyb0RvYy54bWxQSwECLQAUAAYACAAAACEA1PRkSd4AAAALAQAA&#10;DwAAAAAAAAAAAAAAAAAKBQAAZHJzL2Rvd25yZXYueG1sUEsFBgAAAAAEAAQA8wAAABUGAAAAAA==&#10;" o:allowincell="f" filled="f" stroked="f" strokeweight=".5pt">
              <v:textbox inset=",0,,0">
                <w:txbxContent>
                  <w:p w14:paraId="33F43B7F" w14:textId="6027AF08" w:rsidR="00925DD5" w:rsidRPr="00925DD5" w:rsidRDefault="00925DD5" w:rsidP="00925DD5">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CB94" w14:textId="77777777" w:rsidR="00A329A5" w:rsidRDefault="00A329A5" w:rsidP="00207717">
      <w:pPr>
        <w:spacing w:before="120"/>
      </w:pPr>
      <w:r>
        <w:separator/>
      </w:r>
    </w:p>
  </w:footnote>
  <w:footnote w:type="continuationSeparator" w:id="0">
    <w:p w14:paraId="29B15A42" w14:textId="77777777" w:rsidR="00A329A5" w:rsidRDefault="00A329A5">
      <w:r>
        <w:continuationSeparator/>
      </w:r>
    </w:p>
    <w:p w14:paraId="13E057EB" w14:textId="77777777" w:rsidR="00A329A5" w:rsidRDefault="00A329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D106" w14:textId="77777777" w:rsidR="006E62CD" w:rsidRDefault="006E6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C335"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77A5" w14:textId="77777777" w:rsidR="006E62CD" w:rsidRDefault="006E62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B4DB" w14:textId="31059EBC" w:rsidR="00E261B3" w:rsidRPr="001D1888" w:rsidRDefault="001D1888" w:rsidP="001D1888">
    <w:pPr>
      <w:pStyle w:val="Header"/>
      <w:tabs>
        <w:tab w:val="left" w:pos="3700"/>
      </w:tabs>
    </w:pPr>
    <w:r>
      <w:t>Pride Events and Festivals Fund 202</w:t>
    </w:r>
    <w:r w:rsidR="00504E70">
      <w:t>2</w:t>
    </w:r>
    <w:r>
      <w:t>-2</w:t>
    </w:r>
    <w:r w:rsidR="00504E70">
      <w:t>3</w:t>
    </w:r>
    <w:r>
      <w:t xml:space="preserve">  -  Celebrating Diversity and Connection Grants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A5"/>
    <w:rsid w:val="00000719"/>
    <w:rsid w:val="00002D68"/>
    <w:rsid w:val="00003403"/>
    <w:rsid w:val="00005347"/>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78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1888"/>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55DA"/>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518"/>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288F"/>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4E70"/>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451F"/>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5D73"/>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62CD"/>
    <w:rsid w:val="006F0330"/>
    <w:rsid w:val="006F1FDC"/>
    <w:rsid w:val="006F35FD"/>
    <w:rsid w:val="006F6A31"/>
    <w:rsid w:val="006F6B8C"/>
    <w:rsid w:val="007013EF"/>
    <w:rsid w:val="007055BD"/>
    <w:rsid w:val="007173CA"/>
    <w:rsid w:val="007216AA"/>
    <w:rsid w:val="00721AB5"/>
    <w:rsid w:val="00721CFB"/>
    <w:rsid w:val="00721DEF"/>
    <w:rsid w:val="00724A43"/>
    <w:rsid w:val="007273AC"/>
    <w:rsid w:val="00731AD4"/>
    <w:rsid w:val="007346E4"/>
    <w:rsid w:val="00740F22"/>
    <w:rsid w:val="007419D8"/>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2F52"/>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5DD5"/>
    <w:rsid w:val="009269B1"/>
    <w:rsid w:val="0092724D"/>
    <w:rsid w:val="009272B3"/>
    <w:rsid w:val="009315BE"/>
    <w:rsid w:val="0093338F"/>
    <w:rsid w:val="00937BD9"/>
    <w:rsid w:val="00940499"/>
    <w:rsid w:val="009426B5"/>
    <w:rsid w:val="009429E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664C"/>
    <w:rsid w:val="00A67263"/>
    <w:rsid w:val="00A7161C"/>
    <w:rsid w:val="00A77AA3"/>
    <w:rsid w:val="00A8236D"/>
    <w:rsid w:val="00A854EB"/>
    <w:rsid w:val="00A872E5"/>
    <w:rsid w:val="00A91406"/>
    <w:rsid w:val="00A96E65"/>
    <w:rsid w:val="00A96ECE"/>
    <w:rsid w:val="00A97C72"/>
    <w:rsid w:val="00AA1D8E"/>
    <w:rsid w:val="00AA310B"/>
    <w:rsid w:val="00AA6054"/>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4D5"/>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1834"/>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3D79"/>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0B90"/>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2DAB"/>
    <w:rsid w:val="00EF36AF"/>
    <w:rsid w:val="00EF59A3"/>
    <w:rsid w:val="00EF6675"/>
    <w:rsid w:val="00F0063D"/>
    <w:rsid w:val="00F00F9C"/>
    <w:rsid w:val="00F01E5F"/>
    <w:rsid w:val="00F024F3"/>
    <w:rsid w:val="00F02ABA"/>
    <w:rsid w:val="00F0437A"/>
    <w:rsid w:val="00F101B8"/>
    <w:rsid w:val="00F10C7D"/>
    <w:rsid w:val="00F11037"/>
    <w:rsid w:val="00F1694F"/>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1CF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8B30DE"/>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40499"/>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40499"/>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40499"/>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940499"/>
    <w:pPr>
      <w:keepNext/>
      <w:keepLines/>
      <w:spacing w:before="240" w:after="0"/>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B30DE"/>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40499"/>
    <w:rPr>
      <w:rFonts w:ascii="Arial" w:hAnsi="Arial"/>
      <w:b/>
      <w:color w:val="201547"/>
      <w:sz w:val="32"/>
      <w:szCs w:val="28"/>
      <w:lang w:eastAsia="en-US"/>
    </w:rPr>
  </w:style>
  <w:style w:type="character" w:customStyle="1" w:styleId="Heading3Char">
    <w:name w:val="Heading 3 Char"/>
    <w:link w:val="Heading3"/>
    <w:uiPriority w:val="1"/>
    <w:rsid w:val="00940499"/>
    <w:rPr>
      <w:rFonts w:ascii="Arial" w:eastAsia="MS Gothic" w:hAnsi="Arial"/>
      <w:bCs/>
      <w:color w:val="201547"/>
      <w:sz w:val="30"/>
      <w:szCs w:val="26"/>
      <w:lang w:eastAsia="en-US"/>
    </w:rPr>
  </w:style>
  <w:style w:type="character" w:customStyle="1" w:styleId="Heading4Char">
    <w:name w:val="Heading 4 Char"/>
    <w:link w:val="Heading4"/>
    <w:uiPriority w:val="1"/>
    <w:rsid w:val="00940499"/>
    <w:rPr>
      <w:rFonts w:ascii="Arial" w:eastAsia="MS Mincho" w:hAnsi="Arial"/>
      <w:b/>
      <w:bCs/>
      <w:color w:val="201547"/>
      <w:sz w:val="24"/>
      <w:szCs w:val="22"/>
      <w:lang w:eastAsia="en-US"/>
    </w:rPr>
  </w:style>
  <w:style w:type="paragraph" w:styleId="Header">
    <w:name w:val="header"/>
    <w:uiPriority w:val="10"/>
    <w:rsid w:val="00AA6054"/>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940499"/>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TableParagraph">
    <w:name w:val="Table Paragraph"/>
    <w:basedOn w:val="Normal"/>
    <w:uiPriority w:val="1"/>
    <w:qFormat/>
    <w:rsid w:val="001D1888"/>
    <w:pPr>
      <w:widowControl w:val="0"/>
      <w:autoSpaceDE w:val="0"/>
      <w:autoSpaceDN w:val="0"/>
      <w:spacing w:before="1" w:after="0" w:line="240" w:lineRule="auto"/>
      <w:ind w:left="107"/>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893009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079344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771211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vic.gov.au/successful-recipients-pride-events-and-festivals-fu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quality@dffh.vic.gov.a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1960</Words>
  <Characters>12010</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Pride Events and Festivals Fund 2021-22 successful applicants</vt:lpstr>
    </vt:vector>
  </TitlesOfParts>
  <Company/>
  <LinksUpToDate>false</LinksUpToDate>
  <CharactersWithSpaces>13943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Events and Festivals Fund 2021-22 successful applicants</dc:title>
  <dc:creator/>
  <cp:lastModifiedBy/>
  <cp:revision>1</cp:revision>
  <dcterms:created xsi:type="dcterms:W3CDTF">2022-10-24T05:32:00Z</dcterms:created>
  <dcterms:modified xsi:type="dcterms:W3CDTF">2022-10-24T05:32:00Z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2022-10-24T05:31:59Z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99ab8194-6283-4e84-b38f-b144a5ac5e6f</vt:lpwstr>
  </property>
  <property fmtid="{D5CDD505-2E9C-101B-9397-08002B2CF9AE}" pid="8" name="MSIP_Label_43e64453-338c-4f93-8a4d-0039a0a41f2a_ContentBits">
    <vt:lpwstr>2</vt:lpwstr>
  </property>
</Properties>
</file>