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9324" w14:textId="77777777" w:rsidR="008E76C5" w:rsidRDefault="008E76C5">
      <w:pPr>
        <w:pStyle w:val="Title"/>
      </w:pPr>
    </w:p>
    <w:p w14:paraId="0DB89DCE" w14:textId="414EF60B" w:rsidR="00A10484" w:rsidRPr="00BC2992" w:rsidRDefault="00BE5D2A" w:rsidP="005F34E9">
      <w:pPr>
        <w:pStyle w:val="Title"/>
        <w:jc w:val="center"/>
        <w:rPr>
          <w:rFonts w:eastAsia="Times New Roman" w:cs="Times New Roman"/>
          <w:b/>
          <w:caps/>
          <w:sz w:val="40"/>
          <w:szCs w:val="40"/>
          <w:lang w:val="en-GB" w:eastAsia="en-US"/>
        </w:rPr>
      </w:pPr>
      <w:bookmarkStart w:id="0" w:name="_Hlk94537371"/>
      <w:r>
        <w:rPr>
          <w:rFonts w:eastAsia="Times New Roman" w:cs="Times New Roman"/>
          <w:b/>
          <w:caps/>
          <w:sz w:val="40"/>
          <w:szCs w:val="40"/>
          <w:lang w:val="en-GB" w:eastAsia="en-US"/>
        </w:rPr>
        <w:t xml:space="preserve">sharing </w:t>
      </w:r>
      <w:r w:rsidR="0056588C"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B</w:t>
      </w:r>
      <w:r w:rsidR="008E76C5"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est-practice pre-accredited online and blended learning programs</w:t>
      </w:r>
    </w:p>
    <w:bookmarkEnd w:id="0"/>
    <w:p w14:paraId="6279DB8C" w14:textId="5C7C03E8" w:rsidR="008E76C5" w:rsidRDefault="0056588C" w:rsidP="0056588C">
      <w:pPr>
        <w:pStyle w:val="Title"/>
        <w:jc w:val="center"/>
        <w:rPr>
          <w:rFonts w:eastAsia="Times New Roman" w:cs="Times New Roman"/>
          <w:b/>
          <w:caps/>
          <w:sz w:val="40"/>
          <w:szCs w:val="40"/>
          <w:lang w:val="en-GB" w:eastAsia="en-US"/>
        </w:rPr>
      </w:pPr>
      <w:r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E</w:t>
      </w:r>
      <w:r w:rsidR="00027782">
        <w:rPr>
          <w:rFonts w:eastAsia="Times New Roman" w:cs="Times New Roman"/>
          <w:b/>
          <w:caps/>
          <w:sz w:val="40"/>
          <w:szCs w:val="40"/>
          <w:lang w:val="en-GB" w:eastAsia="en-US"/>
        </w:rPr>
        <w:t>xpression of</w:t>
      </w:r>
      <w:r w:rsidR="004645C5">
        <w:rPr>
          <w:rFonts w:eastAsia="Times New Roman" w:cs="Times New Roman"/>
          <w:b/>
          <w:caps/>
          <w:sz w:val="40"/>
          <w:szCs w:val="40"/>
          <w:lang w:val="en-GB" w:eastAsia="en-US"/>
        </w:rPr>
        <w:t xml:space="preserve"> </w:t>
      </w:r>
      <w:r w:rsidRPr="00BC2992">
        <w:rPr>
          <w:rFonts w:eastAsia="Times New Roman" w:cs="Times New Roman"/>
          <w:b/>
          <w:caps/>
          <w:sz w:val="40"/>
          <w:szCs w:val="40"/>
          <w:lang w:val="en-GB" w:eastAsia="en-US"/>
        </w:rPr>
        <w:t>I</w:t>
      </w:r>
      <w:r w:rsidR="004645C5">
        <w:rPr>
          <w:rFonts w:eastAsia="Times New Roman" w:cs="Times New Roman"/>
          <w:b/>
          <w:caps/>
          <w:sz w:val="40"/>
          <w:szCs w:val="40"/>
          <w:lang w:val="en-GB" w:eastAsia="en-US"/>
        </w:rPr>
        <w:t>nterest</w:t>
      </w:r>
    </w:p>
    <w:p w14:paraId="1CAEB340" w14:textId="751F5B2A" w:rsidR="008C5A21" w:rsidRDefault="008C5A21" w:rsidP="0056588C">
      <w:pPr>
        <w:pStyle w:val="Title"/>
        <w:jc w:val="center"/>
        <w:rPr>
          <w:rFonts w:eastAsia="Times New Roman" w:cs="Times New Roman"/>
          <w:b/>
          <w:caps/>
          <w:sz w:val="40"/>
          <w:szCs w:val="40"/>
          <w:lang w:val="en-GB" w:eastAsia="en-US"/>
        </w:rPr>
      </w:pPr>
    </w:p>
    <w:p w14:paraId="4EF94DF2" w14:textId="2A48F823" w:rsidR="008C5A21" w:rsidRPr="00BC2992" w:rsidRDefault="008C5A21" w:rsidP="008C5A21">
      <w:pPr>
        <w:pStyle w:val="Heading1"/>
        <w:jc w:val="center"/>
        <w:rPr>
          <w:lang w:val="en-GB" w:eastAsia="en-US"/>
        </w:rPr>
      </w:pPr>
      <w:r>
        <w:rPr>
          <w:lang w:val="en-GB" w:eastAsia="en-US"/>
        </w:rPr>
        <w:t xml:space="preserve">Part A: </w:t>
      </w:r>
      <w:r w:rsidR="00031366">
        <w:rPr>
          <w:lang w:val="en-GB" w:eastAsia="en-US"/>
        </w:rPr>
        <w:t>Guidelines</w:t>
      </w:r>
    </w:p>
    <w:p w14:paraId="7E8AA68C" w14:textId="16E5414B" w:rsidR="00855982" w:rsidRPr="00873C1A" w:rsidRDefault="008E76C5" w:rsidP="00855982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background</w:t>
      </w:r>
    </w:p>
    <w:p w14:paraId="6919225A" w14:textId="5F1FBE94" w:rsidR="00144038" w:rsidRPr="002D4776" w:rsidRDefault="006E79F7" w:rsidP="00C33B4B">
      <w:r w:rsidRPr="002D4776">
        <w:t xml:space="preserve">The Learn Local sector has demonstrated agility and innovation in transitioning to online </w:t>
      </w:r>
      <w:r w:rsidR="00C1399B" w:rsidRPr="002D4776">
        <w:t xml:space="preserve">and blended </w:t>
      </w:r>
      <w:r w:rsidRPr="002D4776">
        <w:t>learning to support learners</w:t>
      </w:r>
      <w:r w:rsidR="00321053" w:rsidRPr="002D4776">
        <w:t xml:space="preserve">, </w:t>
      </w:r>
      <w:r w:rsidR="009844F8" w:rsidRPr="002D4776">
        <w:t>establishing n</w:t>
      </w:r>
      <w:r w:rsidR="00935892" w:rsidRPr="002D4776">
        <w:t>ew ways of training and working, informed by COVID</w:t>
      </w:r>
      <w:r w:rsidRPr="002D4776">
        <w:t xml:space="preserve">. </w:t>
      </w:r>
    </w:p>
    <w:p w14:paraId="3ACFC22F" w14:textId="3F956317" w:rsidR="001E77D0" w:rsidRPr="002D4776" w:rsidRDefault="001E77D0" w:rsidP="00C33B4B">
      <w:r w:rsidRPr="002D4776">
        <w:t>I</w:t>
      </w:r>
      <w:r w:rsidR="00A50644" w:rsidRPr="002D4776">
        <w:t xml:space="preserve">n an extension to the 2022 </w:t>
      </w:r>
      <w:r w:rsidR="00127BC5" w:rsidRPr="002D4776">
        <w:t>funding</w:t>
      </w:r>
      <w:r w:rsidR="00A50644" w:rsidRPr="002D4776">
        <w:t xml:space="preserve"> round, </w:t>
      </w:r>
      <w:r w:rsidR="00127BC5" w:rsidRPr="002D4776">
        <w:t xml:space="preserve">we aim </w:t>
      </w:r>
      <w:r w:rsidR="009442D0" w:rsidRPr="002D4776">
        <w:t>t</w:t>
      </w:r>
      <w:r w:rsidR="00E90E29" w:rsidRPr="002D4776">
        <w:t>o</w:t>
      </w:r>
      <w:r w:rsidR="009442D0" w:rsidRPr="002D4776">
        <w:t xml:space="preserve"> </w:t>
      </w:r>
      <w:r w:rsidRPr="002D4776">
        <w:t>source four to eight</w:t>
      </w:r>
      <w:r w:rsidR="00734B8F" w:rsidRPr="002D4776">
        <w:t xml:space="preserve"> </w:t>
      </w:r>
      <w:r w:rsidR="00630B26" w:rsidRPr="002D4776">
        <w:t>additional</w:t>
      </w:r>
      <w:r w:rsidR="00734B8F" w:rsidRPr="002D4776">
        <w:t xml:space="preserve"> </w:t>
      </w:r>
      <w:r w:rsidRPr="002D4776">
        <w:t>best-practice pre-accredited online and blended learning programs</w:t>
      </w:r>
      <w:r w:rsidR="00127BC5" w:rsidRPr="002D4776">
        <w:t xml:space="preserve">. </w:t>
      </w:r>
      <w:r w:rsidR="00703C84" w:rsidRPr="002D4776">
        <w:t>Funding is</w:t>
      </w:r>
      <w:r w:rsidR="00AA2176" w:rsidRPr="002D4776">
        <w:t xml:space="preserve"> </w:t>
      </w:r>
      <w:r w:rsidR="00C0396B" w:rsidRPr="002D4776">
        <w:t xml:space="preserve">available </w:t>
      </w:r>
      <w:r w:rsidR="00703C84" w:rsidRPr="002D4776">
        <w:t>to make any adaptations required to meet ACFE Board quality assurance and copyright requirements.</w:t>
      </w:r>
    </w:p>
    <w:p w14:paraId="781350B3" w14:textId="487FDCA8" w:rsidR="0014482A" w:rsidRDefault="00457703" w:rsidP="00C33B4B">
      <w:r>
        <w:t>T</w:t>
      </w:r>
      <w:r w:rsidR="00D1737F">
        <w:t>he Department</w:t>
      </w:r>
      <w:r w:rsidR="006E79F7">
        <w:t xml:space="preserve"> </w:t>
      </w:r>
      <w:r w:rsidR="00A535CE">
        <w:t>is</w:t>
      </w:r>
      <w:r w:rsidR="006E79F7">
        <w:t xml:space="preserve"> e</w:t>
      </w:r>
      <w:r w:rsidR="006E79F7" w:rsidRPr="006E79F7">
        <w:t>stablish</w:t>
      </w:r>
      <w:r w:rsidR="00A535CE">
        <w:t>ing</w:t>
      </w:r>
      <w:r w:rsidR="006E79F7" w:rsidRPr="006E79F7">
        <w:t xml:space="preserve"> a centralised collection of technology-mediated pre-accredited </w:t>
      </w:r>
      <w:r w:rsidR="007D304A" w:rsidRPr="006E79F7">
        <w:t xml:space="preserve">courses </w:t>
      </w:r>
      <w:r w:rsidR="00166E85">
        <w:t>designed</w:t>
      </w:r>
      <w:r w:rsidR="00C9621A">
        <w:t xml:space="preserve"> and developed by Learn Locals </w:t>
      </w:r>
      <w:r w:rsidR="000A74D5">
        <w:t>and available</w:t>
      </w:r>
      <w:r w:rsidR="006E79F7" w:rsidRPr="006E79F7">
        <w:t xml:space="preserve"> on the Learn Local Secure </w:t>
      </w:r>
      <w:r w:rsidR="001B27B5" w:rsidRPr="006E79F7">
        <w:t>Portal.</w:t>
      </w:r>
      <w:r w:rsidR="006E79F7" w:rsidRPr="006E79F7">
        <w:t xml:space="preserve"> </w:t>
      </w:r>
    </w:p>
    <w:p w14:paraId="74E0CBE8" w14:textId="29D25667" w:rsidR="0014482A" w:rsidRPr="00873C1A" w:rsidRDefault="0014482A" w:rsidP="0014482A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Target </w:t>
      </w:r>
      <w:r w:rsidR="000A74D5"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LEARNERS AND</w:t>
      </w: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 content</w:t>
      </w:r>
    </w:p>
    <w:p w14:paraId="6705B112" w14:textId="603A08D0" w:rsidR="006E79F7" w:rsidRDefault="0014482A" w:rsidP="00C33B4B">
      <w:r>
        <w:t xml:space="preserve">The materials can be </w:t>
      </w:r>
      <w:r w:rsidRPr="0014482A">
        <w:t xml:space="preserve">on any pre-accredited topic </w:t>
      </w:r>
      <w:r>
        <w:t xml:space="preserve">and targeted to any </w:t>
      </w:r>
      <w:r w:rsidR="007D304A">
        <w:t>one of</w:t>
      </w:r>
      <w:r>
        <w:t xml:space="preserve"> </w:t>
      </w:r>
      <w:r w:rsidR="000A74D5">
        <w:t>the ACFE</w:t>
      </w:r>
      <w:r w:rsidR="00D336C8">
        <w:t xml:space="preserve"> </w:t>
      </w:r>
      <w:r w:rsidR="000A74D5">
        <w:t>B</w:t>
      </w:r>
      <w:r w:rsidR="00D336C8">
        <w:t>oard</w:t>
      </w:r>
      <w:r w:rsidR="00E506FD">
        <w:t>'</w:t>
      </w:r>
      <w:r w:rsidR="000A74D5">
        <w:t>s</w:t>
      </w:r>
      <w:r w:rsidR="006E79F7" w:rsidRPr="006E79F7">
        <w:t xml:space="preserve"> </w:t>
      </w:r>
      <w:r w:rsidR="005F34E9">
        <w:t>priority learner group</w:t>
      </w:r>
      <w:r>
        <w:t xml:space="preserve">s as outlined in the </w:t>
      </w:r>
      <w:r w:rsidR="00571101">
        <w:t>four</w:t>
      </w:r>
      <w:r>
        <w:t xml:space="preserve"> quadrants of the ACFE</w:t>
      </w:r>
      <w:r w:rsidR="00D336C8">
        <w:t xml:space="preserve"> </w:t>
      </w:r>
      <w:r>
        <w:t>B</w:t>
      </w:r>
      <w:r w:rsidR="00D336C8">
        <w:t>oard</w:t>
      </w:r>
      <w:r>
        <w:t xml:space="preserve"> strategy.</w:t>
      </w:r>
    </w:p>
    <w:p w14:paraId="7DF01288" w14:textId="43967ED3" w:rsidR="001E1BAA" w:rsidRDefault="00A9641F" w:rsidP="006E79F7">
      <w:pPr>
        <w:pStyle w:val="ListParagraph"/>
        <w:numPr>
          <w:ilvl w:val="0"/>
          <w:numId w:val="30"/>
        </w:numPr>
      </w:pPr>
      <w:r>
        <w:t>Le</w:t>
      </w:r>
      <w:r w:rsidR="00F31DDC">
        <w:t>a</w:t>
      </w:r>
      <w:r>
        <w:t>rner developing core skills in language, literacy, employability and digital literacy</w:t>
      </w:r>
    </w:p>
    <w:p w14:paraId="732AEE15" w14:textId="5A2CA769" w:rsidR="00A9641F" w:rsidRDefault="00A9641F" w:rsidP="006E79F7">
      <w:pPr>
        <w:pStyle w:val="ListParagraph"/>
        <w:numPr>
          <w:ilvl w:val="0"/>
          <w:numId w:val="30"/>
        </w:numPr>
      </w:pPr>
      <w:r>
        <w:t>Learners enhancing their core skills to prepare for further study</w:t>
      </w:r>
    </w:p>
    <w:p w14:paraId="65212ABC" w14:textId="3BBA9A4B" w:rsidR="006E79F7" w:rsidRDefault="001A363E" w:rsidP="006E79F7">
      <w:pPr>
        <w:pStyle w:val="ListParagraph"/>
        <w:numPr>
          <w:ilvl w:val="0"/>
          <w:numId w:val="30"/>
        </w:numPr>
      </w:pPr>
      <w:r>
        <w:t xml:space="preserve">Learners </w:t>
      </w:r>
      <w:r w:rsidR="00A9641F">
        <w:t xml:space="preserve">preparing </w:t>
      </w:r>
      <w:r w:rsidR="00BA69BE">
        <w:t>f</w:t>
      </w:r>
      <w:r w:rsidR="00A9641F">
        <w:t xml:space="preserve">or employment </w:t>
      </w:r>
      <w:r w:rsidR="00791FA6">
        <w:t>by developing core skills essential to employment</w:t>
      </w:r>
    </w:p>
    <w:p w14:paraId="77CC2307" w14:textId="0C2EDE9D" w:rsidR="001A363E" w:rsidRDefault="001A363E" w:rsidP="006E79F7">
      <w:pPr>
        <w:pStyle w:val="ListParagraph"/>
        <w:numPr>
          <w:ilvl w:val="0"/>
          <w:numId w:val="30"/>
        </w:numPr>
      </w:pPr>
      <w:r>
        <w:t>Learners who wish to upskill or reskill</w:t>
      </w:r>
      <w:r w:rsidR="00CA7B39">
        <w:t>.</w:t>
      </w:r>
    </w:p>
    <w:p w14:paraId="4F68CE11" w14:textId="25E0B789" w:rsidR="008B0F9F" w:rsidRPr="00873C1A" w:rsidRDefault="008B0F9F" w:rsidP="008B0F9F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What are we looking for?</w:t>
      </w:r>
    </w:p>
    <w:p w14:paraId="258DEEC9" w14:textId="7CDD9DB6" w:rsidR="0014482A" w:rsidRPr="00502D0E" w:rsidRDefault="0014482A" w:rsidP="008B0F9F">
      <w:r w:rsidRPr="00502D0E">
        <w:t xml:space="preserve">The </w:t>
      </w:r>
      <w:r w:rsidR="00D1737F">
        <w:t>project</w:t>
      </w:r>
      <w:r w:rsidR="00D057DF">
        <w:t xml:space="preserve"> wants to source existing materials </w:t>
      </w:r>
      <w:r w:rsidR="00F65DF4" w:rsidRPr="00502D0E">
        <w:t>from the sector</w:t>
      </w:r>
      <w:r w:rsidR="00F93853">
        <w:t xml:space="preserve"> </w:t>
      </w:r>
      <w:r w:rsidRPr="00502D0E">
        <w:t xml:space="preserve">to showcase best practice </w:t>
      </w:r>
      <w:r w:rsidR="00A446AD" w:rsidRPr="00502D0E">
        <w:t>in</w:t>
      </w:r>
      <w:r w:rsidR="00A446AD">
        <w:t xml:space="preserve"> </w:t>
      </w:r>
      <w:r w:rsidR="00A446AD" w:rsidRPr="00104A1B">
        <w:t>predominantly</w:t>
      </w:r>
      <w:r w:rsidR="00A446AD">
        <w:t xml:space="preserve"> </w:t>
      </w:r>
      <w:r w:rsidR="00A446AD" w:rsidRPr="00502D0E">
        <w:t>online</w:t>
      </w:r>
      <w:r w:rsidRPr="00502D0E">
        <w:t xml:space="preserve"> and blended modes of delivery </w:t>
      </w:r>
      <w:r w:rsidR="00221A35">
        <w:t>that</w:t>
      </w:r>
      <w:r w:rsidRPr="00502D0E">
        <w:t xml:space="preserve"> provide learners </w:t>
      </w:r>
      <w:r w:rsidR="007D304A" w:rsidRPr="00502D0E">
        <w:t>with a</w:t>
      </w:r>
      <w:r w:rsidRPr="00502D0E">
        <w:t xml:space="preserve"> </w:t>
      </w:r>
      <w:r w:rsidR="000E3304">
        <w:t>broa</w:t>
      </w:r>
      <w:r w:rsidRPr="00502D0E">
        <w:t>der range of learning opportunities</w:t>
      </w:r>
      <w:r w:rsidR="009B3DA0">
        <w:t xml:space="preserve">, </w:t>
      </w:r>
      <w:r w:rsidRPr="00502D0E">
        <w:t>including blended or teacher</w:t>
      </w:r>
      <w:r w:rsidR="00571101">
        <w:t>-</w:t>
      </w:r>
      <w:r w:rsidRPr="00502D0E">
        <w:t>facilitated online delivery</w:t>
      </w:r>
      <w:r w:rsidR="00CD3C15">
        <w:t>.</w:t>
      </w:r>
    </w:p>
    <w:p w14:paraId="0B8A5CD4" w14:textId="23CDE095" w:rsidR="006E3B1B" w:rsidRDefault="008B0F9F" w:rsidP="00502D0E">
      <w:pPr>
        <w:pStyle w:val="ListParagraph"/>
      </w:pPr>
      <w:r w:rsidRPr="00502D0E">
        <w:rPr>
          <w:b/>
          <w:bCs/>
        </w:rPr>
        <w:t xml:space="preserve">Blended </w:t>
      </w:r>
      <w:r w:rsidR="007D304A" w:rsidRPr="00502D0E">
        <w:rPr>
          <w:b/>
          <w:bCs/>
        </w:rPr>
        <w:t>delivery</w:t>
      </w:r>
      <w:r w:rsidR="007D304A">
        <w:t xml:space="preserve"> is</w:t>
      </w:r>
      <w:r>
        <w:t xml:space="preserve"> an educational strategy where learners </w:t>
      </w:r>
      <w:r w:rsidR="006E3B1B">
        <w:t xml:space="preserve">learn </w:t>
      </w:r>
      <w:r w:rsidR="006E3B1B" w:rsidRPr="00791FA6">
        <w:t>face</w:t>
      </w:r>
      <w:r w:rsidRPr="00791FA6">
        <w:t>-to-</w:t>
      </w:r>
      <w:r w:rsidR="00AD375B" w:rsidRPr="00791FA6">
        <w:t xml:space="preserve">face </w:t>
      </w:r>
      <w:r w:rsidR="00AD375B">
        <w:t>in</w:t>
      </w:r>
      <w:r>
        <w:t xml:space="preserve"> the </w:t>
      </w:r>
      <w:r w:rsidRPr="00791FA6">
        <w:t xml:space="preserve">classroom </w:t>
      </w:r>
      <w:r>
        <w:t>a</w:t>
      </w:r>
      <w:r w:rsidR="00D1737F">
        <w:t>nd</w:t>
      </w:r>
      <w:r>
        <w:t xml:space="preserve"> </w:t>
      </w:r>
      <w:r w:rsidR="00E6681A">
        <w:t>through online</w:t>
      </w:r>
      <w:r>
        <w:t xml:space="preserve"> technologies. The teacher will establish what is best </w:t>
      </w:r>
      <w:r>
        <w:lastRenderedPageBreak/>
        <w:t xml:space="preserve">taught face-to-face </w:t>
      </w:r>
      <w:r w:rsidR="007D304A">
        <w:t>(such</w:t>
      </w:r>
      <w:r>
        <w:t xml:space="preserve"> as essential digital skills to go online)</w:t>
      </w:r>
      <w:r w:rsidR="00D1737F">
        <w:t xml:space="preserve"> and what can </w:t>
      </w:r>
      <w:r w:rsidR="007D304A">
        <w:t xml:space="preserve">be </w:t>
      </w:r>
      <w:r w:rsidR="006E3B1B">
        <w:t>facilitated online</w:t>
      </w:r>
      <w:r>
        <w:t xml:space="preserve">.  </w:t>
      </w:r>
    </w:p>
    <w:p w14:paraId="73A4A095" w14:textId="37CD6A1B" w:rsidR="0033717F" w:rsidRDefault="008B0F9F" w:rsidP="005F27AF">
      <w:pPr>
        <w:pStyle w:val="ListParagraph"/>
      </w:pPr>
      <w:r>
        <w:t xml:space="preserve">Depending on the course content and learner capabilities, </w:t>
      </w:r>
      <w:r w:rsidR="007D304A">
        <w:t>learners can</w:t>
      </w:r>
      <w:r>
        <w:t xml:space="preserve"> </w:t>
      </w:r>
      <w:r w:rsidR="007D304A">
        <w:t>interact online</w:t>
      </w:r>
      <w:r>
        <w:t xml:space="preserve"> with their classmates and teachers</w:t>
      </w:r>
      <w:r w:rsidR="004E3E8A">
        <w:t xml:space="preserve">. </w:t>
      </w:r>
      <w:r w:rsidR="00784797">
        <w:t>The</w:t>
      </w:r>
      <w:r w:rsidR="0033717F">
        <w:t xml:space="preserve">y may use a learner management system such as Moodle or Canvas or meeting software such as Zoom or both. </w:t>
      </w:r>
    </w:p>
    <w:p w14:paraId="3A086E2E" w14:textId="5E6C7223" w:rsidR="008B0F9F" w:rsidRDefault="006E0D2C" w:rsidP="00502D0E">
      <w:pPr>
        <w:ind w:left="720"/>
      </w:pPr>
      <w:r>
        <w:rPr>
          <w:b/>
          <w:bCs/>
        </w:rPr>
        <w:br/>
      </w:r>
      <w:r w:rsidR="008B0F9F" w:rsidRPr="00502D0E">
        <w:rPr>
          <w:b/>
          <w:bCs/>
        </w:rPr>
        <w:t>Online delivery</w:t>
      </w:r>
      <w:r w:rsidR="008B0F9F">
        <w:t xml:space="preserve"> implies that the course is </w:t>
      </w:r>
      <w:r w:rsidR="0039629C">
        <w:t>entirely</w:t>
      </w:r>
      <w:r w:rsidR="008B0F9F">
        <w:t xml:space="preserve"> delivered online</w:t>
      </w:r>
      <w:r w:rsidR="00031366">
        <w:t>,</w:t>
      </w:r>
      <w:r w:rsidR="008B0F9F">
        <w:t xml:space="preserve"> </w:t>
      </w:r>
      <w:r w:rsidR="007D304A">
        <w:t>with the</w:t>
      </w:r>
      <w:r w:rsidR="008B0F9F">
        <w:t xml:space="preserve"> teacher and learners logging in at an agreed regular time. Learners need access to digital technologies, such as Moodle and </w:t>
      </w:r>
      <w:r w:rsidR="00502D0E">
        <w:t>Zoom</w:t>
      </w:r>
      <w:r w:rsidR="008B0F9F">
        <w:t xml:space="preserve">, and be confident and competent enough to interact with the teacher and classmates online on a computer or even a mobile phone. </w:t>
      </w:r>
    </w:p>
    <w:p w14:paraId="5BF845B0" w14:textId="146AC9F1" w:rsidR="00C34035" w:rsidRPr="00024928" w:rsidRDefault="00541C66" w:rsidP="00024928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resources</w:t>
      </w:r>
    </w:p>
    <w:p w14:paraId="32E098B0" w14:textId="5CB1F8B1" w:rsidR="00A66905" w:rsidRDefault="008B0F9F" w:rsidP="008B0F9F">
      <w:r w:rsidRPr="00BF53DB">
        <w:t xml:space="preserve">We </w:t>
      </w:r>
      <w:r w:rsidR="007D304A" w:rsidRPr="00BF53DB">
        <w:t>anticipate that</w:t>
      </w:r>
      <w:r w:rsidR="00425BD8" w:rsidRPr="00BF53DB">
        <w:t xml:space="preserve"> </w:t>
      </w:r>
      <w:r w:rsidR="00024928" w:rsidRPr="00BF53DB">
        <w:t xml:space="preserve">your nominated </w:t>
      </w:r>
      <w:r w:rsidR="007D304A" w:rsidRPr="00BF53DB">
        <w:t>course</w:t>
      </w:r>
      <w:r w:rsidRPr="00BF53DB">
        <w:t xml:space="preserve"> will</w:t>
      </w:r>
      <w:r w:rsidR="00425BD8" w:rsidRPr="00BF53DB">
        <w:t xml:space="preserve"> be easily </w:t>
      </w:r>
      <w:r w:rsidR="00E0202A" w:rsidRPr="00BF53DB">
        <w:t>shareable with</w:t>
      </w:r>
      <w:r w:rsidR="00F6140E" w:rsidRPr="00BF53DB">
        <w:t xml:space="preserve"> other Learn Locals </w:t>
      </w:r>
      <w:r w:rsidR="00425BD8" w:rsidRPr="00BF53DB">
        <w:t>and</w:t>
      </w:r>
      <w:r w:rsidRPr="00BF53DB">
        <w:t xml:space="preserve"> represent </w:t>
      </w:r>
      <w:r w:rsidR="00F67783" w:rsidRPr="00BF53DB">
        <w:t xml:space="preserve">best practice </w:t>
      </w:r>
      <w:r w:rsidR="000A74D5" w:rsidRPr="00BF53DB">
        <w:t>in online</w:t>
      </w:r>
      <w:r w:rsidR="00D1737F" w:rsidRPr="00BF53DB">
        <w:t>/digital delivery</w:t>
      </w:r>
      <w:r w:rsidR="001E4604" w:rsidRPr="00BF53DB">
        <w:t xml:space="preserve">. It will incorporate </w:t>
      </w:r>
      <w:r w:rsidR="00A66905" w:rsidRPr="00BF53DB">
        <w:t>the following:</w:t>
      </w:r>
    </w:p>
    <w:p w14:paraId="40211803" w14:textId="3FEDA59A" w:rsidR="00EC0B5E" w:rsidRDefault="00A66905" w:rsidP="000A033A">
      <w:pPr>
        <w:pStyle w:val="ListParagraph"/>
        <w:numPr>
          <w:ilvl w:val="0"/>
          <w:numId w:val="43"/>
        </w:numPr>
      </w:pPr>
      <w:r>
        <w:t>P</w:t>
      </w:r>
      <w:r w:rsidR="008B0F9F" w:rsidRPr="006E79F7">
        <w:t>re-accredited curriculum materials</w:t>
      </w:r>
      <w:r>
        <w:t xml:space="preserve">: </w:t>
      </w:r>
      <w:r w:rsidR="00D1737F">
        <w:t>A-frame and session plan</w:t>
      </w:r>
      <w:r w:rsidR="00FE6845">
        <w:t>s</w:t>
      </w:r>
      <w:r w:rsidR="003B6330">
        <w:t>.</w:t>
      </w:r>
      <w:r w:rsidR="001734F8">
        <w:t xml:space="preserve"> These materials will clearly outline how the course is delivered.</w:t>
      </w:r>
    </w:p>
    <w:p w14:paraId="0A44DF6D" w14:textId="01C17070" w:rsidR="008B0F9F" w:rsidRDefault="007939B9" w:rsidP="00A66905">
      <w:pPr>
        <w:pStyle w:val="ListParagraph"/>
        <w:numPr>
          <w:ilvl w:val="0"/>
          <w:numId w:val="43"/>
        </w:numPr>
      </w:pPr>
      <w:r>
        <w:t>All the d</w:t>
      </w:r>
      <w:r w:rsidR="00BE5D2A" w:rsidRPr="00BE5D2A">
        <w:t>igital resource</w:t>
      </w:r>
      <w:r w:rsidR="00BE5D2A">
        <w:t>s</w:t>
      </w:r>
      <w:r w:rsidR="00BE5D2A" w:rsidRPr="00BE5D2A">
        <w:t xml:space="preserve"> </w:t>
      </w:r>
      <w:r w:rsidR="002E3953">
        <w:t>used to support the course's online component</w:t>
      </w:r>
      <w:r w:rsidR="00C45A88">
        <w:t xml:space="preserve"> (</w:t>
      </w:r>
      <w:r w:rsidR="00EC0B5E">
        <w:t>see digital formats section).</w:t>
      </w:r>
    </w:p>
    <w:p w14:paraId="51A2B981" w14:textId="62D364E7" w:rsidR="000A033A" w:rsidRDefault="000A033A" w:rsidP="00A66905">
      <w:pPr>
        <w:pStyle w:val="ListParagraph"/>
        <w:numPr>
          <w:ilvl w:val="0"/>
          <w:numId w:val="43"/>
        </w:numPr>
      </w:pPr>
      <w:r>
        <w:t xml:space="preserve">Any other </w:t>
      </w:r>
      <w:r w:rsidR="00D01979">
        <w:t>materials</w:t>
      </w:r>
      <w:r w:rsidR="00031366">
        <w:t>,</w:t>
      </w:r>
      <w:r w:rsidR="00D01979">
        <w:t xml:space="preserve"> </w:t>
      </w:r>
      <w:r w:rsidR="00ED390C">
        <w:t xml:space="preserve">such as </w:t>
      </w:r>
      <w:r w:rsidR="0096192F">
        <w:t>workbooks or</w:t>
      </w:r>
      <w:r w:rsidR="001E09E3">
        <w:t xml:space="preserve"> presentations</w:t>
      </w:r>
      <w:r w:rsidR="00031366">
        <w:t>,</w:t>
      </w:r>
      <w:r w:rsidR="001E09E3">
        <w:t xml:space="preserve"> </w:t>
      </w:r>
      <w:r>
        <w:t>that support</w:t>
      </w:r>
      <w:r w:rsidR="00D01979">
        <w:t xml:space="preserve"> teaching and learning</w:t>
      </w:r>
      <w:r w:rsidR="00E00176">
        <w:t xml:space="preserve"> in this course. </w:t>
      </w:r>
      <w:r w:rsidR="00D01979">
        <w:t xml:space="preserve"> </w:t>
      </w:r>
    </w:p>
    <w:p w14:paraId="72539A1B" w14:textId="2BF5F8DC" w:rsidR="00502D0E" w:rsidRPr="008C7FD1" w:rsidRDefault="00FE6F2C" w:rsidP="00502D0E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C7FD1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selection </w:t>
      </w:r>
      <w:r w:rsidR="00502D0E" w:rsidRPr="008C7FD1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criteria</w:t>
      </w:r>
    </w:p>
    <w:p w14:paraId="35531DB2" w14:textId="47E49F43" w:rsidR="008B0F9F" w:rsidRDefault="000A74D5" w:rsidP="008B0F9F">
      <w:r>
        <w:t>We are</w:t>
      </w:r>
      <w:r w:rsidR="00502D0E">
        <w:t xml:space="preserve"> seeking expressions of interest </w:t>
      </w:r>
      <w:r w:rsidR="001B27B5">
        <w:t>from</w:t>
      </w:r>
      <w:r w:rsidR="00502D0E">
        <w:t xml:space="preserve"> providers </w:t>
      </w:r>
      <w:r w:rsidR="00387449">
        <w:t xml:space="preserve">who </w:t>
      </w:r>
      <w:r w:rsidR="00122683">
        <w:t>have existing</w:t>
      </w:r>
      <w:r w:rsidR="00D057DF">
        <w:t xml:space="preserve"> </w:t>
      </w:r>
      <w:r w:rsidR="0056588C">
        <w:t>pre-</w:t>
      </w:r>
      <w:r w:rsidR="00063695">
        <w:t>accredited courses</w:t>
      </w:r>
      <w:r w:rsidR="00502D0E">
        <w:t xml:space="preserve"> that meet the following criteria:</w:t>
      </w:r>
    </w:p>
    <w:p w14:paraId="262EA23D" w14:textId="4D941FBF" w:rsidR="00870390" w:rsidRDefault="00502D0E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Are fit for </w:t>
      </w:r>
      <w:r w:rsidR="007248DF">
        <w:t>purpose,</w:t>
      </w:r>
      <w:r>
        <w:t xml:space="preserve"> </w:t>
      </w:r>
      <w:r w:rsidR="000A74D5">
        <w:t>i.e.,</w:t>
      </w:r>
      <w:r>
        <w:t xml:space="preserve"> </w:t>
      </w:r>
      <w:r w:rsidR="00A66EB5">
        <w:t>f</w:t>
      </w:r>
      <w:r w:rsidR="007248DF">
        <w:t>lexible enough to be</w:t>
      </w:r>
      <w:r>
        <w:t xml:space="preserve"> delivered </w:t>
      </w:r>
      <w:r w:rsidR="00DF32EE">
        <w:t>either predominately</w:t>
      </w:r>
      <w:r w:rsidR="00A446AD">
        <w:t xml:space="preserve"> online (</w:t>
      </w:r>
      <w:r w:rsidR="00210D60">
        <w:t>blended</w:t>
      </w:r>
      <w:r w:rsidR="00A446AD">
        <w:t>)</w:t>
      </w:r>
      <w:r w:rsidR="00210D60">
        <w:t xml:space="preserve"> or</w:t>
      </w:r>
      <w:r>
        <w:t xml:space="preserve"> </w:t>
      </w:r>
      <w:r w:rsidR="00606C03">
        <w:t xml:space="preserve">fully </w:t>
      </w:r>
      <w:r>
        <w:t xml:space="preserve">online, as nominated by the Learn </w:t>
      </w:r>
      <w:r w:rsidR="00EB44F4">
        <w:t>L</w:t>
      </w:r>
      <w:r>
        <w:t xml:space="preserve">ocal. </w:t>
      </w:r>
    </w:p>
    <w:p w14:paraId="636FA99B" w14:textId="762CD8F4" w:rsidR="004559D1" w:rsidRPr="00AC205E" w:rsidRDefault="00D03914" w:rsidP="00457703">
      <w:pPr>
        <w:pStyle w:val="ListParagraph"/>
        <w:numPr>
          <w:ilvl w:val="0"/>
          <w:numId w:val="33"/>
        </w:numPr>
        <w:spacing w:line="276" w:lineRule="auto"/>
      </w:pPr>
      <w:r w:rsidRPr="002D4776">
        <w:t>T</w:t>
      </w:r>
      <w:r w:rsidR="007B0AA3" w:rsidRPr="002D4776">
        <w:t>h</w:t>
      </w:r>
      <w:r w:rsidRPr="002D4776">
        <w:t xml:space="preserve">e </w:t>
      </w:r>
      <w:r w:rsidR="007B0AA3" w:rsidRPr="002D4776">
        <w:t>content</w:t>
      </w:r>
      <w:r w:rsidRPr="002D4776">
        <w:t xml:space="preserve"> i</w:t>
      </w:r>
      <w:r w:rsidR="007B0AA3" w:rsidRPr="002D4776">
        <w:t>s</w:t>
      </w:r>
      <w:r w:rsidRPr="002D4776">
        <w:t xml:space="preserve"> aimed at </w:t>
      </w:r>
      <w:r w:rsidR="00A753A3" w:rsidRPr="002D4776">
        <w:t>Australian</w:t>
      </w:r>
      <w:r w:rsidR="00A753A3" w:rsidRPr="00A753A3">
        <w:t xml:space="preserve"> Core Skills Framework (ACSF) and the Digital literacy Skills Framework (DLSF</w:t>
      </w:r>
      <w:r w:rsidR="00A753A3" w:rsidRPr="002D4776">
        <w:t>)</w:t>
      </w:r>
      <w:r w:rsidRPr="002D4776">
        <w:t xml:space="preserve"> level </w:t>
      </w:r>
      <w:r w:rsidR="002D4776" w:rsidRPr="002D4776">
        <w:t>2 or</w:t>
      </w:r>
      <w:r w:rsidR="0050515F" w:rsidRPr="002D4776">
        <w:t xml:space="preserve"> below.</w:t>
      </w:r>
      <w:r w:rsidR="0087221A">
        <w:t xml:space="preserve"> See descriptors on </w:t>
      </w:r>
      <w:r w:rsidR="00630B26" w:rsidRPr="002D4776">
        <w:t>p</w:t>
      </w:r>
      <w:r w:rsidR="00630B26">
        <w:t xml:space="preserve"> 3</w:t>
      </w:r>
      <w:r w:rsidR="00645613">
        <w:t>.</w:t>
      </w:r>
      <w:r w:rsidR="0050515F">
        <w:t xml:space="preserve"> </w:t>
      </w:r>
      <w:r>
        <w:br/>
      </w:r>
      <w:r w:rsidR="00FF35A3" w:rsidRPr="00AC205E">
        <w:t xml:space="preserve">There is no </w:t>
      </w:r>
      <w:r w:rsidR="00CE5393">
        <w:t>prescribed</w:t>
      </w:r>
      <w:r w:rsidR="00412FDB">
        <w:t xml:space="preserve"> course</w:t>
      </w:r>
      <w:r w:rsidR="00FF35A3" w:rsidRPr="00AC205E">
        <w:t xml:space="preserve"> length</w:t>
      </w:r>
      <w:r w:rsidR="00386307">
        <w:t>,</w:t>
      </w:r>
      <w:r w:rsidR="00FF35A3" w:rsidRPr="00AC205E">
        <w:t xml:space="preserve"> </w:t>
      </w:r>
      <w:r w:rsidR="00386307" w:rsidRPr="00386307">
        <w:t xml:space="preserve">but we expect the course to be a </w:t>
      </w:r>
      <w:r w:rsidR="00386307" w:rsidRPr="00386307">
        <w:rPr>
          <w:b/>
          <w:bCs/>
        </w:rPr>
        <w:t>minimum</w:t>
      </w:r>
      <w:r w:rsidR="00386307" w:rsidRPr="00386307">
        <w:t xml:space="preserve"> of 20 hours</w:t>
      </w:r>
      <w:r w:rsidR="00386307">
        <w:t>.</w:t>
      </w:r>
    </w:p>
    <w:p w14:paraId="663DB646" w14:textId="1242787B" w:rsidR="00F67783" w:rsidRPr="00F67783" w:rsidRDefault="00F67783" w:rsidP="00457703">
      <w:pPr>
        <w:pStyle w:val="ListParagraph"/>
        <w:numPr>
          <w:ilvl w:val="0"/>
          <w:numId w:val="33"/>
        </w:numPr>
        <w:spacing w:line="276" w:lineRule="auto"/>
      </w:pPr>
      <w:r w:rsidRPr="00F67783">
        <w:t>The course content is original</w:t>
      </w:r>
      <w:r w:rsidR="00031366">
        <w:t>,</w:t>
      </w:r>
      <w:r w:rsidR="0091772B">
        <w:t xml:space="preserve"> sharable </w:t>
      </w:r>
      <w:r w:rsidR="00870390">
        <w:t>and i</w:t>
      </w:r>
      <w:r w:rsidR="00870390" w:rsidRPr="00870390">
        <w:t>ncludes teacher and learner materials designed</w:t>
      </w:r>
      <w:r w:rsidR="00630F12">
        <w:t>/</w:t>
      </w:r>
      <w:r w:rsidR="00870390" w:rsidRPr="00870390">
        <w:t xml:space="preserve">adapted for that delivery mode. </w:t>
      </w:r>
      <w:r w:rsidR="00020929">
        <w:t xml:space="preserve">Where </w:t>
      </w:r>
      <w:r w:rsidR="00031366">
        <w:t>third-party</w:t>
      </w:r>
      <w:r w:rsidR="00020929">
        <w:t xml:space="preserve"> </w:t>
      </w:r>
      <w:r w:rsidR="00DE3D33">
        <w:t>materials</w:t>
      </w:r>
      <w:r w:rsidR="00020929">
        <w:t xml:space="preserve"> are used, you identify</w:t>
      </w:r>
      <w:r w:rsidR="00363B62">
        <w:t xml:space="preserve"> its source and its copyright own</w:t>
      </w:r>
      <w:r w:rsidR="00174507">
        <w:t>er.</w:t>
      </w:r>
    </w:p>
    <w:p w14:paraId="3ED9C7A4" w14:textId="3E4EB6D9" w:rsidR="001B27B5" w:rsidRDefault="001B27B5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Provides enough information to ensure that the materials can be delivered to </w:t>
      </w:r>
      <w:r w:rsidR="00D1737F">
        <w:t>diverse</w:t>
      </w:r>
      <w:r>
        <w:t xml:space="preserve"> learners w</w:t>
      </w:r>
      <w:r w:rsidR="00C75DB1">
        <w:t>ith</w:t>
      </w:r>
      <w:r>
        <w:t xml:space="preserve"> a range of technology and language</w:t>
      </w:r>
      <w:r w:rsidR="006B4926">
        <w:t xml:space="preserve"> / </w:t>
      </w:r>
      <w:r>
        <w:t>literacy skills.</w:t>
      </w:r>
    </w:p>
    <w:p w14:paraId="50C56757" w14:textId="1D47FF03" w:rsidR="001B27B5" w:rsidRDefault="001B27B5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The course is built on a strong teacher </w:t>
      </w:r>
      <w:r w:rsidR="007D304A">
        <w:t>presence and</w:t>
      </w:r>
      <w:r>
        <w:t xml:space="preserve"> ongoing communication. This will be through synchronous and some asynchronous </w:t>
      </w:r>
      <w:r w:rsidR="00EB44F4">
        <w:t xml:space="preserve">activities. </w:t>
      </w:r>
    </w:p>
    <w:p w14:paraId="461F2EB9" w14:textId="4AEAE0D3" w:rsidR="00EB44F4" w:rsidRDefault="00EB44F4" w:rsidP="00457703">
      <w:pPr>
        <w:pStyle w:val="ListParagraph"/>
        <w:numPr>
          <w:ilvl w:val="0"/>
          <w:numId w:val="33"/>
        </w:numPr>
        <w:spacing w:line="276" w:lineRule="auto"/>
      </w:pPr>
      <w:r>
        <w:t xml:space="preserve">Demonstrates engagement and interactivity through </w:t>
      </w:r>
      <w:r w:rsidR="00D1737F">
        <w:t>various</w:t>
      </w:r>
      <w:r>
        <w:t xml:space="preserve"> tasks</w:t>
      </w:r>
      <w:r w:rsidR="00D057DF">
        <w:t xml:space="preserve"> and technologies</w:t>
      </w:r>
      <w:r>
        <w:t xml:space="preserve">. </w:t>
      </w:r>
    </w:p>
    <w:p w14:paraId="58CB9C9E" w14:textId="6DBF640C" w:rsidR="007B2B60" w:rsidRDefault="00C1070F" w:rsidP="00417DA6">
      <w:pPr>
        <w:pStyle w:val="ListParagraph"/>
        <w:numPr>
          <w:ilvl w:val="0"/>
          <w:numId w:val="33"/>
        </w:numPr>
        <w:spacing w:line="276" w:lineRule="auto"/>
      </w:pPr>
      <w:r w:rsidRPr="001A346E">
        <w:t xml:space="preserve">You are willing to make the </w:t>
      </w:r>
      <w:r w:rsidR="0056588C" w:rsidRPr="001A346E">
        <w:t xml:space="preserve">course </w:t>
      </w:r>
      <w:r w:rsidR="007248DF" w:rsidRPr="001A346E">
        <w:t xml:space="preserve">content </w:t>
      </w:r>
      <w:r w:rsidRPr="001A346E">
        <w:t>compatible with all</w:t>
      </w:r>
      <w:r w:rsidR="00EB44F4" w:rsidRPr="001A346E">
        <w:t xml:space="preserve"> copyright requirements of the Learn Local </w:t>
      </w:r>
      <w:r w:rsidR="00170AC2" w:rsidRPr="001A346E">
        <w:t>S</w:t>
      </w:r>
      <w:r w:rsidR="00EB44F4" w:rsidRPr="001A346E">
        <w:t xml:space="preserve">ecure </w:t>
      </w:r>
      <w:r w:rsidR="00170AC2" w:rsidRPr="001A346E">
        <w:t>P</w:t>
      </w:r>
      <w:r w:rsidR="00EB44F4" w:rsidRPr="001A346E">
        <w:t>ortal.</w:t>
      </w:r>
    </w:p>
    <w:p w14:paraId="6D7CF492" w14:textId="2F9E0A44" w:rsidR="00417DA6" w:rsidRPr="001A346E" w:rsidRDefault="007B2B60" w:rsidP="007B2B60">
      <w:r>
        <w:br w:type="page"/>
      </w:r>
    </w:p>
    <w:p w14:paraId="1317D7EF" w14:textId="0D009650" w:rsidR="00C44A46" w:rsidRPr="00C86433" w:rsidRDefault="00E5735A" w:rsidP="00C86433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D076DB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lastRenderedPageBreak/>
        <w:t>language, literacy</w:t>
      </w:r>
      <w:r w:rsidR="00816A94" w:rsidRPr="00D076DB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,</w:t>
      </w:r>
      <w:r w:rsidRPr="00D076DB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 numeracy and digital literacy levels</w:t>
      </w:r>
    </w:p>
    <w:p w14:paraId="13412158" w14:textId="6D2000B1" w:rsidR="00C44A46" w:rsidRPr="001B75FD" w:rsidRDefault="00C44A46" w:rsidP="001B75FD">
      <w:pPr>
        <w:rPr>
          <w:rFonts w:eastAsia="SimSun" w:cs="Arial"/>
        </w:rPr>
      </w:pPr>
      <w:r>
        <w:rPr>
          <w:rFonts w:eastAsia="SimSun" w:cs="Arial"/>
        </w:rPr>
        <w:t xml:space="preserve">This is a guide to help you think about LLND levels and how they might apply to your </w:t>
      </w:r>
      <w:r w:rsidR="008A2849">
        <w:rPr>
          <w:rFonts w:eastAsia="SimSun" w:cs="Arial"/>
        </w:rPr>
        <w:t xml:space="preserve">blended and online learning </w:t>
      </w:r>
      <w:r>
        <w:rPr>
          <w:rFonts w:eastAsia="SimSun" w:cs="Arial"/>
        </w:rPr>
        <w:t xml:space="preserve">courses. The descriptors are provided to help you determine which of your courses </w:t>
      </w:r>
      <w:r w:rsidR="00E61084">
        <w:rPr>
          <w:rFonts w:eastAsia="SimSun" w:cs="Arial"/>
        </w:rPr>
        <w:t>are</w:t>
      </w:r>
      <w:r>
        <w:rPr>
          <w:rFonts w:eastAsia="SimSun" w:cs="Arial"/>
        </w:rPr>
        <w:t xml:space="preserve"> most suitable</w:t>
      </w:r>
      <w:r w:rsidR="00F47D6C">
        <w:rPr>
          <w:rFonts w:eastAsia="SimSun" w:cs="Arial"/>
        </w:rPr>
        <w:t xml:space="preserve"> They are based</w:t>
      </w:r>
      <w:r w:rsidR="004F35A8">
        <w:rPr>
          <w:rFonts w:eastAsia="SimSun" w:cs="Arial"/>
        </w:rPr>
        <w:t xml:space="preserve"> </w:t>
      </w:r>
      <w:r w:rsidR="00F47D6C">
        <w:rPr>
          <w:rFonts w:eastAsia="SimSun" w:cs="Arial"/>
        </w:rPr>
        <w:t xml:space="preserve">on the </w:t>
      </w:r>
      <w:bookmarkStart w:id="1" w:name="_Hlk124342845"/>
      <w:r w:rsidR="00F47D6C">
        <w:rPr>
          <w:rFonts w:eastAsia="SimSun" w:cs="Arial"/>
        </w:rPr>
        <w:t>Australian Core</w:t>
      </w:r>
      <w:r w:rsidR="004F35A8">
        <w:rPr>
          <w:rFonts w:eastAsia="SimSun" w:cs="Arial"/>
        </w:rPr>
        <w:t xml:space="preserve"> Sk</w:t>
      </w:r>
      <w:r w:rsidR="00F47D6C">
        <w:rPr>
          <w:rFonts w:eastAsia="SimSun" w:cs="Arial"/>
        </w:rPr>
        <w:t>ills Framework (ACSF) and the Digital literacy Skills Framework</w:t>
      </w:r>
      <w:r w:rsidR="004F35A8">
        <w:rPr>
          <w:rFonts w:eastAsia="SimSun" w:cs="Arial"/>
        </w:rPr>
        <w:t xml:space="preserve"> (DLSF</w:t>
      </w:r>
      <w:r w:rsidR="00E71255">
        <w:rPr>
          <w:rFonts w:eastAsia="SimSun" w:cs="Arial"/>
        </w:rPr>
        <w:t>)</w:t>
      </w:r>
      <w:bookmarkEnd w:id="1"/>
      <w:r w:rsidR="00E71255">
        <w:rPr>
          <w:rFonts w:eastAsia="SimSun" w:cs="Arial"/>
        </w:rPr>
        <w:t>:</w:t>
      </w:r>
      <w:r w:rsidR="00F47D6C">
        <w:rPr>
          <w:rFonts w:eastAsia="SimSun" w:cs="Arial"/>
        </w:rPr>
        <w:t xml:space="preserve"> </w:t>
      </w:r>
      <w:r w:rsidRPr="001B75FD">
        <w:rPr>
          <w:rFonts w:eastAsia="SimSun" w:cs="Arial"/>
        </w:rPr>
        <w:br/>
      </w:r>
    </w:p>
    <w:p w14:paraId="44A8D9ED" w14:textId="77777777" w:rsidR="00C44A46" w:rsidRPr="00E151C0" w:rsidRDefault="00C44A46" w:rsidP="00C44A46">
      <w:pPr>
        <w:pStyle w:val="ListParagraph"/>
        <w:numPr>
          <w:ilvl w:val="0"/>
          <w:numId w:val="44"/>
        </w:numPr>
        <w:rPr>
          <w:rFonts w:eastAsia="SimSun" w:cs="Arial"/>
        </w:rPr>
      </w:pPr>
      <w:r w:rsidRPr="000A31A7">
        <w:rPr>
          <w:rFonts w:eastAsia="SimSun" w:cs="Arial"/>
          <w:b/>
          <w:bCs/>
        </w:rPr>
        <w:t>Level 1 (ACSF</w:t>
      </w:r>
      <w:r>
        <w:rPr>
          <w:rFonts w:eastAsia="SimSun" w:cs="Arial"/>
          <w:b/>
          <w:bCs/>
        </w:rPr>
        <w:t>/ DLSF</w:t>
      </w:r>
      <w:r w:rsidRPr="000A31A7">
        <w:rPr>
          <w:rFonts w:eastAsia="SimSun" w:cs="Arial"/>
          <w:b/>
          <w:bCs/>
        </w:rPr>
        <w:t xml:space="preserve"> 1</w:t>
      </w:r>
      <w:r w:rsidRPr="00E151C0">
        <w:rPr>
          <w:rFonts w:eastAsia="SimSun" w:cs="Arial"/>
        </w:rPr>
        <w:t>)</w:t>
      </w:r>
      <w:r>
        <w:rPr>
          <w:rFonts w:eastAsia="SimSun" w:cs="Arial"/>
        </w:rPr>
        <w:t xml:space="preserve">: at this level, the learner will work alongside the teacher. Typically, they will </w:t>
      </w:r>
      <w:r w:rsidRPr="003104B2">
        <w:rPr>
          <w:rFonts w:eastAsia="SimSun" w:cs="Arial"/>
          <w:b/>
          <w:bCs/>
        </w:rPr>
        <w:t>read</w:t>
      </w:r>
      <w:r>
        <w:rPr>
          <w:rFonts w:eastAsia="SimSun" w:cs="Arial"/>
        </w:rPr>
        <w:t xml:space="preserve"> and </w:t>
      </w:r>
      <w:r w:rsidRPr="003104B2">
        <w:rPr>
          <w:rFonts w:eastAsia="SimSun" w:cs="Arial"/>
          <w:b/>
          <w:bCs/>
        </w:rPr>
        <w:t>write</w:t>
      </w:r>
      <w:r>
        <w:rPr>
          <w:rFonts w:eastAsia="SimSun" w:cs="Arial"/>
        </w:rPr>
        <w:t xml:space="preserve"> short, simple sentences to convey an idea, information or message in highly familiar contexts. </w:t>
      </w:r>
      <w:bookmarkStart w:id="2" w:name="_Hlk121224438"/>
      <w:bookmarkStart w:id="3" w:name="_Hlk121233513"/>
      <w:r>
        <w:rPr>
          <w:rFonts w:eastAsia="SimSun" w:cs="Arial"/>
        </w:rPr>
        <w:t xml:space="preserve">Their </w:t>
      </w:r>
      <w:r w:rsidRPr="002235A5">
        <w:rPr>
          <w:rFonts w:eastAsia="SimSun" w:cs="Arial"/>
          <w:b/>
          <w:bCs/>
        </w:rPr>
        <w:t>numeracy</w:t>
      </w:r>
      <w:bookmarkEnd w:id="2"/>
      <w:r>
        <w:rPr>
          <w:rFonts w:eastAsia="SimSun" w:cs="Arial"/>
        </w:rPr>
        <w:t xml:space="preserve"> skills </w:t>
      </w:r>
      <w:bookmarkEnd w:id="3"/>
      <w:r>
        <w:rPr>
          <w:rFonts w:eastAsia="SimSun" w:cs="Arial"/>
        </w:rPr>
        <w:t xml:space="preserve">enable them to locate and recognise simple, everyday mathematical information in highly familiar, explicit materials. </w:t>
      </w:r>
      <w:bookmarkStart w:id="4" w:name="_Hlk121234317"/>
      <w:r>
        <w:rPr>
          <w:rFonts w:eastAsia="SimSun" w:cs="Arial"/>
        </w:rPr>
        <w:t xml:space="preserve">Their </w:t>
      </w:r>
      <w:r w:rsidRPr="002235A5">
        <w:rPr>
          <w:rFonts w:eastAsia="SimSun" w:cs="Arial"/>
          <w:b/>
          <w:bCs/>
        </w:rPr>
        <w:t>digital</w:t>
      </w:r>
      <w:r>
        <w:rPr>
          <w:rFonts w:eastAsia="SimSun" w:cs="Arial"/>
        </w:rPr>
        <w:t xml:space="preserve"> literacy skills </w:t>
      </w:r>
      <w:bookmarkEnd w:id="4"/>
      <w:r>
        <w:rPr>
          <w:rFonts w:eastAsia="SimSun" w:cs="Arial"/>
        </w:rPr>
        <w:t xml:space="preserve">develop in a limited range of devices and applications. </w:t>
      </w:r>
      <w:r>
        <w:rPr>
          <w:rFonts w:eastAsia="SimSun" w:cs="Arial"/>
        </w:rPr>
        <w:br/>
      </w:r>
    </w:p>
    <w:p w14:paraId="1CBD3257" w14:textId="77777777" w:rsidR="00C44A46" w:rsidRPr="00DF7FE4" w:rsidRDefault="00C44A46" w:rsidP="00C44A46">
      <w:pPr>
        <w:pStyle w:val="ListParagraph"/>
        <w:numPr>
          <w:ilvl w:val="0"/>
          <w:numId w:val="44"/>
        </w:numPr>
        <w:rPr>
          <w:rFonts w:eastAsia="SimSun" w:cs="Arial"/>
        </w:rPr>
      </w:pPr>
      <w:r w:rsidRPr="000A31A7">
        <w:rPr>
          <w:rFonts w:eastAsia="SimSun" w:cs="Arial"/>
          <w:b/>
          <w:bCs/>
        </w:rPr>
        <w:t>Level 2 (ACSF</w:t>
      </w:r>
      <w:r>
        <w:rPr>
          <w:rFonts w:eastAsia="SimSun" w:cs="Arial"/>
          <w:b/>
          <w:bCs/>
        </w:rPr>
        <w:t>/DLSF</w:t>
      </w:r>
      <w:r w:rsidRPr="000A31A7">
        <w:rPr>
          <w:rFonts w:eastAsia="SimSun" w:cs="Arial"/>
          <w:b/>
          <w:bCs/>
        </w:rPr>
        <w:t xml:space="preserve"> 2):</w:t>
      </w:r>
      <w:r>
        <w:rPr>
          <w:rFonts w:eastAsia="SimSun" w:cs="Arial"/>
        </w:rPr>
        <w:t xml:space="preserve"> at this level, the learner is becoming more independent and will request support if required. They can </w:t>
      </w:r>
      <w:r w:rsidRPr="00486556">
        <w:rPr>
          <w:rFonts w:eastAsia="SimSun" w:cs="Arial"/>
          <w:b/>
          <w:bCs/>
        </w:rPr>
        <w:t>read</w:t>
      </w:r>
      <w:r>
        <w:rPr>
          <w:rFonts w:eastAsia="SimSun" w:cs="Arial"/>
        </w:rPr>
        <w:t xml:space="preserve"> and </w:t>
      </w:r>
      <w:r w:rsidRPr="00CE64E1">
        <w:rPr>
          <w:rFonts w:eastAsia="SimSun" w:cs="Arial"/>
          <w:b/>
          <w:bCs/>
        </w:rPr>
        <w:t>write</w:t>
      </w:r>
      <w:r>
        <w:rPr>
          <w:rFonts w:eastAsia="SimSun" w:cs="Arial"/>
        </w:rPr>
        <w:t xml:space="preserve"> a paragraph, list, or instructions using basic punctuation. </w:t>
      </w:r>
      <w:r w:rsidRPr="00F214E6">
        <w:rPr>
          <w:rFonts w:eastAsia="SimSun" w:cs="Arial"/>
        </w:rPr>
        <w:t xml:space="preserve">Their </w:t>
      </w:r>
      <w:r w:rsidRPr="00F214E6">
        <w:rPr>
          <w:rFonts w:eastAsia="SimSun" w:cs="Arial"/>
          <w:b/>
          <w:bCs/>
        </w:rPr>
        <w:t>numeracy</w:t>
      </w:r>
      <w:r w:rsidRPr="00F214E6">
        <w:rPr>
          <w:rFonts w:eastAsia="SimSun" w:cs="Arial"/>
        </w:rPr>
        <w:t xml:space="preserve"> skills</w:t>
      </w:r>
      <w:r w:rsidRPr="00EA484D">
        <w:t xml:space="preserve"> </w:t>
      </w:r>
      <w:r>
        <w:t>enable them to identify</w:t>
      </w:r>
      <w:r w:rsidRPr="00EA484D">
        <w:rPr>
          <w:rFonts w:eastAsia="SimSun" w:cs="Arial"/>
        </w:rPr>
        <w:t xml:space="preserve"> and interpret simple mathematical information in familiar and simple oral instructions and written texts., e.g., simple and familiar maps, simple division and multiplication.</w:t>
      </w:r>
      <w:r w:rsidRPr="00F214E6">
        <w:rPr>
          <w:rFonts w:eastAsia="SimSun" w:cs="Arial"/>
        </w:rPr>
        <w:t xml:space="preserve"> </w:t>
      </w:r>
      <w:r w:rsidRPr="00DF7FE4">
        <w:rPr>
          <w:rFonts w:eastAsia="SimSun" w:cs="Arial"/>
        </w:rPr>
        <w:t xml:space="preserve">Their </w:t>
      </w:r>
      <w:r w:rsidRPr="00DF7FE4">
        <w:rPr>
          <w:rFonts w:eastAsia="SimSun" w:cs="Arial"/>
          <w:b/>
          <w:bCs/>
        </w:rPr>
        <w:t>digital</w:t>
      </w:r>
      <w:r w:rsidRPr="00DF7FE4">
        <w:rPr>
          <w:rFonts w:eastAsia="SimSun" w:cs="Arial"/>
        </w:rPr>
        <w:t xml:space="preserve"> skills enable them to use familiar software packages and peripherals to access, organise and display information. </w:t>
      </w:r>
      <w:r>
        <w:rPr>
          <w:rFonts w:eastAsia="SimSun" w:cs="Arial"/>
        </w:rPr>
        <w:br/>
      </w:r>
    </w:p>
    <w:p w14:paraId="2140F3E5" w14:textId="4D3B2447" w:rsidR="00C44A46" w:rsidRPr="00DF7FE4" w:rsidRDefault="00C44A46" w:rsidP="00C44A46">
      <w:pPr>
        <w:pStyle w:val="ListParagraph"/>
        <w:numPr>
          <w:ilvl w:val="0"/>
          <w:numId w:val="44"/>
        </w:numPr>
        <w:rPr>
          <w:rFonts w:eastAsia="SimSun" w:cs="Arial"/>
        </w:rPr>
      </w:pPr>
      <w:r w:rsidRPr="00DF7FE4">
        <w:rPr>
          <w:rFonts w:eastAsia="SimSun" w:cs="Arial"/>
          <w:b/>
          <w:bCs/>
        </w:rPr>
        <w:t>Level 2+:</w:t>
      </w:r>
      <w:r w:rsidRPr="00DF7FE4">
        <w:rPr>
          <w:rFonts w:eastAsia="SimSun" w:cs="Arial"/>
        </w:rPr>
        <w:t xml:space="preserve">  consolidating ACSF /DLSF 2 and working towards level 3.  Learners are </w:t>
      </w:r>
      <w:r w:rsidR="0034280F" w:rsidRPr="00DF7FE4">
        <w:rPr>
          <w:rFonts w:eastAsia="SimSun" w:cs="Arial"/>
        </w:rPr>
        <w:t>establishing</w:t>
      </w:r>
      <w:r w:rsidRPr="00DF7FE4">
        <w:rPr>
          <w:rFonts w:eastAsia="SimSun" w:cs="Arial"/>
        </w:rPr>
        <w:t xml:space="preserve"> their skills at level 2 and may</w:t>
      </w:r>
      <w:r w:rsidR="004E119A">
        <w:rPr>
          <w:rFonts w:eastAsia="SimSun" w:cs="Arial"/>
        </w:rPr>
        <w:t xml:space="preserve"> be</w:t>
      </w:r>
      <w:r w:rsidR="00614568">
        <w:rPr>
          <w:rFonts w:eastAsia="SimSun" w:cs="Arial"/>
        </w:rPr>
        <w:t xml:space="preserve"> </w:t>
      </w:r>
      <w:r>
        <w:rPr>
          <w:rFonts w:eastAsia="SimSun" w:cs="Arial"/>
        </w:rPr>
        <w:t>work</w:t>
      </w:r>
      <w:r w:rsidR="004E119A">
        <w:rPr>
          <w:rFonts w:eastAsia="SimSun" w:cs="Arial"/>
        </w:rPr>
        <w:t>ing</w:t>
      </w:r>
      <w:r w:rsidRPr="00DF7FE4">
        <w:rPr>
          <w:rFonts w:eastAsia="SimSun" w:cs="Arial"/>
        </w:rPr>
        <w:t xml:space="preserve"> towards level 3 in some aspects of LLND. </w:t>
      </w:r>
    </w:p>
    <w:p w14:paraId="645934B2" w14:textId="697E6900" w:rsidR="0056588C" w:rsidRPr="00873C1A" w:rsidRDefault="00F67783" w:rsidP="00F67783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In scope</w:t>
      </w:r>
    </w:p>
    <w:p w14:paraId="72C461E3" w14:textId="5770F4EA" w:rsidR="00710000" w:rsidRDefault="00A446AD" w:rsidP="00366B08">
      <w:pPr>
        <w:pStyle w:val="ListParagraph"/>
        <w:numPr>
          <w:ilvl w:val="0"/>
          <w:numId w:val="41"/>
        </w:numPr>
        <w:spacing w:line="240" w:lineRule="auto"/>
      </w:pPr>
      <w:bookmarkStart w:id="5" w:name="_Hlk98427986"/>
      <w:r>
        <w:t>P</w:t>
      </w:r>
      <w:r w:rsidR="00710000" w:rsidRPr="00710000">
        <w:t xml:space="preserve">rocurement, </w:t>
      </w:r>
      <w:r w:rsidR="00B04CB5">
        <w:t>adaptation</w:t>
      </w:r>
      <w:r w:rsidR="00710000" w:rsidRPr="00710000">
        <w:t xml:space="preserve"> and quality assurance </w:t>
      </w:r>
      <w:bookmarkEnd w:id="5"/>
      <w:r w:rsidR="00710000" w:rsidRPr="00710000">
        <w:t xml:space="preserve">of existing best-practice online </w:t>
      </w:r>
      <w:r w:rsidR="00710000">
        <w:t>and blended learning modules</w:t>
      </w:r>
      <w:r w:rsidR="00920BFE">
        <w:t xml:space="preserve"> or courses.</w:t>
      </w:r>
    </w:p>
    <w:p w14:paraId="0F1FCC2E" w14:textId="37456E97" w:rsidR="00FA61EF" w:rsidRDefault="009917D7" w:rsidP="00FA61EF">
      <w:pPr>
        <w:pStyle w:val="ListParagraph"/>
        <w:numPr>
          <w:ilvl w:val="0"/>
          <w:numId w:val="41"/>
        </w:numPr>
        <w:spacing w:line="276" w:lineRule="auto"/>
      </w:pPr>
      <w:r>
        <w:t>M</w:t>
      </w:r>
      <w:r w:rsidR="00FA61EF">
        <w:t>aterials developed by Learn Local</w:t>
      </w:r>
      <w:r>
        <w:t xml:space="preserve"> </w:t>
      </w:r>
      <w:r w:rsidR="00AF6B32">
        <w:t>providers</w:t>
      </w:r>
      <w:r>
        <w:t>.</w:t>
      </w:r>
    </w:p>
    <w:p w14:paraId="6D354D9F" w14:textId="68939E96" w:rsidR="00F67783" w:rsidRDefault="00870390" w:rsidP="00366B08">
      <w:pPr>
        <w:pStyle w:val="ListParagraph"/>
        <w:numPr>
          <w:ilvl w:val="0"/>
          <w:numId w:val="41"/>
        </w:numPr>
        <w:spacing w:line="240" w:lineRule="auto"/>
      </w:pPr>
      <w:r w:rsidRPr="00870390">
        <w:t xml:space="preserve">The content and delivery strategy has been </w:t>
      </w:r>
      <w:r w:rsidR="005A2A01" w:rsidRPr="00870390">
        <w:t>tria</w:t>
      </w:r>
      <w:r w:rsidR="00630F12">
        <w:t>l</w:t>
      </w:r>
      <w:r w:rsidR="005A2A01">
        <w:t>l</w:t>
      </w:r>
      <w:r w:rsidR="005A2A01" w:rsidRPr="00870390">
        <w:t>ed</w:t>
      </w:r>
      <w:r w:rsidRPr="00870390">
        <w:t xml:space="preserve"> with at least one group of learners and </w:t>
      </w:r>
      <w:r w:rsidR="00057F71" w:rsidRPr="00870390">
        <w:t>moderated as</w:t>
      </w:r>
      <w:r w:rsidRPr="00870390">
        <w:t xml:space="preserve"> part of an ongoing quality assurance process.</w:t>
      </w:r>
    </w:p>
    <w:p w14:paraId="31A6BA88" w14:textId="7EFE0976" w:rsidR="00F01FF0" w:rsidRDefault="005A2A01" w:rsidP="0048526C">
      <w:pPr>
        <w:pStyle w:val="ListParagraph"/>
        <w:numPr>
          <w:ilvl w:val="0"/>
          <w:numId w:val="41"/>
        </w:numPr>
        <w:spacing w:line="240" w:lineRule="auto"/>
      </w:pPr>
      <w:r>
        <w:t>The course has a</w:t>
      </w:r>
      <w:r w:rsidR="00457703">
        <w:t xml:space="preserve">n </w:t>
      </w:r>
      <w:r w:rsidR="00920BFE">
        <w:t>up-to-date</w:t>
      </w:r>
      <w:r w:rsidR="00457703">
        <w:t xml:space="preserve"> course plan and session plans. </w:t>
      </w:r>
    </w:p>
    <w:p w14:paraId="42D8C1A9" w14:textId="7A0285A6" w:rsidR="004559D1" w:rsidRDefault="004559D1" w:rsidP="00366B08">
      <w:pPr>
        <w:pStyle w:val="ListParagraph"/>
        <w:numPr>
          <w:ilvl w:val="0"/>
          <w:numId w:val="41"/>
        </w:numPr>
        <w:spacing w:line="276" w:lineRule="auto"/>
      </w:pPr>
      <w:r>
        <w:t xml:space="preserve">The </w:t>
      </w:r>
      <w:r w:rsidR="009F7D47" w:rsidRPr="001A346E">
        <w:t>copyright</w:t>
      </w:r>
      <w:r w:rsidR="00C2053F" w:rsidRPr="001A346E">
        <w:t xml:space="preserve"> for the </w:t>
      </w:r>
      <w:r w:rsidR="00294AAD">
        <w:t>resources</w:t>
      </w:r>
      <w:r w:rsidR="00C2053F" w:rsidRPr="001A346E">
        <w:t xml:space="preserve"> and curriculum materials</w:t>
      </w:r>
      <w:r w:rsidRPr="001A346E">
        <w:t xml:space="preserve"> </w:t>
      </w:r>
      <w:r w:rsidR="006A5B62" w:rsidRPr="001A346E">
        <w:t>can</w:t>
      </w:r>
      <w:r w:rsidRPr="001A346E">
        <w:t xml:space="preserve"> be assigned to the </w:t>
      </w:r>
      <w:r w:rsidR="00394BE5">
        <w:t>ACFE Board</w:t>
      </w:r>
      <w:r w:rsidRPr="001A346E">
        <w:t>.</w:t>
      </w:r>
      <w:r>
        <w:t xml:space="preserve"> </w:t>
      </w:r>
      <w:r w:rsidR="00CC7327">
        <w:t>I</w:t>
      </w:r>
      <w:r>
        <w:t>t c</w:t>
      </w:r>
      <w:r w:rsidRPr="00417DA6">
        <w:t xml:space="preserve">an then be shared under a Creative </w:t>
      </w:r>
      <w:r w:rsidR="00247035">
        <w:t>C</w:t>
      </w:r>
      <w:r w:rsidRPr="00417DA6">
        <w:t xml:space="preserve">ommons </w:t>
      </w:r>
      <w:r w:rsidR="003F77AB" w:rsidRPr="00417DA6">
        <w:t>licen</w:t>
      </w:r>
      <w:r w:rsidR="003F77AB">
        <w:t>s</w:t>
      </w:r>
      <w:r w:rsidR="003F77AB" w:rsidRPr="00417DA6">
        <w:t>e</w:t>
      </w:r>
      <w:r w:rsidRPr="00417DA6">
        <w:t xml:space="preserve"> (BY-NC-SA). This will allow registered Learn Local providers to use the </w:t>
      </w:r>
      <w:r w:rsidR="00905A2B" w:rsidRPr="00417DA6">
        <w:t>materials freely</w:t>
      </w:r>
      <w:r w:rsidRPr="00417DA6">
        <w:t xml:space="preserve"> </w:t>
      </w:r>
      <w:r w:rsidR="0012422A" w:rsidRPr="00417DA6">
        <w:t>while the</w:t>
      </w:r>
      <w:r w:rsidRPr="00417DA6">
        <w:t xml:space="preserve"> </w:t>
      </w:r>
      <w:r w:rsidR="00394BE5">
        <w:t>ACFE Board</w:t>
      </w:r>
      <w:r w:rsidRPr="00417DA6">
        <w:t xml:space="preserve"> maintains </w:t>
      </w:r>
      <w:r w:rsidR="00A83EB7" w:rsidRPr="00417DA6">
        <w:t>control over</w:t>
      </w:r>
      <w:r w:rsidRPr="00417DA6">
        <w:t xml:space="preserve"> future </w:t>
      </w:r>
      <w:r w:rsidR="00063695" w:rsidRPr="00417DA6">
        <w:t>uses and</w:t>
      </w:r>
      <w:r w:rsidRPr="00417DA6">
        <w:t xml:space="preserve"> adaptations</w:t>
      </w:r>
      <w:r>
        <w:t xml:space="preserve">. </w:t>
      </w:r>
      <w:r w:rsidR="00265163">
        <w:t xml:space="preserve"> </w:t>
      </w:r>
    </w:p>
    <w:p w14:paraId="32C525E0" w14:textId="554DB369" w:rsidR="00F67783" w:rsidRPr="00873C1A" w:rsidRDefault="00F67783" w:rsidP="00870390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Not in scope </w:t>
      </w:r>
    </w:p>
    <w:p w14:paraId="1D907725" w14:textId="101FBC6D" w:rsidR="000359A9" w:rsidRPr="007234BD" w:rsidRDefault="000359A9" w:rsidP="007234BD">
      <w:pPr>
        <w:pStyle w:val="ListParagraph"/>
        <w:numPr>
          <w:ilvl w:val="0"/>
          <w:numId w:val="46"/>
        </w:numPr>
        <w:spacing w:line="240" w:lineRule="auto"/>
      </w:pPr>
      <w:r w:rsidRPr="007234BD">
        <w:t xml:space="preserve">Courses </w:t>
      </w:r>
      <w:r w:rsidR="007A156A">
        <w:t>at</w:t>
      </w:r>
      <w:r w:rsidRPr="007234BD">
        <w:t xml:space="preserve"> LLND level 3 or above on the </w:t>
      </w:r>
      <w:r w:rsidR="00F229CB" w:rsidRPr="007234BD">
        <w:t>Australian Core Skills Framework (ACSF) and the Digital literacy Skills Framework (DLSF)</w:t>
      </w:r>
      <w:r w:rsidRPr="007234BD">
        <w:t xml:space="preserve">. See p </w:t>
      </w:r>
      <w:r w:rsidR="00816A94" w:rsidRPr="007234BD">
        <w:t>3</w:t>
      </w:r>
      <w:r w:rsidRPr="007234BD">
        <w:t xml:space="preserve"> for descriptors.</w:t>
      </w:r>
    </w:p>
    <w:p w14:paraId="7E59436A" w14:textId="67120644" w:rsidR="002E517C" w:rsidRDefault="0068024F" w:rsidP="0002112F">
      <w:pPr>
        <w:pStyle w:val="ListParagraph"/>
        <w:numPr>
          <w:ilvl w:val="0"/>
          <w:numId w:val="42"/>
        </w:numPr>
        <w:spacing w:line="240" w:lineRule="auto"/>
      </w:pPr>
      <w:r w:rsidRPr="0068024F">
        <w:t>Development of new courses.</w:t>
      </w:r>
    </w:p>
    <w:p w14:paraId="39874F3F" w14:textId="3F334819" w:rsidR="00393299" w:rsidRDefault="00393299" w:rsidP="0002112F">
      <w:pPr>
        <w:pStyle w:val="ListParagraph"/>
        <w:numPr>
          <w:ilvl w:val="0"/>
          <w:numId w:val="42"/>
        </w:numPr>
        <w:spacing w:line="240" w:lineRule="auto"/>
      </w:pPr>
      <w:r w:rsidRPr="00393299">
        <w:t>Professional development of Learn Local staff.</w:t>
      </w:r>
    </w:p>
    <w:p w14:paraId="7598F159" w14:textId="226E1A56" w:rsidR="00425BD8" w:rsidRDefault="00425BD8" w:rsidP="0002112F">
      <w:pPr>
        <w:pStyle w:val="ListParagraph"/>
        <w:numPr>
          <w:ilvl w:val="0"/>
          <w:numId w:val="42"/>
        </w:numPr>
        <w:spacing w:line="240" w:lineRule="auto"/>
      </w:pPr>
      <w:r>
        <w:lastRenderedPageBreak/>
        <w:t>Course</w:t>
      </w:r>
      <w:r w:rsidR="00457703">
        <w:t>s</w:t>
      </w:r>
      <w:r>
        <w:t xml:space="preserve"> that </w:t>
      </w:r>
      <w:r w:rsidR="00962224">
        <w:t>are</w:t>
      </w:r>
      <w:r w:rsidR="001244A5">
        <w:t xml:space="preserve"> </w:t>
      </w:r>
      <w:r w:rsidR="002D02F1">
        <w:t>copyrighted</w:t>
      </w:r>
      <w:r>
        <w:t xml:space="preserve"> to a </w:t>
      </w:r>
      <w:r w:rsidR="00FF4C2A">
        <w:t>th</w:t>
      </w:r>
      <w:r w:rsidR="001244A5">
        <w:t>ird</w:t>
      </w:r>
      <w:r>
        <w:t xml:space="preserve"> </w:t>
      </w:r>
      <w:r w:rsidR="003B2318">
        <w:t>party or</w:t>
      </w:r>
      <w:r w:rsidR="002D02F1">
        <w:t xml:space="preserve"> </w:t>
      </w:r>
      <w:r w:rsidR="00B97D79">
        <w:t xml:space="preserve">contain extensive </w:t>
      </w:r>
      <w:r w:rsidR="00C95F42">
        <w:t>reliance on</w:t>
      </w:r>
      <w:r w:rsidR="00B97D79">
        <w:t xml:space="preserve"> third</w:t>
      </w:r>
      <w:r w:rsidR="00ED6C6E">
        <w:t>-</w:t>
      </w:r>
      <w:r w:rsidR="00B97D79">
        <w:t>party materials.</w:t>
      </w:r>
    </w:p>
    <w:p w14:paraId="252F60D3" w14:textId="4D0AB931" w:rsidR="0056588C" w:rsidRPr="00873C1A" w:rsidRDefault="008C7FD1" w:rsidP="0056588C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digital </w:t>
      </w:r>
      <w:r w:rsidR="0056588C"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Formats</w:t>
      </w:r>
    </w:p>
    <w:p w14:paraId="69EFBA57" w14:textId="5438ACB0" w:rsidR="0039629C" w:rsidRDefault="00FF6596" w:rsidP="00A43EA1">
      <w:pPr>
        <w:spacing w:line="240" w:lineRule="auto"/>
      </w:pPr>
      <w:r>
        <w:t xml:space="preserve">The </w:t>
      </w:r>
      <w:r w:rsidRPr="000D7D62">
        <w:rPr>
          <w:b/>
          <w:bCs/>
        </w:rPr>
        <w:t>digital</w:t>
      </w:r>
      <w:r w:rsidR="00F5052D">
        <w:t xml:space="preserve"> assets or learning </w:t>
      </w:r>
      <w:r w:rsidR="00CC6C41">
        <w:t>objects need</w:t>
      </w:r>
      <w:r w:rsidR="0015634A">
        <w:t xml:space="preserve"> to</w:t>
      </w:r>
      <w:r w:rsidR="00F5052D">
        <w:t xml:space="preserve"> be compatible with file formats </w:t>
      </w:r>
      <w:r w:rsidR="0015634A">
        <w:t xml:space="preserve">acceptable </w:t>
      </w:r>
      <w:r w:rsidR="00F5052D">
        <w:t>to the L</w:t>
      </w:r>
      <w:r w:rsidR="00CC6C41">
        <w:t>L</w:t>
      </w:r>
      <w:r w:rsidR="00F5052D">
        <w:t xml:space="preserve"> secure portal. </w:t>
      </w:r>
      <w:r w:rsidR="008942F0">
        <w:br/>
        <w:t>For more information on compatible formats, please visit:</w:t>
      </w:r>
      <w:r w:rsidR="008942F0" w:rsidRPr="008942F0">
        <w:t xml:space="preserve"> </w:t>
      </w:r>
      <w:hyperlink r:id="rId12" w:history="1">
        <w:r w:rsidR="008942F0" w:rsidRPr="006A6159">
          <w:rPr>
            <w:rStyle w:val="Hyperlink"/>
          </w:rPr>
          <w:t>https://community.canvaslms.com/t5/Instructor-Guide/What-types-of-media-files-can-I-upload-in-Canvas-as-an/ta-p/1142</w:t>
        </w:r>
      </w:hyperlink>
      <w:r w:rsidR="008942F0">
        <w:t xml:space="preserve"> </w:t>
      </w:r>
      <w:r w:rsidR="008942F0">
        <w:br/>
      </w:r>
      <w:r w:rsidR="0015634A">
        <w:t>Online m</w:t>
      </w:r>
      <w:r w:rsidR="0039629C">
        <w:t>aterials</w:t>
      </w:r>
      <w:r w:rsidR="00FB6702">
        <w:t xml:space="preserve"> from learner management systems such as Moodle </w:t>
      </w:r>
      <w:r w:rsidR="0039629C">
        <w:t>can be provided</w:t>
      </w:r>
      <w:r w:rsidR="00D1737F">
        <w:t xml:space="preserve"> </w:t>
      </w:r>
      <w:r w:rsidR="0039629C">
        <w:t xml:space="preserve">as </w:t>
      </w:r>
      <w:r w:rsidR="00B31B20">
        <w:t>Z</w:t>
      </w:r>
      <w:r w:rsidR="00D1737F">
        <w:t xml:space="preserve">ip files or </w:t>
      </w:r>
      <w:r w:rsidR="00DF0D53">
        <w:t>SCORM</w:t>
      </w:r>
      <w:r w:rsidR="00D1737F">
        <w:t xml:space="preserve"> </w:t>
      </w:r>
      <w:r w:rsidR="00CC6C41">
        <w:t>packages to</w:t>
      </w:r>
      <w:r w:rsidR="00EB1A2F">
        <w:t xml:space="preserve"> be </w:t>
      </w:r>
      <w:r w:rsidR="0039629C">
        <w:t xml:space="preserve">uploaded to the secure portal. </w:t>
      </w:r>
    </w:p>
    <w:p w14:paraId="3FDD2800" w14:textId="77777777" w:rsidR="00990454" w:rsidRPr="00873C1A" w:rsidRDefault="00990454" w:rsidP="00ED314A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2B2DDD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COPYRIGHT</w:t>
      </w:r>
    </w:p>
    <w:p w14:paraId="22545E3F" w14:textId="77777777" w:rsidR="00990454" w:rsidRPr="00873C1A" w:rsidRDefault="00990454" w:rsidP="00990454">
      <w:pPr>
        <w:pStyle w:val="NormalWeb"/>
        <w:rPr>
          <w:rFonts w:ascii="Arial" w:hAnsi="Arial" w:cs="Arial"/>
          <w:b/>
          <w:bCs/>
          <w:color w:val="000000"/>
        </w:rPr>
      </w:pPr>
      <w:r w:rsidRPr="00873C1A">
        <w:rPr>
          <w:rFonts w:ascii="Arial" w:hAnsi="Arial" w:cs="Arial"/>
          <w:b/>
          <w:bCs/>
          <w:color w:val="000000"/>
        </w:rPr>
        <w:t>Intellectual Property</w:t>
      </w:r>
    </w:p>
    <w:p w14:paraId="19B04CFD" w14:textId="37E3BC5E" w:rsidR="00990454" w:rsidRPr="00F44813" w:rsidRDefault="00990454" w:rsidP="00A43EA1">
      <w:pPr>
        <w:pStyle w:val="NormalWeb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>The resources will be owned by</w:t>
      </w:r>
      <w:r w:rsidR="00294AAD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the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ACFE</w:t>
      </w:r>
      <w:r w:rsidR="00294AAD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>B</w:t>
      </w:r>
      <w:r w:rsidR="00294AAD">
        <w:rPr>
          <w:rFonts w:ascii="Arial" w:eastAsiaTheme="minorEastAsia" w:hAnsi="Arial" w:cstheme="minorBidi"/>
          <w:sz w:val="22"/>
          <w:szCs w:val="22"/>
          <w:lang w:val="en-US" w:eastAsia="ja-JP"/>
        </w:rPr>
        <w:t>oard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published under an Attribution, Non-Commercial, Share</w:t>
      </w:r>
      <w:r w:rsidR="000214E8">
        <w:rPr>
          <w:rFonts w:ascii="Arial" w:eastAsiaTheme="minorEastAsia" w:hAnsi="Arial" w:cstheme="minorBidi"/>
          <w:sz w:val="22"/>
          <w:szCs w:val="22"/>
          <w:lang w:val="en-US" w:eastAsia="ja-JP"/>
        </w:rPr>
        <w:t>-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Alike Creative Commons licence (BY-NC-SA). This will allow registered Learn Local </w:t>
      </w:r>
      <w:r w:rsidR="004F65D0">
        <w:rPr>
          <w:rFonts w:ascii="Arial" w:eastAsiaTheme="minorEastAsia" w:hAnsi="Arial" w:cstheme="minorBidi"/>
          <w:sz w:val="22"/>
          <w:szCs w:val="22"/>
          <w:lang w:val="en-US" w:eastAsia="ja-JP"/>
        </w:rPr>
        <w:t>provider</w:t>
      </w:r>
      <w:r w:rsidR="000214E8">
        <w:rPr>
          <w:rFonts w:ascii="Arial" w:eastAsiaTheme="minorEastAsia" w:hAnsi="Arial" w:cstheme="minorBidi"/>
          <w:sz w:val="22"/>
          <w:szCs w:val="22"/>
          <w:lang w:val="en-US" w:eastAsia="ja-JP"/>
        </w:rPr>
        <w:t>s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to use the materials freely while the ACFE </w:t>
      </w:r>
      <w:r w:rsidR="00394BE5">
        <w:rPr>
          <w:rFonts w:ascii="Arial" w:eastAsiaTheme="minorEastAsia" w:hAnsi="Arial" w:cstheme="minorBidi"/>
          <w:sz w:val="22"/>
          <w:szCs w:val="22"/>
          <w:lang w:val="en-US" w:eastAsia="ja-JP"/>
        </w:rPr>
        <w:t>Board</w:t>
      </w:r>
      <w:r w:rsidRPr="00F44813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maintains some control over their future use and adaptation.</w:t>
      </w:r>
    </w:p>
    <w:p w14:paraId="1B863EEF" w14:textId="77777777" w:rsidR="00990454" w:rsidRPr="00873C1A" w:rsidRDefault="00990454" w:rsidP="00990454">
      <w:pPr>
        <w:pStyle w:val="NormalWeb"/>
        <w:rPr>
          <w:rFonts w:ascii="Arial" w:hAnsi="Arial" w:cs="Arial"/>
          <w:b/>
          <w:bCs/>
          <w:color w:val="000000"/>
        </w:rPr>
      </w:pPr>
      <w:r w:rsidRPr="00873C1A">
        <w:rPr>
          <w:rFonts w:ascii="Arial" w:hAnsi="Arial" w:cs="Arial"/>
          <w:b/>
          <w:bCs/>
          <w:color w:val="000000"/>
        </w:rPr>
        <w:t>Image attribution</w:t>
      </w:r>
    </w:p>
    <w:p w14:paraId="08291312" w14:textId="1185D00A" w:rsidR="00990454" w:rsidRPr="00ED314A" w:rsidRDefault="00990454" w:rsidP="00A43EA1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D314A">
        <w:rPr>
          <w:rFonts w:ascii="Arial" w:hAnsi="Arial" w:cs="Arial"/>
          <w:color w:val="000000"/>
          <w:sz w:val="22"/>
          <w:szCs w:val="22"/>
        </w:rPr>
        <w:t>Third</w:t>
      </w:r>
      <w:r w:rsidR="00726541">
        <w:rPr>
          <w:rFonts w:ascii="Arial" w:hAnsi="Arial" w:cs="Arial"/>
          <w:color w:val="000000"/>
          <w:sz w:val="22"/>
          <w:szCs w:val="22"/>
        </w:rPr>
        <w:t>-</w:t>
      </w:r>
      <w:r w:rsidRPr="00ED314A">
        <w:rPr>
          <w:rFonts w:ascii="Arial" w:hAnsi="Arial" w:cs="Arial"/>
          <w:color w:val="000000"/>
          <w:sz w:val="22"/>
          <w:szCs w:val="22"/>
        </w:rPr>
        <w:t>party documents should be attributed as close to the work as possible. Attribution should include the work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s title, the name of the creator/owner, the source, and note the terms under which it was copied (for example</w:t>
      </w:r>
      <w:r w:rsidR="00726541">
        <w:rPr>
          <w:rFonts w:ascii="Arial" w:hAnsi="Arial" w:cs="Arial"/>
          <w:color w:val="000000"/>
          <w:sz w:val="22"/>
          <w:szCs w:val="22"/>
        </w:rPr>
        <w:t>,</w:t>
      </w:r>
      <w:r w:rsidRPr="00ED314A">
        <w:rPr>
          <w:rFonts w:ascii="Arial" w:hAnsi="Arial" w:cs="Arial"/>
          <w:color w:val="000000"/>
          <w:sz w:val="22"/>
          <w:szCs w:val="22"/>
        </w:rPr>
        <w:t xml:space="preserve"> 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used with permission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 xml:space="preserve"> or 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licensed under CC BY</w:t>
      </w:r>
      <w:r w:rsidR="00E506FD">
        <w:rPr>
          <w:rFonts w:ascii="Arial" w:hAnsi="Arial" w:cs="Arial"/>
          <w:color w:val="000000"/>
          <w:sz w:val="22"/>
          <w:szCs w:val="22"/>
        </w:rPr>
        <w:t>'</w:t>
      </w:r>
      <w:r w:rsidRPr="00ED314A">
        <w:rPr>
          <w:rFonts w:ascii="Arial" w:hAnsi="Arial" w:cs="Arial"/>
          <w:color w:val="000000"/>
          <w:sz w:val="22"/>
          <w:szCs w:val="22"/>
        </w:rPr>
        <w:t>).</w:t>
      </w:r>
    </w:p>
    <w:p w14:paraId="31BA8A13" w14:textId="0771D386" w:rsidR="0056588C" w:rsidRPr="00873C1A" w:rsidRDefault="0091772B" w:rsidP="00CD4ADE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 xml:space="preserve">Funding available </w:t>
      </w:r>
    </w:p>
    <w:p w14:paraId="729CC216" w14:textId="3500B1D0" w:rsidR="0014715F" w:rsidRDefault="00372E7C" w:rsidP="0056588C">
      <w:r w:rsidRPr="00AC205E">
        <w:rPr>
          <w:rFonts w:eastAsia="Arial" w:cs="Times New Roman"/>
          <w:szCs w:val="24"/>
          <w:lang w:val="en-AU" w:eastAsia="en-US"/>
        </w:rPr>
        <w:t xml:space="preserve">There </w:t>
      </w:r>
      <w:r w:rsidR="00804D02" w:rsidRPr="00AC205E">
        <w:rPr>
          <w:rFonts w:eastAsia="Arial" w:cs="Times New Roman"/>
          <w:szCs w:val="24"/>
          <w:lang w:val="en-AU" w:eastAsia="en-US"/>
        </w:rPr>
        <w:t>is limited</w:t>
      </w:r>
      <w:r w:rsidR="00D041B3" w:rsidRPr="00AC205E">
        <w:rPr>
          <w:rFonts w:eastAsia="Arial" w:cs="Times New Roman"/>
          <w:szCs w:val="24"/>
          <w:lang w:val="en-AU" w:eastAsia="en-US"/>
        </w:rPr>
        <w:t xml:space="preserve"> </w:t>
      </w:r>
      <w:r w:rsidRPr="00AC205E">
        <w:rPr>
          <w:rFonts w:eastAsia="Arial" w:cs="Times New Roman"/>
          <w:szCs w:val="24"/>
          <w:lang w:val="en-AU" w:eastAsia="en-US"/>
        </w:rPr>
        <w:t xml:space="preserve">funding </w:t>
      </w:r>
      <w:r w:rsidR="00D041B3" w:rsidRPr="00AC205E">
        <w:rPr>
          <w:rFonts w:eastAsia="Arial" w:cs="Times New Roman"/>
          <w:szCs w:val="24"/>
          <w:lang w:val="en-AU" w:eastAsia="en-US"/>
        </w:rPr>
        <w:t>available</w:t>
      </w:r>
      <w:r w:rsidR="0033207F" w:rsidRPr="00AC205E">
        <w:rPr>
          <w:rFonts w:eastAsia="Arial" w:cs="Times New Roman"/>
          <w:szCs w:val="24"/>
          <w:lang w:val="en-AU" w:eastAsia="en-US"/>
        </w:rPr>
        <w:t xml:space="preserve"> </w:t>
      </w:r>
      <w:r w:rsidR="00D94588" w:rsidRPr="00AC205E">
        <w:rPr>
          <w:rFonts w:eastAsia="Arial" w:cs="Times New Roman"/>
          <w:szCs w:val="24"/>
          <w:lang w:val="en-AU" w:eastAsia="en-US"/>
        </w:rPr>
        <w:t>(up to $30,000 per course</w:t>
      </w:r>
      <w:r w:rsidR="00C45A88" w:rsidRPr="00AC205E">
        <w:rPr>
          <w:rFonts w:eastAsia="Arial" w:cs="Times New Roman"/>
          <w:szCs w:val="24"/>
          <w:lang w:val="en-AU" w:eastAsia="en-US"/>
        </w:rPr>
        <w:t xml:space="preserve">) </w:t>
      </w:r>
      <w:r w:rsidR="008628E9" w:rsidRPr="00AC205E">
        <w:rPr>
          <w:rFonts w:eastAsia="Arial" w:cs="Times New Roman"/>
          <w:szCs w:val="24"/>
          <w:lang w:val="en-AU" w:eastAsia="en-US"/>
        </w:rPr>
        <w:t xml:space="preserve">to </w:t>
      </w:r>
      <w:r w:rsidR="008B7D35" w:rsidRPr="00AC205E">
        <w:rPr>
          <w:rFonts w:eastAsia="Arial" w:cs="Times New Roman"/>
          <w:szCs w:val="24"/>
          <w:lang w:val="en-AU" w:eastAsia="en-US"/>
        </w:rPr>
        <w:t xml:space="preserve">cover the cost </w:t>
      </w:r>
      <w:r w:rsidR="003F274A" w:rsidRPr="00AC205E">
        <w:rPr>
          <w:rFonts w:eastAsia="Arial" w:cs="Times New Roman"/>
          <w:szCs w:val="24"/>
          <w:lang w:val="en-AU" w:eastAsia="en-US"/>
        </w:rPr>
        <w:t>of procurement</w:t>
      </w:r>
      <w:r w:rsidR="00587127" w:rsidRPr="00AC205E">
        <w:rPr>
          <w:rFonts w:eastAsia="Arial" w:cs="Times New Roman"/>
          <w:szCs w:val="24"/>
          <w:lang w:val="en-AU" w:eastAsia="en-US"/>
        </w:rPr>
        <w:t xml:space="preserve"> </w:t>
      </w:r>
      <w:r w:rsidR="00647A18" w:rsidRPr="00AC205E">
        <w:rPr>
          <w:rFonts w:eastAsia="Arial" w:cs="Times New Roman"/>
          <w:szCs w:val="24"/>
          <w:lang w:val="en-AU" w:eastAsia="en-US"/>
        </w:rPr>
        <w:t>and adaptations required to meet ACFE</w:t>
      </w:r>
      <w:r w:rsidR="00663462">
        <w:rPr>
          <w:rFonts w:eastAsia="Arial" w:cs="Times New Roman"/>
          <w:szCs w:val="24"/>
          <w:lang w:val="en-AU" w:eastAsia="en-US"/>
        </w:rPr>
        <w:t xml:space="preserve"> </w:t>
      </w:r>
      <w:r w:rsidR="00647A18" w:rsidRPr="00AC205E">
        <w:rPr>
          <w:rFonts w:eastAsia="Arial" w:cs="Times New Roman"/>
          <w:szCs w:val="24"/>
          <w:lang w:val="en-AU" w:eastAsia="en-US"/>
        </w:rPr>
        <w:t>B</w:t>
      </w:r>
      <w:r w:rsidR="00663462">
        <w:rPr>
          <w:rFonts w:eastAsia="Arial" w:cs="Times New Roman"/>
          <w:szCs w:val="24"/>
          <w:lang w:val="en-AU" w:eastAsia="en-US"/>
        </w:rPr>
        <w:t>oard</w:t>
      </w:r>
      <w:r w:rsidR="00587127" w:rsidRPr="00AC205E">
        <w:rPr>
          <w:rFonts w:eastAsia="Arial" w:cs="Times New Roman"/>
          <w:szCs w:val="24"/>
          <w:lang w:val="en-AU" w:eastAsia="en-US"/>
        </w:rPr>
        <w:t xml:space="preserve"> quality </w:t>
      </w:r>
      <w:r w:rsidR="00796CF1" w:rsidRPr="00AC205E">
        <w:rPr>
          <w:rFonts w:eastAsia="Arial" w:cs="Times New Roman"/>
          <w:szCs w:val="24"/>
          <w:lang w:val="en-AU" w:eastAsia="en-US"/>
        </w:rPr>
        <w:t>assurance</w:t>
      </w:r>
      <w:r w:rsidR="00B94FCE">
        <w:rPr>
          <w:rFonts w:eastAsia="Arial" w:cs="Times New Roman"/>
          <w:szCs w:val="24"/>
          <w:lang w:val="en-AU" w:eastAsia="en-US"/>
        </w:rPr>
        <w:t xml:space="preserve"> and copyright review</w:t>
      </w:r>
      <w:r w:rsidR="00796CF1" w:rsidRPr="00AC205E">
        <w:rPr>
          <w:rFonts w:eastAsia="Arial" w:cs="Times New Roman"/>
          <w:szCs w:val="24"/>
          <w:lang w:val="en-AU" w:eastAsia="en-US"/>
        </w:rPr>
        <w:t xml:space="preserve"> requirements</w:t>
      </w:r>
      <w:r w:rsidR="008628E9" w:rsidRPr="00AC205E">
        <w:rPr>
          <w:rFonts w:eastAsia="Arial" w:cs="Times New Roman"/>
          <w:szCs w:val="24"/>
          <w:lang w:val="en-AU" w:eastAsia="en-US"/>
        </w:rPr>
        <w:t>.</w:t>
      </w:r>
      <w:r w:rsidR="008628E9">
        <w:rPr>
          <w:rFonts w:eastAsia="Arial" w:cs="Times New Roman"/>
          <w:szCs w:val="24"/>
          <w:lang w:val="en-AU" w:eastAsia="en-US"/>
        </w:rPr>
        <w:t xml:space="preserve"> </w:t>
      </w:r>
      <w:r w:rsidR="00CA7B39">
        <w:rPr>
          <w:rFonts w:eastAsia="Arial" w:cs="Times New Roman"/>
          <w:szCs w:val="24"/>
          <w:lang w:val="en-AU" w:eastAsia="en-US"/>
        </w:rPr>
        <w:br/>
      </w:r>
      <w:r w:rsidR="00EC1C4F">
        <w:br/>
      </w:r>
      <w:r w:rsidR="0014715F">
        <w:t xml:space="preserve">You will NOT be required to submit a budget at this stage of the application. </w:t>
      </w:r>
      <w:r w:rsidR="006F654D" w:rsidRPr="006F654D">
        <w:t xml:space="preserve">The Department will assess each application individually and evaluate the resources based on their quality, alignment </w:t>
      </w:r>
      <w:r w:rsidR="000F5AD2">
        <w:t>with</w:t>
      </w:r>
      <w:r w:rsidR="006F654D" w:rsidRPr="006F654D">
        <w:t xml:space="preserve"> selection criteria and value for money. </w:t>
      </w:r>
      <w:r w:rsidR="00884053">
        <w:t xml:space="preserve">You will be </w:t>
      </w:r>
      <w:r w:rsidR="009E0463">
        <w:t>invited to</w:t>
      </w:r>
      <w:r w:rsidR="00884053">
        <w:t xml:space="preserve"> submit a budget </w:t>
      </w:r>
      <w:r w:rsidR="009E0463">
        <w:t xml:space="preserve">if your resources are selected for publication. </w:t>
      </w:r>
      <w:r w:rsidR="00B748AB">
        <w:t xml:space="preserve">This budget will be based on a quality assurance </w:t>
      </w:r>
      <w:r w:rsidR="008F2DEB">
        <w:t>self-assessment process</w:t>
      </w:r>
      <w:r w:rsidR="002857DC">
        <w:t xml:space="preserve"> supported by the Department. </w:t>
      </w:r>
      <w:r w:rsidR="00B748AB">
        <w:t xml:space="preserve"> </w:t>
      </w:r>
    </w:p>
    <w:p w14:paraId="2AE7F0DA" w14:textId="5083FD64" w:rsidR="00DF759E" w:rsidRPr="006F654D" w:rsidRDefault="0091772B" w:rsidP="0056588C">
      <w:pPr>
        <w:rPr>
          <w:rFonts w:eastAsia="Arial" w:cs="Times New Roman"/>
          <w:szCs w:val="24"/>
          <w:lang w:val="en-AU" w:eastAsia="en-US"/>
        </w:rPr>
      </w:pPr>
      <w:r>
        <w:t xml:space="preserve">The </w:t>
      </w:r>
      <w:r w:rsidR="00394BE5">
        <w:t>ACFE Board</w:t>
      </w:r>
      <w:r>
        <w:t xml:space="preserve"> will </w:t>
      </w:r>
      <w:r w:rsidR="00B41F94">
        <w:t>enter</w:t>
      </w:r>
      <w:r w:rsidR="00CD4ADE">
        <w:t xml:space="preserve"> </w:t>
      </w:r>
      <w:r w:rsidR="0015634A">
        <w:t>a financial</w:t>
      </w:r>
      <w:r>
        <w:t xml:space="preserve"> arrangement with</w:t>
      </w:r>
      <w:r w:rsidR="00CD4ADE">
        <w:t xml:space="preserve"> </w:t>
      </w:r>
      <w:r w:rsidR="00FF6596">
        <w:t>the selected</w:t>
      </w:r>
      <w:r>
        <w:t xml:space="preserve"> </w:t>
      </w:r>
      <w:r w:rsidR="00CD4ADE">
        <w:t>Learn</w:t>
      </w:r>
      <w:r w:rsidR="00804D02">
        <w:t xml:space="preserve"> Locals</w:t>
      </w:r>
      <w:r w:rsidR="00B41F94">
        <w:t>.</w:t>
      </w:r>
      <w:r w:rsidR="005A2F6F">
        <w:br/>
      </w:r>
    </w:p>
    <w:p w14:paraId="485AA84E" w14:textId="77777777" w:rsidR="001173A7" w:rsidRPr="00873C1A" w:rsidRDefault="001173A7" w:rsidP="001173A7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bookmarkStart w:id="6" w:name="_Toc56710139"/>
      <w:r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next steps</w:t>
      </w:r>
    </w:p>
    <w:p w14:paraId="58F78C2E" w14:textId="6D1F8018" w:rsidR="001173A7" w:rsidRDefault="00990A1A" w:rsidP="001173A7">
      <w:pPr>
        <w:pStyle w:val="ListParagraph"/>
        <w:numPr>
          <w:ilvl w:val="0"/>
          <w:numId w:val="39"/>
        </w:numPr>
      </w:pPr>
      <w:r>
        <w:t>The Department will assess all resources</w:t>
      </w:r>
      <w:r w:rsidR="001173A7">
        <w:t>.</w:t>
      </w:r>
    </w:p>
    <w:p w14:paraId="792AECF6" w14:textId="0AF64B22" w:rsidR="00B825B6" w:rsidRDefault="00B825B6" w:rsidP="00B825B6">
      <w:pPr>
        <w:pStyle w:val="ListParagraph"/>
        <w:numPr>
          <w:ilvl w:val="0"/>
          <w:numId w:val="39"/>
        </w:numPr>
      </w:pPr>
      <w:r>
        <w:lastRenderedPageBreak/>
        <w:t xml:space="preserve">Once the Department has identified </w:t>
      </w:r>
      <w:r w:rsidR="003D0789">
        <w:t>which</w:t>
      </w:r>
      <w:r>
        <w:t xml:space="preserve"> resources </w:t>
      </w:r>
      <w:r w:rsidR="00A44C28">
        <w:t>we</w:t>
      </w:r>
      <w:r>
        <w:t xml:space="preserve"> would like to make available, the successful applicants </w:t>
      </w:r>
      <w:r w:rsidRPr="002B2DDD">
        <w:t>will</w:t>
      </w:r>
      <w:r w:rsidR="000D42E3">
        <w:t xml:space="preserve"> </w:t>
      </w:r>
      <w:r w:rsidR="003E2546">
        <w:t xml:space="preserve">be </w:t>
      </w:r>
      <w:r w:rsidR="000D42E3">
        <w:t>invited</w:t>
      </w:r>
      <w:r w:rsidR="003E2546">
        <w:t xml:space="preserve"> to submit a detailed budget</w:t>
      </w:r>
      <w:r w:rsidR="000D42E3">
        <w:t xml:space="preserve">. On acceptance </w:t>
      </w:r>
      <w:r w:rsidR="0019730D">
        <w:t>of the</w:t>
      </w:r>
      <w:r w:rsidR="000D42E3">
        <w:t xml:space="preserve"> budget</w:t>
      </w:r>
      <w:r w:rsidR="0019730D">
        <w:t xml:space="preserve">, you will </w:t>
      </w:r>
      <w:r w:rsidRPr="002B2DDD">
        <w:t>receive a Letter of Offer</w:t>
      </w:r>
      <w:r>
        <w:t xml:space="preserve"> and a Deed of Assignment in relation to </w:t>
      </w:r>
      <w:r w:rsidR="0019730D">
        <w:t xml:space="preserve">the </w:t>
      </w:r>
      <w:r>
        <w:t xml:space="preserve">copyright. </w:t>
      </w:r>
    </w:p>
    <w:p w14:paraId="66294BF0" w14:textId="286B132A" w:rsidR="00586F54" w:rsidRDefault="000D42E3" w:rsidP="00586F54">
      <w:pPr>
        <w:pStyle w:val="ListParagraph"/>
        <w:numPr>
          <w:ilvl w:val="0"/>
          <w:numId w:val="39"/>
        </w:numPr>
      </w:pPr>
      <w:r>
        <w:t>A</w:t>
      </w:r>
      <w:r w:rsidR="00586F54">
        <w:t xml:space="preserve"> Service Plan will be sent to your organisation</w:t>
      </w:r>
      <w:r w:rsidR="00E506FD">
        <w:t>'</w:t>
      </w:r>
      <w:r w:rsidR="00586F54">
        <w:t>s signatory via SAMS2</w:t>
      </w:r>
      <w:r w:rsidR="0045030C">
        <w:t>.</w:t>
      </w:r>
    </w:p>
    <w:p w14:paraId="2BC9A45E" w14:textId="36E0151D" w:rsidR="001173A7" w:rsidRDefault="001173A7" w:rsidP="001173A7">
      <w:pPr>
        <w:pStyle w:val="ListParagraph"/>
        <w:numPr>
          <w:ilvl w:val="0"/>
          <w:numId w:val="39"/>
        </w:numPr>
      </w:pPr>
      <w:r>
        <w:t>The materials will be subject to a</w:t>
      </w:r>
      <w:r w:rsidR="0019730D">
        <w:t xml:space="preserve">n external </w:t>
      </w:r>
      <w:r>
        <w:t>Quality Assurance and copyright review</w:t>
      </w:r>
      <w:r w:rsidR="00726541">
        <w:t>,</w:t>
      </w:r>
      <w:r>
        <w:t xml:space="preserve"> and the Learn Local </w:t>
      </w:r>
      <w:r w:rsidR="00575DF5">
        <w:t>provider</w:t>
      </w:r>
      <w:r>
        <w:t xml:space="preserve"> will have an opportunity to </w:t>
      </w:r>
      <w:r w:rsidR="00A31B10">
        <w:t>review</w:t>
      </w:r>
      <w:r w:rsidR="00F00C18">
        <w:t xml:space="preserve"> and adjust</w:t>
      </w:r>
      <w:r w:rsidR="00A31B10">
        <w:t xml:space="preserve"> </w:t>
      </w:r>
      <w:r w:rsidR="00C7666D">
        <w:t>their resources</w:t>
      </w:r>
      <w:r>
        <w:t xml:space="preserve"> </w:t>
      </w:r>
      <w:r w:rsidR="00B4501C">
        <w:t>prior</w:t>
      </w:r>
      <w:r w:rsidR="00E60C08">
        <w:t xml:space="preserve"> </w:t>
      </w:r>
      <w:r w:rsidR="00962346">
        <w:t xml:space="preserve">to </w:t>
      </w:r>
      <w:r>
        <w:t xml:space="preserve">that </w:t>
      </w:r>
      <w:r w:rsidR="00A31B10">
        <w:t>process</w:t>
      </w:r>
      <w:r>
        <w:t xml:space="preserve">. </w:t>
      </w:r>
    </w:p>
    <w:p w14:paraId="71B373F3" w14:textId="0FA5A542" w:rsidR="001173A7" w:rsidRDefault="00A33723" w:rsidP="001173A7">
      <w:pPr>
        <w:pStyle w:val="ListParagraph"/>
        <w:numPr>
          <w:ilvl w:val="0"/>
          <w:numId w:val="39"/>
        </w:numPr>
      </w:pPr>
      <w:r w:rsidRPr="002B2DDD">
        <w:t>C</w:t>
      </w:r>
      <w:r w:rsidR="00355CAF" w:rsidRPr="002B2DDD">
        <w:t>opyright</w:t>
      </w:r>
      <w:r w:rsidR="001173A7" w:rsidRPr="002B2DDD">
        <w:t xml:space="preserve"> </w:t>
      </w:r>
      <w:r w:rsidRPr="002B2DDD">
        <w:t>in</w:t>
      </w:r>
      <w:r w:rsidR="001173A7" w:rsidRPr="002B2DDD">
        <w:t xml:space="preserve"> the materials </w:t>
      </w:r>
      <w:r w:rsidRPr="002B2DDD">
        <w:t>will be</w:t>
      </w:r>
      <w:r w:rsidR="001173A7" w:rsidRPr="002B2DDD">
        <w:t xml:space="preserve"> assigned</w:t>
      </w:r>
      <w:r w:rsidR="001173A7">
        <w:t xml:space="preserve"> to the </w:t>
      </w:r>
      <w:r w:rsidR="00394BE5">
        <w:t>ACFE Board</w:t>
      </w:r>
      <w:r w:rsidR="001173A7">
        <w:t xml:space="preserve"> to ensure it can be shared with the sector</w:t>
      </w:r>
      <w:r w:rsidR="00FA61EF">
        <w:t>.</w:t>
      </w:r>
      <w:r w:rsidR="001173A7">
        <w:t xml:space="preserve"> </w:t>
      </w:r>
    </w:p>
    <w:p w14:paraId="4538F060" w14:textId="3302D0A2" w:rsidR="00E51318" w:rsidRPr="00E51318" w:rsidRDefault="00E51318" w:rsidP="00E51318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E51318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Timelines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950F33" w:rsidRPr="00E51318" w14:paraId="101544BF" w14:textId="77777777" w:rsidTr="004F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6A666C" w14:textId="77777777" w:rsidR="00E51318" w:rsidRPr="00E51318" w:rsidRDefault="00E51318" w:rsidP="00E51318">
            <w:pPr>
              <w:spacing w:after="120"/>
              <w:rPr>
                <w:rFonts w:cs="Times New Roman"/>
                <w:color w:val="000000" w:themeColor="text1"/>
                <w:lang w:val="en-AU"/>
              </w:rPr>
            </w:pPr>
            <w:r w:rsidRPr="00E51318">
              <w:rPr>
                <w:rFonts w:cs="Times New Roman"/>
                <w:color w:val="FFFFFF" w:themeColor="background1"/>
                <w:lang w:val="en-AU"/>
              </w:rPr>
              <w:t>Deliverable/Milestone</w:t>
            </w:r>
          </w:p>
        </w:tc>
        <w:tc>
          <w:tcPr>
            <w:tcW w:w="2835" w:type="dxa"/>
          </w:tcPr>
          <w:p w14:paraId="70E80503" w14:textId="0588E5B2" w:rsidR="00E51318" w:rsidRPr="00E51318" w:rsidRDefault="00E51318" w:rsidP="00E5131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/>
                <w:lang w:val="en-AU"/>
              </w:rPr>
            </w:pPr>
            <w:r w:rsidRPr="00950F33">
              <w:rPr>
                <w:rFonts w:cs="Times New Roman"/>
                <w:b w:val="0"/>
                <w:bCs/>
                <w:color w:val="FFFFFF" w:themeColor="background1"/>
                <w:lang w:val="en-AU"/>
              </w:rPr>
              <w:t>Date</w:t>
            </w:r>
          </w:p>
        </w:tc>
      </w:tr>
      <w:tr w:rsidR="00950F33" w:rsidRPr="00E51318" w14:paraId="13D3742D" w14:textId="77777777" w:rsidTr="004F553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AFB0238" w14:textId="77777777" w:rsidR="00E51318" w:rsidRPr="00E51318" w:rsidRDefault="00E51318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color w:val="000000"/>
                <w:lang w:val="en-AU"/>
              </w:rPr>
              <w:t>EOI open</w:t>
            </w:r>
          </w:p>
        </w:tc>
        <w:tc>
          <w:tcPr>
            <w:tcW w:w="2835" w:type="dxa"/>
          </w:tcPr>
          <w:p w14:paraId="2A90E5FA" w14:textId="1FB6BB55" w:rsidR="00E51318" w:rsidRPr="00E51318" w:rsidRDefault="00CF2321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 w:rsidRPr="00876FDD">
              <w:rPr>
                <w:rFonts w:cs="Times New Roman"/>
                <w:lang w:val="en-AU"/>
              </w:rPr>
              <w:t>18 January 2023</w:t>
            </w:r>
          </w:p>
        </w:tc>
      </w:tr>
      <w:tr w:rsidR="00950F33" w:rsidRPr="00E51318" w14:paraId="6F3D6767" w14:textId="77777777" w:rsidTr="004F553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21C9959" w14:textId="23CBB06A" w:rsidR="00E51318" w:rsidRPr="00E51318" w:rsidRDefault="00E51318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color w:val="000000"/>
                <w:lang w:val="en-AU"/>
              </w:rPr>
              <w:t>EOI close</w:t>
            </w:r>
            <w:r w:rsidR="00A938AC">
              <w:rPr>
                <w:rFonts w:cs="Times New Roman"/>
                <w:b/>
                <w:color w:val="000000"/>
                <w:lang w:val="en-AU"/>
              </w:rPr>
              <w:t>s</w:t>
            </w:r>
            <w:r w:rsidR="00455103">
              <w:rPr>
                <w:rFonts w:cs="Times New Roman"/>
                <w:b/>
                <w:color w:val="000000"/>
                <w:lang w:val="en-AU"/>
              </w:rPr>
              <w:t xml:space="preserve"> 5.00 pm</w:t>
            </w:r>
          </w:p>
        </w:tc>
        <w:tc>
          <w:tcPr>
            <w:tcW w:w="2835" w:type="dxa"/>
          </w:tcPr>
          <w:p w14:paraId="0E33AB40" w14:textId="26E59D30" w:rsidR="00E51318" w:rsidRPr="00E51318" w:rsidRDefault="00162550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 w:rsidRPr="00876FDD">
              <w:rPr>
                <w:rFonts w:cs="Times New Roman"/>
                <w:lang w:val="en-AU"/>
              </w:rPr>
              <w:t>8  February  2023</w:t>
            </w:r>
          </w:p>
        </w:tc>
      </w:tr>
      <w:tr w:rsidR="00950F33" w:rsidRPr="00E51318" w14:paraId="730CC5D1" w14:textId="77777777" w:rsidTr="004F553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1B4BA41" w14:textId="29976BDE" w:rsidR="00E51318" w:rsidRPr="00E51318" w:rsidRDefault="00E51318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color w:val="000000"/>
                <w:lang w:val="en-AU"/>
              </w:rPr>
              <w:t>EOI</w:t>
            </w:r>
            <w:r w:rsidR="002416D5">
              <w:rPr>
                <w:rFonts w:cs="Times New Roman"/>
                <w:b/>
                <w:color w:val="000000"/>
                <w:lang w:val="en-AU"/>
              </w:rPr>
              <w:t>s</w:t>
            </w:r>
            <w:r w:rsidRPr="00E51318">
              <w:rPr>
                <w:rFonts w:cs="Times New Roman"/>
                <w:b/>
                <w:color w:val="000000"/>
                <w:lang w:val="en-AU"/>
              </w:rPr>
              <w:t xml:space="preserve"> assessed by DET</w:t>
            </w:r>
          </w:p>
        </w:tc>
        <w:tc>
          <w:tcPr>
            <w:tcW w:w="2835" w:type="dxa"/>
          </w:tcPr>
          <w:p w14:paraId="2D5A0F61" w14:textId="521A653B" w:rsidR="00E51318" w:rsidRPr="00E51318" w:rsidRDefault="002E1FAE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13 February 2023</w:t>
            </w:r>
          </w:p>
        </w:tc>
      </w:tr>
      <w:tr w:rsidR="00950F33" w:rsidRPr="00E51318" w14:paraId="337BEDDD" w14:textId="77777777" w:rsidTr="004F553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C0DCB00" w14:textId="317B97FA" w:rsidR="00E51318" w:rsidRPr="00E51318" w:rsidRDefault="00567EBA" w:rsidP="00E51318">
            <w:pPr>
              <w:spacing w:after="120"/>
              <w:rPr>
                <w:rFonts w:cs="Times New Roman"/>
                <w:b/>
                <w:color w:val="000000"/>
                <w:lang w:val="en-AU"/>
              </w:rPr>
            </w:pPr>
            <w:r>
              <w:rPr>
                <w:rFonts w:cs="Times New Roman"/>
                <w:b/>
                <w:color w:val="000000"/>
                <w:lang w:val="en-AU"/>
              </w:rPr>
              <w:t>Providers notified</w:t>
            </w:r>
            <w:r w:rsidR="0086192E">
              <w:rPr>
                <w:rFonts w:cs="Times New Roman"/>
                <w:b/>
                <w:color w:val="000000"/>
                <w:lang w:val="en-AU"/>
              </w:rPr>
              <w:t xml:space="preserve"> and budget </w:t>
            </w:r>
            <w:r w:rsidR="009D1AF6">
              <w:rPr>
                <w:rFonts w:cs="Times New Roman"/>
                <w:b/>
                <w:color w:val="000000"/>
                <w:lang w:val="en-AU"/>
              </w:rPr>
              <w:t>final</w:t>
            </w:r>
            <w:r w:rsidR="00B55519">
              <w:rPr>
                <w:rFonts w:cs="Times New Roman"/>
                <w:b/>
                <w:color w:val="000000"/>
                <w:lang w:val="en-AU"/>
              </w:rPr>
              <w:t>ised</w:t>
            </w:r>
            <w:r w:rsidR="0086192E">
              <w:rPr>
                <w:rFonts w:cs="Times New Roman"/>
                <w:b/>
                <w:color w:val="000000"/>
                <w:lang w:val="en-AU"/>
              </w:rPr>
              <w:t>.</w:t>
            </w:r>
          </w:p>
        </w:tc>
        <w:tc>
          <w:tcPr>
            <w:tcW w:w="2835" w:type="dxa"/>
          </w:tcPr>
          <w:p w14:paraId="4831A461" w14:textId="29E5F446" w:rsidR="00E51318" w:rsidRPr="00E51318" w:rsidRDefault="002E1FAE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2</w:t>
            </w:r>
            <w:r w:rsidR="00B272A1">
              <w:rPr>
                <w:rFonts w:cs="Times New Roman"/>
                <w:lang w:val="en-AU"/>
              </w:rPr>
              <w:t>4</w:t>
            </w:r>
            <w:r>
              <w:rPr>
                <w:rFonts w:cs="Times New Roman"/>
                <w:lang w:val="en-AU"/>
              </w:rPr>
              <w:t xml:space="preserve"> February 2023</w:t>
            </w:r>
          </w:p>
        </w:tc>
      </w:tr>
      <w:tr w:rsidR="00950F33" w:rsidRPr="00E51318" w14:paraId="3072260D" w14:textId="77777777" w:rsidTr="004F553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60FBD8" w14:textId="3FEF095D" w:rsidR="00E51318" w:rsidRPr="00E51318" w:rsidRDefault="008942F0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>
              <w:rPr>
                <w:rFonts w:cs="Times New Roman"/>
                <w:b/>
                <w:bCs/>
                <w:color w:val="000000"/>
                <w:lang w:val="en-AU"/>
              </w:rPr>
              <w:t>Letter of Offer</w:t>
            </w:r>
            <w:r w:rsidR="00BE5158" w:rsidRP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 </w:t>
            </w:r>
            <w:r w:rsidR="00BE5158">
              <w:rPr>
                <w:rFonts w:cs="Times New Roman"/>
                <w:b/>
                <w:bCs/>
                <w:color w:val="000000"/>
                <w:lang w:val="en-AU"/>
              </w:rPr>
              <w:t xml:space="preserve">finalised </w:t>
            </w:r>
          </w:p>
        </w:tc>
        <w:tc>
          <w:tcPr>
            <w:tcW w:w="2835" w:type="dxa"/>
          </w:tcPr>
          <w:p w14:paraId="07AA6F07" w14:textId="4BE17038" w:rsidR="00E51318" w:rsidRPr="00E51318" w:rsidRDefault="00C1669A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6</w:t>
            </w:r>
            <w:r w:rsidR="002E1FAE">
              <w:rPr>
                <w:rFonts w:cs="Times New Roman"/>
                <w:lang w:val="en-AU"/>
              </w:rPr>
              <w:t xml:space="preserve"> March 2023</w:t>
            </w:r>
          </w:p>
        </w:tc>
      </w:tr>
      <w:tr w:rsidR="00950F33" w:rsidRPr="00E51318" w14:paraId="161A1634" w14:textId="77777777" w:rsidTr="004F553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2A97A4" w14:textId="4A37301E" w:rsidR="00E51318" w:rsidRPr="00E51318" w:rsidRDefault="00FC67F1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>
              <w:rPr>
                <w:rFonts w:cs="Times New Roman"/>
                <w:b/>
                <w:bCs/>
                <w:color w:val="000000"/>
                <w:lang w:val="en-AU"/>
              </w:rPr>
              <w:t>Provider r</w:t>
            </w:r>
            <w:r w:rsidR="0098657D">
              <w:rPr>
                <w:rFonts w:cs="Times New Roman"/>
                <w:b/>
                <w:bCs/>
                <w:color w:val="000000"/>
                <w:lang w:val="en-AU"/>
              </w:rPr>
              <w:t xml:space="preserve">eview of proposed materials </w:t>
            </w:r>
            <w:r w:rsidR="005A24DD">
              <w:rPr>
                <w:rFonts w:cs="Times New Roman"/>
                <w:b/>
                <w:bCs/>
                <w:color w:val="000000"/>
                <w:lang w:val="en-AU"/>
              </w:rPr>
              <w:t xml:space="preserve">finalised </w:t>
            </w:r>
          </w:p>
        </w:tc>
        <w:tc>
          <w:tcPr>
            <w:tcW w:w="2835" w:type="dxa"/>
          </w:tcPr>
          <w:p w14:paraId="4B083D07" w14:textId="7068C327" w:rsidR="00E51318" w:rsidRPr="00E51318" w:rsidRDefault="00665F4C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28</w:t>
            </w:r>
            <w:r w:rsidR="00D055FF">
              <w:rPr>
                <w:rFonts w:cs="Times New Roman"/>
                <w:lang w:val="en-AU"/>
              </w:rPr>
              <w:t xml:space="preserve"> </w:t>
            </w:r>
            <w:r w:rsidR="005D06AE">
              <w:rPr>
                <w:rFonts w:cs="Times New Roman"/>
                <w:lang w:val="en-AU"/>
              </w:rPr>
              <w:t>April</w:t>
            </w:r>
            <w:r w:rsidR="00CE461B">
              <w:rPr>
                <w:rFonts w:cs="Times New Roman"/>
                <w:lang w:val="en-AU"/>
              </w:rPr>
              <w:t xml:space="preserve"> </w:t>
            </w:r>
            <w:r w:rsidR="00D055FF">
              <w:rPr>
                <w:rFonts w:cs="Times New Roman"/>
                <w:lang w:val="en-AU"/>
              </w:rPr>
              <w:t>202</w:t>
            </w:r>
            <w:r w:rsidR="008C61AF">
              <w:rPr>
                <w:rFonts w:cs="Times New Roman"/>
                <w:lang w:val="en-AU"/>
              </w:rPr>
              <w:t>3</w:t>
            </w:r>
          </w:p>
        </w:tc>
      </w:tr>
      <w:tr w:rsidR="00950F33" w:rsidRPr="00E51318" w14:paraId="129A9AF9" w14:textId="77777777" w:rsidTr="004F553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1D28882" w14:textId="5DA27EA2" w:rsidR="00E51318" w:rsidRPr="00E51318" w:rsidRDefault="008942F0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>
              <w:rPr>
                <w:rFonts w:cs="Times New Roman"/>
                <w:b/>
                <w:bCs/>
                <w:color w:val="000000"/>
                <w:lang w:val="en-AU"/>
              </w:rPr>
              <w:t>S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>ubmi</w:t>
            </w:r>
            <w:r>
              <w:rPr>
                <w:rFonts w:cs="Times New Roman"/>
                <w:b/>
                <w:bCs/>
                <w:color w:val="000000"/>
                <w:lang w:val="en-AU"/>
              </w:rPr>
              <w:t>ssion of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 program</w:t>
            </w:r>
            <w:r w:rsidR="001B51CB">
              <w:rPr>
                <w:rFonts w:cs="Times New Roman"/>
                <w:b/>
                <w:bCs/>
                <w:color w:val="000000"/>
                <w:lang w:val="en-AU"/>
              </w:rPr>
              <w:t>s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 for</w:t>
            </w:r>
            <w:r>
              <w:rPr>
                <w:rFonts w:cs="Times New Roman"/>
                <w:b/>
                <w:bCs/>
                <w:color w:val="000000"/>
                <w:lang w:val="en-AU"/>
              </w:rPr>
              <w:t xml:space="preserve"> an external </w:t>
            </w:r>
            <w:r w:rsidR="00161F7C">
              <w:rPr>
                <w:rFonts w:cs="Times New Roman"/>
                <w:b/>
                <w:bCs/>
                <w:color w:val="000000"/>
                <w:lang w:val="en-AU"/>
              </w:rPr>
              <w:t xml:space="preserve">QA </w:t>
            </w:r>
            <w:r w:rsidR="00E56CDA">
              <w:rPr>
                <w:rFonts w:cs="Times New Roman"/>
                <w:b/>
                <w:bCs/>
                <w:color w:val="000000"/>
                <w:lang w:val="en-AU"/>
              </w:rPr>
              <w:t>and copyright</w:t>
            </w:r>
            <w:r w:rsidR="004F5538">
              <w:rPr>
                <w:rFonts w:cs="Times New Roman"/>
                <w:b/>
                <w:bCs/>
                <w:color w:val="000000"/>
                <w:lang w:val="en-AU"/>
              </w:rPr>
              <w:t xml:space="preserve"> review</w:t>
            </w:r>
          </w:p>
        </w:tc>
        <w:tc>
          <w:tcPr>
            <w:tcW w:w="2835" w:type="dxa"/>
          </w:tcPr>
          <w:p w14:paraId="04CB9EE0" w14:textId="5324E4CE" w:rsidR="00E51318" w:rsidRPr="00E51318" w:rsidRDefault="00FE185E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 w:rsidRPr="00FE185E">
              <w:rPr>
                <w:rFonts w:cs="Times New Roman"/>
                <w:lang w:val="en-AU"/>
              </w:rPr>
              <w:t xml:space="preserve">1 </w:t>
            </w:r>
            <w:r w:rsidR="00665F4C">
              <w:rPr>
                <w:rFonts w:cs="Times New Roman"/>
                <w:lang w:val="en-AU"/>
              </w:rPr>
              <w:t>May</w:t>
            </w:r>
            <w:r w:rsidRPr="00FE185E">
              <w:rPr>
                <w:rFonts w:cs="Times New Roman"/>
                <w:lang w:val="en-AU"/>
              </w:rPr>
              <w:t xml:space="preserve"> </w:t>
            </w:r>
            <w:r w:rsidR="006B0BC6">
              <w:rPr>
                <w:rFonts w:cs="Times New Roman"/>
                <w:lang w:val="en-AU"/>
              </w:rPr>
              <w:t>202</w:t>
            </w:r>
            <w:r w:rsidR="008C61AF">
              <w:rPr>
                <w:rFonts w:cs="Times New Roman"/>
                <w:lang w:val="en-AU"/>
              </w:rPr>
              <w:t>3</w:t>
            </w:r>
          </w:p>
        </w:tc>
      </w:tr>
      <w:tr w:rsidR="00950F33" w:rsidRPr="00E51318" w14:paraId="07D10218" w14:textId="77777777" w:rsidTr="004F553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037F147" w14:textId="2380FD05" w:rsidR="00E51318" w:rsidRPr="00E51318" w:rsidRDefault="00E51318" w:rsidP="00E51318">
            <w:pPr>
              <w:spacing w:after="120"/>
              <w:rPr>
                <w:rFonts w:cs="Times New Roman"/>
                <w:b/>
                <w:bCs/>
                <w:color w:val="000000"/>
                <w:lang w:val="en-AU"/>
              </w:rPr>
            </w:pPr>
            <w:r w:rsidRPr="00E51318">
              <w:rPr>
                <w:rFonts w:cs="Times New Roman"/>
                <w:b/>
                <w:bCs/>
                <w:color w:val="000000"/>
                <w:lang w:val="en-AU"/>
              </w:rPr>
              <w:t xml:space="preserve">The resources are </w:t>
            </w:r>
            <w:r w:rsidR="00B55519">
              <w:rPr>
                <w:rFonts w:cs="Times New Roman"/>
                <w:b/>
                <w:bCs/>
                <w:color w:val="000000"/>
                <w:lang w:val="en-AU"/>
              </w:rPr>
              <w:t>finalised</w:t>
            </w:r>
            <w:r w:rsidRPr="00E51318">
              <w:rPr>
                <w:rFonts w:cs="Times New Roman"/>
                <w:b/>
                <w:bCs/>
                <w:color w:val="000000"/>
                <w:lang w:val="en-AU"/>
              </w:rPr>
              <w:t xml:space="preserve"> and accepted by </w:t>
            </w:r>
            <w:r w:rsidR="005A29B9">
              <w:rPr>
                <w:rFonts w:cs="Times New Roman"/>
                <w:b/>
                <w:bCs/>
                <w:color w:val="000000"/>
                <w:lang w:val="en-AU"/>
              </w:rPr>
              <w:t>the department</w:t>
            </w:r>
          </w:p>
        </w:tc>
        <w:tc>
          <w:tcPr>
            <w:tcW w:w="2835" w:type="dxa"/>
          </w:tcPr>
          <w:p w14:paraId="0D300F8B" w14:textId="6127C455" w:rsidR="00E51318" w:rsidRPr="00E51318" w:rsidRDefault="00AA0E64" w:rsidP="00E513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AU"/>
              </w:rPr>
            </w:pPr>
            <w:r>
              <w:rPr>
                <w:rFonts w:cs="Times New Roman"/>
                <w:lang w:val="en-AU"/>
              </w:rPr>
              <w:t>30</w:t>
            </w:r>
            <w:r w:rsidR="00D151DA">
              <w:rPr>
                <w:rFonts w:cs="Times New Roman"/>
                <w:lang w:val="en-AU"/>
              </w:rPr>
              <w:t xml:space="preserve"> </w:t>
            </w:r>
            <w:r w:rsidR="008C61AF">
              <w:rPr>
                <w:rFonts w:cs="Times New Roman"/>
                <w:lang w:val="en-AU"/>
              </w:rPr>
              <w:t>May</w:t>
            </w:r>
            <w:r w:rsidR="006B0BC6">
              <w:rPr>
                <w:rFonts w:cs="Times New Roman"/>
                <w:lang w:val="en-AU"/>
              </w:rPr>
              <w:t xml:space="preserve"> 202</w:t>
            </w:r>
            <w:r w:rsidR="008C61AF">
              <w:rPr>
                <w:rFonts w:cs="Times New Roman"/>
                <w:lang w:val="en-AU"/>
              </w:rPr>
              <w:t>3</w:t>
            </w:r>
          </w:p>
        </w:tc>
      </w:tr>
    </w:tbl>
    <w:p w14:paraId="07C047B3" w14:textId="52483A41" w:rsidR="00735A87" w:rsidRDefault="00735A87" w:rsidP="005863F3">
      <w:pPr>
        <w:keepNext/>
        <w:keepLines/>
        <w:spacing w:before="40" w:after="120" w:line="240" w:lineRule="auto"/>
        <w:outlineLvl w:val="1"/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</w:pPr>
    </w:p>
    <w:p w14:paraId="37EFB152" w14:textId="77777777" w:rsidR="00735A87" w:rsidRDefault="00735A87">
      <w:pPr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</w:pPr>
      <w:r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  <w:br w:type="page"/>
      </w:r>
    </w:p>
    <w:p w14:paraId="31C8953E" w14:textId="42746E82" w:rsidR="005863F3" w:rsidRPr="001E5FFE" w:rsidRDefault="005863F3" w:rsidP="005863F3">
      <w:pPr>
        <w:keepNext/>
        <w:keepLines/>
        <w:spacing w:before="40" w:after="120" w:line="240" w:lineRule="auto"/>
        <w:outlineLvl w:val="1"/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</w:pPr>
      <w:r w:rsidRPr="001E5FFE">
        <w:rPr>
          <w:rFonts w:eastAsia="Times New Roman" w:cs="Times New Roman"/>
          <w:b/>
          <w:caps/>
          <w:color w:val="004EA8"/>
          <w:sz w:val="26"/>
          <w:szCs w:val="26"/>
          <w:lang w:val="en-GB" w:eastAsia="en-US"/>
        </w:rPr>
        <w:lastRenderedPageBreak/>
        <w:t>How to apply</w:t>
      </w:r>
    </w:p>
    <w:p w14:paraId="77122ECE" w14:textId="0D1952AA" w:rsidR="005863F3" w:rsidRPr="00401174" w:rsidRDefault="005863F3" w:rsidP="00401174">
      <w:pPr>
        <w:numPr>
          <w:ilvl w:val="0"/>
          <w:numId w:val="40"/>
        </w:numPr>
        <w:spacing w:after="120" w:line="240" w:lineRule="auto"/>
        <w:contextualSpacing/>
        <w:rPr>
          <w:rFonts w:eastAsia="Arial" w:cs="Times New Roman"/>
          <w:szCs w:val="24"/>
          <w:lang w:val="en-GB" w:eastAsia="en-US"/>
        </w:rPr>
      </w:pPr>
      <w:r w:rsidRPr="005F3C8D">
        <w:rPr>
          <w:rFonts w:eastAsia="Arial" w:cs="Times New Roman"/>
          <w:szCs w:val="24"/>
          <w:lang w:val="en-GB" w:eastAsia="en-US"/>
        </w:rPr>
        <w:t xml:space="preserve">Complete the </w:t>
      </w:r>
      <w:r w:rsidR="002836FD">
        <w:rPr>
          <w:rFonts w:eastAsia="Arial" w:cs="Times New Roman"/>
          <w:szCs w:val="24"/>
          <w:lang w:val="en-GB" w:eastAsia="en-US"/>
        </w:rPr>
        <w:t>a</w:t>
      </w:r>
      <w:r w:rsidRPr="001670E9">
        <w:rPr>
          <w:rFonts w:eastAsia="Arial" w:cs="Times New Roman"/>
          <w:szCs w:val="24"/>
          <w:lang w:val="en-GB" w:eastAsia="en-US"/>
        </w:rPr>
        <w:t xml:space="preserve">pplication </w:t>
      </w:r>
      <w:r w:rsidR="002836FD">
        <w:rPr>
          <w:rFonts w:eastAsia="Arial" w:cs="Times New Roman"/>
          <w:szCs w:val="24"/>
          <w:lang w:val="en-GB" w:eastAsia="en-US"/>
        </w:rPr>
        <w:t>f</w:t>
      </w:r>
      <w:r w:rsidRPr="001670E9">
        <w:rPr>
          <w:rFonts w:eastAsia="Arial" w:cs="Times New Roman"/>
          <w:szCs w:val="24"/>
          <w:lang w:val="en-GB" w:eastAsia="en-US"/>
        </w:rPr>
        <w:t>orm</w:t>
      </w:r>
      <w:r w:rsidR="005F7373">
        <w:rPr>
          <w:rFonts w:eastAsia="Arial" w:cs="Times New Roman"/>
          <w:szCs w:val="24"/>
          <w:lang w:val="en-GB" w:eastAsia="en-US"/>
        </w:rPr>
        <w:t xml:space="preserve"> (part B)</w:t>
      </w:r>
      <w:r w:rsidR="00CC7DC8" w:rsidRPr="001670E9">
        <w:rPr>
          <w:rFonts w:eastAsia="Arial" w:cs="Times New Roman"/>
          <w:szCs w:val="24"/>
          <w:lang w:val="en-GB" w:eastAsia="en-US"/>
        </w:rPr>
        <w:t>.</w:t>
      </w:r>
      <w:r w:rsidR="00C56845">
        <w:rPr>
          <w:rFonts w:eastAsia="Arial" w:cs="Times New Roman"/>
          <w:szCs w:val="24"/>
          <w:lang w:val="en-GB" w:eastAsia="en-US"/>
        </w:rPr>
        <w:t xml:space="preserve"> </w:t>
      </w:r>
    </w:p>
    <w:p w14:paraId="0F9A9963" w14:textId="3F2C25B0" w:rsidR="005863F3" w:rsidRPr="00136BB7" w:rsidRDefault="005863F3" w:rsidP="005863F3">
      <w:pPr>
        <w:numPr>
          <w:ilvl w:val="0"/>
          <w:numId w:val="40"/>
        </w:numPr>
        <w:spacing w:after="120" w:line="240" w:lineRule="auto"/>
        <w:contextualSpacing/>
        <w:rPr>
          <w:rFonts w:eastAsia="Arial" w:cs="Times New Roman"/>
          <w:b/>
          <w:bCs/>
          <w:szCs w:val="24"/>
          <w:lang w:val="en-GB" w:eastAsia="en-US"/>
        </w:rPr>
      </w:pPr>
      <w:r w:rsidRPr="005F3C8D">
        <w:rPr>
          <w:rFonts w:eastAsia="Arial" w:cs="Times New Roman"/>
          <w:szCs w:val="24"/>
          <w:lang w:val="en-GB" w:eastAsia="en-US"/>
        </w:rPr>
        <w:t xml:space="preserve">Submit documents to </w:t>
      </w:r>
      <w:hyperlink r:id="rId13" w:history="1">
        <w:r w:rsidR="00017410" w:rsidRPr="0005719C">
          <w:rPr>
            <w:rStyle w:val="Hyperlink"/>
            <w:rFonts w:eastAsia="Times New Roman" w:cs="Times New Roman"/>
            <w:szCs w:val="24"/>
            <w:lang w:val="en-GB" w:eastAsia="en-US"/>
          </w:rPr>
          <w:t>josie.rose@education.vic.gov.au</w:t>
        </w:r>
      </w:hyperlink>
      <w:r w:rsidRPr="005F3C8D">
        <w:rPr>
          <w:rFonts w:eastAsia="Arial" w:cs="Times New Roman"/>
          <w:szCs w:val="24"/>
          <w:lang w:val="en-GB" w:eastAsia="en-US"/>
        </w:rPr>
        <w:t xml:space="preserve"> by </w:t>
      </w:r>
      <w:r w:rsidRPr="005F3C8D">
        <w:rPr>
          <w:rFonts w:eastAsia="Arial" w:cs="Times New Roman"/>
          <w:b/>
          <w:bCs/>
          <w:szCs w:val="24"/>
          <w:lang w:val="en-GB" w:eastAsia="en-US"/>
        </w:rPr>
        <w:t xml:space="preserve">COB </w:t>
      </w:r>
      <w:r w:rsidR="00E04B39" w:rsidRPr="00E04B39">
        <w:rPr>
          <w:rFonts w:cs="Times New Roman"/>
          <w:b/>
          <w:bCs/>
          <w:lang w:val="en-AU"/>
        </w:rPr>
        <w:t xml:space="preserve">8 </w:t>
      </w:r>
      <w:r w:rsidR="00A44C28" w:rsidRPr="00E04B39">
        <w:rPr>
          <w:rFonts w:cs="Times New Roman"/>
          <w:b/>
          <w:bCs/>
          <w:lang w:val="en-AU"/>
        </w:rPr>
        <w:t>February 2023</w:t>
      </w:r>
      <w:r w:rsidRPr="00136BB7">
        <w:rPr>
          <w:rFonts w:eastAsia="Arial" w:cs="Times New Roman"/>
          <w:b/>
          <w:bCs/>
          <w:szCs w:val="24"/>
          <w:lang w:val="en-GB" w:eastAsia="en-US"/>
        </w:rPr>
        <w:t xml:space="preserve">. </w:t>
      </w:r>
    </w:p>
    <w:p w14:paraId="38FB2AE1" w14:textId="56BED776" w:rsidR="005863F3" w:rsidRPr="005F3C8D" w:rsidRDefault="005863F3" w:rsidP="005863F3">
      <w:pPr>
        <w:numPr>
          <w:ilvl w:val="0"/>
          <w:numId w:val="40"/>
        </w:numPr>
        <w:spacing w:after="120" w:line="240" w:lineRule="auto"/>
        <w:contextualSpacing/>
        <w:rPr>
          <w:rFonts w:eastAsia="Arial" w:cs="Times New Roman"/>
          <w:szCs w:val="24"/>
          <w:lang w:val="en-GB" w:eastAsia="en-US"/>
        </w:rPr>
      </w:pPr>
      <w:r w:rsidRPr="005F3C8D">
        <w:rPr>
          <w:rFonts w:eastAsia="Arial" w:cs="Times New Roman"/>
          <w:szCs w:val="24"/>
          <w:lang w:val="en-GB" w:eastAsia="en-US"/>
        </w:rPr>
        <w:t xml:space="preserve">If you have any </w:t>
      </w:r>
      <w:r w:rsidR="00B83A9C">
        <w:rPr>
          <w:rFonts w:eastAsia="Arial" w:cs="Times New Roman"/>
          <w:szCs w:val="24"/>
          <w:lang w:val="en-GB" w:eastAsia="en-US"/>
        </w:rPr>
        <w:t>questions</w:t>
      </w:r>
      <w:r w:rsidRPr="005F3C8D">
        <w:rPr>
          <w:rFonts w:eastAsia="Arial" w:cs="Times New Roman"/>
          <w:szCs w:val="24"/>
          <w:lang w:val="en-GB" w:eastAsia="en-US"/>
        </w:rPr>
        <w:t xml:space="preserve">, please contact your regional office. </w:t>
      </w:r>
      <w:r w:rsidR="00063695">
        <w:rPr>
          <w:rFonts w:eastAsia="Arial" w:cs="Times New Roman"/>
          <w:szCs w:val="24"/>
          <w:lang w:val="en-GB" w:eastAsia="en-US"/>
        </w:rPr>
        <w:br/>
      </w:r>
    </w:p>
    <w:p w14:paraId="7D415406" w14:textId="2F31C88A" w:rsidR="00873C1A" w:rsidRPr="00873C1A" w:rsidRDefault="00873C1A" w:rsidP="00873C1A">
      <w:pPr>
        <w:pStyle w:val="Heading1"/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</w:pPr>
      <w:r w:rsidRPr="00873C1A">
        <w:rPr>
          <w:rFonts w:eastAsia="Times New Roman" w:cs="Times New Roman"/>
          <w:bCs w:val="0"/>
          <w:caps/>
          <w:smallCaps w:val="0"/>
          <w:color w:val="004EA8"/>
          <w:sz w:val="26"/>
          <w:szCs w:val="26"/>
          <w:lang w:val="en-GB" w:eastAsia="en-US"/>
        </w:rPr>
        <w:t>Contact details</w:t>
      </w:r>
      <w:bookmarkEnd w:id="6"/>
    </w:p>
    <w:p w14:paraId="4E4156AD" w14:textId="184DCC9C" w:rsidR="00873C1A" w:rsidRPr="00873C1A" w:rsidRDefault="00873C1A" w:rsidP="00873C1A">
      <w:pPr>
        <w:spacing w:after="120" w:line="240" w:lineRule="auto"/>
        <w:rPr>
          <w:rFonts w:eastAsia="Arial" w:cs="Arial"/>
          <w:color w:val="000000"/>
          <w:szCs w:val="24"/>
          <w:lang w:val="en" w:eastAsia="en-US"/>
        </w:rPr>
      </w:pPr>
      <w:r w:rsidRPr="00873C1A">
        <w:rPr>
          <w:rFonts w:eastAsia="Arial" w:cs="Arial"/>
          <w:color w:val="000000"/>
          <w:szCs w:val="24"/>
          <w:lang w:val="en" w:eastAsia="en-US"/>
        </w:rPr>
        <w:t xml:space="preserve">If you have any questions, please contact Josie </w:t>
      </w:r>
      <w:r w:rsidR="001173A7" w:rsidRPr="00873C1A">
        <w:rPr>
          <w:rFonts w:eastAsia="Arial" w:cs="Arial"/>
          <w:color w:val="000000"/>
          <w:szCs w:val="24"/>
          <w:lang w:val="en" w:eastAsia="en-US"/>
        </w:rPr>
        <w:t xml:space="preserve">Rose </w:t>
      </w:r>
      <w:r w:rsidR="001B51CB">
        <w:rPr>
          <w:rFonts w:eastAsia="Arial" w:cs="Arial"/>
          <w:color w:val="000000"/>
          <w:szCs w:val="24"/>
          <w:lang w:val="en" w:eastAsia="en-US"/>
        </w:rPr>
        <w:t>at</w:t>
      </w:r>
      <w:r w:rsidRPr="00873C1A">
        <w:rPr>
          <w:rFonts w:eastAsia="Arial" w:cs="Arial"/>
          <w:color w:val="000000"/>
          <w:szCs w:val="24"/>
          <w:lang w:val="en" w:eastAsia="en-US"/>
        </w:rPr>
        <w:t xml:space="preserve"> </w:t>
      </w:r>
      <w:hyperlink r:id="rId14" w:history="1">
        <w:r w:rsidR="008C7FD1" w:rsidRPr="000F27B1">
          <w:rPr>
            <w:rStyle w:val="Hyperlink"/>
            <w:rFonts w:eastAsia="Arial" w:cs="Arial"/>
            <w:szCs w:val="24"/>
            <w:lang w:val="en" w:eastAsia="en-US"/>
          </w:rPr>
          <w:t>josie.rose@education.vic.gov.au</w:t>
        </w:r>
      </w:hyperlink>
      <w:r w:rsidR="008C7FD1">
        <w:rPr>
          <w:rFonts w:eastAsia="Arial" w:cs="Arial"/>
          <w:color w:val="000000"/>
          <w:szCs w:val="24"/>
          <w:lang w:val="en" w:eastAsia="en-US"/>
        </w:rPr>
        <w:t xml:space="preserve"> </w:t>
      </w:r>
      <w:r w:rsidRPr="00873C1A">
        <w:rPr>
          <w:rFonts w:eastAsia="Arial" w:cs="Times New Roman"/>
          <w:szCs w:val="24"/>
          <w:lang w:eastAsia="en-AU"/>
        </w:rPr>
        <w:t xml:space="preserve">or </w:t>
      </w:r>
      <w:r w:rsidRPr="00873C1A">
        <w:rPr>
          <w:rFonts w:eastAsia="Arial" w:cs="Arial"/>
          <w:color w:val="000000"/>
          <w:szCs w:val="24"/>
          <w:lang w:val="en" w:eastAsia="en-US"/>
        </w:rPr>
        <w:t>your regional office.</w:t>
      </w: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2314"/>
      </w:tblGrid>
      <w:tr w:rsidR="00873C1A" w:rsidRPr="00873C1A" w14:paraId="2998AD57" w14:textId="77777777" w:rsidTr="00873C1A">
        <w:trPr>
          <w:trHeight w:val="374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3BA70549" w14:textId="77777777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AU" w:eastAsia="en-US"/>
              </w:rPr>
            </w:pP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North Western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1182A494" w14:textId="01AA114D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North</w:t>
            </w:r>
            <w:r w:rsidR="001B51CB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-</w:t>
            </w: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Eastern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5BF07A2F" w14:textId="77777777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South Eastern Victoria Region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EA8"/>
            <w:hideMark/>
          </w:tcPr>
          <w:p w14:paraId="338C54A9" w14:textId="77777777" w:rsidR="00873C1A" w:rsidRPr="00873C1A" w:rsidRDefault="00873C1A" w:rsidP="00873C1A">
            <w:pPr>
              <w:spacing w:before="40" w:after="40" w:line="240" w:lineRule="auto"/>
              <w:ind w:left="142" w:right="142"/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b/>
                <w:color w:val="FFFFFF"/>
                <w:szCs w:val="24"/>
                <w:lang w:val="en-GB" w:eastAsia="en-US"/>
              </w:rPr>
              <w:t>South Western Victoria Region</w:t>
            </w:r>
          </w:p>
        </w:tc>
      </w:tr>
      <w:tr w:rsidR="00873C1A" w:rsidRPr="00873C1A" w14:paraId="331D6025" w14:textId="77777777" w:rsidTr="00873C1A">
        <w:trPr>
          <w:trHeight w:val="374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613EA331" w14:textId="77777777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Kaye Callaghan</w:t>
            </w:r>
          </w:p>
          <w:p w14:paraId="3B077EAB" w14:textId="77777777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4433 7582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2993473B" w14:textId="77777777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Cathy Clark</w:t>
            </w:r>
          </w:p>
          <w:p w14:paraId="1220657F" w14:textId="6036359E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 xml:space="preserve">Tel: </w:t>
            </w:r>
            <w:r w:rsidR="00D31BA6">
              <w:rPr>
                <w:rFonts w:eastAsia="Arial" w:cs="Times New Roman"/>
                <w:color w:val="000000"/>
                <w:szCs w:val="24"/>
                <w:lang w:val="en-GB" w:eastAsia="en-US"/>
              </w:rPr>
              <w:t>9084</w:t>
            </w:r>
            <w:r w:rsidR="005332B9">
              <w:rPr>
                <w:rFonts w:eastAsia="Arial" w:cs="Times New Roman"/>
                <w:color w:val="000000"/>
                <w:szCs w:val="24"/>
                <w:lang w:val="en-GB" w:eastAsia="en-US"/>
              </w:rPr>
              <w:t xml:space="preserve"> 8573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7FE2826A" w14:textId="5449F7A5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>
              <w:rPr>
                <w:rFonts w:eastAsia="Arial" w:cs="Times New Roman"/>
                <w:color w:val="000000"/>
                <w:szCs w:val="24"/>
                <w:lang w:val="en-GB" w:eastAsia="en-US"/>
              </w:rPr>
              <w:t>Jeremy Brewer</w:t>
            </w:r>
          </w:p>
          <w:p w14:paraId="2FB20F13" w14:textId="77777777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8904 2580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  <w:hideMark/>
          </w:tcPr>
          <w:p w14:paraId="5CF91B66" w14:textId="77777777" w:rsidR="00873C1A" w:rsidRPr="00873C1A" w:rsidRDefault="00873C1A" w:rsidP="00873C1A">
            <w:pPr>
              <w:spacing w:after="0" w:line="240" w:lineRule="auto"/>
              <w:ind w:left="142" w:right="142"/>
              <w:contextualSpacing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bookmarkStart w:id="7" w:name="_Hlk56093744"/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Georgina Ryder</w:t>
            </w:r>
          </w:p>
          <w:p w14:paraId="5B9D0D8A" w14:textId="77777777" w:rsidR="00873C1A" w:rsidRPr="00873C1A" w:rsidRDefault="00873C1A" w:rsidP="00873C1A">
            <w:pPr>
              <w:spacing w:before="60" w:after="60" w:line="240" w:lineRule="auto"/>
              <w:ind w:left="142" w:right="142"/>
              <w:rPr>
                <w:rFonts w:eastAsia="Arial" w:cs="Times New Roman"/>
                <w:color w:val="000000"/>
                <w:szCs w:val="24"/>
                <w:lang w:val="en-GB" w:eastAsia="en-US"/>
              </w:rPr>
            </w:pPr>
            <w:r w:rsidRPr="00873C1A">
              <w:rPr>
                <w:rFonts w:eastAsia="Arial" w:cs="Times New Roman"/>
                <w:color w:val="000000"/>
                <w:szCs w:val="24"/>
                <w:lang w:val="en-GB" w:eastAsia="en-US"/>
              </w:rPr>
              <w:t>Tel: 5215 5204</w:t>
            </w:r>
            <w:bookmarkEnd w:id="7"/>
          </w:p>
        </w:tc>
      </w:tr>
    </w:tbl>
    <w:p w14:paraId="64C22E2A" w14:textId="77777777" w:rsidR="000562E6" w:rsidRDefault="000562E6" w:rsidP="003E2306">
      <w:pPr>
        <w:pStyle w:val="Heading1"/>
        <w:jc w:val="center"/>
      </w:pPr>
    </w:p>
    <w:p w14:paraId="18476233" w14:textId="558B2EBD" w:rsidR="000562E6" w:rsidRDefault="000562E6">
      <w:pPr>
        <w:rPr>
          <w:rFonts w:eastAsiaTheme="majorEastAsia" w:cstheme="majorBidi"/>
          <w:b/>
          <w:bCs/>
          <w:smallCaps/>
          <w:sz w:val="36"/>
          <w:szCs w:val="36"/>
        </w:rPr>
      </w:pPr>
    </w:p>
    <w:sectPr w:rsidR="000562E6" w:rsidSect="00855982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ECA8" w14:textId="77777777" w:rsidR="002F655C" w:rsidRDefault="002F655C" w:rsidP="00855982">
      <w:pPr>
        <w:spacing w:after="0" w:line="240" w:lineRule="auto"/>
      </w:pPr>
      <w:r>
        <w:separator/>
      </w:r>
    </w:p>
  </w:endnote>
  <w:endnote w:type="continuationSeparator" w:id="0">
    <w:p w14:paraId="7B71B385" w14:textId="77777777" w:rsidR="002F655C" w:rsidRDefault="002F655C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DF327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81DE" w14:textId="77777777" w:rsidR="002F655C" w:rsidRDefault="002F655C" w:rsidP="00855982">
      <w:pPr>
        <w:spacing w:after="0" w:line="240" w:lineRule="auto"/>
      </w:pPr>
      <w:r>
        <w:separator/>
      </w:r>
    </w:p>
  </w:footnote>
  <w:footnote w:type="continuationSeparator" w:id="0">
    <w:p w14:paraId="5D4F121F" w14:textId="77777777" w:rsidR="002F655C" w:rsidRDefault="002F655C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0638" w14:textId="58246764" w:rsidR="000466C8" w:rsidRDefault="000466C8" w:rsidP="006E0D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1A22" w14:textId="6054BD10" w:rsidR="00C33B4B" w:rsidRDefault="00C33B4B" w:rsidP="00C33B4B">
    <w:pPr>
      <w:pStyle w:val="Header"/>
      <w:jc w:val="right"/>
    </w:pPr>
    <w:r>
      <w:rPr>
        <w:noProof/>
      </w:rPr>
      <w:drawing>
        <wp:inline distT="0" distB="0" distL="0" distR="0" wp14:anchorId="0866C301" wp14:editId="08592E60">
          <wp:extent cx="2743200" cy="658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1EEB90" w14:textId="77777777" w:rsidR="00C33B4B" w:rsidRDefault="00C33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15F71"/>
    <w:multiLevelType w:val="hybridMultilevel"/>
    <w:tmpl w:val="3C46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304380"/>
    <w:multiLevelType w:val="hybridMultilevel"/>
    <w:tmpl w:val="8C787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B85459"/>
    <w:multiLevelType w:val="hybridMultilevel"/>
    <w:tmpl w:val="2752E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F4E36E2"/>
    <w:multiLevelType w:val="hybridMultilevel"/>
    <w:tmpl w:val="52BEB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11641"/>
    <w:multiLevelType w:val="hybridMultilevel"/>
    <w:tmpl w:val="BDA8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1831198"/>
    <w:multiLevelType w:val="hybridMultilevel"/>
    <w:tmpl w:val="3C46B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5148"/>
    <w:multiLevelType w:val="hybridMultilevel"/>
    <w:tmpl w:val="10284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04CE2"/>
    <w:multiLevelType w:val="hybridMultilevel"/>
    <w:tmpl w:val="6706A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6638F"/>
    <w:multiLevelType w:val="hybridMultilevel"/>
    <w:tmpl w:val="D79C27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642EFA"/>
    <w:multiLevelType w:val="hybridMultilevel"/>
    <w:tmpl w:val="E8905A8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80461"/>
    <w:multiLevelType w:val="hybridMultilevel"/>
    <w:tmpl w:val="369AF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412FB"/>
    <w:multiLevelType w:val="hybridMultilevel"/>
    <w:tmpl w:val="3C46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125D7"/>
    <w:multiLevelType w:val="hybridMultilevel"/>
    <w:tmpl w:val="A0B85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13C44"/>
    <w:multiLevelType w:val="hybridMultilevel"/>
    <w:tmpl w:val="86FC1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D202B"/>
    <w:multiLevelType w:val="hybridMultilevel"/>
    <w:tmpl w:val="8716F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B5129"/>
    <w:multiLevelType w:val="hybridMultilevel"/>
    <w:tmpl w:val="B0262858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CBD31FA"/>
    <w:multiLevelType w:val="hybridMultilevel"/>
    <w:tmpl w:val="2482E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5835">
    <w:abstractNumId w:val="17"/>
  </w:num>
  <w:num w:numId="2" w16cid:durableId="165021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393991">
    <w:abstractNumId w:val="17"/>
  </w:num>
  <w:num w:numId="4" w16cid:durableId="672300762">
    <w:abstractNumId w:val="17"/>
  </w:num>
  <w:num w:numId="5" w16cid:durableId="775250901">
    <w:abstractNumId w:val="17"/>
  </w:num>
  <w:num w:numId="6" w16cid:durableId="1096943715">
    <w:abstractNumId w:val="17"/>
  </w:num>
  <w:num w:numId="7" w16cid:durableId="681124647">
    <w:abstractNumId w:val="17"/>
  </w:num>
  <w:num w:numId="8" w16cid:durableId="1059784526">
    <w:abstractNumId w:val="17"/>
  </w:num>
  <w:num w:numId="9" w16cid:durableId="1824731603">
    <w:abstractNumId w:val="17"/>
  </w:num>
  <w:num w:numId="10" w16cid:durableId="1853908112">
    <w:abstractNumId w:val="17"/>
  </w:num>
  <w:num w:numId="11" w16cid:durableId="379746531">
    <w:abstractNumId w:val="17"/>
  </w:num>
  <w:num w:numId="12" w16cid:durableId="330186447">
    <w:abstractNumId w:val="17"/>
  </w:num>
  <w:num w:numId="13" w16cid:durableId="776024263">
    <w:abstractNumId w:val="11"/>
  </w:num>
  <w:num w:numId="14" w16cid:durableId="1571235233">
    <w:abstractNumId w:val="26"/>
  </w:num>
  <w:num w:numId="15" w16cid:durableId="192614708">
    <w:abstractNumId w:val="13"/>
  </w:num>
  <w:num w:numId="16" w16cid:durableId="1807122391">
    <w:abstractNumId w:val="14"/>
  </w:num>
  <w:num w:numId="17" w16cid:durableId="938757510">
    <w:abstractNumId w:val="9"/>
  </w:num>
  <w:num w:numId="18" w16cid:durableId="915280723">
    <w:abstractNumId w:val="7"/>
  </w:num>
  <w:num w:numId="19" w16cid:durableId="1374386609">
    <w:abstractNumId w:val="6"/>
  </w:num>
  <w:num w:numId="20" w16cid:durableId="1774394629">
    <w:abstractNumId w:val="5"/>
  </w:num>
  <w:num w:numId="21" w16cid:durableId="64881886">
    <w:abstractNumId w:val="4"/>
  </w:num>
  <w:num w:numId="22" w16cid:durableId="1496647717">
    <w:abstractNumId w:val="8"/>
  </w:num>
  <w:num w:numId="23" w16cid:durableId="481430828">
    <w:abstractNumId w:val="3"/>
  </w:num>
  <w:num w:numId="24" w16cid:durableId="16660024">
    <w:abstractNumId w:val="2"/>
  </w:num>
  <w:num w:numId="25" w16cid:durableId="1104377257">
    <w:abstractNumId w:val="1"/>
  </w:num>
  <w:num w:numId="26" w16cid:durableId="557478564">
    <w:abstractNumId w:val="0"/>
  </w:num>
  <w:num w:numId="27" w16cid:durableId="1135181478">
    <w:abstractNumId w:val="15"/>
  </w:num>
  <w:num w:numId="28" w16cid:durableId="1770009035">
    <w:abstractNumId w:val="18"/>
  </w:num>
  <w:num w:numId="29" w16cid:durableId="988172298">
    <w:abstractNumId w:val="21"/>
  </w:num>
  <w:num w:numId="30" w16cid:durableId="1026522410">
    <w:abstractNumId w:val="24"/>
  </w:num>
  <w:num w:numId="31" w16cid:durableId="171772303">
    <w:abstractNumId w:val="20"/>
  </w:num>
  <w:num w:numId="32" w16cid:durableId="711808017">
    <w:abstractNumId w:val="27"/>
  </w:num>
  <w:num w:numId="33" w16cid:durableId="828449269">
    <w:abstractNumId w:val="22"/>
  </w:num>
  <w:num w:numId="34" w16cid:durableId="2002275867">
    <w:abstractNumId w:val="29"/>
  </w:num>
  <w:num w:numId="35" w16cid:durableId="1214462099">
    <w:abstractNumId w:val="30"/>
  </w:num>
  <w:num w:numId="36" w16cid:durableId="1019552606">
    <w:abstractNumId w:val="10"/>
  </w:num>
  <w:num w:numId="37" w16cid:durableId="1256091886">
    <w:abstractNumId w:val="16"/>
  </w:num>
  <w:num w:numId="38" w16cid:durableId="865558957">
    <w:abstractNumId w:val="12"/>
  </w:num>
  <w:num w:numId="39" w16cid:durableId="2052458748">
    <w:abstractNumId w:val="32"/>
  </w:num>
  <w:num w:numId="40" w16cid:durableId="1435860824">
    <w:abstractNumId w:val="25"/>
  </w:num>
  <w:num w:numId="41" w16cid:durableId="506020995">
    <w:abstractNumId w:val="31"/>
  </w:num>
  <w:num w:numId="42" w16cid:durableId="2128506095">
    <w:abstractNumId w:val="28"/>
  </w:num>
  <w:num w:numId="43" w16cid:durableId="203370496">
    <w:abstractNumId w:val="33"/>
  </w:num>
  <w:num w:numId="44" w16cid:durableId="230118151">
    <w:abstractNumId w:val="19"/>
  </w:num>
  <w:num w:numId="45" w16cid:durableId="2135102358">
    <w:abstractNumId w:val="34"/>
  </w:num>
  <w:num w:numId="46" w16cid:durableId="8748504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jUzNLQwMTA0NTdR0lEKTi0uzszPAykwtKwFAP4tp6ItAAAA"/>
  </w:docVars>
  <w:rsids>
    <w:rsidRoot w:val="00960D8E"/>
    <w:rsid w:val="00013E48"/>
    <w:rsid w:val="00017410"/>
    <w:rsid w:val="00020929"/>
    <w:rsid w:val="0002112F"/>
    <w:rsid w:val="000214E8"/>
    <w:rsid w:val="0002213D"/>
    <w:rsid w:val="0002421F"/>
    <w:rsid w:val="00024928"/>
    <w:rsid w:val="00024B1E"/>
    <w:rsid w:val="00027782"/>
    <w:rsid w:val="00031366"/>
    <w:rsid w:val="000320D2"/>
    <w:rsid w:val="000320FE"/>
    <w:rsid w:val="000359A9"/>
    <w:rsid w:val="00036BE9"/>
    <w:rsid w:val="000466C8"/>
    <w:rsid w:val="00054015"/>
    <w:rsid w:val="000562E6"/>
    <w:rsid w:val="00057B06"/>
    <w:rsid w:val="00057F71"/>
    <w:rsid w:val="00063695"/>
    <w:rsid w:val="000645C8"/>
    <w:rsid w:val="0007003E"/>
    <w:rsid w:val="00075151"/>
    <w:rsid w:val="00087DF8"/>
    <w:rsid w:val="000A033A"/>
    <w:rsid w:val="000A664F"/>
    <w:rsid w:val="000A74D5"/>
    <w:rsid w:val="000C35C8"/>
    <w:rsid w:val="000C46EF"/>
    <w:rsid w:val="000D2236"/>
    <w:rsid w:val="000D42E3"/>
    <w:rsid w:val="000D6E73"/>
    <w:rsid w:val="000D7D62"/>
    <w:rsid w:val="000E3304"/>
    <w:rsid w:val="000E7E9D"/>
    <w:rsid w:val="000F2492"/>
    <w:rsid w:val="000F5033"/>
    <w:rsid w:val="000F55AA"/>
    <w:rsid w:val="000F5AD2"/>
    <w:rsid w:val="000F7D65"/>
    <w:rsid w:val="001029D2"/>
    <w:rsid w:val="00103EBD"/>
    <w:rsid w:val="00104A1B"/>
    <w:rsid w:val="0011158E"/>
    <w:rsid w:val="001133CF"/>
    <w:rsid w:val="001173A7"/>
    <w:rsid w:val="00122683"/>
    <w:rsid w:val="00123A6B"/>
    <w:rsid w:val="0012422A"/>
    <w:rsid w:val="001244A5"/>
    <w:rsid w:val="00127BC5"/>
    <w:rsid w:val="00136BB7"/>
    <w:rsid w:val="0014129B"/>
    <w:rsid w:val="00142DAC"/>
    <w:rsid w:val="00144038"/>
    <w:rsid w:val="0014482A"/>
    <w:rsid w:val="0014715F"/>
    <w:rsid w:val="00147B2E"/>
    <w:rsid w:val="0015634A"/>
    <w:rsid w:val="00161F7C"/>
    <w:rsid w:val="00162550"/>
    <w:rsid w:val="0016283D"/>
    <w:rsid w:val="00166E85"/>
    <w:rsid w:val="001670E9"/>
    <w:rsid w:val="00167A86"/>
    <w:rsid w:val="00170AC2"/>
    <w:rsid w:val="00171D61"/>
    <w:rsid w:val="00172584"/>
    <w:rsid w:val="001734F8"/>
    <w:rsid w:val="00174507"/>
    <w:rsid w:val="001836EB"/>
    <w:rsid w:val="00184742"/>
    <w:rsid w:val="0019730D"/>
    <w:rsid w:val="001A346E"/>
    <w:rsid w:val="001A363E"/>
    <w:rsid w:val="001B27B5"/>
    <w:rsid w:val="001B51CB"/>
    <w:rsid w:val="001B75FD"/>
    <w:rsid w:val="001C2FAD"/>
    <w:rsid w:val="001D4362"/>
    <w:rsid w:val="001E09E3"/>
    <w:rsid w:val="001E1BAA"/>
    <w:rsid w:val="001E4604"/>
    <w:rsid w:val="001E5FFE"/>
    <w:rsid w:val="001E77D0"/>
    <w:rsid w:val="001F6DDB"/>
    <w:rsid w:val="002044D4"/>
    <w:rsid w:val="002102F1"/>
    <w:rsid w:val="00210D60"/>
    <w:rsid w:val="00221A35"/>
    <w:rsid w:val="0022770F"/>
    <w:rsid w:val="002314A7"/>
    <w:rsid w:val="002416D5"/>
    <w:rsid w:val="00245544"/>
    <w:rsid w:val="00247035"/>
    <w:rsid w:val="002614EC"/>
    <w:rsid w:val="00265163"/>
    <w:rsid w:val="0026753B"/>
    <w:rsid w:val="00274F44"/>
    <w:rsid w:val="002836FD"/>
    <w:rsid w:val="00283ABA"/>
    <w:rsid w:val="002857DC"/>
    <w:rsid w:val="00291DCB"/>
    <w:rsid w:val="00293797"/>
    <w:rsid w:val="00294AAD"/>
    <w:rsid w:val="002A1C22"/>
    <w:rsid w:val="002B2DDD"/>
    <w:rsid w:val="002D02F1"/>
    <w:rsid w:val="002D0813"/>
    <w:rsid w:val="002D1ED3"/>
    <w:rsid w:val="002D4776"/>
    <w:rsid w:val="002E1FAE"/>
    <w:rsid w:val="002E3953"/>
    <w:rsid w:val="002E4EA6"/>
    <w:rsid w:val="002E517C"/>
    <w:rsid w:val="002F4E58"/>
    <w:rsid w:val="002F655C"/>
    <w:rsid w:val="003158DA"/>
    <w:rsid w:val="00321053"/>
    <w:rsid w:val="00325823"/>
    <w:rsid w:val="0033207F"/>
    <w:rsid w:val="0033717F"/>
    <w:rsid w:val="0034280F"/>
    <w:rsid w:val="00352A80"/>
    <w:rsid w:val="00355CAF"/>
    <w:rsid w:val="00356B47"/>
    <w:rsid w:val="00363B62"/>
    <w:rsid w:val="00363BB2"/>
    <w:rsid w:val="00366B08"/>
    <w:rsid w:val="00370262"/>
    <w:rsid w:val="00372E7C"/>
    <w:rsid w:val="003750AD"/>
    <w:rsid w:val="0037744C"/>
    <w:rsid w:val="0038062F"/>
    <w:rsid w:val="00386307"/>
    <w:rsid w:val="00387449"/>
    <w:rsid w:val="00393299"/>
    <w:rsid w:val="00394BE5"/>
    <w:rsid w:val="0039629C"/>
    <w:rsid w:val="003B2318"/>
    <w:rsid w:val="003B438B"/>
    <w:rsid w:val="003B6330"/>
    <w:rsid w:val="003D0789"/>
    <w:rsid w:val="003E2306"/>
    <w:rsid w:val="003E2546"/>
    <w:rsid w:val="003E77EC"/>
    <w:rsid w:val="003F1768"/>
    <w:rsid w:val="003F274A"/>
    <w:rsid w:val="003F3ED3"/>
    <w:rsid w:val="003F5775"/>
    <w:rsid w:val="003F77AB"/>
    <w:rsid w:val="00401174"/>
    <w:rsid w:val="00404643"/>
    <w:rsid w:val="004110BA"/>
    <w:rsid w:val="00412FDB"/>
    <w:rsid w:val="00417DA6"/>
    <w:rsid w:val="00424918"/>
    <w:rsid w:val="00425BD8"/>
    <w:rsid w:val="00436913"/>
    <w:rsid w:val="00440A36"/>
    <w:rsid w:val="0045030C"/>
    <w:rsid w:val="0045405E"/>
    <w:rsid w:val="00455103"/>
    <w:rsid w:val="004559D1"/>
    <w:rsid w:val="00457703"/>
    <w:rsid w:val="0046085E"/>
    <w:rsid w:val="004645C5"/>
    <w:rsid w:val="00464ADE"/>
    <w:rsid w:val="004651ED"/>
    <w:rsid w:val="0047252F"/>
    <w:rsid w:val="00476E37"/>
    <w:rsid w:val="0048526C"/>
    <w:rsid w:val="00486DEB"/>
    <w:rsid w:val="00490774"/>
    <w:rsid w:val="00491B0A"/>
    <w:rsid w:val="004B0686"/>
    <w:rsid w:val="004D2854"/>
    <w:rsid w:val="004D4DA9"/>
    <w:rsid w:val="004E119A"/>
    <w:rsid w:val="004E311A"/>
    <w:rsid w:val="004E3E8A"/>
    <w:rsid w:val="004F0B02"/>
    <w:rsid w:val="004F2636"/>
    <w:rsid w:val="004F35A8"/>
    <w:rsid w:val="004F5538"/>
    <w:rsid w:val="004F65D0"/>
    <w:rsid w:val="00502D0E"/>
    <w:rsid w:val="00503F84"/>
    <w:rsid w:val="0050515F"/>
    <w:rsid w:val="00511C33"/>
    <w:rsid w:val="00514093"/>
    <w:rsid w:val="005150B5"/>
    <w:rsid w:val="00532D0A"/>
    <w:rsid w:val="005332B9"/>
    <w:rsid w:val="00541C66"/>
    <w:rsid w:val="00542652"/>
    <w:rsid w:val="005456E9"/>
    <w:rsid w:val="0056398D"/>
    <w:rsid w:val="0056588C"/>
    <w:rsid w:val="00565987"/>
    <w:rsid w:val="00567EBA"/>
    <w:rsid w:val="00571101"/>
    <w:rsid w:val="00573654"/>
    <w:rsid w:val="00575DF5"/>
    <w:rsid w:val="005769D6"/>
    <w:rsid w:val="005863F3"/>
    <w:rsid w:val="00586F54"/>
    <w:rsid w:val="00587127"/>
    <w:rsid w:val="00590870"/>
    <w:rsid w:val="00591E08"/>
    <w:rsid w:val="00595E1A"/>
    <w:rsid w:val="005A24DD"/>
    <w:rsid w:val="005A29B9"/>
    <w:rsid w:val="005A2A01"/>
    <w:rsid w:val="005A2F6F"/>
    <w:rsid w:val="005A72B2"/>
    <w:rsid w:val="005C0298"/>
    <w:rsid w:val="005D06AE"/>
    <w:rsid w:val="005D2CDF"/>
    <w:rsid w:val="005D6C3F"/>
    <w:rsid w:val="005E3161"/>
    <w:rsid w:val="005F0CF6"/>
    <w:rsid w:val="005F27AF"/>
    <w:rsid w:val="005F34E9"/>
    <w:rsid w:val="005F3C8D"/>
    <w:rsid w:val="005F7373"/>
    <w:rsid w:val="0060513C"/>
    <w:rsid w:val="00606C03"/>
    <w:rsid w:val="00614568"/>
    <w:rsid w:val="0062368F"/>
    <w:rsid w:val="00630B26"/>
    <w:rsid w:val="00630F12"/>
    <w:rsid w:val="00632961"/>
    <w:rsid w:val="00633DA1"/>
    <w:rsid w:val="00636D73"/>
    <w:rsid w:val="006431E6"/>
    <w:rsid w:val="00645613"/>
    <w:rsid w:val="00647A18"/>
    <w:rsid w:val="00663462"/>
    <w:rsid w:val="00665F4C"/>
    <w:rsid w:val="00671186"/>
    <w:rsid w:val="0068024F"/>
    <w:rsid w:val="00683336"/>
    <w:rsid w:val="00691476"/>
    <w:rsid w:val="006A5B62"/>
    <w:rsid w:val="006B0BC6"/>
    <w:rsid w:val="006B3761"/>
    <w:rsid w:val="006B4926"/>
    <w:rsid w:val="006B70DA"/>
    <w:rsid w:val="006D7E78"/>
    <w:rsid w:val="006E0D2C"/>
    <w:rsid w:val="006E3B1B"/>
    <w:rsid w:val="006E64E9"/>
    <w:rsid w:val="006E79F7"/>
    <w:rsid w:val="006F2395"/>
    <w:rsid w:val="006F654D"/>
    <w:rsid w:val="006F7DF7"/>
    <w:rsid w:val="00703BF9"/>
    <w:rsid w:val="00703C84"/>
    <w:rsid w:val="00710000"/>
    <w:rsid w:val="007234BD"/>
    <w:rsid w:val="007248DF"/>
    <w:rsid w:val="00726067"/>
    <w:rsid w:val="00726541"/>
    <w:rsid w:val="007301EE"/>
    <w:rsid w:val="00730694"/>
    <w:rsid w:val="00733730"/>
    <w:rsid w:val="00734B8F"/>
    <w:rsid w:val="00735A87"/>
    <w:rsid w:val="00746DFE"/>
    <w:rsid w:val="00750CEF"/>
    <w:rsid w:val="00763C0F"/>
    <w:rsid w:val="007751BA"/>
    <w:rsid w:val="00777D53"/>
    <w:rsid w:val="007833A7"/>
    <w:rsid w:val="00784797"/>
    <w:rsid w:val="007908AE"/>
    <w:rsid w:val="00791FA6"/>
    <w:rsid w:val="007939B9"/>
    <w:rsid w:val="00795D59"/>
    <w:rsid w:val="00796CF1"/>
    <w:rsid w:val="007A156A"/>
    <w:rsid w:val="007A6088"/>
    <w:rsid w:val="007B0AA3"/>
    <w:rsid w:val="007B1CE6"/>
    <w:rsid w:val="007B2B60"/>
    <w:rsid w:val="007C267E"/>
    <w:rsid w:val="007C2AE8"/>
    <w:rsid w:val="007D1E80"/>
    <w:rsid w:val="007D304A"/>
    <w:rsid w:val="007E4C27"/>
    <w:rsid w:val="00804D02"/>
    <w:rsid w:val="00816A94"/>
    <w:rsid w:val="00827C47"/>
    <w:rsid w:val="00831BC1"/>
    <w:rsid w:val="0083746A"/>
    <w:rsid w:val="00840CA3"/>
    <w:rsid w:val="00850CD9"/>
    <w:rsid w:val="00855982"/>
    <w:rsid w:val="00856483"/>
    <w:rsid w:val="0086192E"/>
    <w:rsid w:val="008628E9"/>
    <w:rsid w:val="008664B9"/>
    <w:rsid w:val="00870390"/>
    <w:rsid w:val="0087221A"/>
    <w:rsid w:val="00873C1A"/>
    <w:rsid w:val="008765BC"/>
    <w:rsid w:val="00876FDD"/>
    <w:rsid w:val="00884053"/>
    <w:rsid w:val="008942F0"/>
    <w:rsid w:val="008A256E"/>
    <w:rsid w:val="008A2849"/>
    <w:rsid w:val="008B0F9F"/>
    <w:rsid w:val="008B379C"/>
    <w:rsid w:val="008B7D35"/>
    <w:rsid w:val="008C5A21"/>
    <w:rsid w:val="008C61AF"/>
    <w:rsid w:val="008C7FD1"/>
    <w:rsid w:val="008E24CB"/>
    <w:rsid w:val="008E76C5"/>
    <w:rsid w:val="008F238D"/>
    <w:rsid w:val="008F2DEB"/>
    <w:rsid w:val="008F737A"/>
    <w:rsid w:val="00905A2B"/>
    <w:rsid w:val="00916DE8"/>
    <w:rsid w:val="0091772B"/>
    <w:rsid w:val="009207A3"/>
    <w:rsid w:val="00920BFE"/>
    <w:rsid w:val="00935892"/>
    <w:rsid w:val="009364DF"/>
    <w:rsid w:val="009442D0"/>
    <w:rsid w:val="00945966"/>
    <w:rsid w:val="00950F33"/>
    <w:rsid w:val="00951E2C"/>
    <w:rsid w:val="00954A4B"/>
    <w:rsid w:val="00956F2D"/>
    <w:rsid w:val="00960D8E"/>
    <w:rsid w:val="0096192F"/>
    <w:rsid w:val="00962224"/>
    <w:rsid w:val="00962346"/>
    <w:rsid w:val="0097173A"/>
    <w:rsid w:val="009778D4"/>
    <w:rsid w:val="009844F8"/>
    <w:rsid w:val="0098657D"/>
    <w:rsid w:val="00990454"/>
    <w:rsid w:val="00990A1A"/>
    <w:rsid w:val="009917D7"/>
    <w:rsid w:val="009A78AA"/>
    <w:rsid w:val="009A7D6A"/>
    <w:rsid w:val="009B093E"/>
    <w:rsid w:val="009B2305"/>
    <w:rsid w:val="009B3DA0"/>
    <w:rsid w:val="009C11D6"/>
    <w:rsid w:val="009C56A6"/>
    <w:rsid w:val="009C787A"/>
    <w:rsid w:val="009D1AF6"/>
    <w:rsid w:val="009E0463"/>
    <w:rsid w:val="009F0696"/>
    <w:rsid w:val="009F7D47"/>
    <w:rsid w:val="00A10484"/>
    <w:rsid w:val="00A110E9"/>
    <w:rsid w:val="00A11895"/>
    <w:rsid w:val="00A20740"/>
    <w:rsid w:val="00A227B8"/>
    <w:rsid w:val="00A31B10"/>
    <w:rsid w:val="00A33723"/>
    <w:rsid w:val="00A41EA3"/>
    <w:rsid w:val="00A43449"/>
    <w:rsid w:val="00A43EA1"/>
    <w:rsid w:val="00A446AD"/>
    <w:rsid w:val="00A44C28"/>
    <w:rsid w:val="00A50644"/>
    <w:rsid w:val="00A51CFD"/>
    <w:rsid w:val="00A535CE"/>
    <w:rsid w:val="00A60B67"/>
    <w:rsid w:val="00A66905"/>
    <w:rsid w:val="00A66EB5"/>
    <w:rsid w:val="00A753A3"/>
    <w:rsid w:val="00A81BE0"/>
    <w:rsid w:val="00A83EB7"/>
    <w:rsid w:val="00A85D7B"/>
    <w:rsid w:val="00A8797C"/>
    <w:rsid w:val="00A938AC"/>
    <w:rsid w:val="00A9641F"/>
    <w:rsid w:val="00AA0E64"/>
    <w:rsid w:val="00AA2176"/>
    <w:rsid w:val="00AA5662"/>
    <w:rsid w:val="00AB2BC6"/>
    <w:rsid w:val="00AC1E25"/>
    <w:rsid w:val="00AC205E"/>
    <w:rsid w:val="00AC5FB2"/>
    <w:rsid w:val="00AC7034"/>
    <w:rsid w:val="00AD375B"/>
    <w:rsid w:val="00AE162F"/>
    <w:rsid w:val="00AE2AF0"/>
    <w:rsid w:val="00AE33A4"/>
    <w:rsid w:val="00AE44E3"/>
    <w:rsid w:val="00AF6B32"/>
    <w:rsid w:val="00B04CB5"/>
    <w:rsid w:val="00B128C8"/>
    <w:rsid w:val="00B15AAC"/>
    <w:rsid w:val="00B21FD9"/>
    <w:rsid w:val="00B272A1"/>
    <w:rsid w:val="00B31B20"/>
    <w:rsid w:val="00B41F94"/>
    <w:rsid w:val="00B43295"/>
    <w:rsid w:val="00B4501C"/>
    <w:rsid w:val="00B55519"/>
    <w:rsid w:val="00B62310"/>
    <w:rsid w:val="00B642B4"/>
    <w:rsid w:val="00B657BD"/>
    <w:rsid w:val="00B65C1F"/>
    <w:rsid w:val="00B702A0"/>
    <w:rsid w:val="00B71845"/>
    <w:rsid w:val="00B71A15"/>
    <w:rsid w:val="00B748AB"/>
    <w:rsid w:val="00B7559A"/>
    <w:rsid w:val="00B76D3A"/>
    <w:rsid w:val="00B825B6"/>
    <w:rsid w:val="00B83A9C"/>
    <w:rsid w:val="00B94FCE"/>
    <w:rsid w:val="00B963E2"/>
    <w:rsid w:val="00B97D79"/>
    <w:rsid w:val="00BA4EF4"/>
    <w:rsid w:val="00BA69BE"/>
    <w:rsid w:val="00BA6EB8"/>
    <w:rsid w:val="00BB0214"/>
    <w:rsid w:val="00BB03FA"/>
    <w:rsid w:val="00BB1414"/>
    <w:rsid w:val="00BC2992"/>
    <w:rsid w:val="00BD0CE8"/>
    <w:rsid w:val="00BD2E2F"/>
    <w:rsid w:val="00BD4EB5"/>
    <w:rsid w:val="00BE156F"/>
    <w:rsid w:val="00BE5158"/>
    <w:rsid w:val="00BE5D2A"/>
    <w:rsid w:val="00BF53DB"/>
    <w:rsid w:val="00C01648"/>
    <w:rsid w:val="00C0396B"/>
    <w:rsid w:val="00C10217"/>
    <w:rsid w:val="00C1070F"/>
    <w:rsid w:val="00C1399B"/>
    <w:rsid w:val="00C1669A"/>
    <w:rsid w:val="00C2053F"/>
    <w:rsid w:val="00C22589"/>
    <w:rsid w:val="00C238BD"/>
    <w:rsid w:val="00C26DE4"/>
    <w:rsid w:val="00C33B4B"/>
    <w:rsid w:val="00C34035"/>
    <w:rsid w:val="00C44A46"/>
    <w:rsid w:val="00C45A88"/>
    <w:rsid w:val="00C46A41"/>
    <w:rsid w:val="00C52843"/>
    <w:rsid w:val="00C56273"/>
    <w:rsid w:val="00C56845"/>
    <w:rsid w:val="00C75901"/>
    <w:rsid w:val="00C75DB1"/>
    <w:rsid w:val="00C7666D"/>
    <w:rsid w:val="00C86433"/>
    <w:rsid w:val="00C95F42"/>
    <w:rsid w:val="00C9621A"/>
    <w:rsid w:val="00CA7B39"/>
    <w:rsid w:val="00CC6C41"/>
    <w:rsid w:val="00CC7327"/>
    <w:rsid w:val="00CC7DC8"/>
    <w:rsid w:val="00CD1263"/>
    <w:rsid w:val="00CD1D28"/>
    <w:rsid w:val="00CD3C15"/>
    <w:rsid w:val="00CD4ADE"/>
    <w:rsid w:val="00CE461B"/>
    <w:rsid w:val="00CE5393"/>
    <w:rsid w:val="00CF2321"/>
    <w:rsid w:val="00CF5A1A"/>
    <w:rsid w:val="00D01820"/>
    <w:rsid w:val="00D01979"/>
    <w:rsid w:val="00D03914"/>
    <w:rsid w:val="00D041B3"/>
    <w:rsid w:val="00D055FF"/>
    <w:rsid w:val="00D057DF"/>
    <w:rsid w:val="00D076DB"/>
    <w:rsid w:val="00D151DA"/>
    <w:rsid w:val="00D15941"/>
    <w:rsid w:val="00D1737F"/>
    <w:rsid w:val="00D31949"/>
    <w:rsid w:val="00D31BA6"/>
    <w:rsid w:val="00D336C8"/>
    <w:rsid w:val="00D4437C"/>
    <w:rsid w:val="00D446F8"/>
    <w:rsid w:val="00D8188E"/>
    <w:rsid w:val="00D94588"/>
    <w:rsid w:val="00DB026A"/>
    <w:rsid w:val="00DC3BC7"/>
    <w:rsid w:val="00DE062F"/>
    <w:rsid w:val="00DE107D"/>
    <w:rsid w:val="00DE3D33"/>
    <w:rsid w:val="00DF0D53"/>
    <w:rsid w:val="00DF32EE"/>
    <w:rsid w:val="00DF759E"/>
    <w:rsid w:val="00E00176"/>
    <w:rsid w:val="00E0202A"/>
    <w:rsid w:val="00E04B39"/>
    <w:rsid w:val="00E11851"/>
    <w:rsid w:val="00E142D9"/>
    <w:rsid w:val="00E17C34"/>
    <w:rsid w:val="00E310BF"/>
    <w:rsid w:val="00E3160F"/>
    <w:rsid w:val="00E31C45"/>
    <w:rsid w:val="00E33632"/>
    <w:rsid w:val="00E40DD4"/>
    <w:rsid w:val="00E506FD"/>
    <w:rsid w:val="00E51318"/>
    <w:rsid w:val="00E56CDA"/>
    <w:rsid w:val="00E5735A"/>
    <w:rsid w:val="00E60C08"/>
    <w:rsid w:val="00E61084"/>
    <w:rsid w:val="00E6681A"/>
    <w:rsid w:val="00E71255"/>
    <w:rsid w:val="00E83DF7"/>
    <w:rsid w:val="00E90077"/>
    <w:rsid w:val="00E90E29"/>
    <w:rsid w:val="00E92ECE"/>
    <w:rsid w:val="00E97D92"/>
    <w:rsid w:val="00EA08A2"/>
    <w:rsid w:val="00EA31CF"/>
    <w:rsid w:val="00EB1A2F"/>
    <w:rsid w:val="00EB44F4"/>
    <w:rsid w:val="00EB5AEB"/>
    <w:rsid w:val="00EC0B5E"/>
    <w:rsid w:val="00EC1C4F"/>
    <w:rsid w:val="00EC3C61"/>
    <w:rsid w:val="00EC7FA1"/>
    <w:rsid w:val="00ED314A"/>
    <w:rsid w:val="00ED390C"/>
    <w:rsid w:val="00ED6C6E"/>
    <w:rsid w:val="00EE1046"/>
    <w:rsid w:val="00F00C18"/>
    <w:rsid w:val="00F01FF0"/>
    <w:rsid w:val="00F04197"/>
    <w:rsid w:val="00F0665A"/>
    <w:rsid w:val="00F066E4"/>
    <w:rsid w:val="00F16A62"/>
    <w:rsid w:val="00F229CB"/>
    <w:rsid w:val="00F30670"/>
    <w:rsid w:val="00F31DDC"/>
    <w:rsid w:val="00F32BDD"/>
    <w:rsid w:val="00F33178"/>
    <w:rsid w:val="00F42B7A"/>
    <w:rsid w:val="00F44813"/>
    <w:rsid w:val="00F47D6C"/>
    <w:rsid w:val="00F5052D"/>
    <w:rsid w:val="00F50C12"/>
    <w:rsid w:val="00F563E7"/>
    <w:rsid w:val="00F6140E"/>
    <w:rsid w:val="00F65DF4"/>
    <w:rsid w:val="00F67783"/>
    <w:rsid w:val="00F7354E"/>
    <w:rsid w:val="00F802D7"/>
    <w:rsid w:val="00F83936"/>
    <w:rsid w:val="00F83C16"/>
    <w:rsid w:val="00F93853"/>
    <w:rsid w:val="00F96081"/>
    <w:rsid w:val="00FA61EF"/>
    <w:rsid w:val="00FB6702"/>
    <w:rsid w:val="00FC67F1"/>
    <w:rsid w:val="00FD262C"/>
    <w:rsid w:val="00FD2E5E"/>
    <w:rsid w:val="00FD6439"/>
    <w:rsid w:val="00FE185E"/>
    <w:rsid w:val="00FE6845"/>
    <w:rsid w:val="00FE6F2C"/>
    <w:rsid w:val="00FF35A3"/>
    <w:rsid w:val="00FF383F"/>
    <w:rsid w:val="00FF4C2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D726"/>
  <w15:chartTrackingRefBased/>
  <w15:docId w15:val="{73F73E10-644B-428C-A023-5DB7D38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F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9F7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E79F7"/>
    <w:pPr>
      <w:spacing w:after="0" w:line="240" w:lineRule="auto"/>
      <w:contextualSpacing/>
    </w:pPr>
    <w:rPr>
      <w:rFonts w:eastAsiaTheme="majorEastAsia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E79F7"/>
    <w:rPr>
      <w:rFonts w:ascii="Arial" w:eastAsiaTheme="majorEastAsia" w:hAnsi="Arial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6E79F7"/>
    <w:rPr>
      <w:rFonts w:ascii="Arial" w:eastAsiaTheme="majorEastAsia" w:hAnsi="Arial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6E79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D92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5769D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E51318"/>
    <w:pPr>
      <w:spacing w:after="0" w:line="240" w:lineRule="auto"/>
    </w:pPr>
    <w:rPr>
      <w:rFonts w:eastAsia="Arial"/>
      <w:sz w:val="20"/>
      <w:szCs w:val="24"/>
      <w:lang w:val="en-GB"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4EA8"/>
      </w:tcPr>
    </w:tblStylePr>
    <w:tblStylePr w:type="firstCol">
      <w:rPr>
        <w:color w:val="004EA8"/>
      </w:rPr>
    </w:tblStylePr>
  </w:style>
  <w:style w:type="table" w:styleId="TableGrid">
    <w:name w:val="Table Grid"/>
    <w:basedOn w:val="TableNormal"/>
    <w:uiPriority w:val="39"/>
    <w:rsid w:val="00E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sie.rose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mmunity.canvaslms.com/t5/Instructor-Guide/What-types-of-media-files-can-I-upload-in-Canvas-as-an/ta-p/114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sie.rose@education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atur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1BA6B-ADDF-44BA-8360-CFC3A2ABFA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343583-12DC-46FF-9214-E89E5D06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95A0FC-42C0-40CF-98F0-68D1061F68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158D89-E6E8-49A4-A035-840DC631F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Rose</dc:creator>
  <cp:lastModifiedBy>Sam Quinlan</cp:lastModifiedBy>
  <cp:revision>2</cp:revision>
  <cp:lastPrinted>2022-02-21T04:55:00Z</cp:lastPrinted>
  <dcterms:created xsi:type="dcterms:W3CDTF">2023-01-17T06:59:00Z</dcterms:created>
  <dcterms:modified xsi:type="dcterms:W3CDTF">2023-01-17T06:59:00Z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0x01010027ECE205A2FCA74D94915D7B3FF8196E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dde8921f10768c37ccc59bda543f7965cab0705968de8df759cd63cf6bf9ee58</vt:lpwstr>
  </property>
</Properties>
</file>