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D2ACC2" w:rsidR="00DA77A1" w:rsidRDefault="00915D04" w:rsidP="007868CF">
      <w:pPr>
        <w:pStyle w:val="Reference"/>
      </w:pPr>
      <w:r>
        <w:t>30</w:t>
      </w:r>
      <w:r w:rsidR="00C876A7">
        <w:t xml:space="preserve"> March</w:t>
      </w:r>
      <w:r w:rsidR="000A1957">
        <w:t xml:space="preserve"> 2023</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563A0B38"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A5EB69F" w14:textId="69E3B194" w:rsidR="001007F1" w:rsidRDefault="001007F1" w:rsidP="001007F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CASSENDRA JAYAKODY</w:t>
      </w:r>
    </w:p>
    <w:p w14:paraId="28980A05" w14:textId="54772D0E" w:rsidR="001007F1" w:rsidRDefault="001007F1" w:rsidP="001007F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04A8F542" w14:textId="44639904" w:rsidR="001007F1" w:rsidRDefault="001007F1"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ALLAN BUCKLAND</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272338F9"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007F1">
        <w:rPr>
          <w:rFonts w:ascii="Calibri" w:eastAsia="Calibri" w:hAnsi="Calibri" w:cs="Times New Roman"/>
          <w:bCs/>
          <w:sz w:val="24"/>
          <w:szCs w:val="24"/>
          <w:lang w:eastAsia="en-US"/>
        </w:rPr>
        <w:t>8</w:t>
      </w:r>
      <w:r w:rsidR="00C876A7">
        <w:rPr>
          <w:rFonts w:ascii="Calibri" w:eastAsia="Calibri" w:hAnsi="Calibri" w:cs="Times New Roman"/>
          <w:bCs/>
          <w:sz w:val="24"/>
          <w:szCs w:val="24"/>
          <w:lang w:eastAsia="en-US"/>
        </w:rPr>
        <w:t xml:space="preserve"> March</w:t>
      </w:r>
      <w:r w:rsidR="000A1957">
        <w:rPr>
          <w:rFonts w:ascii="Calibri" w:eastAsia="Calibri" w:hAnsi="Calibri" w:cs="Times New Roman"/>
          <w:sz w:val="24"/>
          <w:szCs w:val="24"/>
          <w:lang w:eastAsia="en-US"/>
        </w:rPr>
        <w:t xml:space="preserve"> 2023</w:t>
      </w:r>
      <w:r w:rsidR="00FA1224">
        <w:rPr>
          <w:rFonts w:ascii="Calibri" w:eastAsia="Calibri" w:hAnsi="Calibri" w:cs="Times New Roman"/>
          <w:sz w:val="24"/>
          <w:szCs w:val="24"/>
          <w:lang w:eastAsia="en-US"/>
        </w:rPr>
        <w:t xml:space="preserve"> </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773930B"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876A7">
        <w:rPr>
          <w:rFonts w:ascii="Calibri" w:eastAsia="Calibri" w:hAnsi="Calibri" w:cs="Times New Roman"/>
          <w:sz w:val="24"/>
          <w:szCs w:val="24"/>
          <w:lang w:eastAsia="en-US"/>
        </w:rPr>
        <w:t>Judge John Bowman</w:t>
      </w:r>
      <w:r w:rsidR="00C17728">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C17728">
        <w:rPr>
          <w:rFonts w:ascii="Calibri" w:eastAsia="Calibri" w:hAnsi="Calibri" w:cs="Times New Roman"/>
          <w:sz w:val="24"/>
          <w:szCs w:val="24"/>
          <w:lang w:eastAsia="en-US"/>
        </w:rPr>
        <w:t xml:space="preserve"> and </w:t>
      </w:r>
      <w:r w:rsidR="001007F1">
        <w:rPr>
          <w:rFonts w:ascii="Calibri" w:eastAsia="Calibri" w:hAnsi="Calibri" w:cs="Times New Roman"/>
          <w:sz w:val="24"/>
          <w:szCs w:val="24"/>
          <w:lang w:eastAsia="en-US"/>
        </w:rPr>
        <w:t>Judge Kathryn Kings</w:t>
      </w:r>
      <w:r w:rsidR="00D7609B">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79ED90E"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1007F1">
        <w:rPr>
          <w:rFonts w:ascii="Calibri" w:eastAsia="Calibri" w:hAnsi="Calibri" w:cs="Times New Roman"/>
          <w:sz w:val="24"/>
          <w:szCs w:val="24"/>
          <w:lang w:eastAsia="en-US"/>
        </w:rPr>
        <w:t xml:space="preserve">Ms Amara Hughes, instructed by </w:t>
      </w:r>
      <w:r w:rsidR="0065633A">
        <w:rPr>
          <w:rFonts w:ascii="Calibri" w:eastAsia="Calibri" w:hAnsi="Calibri" w:cs="Times New Roman"/>
          <w:sz w:val="24"/>
          <w:szCs w:val="24"/>
          <w:lang w:eastAsia="en-US"/>
        </w:rPr>
        <w:t>Mr Anthony Pearce</w:t>
      </w:r>
      <w:r w:rsidR="001007F1">
        <w:rPr>
          <w:rFonts w:ascii="Calibri" w:eastAsia="Calibri" w:hAnsi="Calibri" w:cs="Times New Roman"/>
          <w:sz w:val="24"/>
          <w:szCs w:val="24"/>
          <w:lang w:eastAsia="en-US"/>
        </w:rPr>
        <w:t>,</w:t>
      </w:r>
      <w:r w:rsidR="00FA1224">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E836F99" w14:textId="77777777" w:rsidR="001007F1"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22BC0">
        <w:rPr>
          <w:rFonts w:ascii="Calibri" w:eastAsia="Calibri" w:hAnsi="Calibri" w:cs="Times New Roman"/>
          <w:sz w:val="24"/>
          <w:szCs w:val="24"/>
          <w:lang w:eastAsia="en-US"/>
        </w:rPr>
        <w:t>M</w:t>
      </w:r>
      <w:r w:rsidR="001007F1">
        <w:rPr>
          <w:rFonts w:ascii="Calibri" w:eastAsia="Calibri" w:hAnsi="Calibri" w:cs="Times New Roman"/>
          <w:sz w:val="24"/>
          <w:szCs w:val="24"/>
          <w:lang w:eastAsia="en-US"/>
        </w:rPr>
        <w:t>s</w:t>
      </w:r>
      <w:r w:rsidR="00322BC0">
        <w:rPr>
          <w:rFonts w:ascii="Calibri" w:eastAsia="Calibri" w:hAnsi="Calibri" w:cs="Times New Roman"/>
          <w:sz w:val="24"/>
          <w:szCs w:val="24"/>
          <w:lang w:eastAsia="en-US"/>
        </w:rPr>
        <w:t xml:space="preserve"> </w:t>
      </w:r>
      <w:r w:rsidR="001007F1">
        <w:rPr>
          <w:rFonts w:ascii="Calibri" w:eastAsia="Calibri" w:hAnsi="Calibri" w:cs="Times New Roman"/>
          <w:sz w:val="24"/>
          <w:szCs w:val="24"/>
          <w:lang w:eastAsia="en-US"/>
        </w:rPr>
        <w:t>Cassendra Jayakody</w:t>
      </w:r>
      <w:r w:rsidR="00B30C4A">
        <w:rPr>
          <w:rFonts w:ascii="Calibri" w:eastAsia="Calibri" w:hAnsi="Calibri" w:cs="Times New Roman"/>
          <w:sz w:val="24"/>
          <w:szCs w:val="24"/>
          <w:lang w:eastAsia="en-US"/>
        </w:rPr>
        <w:t xml:space="preserve"> </w:t>
      </w:r>
      <w:r w:rsidR="001007F1">
        <w:rPr>
          <w:rFonts w:ascii="Calibri" w:eastAsia="Calibri" w:hAnsi="Calibri" w:cs="Times New Roman"/>
          <w:sz w:val="24"/>
          <w:szCs w:val="24"/>
          <w:lang w:eastAsia="en-US"/>
        </w:rPr>
        <w:t>appeared as a witness</w:t>
      </w:r>
      <w:r w:rsidR="00E7382E">
        <w:rPr>
          <w:rFonts w:ascii="Calibri" w:eastAsia="Calibri" w:hAnsi="Calibri" w:cs="Times New Roman"/>
          <w:sz w:val="24"/>
          <w:szCs w:val="24"/>
          <w:lang w:eastAsia="en-US"/>
        </w:rPr>
        <w:t>.</w:t>
      </w:r>
    </w:p>
    <w:p w14:paraId="2208F57E" w14:textId="77777777" w:rsidR="001007F1" w:rsidRDefault="001007F1"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Allan Buckland appeared as a witness.</w:t>
      </w:r>
    </w:p>
    <w:p w14:paraId="0943BBCE" w14:textId="0AEB9467" w:rsidR="007868CF" w:rsidRDefault="001007F1"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w:t>
      </w:r>
      <w:r w:rsidRPr="001007F1">
        <w:rPr>
          <w:rFonts w:ascii="Calibri" w:eastAsia="Calibri" w:hAnsi="Calibri" w:cs="Times New Roman"/>
          <w:sz w:val="24"/>
          <w:szCs w:val="24"/>
          <w:lang w:eastAsia="en-US"/>
        </w:rPr>
        <w:t>Tharindu Vidanage</w:t>
      </w:r>
      <w:r>
        <w:rPr>
          <w:rFonts w:ascii="Calibri" w:eastAsia="Calibri" w:hAnsi="Calibri" w:cs="Times New Roman"/>
          <w:sz w:val="24"/>
          <w:szCs w:val="24"/>
          <w:lang w:eastAsia="en-US"/>
        </w:rPr>
        <w:t xml:space="preserve"> appeared as a witness.</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r w:rsidR="00FA1224">
        <w:rPr>
          <w:rFonts w:ascii="Calibri" w:eastAsia="Calibri" w:hAnsi="Calibri" w:cs="Times New Roman"/>
          <w:sz w:val="24"/>
          <w:szCs w:val="24"/>
          <w:lang w:eastAsia="en-US"/>
        </w:rPr>
        <w:t xml:space="preserve"> </w:t>
      </w:r>
      <w:r w:rsidR="00E25E31">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p w14:paraId="31B4D54C" w14:textId="77777777" w:rsidR="00D82636" w:rsidRPr="007868CF" w:rsidRDefault="00D82636" w:rsidP="00E25E31">
      <w:pPr>
        <w:spacing w:line="259" w:lineRule="auto"/>
        <w:jc w:val="both"/>
        <w:rPr>
          <w:rFonts w:ascii="Calibri" w:eastAsia="Calibri" w:hAnsi="Calibri" w:cs="Times New Roman"/>
          <w:sz w:val="24"/>
          <w:szCs w:val="24"/>
          <w:lang w:eastAsia="en-US"/>
        </w:rPr>
      </w:pPr>
    </w:p>
    <w:bookmarkEnd w:id="0"/>
    <w:p w14:paraId="776469B1" w14:textId="3D94723F" w:rsidR="0065633A" w:rsidRDefault="00E25E31" w:rsidP="0065633A">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w:t>
      </w:r>
      <w:r w:rsidR="001007F1">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65633A" w:rsidRPr="00D84020">
        <w:rPr>
          <w:rFonts w:ascii="Calibri" w:eastAsia="Calibri" w:hAnsi="Calibri" w:cs="Times New Roman"/>
          <w:bCs/>
          <w:sz w:val="24"/>
          <w:szCs w:val="24"/>
          <w:lang w:eastAsia="en-US"/>
        </w:rPr>
        <w:t>Greyhounds Austral</w:t>
      </w:r>
      <w:r w:rsidR="0065633A">
        <w:rPr>
          <w:rFonts w:ascii="Calibri" w:eastAsia="Calibri" w:hAnsi="Calibri" w:cs="Times New Roman"/>
          <w:bCs/>
          <w:sz w:val="24"/>
          <w:szCs w:val="24"/>
          <w:lang w:eastAsia="en-US"/>
        </w:rPr>
        <w:t>asia</w:t>
      </w:r>
      <w:r w:rsidR="0065633A" w:rsidRPr="00D84020">
        <w:rPr>
          <w:rFonts w:ascii="Calibri" w:eastAsia="Calibri" w:hAnsi="Calibri" w:cs="Times New Roman"/>
          <w:bCs/>
          <w:sz w:val="24"/>
          <w:szCs w:val="24"/>
          <w:lang w:eastAsia="en-US"/>
        </w:rPr>
        <w:t xml:space="preserve"> Rule (</w:t>
      </w:r>
      <w:r w:rsidR="0065633A">
        <w:rPr>
          <w:rFonts w:ascii="Calibri" w:eastAsia="Calibri" w:hAnsi="Calibri" w:cs="Times New Roman"/>
          <w:bCs/>
          <w:sz w:val="24"/>
          <w:szCs w:val="24"/>
          <w:lang w:eastAsia="en-US"/>
        </w:rPr>
        <w:t>“</w:t>
      </w:r>
      <w:r w:rsidR="0065633A" w:rsidRPr="0073552C">
        <w:rPr>
          <w:rFonts w:ascii="Calibri" w:eastAsia="Calibri" w:hAnsi="Calibri" w:cs="Times New Roman"/>
          <w:sz w:val="24"/>
          <w:szCs w:val="24"/>
          <w:lang w:eastAsia="en-US"/>
        </w:rPr>
        <w:t>GAR</w:t>
      </w:r>
      <w:r w:rsidR="0065633A">
        <w:rPr>
          <w:rFonts w:ascii="Calibri" w:eastAsia="Calibri" w:hAnsi="Calibri" w:cs="Times New Roman"/>
          <w:sz w:val="24"/>
          <w:szCs w:val="24"/>
          <w:lang w:eastAsia="en-US"/>
        </w:rPr>
        <w:t xml:space="preserve">”) </w:t>
      </w:r>
      <w:r w:rsidR="001007F1">
        <w:rPr>
          <w:rFonts w:ascii="Calibri" w:eastAsia="Calibri" w:hAnsi="Calibri" w:cs="Times New Roman"/>
          <w:sz w:val="24"/>
          <w:szCs w:val="24"/>
          <w:lang w:eastAsia="en-US"/>
        </w:rPr>
        <w:t>86</w:t>
      </w:r>
      <w:r w:rsidR="0065633A">
        <w:rPr>
          <w:rFonts w:ascii="Calibri" w:eastAsia="Calibri" w:hAnsi="Calibri" w:cs="Times New Roman"/>
          <w:sz w:val="24"/>
          <w:szCs w:val="24"/>
          <w:lang w:eastAsia="en-US"/>
        </w:rPr>
        <w:t>(</w:t>
      </w:r>
      <w:r w:rsidR="001007F1">
        <w:rPr>
          <w:rFonts w:ascii="Calibri" w:eastAsia="Calibri" w:hAnsi="Calibri" w:cs="Times New Roman"/>
          <w:sz w:val="24"/>
          <w:szCs w:val="24"/>
          <w:lang w:eastAsia="en-US"/>
        </w:rPr>
        <w:t>o</w:t>
      </w:r>
      <w:r w:rsidR="0065633A">
        <w:rPr>
          <w:rFonts w:ascii="Calibri" w:eastAsia="Calibri" w:hAnsi="Calibri" w:cs="Times New Roman"/>
          <w:sz w:val="24"/>
          <w:szCs w:val="24"/>
          <w:lang w:eastAsia="en-US"/>
        </w:rPr>
        <w:t>) states:</w:t>
      </w:r>
      <w:r w:rsidR="0065633A" w:rsidRPr="00A5519D">
        <w:rPr>
          <w:rFonts w:ascii="Calibri" w:eastAsia="Calibri" w:hAnsi="Calibri" w:cs="Times New Roman"/>
          <w:sz w:val="24"/>
          <w:szCs w:val="24"/>
          <w:lang w:eastAsia="en-US"/>
        </w:rPr>
        <w:t xml:space="preserve"> </w:t>
      </w:r>
    </w:p>
    <w:p w14:paraId="66F3A351" w14:textId="77777777" w:rsidR="001007F1" w:rsidRPr="001007F1" w:rsidRDefault="001007F1" w:rsidP="001007F1">
      <w:pPr>
        <w:spacing w:line="259" w:lineRule="auto"/>
        <w:ind w:left="2880"/>
        <w:jc w:val="both"/>
        <w:rPr>
          <w:rFonts w:ascii="Calibri" w:eastAsia="Calibri" w:hAnsi="Calibri" w:cs="Times New Roman"/>
          <w:sz w:val="24"/>
          <w:szCs w:val="24"/>
          <w:lang w:eastAsia="en-US"/>
        </w:rPr>
      </w:pPr>
      <w:r w:rsidRPr="001007F1">
        <w:rPr>
          <w:rFonts w:ascii="Calibri" w:eastAsia="Calibri" w:hAnsi="Calibri" w:cs="Times New Roman"/>
          <w:sz w:val="24"/>
          <w:szCs w:val="24"/>
          <w:lang w:eastAsia="en-US"/>
        </w:rPr>
        <w:t>A person (including an official) shall be guilty of an offence if the person –</w:t>
      </w:r>
    </w:p>
    <w:p w14:paraId="06889685" w14:textId="0D194855" w:rsidR="007868CF" w:rsidRDefault="001007F1" w:rsidP="001007F1">
      <w:pPr>
        <w:spacing w:line="259" w:lineRule="auto"/>
        <w:ind w:left="2880"/>
        <w:jc w:val="both"/>
        <w:rPr>
          <w:rFonts w:ascii="Calibri" w:eastAsia="Calibri" w:hAnsi="Calibri" w:cs="Times New Roman"/>
          <w:sz w:val="24"/>
          <w:szCs w:val="24"/>
          <w:lang w:eastAsia="en-US"/>
        </w:rPr>
      </w:pPr>
      <w:r w:rsidRPr="001007F1">
        <w:rPr>
          <w:rFonts w:ascii="Calibri" w:eastAsia="Calibri" w:hAnsi="Calibri" w:cs="Times New Roman"/>
          <w:sz w:val="24"/>
          <w:szCs w:val="24"/>
          <w:lang w:eastAsia="en-US"/>
        </w:rPr>
        <w:t>Has, in relation to a greyhound or greyhound racing, done a thing, or omitted to do a thing, which, in the opinion of the Stewards or the Controlling Body, as the case may be, is negligent, dishonest, corrupt, fraudulent or improper, or constitutes misconduct.</w:t>
      </w:r>
    </w:p>
    <w:p w14:paraId="1DF8A6AB" w14:textId="671EB407" w:rsidR="001007F1" w:rsidRDefault="001007F1" w:rsidP="001007F1">
      <w:pPr>
        <w:spacing w:line="259" w:lineRule="auto"/>
        <w:ind w:left="2880"/>
        <w:jc w:val="both"/>
        <w:rPr>
          <w:rFonts w:ascii="Calibri" w:eastAsia="Calibri" w:hAnsi="Calibri" w:cs="Times New Roman"/>
          <w:sz w:val="24"/>
          <w:szCs w:val="24"/>
          <w:lang w:eastAsia="en-US"/>
        </w:rPr>
      </w:pPr>
    </w:p>
    <w:p w14:paraId="1FED5C71" w14:textId="6972CBB5" w:rsidR="001007F1" w:rsidRDefault="001007F1" w:rsidP="001007F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86(q) states:</w:t>
      </w:r>
    </w:p>
    <w:p w14:paraId="4670EFF3" w14:textId="4D361FAC" w:rsidR="001007F1" w:rsidRPr="001007F1" w:rsidRDefault="001007F1" w:rsidP="001007F1">
      <w:pPr>
        <w:spacing w:line="259" w:lineRule="auto"/>
        <w:ind w:left="2880"/>
        <w:jc w:val="both"/>
        <w:rPr>
          <w:rFonts w:ascii="Calibri" w:eastAsia="Calibri" w:hAnsi="Calibri" w:cs="Times New Roman"/>
          <w:sz w:val="24"/>
          <w:szCs w:val="24"/>
          <w:lang w:eastAsia="en-US"/>
        </w:rPr>
      </w:pPr>
      <w:r w:rsidRPr="001007F1">
        <w:rPr>
          <w:rFonts w:ascii="Calibri" w:eastAsia="Calibri" w:hAnsi="Calibri" w:cs="Times New Roman"/>
          <w:sz w:val="24"/>
          <w:szCs w:val="24"/>
          <w:lang w:eastAsia="en-US"/>
        </w:rPr>
        <w:t>A person (including an official) shall be guilty of an offence if the person –</w:t>
      </w:r>
    </w:p>
    <w:p w14:paraId="394AFEAF" w14:textId="3069E785" w:rsidR="001007F1" w:rsidRPr="007868CF" w:rsidRDefault="001007F1" w:rsidP="001007F1">
      <w:pPr>
        <w:spacing w:line="259" w:lineRule="auto"/>
        <w:ind w:left="2880"/>
        <w:jc w:val="both"/>
        <w:rPr>
          <w:rFonts w:ascii="Calibri" w:eastAsia="Calibri" w:hAnsi="Calibri" w:cs="Times New Roman"/>
          <w:sz w:val="24"/>
          <w:szCs w:val="24"/>
          <w:lang w:eastAsia="en-US"/>
        </w:rPr>
      </w:pPr>
      <w:r w:rsidRPr="001007F1">
        <w:rPr>
          <w:rFonts w:ascii="Calibri" w:eastAsia="Calibri" w:hAnsi="Calibri" w:cs="Times New Roman"/>
          <w:sz w:val="24"/>
          <w:szCs w:val="24"/>
          <w:lang w:eastAsia="en-US"/>
        </w:rPr>
        <w:t>Commits or omits to do any act or engages in conduct which is in any way detrimental or prejudicial to the interest, welfare, image, control or promotion of greyhound racing.</w:t>
      </w:r>
    </w:p>
    <w:p w14:paraId="7521DB4E" w14:textId="77777777" w:rsidR="001007F1" w:rsidRDefault="001007F1" w:rsidP="001007F1">
      <w:pPr>
        <w:spacing w:line="259" w:lineRule="auto"/>
        <w:ind w:left="2835" w:hanging="2835"/>
        <w:jc w:val="both"/>
        <w:rPr>
          <w:rFonts w:ascii="Calibri" w:eastAsia="Calibri" w:hAnsi="Calibri" w:cs="Times New Roman"/>
          <w:b/>
          <w:sz w:val="24"/>
          <w:szCs w:val="24"/>
          <w:lang w:eastAsia="en-US"/>
        </w:rPr>
      </w:pPr>
    </w:p>
    <w:p w14:paraId="79C23430" w14:textId="77777777" w:rsidR="001007F1" w:rsidRDefault="001007F1">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80394EA" w14:textId="4B8CE0EE" w:rsidR="00322BC0" w:rsidRPr="001007F1" w:rsidRDefault="007868CF" w:rsidP="001007F1">
      <w:pPr>
        <w:spacing w:line="259" w:lineRule="auto"/>
        <w:ind w:left="2835" w:hanging="2835"/>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lastRenderedPageBreak/>
        <w:t>Particulars of charge</w:t>
      </w:r>
      <w:r w:rsidR="001007F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007F1" w:rsidRPr="001007F1">
        <w:rPr>
          <w:rFonts w:ascii="Calibri" w:eastAsia="Calibri" w:hAnsi="Calibri" w:cs="Times New Roman"/>
          <w:b/>
          <w:sz w:val="24"/>
          <w:szCs w:val="24"/>
          <w:lang w:eastAsia="en-US"/>
        </w:rPr>
        <w:t>Cassendra Jayakody</w:t>
      </w:r>
    </w:p>
    <w:p w14:paraId="769DF77B" w14:textId="252C0E8A" w:rsidR="001007F1" w:rsidRPr="001007F1" w:rsidRDefault="001007F1" w:rsidP="001007F1">
      <w:pPr>
        <w:spacing w:line="259" w:lineRule="auto"/>
        <w:ind w:left="2835" w:hanging="2835"/>
        <w:jc w:val="both"/>
        <w:rPr>
          <w:rFonts w:ascii="Calibri" w:eastAsia="Calibri" w:hAnsi="Calibri" w:cs="Times New Roman"/>
          <w:b/>
          <w:sz w:val="24"/>
          <w:szCs w:val="24"/>
          <w:lang w:eastAsia="en-US"/>
        </w:rPr>
      </w:pPr>
    </w:p>
    <w:p w14:paraId="06665921" w14:textId="77777777" w:rsidR="001007F1" w:rsidRDefault="001007F1" w:rsidP="001007F1">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t>Charge 1: GAR 86(o)</w:t>
      </w:r>
    </w:p>
    <w:p w14:paraId="09C9336B" w14:textId="77777777" w:rsidR="001007F1" w:rsidRDefault="001007F1" w:rsidP="001007F1">
      <w:pPr>
        <w:spacing w:line="259" w:lineRule="auto"/>
        <w:ind w:left="2835" w:hanging="2835"/>
        <w:jc w:val="both"/>
        <w:rPr>
          <w:rFonts w:ascii="Calibri" w:eastAsia="Calibri" w:hAnsi="Calibri" w:cs="Times New Roman"/>
          <w:bCs/>
          <w:sz w:val="24"/>
          <w:szCs w:val="24"/>
          <w:lang w:eastAsia="en-US"/>
        </w:rPr>
      </w:pPr>
    </w:p>
    <w:p w14:paraId="214480C6" w14:textId="5C0CF80E"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were, at all relevant times, an owner/trainer registered with Greyhound Racing Victoria (GRV) (Member No. 324620) and a person bound by the Greyhounds Australasia Rules and Local Racing Rules.</w:t>
      </w:r>
    </w:p>
    <w:p w14:paraId="78951FE7" w14:textId="77777777" w:rsidR="001007F1" w:rsidRDefault="001007F1" w:rsidP="001007F1">
      <w:pPr>
        <w:pStyle w:val="ListParagraph"/>
        <w:spacing w:line="259" w:lineRule="auto"/>
        <w:ind w:left="3119"/>
        <w:jc w:val="both"/>
        <w:rPr>
          <w:rFonts w:ascii="Calibri" w:eastAsia="Calibri" w:hAnsi="Calibri" w:cs="Times New Roman"/>
          <w:bCs/>
          <w:sz w:val="24"/>
          <w:szCs w:val="24"/>
          <w:lang w:eastAsia="en-US"/>
        </w:rPr>
      </w:pPr>
    </w:p>
    <w:p w14:paraId="231E123D" w14:textId="677E805C"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On 28 December 2021, you and your husband, Thirandu </w:t>
      </w:r>
      <w:r w:rsidR="00DF04EC" w:rsidRPr="001007F1">
        <w:rPr>
          <w:rFonts w:ascii="Calibri" w:eastAsia="Calibri" w:hAnsi="Calibri" w:cs="Times New Roman"/>
          <w:bCs/>
          <w:sz w:val="24"/>
          <w:szCs w:val="24"/>
          <w:lang w:eastAsia="en-US"/>
        </w:rPr>
        <w:t>Vidanage</w:t>
      </w:r>
      <w:r w:rsidRPr="001007F1">
        <w:rPr>
          <w:rFonts w:ascii="Calibri" w:eastAsia="Calibri" w:hAnsi="Calibri" w:cs="Times New Roman"/>
          <w:bCs/>
          <w:sz w:val="24"/>
          <w:szCs w:val="24"/>
          <w:lang w:eastAsia="en-US"/>
        </w:rPr>
        <w:t xml:space="preserve"> (not a GRV participant), attended the registered address of registered person</w:t>
      </w:r>
      <w:r w:rsidR="00DF04EC">
        <w:rPr>
          <w:rFonts w:ascii="Calibri" w:eastAsia="Calibri" w:hAnsi="Calibri" w:cs="Times New Roman"/>
          <w:bCs/>
          <w:sz w:val="24"/>
          <w:szCs w:val="24"/>
          <w:lang w:eastAsia="en-US"/>
        </w:rPr>
        <w:t>,</w:t>
      </w:r>
      <w:r w:rsidRPr="001007F1">
        <w:rPr>
          <w:rFonts w:ascii="Calibri" w:eastAsia="Calibri" w:hAnsi="Calibri" w:cs="Times New Roman"/>
          <w:bCs/>
          <w:sz w:val="24"/>
          <w:szCs w:val="24"/>
          <w:lang w:eastAsia="en-US"/>
        </w:rPr>
        <w:t xml:space="preserve"> Allan </w:t>
      </w:r>
      <w:r w:rsidR="00DF04EC" w:rsidRPr="001007F1">
        <w:rPr>
          <w:rFonts w:ascii="Calibri" w:eastAsia="Calibri" w:hAnsi="Calibri" w:cs="Times New Roman"/>
          <w:bCs/>
          <w:sz w:val="24"/>
          <w:szCs w:val="24"/>
          <w:lang w:eastAsia="en-US"/>
        </w:rPr>
        <w:t xml:space="preserve">Buckland </w:t>
      </w:r>
      <w:r w:rsidRPr="001007F1">
        <w:rPr>
          <w:rFonts w:ascii="Calibri" w:eastAsia="Calibri" w:hAnsi="Calibri" w:cs="Times New Roman"/>
          <w:bCs/>
          <w:sz w:val="24"/>
          <w:szCs w:val="24"/>
          <w:lang w:eastAsia="en-US"/>
        </w:rPr>
        <w:t xml:space="preserve">(Member No. 305331) after trialling a greyhound at the Geelong Greyhound Racing Club. </w:t>
      </w:r>
    </w:p>
    <w:p w14:paraId="53AE7903" w14:textId="77777777" w:rsidR="001007F1" w:rsidRPr="001007F1" w:rsidRDefault="001007F1" w:rsidP="001007F1">
      <w:pPr>
        <w:pStyle w:val="ListParagraph"/>
        <w:rPr>
          <w:rFonts w:ascii="Calibri" w:eastAsia="Calibri" w:hAnsi="Calibri" w:cs="Times New Roman"/>
          <w:bCs/>
          <w:sz w:val="24"/>
          <w:szCs w:val="24"/>
          <w:lang w:eastAsia="en-US"/>
        </w:rPr>
      </w:pPr>
    </w:p>
    <w:p w14:paraId="376E25A8" w14:textId="77777777"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attended the property to return some greyhounds to their kennels.</w:t>
      </w:r>
    </w:p>
    <w:p w14:paraId="17A769DD" w14:textId="77777777" w:rsidR="001007F1" w:rsidRPr="001007F1" w:rsidRDefault="001007F1" w:rsidP="001007F1">
      <w:pPr>
        <w:pStyle w:val="ListParagraph"/>
        <w:rPr>
          <w:rFonts w:ascii="Calibri" w:eastAsia="Calibri" w:hAnsi="Calibri" w:cs="Times New Roman"/>
          <w:bCs/>
          <w:sz w:val="24"/>
          <w:szCs w:val="24"/>
          <w:lang w:eastAsia="en-US"/>
        </w:rPr>
      </w:pPr>
    </w:p>
    <w:p w14:paraId="55FA2453" w14:textId="116EF47E"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You subsequently engaged in a verbal altercation with </w:t>
      </w:r>
      <w:r w:rsidR="00DF04EC" w:rsidRPr="001007F1">
        <w:rPr>
          <w:rFonts w:ascii="Calibri" w:eastAsia="Calibri" w:hAnsi="Calibri" w:cs="Times New Roman"/>
          <w:bCs/>
          <w:sz w:val="24"/>
          <w:szCs w:val="24"/>
          <w:lang w:eastAsia="en-US"/>
        </w:rPr>
        <w:t>Buckland</w:t>
      </w:r>
      <w:r w:rsidRPr="001007F1">
        <w:rPr>
          <w:rFonts w:ascii="Calibri" w:eastAsia="Calibri" w:hAnsi="Calibri" w:cs="Times New Roman"/>
          <w:bCs/>
          <w:sz w:val="24"/>
          <w:szCs w:val="24"/>
          <w:lang w:eastAsia="en-US"/>
        </w:rPr>
        <w:t>, which escalated into a physical altercation.</w:t>
      </w:r>
    </w:p>
    <w:p w14:paraId="785071D8" w14:textId="77777777" w:rsidR="001007F1" w:rsidRPr="001007F1" w:rsidRDefault="001007F1" w:rsidP="001007F1">
      <w:pPr>
        <w:pStyle w:val="ListParagraph"/>
        <w:rPr>
          <w:rFonts w:ascii="Calibri" w:eastAsia="Calibri" w:hAnsi="Calibri" w:cs="Times New Roman"/>
          <w:bCs/>
          <w:sz w:val="24"/>
          <w:szCs w:val="24"/>
          <w:lang w:eastAsia="en-US"/>
        </w:rPr>
      </w:pPr>
    </w:p>
    <w:p w14:paraId="3473CCEF" w14:textId="4F9DF381"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You escalated the level of force in that you used a weapon, namely a PVC plastic pipe, and struck </w:t>
      </w:r>
      <w:r w:rsidR="00DF04EC" w:rsidRPr="001007F1">
        <w:rPr>
          <w:rFonts w:ascii="Calibri" w:eastAsia="Calibri" w:hAnsi="Calibri" w:cs="Times New Roman"/>
          <w:bCs/>
          <w:sz w:val="24"/>
          <w:szCs w:val="24"/>
          <w:lang w:eastAsia="en-US"/>
        </w:rPr>
        <w:t xml:space="preserve">Buckland </w:t>
      </w:r>
      <w:r w:rsidRPr="001007F1">
        <w:rPr>
          <w:rFonts w:ascii="Calibri" w:eastAsia="Calibri" w:hAnsi="Calibri" w:cs="Times New Roman"/>
          <w:bCs/>
          <w:sz w:val="24"/>
          <w:szCs w:val="24"/>
          <w:lang w:eastAsia="en-US"/>
        </w:rPr>
        <w:t>five (5) to ten (10) times in the side of his neck, his arms, his back and his body.</w:t>
      </w:r>
    </w:p>
    <w:p w14:paraId="5989AC10" w14:textId="77777777" w:rsidR="001007F1" w:rsidRPr="001007F1" w:rsidRDefault="001007F1" w:rsidP="001007F1">
      <w:pPr>
        <w:pStyle w:val="ListParagraph"/>
        <w:rPr>
          <w:rFonts w:ascii="Calibri" w:eastAsia="Calibri" w:hAnsi="Calibri" w:cs="Times New Roman"/>
          <w:bCs/>
          <w:sz w:val="24"/>
          <w:szCs w:val="24"/>
          <w:lang w:eastAsia="en-US"/>
        </w:rPr>
      </w:pPr>
    </w:p>
    <w:p w14:paraId="79841F60" w14:textId="27AD1C5C" w:rsidR="001007F1" w:rsidRDefault="00DF04EC"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Buckland</w:t>
      </w:r>
      <w:r w:rsidR="001007F1" w:rsidRPr="001007F1">
        <w:rPr>
          <w:rFonts w:ascii="Calibri" w:eastAsia="Calibri" w:hAnsi="Calibri" w:cs="Times New Roman"/>
          <w:bCs/>
          <w:sz w:val="24"/>
          <w:szCs w:val="24"/>
          <w:lang w:eastAsia="en-US"/>
        </w:rPr>
        <w:t xml:space="preserve"> subsequently sought medical attention for lacerations to his head, torso and limbs, pain in his back and swelling to his right knee.</w:t>
      </w:r>
    </w:p>
    <w:p w14:paraId="5CB4AEEB" w14:textId="77777777" w:rsidR="001007F1" w:rsidRPr="001007F1" w:rsidRDefault="001007F1" w:rsidP="001007F1">
      <w:pPr>
        <w:pStyle w:val="ListParagraph"/>
        <w:rPr>
          <w:rFonts w:ascii="Calibri" w:eastAsia="Calibri" w:hAnsi="Calibri" w:cs="Times New Roman"/>
          <w:bCs/>
          <w:sz w:val="24"/>
          <w:szCs w:val="24"/>
          <w:lang w:eastAsia="en-US"/>
        </w:rPr>
      </w:pPr>
    </w:p>
    <w:p w14:paraId="0D72B40F" w14:textId="3DCFAE91"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By engaging in a physical altercation with </w:t>
      </w:r>
      <w:r w:rsidR="00DF04EC" w:rsidRPr="001007F1">
        <w:rPr>
          <w:rFonts w:ascii="Calibri" w:eastAsia="Calibri" w:hAnsi="Calibri" w:cs="Times New Roman"/>
          <w:bCs/>
          <w:sz w:val="24"/>
          <w:szCs w:val="24"/>
          <w:lang w:eastAsia="en-US"/>
        </w:rPr>
        <w:t>Buckland</w:t>
      </w:r>
      <w:r w:rsidRPr="001007F1">
        <w:rPr>
          <w:rFonts w:ascii="Calibri" w:eastAsia="Calibri" w:hAnsi="Calibri" w:cs="Times New Roman"/>
          <w:bCs/>
          <w:sz w:val="24"/>
          <w:szCs w:val="24"/>
          <w:lang w:eastAsia="en-US"/>
        </w:rPr>
        <w:t xml:space="preserve"> and escalating the level of force by using a weapon, you have done a thing, which in the opinion of the Stewards, constitutes misconduct.</w:t>
      </w:r>
    </w:p>
    <w:p w14:paraId="04725A87" w14:textId="77777777" w:rsidR="001007F1" w:rsidRPr="001007F1" w:rsidRDefault="001007F1" w:rsidP="001007F1">
      <w:pPr>
        <w:pStyle w:val="ListParagraph"/>
        <w:rPr>
          <w:rFonts w:ascii="Calibri" w:eastAsia="Calibri" w:hAnsi="Calibri" w:cs="Times New Roman"/>
          <w:bCs/>
          <w:sz w:val="24"/>
          <w:szCs w:val="24"/>
          <w:lang w:eastAsia="en-US"/>
        </w:rPr>
      </w:pPr>
    </w:p>
    <w:p w14:paraId="5A24E4B6" w14:textId="77777777"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At the time of the relevant conduct described, it was an offence under Greyhounds Australasia Rule 86(o) (as then in force) to engage in the conduct described in particulars 4 and 5.</w:t>
      </w:r>
    </w:p>
    <w:p w14:paraId="54670171" w14:textId="77777777" w:rsidR="001007F1" w:rsidRPr="001007F1" w:rsidRDefault="001007F1" w:rsidP="001007F1">
      <w:pPr>
        <w:pStyle w:val="ListParagraph"/>
        <w:rPr>
          <w:rFonts w:ascii="Calibri" w:eastAsia="Calibri" w:hAnsi="Calibri" w:cs="Times New Roman"/>
          <w:bCs/>
          <w:sz w:val="24"/>
          <w:szCs w:val="24"/>
          <w:lang w:eastAsia="en-US"/>
        </w:rPr>
      </w:pPr>
    </w:p>
    <w:p w14:paraId="48334539" w14:textId="77777777" w:rsidR="001007F1" w:rsidRDefault="001007F1" w:rsidP="001007F1">
      <w:pPr>
        <w:pStyle w:val="ListParagraph"/>
        <w:numPr>
          <w:ilvl w:val="0"/>
          <w:numId w:val="18"/>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lastRenderedPageBreak/>
        <w:t>By reason of Greyhounds Australasia Rule 2 (as currently in force), the rescinding or variation of the Old Rules and commencement of the New Rules does not:</w:t>
      </w:r>
    </w:p>
    <w:p w14:paraId="71F3892D" w14:textId="77777777" w:rsidR="001007F1" w:rsidRPr="001007F1" w:rsidRDefault="001007F1" w:rsidP="001007F1">
      <w:pPr>
        <w:pStyle w:val="ListParagraph"/>
        <w:rPr>
          <w:rFonts w:ascii="Calibri" w:eastAsia="Calibri" w:hAnsi="Calibri" w:cs="Times New Roman"/>
          <w:bCs/>
          <w:sz w:val="24"/>
          <w:szCs w:val="24"/>
          <w:lang w:eastAsia="en-US"/>
        </w:rPr>
      </w:pPr>
    </w:p>
    <w:p w14:paraId="63952206" w14:textId="6B471E96" w:rsidR="001007F1" w:rsidRDefault="001007F1" w:rsidP="001007F1">
      <w:pPr>
        <w:pStyle w:val="ListParagraph"/>
        <w:numPr>
          <w:ilvl w:val="0"/>
          <w:numId w:val="19"/>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affect the previous operation of the Old Rules (including Rule 86(o);</w:t>
      </w:r>
    </w:p>
    <w:p w14:paraId="226D5B9A" w14:textId="77777777" w:rsidR="001007F1" w:rsidRDefault="001007F1" w:rsidP="001007F1">
      <w:pPr>
        <w:pStyle w:val="ListParagraph"/>
        <w:spacing w:line="259" w:lineRule="auto"/>
        <w:ind w:left="3402"/>
        <w:jc w:val="both"/>
        <w:rPr>
          <w:rFonts w:ascii="Calibri" w:eastAsia="Calibri" w:hAnsi="Calibri" w:cs="Times New Roman"/>
          <w:bCs/>
          <w:sz w:val="24"/>
          <w:szCs w:val="24"/>
          <w:lang w:eastAsia="en-US"/>
        </w:rPr>
      </w:pPr>
    </w:p>
    <w:p w14:paraId="18AD98B5" w14:textId="77777777" w:rsidR="001007F1" w:rsidRDefault="001007F1" w:rsidP="001007F1">
      <w:pPr>
        <w:pStyle w:val="ListParagraph"/>
        <w:numPr>
          <w:ilvl w:val="0"/>
          <w:numId w:val="19"/>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56C810D9" w14:textId="77777777" w:rsidR="001007F1" w:rsidRPr="001007F1" w:rsidRDefault="001007F1" w:rsidP="001007F1">
      <w:pPr>
        <w:pStyle w:val="ListParagraph"/>
        <w:rPr>
          <w:rFonts w:ascii="Calibri" w:eastAsia="Calibri" w:hAnsi="Calibri" w:cs="Times New Roman"/>
          <w:bCs/>
          <w:sz w:val="24"/>
          <w:szCs w:val="24"/>
          <w:lang w:eastAsia="en-US"/>
        </w:rPr>
      </w:pPr>
    </w:p>
    <w:p w14:paraId="5BA91FED" w14:textId="2CFD9E45" w:rsidR="001007F1" w:rsidRPr="001007F1" w:rsidRDefault="001007F1" w:rsidP="001007F1">
      <w:pPr>
        <w:pStyle w:val="ListParagraph"/>
        <w:numPr>
          <w:ilvl w:val="0"/>
          <w:numId w:val="19"/>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r w:rsidRPr="001007F1">
        <w:rPr>
          <w:rFonts w:ascii="Calibri" w:eastAsia="Calibri" w:hAnsi="Calibri" w:cs="Times New Roman"/>
          <w:b/>
          <w:sz w:val="24"/>
          <w:szCs w:val="24"/>
          <w:lang w:eastAsia="en-US"/>
        </w:rPr>
        <w:tab/>
      </w:r>
    </w:p>
    <w:p w14:paraId="1F5C5BEE" w14:textId="77777777" w:rsidR="001007F1" w:rsidRDefault="001007F1" w:rsidP="001007F1">
      <w:pPr>
        <w:spacing w:line="259" w:lineRule="auto"/>
        <w:ind w:left="2835" w:hanging="2835"/>
        <w:jc w:val="both"/>
        <w:rPr>
          <w:rFonts w:ascii="Calibri" w:eastAsia="Calibri" w:hAnsi="Calibri" w:cs="Times New Roman"/>
          <w:b/>
          <w:sz w:val="24"/>
          <w:szCs w:val="24"/>
          <w:lang w:eastAsia="en-US"/>
        </w:rPr>
      </w:pPr>
    </w:p>
    <w:p w14:paraId="26368A7E" w14:textId="023AA86F" w:rsidR="001007F1" w:rsidRPr="001007F1" w:rsidRDefault="001007F1" w:rsidP="001007F1">
      <w:pPr>
        <w:spacing w:line="259" w:lineRule="auto"/>
        <w:ind w:left="2835"/>
        <w:jc w:val="both"/>
        <w:rPr>
          <w:rFonts w:ascii="Calibri" w:eastAsia="Calibri" w:hAnsi="Calibri" w:cs="Times New Roman"/>
          <w:b/>
          <w:sz w:val="24"/>
          <w:szCs w:val="24"/>
          <w:lang w:eastAsia="en-US"/>
        </w:rPr>
      </w:pPr>
      <w:r w:rsidRPr="001007F1">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2</w:t>
      </w:r>
      <w:r w:rsidRPr="001007F1">
        <w:rPr>
          <w:rFonts w:ascii="Calibri" w:eastAsia="Calibri" w:hAnsi="Calibri" w:cs="Times New Roman"/>
          <w:b/>
          <w:sz w:val="24"/>
          <w:szCs w:val="24"/>
          <w:lang w:eastAsia="en-US"/>
        </w:rPr>
        <w:t>: GAR 86(</w:t>
      </w:r>
      <w:r>
        <w:rPr>
          <w:rFonts w:ascii="Calibri" w:eastAsia="Calibri" w:hAnsi="Calibri" w:cs="Times New Roman"/>
          <w:b/>
          <w:sz w:val="24"/>
          <w:szCs w:val="24"/>
          <w:lang w:eastAsia="en-US"/>
        </w:rPr>
        <w:t>q</w:t>
      </w:r>
      <w:r w:rsidRPr="001007F1">
        <w:rPr>
          <w:rFonts w:ascii="Calibri" w:eastAsia="Calibri" w:hAnsi="Calibri" w:cs="Times New Roman"/>
          <w:b/>
          <w:sz w:val="24"/>
          <w:szCs w:val="24"/>
          <w:lang w:eastAsia="en-US"/>
        </w:rPr>
        <w:t>)</w:t>
      </w:r>
    </w:p>
    <w:p w14:paraId="24AE595C" w14:textId="4FA6DFFC" w:rsidR="001007F1" w:rsidRDefault="001007F1" w:rsidP="001007F1">
      <w:pPr>
        <w:spacing w:line="259" w:lineRule="auto"/>
        <w:ind w:left="2835" w:hanging="2835"/>
        <w:jc w:val="both"/>
        <w:rPr>
          <w:rFonts w:ascii="Calibri" w:eastAsia="Calibri" w:hAnsi="Calibri" w:cs="Times New Roman"/>
          <w:bCs/>
          <w:sz w:val="24"/>
          <w:szCs w:val="24"/>
          <w:lang w:eastAsia="en-US"/>
        </w:rPr>
      </w:pPr>
    </w:p>
    <w:p w14:paraId="3E9B7C33" w14:textId="6DF88DF6"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were, at all relevant times, an owner/trainer registered with Greyhound Racing Victoria (GRV) (Member No. 324620) and a person bound by the Greyhounds Australasia Rules and Local Racing Rules.</w:t>
      </w:r>
    </w:p>
    <w:p w14:paraId="736B039C" w14:textId="77777777" w:rsidR="001007F1" w:rsidRPr="001007F1" w:rsidRDefault="001007F1" w:rsidP="001007F1">
      <w:pPr>
        <w:spacing w:line="259" w:lineRule="auto"/>
        <w:jc w:val="both"/>
        <w:rPr>
          <w:rFonts w:ascii="Calibri" w:eastAsia="Calibri" w:hAnsi="Calibri" w:cs="Times New Roman"/>
          <w:bCs/>
          <w:sz w:val="24"/>
          <w:szCs w:val="24"/>
          <w:lang w:eastAsia="en-US"/>
        </w:rPr>
      </w:pPr>
    </w:p>
    <w:p w14:paraId="2BACD2A7" w14:textId="4961F8BA"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On 28 December 2021, you and your husband, Thirandu Vidanage (not a GRV participant), attended the registered address of registered person</w:t>
      </w:r>
      <w:r>
        <w:rPr>
          <w:rFonts w:ascii="Calibri" w:eastAsia="Calibri" w:hAnsi="Calibri" w:cs="Times New Roman"/>
          <w:bCs/>
          <w:sz w:val="24"/>
          <w:szCs w:val="24"/>
          <w:lang w:eastAsia="en-US"/>
        </w:rPr>
        <w:t>,</w:t>
      </w:r>
      <w:r w:rsidRPr="001007F1">
        <w:rPr>
          <w:rFonts w:ascii="Calibri" w:eastAsia="Calibri" w:hAnsi="Calibri" w:cs="Times New Roman"/>
          <w:bCs/>
          <w:sz w:val="24"/>
          <w:szCs w:val="24"/>
          <w:lang w:eastAsia="en-US"/>
        </w:rPr>
        <w:t xml:space="preserve"> Allan Buckland (Member No. 305331) after trialling a greyhound at the Geelong Greyhound Racing Club. </w:t>
      </w:r>
    </w:p>
    <w:p w14:paraId="201A23D7" w14:textId="77777777" w:rsidR="001007F1" w:rsidRPr="001007F1" w:rsidRDefault="001007F1" w:rsidP="001007F1">
      <w:pPr>
        <w:pStyle w:val="ListParagraph"/>
        <w:rPr>
          <w:rFonts w:ascii="Calibri" w:eastAsia="Calibri" w:hAnsi="Calibri" w:cs="Times New Roman"/>
          <w:bCs/>
          <w:sz w:val="24"/>
          <w:szCs w:val="24"/>
          <w:lang w:eastAsia="en-US"/>
        </w:rPr>
      </w:pPr>
    </w:p>
    <w:p w14:paraId="7AC4FD99" w14:textId="77777777"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attended the property to return some greyhounds to their kennels.</w:t>
      </w:r>
    </w:p>
    <w:p w14:paraId="7241D2CF" w14:textId="77777777" w:rsidR="001007F1" w:rsidRPr="001007F1" w:rsidRDefault="001007F1" w:rsidP="001007F1">
      <w:pPr>
        <w:pStyle w:val="ListParagraph"/>
        <w:rPr>
          <w:rFonts w:ascii="Calibri" w:eastAsia="Calibri" w:hAnsi="Calibri" w:cs="Times New Roman"/>
          <w:bCs/>
          <w:sz w:val="24"/>
          <w:szCs w:val="24"/>
          <w:lang w:eastAsia="en-US"/>
        </w:rPr>
      </w:pPr>
    </w:p>
    <w:p w14:paraId="767EBD85" w14:textId="7C61D1D5"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subsequently engaged in a verbal altercation with Buckland, which escalated into a physical altercation, which resulted in;</w:t>
      </w:r>
    </w:p>
    <w:p w14:paraId="5C22422F" w14:textId="77777777" w:rsidR="001007F1" w:rsidRPr="001007F1" w:rsidRDefault="001007F1" w:rsidP="001007F1">
      <w:pPr>
        <w:pStyle w:val="ListParagraph"/>
        <w:rPr>
          <w:rFonts w:ascii="Calibri" w:eastAsia="Calibri" w:hAnsi="Calibri" w:cs="Times New Roman"/>
          <w:bCs/>
          <w:sz w:val="24"/>
          <w:szCs w:val="24"/>
          <w:lang w:eastAsia="en-US"/>
        </w:rPr>
      </w:pPr>
    </w:p>
    <w:p w14:paraId="1884659A" w14:textId="751196A1" w:rsidR="001007F1" w:rsidRDefault="001007F1" w:rsidP="001007F1">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You using a weapon, namely a PVC plastic pipe, to strike Buckland five (5) to ten (10) times in the side of his neck, his arms, his back and his body</w:t>
      </w:r>
      <w:r>
        <w:rPr>
          <w:rFonts w:ascii="Calibri" w:eastAsia="Calibri" w:hAnsi="Calibri" w:cs="Times New Roman"/>
          <w:bCs/>
          <w:sz w:val="24"/>
          <w:szCs w:val="24"/>
          <w:lang w:eastAsia="en-US"/>
        </w:rPr>
        <w:t>;</w:t>
      </w:r>
    </w:p>
    <w:p w14:paraId="1F3643E7" w14:textId="77777777" w:rsidR="001007F1" w:rsidRDefault="001007F1" w:rsidP="001007F1">
      <w:pPr>
        <w:pStyle w:val="ListParagraph"/>
        <w:spacing w:line="259" w:lineRule="auto"/>
        <w:ind w:left="3402"/>
        <w:jc w:val="both"/>
        <w:rPr>
          <w:rFonts w:ascii="Calibri" w:eastAsia="Calibri" w:hAnsi="Calibri" w:cs="Times New Roman"/>
          <w:bCs/>
          <w:sz w:val="24"/>
          <w:szCs w:val="24"/>
          <w:lang w:eastAsia="en-US"/>
        </w:rPr>
      </w:pPr>
    </w:p>
    <w:p w14:paraId="5C15F4ED" w14:textId="544A74F6" w:rsidR="001007F1" w:rsidRDefault="001007F1" w:rsidP="001007F1">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Victoria Police attending the property and commencing an investigation</w:t>
      </w:r>
      <w:r>
        <w:rPr>
          <w:rFonts w:ascii="Calibri" w:eastAsia="Calibri" w:hAnsi="Calibri" w:cs="Times New Roman"/>
          <w:bCs/>
          <w:sz w:val="24"/>
          <w:szCs w:val="24"/>
          <w:lang w:eastAsia="en-US"/>
        </w:rPr>
        <w:t>;</w:t>
      </w:r>
    </w:p>
    <w:p w14:paraId="516201F0" w14:textId="77777777" w:rsidR="001007F1" w:rsidRPr="001007F1" w:rsidRDefault="001007F1" w:rsidP="001007F1">
      <w:pPr>
        <w:pStyle w:val="ListParagraph"/>
        <w:rPr>
          <w:rFonts w:ascii="Calibri" w:eastAsia="Calibri" w:hAnsi="Calibri" w:cs="Times New Roman"/>
          <w:bCs/>
          <w:sz w:val="24"/>
          <w:szCs w:val="24"/>
          <w:lang w:eastAsia="en-US"/>
        </w:rPr>
      </w:pPr>
    </w:p>
    <w:p w14:paraId="2E242845" w14:textId="4BD3D3E8" w:rsidR="001007F1" w:rsidRDefault="001007F1" w:rsidP="001007F1">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Buckland requiring an ambulance transfer to Geelong Hospital for medical treatment</w:t>
      </w:r>
      <w:r>
        <w:rPr>
          <w:rFonts w:ascii="Calibri" w:eastAsia="Calibri" w:hAnsi="Calibri" w:cs="Times New Roman"/>
          <w:bCs/>
          <w:sz w:val="24"/>
          <w:szCs w:val="24"/>
          <w:lang w:eastAsia="en-US"/>
        </w:rPr>
        <w:t>;</w:t>
      </w:r>
    </w:p>
    <w:p w14:paraId="3C29BCE1" w14:textId="77777777" w:rsidR="001007F1" w:rsidRPr="001007F1" w:rsidRDefault="001007F1" w:rsidP="001007F1">
      <w:pPr>
        <w:pStyle w:val="ListParagraph"/>
        <w:rPr>
          <w:rFonts w:ascii="Calibri" w:eastAsia="Calibri" w:hAnsi="Calibri" w:cs="Times New Roman"/>
          <w:bCs/>
          <w:sz w:val="24"/>
          <w:szCs w:val="24"/>
          <w:lang w:eastAsia="en-US"/>
        </w:rPr>
      </w:pPr>
    </w:p>
    <w:p w14:paraId="708C944D" w14:textId="33B6A230" w:rsidR="001007F1" w:rsidRPr="001007F1" w:rsidRDefault="001007F1" w:rsidP="001007F1">
      <w:pPr>
        <w:pStyle w:val="ListParagraph"/>
        <w:numPr>
          <w:ilvl w:val="0"/>
          <w:numId w:val="16"/>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The incident being heard via telephone by GRV registered persons Geoffrey Green and Margaret Read</w:t>
      </w:r>
      <w:r>
        <w:rPr>
          <w:rFonts w:ascii="Calibri" w:eastAsia="Calibri" w:hAnsi="Calibri" w:cs="Times New Roman"/>
          <w:bCs/>
          <w:sz w:val="24"/>
          <w:szCs w:val="24"/>
          <w:lang w:eastAsia="en-US"/>
        </w:rPr>
        <w:t>.</w:t>
      </w:r>
    </w:p>
    <w:p w14:paraId="7739883B" w14:textId="77777777" w:rsidR="001007F1" w:rsidRPr="001007F1" w:rsidRDefault="001007F1" w:rsidP="001007F1">
      <w:pPr>
        <w:pStyle w:val="ListParagraph"/>
        <w:rPr>
          <w:rFonts w:ascii="Calibri" w:eastAsia="Calibri" w:hAnsi="Calibri" w:cs="Times New Roman"/>
          <w:bCs/>
          <w:sz w:val="24"/>
          <w:szCs w:val="24"/>
          <w:lang w:eastAsia="en-US"/>
        </w:rPr>
      </w:pPr>
    </w:p>
    <w:p w14:paraId="7E54DCC0" w14:textId="18A5ABF6"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You have thereby engaged in detrimental or prejudicial conduct to the interest, image, control and promotion of greyhound racing.  </w:t>
      </w:r>
    </w:p>
    <w:p w14:paraId="26C2B9BC" w14:textId="77777777" w:rsidR="001007F1" w:rsidRDefault="001007F1" w:rsidP="001007F1">
      <w:pPr>
        <w:pStyle w:val="ListParagraph"/>
        <w:spacing w:line="259" w:lineRule="auto"/>
        <w:ind w:left="3119"/>
        <w:jc w:val="both"/>
        <w:rPr>
          <w:rFonts w:ascii="Calibri" w:eastAsia="Calibri" w:hAnsi="Calibri" w:cs="Times New Roman"/>
          <w:bCs/>
          <w:sz w:val="24"/>
          <w:szCs w:val="24"/>
          <w:lang w:eastAsia="en-US"/>
        </w:rPr>
      </w:pPr>
    </w:p>
    <w:p w14:paraId="1334537A" w14:textId="77777777"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At the time of the relevant conduct described, it was an offence under Greyhounds Australasia Rule 86(q) (as then in force) to engage in the conduct described in particular 4.</w:t>
      </w:r>
    </w:p>
    <w:p w14:paraId="59732FD5" w14:textId="77777777" w:rsidR="001007F1" w:rsidRPr="001007F1" w:rsidRDefault="001007F1" w:rsidP="001007F1">
      <w:pPr>
        <w:pStyle w:val="ListParagraph"/>
        <w:rPr>
          <w:rFonts w:ascii="Calibri" w:eastAsia="Calibri" w:hAnsi="Calibri" w:cs="Times New Roman"/>
          <w:bCs/>
          <w:sz w:val="24"/>
          <w:szCs w:val="24"/>
          <w:lang w:eastAsia="en-US"/>
        </w:rPr>
      </w:pPr>
    </w:p>
    <w:p w14:paraId="1F2E8226" w14:textId="77777777" w:rsidR="001007F1" w:rsidRDefault="001007F1" w:rsidP="001007F1">
      <w:pPr>
        <w:pStyle w:val="ListParagraph"/>
        <w:numPr>
          <w:ilvl w:val="0"/>
          <w:numId w:val="15"/>
        </w:numPr>
        <w:spacing w:line="259" w:lineRule="auto"/>
        <w:ind w:left="3119" w:hanging="284"/>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5643A127" w14:textId="77777777" w:rsidR="001007F1" w:rsidRPr="001007F1" w:rsidRDefault="001007F1" w:rsidP="001007F1">
      <w:pPr>
        <w:pStyle w:val="ListParagraph"/>
        <w:rPr>
          <w:rFonts w:ascii="Calibri" w:eastAsia="Calibri" w:hAnsi="Calibri" w:cs="Times New Roman"/>
          <w:bCs/>
          <w:sz w:val="24"/>
          <w:szCs w:val="24"/>
          <w:lang w:eastAsia="en-US"/>
        </w:rPr>
      </w:pPr>
    </w:p>
    <w:p w14:paraId="5ABB0012" w14:textId="52FE930C" w:rsidR="001007F1" w:rsidRDefault="001007F1" w:rsidP="001007F1">
      <w:pPr>
        <w:pStyle w:val="ListParagraph"/>
        <w:numPr>
          <w:ilvl w:val="0"/>
          <w:numId w:val="17"/>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affect the previous operation of the Old Rules (including Rule 86(q));</w:t>
      </w:r>
    </w:p>
    <w:p w14:paraId="0B5C0B67" w14:textId="77777777" w:rsidR="001007F1" w:rsidRDefault="001007F1" w:rsidP="001007F1">
      <w:pPr>
        <w:pStyle w:val="ListParagraph"/>
        <w:spacing w:line="259" w:lineRule="auto"/>
        <w:ind w:left="3402"/>
        <w:jc w:val="both"/>
        <w:rPr>
          <w:rFonts w:ascii="Calibri" w:eastAsia="Calibri" w:hAnsi="Calibri" w:cs="Times New Roman"/>
          <w:bCs/>
          <w:sz w:val="24"/>
          <w:szCs w:val="24"/>
          <w:lang w:eastAsia="en-US"/>
        </w:rPr>
      </w:pPr>
    </w:p>
    <w:p w14:paraId="7DB57542" w14:textId="77777777" w:rsidR="001007F1" w:rsidRDefault="001007F1" w:rsidP="001007F1">
      <w:pPr>
        <w:pStyle w:val="ListParagraph"/>
        <w:numPr>
          <w:ilvl w:val="0"/>
          <w:numId w:val="17"/>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86(q)); or </w:t>
      </w:r>
    </w:p>
    <w:p w14:paraId="356065DB" w14:textId="77777777" w:rsidR="001007F1" w:rsidRPr="001007F1" w:rsidRDefault="001007F1" w:rsidP="001007F1">
      <w:pPr>
        <w:pStyle w:val="ListParagraph"/>
        <w:rPr>
          <w:rFonts w:ascii="Calibri" w:eastAsia="Calibri" w:hAnsi="Calibri" w:cs="Times New Roman"/>
          <w:bCs/>
          <w:sz w:val="24"/>
          <w:szCs w:val="24"/>
          <w:lang w:eastAsia="en-US"/>
        </w:rPr>
      </w:pPr>
    </w:p>
    <w:p w14:paraId="4FEB9DEA" w14:textId="0078D505" w:rsidR="001007F1" w:rsidRDefault="001007F1" w:rsidP="001007F1">
      <w:pPr>
        <w:pStyle w:val="ListParagraph"/>
        <w:numPr>
          <w:ilvl w:val="0"/>
          <w:numId w:val="17"/>
        </w:numPr>
        <w:spacing w:line="259" w:lineRule="auto"/>
        <w:ind w:left="3402" w:hanging="283"/>
        <w:jc w:val="both"/>
        <w:rPr>
          <w:rFonts w:ascii="Calibri" w:eastAsia="Calibri" w:hAnsi="Calibri" w:cs="Times New Roman"/>
          <w:bCs/>
          <w:sz w:val="24"/>
          <w:szCs w:val="24"/>
          <w:lang w:eastAsia="en-US"/>
        </w:rPr>
      </w:pPr>
      <w:r w:rsidRPr="001007F1">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p w14:paraId="6F4F3A58" w14:textId="77777777" w:rsidR="001007F1" w:rsidRPr="001007F1" w:rsidRDefault="001007F1" w:rsidP="001007F1">
      <w:pPr>
        <w:pStyle w:val="ListParagraph"/>
        <w:rPr>
          <w:rFonts w:ascii="Calibri" w:eastAsia="Calibri" w:hAnsi="Calibri" w:cs="Times New Roman"/>
          <w:bCs/>
          <w:sz w:val="24"/>
          <w:szCs w:val="24"/>
          <w:lang w:eastAsia="en-US"/>
        </w:rPr>
      </w:pPr>
    </w:p>
    <w:p w14:paraId="3690E288" w14:textId="78CFB533" w:rsidR="001007F1" w:rsidRPr="00C65AD0" w:rsidRDefault="001007F1" w:rsidP="001007F1">
      <w:pPr>
        <w:spacing w:line="259" w:lineRule="auto"/>
        <w:ind w:left="2880"/>
        <w:jc w:val="both"/>
        <w:rPr>
          <w:rFonts w:ascii="Calibri" w:eastAsia="Calibri" w:hAnsi="Calibri" w:cs="Times New Roman"/>
          <w:b/>
          <w:sz w:val="24"/>
          <w:szCs w:val="24"/>
          <w:lang w:eastAsia="en-US"/>
        </w:rPr>
      </w:pPr>
      <w:r w:rsidRPr="00C65AD0">
        <w:rPr>
          <w:rFonts w:ascii="Calibri" w:eastAsia="Calibri" w:hAnsi="Calibri" w:cs="Times New Roman"/>
          <w:b/>
          <w:sz w:val="24"/>
          <w:szCs w:val="24"/>
          <w:lang w:eastAsia="en-US"/>
        </w:rPr>
        <w:t>Allan Buckland</w:t>
      </w:r>
    </w:p>
    <w:p w14:paraId="2B166831" w14:textId="15A7F30D" w:rsidR="001007F1" w:rsidRPr="00C65AD0" w:rsidRDefault="001007F1" w:rsidP="001007F1">
      <w:pPr>
        <w:spacing w:line="259" w:lineRule="auto"/>
        <w:ind w:left="2880"/>
        <w:jc w:val="both"/>
        <w:rPr>
          <w:rFonts w:ascii="Calibri" w:eastAsia="Calibri" w:hAnsi="Calibri" w:cs="Times New Roman"/>
          <w:b/>
          <w:sz w:val="24"/>
          <w:szCs w:val="24"/>
          <w:lang w:eastAsia="en-US"/>
        </w:rPr>
      </w:pPr>
    </w:p>
    <w:p w14:paraId="2697EF09" w14:textId="6A1F967B" w:rsidR="00C65AD0" w:rsidRPr="00C65AD0" w:rsidRDefault="00DF04EC" w:rsidP="00C65AD0">
      <w:pPr>
        <w:spacing w:line="259" w:lineRule="auto"/>
        <w:ind w:left="2880"/>
        <w:jc w:val="both"/>
        <w:rPr>
          <w:rFonts w:ascii="Calibri" w:eastAsia="Calibri" w:hAnsi="Calibri" w:cs="Times New Roman"/>
          <w:b/>
          <w:sz w:val="24"/>
          <w:szCs w:val="24"/>
          <w:lang w:eastAsia="en-US"/>
        </w:rPr>
      </w:pPr>
      <w:r w:rsidRPr="00C65AD0">
        <w:rPr>
          <w:rFonts w:ascii="Calibri" w:eastAsia="Calibri" w:hAnsi="Calibri" w:cs="Times New Roman"/>
          <w:b/>
          <w:sz w:val="24"/>
          <w:szCs w:val="24"/>
          <w:lang w:eastAsia="en-US"/>
        </w:rPr>
        <w:t>Charge 1: GAR 86(o)</w:t>
      </w:r>
    </w:p>
    <w:p w14:paraId="7E4922C7" w14:textId="77777777" w:rsidR="00C65AD0" w:rsidRPr="00C65AD0" w:rsidRDefault="00C65AD0" w:rsidP="00C65AD0">
      <w:pPr>
        <w:spacing w:line="259" w:lineRule="auto"/>
        <w:ind w:left="2880"/>
        <w:jc w:val="both"/>
        <w:rPr>
          <w:rFonts w:ascii="Calibri" w:eastAsia="Calibri" w:hAnsi="Calibri" w:cs="Times New Roman"/>
          <w:bCs/>
          <w:sz w:val="24"/>
          <w:szCs w:val="24"/>
          <w:lang w:eastAsia="en-US"/>
        </w:rPr>
      </w:pPr>
    </w:p>
    <w:p w14:paraId="0780548B" w14:textId="6137FD6F"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You were, at all relevant times, a public trainer/breeder registered with Greyhound Racing Victoria (GRV) (Member No. 305331) and a person bound by the Greyhounds Australasia Rules and Local Racing Rules.</w:t>
      </w:r>
    </w:p>
    <w:p w14:paraId="3C027A38" w14:textId="77777777" w:rsidR="00C65AD0" w:rsidRDefault="00C65AD0" w:rsidP="00C65AD0">
      <w:pPr>
        <w:pStyle w:val="ListParagraph"/>
        <w:spacing w:line="259" w:lineRule="auto"/>
        <w:ind w:left="3119"/>
        <w:jc w:val="both"/>
        <w:rPr>
          <w:rFonts w:ascii="Calibri" w:eastAsia="Calibri" w:hAnsi="Calibri" w:cs="Times New Roman"/>
          <w:bCs/>
          <w:sz w:val="24"/>
          <w:szCs w:val="24"/>
          <w:lang w:eastAsia="en-US"/>
        </w:rPr>
      </w:pPr>
    </w:p>
    <w:p w14:paraId="356B7293" w14:textId="75F05DAE"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 xml:space="preserve">On 28 December 2021, registered person Cassendra Jayakody (Member No. 324620) and her husband, Thirandu Vidanage </w:t>
      </w:r>
      <w:r w:rsidRPr="00C65AD0">
        <w:rPr>
          <w:rFonts w:ascii="Calibri" w:eastAsia="Calibri" w:hAnsi="Calibri" w:cs="Times New Roman"/>
          <w:bCs/>
          <w:sz w:val="24"/>
          <w:szCs w:val="24"/>
          <w:lang w:eastAsia="en-US"/>
        </w:rPr>
        <w:lastRenderedPageBreak/>
        <w:t>(not a GRV participant), attended your registered address after trialling a greyhound at the Geelong Greyhound Racing Club.</w:t>
      </w:r>
    </w:p>
    <w:p w14:paraId="76174339" w14:textId="77777777" w:rsidR="00C65AD0" w:rsidRPr="00C65AD0" w:rsidRDefault="00C65AD0" w:rsidP="00C65AD0">
      <w:pPr>
        <w:pStyle w:val="ListParagraph"/>
        <w:rPr>
          <w:rFonts w:ascii="Calibri" w:eastAsia="Calibri" w:hAnsi="Calibri" w:cs="Times New Roman"/>
          <w:bCs/>
          <w:sz w:val="24"/>
          <w:szCs w:val="24"/>
          <w:lang w:eastAsia="en-US"/>
        </w:rPr>
      </w:pPr>
    </w:p>
    <w:p w14:paraId="1536E3C0" w14:textId="4E808B7C"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Jayakody and Vidanage attended the property to return some greyhounds to their kennels.</w:t>
      </w:r>
    </w:p>
    <w:p w14:paraId="75CBF6AB" w14:textId="77777777" w:rsidR="00C65AD0" w:rsidRPr="00C65AD0" w:rsidRDefault="00C65AD0" w:rsidP="00C65AD0">
      <w:pPr>
        <w:pStyle w:val="ListParagraph"/>
        <w:rPr>
          <w:rFonts w:ascii="Calibri" w:eastAsia="Calibri" w:hAnsi="Calibri" w:cs="Times New Roman"/>
          <w:bCs/>
          <w:sz w:val="24"/>
          <w:szCs w:val="24"/>
          <w:lang w:eastAsia="en-US"/>
        </w:rPr>
      </w:pPr>
    </w:p>
    <w:p w14:paraId="551D875C" w14:textId="7E604828"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You subsequently engaged in a verbal altercation with Jayakody, which escalated into a physical altercation.</w:t>
      </w:r>
    </w:p>
    <w:p w14:paraId="68DEBA52" w14:textId="77777777" w:rsidR="00C65AD0" w:rsidRPr="00C65AD0" w:rsidRDefault="00C65AD0" w:rsidP="00C65AD0">
      <w:pPr>
        <w:pStyle w:val="ListParagraph"/>
        <w:rPr>
          <w:rFonts w:ascii="Calibri" w:eastAsia="Calibri" w:hAnsi="Calibri" w:cs="Times New Roman"/>
          <w:bCs/>
          <w:sz w:val="24"/>
          <w:szCs w:val="24"/>
          <w:lang w:eastAsia="en-US"/>
        </w:rPr>
      </w:pPr>
    </w:p>
    <w:p w14:paraId="02522CF6" w14:textId="3554CDE9"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By engaging in a physical altercation with Jayakody, you have done a thing, which in the opinion of the Stewards, constitutes misconduct.</w:t>
      </w:r>
    </w:p>
    <w:p w14:paraId="2593825B" w14:textId="77777777" w:rsidR="00C65AD0" w:rsidRPr="00C65AD0" w:rsidRDefault="00C65AD0" w:rsidP="00C65AD0">
      <w:pPr>
        <w:pStyle w:val="ListParagraph"/>
        <w:rPr>
          <w:rFonts w:ascii="Calibri" w:eastAsia="Calibri" w:hAnsi="Calibri" w:cs="Times New Roman"/>
          <w:bCs/>
          <w:sz w:val="24"/>
          <w:szCs w:val="24"/>
          <w:lang w:eastAsia="en-US"/>
        </w:rPr>
      </w:pPr>
    </w:p>
    <w:p w14:paraId="0BC1BFB9" w14:textId="77777777"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At the time of the relevant conduct described, it was an offence under Greyhounds Australasia Rule 86(o) (as then in force) to engage in the conduct described in particular 4.</w:t>
      </w:r>
    </w:p>
    <w:p w14:paraId="22E4C485" w14:textId="77777777" w:rsidR="00C65AD0" w:rsidRPr="00C65AD0" w:rsidRDefault="00C65AD0" w:rsidP="00C65AD0">
      <w:pPr>
        <w:pStyle w:val="ListParagraph"/>
        <w:rPr>
          <w:rFonts w:ascii="Calibri" w:eastAsia="Calibri" w:hAnsi="Calibri" w:cs="Times New Roman"/>
          <w:bCs/>
          <w:sz w:val="24"/>
          <w:szCs w:val="24"/>
          <w:lang w:eastAsia="en-US"/>
        </w:rPr>
      </w:pPr>
    </w:p>
    <w:p w14:paraId="068DA524" w14:textId="77777777" w:rsidR="00C65AD0" w:rsidRDefault="00C65AD0" w:rsidP="00C65AD0">
      <w:pPr>
        <w:pStyle w:val="ListParagraph"/>
        <w:numPr>
          <w:ilvl w:val="0"/>
          <w:numId w:val="20"/>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304FE18" w14:textId="77777777" w:rsidR="00C65AD0" w:rsidRPr="00C65AD0" w:rsidRDefault="00C65AD0" w:rsidP="00C65AD0">
      <w:pPr>
        <w:pStyle w:val="ListParagraph"/>
        <w:rPr>
          <w:rFonts w:ascii="Calibri" w:eastAsia="Calibri" w:hAnsi="Calibri" w:cs="Times New Roman"/>
          <w:bCs/>
          <w:sz w:val="24"/>
          <w:szCs w:val="24"/>
          <w:lang w:eastAsia="en-US"/>
        </w:rPr>
      </w:pPr>
    </w:p>
    <w:p w14:paraId="575EA00E" w14:textId="642F22CF" w:rsidR="00C65AD0" w:rsidRDefault="00C65AD0" w:rsidP="00C65AD0">
      <w:pPr>
        <w:pStyle w:val="ListParagraph"/>
        <w:numPr>
          <w:ilvl w:val="0"/>
          <w:numId w:val="21"/>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affect the previous operation of the Old Rules (including Rule 86(o));</w:t>
      </w:r>
    </w:p>
    <w:p w14:paraId="7F574459" w14:textId="77777777" w:rsidR="00C65AD0" w:rsidRDefault="00C65AD0" w:rsidP="00C65AD0">
      <w:pPr>
        <w:pStyle w:val="ListParagraph"/>
        <w:spacing w:line="259" w:lineRule="auto"/>
        <w:ind w:left="3402"/>
        <w:jc w:val="both"/>
        <w:rPr>
          <w:rFonts w:ascii="Calibri" w:eastAsia="Calibri" w:hAnsi="Calibri" w:cs="Times New Roman"/>
          <w:bCs/>
          <w:sz w:val="24"/>
          <w:szCs w:val="24"/>
          <w:lang w:eastAsia="en-US"/>
        </w:rPr>
      </w:pPr>
    </w:p>
    <w:p w14:paraId="1627028C" w14:textId="77777777" w:rsidR="00C65AD0" w:rsidRDefault="00C65AD0" w:rsidP="00C65AD0">
      <w:pPr>
        <w:pStyle w:val="ListParagraph"/>
        <w:numPr>
          <w:ilvl w:val="0"/>
          <w:numId w:val="21"/>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86(o)); or </w:t>
      </w:r>
    </w:p>
    <w:p w14:paraId="71996749" w14:textId="77777777" w:rsidR="00C65AD0" w:rsidRPr="00C65AD0" w:rsidRDefault="00C65AD0" w:rsidP="00C65AD0">
      <w:pPr>
        <w:pStyle w:val="ListParagraph"/>
        <w:rPr>
          <w:rFonts w:ascii="Calibri" w:eastAsia="Calibri" w:hAnsi="Calibri" w:cs="Times New Roman"/>
          <w:bCs/>
          <w:sz w:val="24"/>
          <w:szCs w:val="24"/>
          <w:lang w:eastAsia="en-US"/>
        </w:rPr>
      </w:pPr>
    </w:p>
    <w:p w14:paraId="4F872B86" w14:textId="3473EC2A" w:rsidR="00C65AD0" w:rsidRDefault="00C65AD0" w:rsidP="00C65AD0">
      <w:pPr>
        <w:pStyle w:val="ListParagraph"/>
        <w:numPr>
          <w:ilvl w:val="0"/>
          <w:numId w:val="21"/>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affect any penalty incurred, or liable to be incurred, in respect of any offence committed pursuant to the Old Rules (including a breach of Rule 86(o)).</w:t>
      </w:r>
    </w:p>
    <w:p w14:paraId="1E84679F" w14:textId="77777777" w:rsidR="00C65AD0" w:rsidRPr="00C65AD0" w:rsidRDefault="00C65AD0" w:rsidP="00C65AD0">
      <w:pPr>
        <w:pStyle w:val="ListParagraph"/>
        <w:rPr>
          <w:rFonts w:ascii="Calibri" w:eastAsia="Calibri" w:hAnsi="Calibri" w:cs="Times New Roman"/>
          <w:bCs/>
          <w:sz w:val="24"/>
          <w:szCs w:val="24"/>
          <w:lang w:eastAsia="en-US"/>
        </w:rPr>
      </w:pPr>
    </w:p>
    <w:p w14:paraId="37DE7E8B" w14:textId="366DBB27" w:rsidR="00C65AD0" w:rsidRPr="00C65AD0" w:rsidRDefault="00C65AD0" w:rsidP="00C65AD0">
      <w:pPr>
        <w:spacing w:line="259" w:lineRule="auto"/>
        <w:ind w:left="2115" w:firstLine="720"/>
        <w:jc w:val="both"/>
        <w:rPr>
          <w:rFonts w:ascii="Calibri" w:eastAsia="Calibri" w:hAnsi="Calibri" w:cs="Times New Roman"/>
          <w:b/>
          <w:sz w:val="24"/>
          <w:szCs w:val="24"/>
          <w:lang w:eastAsia="en-US"/>
        </w:rPr>
      </w:pPr>
      <w:r w:rsidRPr="00C65AD0">
        <w:rPr>
          <w:rFonts w:ascii="Calibri" w:eastAsia="Calibri" w:hAnsi="Calibri" w:cs="Times New Roman"/>
          <w:b/>
          <w:sz w:val="24"/>
          <w:szCs w:val="24"/>
          <w:lang w:eastAsia="en-US"/>
        </w:rPr>
        <w:t>Charge 2: GAR 86(q)</w:t>
      </w:r>
    </w:p>
    <w:p w14:paraId="2AB1A73A" w14:textId="7C6930A9" w:rsidR="00C65AD0" w:rsidRDefault="00C65AD0" w:rsidP="00C65AD0">
      <w:pPr>
        <w:spacing w:line="259" w:lineRule="auto"/>
        <w:ind w:left="2880"/>
        <w:jc w:val="both"/>
        <w:rPr>
          <w:rFonts w:ascii="Calibri" w:eastAsia="Calibri" w:hAnsi="Calibri" w:cs="Times New Roman"/>
          <w:bCs/>
          <w:sz w:val="24"/>
          <w:szCs w:val="24"/>
          <w:lang w:eastAsia="en-US"/>
        </w:rPr>
      </w:pPr>
    </w:p>
    <w:p w14:paraId="5294F23A" w14:textId="371D8026"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You were, at all relevant times, a public trainer/breeder registered with Greyhound Racing Victoria (GRV) (Member No. 305331) and a person bound by the Greyhounds Australasia Rules and Local Racing Rules.</w:t>
      </w:r>
    </w:p>
    <w:p w14:paraId="01CA0CEC" w14:textId="77777777" w:rsidR="00C65AD0" w:rsidRDefault="00C65AD0" w:rsidP="00C65AD0">
      <w:pPr>
        <w:pStyle w:val="ListParagraph"/>
        <w:spacing w:line="259" w:lineRule="auto"/>
        <w:ind w:left="3119"/>
        <w:jc w:val="both"/>
        <w:rPr>
          <w:rFonts w:ascii="Calibri" w:eastAsia="Calibri" w:hAnsi="Calibri" w:cs="Times New Roman"/>
          <w:bCs/>
          <w:sz w:val="24"/>
          <w:szCs w:val="24"/>
          <w:lang w:eastAsia="en-US"/>
        </w:rPr>
      </w:pPr>
    </w:p>
    <w:p w14:paraId="58A9B93C" w14:textId="084B859D"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 xml:space="preserve">On 28 December 2021, registered person Cassendra Jayakody (Member No. 324620) and her husband, Thirandu Vidanage </w:t>
      </w:r>
      <w:r w:rsidRPr="00C65AD0">
        <w:rPr>
          <w:rFonts w:ascii="Calibri" w:eastAsia="Calibri" w:hAnsi="Calibri" w:cs="Times New Roman"/>
          <w:bCs/>
          <w:sz w:val="24"/>
          <w:szCs w:val="24"/>
          <w:lang w:eastAsia="en-US"/>
        </w:rPr>
        <w:lastRenderedPageBreak/>
        <w:t>(not a GRV participant), attended your registered address after trialling a greyhound at the Geelong Greyhound Racing Club.</w:t>
      </w:r>
    </w:p>
    <w:p w14:paraId="02342824" w14:textId="77777777" w:rsidR="00C65AD0" w:rsidRPr="00C65AD0" w:rsidRDefault="00C65AD0" w:rsidP="00C65AD0">
      <w:pPr>
        <w:pStyle w:val="ListParagraph"/>
        <w:rPr>
          <w:rFonts w:ascii="Calibri" w:eastAsia="Calibri" w:hAnsi="Calibri" w:cs="Times New Roman"/>
          <w:bCs/>
          <w:sz w:val="24"/>
          <w:szCs w:val="24"/>
          <w:lang w:eastAsia="en-US"/>
        </w:rPr>
      </w:pPr>
    </w:p>
    <w:p w14:paraId="740E0BA9" w14:textId="650EAFB3"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Jayakody and Vidanage attended the property to return some greyhounds to their kennels.</w:t>
      </w:r>
    </w:p>
    <w:p w14:paraId="59E23D8A" w14:textId="77777777" w:rsidR="00C65AD0" w:rsidRPr="00C65AD0" w:rsidRDefault="00C65AD0" w:rsidP="00C65AD0">
      <w:pPr>
        <w:pStyle w:val="ListParagraph"/>
        <w:rPr>
          <w:rFonts w:ascii="Calibri" w:eastAsia="Calibri" w:hAnsi="Calibri" w:cs="Times New Roman"/>
          <w:bCs/>
          <w:sz w:val="24"/>
          <w:szCs w:val="24"/>
          <w:lang w:eastAsia="en-US"/>
        </w:rPr>
      </w:pPr>
    </w:p>
    <w:p w14:paraId="3542033B" w14:textId="13478F44"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You subsequently engaged in a verbal altercation with Jayakody, which escalated into a physical altercation, which resulted in</w:t>
      </w:r>
      <w:r>
        <w:rPr>
          <w:rFonts w:ascii="Calibri" w:eastAsia="Calibri" w:hAnsi="Calibri" w:cs="Times New Roman"/>
          <w:bCs/>
          <w:sz w:val="24"/>
          <w:szCs w:val="24"/>
          <w:lang w:eastAsia="en-US"/>
        </w:rPr>
        <w:t>:</w:t>
      </w:r>
    </w:p>
    <w:p w14:paraId="3A8D8C3F" w14:textId="77777777" w:rsidR="00C65AD0" w:rsidRPr="00C65AD0" w:rsidRDefault="00C65AD0" w:rsidP="00C65AD0">
      <w:pPr>
        <w:pStyle w:val="ListParagraph"/>
        <w:rPr>
          <w:rFonts w:ascii="Calibri" w:eastAsia="Calibri" w:hAnsi="Calibri" w:cs="Times New Roman"/>
          <w:bCs/>
          <w:sz w:val="24"/>
          <w:szCs w:val="24"/>
          <w:lang w:eastAsia="en-US"/>
        </w:rPr>
      </w:pPr>
    </w:p>
    <w:p w14:paraId="1E2B55B1" w14:textId="630EBCD1" w:rsidR="00C65AD0" w:rsidRDefault="00C65AD0" w:rsidP="00C65AD0">
      <w:pPr>
        <w:pStyle w:val="ListParagraph"/>
        <w:numPr>
          <w:ilvl w:val="0"/>
          <w:numId w:val="23"/>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Victoria Police attending the property and commencing an investigation</w:t>
      </w:r>
      <w:r>
        <w:rPr>
          <w:rFonts w:ascii="Calibri" w:eastAsia="Calibri" w:hAnsi="Calibri" w:cs="Times New Roman"/>
          <w:bCs/>
          <w:sz w:val="24"/>
          <w:szCs w:val="24"/>
          <w:lang w:eastAsia="en-US"/>
        </w:rPr>
        <w:t>;</w:t>
      </w:r>
    </w:p>
    <w:p w14:paraId="476E91FD" w14:textId="77777777" w:rsidR="00C65AD0" w:rsidRDefault="00C65AD0" w:rsidP="00C65AD0">
      <w:pPr>
        <w:pStyle w:val="ListParagraph"/>
        <w:spacing w:line="259" w:lineRule="auto"/>
        <w:ind w:left="3402"/>
        <w:jc w:val="both"/>
        <w:rPr>
          <w:rFonts w:ascii="Calibri" w:eastAsia="Calibri" w:hAnsi="Calibri" w:cs="Times New Roman"/>
          <w:bCs/>
          <w:sz w:val="24"/>
          <w:szCs w:val="24"/>
          <w:lang w:eastAsia="en-US"/>
        </w:rPr>
      </w:pPr>
    </w:p>
    <w:p w14:paraId="22169349" w14:textId="77777777" w:rsidR="00C65AD0" w:rsidRDefault="00C65AD0" w:rsidP="00C65AD0">
      <w:pPr>
        <w:pStyle w:val="ListParagraph"/>
        <w:numPr>
          <w:ilvl w:val="0"/>
          <w:numId w:val="23"/>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You requiring an ambulance transfer to Geelong Hospital for medical treatment</w:t>
      </w:r>
      <w:r>
        <w:rPr>
          <w:rFonts w:ascii="Calibri" w:eastAsia="Calibri" w:hAnsi="Calibri" w:cs="Times New Roman"/>
          <w:bCs/>
          <w:sz w:val="24"/>
          <w:szCs w:val="24"/>
          <w:lang w:eastAsia="en-US"/>
        </w:rPr>
        <w:t>;</w:t>
      </w:r>
    </w:p>
    <w:p w14:paraId="571D1137" w14:textId="77777777" w:rsidR="00C65AD0" w:rsidRPr="00C65AD0" w:rsidRDefault="00C65AD0" w:rsidP="00C65AD0">
      <w:pPr>
        <w:pStyle w:val="ListParagraph"/>
        <w:rPr>
          <w:rFonts w:ascii="Calibri" w:eastAsia="Calibri" w:hAnsi="Calibri" w:cs="Times New Roman"/>
          <w:bCs/>
          <w:sz w:val="24"/>
          <w:szCs w:val="24"/>
          <w:lang w:eastAsia="en-US"/>
        </w:rPr>
      </w:pPr>
    </w:p>
    <w:p w14:paraId="036AFD8C" w14:textId="214798D8" w:rsidR="00C65AD0" w:rsidRPr="00C65AD0" w:rsidRDefault="00C65AD0" w:rsidP="00C65AD0">
      <w:pPr>
        <w:pStyle w:val="ListParagraph"/>
        <w:numPr>
          <w:ilvl w:val="0"/>
          <w:numId w:val="23"/>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The incident being heard via telephone by GRV registered persons Geoffrey Green and Margaret Read</w:t>
      </w:r>
      <w:r>
        <w:rPr>
          <w:rFonts w:ascii="Calibri" w:eastAsia="Calibri" w:hAnsi="Calibri" w:cs="Times New Roman"/>
          <w:bCs/>
          <w:sz w:val="24"/>
          <w:szCs w:val="24"/>
          <w:lang w:eastAsia="en-US"/>
        </w:rPr>
        <w:t>.</w:t>
      </w:r>
    </w:p>
    <w:p w14:paraId="4082D037" w14:textId="77777777" w:rsidR="00C65AD0" w:rsidRPr="00C65AD0" w:rsidRDefault="00C65AD0" w:rsidP="00C65AD0">
      <w:pPr>
        <w:pStyle w:val="ListParagraph"/>
        <w:rPr>
          <w:rFonts w:ascii="Calibri" w:eastAsia="Calibri" w:hAnsi="Calibri" w:cs="Times New Roman"/>
          <w:bCs/>
          <w:sz w:val="24"/>
          <w:szCs w:val="24"/>
          <w:lang w:eastAsia="en-US"/>
        </w:rPr>
      </w:pPr>
    </w:p>
    <w:p w14:paraId="56951458" w14:textId="77777777"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 xml:space="preserve">You have thereby engaged in detrimental or prejudicial conduct to the interest, image, control and promotion of greyhound racing.  </w:t>
      </w:r>
    </w:p>
    <w:p w14:paraId="303A4EEF" w14:textId="77777777" w:rsidR="00C65AD0" w:rsidRPr="00C65AD0" w:rsidRDefault="00C65AD0" w:rsidP="00C65AD0">
      <w:pPr>
        <w:pStyle w:val="ListParagraph"/>
        <w:rPr>
          <w:rFonts w:ascii="Calibri" w:eastAsia="Calibri" w:hAnsi="Calibri" w:cs="Times New Roman"/>
          <w:bCs/>
          <w:sz w:val="24"/>
          <w:szCs w:val="24"/>
          <w:lang w:eastAsia="en-US"/>
        </w:rPr>
      </w:pPr>
    </w:p>
    <w:p w14:paraId="700D86B9" w14:textId="77777777"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At the time of the relevant conduct described, it was an offence under Greyhounds Australasia Rule 86(q) (as then in force) to engage in the conduct described in particular 4.</w:t>
      </w:r>
    </w:p>
    <w:p w14:paraId="51F66AA1" w14:textId="77777777" w:rsidR="00C65AD0" w:rsidRPr="00C65AD0" w:rsidRDefault="00C65AD0" w:rsidP="00C65AD0">
      <w:pPr>
        <w:pStyle w:val="ListParagraph"/>
        <w:rPr>
          <w:rFonts w:ascii="Calibri" w:eastAsia="Calibri" w:hAnsi="Calibri" w:cs="Times New Roman"/>
          <w:bCs/>
          <w:sz w:val="24"/>
          <w:szCs w:val="24"/>
          <w:lang w:eastAsia="en-US"/>
        </w:rPr>
      </w:pPr>
    </w:p>
    <w:p w14:paraId="4934DF20" w14:textId="77777777" w:rsidR="00C65AD0" w:rsidRDefault="00C65AD0" w:rsidP="00C65AD0">
      <w:pPr>
        <w:pStyle w:val="ListParagraph"/>
        <w:numPr>
          <w:ilvl w:val="0"/>
          <w:numId w:val="22"/>
        </w:numPr>
        <w:spacing w:line="259" w:lineRule="auto"/>
        <w:ind w:left="3119" w:hanging="284"/>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By reason of Greyhounds Australasia Rule 2 (as currently in force), the rescinding or variation of the Old Rules and commencement of the New Rules does not:</w:t>
      </w:r>
    </w:p>
    <w:p w14:paraId="0C60BAD3" w14:textId="77777777" w:rsidR="00C65AD0" w:rsidRPr="00C65AD0" w:rsidRDefault="00C65AD0" w:rsidP="00C65AD0">
      <w:pPr>
        <w:pStyle w:val="ListParagraph"/>
        <w:rPr>
          <w:rFonts w:ascii="Calibri" w:eastAsia="Calibri" w:hAnsi="Calibri" w:cs="Times New Roman"/>
          <w:bCs/>
          <w:sz w:val="24"/>
          <w:szCs w:val="24"/>
          <w:lang w:eastAsia="en-US"/>
        </w:rPr>
      </w:pPr>
    </w:p>
    <w:p w14:paraId="64F39113" w14:textId="6F1161E9" w:rsidR="00C65AD0" w:rsidRDefault="00C65AD0" w:rsidP="00C65AD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affect the previous operation of the Old Rules (including Rule 86(q));</w:t>
      </w:r>
    </w:p>
    <w:p w14:paraId="08E629F3" w14:textId="77777777" w:rsidR="00C65AD0" w:rsidRDefault="00C65AD0" w:rsidP="00C65AD0">
      <w:pPr>
        <w:pStyle w:val="ListParagraph"/>
        <w:spacing w:line="259" w:lineRule="auto"/>
        <w:ind w:left="3402"/>
        <w:jc w:val="both"/>
        <w:rPr>
          <w:rFonts w:ascii="Calibri" w:eastAsia="Calibri" w:hAnsi="Calibri" w:cs="Times New Roman"/>
          <w:bCs/>
          <w:sz w:val="24"/>
          <w:szCs w:val="24"/>
          <w:lang w:eastAsia="en-US"/>
        </w:rPr>
      </w:pPr>
    </w:p>
    <w:p w14:paraId="402C21BB" w14:textId="77777777" w:rsidR="00C65AD0" w:rsidRDefault="00C65AD0" w:rsidP="00C65AD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 xml:space="preserve">affect any obligation or liability imposed, created or incurred prior to the recission or variation of the Old Rules (including by virtue of Rule 86(q)); or </w:t>
      </w:r>
    </w:p>
    <w:p w14:paraId="7816CF35" w14:textId="77777777" w:rsidR="00C65AD0" w:rsidRPr="00C65AD0" w:rsidRDefault="00C65AD0" w:rsidP="00C65AD0">
      <w:pPr>
        <w:pStyle w:val="ListParagraph"/>
        <w:rPr>
          <w:rFonts w:ascii="Calibri" w:eastAsia="Calibri" w:hAnsi="Calibri" w:cs="Times New Roman"/>
          <w:bCs/>
          <w:sz w:val="24"/>
          <w:szCs w:val="24"/>
          <w:lang w:eastAsia="en-US"/>
        </w:rPr>
      </w:pPr>
    </w:p>
    <w:p w14:paraId="7AB6028A" w14:textId="7A284500" w:rsidR="00323843" w:rsidRPr="00C65AD0" w:rsidRDefault="00C65AD0" w:rsidP="00C65AD0">
      <w:pPr>
        <w:pStyle w:val="ListParagraph"/>
        <w:numPr>
          <w:ilvl w:val="0"/>
          <w:numId w:val="24"/>
        </w:numPr>
        <w:spacing w:line="259" w:lineRule="auto"/>
        <w:ind w:left="3402" w:hanging="283"/>
        <w:jc w:val="both"/>
        <w:rPr>
          <w:rFonts w:ascii="Calibri" w:eastAsia="Calibri" w:hAnsi="Calibri" w:cs="Times New Roman"/>
          <w:bCs/>
          <w:sz w:val="24"/>
          <w:szCs w:val="24"/>
          <w:lang w:eastAsia="en-US"/>
        </w:rPr>
      </w:pPr>
      <w:r w:rsidRPr="00C65AD0">
        <w:rPr>
          <w:rFonts w:ascii="Calibri" w:eastAsia="Calibri" w:hAnsi="Calibri" w:cs="Times New Roman"/>
          <w:bCs/>
          <w:sz w:val="24"/>
          <w:szCs w:val="24"/>
          <w:lang w:eastAsia="en-US"/>
        </w:rPr>
        <w:t>affect any penalty incurred, or liable to be incurred, in respect of any offence committed pursuant to the Old Rules (including a breach of Rule 86(q)).</w:t>
      </w:r>
    </w:p>
    <w:p w14:paraId="661E6296" w14:textId="037F9D5C" w:rsid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DF04E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DF04EC" w:rsidRPr="00DF04EC">
        <w:rPr>
          <w:rFonts w:ascii="Calibri" w:eastAsia="Calibri" w:hAnsi="Calibri" w:cs="Times New Roman"/>
          <w:b/>
          <w:bCs/>
          <w:sz w:val="24"/>
          <w:szCs w:val="24"/>
          <w:lang w:eastAsia="en-US"/>
        </w:rPr>
        <w:t>Cassendra Jayakody:</w:t>
      </w:r>
      <w:r w:rsidR="00DF04EC">
        <w:rPr>
          <w:rFonts w:ascii="Calibri" w:eastAsia="Calibri" w:hAnsi="Calibri" w:cs="Times New Roman"/>
          <w:sz w:val="24"/>
          <w:szCs w:val="24"/>
          <w:lang w:eastAsia="en-US"/>
        </w:rPr>
        <w:t xml:space="preserve"> </w:t>
      </w:r>
      <w:r w:rsidR="00DF04EC">
        <w:rPr>
          <w:rFonts w:ascii="Calibri" w:eastAsia="Calibri" w:hAnsi="Calibri" w:cs="Times New Roman"/>
          <w:sz w:val="24"/>
          <w:szCs w:val="24"/>
          <w:lang w:eastAsia="en-US"/>
        </w:rPr>
        <w:tab/>
        <w:t xml:space="preserve">Not </w:t>
      </w:r>
      <w:r w:rsidR="00E255AD">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9F81D3" w14:textId="204457F7" w:rsidR="00DF04EC" w:rsidRDefault="00DF04EC" w:rsidP="007868CF">
      <w:pPr>
        <w:spacing w:line="259" w:lineRule="auto"/>
        <w:jc w:val="both"/>
        <w:rPr>
          <w:rFonts w:ascii="Calibri" w:eastAsia="Calibri" w:hAnsi="Calibri" w:cs="Times New Roman"/>
          <w:sz w:val="24"/>
          <w:szCs w:val="24"/>
          <w:lang w:eastAsia="en-US"/>
        </w:rPr>
      </w:pPr>
    </w:p>
    <w:p w14:paraId="78EF702D" w14:textId="70B24EA2" w:rsidR="00DF04EC" w:rsidRPr="007868CF" w:rsidRDefault="00DF04EC" w:rsidP="007868CF">
      <w:p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Pr="00DF04EC">
        <w:rPr>
          <w:rFonts w:ascii="Calibri" w:eastAsia="Calibri" w:hAnsi="Calibri" w:cs="Times New Roman"/>
          <w:b/>
          <w:bCs/>
          <w:sz w:val="24"/>
          <w:szCs w:val="24"/>
          <w:lang w:eastAsia="en-US"/>
        </w:rPr>
        <w:t>Allan Buckland:</w:t>
      </w:r>
      <w:r>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b/>
        <w:t>Not Guilty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C5B0072" w14:textId="3D73EC30" w:rsidR="002B78BC" w:rsidRDefault="002B78BC" w:rsidP="00C17728">
      <w:pPr>
        <w:spacing w:after="200" w:line="276" w:lineRule="auto"/>
        <w:rPr>
          <w:rFonts w:ascii="Calibri" w:eastAsia="Calibri" w:hAnsi="Calibri" w:cs="Times New Roman"/>
          <w:sz w:val="24"/>
          <w:szCs w:val="24"/>
          <w:lang w:eastAsia="en-US"/>
        </w:rPr>
      </w:pPr>
      <w:r w:rsidRPr="00FE237B">
        <w:rPr>
          <w:rFonts w:ascii="Calibri" w:eastAsia="Calibri" w:hAnsi="Calibri" w:cs="Times New Roman"/>
          <w:b/>
          <w:bCs/>
          <w:sz w:val="24"/>
          <w:szCs w:val="24"/>
          <w:lang w:eastAsia="en-US"/>
        </w:rPr>
        <w:t>DECISION</w:t>
      </w:r>
    </w:p>
    <w:p w14:paraId="7223CC14" w14:textId="158FB3EA" w:rsidR="001F7482" w:rsidRDefault="00E506B3"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Allan Buckland and Ms Cassendra Jayakody are each pleading not guilty to two charges. Those charges are pursuant to Greyhounds Australasia Rule (“GAR”) 86(o) and 86(q). Each was self-represented. Ms Amara Hughes of </w:t>
      </w:r>
      <w:r w:rsidR="00D5449D">
        <w:rPr>
          <w:rFonts w:ascii="Calibri" w:eastAsia="Calibri" w:hAnsi="Calibri" w:cs="Times New Roman"/>
          <w:bCs/>
          <w:sz w:val="24"/>
          <w:szCs w:val="24"/>
          <w:lang w:eastAsia="en-US"/>
        </w:rPr>
        <w:t>C</w:t>
      </w:r>
      <w:r>
        <w:rPr>
          <w:rFonts w:ascii="Calibri" w:eastAsia="Calibri" w:hAnsi="Calibri" w:cs="Times New Roman"/>
          <w:bCs/>
          <w:sz w:val="24"/>
          <w:szCs w:val="24"/>
          <w:lang w:eastAsia="en-US"/>
        </w:rPr>
        <w:t>ounsel appeared on behalf of Greyhound Racing Victoria (“GRV”).</w:t>
      </w:r>
    </w:p>
    <w:p w14:paraId="14FED3D7" w14:textId="0F11ABD6" w:rsidR="00E506B3" w:rsidRDefault="00E506B3" w:rsidP="0065633A">
      <w:pPr>
        <w:spacing w:line="259" w:lineRule="auto"/>
        <w:jc w:val="both"/>
        <w:rPr>
          <w:rFonts w:ascii="Calibri" w:eastAsia="Calibri" w:hAnsi="Calibri" w:cs="Times New Roman"/>
          <w:bCs/>
          <w:sz w:val="24"/>
          <w:szCs w:val="24"/>
          <w:lang w:eastAsia="en-US"/>
        </w:rPr>
      </w:pPr>
    </w:p>
    <w:p w14:paraId="33F9E438" w14:textId="675ECF39" w:rsidR="00E506B3" w:rsidRDefault="00B831C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each instance, the two charges arise out of the same set of facts</w:t>
      </w:r>
      <w:r w:rsidR="00915D04">
        <w:rPr>
          <w:rFonts w:ascii="Calibri" w:eastAsia="Calibri" w:hAnsi="Calibri" w:cs="Times New Roman"/>
          <w:bCs/>
          <w:sz w:val="24"/>
          <w:szCs w:val="24"/>
          <w:lang w:eastAsia="en-US"/>
        </w:rPr>
        <w:t>. T</w:t>
      </w:r>
      <w:r>
        <w:rPr>
          <w:rFonts w:ascii="Calibri" w:eastAsia="Calibri" w:hAnsi="Calibri" w:cs="Times New Roman"/>
          <w:bCs/>
          <w:sz w:val="24"/>
          <w:szCs w:val="24"/>
          <w:lang w:eastAsia="en-US"/>
        </w:rPr>
        <w:t>he charges virtually overlap entirely. They arise out of an incident which occurred at the kennels and then property of Mr Buckland at Winchelsea. Mr Buckland lived there. Ms Jayakody had separate temporary premises there. Both had dogs kennelled there. Both are licensed persons.</w:t>
      </w:r>
    </w:p>
    <w:p w14:paraId="366B77F0" w14:textId="53E501C3" w:rsidR="00B831C5" w:rsidRDefault="00B831C5" w:rsidP="0065633A">
      <w:pPr>
        <w:spacing w:line="259" w:lineRule="auto"/>
        <w:jc w:val="both"/>
        <w:rPr>
          <w:rFonts w:ascii="Calibri" w:eastAsia="Calibri" w:hAnsi="Calibri" w:cs="Times New Roman"/>
          <w:bCs/>
          <w:sz w:val="24"/>
          <w:szCs w:val="24"/>
          <w:lang w:eastAsia="en-US"/>
        </w:rPr>
      </w:pPr>
    </w:p>
    <w:p w14:paraId="13816BEF" w14:textId="0575EEF5" w:rsidR="00B831C5" w:rsidRDefault="00B831C5"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28 December 2021, </w:t>
      </w:r>
      <w:r w:rsidR="003C1C02">
        <w:rPr>
          <w:rFonts w:ascii="Calibri" w:eastAsia="Calibri" w:hAnsi="Calibri" w:cs="Times New Roman"/>
          <w:bCs/>
          <w:sz w:val="24"/>
          <w:szCs w:val="24"/>
          <w:lang w:eastAsia="en-US"/>
        </w:rPr>
        <w:t>there was an altercation between them on the property. The essence of the dispute involved greyhounds. The details of it need not concern us. The dispute reached a physical level. Mr Buckland suffered physical injuries of sufficient gravity to warrant overnight hospitalisation</w:t>
      </w:r>
      <w:r w:rsidR="00C40D14">
        <w:rPr>
          <w:rFonts w:ascii="Calibri" w:eastAsia="Calibri" w:hAnsi="Calibri" w:cs="Times New Roman"/>
          <w:bCs/>
          <w:sz w:val="24"/>
          <w:szCs w:val="24"/>
          <w:lang w:eastAsia="en-US"/>
        </w:rPr>
        <w:t xml:space="preserve">, he having been struck several times with a heavy object. Ms Jayakody emerged comparatively unscathed. </w:t>
      </w:r>
    </w:p>
    <w:p w14:paraId="185CE6B4" w14:textId="3F0B359F" w:rsidR="00C40D14" w:rsidRDefault="00C40D14" w:rsidP="0065633A">
      <w:pPr>
        <w:spacing w:line="259" w:lineRule="auto"/>
        <w:jc w:val="both"/>
        <w:rPr>
          <w:rFonts w:ascii="Calibri" w:eastAsia="Calibri" w:hAnsi="Calibri" w:cs="Times New Roman"/>
          <w:bCs/>
          <w:sz w:val="24"/>
          <w:szCs w:val="24"/>
          <w:lang w:eastAsia="en-US"/>
        </w:rPr>
      </w:pPr>
    </w:p>
    <w:p w14:paraId="2C14F160" w14:textId="0771439A" w:rsidR="00C40D14" w:rsidRDefault="00C40D1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police were also involved</w:t>
      </w:r>
      <w:r w:rsidR="00915D04">
        <w:rPr>
          <w:rFonts w:ascii="Calibri" w:eastAsia="Calibri" w:hAnsi="Calibri" w:cs="Times New Roman"/>
          <w:bCs/>
          <w:sz w:val="24"/>
          <w:szCs w:val="24"/>
          <w:lang w:eastAsia="en-US"/>
        </w:rPr>
        <w:t xml:space="preserve">. They </w:t>
      </w:r>
      <w:r>
        <w:rPr>
          <w:rFonts w:ascii="Calibri" w:eastAsia="Calibri" w:hAnsi="Calibri" w:cs="Times New Roman"/>
          <w:bCs/>
          <w:sz w:val="24"/>
          <w:szCs w:val="24"/>
          <w:lang w:eastAsia="en-US"/>
        </w:rPr>
        <w:t xml:space="preserve">interviewed both persons, but did not lay any charges. Mr Buckland had been on a mobile telephone to two other licensed people when the hostilities commenced and, whilst the phone was damaged, it continued to operate throughout the incident. </w:t>
      </w:r>
    </w:p>
    <w:p w14:paraId="11C99D27" w14:textId="7E9EA6C6" w:rsidR="00C40D14" w:rsidRDefault="00C40D14" w:rsidP="0065633A">
      <w:pPr>
        <w:spacing w:line="259" w:lineRule="auto"/>
        <w:jc w:val="both"/>
        <w:rPr>
          <w:rFonts w:ascii="Calibri" w:eastAsia="Calibri" w:hAnsi="Calibri" w:cs="Times New Roman"/>
          <w:bCs/>
          <w:sz w:val="24"/>
          <w:szCs w:val="24"/>
          <w:lang w:eastAsia="en-US"/>
        </w:rPr>
      </w:pPr>
    </w:p>
    <w:p w14:paraId="2770F051" w14:textId="04A3CC0A" w:rsidR="00C40D14" w:rsidRDefault="006F7F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our opinion, there is sufficient connection with the greyhound industry to satisfy the requirements of the relevant Rules. The dispute was about greyhounds and </w:t>
      </w:r>
      <w:r w:rsidR="00915D04">
        <w:rPr>
          <w:rFonts w:ascii="Calibri" w:eastAsia="Calibri" w:hAnsi="Calibri" w:cs="Times New Roman"/>
          <w:bCs/>
          <w:sz w:val="24"/>
          <w:szCs w:val="24"/>
          <w:lang w:eastAsia="en-US"/>
        </w:rPr>
        <w:t xml:space="preserve">occurred </w:t>
      </w:r>
      <w:r>
        <w:rPr>
          <w:rFonts w:ascii="Calibri" w:eastAsia="Calibri" w:hAnsi="Calibri" w:cs="Times New Roman"/>
          <w:bCs/>
          <w:sz w:val="24"/>
          <w:szCs w:val="24"/>
          <w:lang w:eastAsia="en-US"/>
        </w:rPr>
        <w:t>at registered premises. The effect and knowledge of it extended to other registered persons on the mobile phone,</w:t>
      </w:r>
      <w:r w:rsidR="00915D04">
        <w:rPr>
          <w:rFonts w:ascii="Calibri" w:eastAsia="Calibri" w:hAnsi="Calibri" w:cs="Times New Roman"/>
          <w:bCs/>
          <w:sz w:val="24"/>
          <w:szCs w:val="24"/>
          <w:lang w:eastAsia="en-US"/>
        </w:rPr>
        <w:t xml:space="preserve"> to</w:t>
      </w:r>
      <w:r>
        <w:rPr>
          <w:rFonts w:ascii="Calibri" w:eastAsia="Calibri" w:hAnsi="Calibri" w:cs="Times New Roman"/>
          <w:bCs/>
          <w:sz w:val="24"/>
          <w:szCs w:val="24"/>
          <w:lang w:eastAsia="en-US"/>
        </w:rPr>
        <w:t xml:space="preserve"> the police who arrived and to the relevant staff at the hospital. We are also comfortably satisfied that each person charged engaged in behaviour of a type that constitutes misconduct.</w:t>
      </w:r>
    </w:p>
    <w:p w14:paraId="1409D0DF" w14:textId="579EBD19" w:rsidR="006F7FD2" w:rsidRDefault="006F7FD2" w:rsidP="0065633A">
      <w:pPr>
        <w:spacing w:line="259" w:lineRule="auto"/>
        <w:jc w:val="both"/>
        <w:rPr>
          <w:rFonts w:ascii="Calibri" w:eastAsia="Calibri" w:hAnsi="Calibri" w:cs="Times New Roman"/>
          <w:bCs/>
          <w:sz w:val="24"/>
          <w:szCs w:val="24"/>
          <w:lang w:eastAsia="en-US"/>
        </w:rPr>
      </w:pPr>
    </w:p>
    <w:p w14:paraId="7FC949DC" w14:textId="1D835292" w:rsidR="006F7FD2" w:rsidRDefault="006F7F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short, we find that each charge has been made out against each individual charged.</w:t>
      </w:r>
    </w:p>
    <w:p w14:paraId="52037AB0" w14:textId="6A868EFF" w:rsidR="006F7FD2" w:rsidRDefault="006F7FD2" w:rsidP="0065633A">
      <w:pPr>
        <w:spacing w:line="259" w:lineRule="auto"/>
        <w:jc w:val="both"/>
        <w:rPr>
          <w:rFonts w:ascii="Calibri" w:eastAsia="Calibri" w:hAnsi="Calibri" w:cs="Times New Roman"/>
          <w:bCs/>
          <w:sz w:val="24"/>
          <w:szCs w:val="24"/>
          <w:lang w:eastAsia="en-US"/>
        </w:rPr>
      </w:pPr>
    </w:p>
    <w:p w14:paraId="4728BD67" w14:textId="54913F37" w:rsidR="006F7FD2" w:rsidRDefault="006F7FD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now hear the parties on the question of penalty. </w:t>
      </w:r>
    </w:p>
    <w:p w14:paraId="633316C4" w14:textId="39FD4BB9" w:rsidR="006F7FD2" w:rsidRDefault="006F7FD2" w:rsidP="0065633A">
      <w:pPr>
        <w:spacing w:line="259" w:lineRule="auto"/>
        <w:jc w:val="both"/>
        <w:rPr>
          <w:rFonts w:ascii="Calibri" w:eastAsia="Calibri" w:hAnsi="Calibri" w:cs="Times New Roman"/>
          <w:bCs/>
          <w:sz w:val="24"/>
          <w:szCs w:val="24"/>
          <w:lang w:eastAsia="en-US"/>
        </w:rPr>
      </w:pPr>
    </w:p>
    <w:p w14:paraId="38101227" w14:textId="77777777" w:rsidR="006F7FD2" w:rsidRDefault="006F7FD2">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454ECEF9" w14:textId="5B952920" w:rsidR="006F7FD2" w:rsidRPr="006F7FD2" w:rsidRDefault="006F7FD2" w:rsidP="0065633A">
      <w:pPr>
        <w:spacing w:line="259" w:lineRule="auto"/>
        <w:jc w:val="both"/>
        <w:rPr>
          <w:rFonts w:ascii="Calibri" w:eastAsia="Calibri" w:hAnsi="Calibri" w:cs="Times New Roman"/>
          <w:b/>
          <w:sz w:val="24"/>
          <w:szCs w:val="24"/>
          <w:lang w:eastAsia="en-US"/>
        </w:rPr>
      </w:pPr>
      <w:r w:rsidRPr="006F7FD2">
        <w:rPr>
          <w:rFonts w:ascii="Calibri" w:eastAsia="Calibri" w:hAnsi="Calibri" w:cs="Times New Roman"/>
          <w:b/>
          <w:sz w:val="24"/>
          <w:szCs w:val="24"/>
          <w:lang w:eastAsia="en-US"/>
        </w:rPr>
        <w:lastRenderedPageBreak/>
        <w:t>PENALTY</w:t>
      </w:r>
    </w:p>
    <w:p w14:paraId="04578AFE" w14:textId="2D7BE800" w:rsidR="006F7FD2" w:rsidRDefault="006F7FD2" w:rsidP="0065633A">
      <w:pPr>
        <w:spacing w:line="259" w:lineRule="auto"/>
        <w:jc w:val="both"/>
        <w:rPr>
          <w:rFonts w:ascii="Calibri" w:eastAsia="Calibri" w:hAnsi="Calibri" w:cs="Times New Roman"/>
          <w:bCs/>
          <w:sz w:val="24"/>
          <w:szCs w:val="24"/>
          <w:lang w:eastAsia="en-US"/>
        </w:rPr>
      </w:pPr>
    </w:p>
    <w:p w14:paraId="0580048C" w14:textId="0D0701EE" w:rsidR="006F7FD2" w:rsidRDefault="00B43CE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Allan Buckland and Ms Cassendra Jayakody have each been found guilty of two offences pursuant to the Rules, and specifically GAR 86(o) and GAR 86(q). Each was self-represented and pleaded not guilty</w:t>
      </w:r>
      <w:r w:rsidR="00915D04">
        <w:rPr>
          <w:rFonts w:ascii="Calibri" w:eastAsia="Calibri" w:hAnsi="Calibri" w:cs="Times New Roman"/>
          <w:bCs/>
          <w:sz w:val="24"/>
          <w:szCs w:val="24"/>
          <w:lang w:eastAsia="en-US"/>
        </w:rPr>
        <w:t>. N</w:t>
      </w:r>
      <w:r>
        <w:rPr>
          <w:rFonts w:ascii="Calibri" w:eastAsia="Calibri" w:hAnsi="Calibri" w:cs="Times New Roman"/>
          <w:bCs/>
          <w:sz w:val="24"/>
          <w:szCs w:val="24"/>
          <w:lang w:eastAsia="en-US"/>
        </w:rPr>
        <w:t>either is entitled to any benefit arising from a guilty plea.</w:t>
      </w:r>
    </w:p>
    <w:p w14:paraId="4C18EC92" w14:textId="7338711B" w:rsidR="00B43CE4" w:rsidRDefault="00B43CE4" w:rsidP="0065633A">
      <w:pPr>
        <w:spacing w:line="259" w:lineRule="auto"/>
        <w:jc w:val="both"/>
        <w:rPr>
          <w:rFonts w:ascii="Calibri" w:eastAsia="Calibri" w:hAnsi="Calibri" w:cs="Times New Roman"/>
          <w:bCs/>
          <w:sz w:val="24"/>
          <w:szCs w:val="24"/>
          <w:lang w:eastAsia="en-US"/>
        </w:rPr>
      </w:pPr>
    </w:p>
    <w:p w14:paraId="5758115E" w14:textId="28DDA59A" w:rsidR="00B43CE4" w:rsidRDefault="005D4150"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is seeking penalties of disqualification in respect of each person charged. We say now that we are not of that view. This was a single unpleasant incident on private property. </w:t>
      </w:r>
      <w:r w:rsidR="00915D04">
        <w:rPr>
          <w:rFonts w:ascii="Calibri" w:eastAsia="Calibri" w:hAnsi="Calibri" w:cs="Times New Roman"/>
          <w:bCs/>
          <w:sz w:val="24"/>
          <w:szCs w:val="24"/>
          <w:lang w:eastAsia="en-US"/>
        </w:rPr>
        <w:t>It is t</w:t>
      </w:r>
      <w:r w:rsidR="00F939AD">
        <w:rPr>
          <w:rFonts w:ascii="Calibri" w:eastAsia="Calibri" w:hAnsi="Calibri" w:cs="Times New Roman"/>
          <w:bCs/>
          <w:sz w:val="24"/>
          <w:szCs w:val="24"/>
          <w:lang w:eastAsia="en-US"/>
        </w:rPr>
        <w:t xml:space="preserve">rue </w:t>
      </w:r>
      <w:r w:rsidR="00915D04">
        <w:rPr>
          <w:rFonts w:ascii="Calibri" w:eastAsia="Calibri" w:hAnsi="Calibri" w:cs="Times New Roman"/>
          <w:bCs/>
          <w:sz w:val="24"/>
          <w:szCs w:val="24"/>
          <w:lang w:eastAsia="en-US"/>
        </w:rPr>
        <w:t xml:space="preserve">that </w:t>
      </w:r>
      <w:r w:rsidR="00F939AD">
        <w:rPr>
          <w:rFonts w:ascii="Calibri" w:eastAsia="Calibri" w:hAnsi="Calibri" w:cs="Times New Roman"/>
          <w:bCs/>
          <w:sz w:val="24"/>
          <w:szCs w:val="24"/>
          <w:lang w:eastAsia="en-US"/>
        </w:rPr>
        <w:t>the</w:t>
      </w:r>
      <w:r w:rsidR="00915D04">
        <w:rPr>
          <w:rFonts w:ascii="Calibri" w:eastAsia="Calibri" w:hAnsi="Calibri" w:cs="Times New Roman"/>
          <w:bCs/>
          <w:sz w:val="24"/>
          <w:szCs w:val="24"/>
          <w:lang w:eastAsia="en-US"/>
        </w:rPr>
        <w:t>se</w:t>
      </w:r>
      <w:r w:rsidR="00F939AD">
        <w:rPr>
          <w:rFonts w:ascii="Calibri" w:eastAsia="Calibri" w:hAnsi="Calibri" w:cs="Times New Roman"/>
          <w:bCs/>
          <w:sz w:val="24"/>
          <w:szCs w:val="24"/>
          <w:lang w:eastAsia="en-US"/>
        </w:rPr>
        <w:t xml:space="preserve"> were premises on which their dogs were kennelled and </w:t>
      </w:r>
      <w:r w:rsidR="00915D04">
        <w:rPr>
          <w:rFonts w:ascii="Calibri" w:eastAsia="Calibri" w:hAnsi="Calibri" w:cs="Times New Roman"/>
          <w:bCs/>
          <w:sz w:val="24"/>
          <w:szCs w:val="24"/>
          <w:lang w:eastAsia="en-US"/>
        </w:rPr>
        <w:t xml:space="preserve">it </w:t>
      </w:r>
      <w:r w:rsidR="00F939AD">
        <w:rPr>
          <w:rFonts w:ascii="Calibri" w:eastAsia="Calibri" w:hAnsi="Calibri" w:cs="Times New Roman"/>
          <w:bCs/>
          <w:sz w:val="24"/>
          <w:szCs w:val="24"/>
          <w:lang w:eastAsia="en-US"/>
        </w:rPr>
        <w:t xml:space="preserve">is equally true that matters to do with greyhounds were at least part of the basis of the dispute. It is also true that Mr Buckland suffered unpleasant injuries. </w:t>
      </w:r>
    </w:p>
    <w:p w14:paraId="7820581A" w14:textId="0BE0CBD1" w:rsidR="00F939AD" w:rsidRDefault="00F939AD" w:rsidP="0065633A">
      <w:pPr>
        <w:spacing w:line="259" w:lineRule="auto"/>
        <w:jc w:val="both"/>
        <w:rPr>
          <w:rFonts w:ascii="Calibri" w:eastAsia="Calibri" w:hAnsi="Calibri" w:cs="Times New Roman"/>
          <w:bCs/>
          <w:sz w:val="24"/>
          <w:szCs w:val="24"/>
          <w:lang w:eastAsia="en-US"/>
        </w:rPr>
      </w:pPr>
    </w:p>
    <w:p w14:paraId="49F7D9D5" w14:textId="5A26C8FB" w:rsidR="00F939AD" w:rsidRDefault="00F939AD"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was some capacity for public attention</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Mr Buckland was on his mobile phone to two other registered persons. Mr Buckland was in hospital overnight and the police were notified. We would add that apparently the police opted to take no action. Some potential short term neglect of greyhounds did arise and warranted immediate action to be taken by the Stewards. However, there is no suggestion that any long term detriment was suffered by any greyhound.</w:t>
      </w:r>
    </w:p>
    <w:p w14:paraId="0D720CA8" w14:textId="6B5C480B" w:rsidR="00F939AD" w:rsidRDefault="00F939AD" w:rsidP="0065633A">
      <w:pPr>
        <w:spacing w:line="259" w:lineRule="auto"/>
        <w:jc w:val="both"/>
        <w:rPr>
          <w:rFonts w:ascii="Calibri" w:eastAsia="Calibri" w:hAnsi="Calibri" w:cs="Times New Roman"/>
          <w:bCs/>
          <w:sz w:val="24"/>
          <w:szCs w:val="24"/>
          <w:lang w:eastAsia="en-US"/>
        </w:rPr>
      </w:pPr>
    </w:p>
    <w:p w14:paraId="76C5D14E" w14:textId="1CF91C54" w:rsidR="00952D08" w:rsidRDefault="00952D0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have forwarded to us some decisions that may assist. However, we would point out the following. In the case of Mr Harrison Goss, what was involved was a dispute between two trainers culminating in a violent assault, all of this taking place at a greyhound racing track. On appeal, Mr Goss received a penalty of six months suspension</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five months in turn suspended. We note that he had only been a trainer for a matter of months.</w:t>
      </w:r>
    </w:p>
    <w:p w14:paraId="59674269" w14:textId="77777777" w:rsidR="00952D08" w:rsidRDefault="00952D08" w:rsidP="0065633A">
      <w:pPr>
        <w:spacing w:line="259" w:lineRule="auto"/>
        <w:jc w:val="both"/>
        <w:rPr>
          <w:rFonts w:ascii="Calibri" w:eastAsia="Calibri" w:hAnsi="Calibri" w:cs="Times New Roman"/>
          <w:bCs/>
          <w:sz w:val="24"/>
          <w:szCs w:val="24"/>
          <w:lang w:eastAsia="en-US"/>
        </w:rPr>
      </w:pPr>
    </w:p>
    <w:p w14:paraId="4E44C4FB" w14:textId="1BC07F83" w:rsidR="00F939AD" w:rsidRDefault="00952D0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Queensland case of Mr Wayne Crick involved a violent assault at a </w:t>
      </w:r>
      <w:r w:rsidR="00A435AF">
        <w:rPr>
          <w:rFonts w:ascii="Calibri" w:eastAsia="Calibri" w:hAnsi="Calibri" w:cs="Times New Roman"/>
          <w:bCs/>
          <w:sz w:val="24"/>
          <w:szCs w:val="24"/>
          <w:lang w:eastAsia="en-US"/>
        </w:rPr>
        <w:t>meeting in Ipswich and in full view of the public. Mr Crick received a six month suspension</w:t>
      </w:r>
      <w:r w:rsidR="00915D04">
        <w:rPr>
          <w:rFonts w:ascii="Calibri" w:eastAsia="Calibri" w:hAnsi="Calibri" w:cs="Times New Roman"/>
          <w:bCs/>
          <w:sz w:val="24"/>
          <w:szCs w:val="24"/>
          <w:lang w:eastAsia="en-US"/>
        </w:rPr>
        <w:t>,</w:t>
      </w:r>
      <w:r w:rsidR="00A435AF">
        <w:rPr>
          <w:rFonts w:ascii="Calibri" w:eastAsia="Calibri" w:hAnsi="Calibri" w:cs="Times New Roman"/>
          <w:bCs/>
          <w:sz w:val="24"/>
          <w:szCs w:val="24"/>
          <w:lang w:eastAsia="en-US"/>
        </w:rPr>
        <w:t xml:space="preserve"> with three months wholly suspended for 24 months.</w:t>
      </w:r>
    </w:p>
    <w:p w14:paraId="40F49B1B" w14:textId="02EF3507" w:rsidR="00A435AF" w:rsidRDefault="00A435AF" w:rsidP="0065633A">
      <w:pPr>
        <w:spacing w:line="259" w:lineRule="auto"/>
        <w:jc w:val="both"/>
        <w:rPr>
          <w:rFonts w:ascii="Calibri" w:eastAsia="Calibri" w:hAnsi="Calibri" w:cs="Times New Roman"/>
          <w:bCs/>
          <w:sz w:val="24"/>
          <w:szCs w:val="24"/>
          <w:lang w:eastAsia="en-US"/>
        </w:rPr>
      </w:pPr>
    </w:p>
    <w:p w14:paraId="2DD1F555" w14:textId="0853C351" w:rsidR="00A435AF" w:rsidRDefault="00B1533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case of </w:t>
      </w:r>
      <w:r w:rsidR="00915D04">
        <w:rPr>
          <w:rFonts w:ascii="Calibri" w:eastAsia="Calibri" w:hAnsi="Calibri" w:cs="Times New Roman"/>
          <w:bCs/>
          <w:sz w:val="24"/>
          <w:szCs w:val="24"/>
          <w:lang w:eastAsia="en-US"/>
        </w:rPr>
        <w:t xml:space="preserve">Mr </w:t>
      </w:r>
      <w:r>
        <w:rPr>
          <w:rFonts w:ascii="Calibri" w:eastAsia="Calibri" w:hAnsi="Calibri" w:cs="Times New Roman"/>
          <w:bCs/>
          <w:sz w:val="24"/>
          <w:szCs w:val="24"/>
          <w:lang w:eastAsia="en-US"/>
        </w:rPr>
        <w:t>Darren Russell also occurred in Queensland. It seems to have been what could be described as the other side of the violent assault involving Mr Crick and he received the same penalty.</w:t>
      </w:r>
    </w:p>
    <w:p w14:paraId="05192283" w14:textId="304DB895" w:rsidR="00B15334" w:rsidRDefault="00B15334" w:rsidP="0065633A">
      <w:pPr>
        <w:spacing w:line="259" w:lineRule="auto"/>
        <w:jc w:val="both"/>
        <w:rPr>
          <w:rFonts w:ascii="Calibri" w:eastAsia="Calibri" w:hAnsi="Calibri" w:cs="Times New Roman"/>
          <w:bCs/>
          <w:sz w:val="24"/>
          <w:szCs w:val="24"/>
          <w:lang w:eastAsia="en-US"/>
        </w:rPr>
      </w:pPr>
    </w:p>
    <w:p w14:paraId="30AF006D" w14:textId="5A62D7BB" w:rsidR="00B15334" w:rsidRDefault="00B15334"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there is the case of Mr Troy Scott</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who was involved in a violent assault at the Bendigo track on 21 June 2019. On appeal, his original penalty was varied by the Racing Appeals and Disciplinary Board</w:t>
      </w:r>
      <w:r w:rsidR="00915D04">
        <w:rPr>
          <w:rFonts w:ascii="Calibri" w:eastAsia="Calibri" w:hAnsi="Calibri" w:cs="Times New Roman"/>
          <w:bCs/>
          <w:sz w:val="24"/>
          <w:szCs w:val="24"/>
          <w:lang w:eastAsia="en-US"/>
        </w:rPr>
        <w:t>. T</w:t>
      </w:r>
      <w:r>
        <w:rPr>
          <w:rFonts w:ascii="Calibri" w:eastAsia="Calibri" w:hAnsi="Calibri" w:cs="Times New Roman"/>
          <w:bCs/>
          <w:sz w:val="24"/>
          <w:szCs w:val="24"/>
          <w:lang w:eastAsia="en-US"/>
        </w:rPr>
        <w:t xml:space="preserve">he penalty of a partially suspended suspension was varied to one of an entirely suspended penalty.  </w:t>
      </w:r>
    </w:p>
    <w:p w14:paraId="5C7AA635" w14:textId="68471C8A" w:rsidR="004D0FA8" w:rsidRDefault="004D0FA8" w:rsidP="0065633A">
      <w:pPr>
        <w:spacing w:line="259" w:lineRule="auto"/>
        <w:jc w:val="both"/>
        <w:rPr>
          <w:rFonts w:ascii="Calibri" w:eastAsia="Calibri" w:hAnsi="Calibri" w:cs="Times New Roman"/>
          <w:bCs/>
          <w:sz w:val="24"/>
          <w:szCs w:val="24"/>
          <w:lang w:eastAsia="en-US"/>
        </w:rPr>
      </w:pPr>
    </w:p>
    <w:p w14:paraId="0B1EB972" w14:textId="44F5C963" w:rsidR="004D0FA8" w:rsidRDefault="004D0FA8"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Hughes has submitted that there should be a disqualification in the present case because of the impact on or neglect of the dogs kennelled at the premises. We disagree. It is not submitted that there were any long term impact</w:t>
      </w:r>
      <w:r w:rsidR="00D5449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on any dog and both persons charged have </w:t>
      </w:r>
      <w:r>
        <w:rPr>
          <w:rFonts w:ascii="Calibri" w:eastAsia="Calibri" w:hAnsi="Calibri" w:cs="Times New Roman"/>
          <w:bCs/>
          <w:sz w:val="24"/>
          <w:szCs w:val="24"/>
          <w:lang w:eastAsia="en-US"/>
        </w:rPr>
        <w:lastRenderedPageBreak/>
        <w:t xml:space="preserve">continued </w:t>
      </w:r>
      <w:r w:rsidR="000F6EC2">
        <w:rPr>
          <w:rFonts w:ascii="Calibri" w:eastAsia="Calibri" w:hAnsi="Calibri" w:cs="Times New Roman"/>
          <w:bCs/>
          <w:sz w:val="24"/>
          <w:szCs w:val="24"/>
          <w:lang w:eastAsia="en-US"/>
        </w:rPr>
        <w:t>to train and kennel dogs apparently without complaint. Further, there is no suggestion of any prior offences by either.</w:t>
      </w:r>
    </w:p>
    <w:p w14:paraId="50C6EFC6" w14:textId="7AE95398" w:rsidR="000F6EC2" w:rsidRDefault="000F6EC2" w:rsidP="0065633A">
      <w:pPr>
        <w:spacing w:line="259" w:lineRule="auto"/>
        <w:jc w:val="both"/>
        <w:rPr>
          <w:rFonts w:ascii="Calibri" w:eastAsia="Calibri" w:hAnsi="Calibri" w:cs="Times New Roman"/>
          <w:bCs/>
          <w:sz w:val="24"/>
          <w:szCs w:val="24"/>
          <w:lang w:eastAsia="en-US"/>
        </w:rPr>
      </w:pPr>
    </w:p>
    <w:p w14:paraId="6438F829" w14:textId="1CFAFF92" w:rsidR="000F6EC2" w:rsidRDefault="000F6EC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our view, given the location of where this all occurred and the general circumstances prevailing</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bearing in mind the penalties in like cases as set out above, the penalties should be as follows: - </w:t>
      </w:r>
    </w:p>
    <w:p w14:paraId="67AF80DA" w14:textId="52EF1CF0" w:rsidR="000F6EC2" w:rsidRDefault="000F6EC2" w:rsidP="0065633A">
      <w:pPr>
        <w:spacing w:line="259" w:lineRule="auto"/>
        <w:jc w:val="both"/>
        <w:rPr>
          <w:rFonts w:ascii="Calibri" w:eastAsia="Calibri" w:hAnsi="Calibri" w:cs="Times New Roman"/>
          <w:bCs/>
          <w:sz w:val="24"/>
          <w:szCs w:val="24"/>
          <w:lang w:eastAsia="en-US"/>
        </w:rPr>
      </w:pPr>
    </w:p>
    <w:p w14:paraId="3A35F2B0" w14:textId="642B4753" w:rsidR="000F6EC2" w:rsidRDefault="000F6EC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Buckland is suspended for a period of three months</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that penalty is in turn wholly suspended for a period of 12 months.</w:t>
      </w:r>
    </w:p>
    <w:p w14:paraId="3838559B" w14:textId="6438ECAE" w:rsidR="000F6EC2" w:rsidRDefault="000F6EC2" w:rsidP="0065633A">
      <w:pPr>
        <w:spacing w:line="259" w:lineRule="auto"/>
        <w:jc w:val="both"/>
        <w:rPr>
          <w:rFonts w:ascii="Calibri" w:eastAsia="Calibri" w:hAnsi="Calibri" w:cs="Times New Roman"/>
          <w:bCs/>
          <w:sz w:val="24"/>
          <w:szCs w:val="24"/>
          <w:lang w:eastAsia="en-US"/>
        </w:rPr>
      </w:pPr>
    </w:p>
    <w:p w14:paraId="76DCB316" w14:textId="6B5C1956" w:rsidR="000F6EC2" w:rsidRDefault="000F6EC2"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Jayakody is also suspended for three months</w:t>
      </w:r>
      <w:r w:rsidR="00915D0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that penalty is in turn wholly suspended for a period of 24 months.</w:t>
      </w:r>
    </w:p>
    <w:p w14:paraId="3FDB8C14" w14:textId="6499BAF2" w:rsidR="000F6EC2" w:rsidRDefault="000F6EC2" w:rsidP="0065633A">
      <w:pPr>
        <w:spacing w:line="259" w:lineRule="auto"/>
        <w:jc w:val="both"/>
        <w:rPr>
          <w:rFonts w:ascii="Calibri" w:eastAsia="Calibri" w:hAnsi="Calibri" w:cs="Times New Roman"/>
          <w:bCs/>
          <w:sz w:val="24"/>
          <w:szCs w:val="24"/>
          <w:lang w:eastAsia="en-US"/>
        </w:rPr>
      </w:pPr>
    </w:p>
    <w:p w14:paraId="78A5D464" w14:textId="1F1D65C2" w:rsidR="000F6EC2" w:rsidRDefault="0042759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Relevant offending during the period referred to in each instance will activate the suspension.</w:t>
      </w:r>
    </w:p>
    <w:p w14:paraId="45D5905A" w14:textId="2D0FB479" w:rsidR="00427591" w:rsidRDefault="00427591" w:rsidP="0065633A">
      <w:pPr>
        <w:spacing w:line="259" w:lineRule="auto"/>
        <w:jc w:val="both"/>
        <w:rPr>
          <w:rFonts w:ascii="Calibri" w:eastAsia="Calibri" w:hAnsi="Calibri" w:cs="Times New Roman"/>
          <w:bCs/>
          <w:sz w:val="24"/>
          <w:szCs w:val="24"/>
          <w:lang w:eastAsia="en-US"/>
        </w:rPr>
      </w:pPr>
    </w:p>
    <w:p w14:paraId="4E8B4F63" w14:textId="2FAAE504" w:rsidR="00427591" w:rsidRPr="00BA3EE5" w:rsidRDefault="00427591" w:rsidP="0065633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each instance, the penalty is identical for each charge. </w:t>
      </w:r>
    </w:p>
    <w:p w14:paraId="59D5EC7B" w14:textId="5CE6D3A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5FFDFD55" w:rsidR="007868CF" w:rsidRPr="00137B7F" w:rsidRDefault="0065633A"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Assistant</w:t>
      </w:r>
      <w:r w:rsidR="000A1957">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8751" w14:textId="77777777" w:rsidR="00915D04" w:rsidRDefault="0091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56D5B1FC" w:rsidR="000716D0" w:rsidRDefault="003F05A3" w:rsidP="00CF0999">
    <w:r>
      <w:rPr>
        <w:noProof/>
      </w:rPr>
      <mc:AlternateContent>
        <mc:Choice Requires="wps">
          <w:drawing>
            <wp:anchor distT="0" distB="0" distL="114300" distR="114300" simplePos="1" relativeHeight="251665919" behindDoc="0" locked="0" layoutInCell="0" allowOverlap="1" wp14:anchorId="5F19E716" wp14:editId="7FB201A5">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75EB0" w14:textId="49ED21D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9E716"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3475EB0" w14:textId="49ED21D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tab/>
    </w:r>
    <w:r w:rsidR="000716D0">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547DDDF9" w:rsidR="000716D0" w:rsidRDefault="003F05A3" w:rsidP="00B104AE">
    <w:pPr>
      <w:tabs>
        <w:tab w:val="right" w:pos="9000"/>
      </w:tabs>
    </w:pPr>
    <w:r>
      <w:rPr>
        <w:noProof/>
      </w:rPr>
      <mc:AlternateContent>
        <mc:Choice Requires="wps">
          <w:drawing>
            <wp:anchor distT="0" distB="0" distL="114300" distR="114300" simplePos="0" relativeHeight="251666175" behindDoc="0" locked="0" layoutInCell="0" allowOverlap="1" wp14:anchorId="7BB977A3" wp14:editId="4B7FBFE8">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E07D7" w14:textId="4A289FE7"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B977A3"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9CE07D7" w14:textId="4A289FE7"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r w:rsidR="000716D0">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01A" w14:textId="77777777" w:rsidR="00915D04" w:rsidRDefault="0091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61BE97A7" w:rsidR="001E58D7" w:rsidRDefault="003F05A3">
    <w:pPr>
      <w:pStyle w:val="Header"/>
    </w:pPr>
    <w:r>
      <w:rPr>
        <w:noProof/>
      </w:rPr>
      <mc:AlternateContent>
        <mc:Choice Requires="wps">
          <w:drawing>
            <wp:anchor distT="0" distB="0" distL="114300" distR="114300" simplePos="0" relativeHeight="251668223" behindDoc="0" locked="0" layoutInCell="0" allowOverlap="1" wp14:anchorId="67CCD727" wp14:editId="7069517F">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0FF6" w14:textId="61347978"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CCD727"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4D00FF6" w14:textId="61347978"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2FAEDCC8" w:rsidR="000716D0" w:rsidRDefault="003F05A3" w:rsidP="00CF0999">
    <w:r>
      <w:rPr>
        <w:noProof/>
      </w:rPr>
      <mc:AlternateContent>
        <mc:Choice Requires="wps">
          <w:drawing>
            <wp:anchor distT="0" distB="0" distL="114300" distR="114300" simplePos="0" relativeHeight="251668480" behindDoc="0" locked="0" layoutInCell="0" allowOverlap="1" wp14:anchorId="6258C430" wp14:editId="5125A5A5">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0FB7F" w14:textId="734683C9"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58C430"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810FB7F" w14:textId="734683C9"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0716D0" w:rsidRDefault="000716D0" w:rsidP="00914572">
                    <w:pPr>
                      <w:pStyle w:val="Headeraddress"/>
                      <w:spacing w:line="240" w:lineRule="auto"/>
                      <w:ind w:left="0" w:right="0"/>
                      <w:rPr>
                        <w:color w:val="auto"/>
                      </w:rPr>
                    </w:pPr>
                    <w:r>
                      <w:rPr>
                        <w:color w:val="auto"/>
                      </w:rPr>
                      <w:t>Office of Racing</w:t>
                    </w:r>
                  </w:p>
                  <w:p w14:paraId="5F179A82" w14:textId="4F742B6B" w:rsidR="000716D0" w:rsidRPr="00573D70" w:rsidRDefault="000716D0" w:rsidP="00914572">
                    <w:pPr>
                      <w:pStyle w:val="Headeraddress"/>
                      <w:spacing w:line="240" w:lineRule="auto"/>
                      <w:ind w:left="0" w:right="0"/>
                      <w:rPr>
                        <w:color w:val="auto"/>
                      </w:rPr>
                    </w:pPr>
                    <w:r w:rsidRPr="00573D70">
                      <w:rPr>
                        <w:color w:val="auto"/>
                      </w:rPr>
                      <w:t>GPO Box 4509</w:t>
                    </w:r>
                  </w:p>
                  <w:p w14:paraId="278F5D05" w14:textId="447C8F29" w:rsidR="000716D0" w:rsidRPr="00573D70" w:rsidRDefault="000716D0"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05551DD1" w:rsidR="000716D0" w:rsidRPr="00573D70" w:rsidRDefault="000716D0" w:rsidP="00914572">
                    <w:pPr>
                      <w:pStyle w:val="Headeraddress"/>
                      <w:spacing w:line="240" w:lineRule="auto"/>
                      <w:ind w:left="0" w:right="0"/>
                      <w:rPr>
                        <w:color w:val="auto"/>
                      </w:rPr>
                    </w:pPr>
                    <w:r w:rsidRPr="00573D70">
                      <w:rPr>
                        <w:color w:val="auto"/>
                      </w:rPr>
                      <w:t xml:space="preserve">Telephone: +61 </w:t>
                    </w:r>
                    <w:r w:rsidR="002C07ED">
                      <w:rPr>
                        <w:color w:val="auto"/>
                      </w:rPr>
                      <w:t>427 371 858</w:t>
                    </w:r>
                  </w:p>
                  <w:p w14:paraId="7593297C" w14:textId="30D9B258" w:rsidR="000716D0" w:rsidRPr="00573D70" w:rsidRDefault="000716D0" w:rsidP="00914572">
                    <w:pPr>
                      <w:rPr>
                        <w:sz w:val="16"/>
                        <w:szCs w:val="16"/>
                      </w:rPr>
                    </w:pPr>
                    <w:r w:rsidRPr="00573D70">
                      <w:rPr>
                        <w:sz w:val="16"/>
                        <w:szCs w:val="16"/>
                      </w:rPr>
                      <w:t>DX 210074</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236"/>
    <w:multiLevelType w:val="hybridMultilevel"/>
    <w:tmpl w:val="C9009B2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A526B75"/>
    <w:multiLevelType w:val="hybridMultilevel"/>
    <w:tmpl w:val="81CE4896"/>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5"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7" w15:restartNumberingAfterBreak="0">
    <w:nsid w:val="2F161067"/>
    <w:multiLevelType w:val="hybridMultilevel"/>
    <w:tmpl w:val="D65ABE9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37C372E4"/>
    <w:multiLevelType w:val="hybridMultilevel"/>
    <w:tmpl w:val="CE52D0D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3A0F22EB"/>
    <w:multiLevelType w:val="hybridMultilevel"/>
    <w:tmpl w:val="7E6435FC"/>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4EC4091C"/>
    <w:multiLevelType w:val="hybridMultilevel"/>
    <w:tmpl w:val="71F404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50CB524A"/>
    <w:multiLevelType w:val="hybridMultilevel"/>
    <w:tmpl w:val="58309BF0"/>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85C600D"/>
    <w:multiLevelType w:val="hybridMultilevel"/>
    <w:tmpl w:val="2C44A6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57725D7"/>
    <w:multiLevelType w:val="hybridMultilevel"/>
    <w:tmpl w:val="DDF4730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3" w15:restartNumberingAfterBreak="0">
    <w:nsid w:val="75A74EB3"/>
    <w:multiLevelType w:val="hybridMultilevel"/>
    <w:tmpl w:val="FE989728"/>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num w:numId="1" w16cid:durableId="792479266">
    <w:abstractNumId w:val="17"/>
  </w:num>
  <w:num w:numId="2" w16cid:durableId="765348296">
    <w:abstractNumId w:val="8"/>
  </w:num>
  <w:num w:numId="3" w16cid:durableId="954946922">
    <w:abstractNumId w:val="21"/>
  </w:num>
  <w:num w:numId="4" w16cid:durableId="614943763">
    <w:abstractNumId w:val="18"/>
  </w:num>
  <w:num w:numId="5" w16cid:durableId="916014010">
    <w:abstractNumId w:val="3"/>
  </w:num>
  <w:num w:numId="6" w16cid:durableId="1993362159">
    <w:abstractNumId w:val="12"/>
  </w:num>
  <w:num w:numId="7" w16cid:durableId="1274510115">
    <w:abstractNumId w:val="19"/>
  </w:num>
  <w:num w:numId="8" w16cid:durableId="1955285907">
    <w:abstractNumId w:val="1"/>
  </w:num>
  <w:num w:numId="9" w16cid:durableId="991832803">
    <w:abstractNumId w:val="16"/>
  </w:num>
  <w:num w:numId="10" w16cid:durableId="1752121767">
    <w:abstractNumId w:val="13"/>
  </w:num>
  <w:num w:numId="11" w16cid:durableId="508639362">
    <w:abstractNumId w:val="6"/>
  </w:num>
  <w:num w:numId="12" w16cid:durableId="953441380">
    <w:abstractNumId w:val="9"/>
  </w:num>
  <w:num w:numId="13" w16cid:durableId="466432173">
    <w:abstractNumId w:val="2"/>
  </w:num>
  <w:num w:numId="14" w16cid:durableId="1675263715">
    <w:abstractNumId w:val="5"/>
  </w:num>
  <w:num w:numId="15" w16cid:durableId="1664506627">
    <w:abstractNumId w:val="14"/>
  </w:num>
  <w:num w:numId="16" w16cid:durableId="1015498797">
    <w:abstractNumId w:val="10"/>
  </w:num>
  <w:num w:numId="17" w16cid:durableId="1972704803">
    <w:abstractNumId w:val="23"/>
  </w:num>
  <w:num w:numId="18" w16cid:durableId="1508057574">
    <w:abstractNumId w:val="7"/>
  </w:num>
  <w:num w:numId="19" w16cid:durableId="191578864">
    <w:abstractNumId w:val="11"/>
  </w:num>
  <w:num w:numId="20" w16cid:durableId="47413890">
    <w:abstractNumId w:val="0"/>
  </w:num>
  <w:num w:numId="21" w16cid:durableId="1352948507">
    <w:abstractNumId w:val="22"/>
  </w:num>
  <w:num w:numId="22" w16cid:durableId="1164123637">
    <w:abstractNumId w:val="20"/>
  </w:num>
  <w:num w:numId="23" w16cid:durableId="1095050886">
    <w:abstractNumId w:val="4"/>
  </w:num>
  <w:num w:numId="24" w16cid:durableId="421875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1453"/>
    <w:rsid w:val="000516E8"/>
    <w:rsid w:val="000642AD"/>
    <w:rsid w:val="000716D0"/>
    <w:rsid w:val="000717EB"/>
    <w:rsid w:val="00073C6A"/>
    <w:rsid w:val="00075A28"/>
    <w:rsid w:val="00080ECA"/>
    <w:rsid w:val="00087EA5"/>
    <w:rsid w:val="000934F0"/>
    <w:rsid w:val="00096897"/>
    <w:rsid w:val="000A1957"/>
    <w:rsid w:val="000A40DD"/>
    <w:rsid w:val="000B5E53"/>
    <w:rsid w:val="000C203F"/>
    <w:rsid w:val="000D0B13"/>
    <w:rsid w:val="000F6EC2"/>
    <w:rsid w:val="001007F1"/>
    <w:rsid w:val="00100B03"/>
    <w:rsid w:val="00105417"/>
    <w:rsid w:val="001164B5"/>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C0250"/>
    <w:rsid w:val="001C2886"/>
    <w:rsid w:val="001C6829"/>
    <w:rsid w:val="001C7AD6"/>
    <w:rsid w:val="001D0BC2"/>
    <w:rsid w:val="001D5EA1"/>
    <w:rsid w:val="001E58D7"/>
    <w:rsid w:val="001F26CD"/>
    <w:rsid w:val="001F4FF6"/>
    <w:rsid w:val="001F6C8C"/>
    <w:rsid w:val="001F7482"/>
    <w:rsid w:val="00210EC7"/>
    <w:rsid w:val="0021172F"/>
    <w:rsid w:val="00214575"/>
    <w:rsid w:val="002161B7"/>
    <w:rsid w:val="00220424"/>
    <w:rsid w:val="00237626"/>
    <w:rsid w:val="00245238"/>
    <w:rsid w:val="00251262"/>
    <w:rsid w:val="00252460"/>
    <w:rsid w:val="00262F34"/>
    <w:rsid w:val="00277913"/>
    <w:rsid w:val="002813FF"/>
    <w:rsid w:val="00281955"/>
    <w:rsid w:val="00284C5D"/>
    <w:rsid w:val="002A3FC8"/>
    <w:rsid w:val="002B6B8E"/>
    <w:rsid w:val="002B78BC"/>
    <w:rsid w:val="002C07ED"/>
    <w:rsid w:val="002C19E7"/>
    <w:rsid w:val="002C65C0"/>
    <w:rsid w:val="002D1DBB"/>
    <w:rsid w:val="002D54AB"/>
    <w:rsid w:val="002E22BA"/>
    <w:rsid w:val="002F7434"/>
    <w:rsid w:val="00306C58"/>
    <w:rsid w:val="00322BC0"/>
    <w:rsid w:val="00323843"/>
    <w:rsid w:val="0032538F"/>
    <w:rsid w:val="00332654"/>
    <w:rsid w:val="00335102"/>
    <w:rsid w:val="00344B4E"/>
    <w:rsid w:val="00345DD8"/>
    <w:rsid w:val="00356BAC"/>
    <w:rsid w:val="00363EB0"/>
    <w:rsid w:val="00370738"/>
    <w:rsid w:val="0037633E"/>
    <w:rsid w:val="003875DE"/>
    <w:rsid w:val="003904DC"/>
    <w:rsid w:val="00397564"/>
    <w:rsid w:val="003A17CB"/>
    <w:rsid w:val="003A1C27"/>
    <w:rsid w:val="003B61CD"/>
    <w:rsid w:val="003C1C02"/>
    <w:rsid w:val="003C53DC"/>
    <w:rsid w:val="003D043D"/>
    <w:rsid w:val="003D0AFE"/>
    <w:rsid w:val="003D2357"/>
    <w:rsid w:val="003D2D46"/>
    <w:rsid w:val="003D3127"/>
    <w:rsid w:val="003E25B3"/>
    <w:rsid w:val="003E7682"/>
    <w:rsid w:val="003F05A3"/>
    <w:rsid w:val="003F5878"/>
    <w:rsid w:val="004035CC"/>
    <w:rsid w:val="0040472C"/>
    <w:rsid w:val="00405629"/>
    <w:rsid w:val="0040758A"/>
    <w:rsid w:val="004208B8"/>
    <w:rsid w:val="004235E9"/>
    <w:rsid w:val="004258E8"/>
    <w:rsid w:val="00425AD7"/>
    <w:rsid w:val="00427591"/>
    <w:rsid w:val="00434C95"/>
    <w:rsid w:val="004435FB"/>
    <w:rsid w:val="00447020"/>
    <w:rsid w:val="004773C3"/>
    <w:rsid w:val="00483FDC"/>
    <w:rsid w:val="004A103B"/>
    <w:rsid w:val="004A3FBE"/>
    <w:rsid w:val="004A729B"/>
    <w:rsid w:val="004B62F6"/>
    <w:rsid w:val="004D0FA8"/>
    <w:rsid w:val="004D6D59"/>
    <w:rsid w:val="004E0DAE"/>
    <w:rsid w:val="00502F35"/>
    <w:rsid w:val="005044B5"/>
    <w:rsid w:val="00512165"/>
    <w:rsid w:val="005169FE"/>
    <w:rsid w:val="005250ED"/>
    <w:rsid w:val="00525438"/>
    <w:rsid w:val="0053232B"/>
    <w:rsid w:val="00532A17"/>
    <w:rsid w:val="00532B82"/>
    <w:rsid w:val="00541155"/>
    <w:rsid w:val="0055069F"/>
    <w:rsid w:val="005531C4"/>
    <w:rsid w:val="00557158"/>
    <w:rsid w:val="00571F56"/>
    <w:rsid w:val="00572FEA"/>
    <w:rsid w:val="00573D70"/>
    <w:rsid w:val="005829EA"/>
    <w:rsid w:val="00582A28"/>
    <w:rsid w:val="00584BAA"/>
    <w:rsid w:val="00587769"/>
    <w:rsid w:val="0059725A"/>
    <w:rsid w:val="005A580A"/>
    <w:rsid w:val="005B194C"/>
    <w:rsid w:val="005B6084"/>
    <w:rsid w:val="005C55D7"/>
    <w:rsid w:val="005C6099"/>
    <w:rsid w:val="005C72E9"/>
    <w:rsid w:val="005D4150"/>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458D5"/>
    <w:rsid w:val="00650664"/>
    <w:rsid w:val="0065091B"/>
    <w:rsid w:val="0065633A"/>
    <w:rsid w:val="006649F5"/>
    <w:rsid w:val="00665D2F"/>
    <w:rsid w:val="00670338"/>
    <w:rsid w:val="006712A3"/>
    <w:rsid w:val="00674577"/>
    <w:rsid w:val="0068045A"/>
    <w:rsid w:val="006816AD"/>
    <w:rsid w:val="006842FC"/>
    <w:rsid w:val="00686B1D"/>
    <w:rsid w:val="00692A9F"/>
    <w:rsid w:val="00695E3E"/>
    <w:rsid w:val="006A0546"/>
    <w:rsid w:val="006A45B1"/>
    <w:rsid w:val="006C15F4"/>
    <w:rsid w:val="006C3981"/>
    <w:rsid w:val="006C4514"/>
    <w:rsid w:val="006D7D92"/>
    <w:rsid w:val="006E7B2E"/>
    <w:rsid w:val="006F0207"/>
    <w:rsid w:val="006F1848"/>
    <w:rsid w:val="006F5129"/>
    <w:rsid w:val="006F7FD2"/>
    <w:rsid w:val="00700DD7"/>
    <w:rsid w:val="0073552C"/>
    <w:rsid w:val="007403A5"/>
    <w:rsid w:val="007510B7"/>
    <w:rsid w:val="00757D1A"/>
    <w:rsid w:val="007623B9"/>
    <w:rsid w:val="007670D8"/>
    <w:rsid w:val="00771C25"/>
    <w:rsid w:val="00774401"/>
    <w:rsid w:val="00775903"/>
    <w:rsid w:val="0078335B"/>
    <w:rsid w:val="0078392C"/>
    <w:rsid w:val="007868CF"/>
    <w:rsid w:val="007A10C7"/>
    <w:rsid w:val="007A3D33"/>
    <w:rsid w:val="007C1888"/>
    <w:rsid w:val="007C4987"/>
    <w:rsid w:val="007C5883"/>
    <w:rsid w:val="007C5B13"/>
    <w:rsid w:val="007C60EA"/>
    <w:rsid w:val="007C677B"/>
    <w:rsid w:val="007C69C8"/>
    <w:rsid w:val="007D1488"/>
    <w:rsid w:val="007D34EC"/>
    <w:rsid w:val="007D40DD"/>
    <w:rsid w:val="007E5D59"/>
    <w:rsid w:val="007E6836"/>
    <w:rsid w:val="00800FE9"/>
    <w:rsid w:val="008142E6"/>
    <w:rsid w:val="00825CBB"/>
    <w:rsid w:val="00842094"/>
    <w:rsid w:val="00845D53"/>
    <w:rsid w:val="0085353A"/>
    <w:rsid w:val="008555BA"/>
    <w:rsid w:val="008578AC"/>
    <w:rsid w:val="008653EC"/>
    <w:rsid w:val="008679B2"/>
    <w:rsid w:val="00867C1C"/>
    <w:rsid w:val="00871B7E"/>
    <w:rsid w:val="008766F3"/>
    <w:rsid w:val="00880431"/>
    <w:rsid w:val="008855EA"/>
    <w:rsid w:val="0088616A"/>
    <w:rsid w:val="008943F9"/>
    <w:rsid w:val="008A5B93"/>
    <w:rsid w:val="008B55E6"/>
    <w:rsid w:val="008B5832"/>
    <w:rsid w:val="008C02C9"/>
    <w:rsid w:val="008C03D8"/>
    <w:rsid w:val="008C0F76"/>
    <w:rsid w:val="008C3D3D"/>
    <w:rsid w:val="008D0FD8"/>
    <w:rsid w:val="008D6C88"/>
    <w:rsid w:val="008E4E18"/>
    <w:rsid w:val="008F172C"/>
    <w:rsid w:val="008F4E8B"/>
    <w:rsid w:val="00910FBD"/>
    <w:rsid w:val="00914572"/>
    <w:rsid w:val="00915D04"/>
    <w:rsid w:val="00917941"/>
    <w:rsid w:val="00927A54"/>
    <w:rsid w:val="00945E83"/>
    <w:rsid w:val="00947A78"/>
    <w:rsid w:val="00947FCE"/>
    <w:rsid w:val="00952D08"/>
    <w:rsid w:val="0095300E"/>
    <w:rsid w:val="00955D40"/>
    <w:rsid w:val="00967409"/>
    <w:rsid w:val="009A7521"/>
    <w:rsid w:val="009B2445"/>
    <w:rsid w:val="009B2D82"/>
    <w:rsid w:val="009D1D60"/>
    <w:rsid w:val="009D512A"/>
    <w:rsid w:val="009D5A6E"/>
    <w:rsid w:val="009E0109"/>
    <w:rsid w:val="009E064F"/>
    <w:rsid w:val="009E6A12"/>
    <w:rsid w:val="009E6E9A"/>
    <w:rsid w:val="009F7369"/>
    <w:rsid w:val="00A01007"/>
    <w:rsid w:val="00A14154"/>
    <w:rsid w:val="00A23D5D"/>
    <w:rsid w:val="00A276F3"/>
    <w:rsid w:val="00A36508"/>
    <w:rsid w:val="00A36564"/>
    <w:rsid w:val="00A435AF"/>
    <w:rsid w:val="00A533ED"/>
    <w:rsid w:val="00A53899"/>
    <w:rsid w:val="00A5519D"/>
    <w:rsid w:val="00A55BAC"/>
    <w:rsid w:val="00A57594"/>
    <w:rsid w:val="00A57CD0"/>
    <w:rsid w:val="00A60AF7"/>
    <w:rsid w:val="00A62729"/>
    <w:rsid w:val="00A64410"/>
    <w:rsid w:val="00A72796"/>
    <w:rsid w:val="00A72D45"/>
    <w:rsid w:val="00A855AC"/>
    <w:rsid w:val="00A86237"/>
    <w:rsid w:val="00A86E51"/>
    <w:rsid w:val="00A910E4"/>
    <w:rsid w:val="00A952E7"/>
    <w:rsid w:val="00AB5D17"/>
    <w:rsid w:val="00AB5FFD"/>
    <w:rsid w:val="00AC1060"/>
    <w:rsid w:val="00AC1C4F"/>
    <w:rsid w:val="00AC2BA7"/>
    <w:rsid w:val="00AD62DF"/>
    <w:rsid w:val="00B04302"/>
    <w:rsid w:val="00B104AE"/>
    <w:rsid w:val="00B15334"/>
    <w:rsid w:val="00B22F6F"/>
    <w:rsid w:val="00B2760E"/>
    <w:rsid w:val="00B30C4A"/>
    <w:rsid w:val="00B327BB"/>
    <w:rsid w:val="00B430BD"/>
    <w:rsid w:val="00B43134"/>
    <w:rsid w:val="00B43CE4"/>
    <w:rsid w:val="00B45872"/>
    <w:rsid w:val="00B552F2"/>
    <w:rsid w:val="00B61069"/>
    <w:rsid w:val="00B6122D"/>
    <w:rsid w:val="00B67001"/>
    <w:rsid w:val="00B81D38"/>
    <w:rsid w:val="00B831C5"/>
    <w:rsid w:val="00B84616"/>
    <w:rsid w:val="00B922DE"/>
    <w:rsid w:val="00B926E1"/>
    <w:rsid w:val="00B9303A"/>
    <w:rsid w:val="00B94F7E"/>
    <w:rsid w:val="00BA02D7"/>
    <w:rsid w:val="00BA04C8"/>
    <w:rsid w:val="00BA26D8"/>
    <w:rsid w:val="00BA3EE5"/>
    <w:rsid w:val="00BB29C3"/>
    <w:rsid w:val="00BB352B"/>
    <w:rsid w:val="00BB7D6B"/>
    <w:rsid w:val="00BC1232"/>
    <w:rsid w:val="00BC566B"/>
    <w:rsid w:val="00BE1D69"/>
    <w:rsid w:val="00BE3B8B"/>
    <w:rsid w:val="00C004CB"/>
    <w:rsid w:val="00C060DA"/>
    <w:rsid w:val="00C073DF"/>
    <w:rsid w:val="00C17728"/>
    <w:rsid w:val="00C22CA3"/>
    <w:rsid w:val="00C32AE1"/>
    <w:rsid w:val="00C4084F"/>
    <w:rsid w:val="00C40D14"/>
    <w:rsid w:val="00C410C0"/>
    <w:rsid w:val="00C42EAA"/>
    <w:rsid w:val="00C46BD0"/>
    <w:rsid w:val="00C51277"/>
    <w:rsid w:val="00C54382"/>
    <w:rsid w:val="00C63FE5"/>
    <w:rsid w:val="00C65AD0"/>
    <w:rsid w:val="00C72E30"/>
    <w:rsid w:val="00C84BB4"/>
    <w:rsid w:val="00C85694"/>
    <w:rsid w:val="00C876A7"/>
    <w:rsid w:val="00C90F7D"/>
    <w:rsid w:val="00CB7455"/>
    <w:rsid w:val="00CC7D0C"/>
    <w:rsid w:val="00CD0F12"/>
    <w:rsid w:val="00CE2139"/>
    <w:rsid w:val="00CE4E87"/>
    <w:rsid w:val="00CF0999"/>
    <w:rsid w:val="00CF1D51"/>
    <w:rsid w:val="00D052F4"/>
    <w:rsid w:val="00D06E95"/>
    <w:rsid w:val="00D10903"/>
    <w:rsid w:val="00D10E3C"/>
    <w:rsid w:val="00D11CDD"/>
    <w:rsid w:val="00D2379C"/>
    <w:rsid w:val="00D3257D"/>
    <w:rsid w:val="00D33A46"/>
    <w:rsid w:val="00D3532D"/>
    <w:rsid w:val="00D52796"/>
    <w:rsid w:val="00D5449D"/>
    <w:rsid w:val="00D63101"/>
    <w:rsid w:val="00D6499E"/>
    <w:rsid w:val="00D7609B"/>
    <w:rsid w:val="00D82636"/>
    <w:rsid w:val="00D84020"/>
    <w:rsid w:val="00D87E9A"/>
    <w:rsid w:val="00D95864"/>
    <w:rsid w:val="00DA005B"/>
    <w:rsid w:val="00DA77A1"/>
    <w:rsid w:val="00DB20FD"/>
    <w:rsid w:val="00DB4E5D"/>
    <w:rsid w:val="00DC3E85"/>
    <w:rsid w:val="00DD68D2"/>
    <w:rsid w:val="00DE6F9C"/>
    <w:rsid w:val="00DE7A8E"/>
    <w:rsid w:val="00DF04EC"/>
    <w:rsid w:val="00E07246"/>
    <w:rsid w:val="00E1180F"/>
    <w:rsid w:val="00E12B58"/>
    <w:rsid w:val="00E14B1E"/>
    <w:rsid w:val="00E179C6"/>
    <w:rsid w:val="00E255AD"/>
    <w:rsid w:val="00E25E31"/>
    <w:rsid w:val="00E2658C"/>
    <w:rsid w:val="00E32C79"/>
    <w:rsid w:val="00E3731D"/>
    <w:rsid w:val="00E375D6"/>
    <w:rsid w:val="00E46697"/>
    <w:rsid w:val="00E506B3"/>
    <w:rsid w:val="00E50D8A"/>
    <w:rsid w:val="00E538BB"/>
    <w:rsid w:val="00E53C26"/>
    <w:rsid w:val="00E63058"/>
    <w:rsid w:val="00E71838"/>
    <w:rsid w:val="00E7382E"/>
    <w:rsid w:val="00E744C5"/>
    <w:rsid w:val="00E7492C"/>
    <w:rsid w:val="00E75B7D"/>
    <w:rsid w:val="00E80131"/>
    <w:rsid w:val="00E83377"/>
    <w:rsid w:val="00E83A64"/>
    <w:rsid w:val="00E84F61"/>
    <w:rsid w:val="00E862DD"/>
    <w:rsid w:val="00E913BF"/>
    <w:rsid w:val="00E95D90"/>
    <w:rsid w:val="00EA0EC0"/>
    <w:rsid w:val="00EA39F1"/>
    <w:rsid w:val="00EB0ECC"/>
    <w:rsid w:val="00EB10A2"/>
    <w:rsid w:val="00EB462D"/>
    <w:rsid w:val="00EC3A41"/>
    <w:rsid w:val="00EE16A7"/>
    <w:rsid w:val="00EE4B93"/>
    <w:rsid w:val="00EF292A"/>
    <w:rsid w:val="00EF74A5"/>
    <w:rsid w:val="00F04203"/>
    <w:rsid w:val="00F14511"/>
    <w:rsid w:val="00F177CF"/>
    <w:rsid w:val="00F21D43"/>
    <w:rsid w:val="00F236D3"/>
    <w:rsid w:val="00F2745C"/>
    <w:rsid w:val="00F35B00"/>
    <w:rsid w:val="00F36DB0"/>
    <w:rsid w:val="00F53D5E"/>
    <w:rsid w:val="00F5419F"/>
    <w:rsid w:val="00F548DD"/>
    <w:rsid w:val="00F6406D"/>
    <w:rsid w:val="00F65ABA"/>
    <w:rsid w:val="00F66FE4"/>
    <w:rsid w:val="00F67BD4"/>
    <w:rsid w:val="00F7160A"/>
    <w:rsid w:val="00F743E2"/>
    <w:rsid w:val="00F822F6"/>
    <w:rsid w:val="00F85109"/>
    <w:rsid w:val="00F92E17"/>
    <w:rsid w:val="00F939AD"/>
    <w:rsid w:val="00FA1224"/>
    <w:rsid w:val="00FA2C28"/>
    <w:rsid w:val="00FA342C"/>
    <w:rsid w:val="00FA50FD"/>
    <w:rsid w:val="00FB2DB9"/>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11962b-e7f0-4e86-a0d1-2328247b4c11"/>
    <ds:schemaRef ds:uri="72567383-1e26-4692-bdad-5f5be69e1590"/>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(DJSIR)</cp:lastModifiedBy>
  <cp:revision>24</cp:revision>
  <cp:lastPrinted>2023-01-05T04:33:00Z</cp:lastPrinted>
  <dcterms:created xsi:type="dcterms:W3CDTF">2023-03-13T22:56:00Z</dcterms:created>
  <dcterms:modified xsi:type="dcterms:W3CDTF">2023-03-29T23:03:00Z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2023-03-29T23:03:24Z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e1e17498-4471-4cb0-983e-682fa86843fa</vt:lpwstr>
  </property>
  <property fmtid="{D5CDD505-2E9C-101B-9397-08002B2CF9AE}" pid="15" name="MSIP_Label_d00a4df9-c942-4b09-b23a-6c1023f6de27_ContentBits">
    <vt:lpwstr>3</vt:lpwstr>
  </property>
</Properties>
</file>