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2963D817" w:rsidR="00DA77A1" w:rsidRDefault="00653F25" w:rsidP="007868CF">
      <w:pPr>
        <w:pStyle w:val="Reference"/>
      </w:pPr>
      <w:r>
        <w:t>9</w:t>
      </w:r>
      <w:r w:rsidR="000640A1">
        <w:t xml:space="preserve"> February </w:t>
      </w:r>
      <w:r w:rsidR="000A1957">
        <w:t>2023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563A0B38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3DCC2132" w:rsidR="005E5788" w:rsidRDefault="0095726C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GUISEPPE GIRVASI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502C1CAA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B05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3 February 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>2023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1494074E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>Justice Shane Marshall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(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6644B8">
        <w:rPr>
          <w:rFonts w:ascii="Calibri" w:eastAsia="Calibri" w:hAnsi="Calibri" w:cs="Times New Roman"/>
          <w:sz w:val="24"/>
          <w:szCs w:val="24"/>
          <w:lang w:eastAsia="en-US"/>
        </w:rPr>
        <w:t xml:space="preserve">Judge Marilyn Harbison.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0FEA68AE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>Ms</w:t>
      </w:r>
      <w:r w:rsidR="006644B8">
        <w:rPr>
          <w:rFonts w:ascii="Calibri" w:eastAsia="Calibri" w:hAnsi="Calibri" w:cs="Times New Roman"/>
          <w:sz w:val="24"/>
          <w:szCs w:val="24"/>
          <w:lang w:eastAsia="en-US"/>
        </w:rPr>
        <w:t xml:space="preserve"> Amara Hughes instructed by Mr Anthony Pearce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6F9A8051" w:rsidR="007868C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80ECA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6644B8">
        <w:rPr>
          <w:rFonts w:ascii="Calibri" w:eastAsia="Calibri" w:hAnsi="Calibri" w:cs="Times New Roman"/>
          <w:sz w:val="24"/>
          <w:szCs w:val="24"/>
          <w:lang w:eastAsia="en-US"/>
        </w:rPr>
        <w:t xml:space="preserve">Guiseppe Girvasi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represented</w:t>
      </w:r>
      <w:r w:rsidR="0032384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himself.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25E3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758F5226" w14:textId="4C8D45C8" w:rsidR="00A276F3" w:rsidRDefault="00E25E31" w:rsidP="00A5519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66466F">
        <w:rPr>
          <w:rFonts w:ascii="Calibri" w:eastAsia="Calibri" w:hAnsi="Calibri" w:cs="Times New Roman"/>
          <w:b/>
          <w:sz w:val="24"/>
          <w:szCs w:val="24"/>
          <w:lang w:eastAsia="en-US"/>
        </w:rPr>
        <w:t>s and particulars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5519D" w:rsidRP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0000034" w14:textId="1B148317" w:rsidR="0066466F" w:rsidRDefault="0066466F" w:rsidP="00A5519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2FF88BD" w14:textId="77777777" w:rsidR="0066466F" w:rsidRPr="0066466F" w:rsidRDefault="0066466F" w:rsidP="0066466F">
      <w:pPr>
        <w:spacing w:line="276" w:lineRule="auto"/>
        <w:rPr>
          <w:rFonts w:ascii="Calibri" w:hAnsi="Calibri" w:cs="Calibri"/>
          <w:b/>
          <w:sz w:val="24"/>
          <w:szCs w:val="24"/>
          <w:u w:val="single"/>
          <w:lang w:eastAsia="en-US"/>
        </w:rPr>
      </w:pPr>
      <w:r w:rsidRPr="0066466F">
        <w:rPr>
          <w:rFonts w:ascii="Calibri" w:hAnsi="Calibri" w:cs="Calibri"/>
          <w:b/>
          <w:sz w:val="24"/>
          <w:szCs w:val="24"/>
          <w:u w:val="single"/>
          <w:lang w:eastAsia="en-US"/>
        </w:rPr>
        <w:t>Charge No.  1 of 6</w:t>
      </w:r>
    </w:p>
    <w:p w14:paraId="002DAEBA" w14:textId="77777777" w:rsidR="0066466F" w:rsidRPr="0066466F" w:rsidRDefault="0066466F" w:rsidP="0066466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7394D6E8" w14:textId="77777777" w:rsidR="0066466F" w:rsidRPr="0066466F" w:rsidRDefault="0066466F" w:rsidP="0066466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 xml:space="preserve">Greyhounds Australasia Rule </w:t>
      </w:r>
      <w:r w:rsidRPr="0066466F">
        <w:rPr>
          <w:rFonts w:ascii="Calibri" w:hAnsi="Calibri" w:cs="Calibri"/>
          <w:b/>
          <w:sz w:val="24"/>
          <w:szCs w:val="24"/>
          <w:lang w:eastAsia="en-US"/>
        </w:rPr>
        <w:t>106(1)(d)</w:t>
      </w:r>
      <w:r w:rsidRPr="0066466F">
        <w:rPr>
          <w:rFonts w:ascii="Calibri" w:hAnsi="Calibri" w:cs="Calibri"/>
          <w:bCs/>
          <w:sz w:val="24"/>
          <w:szCs w:val="24"/>
          <w:lang w:eastAsia="en-US"/>
        </w:rPr>
        <w:t xml:space="preserve">, as in force at the relevant time, </w:t>
      </w:r>
      <w:r w:rsidRPr="0066466F">
        <w:rPr>
          <w:rFonts w:ascii="Calibri" w:hAnsi="Calibri" w:cs="Calibri"/>
          <w:sz w:val="24"/>
          <w:szCs w:val="24"/>
          <w:lang w:eastAsia="en-US"/>
        </w:rPr>
        <w:t>which reads as follows:</w:t>
      </w:r>
    </w:p>
    <w:p w14:paraId="30056B1C" w14:textId="77777777" w:rsidR="0066466F" w:rsidRPr="0066466F" w:rsidRDefault="0066466F" w:rsidP="0066466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5AEAD787" w14:textId="77777777" w:rsidR="0066466F" w:rsidRPr="0066466F" w:rsidRDefault="0066466F" w:rsidP="0066466F">
      <w:pPr>
        <w:spacing w:line="276" w:lineRule="auto"/>
        <w:rPr>
          <w:rFonts w:ascii="Calibri" w:hAnsi="Calibri" w:cs="Calibri"/>
          <w:i/>
          <w:iCs/>
          <w:sz w:val="24"/>
          <w:szCs w:val="24"/>
          <w:lang w:eastAsia="en-US"/>
        </w:rPr>
      </w:pP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 xml:space="preserve">(1) </w:t>
      </w: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ab/>
        <w:t xml:space="preserve">A registered person must ensure that greyhounds, which are in the person’s care or custody, are </w:t>
      </w: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ab/>
        <w:t xml:space="preserve">provided at all times with – </w:t>
      </w:r>
    </w:p>
    <w:p w14:paraId="7E5B4562" w14:textId="77777777" w:rsidR="0066466F" w:rsidRPr="0066466F" w:rsidRDefault="0066466F" w:rsidP="0066466F">
      <w:pPr>
        <w:spacing w:line="276" w:lineRule="auto"/>
        <w:ind w:left="720"/>
        <w:rPr>
          <w:rFonts w:ascii="Calibri" w:hAnsi="Calibri" w:cs="Calibri"/>
          <w:i/>
          <w:iCs/>
          <w:sz w:val="24"/>
          <w:szCs w:val="24"/>
          <w:lang w:eastAsia="en-US"/>
        </w:rPr>
      </w:pPr>
    </w:p>
    <w:p w14:paraId="0E81BDA9" w14:textId="77777777" w:rsidR="0066466F" w:rsidRPr="0066466F" w:rsidRDefault="0066466F" w:rsidP="0066466F">
      <w:pPr>
        <w:spacing w:line="276" w:lineRule="auto"/>
        <w:rPr>
          <w:rFonts w:ascii="Calibri" w:hAnsi="Calibri" w:cs="Calibri"/>
          <w:i/>
          <w:iCs/>
          <w:sz w:val="24"/>
          <w:szCs w:val="24"/>
          <w:lang w:eastAsia="en-US"/>
        </w:rPr>
      </w:pP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>(d) veterinary attention when necessary;</w:t>
      </w:r>
    </w:p>
    <w:p w14:paraId="2255B604" w14:textId="77777777" w:rsidR="0066466F" w:rsidRPr="0066466F" w:rsidRDefault="0066466F" w:rsidP="0066466F">
      <w:pPr>
        <w:rPr>
          <w:rFonts w:ascii="Calibri" w:hAnsi="Calibri" w:cs="Calibri"/>
          <w:b/>
          <w:sz w:val="24"/>
          <w:szCs w:val="24"/>
          <w:lang w:eastAsia="en-US"/>
        </w:rPr>
      </w:pPr>
    </w:p>
    <w:p w14:paraId="4D348514" w14:textId="77777777" w:rsidR="0066466F" w:rsidRPr="0066466F" w:rsidRDefault="0066466F" w:rsidP="0066466F">
      <w:pPr>
        <w:rPr>
          <w:rFonts w:ascii="Calibri" w:hAnsi="Calibri" w:cs="Calibri"/>
          <w:b/>
          <w:sz w:val="24"/>
          <w:szCs w:val="24"/>
          <w:lang w:eastAsia="en-US"/>
        </w:rPr>
      </w:pPr>
      <w:r w:rsidRPr="0066466F">
        <w:rPr>
          <w:rFonts w:ascii="Calibri" w:hAnsi="Calibri" w:cs="Calibri"/>
          <w:b/>
          <w:sz w:val="24"/>
          <w:szCs w:val="24"/>
          <w:lang w:eastAsia="en-US"/>
        </w:rPr>
        <w:t>Particulars of the Charge being</w:t>
      </w:r>
      <w:r w:rsidRPr="0066466F">
        <w:rPr>
          <w:rFonts w:ascii="Calibri" w:hAnsi="Calibri" w:cs="Calibri"/>
          <w:sz w:val="24"/>
          <w:szCs w:val="24"/>
          <w:lang w:eastAsia="en-US"/>
        </w:rPr>
        <w:t>:</w:t>
      </w:r>
    </w:p>
    <w:p w14:paraId="72E230FF" w14:textId="77777777" w:rsidR="0066466F" w:rsidRPr="0066466F" w:rsidRDefault="0066466F" w:rsidP="0066466F">
      <w:pPr>
        <w:rPr>
          <w:rFonts w:ascii="Calibri" w:hAnsi="Calibri" w:cs="Calibri"/>
          <w:sz w:val="24"/>
          <w:szCs w:val="24"/>
          <w:lang w:eastAsia="en-US"/>
        </w:rPr>
      </w:pPr>
    </w:p>
    <w:p w14:paraId="6A7E9395" w14:textId="77777777" w:rsidR="0066466F" w:rsidRPr="0066466F" w:rsidRDefault="0066466F" w:rsidP="0066466F">
      <w:pPr>
        <w:numPr>
          <w:ilvl w:val="0"/>
          <w:numId w:val="13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You were, at all relevant times, a trainer registered with Greyhound Racing Victoria (</w:t>
      </w:r>
      <w:r w:rsidRPr="0066466F">
        <w:rPr>
          <w:rFonts w:ascii="Calibri" w:hAnsi="Calibri" w:cs="Calibri"/>
          <w:b/>
          <w:sz w:val="24"/>
          <w:szCs w:val="24"/>
          <w:lang w:eastAsia="en-US"/>
        </w:rPr>
        <w:t>GRV</w:t>
      </w:r>
      <w:r w:rsidRPr="0066466F">
        <w:rPr>
          <w:rFonts w:ascii="Calibri" w:hAnsi="Calibri" w:cs="Calibri"/>
          <w:sz w:val="24"/>
          <w:szCs w:val="24"/>
          <w:lang w:eastAsia="en-US"/>
        </w:rPr>
        <w:t>) (Member No. 26918) and a person bound by the Greyhounds Australasia Rules and Local Racing Rules.</w:t>
      </w:r>
    </w:p>
    <w:p w14:paraId="14F0992B" w14:textId="77777777" w:rsidR="0066466F" w:rsidRPr="0066466F" w:rsidRDefault="0066466F" w:rsidP="0066466F">
      <w:pPr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6D30B885" w14:textId="77777777" w:rsidR="0066466F" w:rsidRPr="0066466F" w:rsidRDefault="0066466F" w:rsidP="0066466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>At all relevant times, you had the greyhound, Coco Chum (VHEWW) in your care and custody.</w:t>
      </w:r>
    </w:p>
    <w:p w14:paraId="0123C579" w14:textId="77777777" w:rsidR="0066466F" w:rsidRPr="0066466F" w:rsidRDefault="0066466F" w:rsidP="0066466F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4"/>
          <w:szCs w:val="24"/>
        </w:rPr>
      </w:pPr>
    </w:p>
    <w:p w14:paraId="545B6FDF" w14:textId="77777777" w:rsidR="0066466F" w:rsidRPr="0066466F" w:rsidRDefault="0066466F" w:rsidP="0066466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lastRenderedPageBreak/>
        <w:t xml:space="preserve">On 30 January 2021, you were the owner and trainer of the greyhound, Coco Chum (VHEWW) when it suffered a serious leg injury at Cranbourne Greyhound Racetrack during a race. </w:t>
      </w:r>
    </w:p>
    <w:p w14:paraId="52DFB1B4" w14:textId="77777777" w:rsidR="0066466F" w:rsidRPr="0066466F" w:rsidRDefault="0066466F" w:rsidP="0066466F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6AB116B6" w14:textId="77777777" w:rsidR="0066466F" w:rsidRPr="0066466F" w:rsidRDefault="0066466F" w:rsidP="0066466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>Between 30 January 2021 and 1 February 2021, this greyhound required veterinary attention due to the serious leg injury it had suffered.</w:t>
      </w:r>
    </w:p>
    <w:p w14:paraId="26C13988" w14:textId="77777777" w:rsidR="0066466F" w:rsidRPr="0066466F" w:rsidRDefault="0066466F" w:rsidP="0066466F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5DC8E215" w14:textId="77777777" w:rsidR="0066466F" w:rsidRPr="0066466F" w:rsidRDefault="0066466F" w:rsidP="0066466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>You did fail to seek veterinary attention, which was necessary until 1 February 2021.</w:t>
      </w:r>
    </w:p>
    <w:p w14:paraId="7E962AFF" w14:textId="77777777" w:rsidR="0066466F" w:rsidRPr="0066466F" w:rsidRDefault="0066466F" w:rsidP="0066466F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4"/>
          <w:szCs w:val="24"/>
        </w:rPr>
      </w:pPr>
    </w:p>
    <w:p w14:paraId="61FC8400" w14:textId="77777777" w:rsidR="0066466F" w:rsidRPr="0066466F" w:rsidRDefault="0066466F" w:rsidP="0066466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>At the time of the relevant conduct described, it was an offence under Greyhounds Australasia Rule 106(1)(d) (as then in force) to engage in the conduct described in particular 5.</w:t>
      </w:r>
    </w:p>
    <w:p w14:paraId="2F60EE82" w14:textId="77777777" w:rsidR="0066466F" w:rsidRPr="0066466F" w:rsidRDefault="0066466F" w:rsidP="0066466F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4"/>
          <w:szCs w:val="24"/>
        </w:rPr>
      </w:pPr>
    </w:p>
    <w:p w14:paraId="34AACA64" w14:textId="77777777" w:rsidR="0066466F" w:rsidRPr="0066466F" w:rsidRDefault="0066466F" w:rsidP="0066466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>By reason of Greyhounds Australasia Rule 2 (as currently in force), the rescinding or variation of the Old Rules and commencement of the New Rules does not:</w:t>
      </w:r>
    </w:p>
    <w:p w14:paraId="17233E04" w14:textId="77777777" w:rsidR="0066466F" w:rsidRPr="0066466F" w:rsidRDefault="0066466F" w:rsidP="0066466F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4"/>
          <w:szCs w:val="24"/>
        </w:rPr>
      </w:pPr>
    </w:p>
    <w:p w14:paraId="3E0ED135" w14:textId="77777777" w:rsidR="0066466F" w:rsidRPr="0066466F" w:rsidRDefault="0066466F" w:rsidP="0066466F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>affect the previous operation of the Old Rules (including Rule 106(1)(d));</w:t>
      </w:r>
    </w:p>
    <w:p w14:paraId="597CA91B" w14:textId="77777777" w:rsidR="0066466F" w:rsidRPr="0066466F" w:rsidRDefault="0066466F" w:rsidP="0066466F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 xml:space="preserve">affect any obligation or liability imposed, created or incurred prior to the recission or variation of the Old Rules (including by virtue of Rule 106(1)(d)); or </w:t>
      </w:r>
    </w:p>
    <w:p w14:paraId="1E705C42" w14:textId="77777777" w:rsidR="0066466F" w:rsidRPr="0066466F" w:rsidRDefault="0066466F" w:rsidP="0066466F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>affect any penalty incurred, or liable to be incurred, in respect of any offence committed pursuant to the Old Rules (including a breach of Rule 106(1)(d)).</w:t>
      </w:r>
    </w:p>
    <w:p w14:paraId="57901595" w14:textId="77777777" w:rsidR="0066466F" w:rsidRPr="0066466F" w:rsidRDefault="0066466F" w:rsidP="0066466F">
      <w:pPr>
        <w:spacing w:line="276" w:lineRule="auto"/>
        <w:jc w:val="both"/>
        <w:rPr>
          <w:rFonts w:ascii="Calibri" w:hAnsi="Calibri" w:cs="Calibri"/>
          <w:b/>
          <w:sz w:val="24"/>
          <w:szCs w:val="24"/>
          <w:lang w:eastAsia="en-US"/>
        </w:rPr>
      </w:pPr>
    </w:p>
    <w:p w14:paraId="4D98EB84" w14:textId="77777777" w:rsidR="0066466F" w:rsidRPr="0066466F" w:rsidRDefault="0066466F" w:rsidP="0066466F">
      <w:pPr>
        <w:spacing w:line="276" w:lineRule="auto"/>
        <w:rPr>
          <w:rFonts w:ascii="Calibri" w:hAnsi="Calibri" w:cs="Calibri"/>
          <w:b/>
          <w:sz w:val="24"/>
          <w:szCs w:val="24"/>
          <w:u w:val="single"/>
          <w:lang w:eastAsia="en-US"/>
        </w:rPr>
      </w:pPr>
      <w:r w:rsidRPr="0066466F">
        <w:rPr>
          <w:rFonts w:ascii="Calibri" w:hAnsi="Calibri" w:cs="Calibri"/>
          <w:b/>
          <w:sz w:val="24"/>
          <w:szCs w:val="24"/>
          <w:u w:val="single"/>
          <w:lang w:eastAsia="en-US"/>
        </w:rPr>
        <w:t>Charge No.  2 of 6</w:t>
      </w:r>
    </w:p>
    <w:p w14:paraId="7E90007D" w14:textId="77777777" w:rsidR="0066466F" w:rsidRPr="0066466F" w:rsidRDefault="0066466F" w:rsidP="0066466F">
      <w:pPr>
        <w:spacing w:line="276" w:lineRule="auto"/>
        <w:rPr>
          <w:rFonts w:ascii="Calibri" w:hAnsi="Calibri" w:cs="Calibri"/>
          <w:b/>
          <w:sz w:val="24"/>
          <w:szCs w:val="24"/>
          <w:lang w:eastAsia="en-US"/>
        </w:rPr>
      </w:pPr>
    </w:p>
    <w:p w14:paraId="756FBDEF" w14:textId="77777777" w:rsidR="0066466F" w:rsidRPr="0066466F" w:rsidRDefault="0066466F" w:rsidP="0066466F">
      <w:p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 xml:space="preserve">Greyhounds Australasia Rule </w:t>
      </w:r>
      <w:r w:rsidRPr="0066466F">
        <w:rPr>
          <w:rFonts w:ascii="Calibri" w:hAnsi="Calibri" w:cs="Calibri"/>
          <w:b/>
          <w:sz w:val="24"/>
          <w:szCs w:val="24"/>
          <w:lang w:eastAsia="en-US"/>
        </w:rPr>
        <w:t>106(2)</w:t>
      </w:r>
      <w:r w:rsidRPr="0066466F">
        <w:rPr>
          <w:rFonts w:ascii="Calibri" w:hAnsi="Calibri" w:cs="Calibri"/>
          <w:bCs/>
          <w:sz w:val="24"/>
          <w:szCs w:val="24"/>
          <w:lang w:eastAsia="en-US"/>
        </w:rPr>
        <w:t xml:space="preserve">, as in force at the relevant time, </w:t>
      </w:r>
      <w:r w:rsidRPr="0066466F">
        <w:rPr>
          <w:rFonts w:ascii="Calibri" w:hAnsi="Calibri" w:cs="Calibri"/>
          <w:sz w:val="24"/>
          <w:szCs w:val="24"/>
          <w:lang w:eastAsia="en-US"/>
        </w:rPr>
        <w:t>which reads as follows:</w:t>
      </w:r>
    </w:p>
    <w:p w14:paraId="5AD663D9" w14:textId="77777777" w:rsidR="0066466F" w:rsidRPr="0066466F" w:rsidRDefault="0066466F" w:rsidP="0066466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6DC15691" w14:textId="77777777" w:rsidR="0066466F" w:rsidRPr="0066466F" w:rsidRDefault="0066466F" w:rsidP="0066466F">
      <w:pPr>
        <w:spacing w:line="276" w:lineRule="auto"/>
        <w:jc w:val="both"/>
        <w:rPr>
          <w:rFonts w:ascii="Calibri" w:hAnsi="Calibri" w:cs="Calibri"/>
          <w:i/>
          <w:iCs/>
          <w:sz w:val="24"/>
          <w:szCs w:val="24"/>
          <w:lang w:eastAsia="en-US"/>
        </w:rPr>
      </w:pP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 xml:space="preserve">(2) </w:t>
      </w: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ab/>
        <w:t xml:space="preserve">A registered person must exercise such reasonable care and supervision as may be necessary to </w:t>
      </w: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ab/>
        <w:t xml:space="preserve">prevent greyhounds pursuant to the person’s care or custody from being subjected to unnecessary </w:t>
      </w: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ab/>
        <w:t>pain or suffering.</w:t>
      </w:r>
    </w:p>
    <w:p w14:paraId="2D22F79B" w14:textId="77777777" w:rsidR="0066466F" w:rsidRPr="0066466F" w:rsidRDefault="0066466F" w:rsidP="0066466F">
      <w:pPr>
        <w:rPr>
          <w:rFonts w:ascii="Calibri" w:hAnsi="Calibri" w:cs="Calibri"/>
          <w:b/>
          <w:sz w:val="24"/>
          <w:szCs w:val="24"/>
          <w:lang w:eastAsia="en-US"/>
        </w:rPr>
      </w:pPr>
    </w:p>
    <w:p w14:paraId="3181C3C2" w14:textId="77777777" w:rsidR="0066466F" w:rsidRPr="0066466F" w:rsidRDefault="0066466F" w:rsidP="0066466F">
      <w:pPr>
        <w:rPr>
          <w:rFonts w:ascii="Calibri" w:hAnsi="Calibri" w:cs="Calibri"/>
          <w:b/>
          <w:sz w:val="24"/>
          <w:szCs w:val="24"/>
          <w:lang w:eastAsia="en-US"/>
        </w:rPr>
      </w:pPr>
      <w:r w:rsidRPr="0066466F">
        <w:rPr>
          <w:rFonts w:ascii="Calibri" w:hAnsi="Calibri" w:cs="Calibri"/>
          <w:b/>
          <w:sz w:val="24"/>
          <w:szCs w:val="24"/>
          <w:lang w:eastAsia="en-US"/>
        </w:rPr>
        <w:t>Particulars of the Charge being</w:t>
      </w:r>
      <w:r w:rsidRPr="0066466F">
        <w:rPr>
          <w:rFonts w:ascii="Calibri" w:hAnsi="Calibri" w:cs="Calibri"/>
          <w:sz w:val="24"/>
          <w:szCs w:val="24"/>
          <w:lang w:eastAsia="en-US"/>
        </w:rPr>
        <w:t>:</w:t>
      </w:r>
    </w:p>
    <w:p w14:paraId="5A3FCA22" w14:textId="77777777" w:rsidR="0066466F" w:rsidRPr="0066466F" w:rsidRDefault="0066466F" w:rsidP="0066466F">
      <w:pPr>
        <w:rPr>
          <w:rFonts w:ascii="Calibri" w:hAnsi="Calibri" w:cs="Calibri"/>
          <w:sz w:val="24"/>
          <w:szCs w:val="24"/>
          <w:lang w:eastAsia="en-US"/>
        </w:rPr>
      </w:pPr>
    </w:p>
    <w:p w14:paraId="5C3A6054" w14:textId="77777777" w:rsidR="0066466F" w:rsidRPr="0066466F" w:rsidRDefault="0066466F" w:rsidP="0066466F">
      <w:pPr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You were, at all relevant times, a trainer registered with Greyhound Racing Victoria (</w:t>
      </w:r>
      <w:r w:rsidRPr="0066466F">
        <w:rPr>
          <w:rFonts w:ascii="Calibri" w:hAnsi="Calibri" w:cs="Calibri"/>
          <w:b/>
          <w:sz w:val="24"/>
          <w:szCs w:val="24"/>
          <w:lang w:eastAsia="en-US"/>
        </w:rPr>
        <w:t>GRV</w:t>
      </w:r>
      <w:r w:rsidRPr="0066466F">
        <w:rPr>
          <w:rFonts w:ascii="Calibri" w:hAnsi="Calibri" w:cs="Calibri"/>
          <w:sz w:val="24"/>
          <w:szCs w:val="24"/>
          <w:lang w:eastAsia="en-US"/>
        </w:rPr>
        <w:t>) (Member No. 26918) and a person bound by the Greyhounds Australasia Rules and Local Racing Rules.</w:t>
      </w:r>
    </w:p>
    <w:p w14:paraId="468E5886" w14:textId="77777777" w:rsidR="0066466F" w:rsidRPr="0066466F" w:rsidRDefault="0066466F" w:rsidP="0066466F">
      <w:pPr>
        <w:ind w:left="72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5DE6D6A2" w14:textId="77777777" w:rsidR="0066466F" w:rsidRPr="0066466F" w:rsidRDefault="0066466F" w:rsidP="006646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</w:rPr>
        <w:t>At all relevant times, you had the greyhound, Coco Chum (VHEWW) in your care and custody.</w:t>
      </w:r>
    </w:p>
    <w:p w14:paraId="7BC4E967" w14:textId="77777777" w:rsidR="0066466F" w:rsidRPr="0066466F" w:rsidRDefault="0066466F" w:rsidP="0066466F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4C3B0B7B" w14:textId="77777777" w:rsidR="0066466F" w:rsidRPr="0066466F" w:rsidRDefault="0066466F" w:rsidP="006646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 xml:space="preserve">On the 30 January 2021, you were the owner and trainer of the greyhound, Coco Chum (VHEWW) when it suffered a serious leg injury at Cranbourne Greyhound Racetrack during a race. </w:t>
      </w:r>
    </w:p>
    <w:p w14:paraId="1034394A" w14:textId="77777777" w:rsidR="0066466F" w:rsidRPr="0066466F" w:rsidRDefault="0066466F" w:rsidP="0066466F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3E8689ED" w14:textId="77777777" w:rsidR="0066466F" w:rsidRPr="0066466F" w:rsidRDefault="0066466F" w:rsidP="006646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lastRenderedPageBreak/>
        <w:t>Between 30 January 2021 and 1 February 2021, this greyhound required veterinary attention due to the serious leg injury it had suffered, and the removal of the bandage supporting the fractured right hock.</w:t>
      </w:r>
    </w:p>
    <w:p w14:paraId="4A660BDC" w14:textId="77777777" w:rsidR="0066466F" w:rsidRPr="0066466F" w:rsidRDefault="0066466F" w:rsidP="0066466F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47E1CAB1" w14:textId="77777777" w:rsidR="0066466F" w:rsidRPr="0066466F" w:rsidRDefault="0066466F" w:rsidP="006646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 xml:space="preserve">You did fail to exercise reasonable care and supervision of the greyhound by failing to seek veterinary attention until 1 February 2021, which resulted in the greyhound being subjected to unnecessary pain and suffering. </w:t>
      </w:r>
    </w:p>
    <w:p w14:paraId="3C29C4FD" w14:textId="77777777" w:rsidR="0066466F" w:rsidRPr="0066466F" w:rsidRDefault="0066466F" w:rsidP="0066466F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4"/>
          <w:szCs w:val="24"/>
        </w:rPr>
      </w:pPr>
    </w:p>
    <w:p w14:paraId="2976EBD6" w14:textId="77777777" w:rsidR="0066466F" w:rsidRPr="0066466F" w:rsidRDefault="0066466F" w:rsidP="006646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>At the time of the relevant conduct described, it was an offence under Greyhounds Australasia Rule 106(2) (as then in force) to engage in the conduct described in particular 5.</w:t>
      </w:r>
    </w:p>
    <w:p w14:paraId="524246FC" w14:textId="77777777" w:rsidR="0066466F" w:rsidRPr="0066466F" w:rsidRDefault="0066466F" w:rsidP="0066466F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4"/>
          <w:szCs w:val="24"/>
        </w:rPr>
      </w:pPr>
    </w:p>
    <w:p w14:paraId="53AA0E02" w14:textId="77777777" w:rsidR="0066466F" w:rsidRPr="0066466F" w:rsidRDefault="0066466F" w:rsidP="006646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>By reason of Greyhounds Australasia Rule 2 (as currently in force), the rescinding or variation of the Old Rules and commencement of the New Rules does not:</w:t>
      </w:r>
    </w:p>
    <w:p w14:paraId="3DE8421C" w14:textId="77777777" w:rsidR="0066466F" w:rsidRPr="0066466F" w:rsidRDefault="0066466F" w:rsidP="0066466F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4"/>
          <w:szCs w:val="24"/>
        </w:rPr>
      </w:pPr>
    </w:p>
    <w:p w14:paraId="123D0EC8" w14:textId="77777777" w:rsidR="0066466F" w:rsidRPr="0066466F" w:rsidRDefault="0066466F" w:rsidP="0066466F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>affect the previous operation of the Old Rules (including Rule 106(2));</w:t>
      </w:r>
    </w:p>
    <w:p w14:paraId="4B6CC3A1" w14:textId="77777777" w:rsidR="0066466F" w:rsidRPr="0066466F" w:rsidRDefault="0066466F" w:rsidP="0066466F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 xml:space="preserve">affect any obligation or liability imposed, created or incurred prior to the recission or variation of the Old Rules (including by virtue of Rule 106(2)); or </w:t>
      </w:r>
    </w:p>
    <w:p w14:paraId="2699E170" w14:textId="77777777" w:rsidR="0066466F" w:rsidRPr="0066466F" w:rsidRDefault="0066466F" w:rsidP="0066466F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>affect any penalty incurred, or liable to be incurred, in respect of any offence committed pursuant to the Old Rules (including a breach of Rule 106(2)).</w:t>
      </w:r>
    </w:p>
    <w:p w14:paraId="786A5961" w14:textId="77777777" w:rsidR="0066466F" w:rsidRPr="0066466F" w:rsidRDefault="0066466F" w:rsidP="0066466F">
      <w:pPr>
        <w:spacing w:line="276" w:lineRule="auto"/>
        <w:jc w:val="both"/>
        <w:rPr>
          <w:rFonts w:ascii="Calibri" w:hAnsi="Calibri" w:cs="Calibri"/>
          <w:b/>
          <w:sz w:val="24"/>
          <w:szCs w:val="24"/>
          <w:lang w:eastAsia="en-US"/>
        </w:rPr>
      </w:pPr>
    </w:p>
    <w:p w14:paraId="22F3DA52" w14:textId="77777777" w:rsidR="0066466F" w:rsidRPr="0066466F" w:rsidRDefault="0066466F" w:rsidP="0066466F">
      <w:pPr>
        <w:spacing w:line="276" w:lineRule="auto"/>
        <w:rPr>
          <w:rFonts w:ascii="Calibri" w:hAnsi="Calibri" w:cs="Calibri"/>
          <w:b/>
          <w:sz w:val="24"/>
          <w:szCs w:val="24"/>
          <w:u w:val="single"/>
          <w:lang w:eastAsia="en-US"/>
        </w:rPr>
      </w:pPr>
      <w:r w:rsidRPr="0066466F">
        <w:rPr>
          <w:rFonts w:ascii="Calibri" w:hAnsi="Calibri" w:cs="Calibri"/>
          <w:b/>
          <w:sz w:val="24"/>
          <w:szCs w:val="24"/>
          <w:u w:val="single"/>
          <w:lang w:eastAsia="en-US"/>
        </w:rPr>
        <w:t>Charge No.  3 of 6</w:t>
      </w:r>
    </w:p>
    <w:p w14:paraId="000B4DD7" w14:textId="77777777" w:rsidR="0066466F" w:rsidRPr="0066466F" w:rsidRDefault="0066466F" w:rsidP="0066466F">
      <w:pPr>
        <w:spacing w:line="276" w:lineRule="auto"/>
        <w:rPr>
          <w:rFonts w:ascii="Calibri" w:hAnsi="Calibri" w:cs="Calibri"/>
          <w:b/>
          <w:sz w:val="24"/>
          <w:szCs w:val="24"/>
          <w:lang w:eastAsia="en-US"/>
        </w:rPr>
      </w:pPr>
    </w:p>
    <w:p w14:paraId="4CB5E09C" w14:textId="77777777" w:rsidR="0066466F" w:rsidRPr="0066466F" w:rsidRDefault="0066466F" w:rsidP="0066466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 xml:space="preserve">Greyhounds Australasia Rule </w:t>
      </w:r>
      <w:r w:rsidRPr="0066466F">
        <w:rPr>
          <w:rFonts w:ascii="Calibri" w:hAnsi="Calibri" w:cs="Calibri"/>
          <w:b/>
          <w:sz w:val="24"/>
          <w:szCs w:val="24"/>
          <w:lang w:eastAsia="en-US"/>
        </w:rPr>
        <w:t>84A(1)</w:t>
      </w:r>
      <w:r w:rsidRPr="0066466F">
        <w:rPr>
          <w:rFonts w:ascii="Calibri" w:hAnsi="Calibri" w:cs="Calibri"/>
          <w:bCs/>
          <w:sz w:val="24"/>
          <w:szCs w:val="24"/>
          <w:lang w:eastAsia="en-US"/>
        </w:rPr>
        <w:t>, as in force at the relevant time,</w:t>
      </w:r>
      <w:r w:rsidRPr="0066466F">
        <w:rPr>
          <w:rFonts w:ascii="Calibri" w:hAnsi="Calibri" w:cs="Calibri"/>
          <w:sz w:val="24"/>
          <w:szCs w:val="24"/>
          <w:lang w:eastAsia="en-US"/>
        </w:rPr>
        <w:t xml:space="preserve"> which reads as follows:</w:t>
      </w:r>
    </w:p>
    <w:p w14:paraId="7876A0A7" w14:textId="77777777" w:rsidR="0066466F" w:rsidRPr="0066466F" w:rsidRDefault="0066466F" w:rsidP="0066466F">
      <w:pPr>
        <w:spacing w:line="276" w:lineRule="auto"/>
        <w:rPr>
          <w:rFonts w:ascii="Calibri" w:hAnsi="Calibri" w:cs="Calibri"/>
          <w:b/>
          <w:bCs/>
          <w:i/>
          <w:iCs/>
          <w:sz w:val="24"/>
          <w:szCs w:val="24"/>
          <w:lang w:eastAsia="en-US"/>
        </w:rPr>
      </w:pPr>
    </w:p>
    <w:p w14:paraId="79FE284A" w14:textId="77777777" w:rsidR="0066466F" w:rsidRPr="0066466F" w:rsidRDefault="0066466F" w:rsidP="0066466F">
      <w:pPr>
        <w:spacing w:line="276" w:lineRule="auto"/>
        <w:jc w:val="both"/>
        <w:rPr>
          <w:rFonts w:ascii="Calibri" w:hAnsi="Calibri" w:cs="Calibri"/>
          <w:i/>
          <w:iCs/>
          <w:sz w:val="24"/>
          <w:szCs w:val="24"/>
          <w:lang w:eastAsia="en-US"/>
        </w:rPr>
      </w:pP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 xml:space="preserve">(1) </w:t>
      </w: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ab/>
        <w:t>The person in charge of a greyhound must keep and retain records detailing all vaccinations, antiparasitics and medical treatments administered to a greyhound from the time the greyhound enters their care until the greyhound leaves their care and for a minimum of two (2) years. Such record of treatment must be produced for inspection when requested by a Steward or a person authorised by the Controlling Body. Any person responsible for a greyhound at the relevant time who fails to comply with any provision of this rule shall be guilty of an offence.</w:t>
      </w:r>
    </w:p>
    <w:p w14:paraId="265CA861" w14:textId="77777777" w:rsidR="0066466F" w:rsidRPr="0066466F" w:rsidRDefault="0066466F" w:rsidP="0066466F">
      <w:pPr>
        <w:rPr>
          <w:rFonts w:ascii="Calibri" w:hAnsi="Calibri" w:cs="Calibri"/>
          <w:b/>
          <w:sz w:val="24"/>
          <w:szCs w:val="24"/>
          <w:lang w:eastAsia="en-US"/>
        </w:rPr>
      </w:pPr>
    </w:p>
    <w:p w14:paraId="4BB450B4" w14:textId="77777777" w:rsidR="0066466F" w:rsidRPr="0066466F" w:rsidRDefault="0066466F" w:rsidP="0066466F">
      <w:pPr>
        <w:rPr>
          <w:rFonts w:ascii="Calibri" w:hAnsi="Calibri" w:cs="Calibri"/>
          <w:b/>
          <w:sz w:val="24"/>
          <w:szCs w:val="24"/>
          <w:lang w:eastAsia="en-US"/>
        </w:rPr>
      </w:pPr>
      <w:r w:rsidRPr="0066466F">
        <w:rPr>
          <w:rFonts w:ascii="Calibri" w:hAnsi="Calibri" w:cs="Calibri"/>
          <w:b/>
          <w:sz w:val="24"/>
          <w:szCs w:val="24"/>
          <w:lang w:eastAsia="en-US"/>
        </w:rPr>
        <w:t>Particulars of the Charge being</w:t>
      </w:r>
      <w:r w:rsidRPr="0066466F">
        <w:rPr>
          <w:rFonts w:ascii="Calibri" w:hAnsi="Calibri" w:cs="Calibri"/>
          <w:sz w:val="24"/>
          <w:szCs w:val="24"/>
          <w:lang w:eastAsia="en-US"/>
        </w:rPr>
        <w:t>:</w:t>
      </w:r>
    </w:p>
    <w:p w14:paraId="5F88DD75" w14:textId="77777777" w:rsidR="0066466F" w:rsidRPr="0066466F" w:rsidRDefault="0066466F" w:rsidP="0066466F">
      <w:pPr>
        <w:rPr>
          <w:rFonts w:ascii="Calibri" w:hAnsi="Calibri" w:cs="Calibri"/>
          <w:sz w:val="24"/>
          <w:szCs w:val="24"/>
          <w:lang w:eastAsia="en-US"/>
        </w:rPr>
      </w:pPr>
    </w:p>
    <w:p w14:paraId="20A4CA11" w14:textId="77777777" w:rsidR="0066466F" w:rsidRPr="0066466F" w:rsidRDefault="0066466F" w:rsidP="0066466F">
      <w:pPr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You were, at all relevant times, a trainer registered with Greyhound Racing Victoria (</w:t>
      </w:r>
      <w:r w:rsidRPr="0066466F">
        <w:rPr>
          <w:rFonts w:ascii="Calibri" w:hAnsi="Calibri" w:cs="Calibri"/>
          <w:b/>
          <w:sz w:val="24"/>
          <w:szCs w:val="24"/>
          <w:lang w:eastAsia="en-US"/>
        </w:rPr>
        <w:t>GRV</w:t>
      </w:r>
      <w:r w:rsidRPr="0066466F">
        <w:rPr>
          <w:rFonts w:ascii="Calibri" w:hAnsi="Calibri" w:cs="Calibri"/>
          <w:sz w:val="24"/>
          <w:szCs w:val="24"/>
          <w:lang w:eastAsia="en-US"/>
        </w:rPr>
        <w:t>) (Member No. 26918) and a person bound by the Greyhounds Australasia Rules and Local Racing Rules.</w:t>
      </w:r>
    </w:p>
    <w:p w14:paraId="6CE8AB9D" w14:textId="77777777" w:rsidR="0066466F" w:rsidRPr="0066466F" w:rsidRDefault="0066466F" w:rsidP="0066466F">
      <w:pPr>
        <w:rPr>
          <w:rFonts w:ascii="Calibri" w:hAnsi="Calibri" w:cs="Calibri"/>
          <w:sz w:val="24"/>
          <w:szCs w:val="24"/>
          <w:lang w:eastAsia="en-US"/>
        </w:rPr>
      </w:pPr>
    </w:p>
    <w:p w14:paraId="350CA424" w14:textId="77777777" w:rsidR="0066466F" w:rsidRPr="0066466F" w:rsidRDefault="0066466F" w:rsidP="0066466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 xml:space="preserve">At all relevant times, you were the registered trainer for the greyhound, Coco Chum (VHEWW) and were responsible for the greyhound. </w:t>
      </w:r>
    </w:p>
    <w:p w14:paraId="4101C787" w14:textId="77777777" w:rsidR="0066466F" w:rsidRPr="0066466F" w:rsidRDefault="0066466F" w:rsidP="0066466F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4"/>
          <w:szCs w:val="24"/>
        </w:rPr>
      </w:pPr>
    </w:p>
    <w:p w14:paraId="7C5066B2" w14:textId="77777777" w:rsidR="0066466F" w:rsidRPr="0066466F" w:rsidRDefault="0066466F" w:rsidP="0066466F">
      <w:pPr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lastRenderedPageBreak/>
        <w:t>You did fail to keep and retain appropriate treatment records for Coco Chum (VHEWW), in that:</w:t>
      </w:r>
    </w:p>
    <w:p w14:paraId="3380C701" w14:textId="77777777" w:rsidR="0066466F" w:rsidRPr="0066466F" w:rsidRDefault="0066466F" w:rsidP="0066466F">
      <w:pPr>
        <w:ind w:left="72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6E5F5371" w14:textId="77777777" w:rsidR="0066466F" w:rsidRPr="0066466F" w:rsidRDefault="0066466F" w:rsidP="0066466F">
      <w:pPr>
        <w:numPr>
          <w:ilvl w:val="1"/>
          <w:numId w:val="14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On 31 January 2021, you administered Diclofenac Sodium 25 to Coco Chum (VHEWW).</w:t>
      </w:r>
    </w:p>
    <w:p w14:paraId="5A110D56" w14:textId="77777777" w:rsidR="0066466F" w:rsidRPr="0066466F" w:rsidRDefault="0066466F" w:rsidP="0066466F">
      <w:pPr>
        <w:ind w:left="72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5B397CAC" w14:textId="77777777" w:rsidR="0066466F" w:rsidRPr="0066466F" w:rsidRDefault="0066466F" w:rsidP="0066466F">
      <w:pPr>
        <w:numPr>
          <w:ilvl w:val="1"/>
          <w:numId w:val="14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 xml:space="preserve">On 21 April 2021, upon a request from a Steward, you failed to produce treatment records due the laptop you recorded the information on, being frozen.  </w:t>
      </w:r>
    </w:p>
    <w:p w14:paraId="4770C9EC" w14:textId="77777777" w:rsidR="0066466F" w:rsidRPr="0066466F" w:rsidRDefault="0066466F" w:rsidP="0066466F">
      <w:pPr>
        <w:ind w:left="72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4CFF2ABD" w14:textId="77777777" w:rsidR="0066466F" w:rsidRPr="0066466F" w:rsidRDefault="0066466F" w:rsidP="0066466F">
      <w:pPr>
        <w:numPr>
          <w:ilvl w:val="1"/>
          <w:numId w:val="14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On 1 July 2021, you supplied the Stewards handwritten treatment records for three (3) greyhounds, including Coco Chum (VHEWW).</w:t>
      </w:r>
    </w:p>
    <w:p w14:paraId="741783DA" w14:textId="77777777" w:rsidR="0066466F" w:rsidRPr="0066466F" w:rsidRDefault="0066466F" w:rsidP="0066466F">
      <w:pPr>
        <w:ind w:left="72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452A3150" w14:textId="77777777" w:rsidR="0066466F" w:rsidRPr="0066466F" w:rsidRDefault="0066466F" w:rsidP="0066466F">
      <w:pPr>
        <w:numPr>
          <w:ilvl w:val="1"/>
          <w:numId w:val="14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The handwritten records referred to in paragraph 3(c) failed to identify or detail the administration of the Diclofenac Sodium 25 detailed in paragraph 3(a).</w:t>
      </w:r>
    </w:p>
    <w:p w14:paraId="7EB2B249" w14:textId="77777777" w:rsidR="0066466F" w:rsidRPr="0066466F" w:rsidRDefault="0066466F" w:rsidP="0066466F">
      <w:pPr>
        <w:ind w:left="72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286E8DC3" w14:textId="77777777" w:rsidR="0066466F" w:rsidRPr="0066466F" w:rsidRDefault="0066466F" w:rsidP="0066466F">
      <w:pPr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At the time of the relevant conduct described, it was an offence under Greyhounds Australasia Rule 84A(1) (as then in force) to engage in the conduct described in particular 3.</w:t>
      </w:r>
    </w:p>
    <w:p w14:paraId="34413367" w14:textId="77777777" w:rsidR="0066466F" w:rsidRPr="0066466F" w:rsidRDefault="0066466F" w:rsidP="0066466F">
      <w:pPr>
        <w:ind w:left="72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445DCDC9" w14:textId="77777777" w:rsidR="0066466F" w:rsidRPr="0066466F" w:rsidRDefault="0066466F" w:rsidP="0066466F">
      <w:pPr>
        <w:autoSpaceDE w:val="0"/>
        <w:autoSpaceDN w:val="0"/>
        <w:adjustRightInd w:val="0"/>
        <w:ind w:left="720"/>
        <w:rPr>
          <w:rFonts w:ascii="Calibri" w:hAnsi="Calibri" w:cs="Calibri"/>
          <w:sz w:val="24"/>
          <w:szCs w:val="24"/>
        </w:rPr>
      </w:pPr>
    </w:p>
    <w:p w14:paraId="5DAC69EA" w14:textId="77777777" w:rsidR="0066466F" w:rsidRPr="0066466F" w:rsidRDefault="0066466F" w:rsidP="0066466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>By reason of Greyhounds Australasia Rule 2 (as currently in force), the rescinding or variation of the Old Rules and commencement of the New Rules does not:</w:t>
      </w:r>
    </w:p>
    <w:p w14:paraId="3A68244E" w14:textId="77777777" w:rsidR="0066466F" w:rsidRPr="0066466F" w:rsidRDefault="0066466F" w:rsidP="0066466F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4"/>
          <w:szCs w:val="24"/>
        </w:rPr>
      </w:pPr>
    </w:p>
    <w:p w14:paraId="48458633" w14:textId="77777777" w:rsidR="0066466F" w:rsidRPr="0066466F" w:rsidRDefault="0066466F" w:rsidP="0066466F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>affect the previous operation of the Old Rules (including Rule 84A(1));</w:t>
      </w:r>
    </w:p>
    <w:p w14:paraId="2E3A1F68" w14:textId="77777777" w:rsidR="0066466F" w:rsidRPr="0066466F" w:rsidRDefault="0066466F" w:rsidP="0066466F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 xml:space="preserve">affect any obligation or liability imposed, created or incurred prior to the recission or variation of the Old Rules (including by virtue of Rule 84(1)); or </w:t>
      </w:r>
    </w:p>
    <w:p w14:paraId="06D39A33" w14:textId="77777777" w:rsidR="0066466F" w:rsidRPr="0066466F" w:rsidRDefault="0066466F" w:rsidP="0066466F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>affect any penalty incurred, or liable to be incurred, in respect of any offence committed pursuant to the Old Rules (including a breach of Rule 84A(1)).</w:t>
      </w:r>
    </w:p>
    <w:p w14:paraId="7ECF3997" w14:textId="77777777" w:rsidR="0066466F" w:rsidRPr="0066466F" w:rsidRDefault="0066466F" w:rsidP="0066466F">
      <w:pPr>
        <w:spacing w:line="276" w:lineRule="auto"/>
        <w:jc w:val="both"/>
        <w:rPr>
          <w:rFonts w:ascii="Calibri" w:hAnsi="Calibri" w:cs="Calibri"/>
          <w:b/>
          <w:sz w:val="24"/>
          <w:szCs w:val="24"/>
          <w:lang w:eastAsia="en-US"/>
        </w:rPr>
      </w:pPr>
    </w:p>
    <w:p w14:paraId="6EE1565B" w14:textId="77777777" w:rsidR="0066466F" w:rsidRPr="0066466F" w:rsidRDefault="0066466F" w:rsidP="0066466F">
      <w:pPr>
        <w:spacing w:line="276" w:lineRule="auto"/>
        <w:rPr>
          <w:rFonts w:ascii="Calibri" w:hAnsi="Calibri" w:cs="Calibri"/>
          <w:b/>
          <w:sz w:val="24"/>
          <w:szCs w:val="24"/>
          <w:u w:val="single"/>
          <w:lang w:eastAsia="en-US"/>
        </w:rPr>
      </w:pPr>
      <w:r w:rsidRPr="0066466F">
        <w:rPr>
          <w:rFonts w:ascii="Calibri" w:hAnsi="Calibri" w:cs="Calibri"/>
          <w:b/>
          <w:sz w:val="24"/>
          <w:szCs w:val="24"/>
          <w:u w:val="single"/>
          <w:lang w:eastAsia="en-US"/>
        </w:rPr>
        <w:t>Charge No.  4 of 6</w:t>
      </w:r>
    </w:p>
    <w:p w14:paraId="55BACEAD" w14:textId="77777777" w:rsidR="0066466F" w:rsidRPr="0066466F" w:rsidRDefault="0066466F" w:rsidP="0066466F">
      <w:pPr>
        <w:spacing w:line="276" w:lineRule="auto"/>
        <w:rPr>
          <w:rFonts w:ascii="Calibri" w:hAnsi="Calibri" w:cs="Calibri"/>
          <w:b/>
          <w:sz w:val="24"/>
          <w:szCs w:val="24"/>
          <w:lang w:eastAsia="en-US"/>
        </w:rPr>
      </w:pPr>
    </w:p>
    <w:p w14:paraId="7A97B928" w14:textId="77777777" w:rsidR="0066466F" w:rsidRPr="0066466F" w:rsidRDefault="0066466F" w:rsidP="0066466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 xml:space="preserve">Greyhounds Australasia Rule </w:t>
      </w:r>
      <w:r w:rsidRPr="0066466F">
        <w:rPr>
          <w:rFonts w:ascii="Calibri" w:hAnsi="Calibri" w:cs="Calibri"/>
          <w:b/>
          <w:sz w:val="24"/>
          <w:szCs w:val="24"/>
          <w:lang w:eastAsia="en-US"/>
        </w:rPr>
        <w:t>84A(2)</w:t>
      </w:r>
      <w:r w:rsidRPr="0066466F">
        <w:rPr>
          <w:rFonts w:ascii="Calibri" w:hAnsi="Calibri" w:cs="Calibri"/>
          <w:bCs/>
          <w:sz w:val="24"/>
          <w:szCs w:val="24"/>
          <w:lang w:eastAsia="en-US"/>
        </w:rPr>
        <w:t>, as in force at the relevant time,</w:t>
      </w:r>
      <w:r w:rsidRPr="0066466F">
        <w:rPr>
          <w:rFonts w:ascii="Calibri" w:hAnsi="Calibri" w:cs="Calibri"/>
          <w:b/>
          <w:sz w:val="24"/>
          <w:szCs w:val="24"/>
          <w:lang w:eastAsia="en-US"/>
        </w:rPr>
        <w:t xml:space="preserve"> </w:t>
      </w:r>
      <w:r w:rsidRPr="0066466F">
        <w:rPr>
          <w:rFonts w:ascii="Calibri" w:hAnsi="Calibri" w:cs="Calibri"/>
          <w:sz w:val="24"/>
          <w:szCs w:val="24"/>
          <w:lang w:eastAsia="en-US"/>
        </w:rPr>
        <w:t>which reads as follows:</w:t>
      </w:r>
    </w:p>
    <w:p w14:paraId="29A72C78" w14:textId="77777777" w:rsidR="0066466F" w:rsidRPr="0066466F" w:rsidRDefault="0066466F" w:rsidP="0066466F">
      <w:pPr>
        <w:spacing w:line="276" w:lineRule="auto"/>
        <w:rPr>
          <w:rFonts w:ascii="Calibri" w:hAnsi="Calibri" w:cs="Calibri"/>
          <w:i/>
          <w:iCs/>
          <w:sz w:val="24"/>
          <w:szCs w:val="24"/>
          <w:lang w:eastAsia="en-US"/>
        </w:rPr>
      </w:pPr>
    </w:p>
    <w:p w14:paraId="0D61B1AB" w14:textId="77777777" w:rsidR="0066466F" w:rsidRPr="0066466F" w:rsidRDefault="0066466F" w:rsidP="0066466F">
      <w:pPr>
        <w:jc w:val="both"/>
        <w:rPr>
          <w:rFonts w:ascii="Calibri" w:hAnsi="Calibri" w:cs="Calibri"/>
          <w:i/>
          <w:iCs/>
          <w:sz w:val="24"/>
          <w:szCs w:val="24"/>
          <w:lang w:eastAsia="en-US"/>
        </w:rPr>
      </w:pP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 xml:space="preserve">(2) </w:t>
      </w: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ab/>
        <w:t xml:space="preserve">Each record of treatment kept in accordance with this rule must be made by midnight on the day </w:t>
      </w: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ab/>
        <w:t xml:space="preserve">on which the treatment was given and, as a minimum requirement, include the following </w:t>
      </w: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ab/>
        <w:t xml:space="preserve">information: </w:t>
      </w:r>
    </w:p>
    <w:p w14:paraId="77E997D4" w14:textId="77777777" w:rsidR="0066466F" w:rsidRPr="0066466F" w:rsidRDefault="0066466F" w:rsidP="0066466F">
      <w:pPr>
        <w:numPr>
          <w:ilvl w:val="0"/>
          <w:numId w:val="19"/>
        </w:numPr>
        <w:jc w:val="both"/>
        <w:rPr>
          <w:rFonts w:ascii="Calibri" w:hAnsi="Calibri" w:cs="Calibri"/>
          <w:i/>
          <w:iCs/>
          <w:sz w:val="24"/>
          <w:szCs w:val="24"/>
          <w:lang w:eastAsia="en-US"/>
        </w:rPr>
      </w:pP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 xml:space="preserve">Name of the greyhound; </w:t>
      </w:r>
    </w:p>
    <w:p w14:paraId="57728E62" w14:textId="77777777" w:rsidR="0066466F" w:rsidRPr="0066466F" w:rsidRDefault="0066466F" w:rsidP="0066466F">
      <w:pPr>
        <w:numPr>
          <w:ilvl w:val="0"/>
          <w:numId w:val="19"/>
        </w:numPr>
        <w:jc w:val="both"/>
        <w:rPr>
          <w:rFonts w:ascii="Calibri" w:hAnsi="Calibri" w:cs="Calibri"/>
          <w:i/>
          <w:iCs/>
          <w:sz w:val="24"/>
          <w:szCs w:val="24"/>
          <w:lang w:eastAsia="en-US"/>
        </w:rPr>
      </w:pP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 xml:space="preserve">Date and time of administration of the treatment; </w:t>
      </w:r>
    </w:p>
    <w:p w14:paraId="60CD34DE" w14:textId="77777777" w:rsidR="0066466F" w:rsidRPr="0066466F" w:rsidRDefault="0066466F" w:rsidP="0066466F">
      <w:pPr>
        <w:numPr>
          <w:ilvl w:val="0"/>
          <w:numId w:val="19"/>
        </w:numPr>
        <w:jc w:val="both"/>
        <w:rPr>
          <w:rFonts w:ascii="Calibri" w:hAnsi="Calibri" w:cs="Calibri"/>
          <w:i/>
          <w:iCs/>
          <w:sz w:val="24"/>
          <w:szCs w:val="24"/>
          <w:lang w:eastAsia="en-US"/>
        </w:rPr>
      </w:pP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 xml:space="preserve">Name of the treatment (brand name or active constituent); </w:t>
      </w:r>
    </w:p>
    <w:p w14:paraId="3B721EBC" w14:textId="77777777" w:rsidR="0066466F" w:rsidRPr="0066466F" w:rsidRDefault="0066466F" w:rsidP="0066466F">
      <w:pPr>
        <w:numPr>
          <w:ilvl w:val="0"/>
          <w:numId w:val="19"/>
        </w:numPr>
        <w:jc w:val="both"/>
        <w:rPr>
          <w:rFonts w:ascii="Calibri" w:hAnsi="Calibri" w:cs="Calibri"/>
          <w:i/>
          <w:iCs/>
          <w:sz w:val="24"/>
          <w:szCs w:val="24"/>
          <w:lang w:eastAsia="en-US"/>
        </w:rPr>
      </w:pP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 xml:space="preserve">Route of administration; </w:t>
      </w:r>
    </w:p>
    <w:p w14:paraId="2411F654" w14:textId="77777777" w:rsidR="0066466F" w:rsidRPr="0066466F" w:rsidRDefault="0066466F" w:rsidP="0066466F">
      <w:pPr>
        <w:numPr>
          <w:ilvl w:val="0"/>
          <w:numId w:val="19"/>
        </w:numPr>
        <w:jc w:val="both"/>
        <w:rPr>
          <w:rFonts w:ascii="Calibri" w:hAnsi="Calibri" w:cs="Calibri"/>
          <w:i/>
          <w:iCs/>
          <w:sz w:val="24"/>
          <w:szCs w:val="24"/>
          <w:lang w:eastAsia="en-US"/>
        </w:rPr>
      </w:pP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 xml:space="preserve">Amount given; </w:t>
      </w:r>
    </w:p>
    <w:p w14:paraId="6023BACC" w14:textId="77777777" w:rsidR="0066466F" w:rsidRPr="0066466F" w:rsidRDefault="0066466F" w:rsidP="0066466F">
      <w:pPr>
        <w:numPr>
          <w:ilvl w:val="0"/>
          <w:numId w:val="19"/>
        </w:numPr>
        <w:jc w:val="both"/>
        <w:rPr>
          <w:rFonts w:ascii="Calibri" w:hAnsi="Calibri" w:cs="Calibri"/>
          <w:i/>
          <w:iCs/>
          <w:sz w:val="24"/>
          <w:szCs w:val="24"/>
          <w:lang w:eastAsia="en-US"/>
        </w:rPr>
      </w:pP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 xml:space="preserve">Name and signature of person or persons administering and/or authorising treatment. </w:t>
      </w:r>
    </w:p>
    <w:p w14:paraId="55C20C7C" w14:textId="77777777" w:rsidR="0066466F" w:rsidRPr="0066466F" w:rsidRDefault="0066466F" w:rsidP="0066466F">
      <w:pPr>
        <w:jc w:val="both"/>
        <w:rPr>
          <w:rFonts w:ascii="Calibri" w:hAnsi="Calibri" w:cs="Calibri"/>
          <w:i/>
          <w:iCs/>
          <w:sz w:val="24"/>
          <w:szCs w:val="24"/>
          <w:lang w:eastAsia="en-US"/>
        </w:rPr>
      </w:pPr>
    </w:p>
    <w:p w14:paraId="1065CBDD" w14:textId="77777777" w:rsidR="0066466F" w:rsidRPr="0066466F" w:rsidRDefault="0066466F" w:rsidP="0066466F">
      <w:pPr>
        <w:jc w:val="both"/>
        <w:rPr>
          <w:rFonts w:ascii="Calibri" w:hAnsi="Calibri" w:cs="Calibri"/>
          <w:i/>
          <w:iCs/>
          <w:sz w:val="24"/>
          <w:szCs w:val="24"/>
          <w:lang w:eastAsia="en-US"/>
        </w:rPr>
      </w:pP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>For the purposes of sub-rule (2), “day” means the 24-hour period from 12:01am to 12 midnight on any calendar day.</w:t>
      </w:r>
    </w:p>
    <w:p w14:paraId="2C4A9675" w14:textId="77777777" w:rsidR="0066466F" w:rsidRPr="0066466F" w:rsidRDefault="0066466F" w:rsidP="0066466F">
      <w:pPr>
        <w:rPr>
          <w:rFonts w:ascii="Calibri" w:hAnsi="Calibri" w:cs="Calibri"/>
          <w:b/>
          <w:sz w:val="24"/>
          <w:szCs w:val="24"/>
          <w:lang w:eastAsia="en-US"/>
        </w:rPr>
      </w:pPr>
    </w:p>
    <w:p w14:paraId="447AD0AF" w14:textId="77777777" w:rsidR="0066466F" w:rsidRPr="0066466F" w:rsidRDefault="0066466F" w:rsidP="0066466F">
      <w:pPr>
        <w:rPr>
          <w:rFonts w:ascii="Calibri" w:hAnsi="Calibri" w:cs="Calibri"/>
          <w:b/>
          <w:sz w:val="24"/>
          <w:szCs w:val="24"/>
          <w:lang w:eastAsia="en-US"/>
        </w:rPr>
      </w:pPr>
      <w:r w:rsidRPr="0066466F">
        <w:rPr>
          <w:rFonts w:ascii="Calibri" w:hAnsi="Calibri" w:cs="Calibri"/>
          <w:b/>
          <w:sz w:val="24"/>
          <w:szCs w:val="24"/>
          <w:lang w:eastAsia="en-US"/>
        </w:rPr>
        <w:t>Particulars of the Charge being</w:t>
      </w:r>
      <w:r w:rsidRPr="0066466F">
        <w:rPr>
          <w:rFonts w:ascii="Calibri" w:hAnsi="Calibri" w:cs="Calibri"/>
          <w:sz w:val="24"/>
          <w:szCs w:val="24"/>
          <w:lang w:eastAsia="en-US"/>
        </w:rPr>
        <w:t>:</w:t>
      </w:r>
    </w:p>
    <w:p w14:paraId="36A49CAC" w14:textId="77777777" w:rsidR="0066466F" w:rsidRPr="0066466F" w:rsidRDefault="0066466F" w:rsidP="0066466F">
      <w:pPr>
        <w:rPr>
          <w:rFonts w:ascii="Calibri" w:hAnsi="Calibri" w:cs="Calibri"/>
          <w:sz w:val="24"/>
          <w:szCs w:val="24"/>
          <w:lang w:eastAsia="en-US"/>
        </w:rPr>
      </w:pPr>
    </w:p>
    <w:p w14:paraId="641B36D1" w14:textId="77777777" w:rsidR="0066466F" w:rsidRPr="0066466F" w:rsidRDefault="0066466F" w:rsidP="0066466F">
      <w:pPr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You were, at all relevant times, a trainer registered with Greyhound Racing Victoria (</w:t>
      </w:r>
      <w:r w:rsidRPr="0066466F">
        <w:rPr>
          <w:rFonts w:ascii="Calibri" w:hAnsi="Calibri" w:cs="Calibri"/>
          <w:b/>
          <w:sz w:val="24"/>
          <w:szCs w:val="24"/>
          <w:lang w:eastAsia="en-US"/>
        </w:rPr>
        <w:t>GRV</w:t>
      </w:r>
      <w:r w:rsidRPr="0066466F">
        <w:rPr>
          <w:rFonts w:ascii="Calibri" w:hAnsi="Calibri" w:cs="Calibri"/>
          <w:sz w:val="24"/>
          <w:szCs w:val="24"/>
          <w:lang w:eastAsia="en-US"/>
        </w:rPr>
        <w:t>) (Member No. 26918) and a person bound by the Greyhounds Australasia Rules and Local Racing Rules.</w:t>
      </w:r>
    </w:p>
    <w:p w14:paraId="0312E2F2" w14:textId="77777777" w:rsidR="0066466F" w:rsidRPr="0066466F" w:rsidRDefault="0066466F" w:rsidP="0066466F">
      <w:pPr>
        <w:ind w:left="72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06990A6D" w14:textId="77777777" w:rsidR="0066466F" w:rsidRPr="0066466F" w:rsidRDefault="0066466F" w:rsidP="0066466F">
      <w:pPr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You were, at all relevant times, the registered trainer of the greyhound, Coco Chum (VHEWW).</w:t>
      </w:r>
    </w:p>
    <w:p w14:paraId="3831A708" w14:textId="77777777" w:rsidR="0066466F" w:rsidRPr="0066466F" w:rsidRDefault="0066466F" w:rsidP="0066466F">
      <w:pPr>
        <w:ind w:left="72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63E1A78D" w14:textId="77777777" w:rsidR="0066466F" w:rsidRPr="0066466F" w:rsidRDefault="0066466F" w:rsidP="0066466F">
      <w:pPr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On 1 July 2021, you supplied the Stewards handwritten treatment records for three (3) greyhounds, including Coco Chum (VHEWW).</w:t>
      </w:r>
    </w:p>
    <w:p w14:paraId="62E5ABFB" w14:textId="77777777" w:rsidR="0066466F" w:rsidRPr="0066466F" w:rsidRDefault="0066466F" w:rsidP="0066466F">
      <w:pPr>
        <w:ind w:left="72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20039B45" w14:textId="77777777" w:rsidR="0066466F" w:rsidRPr="0066466F" w:rsidRDefault="0066466F" w:rsidP="0066466F">
      <w:pPr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The handwritten records referred to in paragraph 3 did not comply with the minimum required record keeping requirements, in that they failed to record:</w:t>
      </w:r>
    </w:p>
    <w:p w14:paraId="45686CCC" w14:textId="77777777" w:rsidR="0066466F" w:rsidRPr="0066466F" w:rsidRDefault="0066466F" w:rsidP="0066466F">
      <w:pPr>
        <w:ind w:left="72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5222B9EE" w14:textId="77777777" w:rsidR="0066466F" w:rsidRPr="0066466F" w:rsidRDefault="0066466F" w:rsidP="0066466F">
      <w:pPr>
        <w:numPr>
          <w:ilvl w:val="1"/>
          <w:numId w:val="16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 xml:space="preserve">the time of administration of the treatment; </w:t>
      </w:r>
    </w:p>
    <w:p w14:paraId="1943C7EA" w14:textId="77777777" w:rsidR="0066466F" w:rsidRPr="0066466F" w:rsidRDefault="0066466F" w:rsidP="0066466F">
      <w:pPr>
        <w:numPr>
          <w:ilvl w:val="1"/>
          <w:numId w:val="16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 xml:space="preserve">amount given; </w:t>
      </w:r>
    </w:p>
    <w:p w14:paraId="5859176D" w14:textId="77777777" w:rsidR="0066466F" w:rsidRPr="0066466F" w:rsidRDefault="0066466F" w:rsidP="0066466F">
      <w:pPr>
        <w:numPr>
          <w:ilvl w:val="1"/>
          <w:numId w:val="16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name and signature of person or persons administering and/or authorising treatment.</w:t>
      </w:r>
    </w:p>
    <w:p w14:paraId="6CE48C02" w14:textId="77777777" w:rsidR="0066466F" w:rsidRPr="0066466F" w:rsidRDefault="0066466F" w:rsidP="0066466F">
      <w:pPr>
        <w:ind w:left="720"/>
        <w:rPr>
          <w:rFonts w:ascii="Calibri" w:hAnsi="Calibri" w:cs="Calibri"/>
          <w:sz w:val="24"/>
          <w:szCs w:val="24"/>
        </w:rPr>
      </w:pPr>
    </w:p>
    <w:p w14:paraId="16DC19A5" w14:textId="77777777" w:rsidR="0066466F" w:rsidRPr="0066466F" w:rsidRDefault="0066466F" w:rsidP="0066466F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>At the time of the relevant conduct described, it was an offence under Greyhounds Australasia Rule 84A(2) (as then in force) to engage in the conduct described in particular 4.</w:t>
      </w:r>
    </w:p>
    <w:p w14:paraId="14D09E98" w14:textId="77777777" w:rsidR="0066466F" w:rsidRPr="0066466F" w:rsidRDefault="0066466F" w:rsidP="0066466F">
      <w:pPr>
        <w:autoSpaceDE w:val="0"/>
        <w:autoSpaceDN w:val="0"/>
        <w:adjustRightInd w:val="0"/>
        <w:ind w:left="720"/>
        <w:rPr>
          <w:rFonts w:ascii="Calibri" w:hAnsi="Calibri" w:cs="Calibri"/>
          <w:sz w:val="24"/>
          <w:szCs w:val="24"/>
        </w:rPr>
      </w:pPr>
    </w:p>
    <w:p w14:paraId="2260E3EB" w14:textId="77777777" w:rsidR="0066466F" w:rsidRPr="0066466F" w:rsidRDefault="0066466F" w:rsidP="0066466F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>By reason of Greyhounds Australasia Rule 2 (as currently in force), the rescinding or variation of the Old Rules and commencement of the New Rules does not:</w:t>
      </w:r>
    </w:p>
    <w:p w14:paraId="7A1478C6" w14:textId="77777777" w:rsidR="0066466F" w:rsidRPr="0066466F" w:rsidRDefault="0066466F" w:rsidP="0066466F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4"/>
          <w:szCs w:val="24"/>
        </w:rPr>
      </w:pPr>
    </w:p>
    <w:p w14:paraId="7E6A2BED" w14:textId="77777777" w:rsidR="0066466F" w:rsidRPr="0066466F" w:rsidRDefault="0066466F" w:rsidP="0066466F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>affect the previous operation of the Old Rules (including Rule 84A(2));</w:t>
      </w:r>
    </w:p>
    <w:p w14:paraId="4A2427CC" w14:textId="77777777" w:rsidR="0066466F" w:rsidRPr="0066466F" w:rsidRDefault="0066466F" w:rsidP="0066466F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 xml:space="preserve">affect any obligation or liability imposed, created or incurred prior to the recission or variation of the Old Rules (including by virtue of Rule 84(2)); or </w:t>
      </w:r>
    </w:p>
    <w:p w14:paraId="68178AF5" w14:textId="77777777" w:rsidR="0066466F" w:rsidRPr="0066466F" w:rsidRDefault="0066466F" w:rsidP="0066466F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>affect any penalty incurred, or liable to be incurred, in respect of any offence committed pursuant to the Old Rules (including a breach of Rule 84A(2)).</w:t>
      </w:r>
    </w:p>
    <w:p w14:paraId="6A3ACEA4" w14:textId="77777777" w:rsidR="0066466F" w:rsidRPr="0066466F" w:rsidRDefault="0066466F" w:rsidP="0066466F">
      <w:pPr>
        <w:autoSpaceDE w:val="0"/>
        <w:autoSpaceDN w:val="0"/>
        <w:adjustRightInd w:val="0"/>
        <w:ind w:left="720"/>
        <w:rPr>
          <w:rFonts w:ascii="Calibri" w:hAnsi="Calibri" w:cs="Calibri"/>
          <w:b/>
          <w:sz w:val="24"/>
          <w:szCs w:val="24"/>
          <w:lang w:eastAsia="en-US"/>
        </w:rPr>
      </w:pPr>
    </w:p>
    <w:p w14:paraId="0B27E5E8" w14:textId="77777777" w:rsidR="0066466F" w:rsidRPr="0066466F" w:rsidRDefault="0066466F" w:rsidP="0066466F">
      <w:pPr>
        <w:spacing w:line="276" w:lineRule="auto"/>
        <w:rPr>
          <w:rFonts w:ascii="Calibri" w:hAnsi="Calibri" w:cs="Calibri"/>
          <w:b/>
          <w:sz w:val="24"/>
          <w:szCs w:val="24"/>
          <w:u w:val="single"/>
          <w:lang w:eastAsia="en-US"/>
        </w:rPr>
      </w:pPr>
      <w:r w:rsidRPr="0066466F">
        <w:rPr>
          <w:rFonts w:ascii="Calibri" w:hAnsi="Calibri" w:cs="Calibri"/>
          <w:b/>
          <w:sz w:val="24"/>
          <w:szCs w:val="24"/>
          <w:u w:val="single"/>
          <w:lang w:eastAsia="en-US"/>
        </w:rPr>
        <w:t>Charge No. 5 of 6</w:t>
      </w:r>
    </w:p>
    <w:p w14:paraId="14ABB50C" w14:textId="77777777" w:rsidR="0066466F" w:rsidRPr="0066466F" w:rsidRDefault="0066466F" w:rsidP="0066466F">
      <w:pPr>
        <w:spacing w:line="276" w:lineRule="auto"/>
        <w:rPr>
          <w:rFonts w:ascii="Calibri" w:hAnsi="Calibri" w:cs="Calibri"/>
          <w:b/>
          <w:sz w:val="24"/>
          <w:szCs w:val="24"/>
          <w:lang w:eastAsia="en-US"/>
        </w:rPr>
      </w:pPr>
    </w:p>
    <w:p w14:paraId="1A4D56F1" w14:textId="77777777" w:rsidR="0066466F" w:rsidRPr="0066466F" w:rsidRDefault="0066466F" w:rsidP="0066466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 xml:space="preserve">Greyhounds Australasia Rule </w:t>
      </w:r>
      <w:r w:rsidRPr="0066466F">
        <w:rPr>
          <w:rFonts w:ascii="Calibri" w:hAnsi="Calibri" w:cs="Calibri"/>
          <w:b/>
          <w:sz w:val="24"/>
          <w:szCs w:val="24"/>
          <w:lang w:eastAsia="en-US"/>
        </w:rPr>
        <w:t>86(p)</w:t>
      </w:r>
      <w:r w:rsidRPr="0066466F">
        <w:rPr>
          <w:rFonts w:ascii="Calibri" w:hAnsi="Calibri" w:cs="Calibri"/>
          <w:bCs/>
          <w:sz w:val="24"/>
          <w:szCs w:val="24"/>
          <w:lang w:eastAsia="en-US"/>
        </w:rPr>
        <w:t>, as in force at the relevant time,</w:t>
      </w:r>
      <w:r w:rsidRPr="0066466F">
        <w:rPr>
          <w:rFonts w:ascii="Calibri" w:hAnsi="Calibri" w:cs="Calibri"/>
          <w:b/>
          <w:sz w:val="24"/>
          <w:szCs w:val="24"/>
          <w:lang w:eastAsia="en-US"/>
        </w:rPr>
        <w:t xml:space="preserve"> </w:t>
      </w:r>
      <w:r w:rsidRPr="0066466F">
        <w:rPr>
          <w:rFonts w:ascii="Calibri" w:hAnsi="Calibri" w:cs="Calibri"/>
          <w:sz w:val="24"/>
          <w:szCs w:val="24"/>
          <w:lang w:eastAsia="en-US"/>
        </w:rPr>
        <w:t>which reads as follows:</w:t>
      </w:r>
    </w:p>
    <w:p w14:paraId="240D1D44" w14:textId="77777777" w:rsidR="0066466F" w:rsidRPr="0066466F" w:rsidRDefault="0066466F" w:rsidP="0066466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262878A5" w14:textId="77777777" w:rsidR="0066466F" w:rsidRPr="0066466F" w:rsidRDefault="0066466F" w:rsidP="0066466F">
      <w:pPr>
        <w:spacing w:line="276" w:lineRule="auto"/>
        <w:rPr>
          <w:rFonts w:ascii="Calibri" w:hAnsi="Calibri" w:cs="Calibri"/>
          <w:i/>
          <w:iCs/>
          <w:sz w:val="24"/>
          <w:szCs w:val="24"/>
          <w:lang w:eastAsia="en-US"/>
        </w:rPr>
      </w:pP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 xml:space="preserve">A person (including an official) shall be guilty of an offence if that person – </w:t>
      </w:r>
    </w:p>
    <w:p w14:paraId="79A91B98" w14:textId="77777777" w:rsidR="0066466F" w:rsidRPr="0066466F" w:rsidRDefault="0066466F" w:rsidP="0066466F">
      <w:pPr>
        <w:spacing w:line="276" w:lineRule="auto"/>
        <w:rPr>
          <w:rFonts w:ascii="Calibri" w:hAnsi="Calibri" w:cs="Calibri"/>
          <w:i/>
          <w:iCs/>
          <w:sz w:val="24"/>
          <w:szCs w:val="24"/>
          <w:lang w:eastAsia="en-US"/>
        </w:rPr>
      </w:pP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lastRenderedPageBreak/>
        <w:t>(p)</w:t>
      </w: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ab/>
        <w:t xml:space="preserve">disobeys or fails to comply with the lawful order of a Steward or other person or body having </w:t>
      </w: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ab/>
        <w:t>official duties in relation to greyhound racing;</w:t>
      </w:r>
    </w:p>
    <w:p w14:paraId="67948543" w14:textId="77777777" w:rsidR="0066466F" w:rsidRPr="0066466F" w:rsidRDefault="0066466F" w:rsidP="0066466F">
      <w:pPr>
        <w:rPr>
          <w:rFonts w:ascii="Calibri" w:hAnsi="Calibri" w:cs="Calibri"/>
          <w:b/>
          <w:sz w:val="24"/>
          <w:szCs w:val="24"/>
          <w:lang w:eastAsia="en-US"/>
        </w:rPr>
      </w:pPr>
    </w:p>
    <w:p w14:paraId="47C93CAC" w14:textId="77777777" w:rsidR="0066466F" w:rsidRPr="0066466F" w:rsidRDefault="0066466F" w:rsidP="0066466F">
      <w:pPr>
        <w:rPr>
          <w:rFonts w:ascii="Calibri" w:hAnsi="Calibri" w:cs="Calibri"/>
          <w:b/>
          <w:sz w:val="24"/>
          <w:szCs w:val="24"/>
          <w:lang w:eastAsia="en-US"/>
        </w:rPr>
      </w:pPr>
      <w:r w:rsidRPr="0066466F">
        <w:rPr>
          <w:rFonts w:ascii="Calibri" w:hAnsi="Calibri" w:cs="Calibri"/>
          <w:b/>
          <w:sz w:val="24"/>
          <w:szCs w:val="24"/>
          <w:lang w:eastAsia="en-US"/>
        </w:rPr>
        <w:t>Particulars of the Charge being</w:t>
      </w:r>
      <w:r w:rsidRPr="0066466F">
        <w:rPr>
          <w:rFonts w:ascii="Calibri" w:hAnsi="Calibri" w:cs="Calibri"/>
          <w:sz w:val="24"/>
          <w:szCs w:val="24"/>
          <w:lang w:eastAsia="en-US"/>
        </w:rPr>
        <w:t>:</w:t>
      </w:r>
    </w:p>
    <w:p w14:paraId="0E296A74" w14:textId="77777777" w:rsidR="0066466F" w:rsidRPr="0066466F" w:rsidRDefault="0066466F" w:rsidP="0066466F">
      <w:pPr>
        <w:rPr>
          <w:rFonts w:ascii="Calibri" w:hAnsi="Calibri" w:cs="Calibri"/>
          <w:sz w:val="24"/>
          <w:szCs w:val="24"/>
          <w:lang w:eastAsia="en-US"/>
        </w:rPr>
      </w:pPr>
    </w:p>
    <w:p w14:paraId="65E5A10E" w14:textId="77777777" w:rsidR="0066466F" w:rsidRPr="0066466F" w:rsidRDefault="0066466F" w:rsidP="0066466F">
      <w:pPr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You were, at all relevant times, a trainer registered with Greyhound Racing Victoria (</w:t>
      </w:r>
      <w:r w:rsidRPr="0066466F">
        <w:rPr>
          <w:rFonts w:ascii="Calibri" w:hAnsi="Calibri" w:cs="Calibri"/>
          <w:b/>
          <w:sz w:val="24"/>
          <w:szCs w:val="24"/>
          <w:lang w:eastAsia="en-US"/>
        </w:rPr>
        <w:t>GRV</w:t>
      </w:r>
      <w:r w:rsidRPr="0066466F">
        <w:rPr>
          <w:rFonts w:ascii="Calibri" w:hAnsi="Calibri" w:cs="Calibri"/>
          <w:sz w:val="24"/>
          <w:szCs w:val="24"/>
          <w:lang w:eastAsia="en-US"/>
        </w:rPr>
        <w:t>) (Member No. 26918) and a person bound by the Greyhounds Australasia Rules and Local Racing Rules.</w:t>
      </w:r>
    </w:p>
    <w:p w14:paraId="356089C7" w14:textId="77777777" w:rsidR="0066466F" w:rsidRPr="0066466F" w:rsidRDefault="0066466F" w:rsidP="0066466F">
      <w:pPr>
        <w:ind w:left="72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53925C27" w14:textId="77777777" w:rsidR="0066466F" w:rsidRPr="0066466F" w:rsidRDefault="0066466F" w:rsidP="0066466F">
      <w:pPr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You failed to comply with the lawful order of a Steward in that:</w:t>
      </w:r>
    </w:p>
    <w:p w14:paraId="30E61B3C" w14:textId="77777777" w:rsidR="0066466F" w:rsidRPr="0066466F" w:rsidRDefault="0066466F" w:rsidP="0066466F">
      <w:pPr>
        <w:ind w:left="72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06AFA930" w14:textId="77777777" w:rsidR="0066466F" w:rsidRPr="0066466F" w:rsidRDefault="0066466F" w:rsidP="0066466F">
      <w:pPr>
        <w:numPr>
          <w:ilvl w:val="1"/>
          <w:numId w:val="15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On 23 April 2021, you were given a directions notice by a Steward to obtain clinical notes from Dr Des Fegan, Walnut Vet Clinic (including X-Rays and details of examination findings relating to the examination of Coco Chum (VHEWW) and subsequent euthanasia on 1 February 2021) and provide these clinical notes to the relevant Steward by 5pm on 30 April 2021.</w:t>
      </w:r>
    </w:p>
    <w:p w14:paraId="1BFA487E" w14:textId="77777777" w:rsidR="0066466F" w:rsidRPr="0066466F" w:rsidRDefault="0066466F" w:rsidP="0066466F">
      <w:pPr>
        <w:ind w:left="144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6BBBCA22" w14:textId="77777777" w:rsidR="0066466F" w:rsidRPr="0066466F" w:rsidRDefault="0066466F" w:rsidP="0066466F">
      <w:pPr>
        <w:numPr>
          <w:ilvl w:val="1"/>
          <w:numId w:val="15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You failed to provide the clinical notes relating to the greyhound, Coco Chum by 5pm on 30 April 2021 as required by the directions notice.</w:t>
      </w:r>
    </w:p>
    <w:p w14:paraId="1E467BAE" w14:textId="77777777" w:rsidR="0066466F" w:rsidRPr="0066466F" w:rsidRDefault="0066466F" w:rsidP="0066466F">
      <w:pPr>
        <w:ind w:left="144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11038979" w14:textId="77777777" w:rsidR="0066466F" w:rsidRPr="0066466F" w:rsidRDefault="0066466F" w:rsidP="0066466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>At the time of the relevant conduct described, it was an offence under Greyhounds Australasia Rule 86(p) (as then in force) to engage in the conduct described in particular 2.</w:t>
      </w:r>
    </w:p>
    <w:p w14:paraId="4FBD9077" w14:textId="77777777" w:rsidR="0066466F" w:rsidRPr="0066466F" w:rsidRDefault="0066466F" w:rsidP="0066466F">
      <w:pPr>
        <w:ind w:left="426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365C1733" w14:textId="77777777" w:rsidR="0066466F" w:rsidRPr="0066466F" w:rsidRDefault="0066466F" w:rsidP="0066466F">
      <w:pPr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By reason of Greyhounds Australasia Rule 2 (as currently in force), the rescinding or variation of the Old Rules and commencement of the New Rules does not:</w:t>
      </w:r>
    </w:p>
    <w:p w14:paraId="05F2BD92" w14:textId="77777777" w:rsidR="0066466F" w:rsidRPr="0066466F" w:rsidRDefault="0066466F" w:rsidP="0066466F">
      <w:pPr>
        <w:numPr>
          <w:ilvl w:val="1"/>
          <w:numId w:val="15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affect the previous operation of the Old Rules (including Rule 86(p));</w:t>
      </w:r>
    </w:p>
    <w:p w14:paraId="4C5F4CCD" w14:textId="77777777" w:rsidR="0066466F" w:rsidRPr="0066466F" w:rsidRDefault="0066466F" w:rsidP="0066466F">
      <w:pPr>
        <w:numPr>
          <w:ilvl w:val="1"/>
          <w:numId w:val="15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affect any obligation or liability imposed, created or incurred prior to the rescission or variation of the Old Rules (including by virtue of Rule 86(p)); or</w:t>
      </w:r>
    </w:p>
    <w:p w14:paraId="7F12283D" w14:textId="77777777" w:rsidR="0066466F" w:rsidRPr="0066466F" w:rsidRDefault="0066466F" w:rsidP="0066466F">
      <w:pPr>
        <w:numPr>
          <w:ilvl w:val="1"/>
          <w:numId w:val="15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affect any penalty incurred, or liable to be incurred, in respect of any offence committed pursuant to the Old Rules (including a breach of Rule 86(p)).</w:t>
      </w:r>
    </w:p>
    <w:p w14:paraId="769EAF35" w14:textId="77777777" w:rsidR="0066466F" w:rsidRPr="0066466F" w:rsidRDefault="0066466F" w:rsidP="0066466F">
      <w:pPr>
        <w:spacing w:line="276" w:lineRule="auto"/>
        <w:jc w:val="both"/>
        <w:rPr>
          <w:rFonts w:ascii="Calibri" w:hAnsi="Calibri" w:cs="Calibri"/>
          <w:b/>
          <w:sz w:val="24"/>
          <w:szCs w:val="24"/>
          <w:lang w:eastAsia="en-US"/>
        </w:rPr>
      </w:pPr>
    </w:p>
    <w:p w14:paraId="40B4789E" w14:textId="77777777" w:rsidR="0066466F" w:rsidRPr="0066466F" w:rsidRDefault="0066466F" w:rsidP="0066466F">
      <w:pPr>
        <w:spacing w:line="276" w:lineRule="auto"/>
        <w:rPr>
          <w:rFonts w:ascii="Calibri" w:hAnsi="Calibri" w:cs="Calibri"/>
          <w:b/>
          <w:sz w:val="24"/>
          <w:szCs w:val="24"/>
          <w:u w:val="single"/>
          <w:lang w:eastAsia="en-US"/>
        </w:rPr>
      </w:pPr>
      <w:r w:rsidRPr="0066466F">
        <w:rPr>
          <w:rFonts w:ascii="Calibri" w:hAnsi="Calibri" w:cs="Calibri"/>
          <w:b/>
          <w:sz w:val="24"/>
          <w:szCs w:val="24"/>
          <w:u w:val="single"/>
          <w:lang w:eastAsia="en-US"/>
        </w:rPr>
        <w:t>Charge No. 6 of 6</w:t>
      </w:r>
    </w:p>
    <w:p w14:paraId="668422AF" w14:textId="77777777" w:rsidR="0066466F" w:rsidRPr="0066466F" w:rsidRDefault="0066466F" w:rsidP="0066466F">
      <w:pPr>
        <w:spacing w:line="276" w:lineRule="auto"/>
        <w:rPr>
          <w:rFonts w:ascii="Calibri" w:hAnsi="Calibri" w:cs="Calibri"/>
          <w:b/>
          <w:sz w:val="24"/>
          <w:szCs w:val="24"/>
          <w:lang w:eastAsia="en-US"/>
        </w:rPr>
      </w:pPr>
    </w:p>
    <w:p w14:paraId="763372E1" w14:textId="77777777" w:rsidR="0066466F" w:rsidRPr="0066466F" w:rsidRDefault="0066466F" w:rsidP="0066466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 xml:space="preserve">Greyhounds </w:t>
      </w:r>
      <w:bookmarkStart w:id="1" w:name="_Hlk126567210"/>
      <w:r w:rsidRPr="0066466F">
        <w:rPr>
          <w:rFonts w:ascii="Calibri" w:hAnsi="Calibri" w:cs="Calibri"/>
          <w:sz w:val="24"/>
          <w:szCs w:val="24"/>
          <w:lang w:eastAsia="en-US"/>
        </w:rPr>
        <w:t>Australasia</w:t>
      </w:r>
      <w:bookmarkEnd w:id="1"/>
      <w:r w:rsidRPr="0066466F">
        <w:rPr>
          <w:rFonts w:ascii="Calibri" w:hAnsi="Calibri" w:cs="Calibri"/>
          <w:sz w:val="24"/>
          <w:szCs w:val="24"/>
          <w:lang w:eastAsia="en-US"/>
        </w:rPr>
        <w:t xml:space="preserve"> Rule </w:t>
      </w:r>
      <w:r w:rsidRPr="0066466F">
        <w:rPr>
          <w:rFonts w:ascii="Calibri" w:hAnsi="Calibri" w:cs="Calibri"/>
          <w:b/>
          <w:sz w:val="24"/>
          <w:szCs w:val="24"/>
          <w:lang w:eastAsia="en-US"/>
        </w:rPr>
        <w:t>86(p)</w:t>
      </w:r>
      <w:r w:rsidRPr="0066466F">
        <w:rPr>
          <w:rFonts w:ascii="Calibri" w:hAnsi="Calibri" w:cs="Calibri"/>
          <w:bCs/>
          <w:sz w:val="24"/>
          <w:szCs w:val="24"/>
          <w:lang w:eastAsia="en-US"/>
        </w:rPr>
        <w:t>, as in force at the relevant time,</w:t>
      </w:r>
      <w:r w:rsidRPr="0066466F">
        <w:rPr>
          <w:rFonts w:ascii="Calibri" w:hAnsi="Calibri" w:cs="Calibri"/>
          <w:b/>
          <w:sz w:val="24"/>
          <w:szCs w:val="24"/>
          <w:lang w:eastAsia="en-US"/>
        </w:rPr>
        <w:t xml:space="preserve"> </w:t>
      </w:r>
      <w:r w:rsidRPr="0066466F">
        <w:rPr>
          <w:rFonts w:ascii="Calibri" w:hAnsi="Calibri" w:cs="Calibri"/>
          <w:sz w:val="24"/>
          <w:szCs w:val="24"/>
          <w:lang w:eastAsia="en-US"/>
        </w:rPr>
        <w:t>which reads as follows:</w:t>
      </w:r>
    </w:p>
    <w:p w14:paraId="2ECB23BE" w14:textId="77777777" w:rsidR="0066466F" w:rsidRPr="0066466F" w:rsidRDefault="0066466F" w:rsidP="0066466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4226E932" w14:textId="77777777" w:rsidR="0066466F" w:rsidRPr="0066466F" w:rsidRDefault="0066466F" w:rsidP="0066466F">
      <w:pPr>
        <w:spacing w:line="276" w:lineRule="auto"/>
        <w:rPr>
          <w:rFonts w:ascii="Calibri" w:hAnsi="Calibri" w:cs="Calibri"/>
          <w:i/>
          <w:iCs/>
          <w:sz w:val="24"/>
          <w:szCs w:val="24"/>
          <w:lang w:eastAsia="en-US"/>
        </w:rPr>
      </w:pP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 xml:space="preserve">A person (including an official) shall be guilty of an offence if that person – </w:t>
      </w:r>
    </w:p>
    <w:p w14:paraId="69CCED57" w14:textId="77777777" w:rsidR="0066466F" w:rsidRPr="0066466F" w:rsidRDefault="0066466F" w:rsidP="0066466F">
      <w:pPr>
        <w:spacing w:line="276" w:lineRule="auto"/>
        <w:rPr>
          <w:rFonts w:ascii="Calibri" w:hAnsi="Calibri" w:cs="Calibri"/>
          <w:i/>
          <w:iCs/>
          <w:sz w:val="24"/>
          <w:szCs w:val="24"/>
          <w:lang w:eastAsia="en-US"/>
        </w:rPr>
      </w:pP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>(p)</w:t>
      </w: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ab/>
        <w:t xml:space="preserve">disobeys or fails to comply with the lawful order of a Steward or other person or body having </w:t>
      </w:r>
      <w:r w:rsidRPr="0066466F">
        <w:rPr>
          <w:rFonts w:ascii="Calibri" w:hAnsi="Calibri" w:cs="Calibri"/>
          <w:i/>
          <w:iCs/>
          <w:sz w:val="24"/>
          <w:szCs w:val="24"/>
          <w:lang w:eastAsia="en-US"/>
        </w:rPr>
        <w:tab/>
        <w:t>official duties in relation to greyhound racing;</w:t>
      </w:r>
    </w:p>
    <w:p w14:paraId="75BA1C10" w14:textId="77777777" w:rsidR="0066466F" w:rsidRPr="0066466F" w:rsidRDefault="0066466F" w:rsidP="0066466F">
      <w:pPr>
        <w:rPr>
          <w:rFonts w:ascii="Calibri" w:hAnsi="Calibri" w:cs="Calibri"/>
          <w:b/>
          <w:sz w:val="24"/>
          <w:szCs w:val="24"/>
          <w:lang w:eastAsia="en-US"/>
        </w:rPr>
      </w:pPr>
    </w:p>
    <w:p w14:paraId="3565FFF1" w14:textId="77777777" w:rsidR="001B2597" w:rsidRDefault="001B2597" w:rsidP="0066466F">
      <w:pPr>
        <w:rPr>
          <w:rFonts w:ascii="Calibri" w:hAnsi="Calibri" w:cs="Calibri"/>
          <w:b/>
          <w:sz w:val="24"/>
          <w:szCs w:val="24"/>
          <w:lang w:eastAsia="en-US"/>
        </w:rPr>
      </w:pPr>
    </w:p>
    <w:p w14:paraId="395B3D5C" w14:textId="77777777" w:rsidR="001B2597" w:rsidRDefault="001B2597" w:rsidP="0066466F">
      <w:pPr>
        <w:rPr>
          <w:rFonts w:ascii="Calibri" w:hAnsi="Calibri" w:cs="Calibri"/>
          <w:b/>
          <w:sz w:val="24"/>
          <w:szCs w:val="24"/>
          <w:lang w:eastAsia="en-US"/>
        </w:rPr>
      </w:pPr>
    </w:p>
    <w:p w14:paraId="4C074186" w14:textId="77777777" w:rsidR="001B2597" w:rsidRDefault="001B2597" w:rsidP="0066466F">
      <w:pPr>
        <w:rPr>
          <w:rFonts w:ascii="Calibri" w:hAnsi="Calibri" w:cs="Calibri"/>
          <w:b/>
          <w:sz w:val="24"/>
          <w:szCs w:val="24"/>
          <w:lang w:eastAsia="en-US"/>
        </w:rPr>
      </w:pPr>
    </w:p>
    <w:p w14:paraId="7FD37C82" w14:textId="7C4DB435" w:rsidR="0066466F" w:rsidRPr="0066466F" w:rsidRDefault="0066466F" w:rsidP="0066466F">
      <w:pPr>
        <w:rPr>
          <w:rFonts w:ascii="Calibri" w:hAnsi="Calibri" w:cs="Calibri"/>
          <w:b/>
          <w:sz w:val="24"/>
          <w:szCs w:val="24"/>
          <w:lang w:eastAsia="en-US"/>
        </w:rPr>
      </w:pPr>
      <w:r w:rsidRPr="0066466F">
        <w:rPr>
          <w:rFonts w:ascii="Calibri" w:hAnsi="Calibri" w:cs="Calibri"/>
          <w:b/>
          <w:sz w:val="24"/>
          <w:szCs w:val="24"/>
          <w:lang w:eastAsia="en-US"/>
        </w:rPr>
        <w:lastRenderedPageBreak/>
        <w:t>Particulars of the Charge being</w:t>
      </w:r>
      <w:r w:rsidRPr="0066466F">
        <w:rPr>
          <w:rFonts w:ascii="Calibri" w:hAnsi="Calibri" w:cs="Calibri"/>
          <w:sz w:val="24"/>
          <w:szCs w:val="24"/>
          <w:lang w:eastAsia="en-US"/>
        </w:rPr>
        <w:t>:</w:t>
      </w:r>
    </w:p>
    <w:p w14:paraId="6F5C7A3D" w14:textId="77777777" w:rsidR="0066466F" w:rsidRPr="0066466F" w:rsidRDefault="0066466F" w:rsidP="0066466F">
      <w:pPr>
        <w:rPr>
          <w:rFonts w:ascii="Calibri" w:hAnsi="Calibri" w:cs="Calibri"/>
          <w:sz w:val="24"/>
          <w:szCs w:val="24"/>
          <w:lang w:eastAsia="en-US"/>
        </w:rPr>
      </w:pPr>
    </w:p>
    <w:p w14:paraId="49CA6F78" w14:textId="77777777" w:rsidR="0066466F" w:rsidRPr="0066466F" w:rsidRDefault="0066466F" w:rsidP="0066466F">
      <w:pPr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You were, at all relevant times, a trainer registered with Greyhound Racing Victoria (</w:t>
      </w:r>
      <w:r w:rsidRPr="0066466F">
        <w:rPr>
          <w:rFonts w:ascii="Calibri" w:hAnsi="Calibri" w:cs="Calibri"/>
          <w:b/>
          <w:sz w:val="24"/>
          <w:szCs w:val="24"/>
          <w:lang w:eastAsia="en-US"/>
        </w:rPr>
        <w:t>GRV</w:t>
      </w:r>
      <w:r w:rsidRPr="0066466F">
        <w:rPr>
          <w:rFonts w:ascii="Calibri" w:hAnsi="Calibri" w:cs="Calibri"/>
          <w:sz w:val="24"/>
          <w:szCs w:val="24"/>
          <w:lang w:eastAsia="en-US"/>
        </w:rPr>
        <w:t>) (Member No. 26918) and a person bound by the Greyhounds Australasia Rules and Local Racing Rules.</w:t>
      </w:r>
    </w:p>
    <w:p w14:paraId="76232B6D" w14:textId="77777777" w:rsidR="0066466F" w:rsidRPr="0066466F" w:rsidRDefault="0066466F" w:rsidP="0066466F">
      <w:pPr>
        <w:ind w:left="72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3E45F6D3" w14:textId="77777777" w:rsidR="0066466F" w:rsidRPr="0066466F" w:rsidRDefault="0066466F" w:rsidP="0066466F">
      <w:pPr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You failed to comply with the lawful order of a Steward in that:</w:t>
      </w:r>
    </w:p>
    <w:p w14:paraId="1D1ACACE" w14:textId="77777777" w:rsidR="0066466F" w:rsidRPr="0066466F" w:rsidRDefault="0066466F" w:rsidP="0066466F">
      <w:pPr>
        <w:ind w:left="72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27E3059F" w14:textId="77777777" w:rsidR="0066466F" w:rsidRPr="0066466F" w:rsidRDefault="0066466F" w:rsidP="0066466F">
      <w:pPr>
        <w:numPr>
          <w:ilvl w:val="1"/>
          <w:numId w:val="18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On 9 July 2021, you were given a directions notice by a Steward to obtain clinical notes from Dr Des Fegan, Walnut Vet Clinic (including X-Rays and details of examination findings relating to the examination of Coco Chum (VHEWW) and subsequent euthanasia on 1 February 2021) and provide these clinical notes to the relevant Steward by 5pm on 23 July 2021.</w:t>
      </w:r>
    </w:p>
    <w:p w14:paraId="4B5B74DC" w14:textId="77777777" w:rsidR="0066466F" w:rsidRPr="0066466F" w:rsidRDefault="0066466F" w:rsidP="0066466F">
      <w:pPr>
        <w:ind w:left="144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0E9EFC6F" w14:textId="77777777" w:rsidR="0066466F" w:rsidRPr="0066466F" w:rsidRDefault="0066466F" w:rsidP="0066466F">
      <w:pPr>
        <w:numPr>
          <w:ilvl w:val="1"/>
          <w:numId w:val="18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You failed to provide the clinical notes relating to the greyhound, Coco Chum by 5pm on 23 July 2021 as required by the directions notice.</w:t>
      </w:r>
    </w:p>
    <w:p w14:paraId="0446E001" w14:textId="77777777" w:rsidR="0066466F" w:rsidRPr="0066466F" w:rsidRDefault="0066466F" w:rsidP="0066466F">
      <w:pPr>
        <w:ind w:left="720"/>
        <w:rPr>
          <w:rFonts w:ascii="Calibri" w:hAnsi="Calibri" w:cs="Calibri"/>
          <w:sz w:val="24"/>
          <w:szCs w:val="24"/>
        </w:rPr>
      </w:pPr>
    </w:p>
    <w:p w14:paraId="2E0C4A40" w14:textId="77777777" w:rsidR="0066466F" w:rsidRPr="0066466F" w:rsidRDefault="0066466F" w:rsidP="0066466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66466F">
        <w:rPr>
          <w:rFonts w:ascii="Calibri" w:hAnsi="Calibri" w:cs="Calibri"/>
          <w:sz w:val="24"/>
          <w:szCs w:val="24"/>
        </w:rPr>
        <w:t>At the time of the relevant conduct described, it was an offence under Greyhounds Australasia Rule 86(p) (as then in force) to engage in the conduct described in particular 2.</w:t>
      </w:r>
    </w:p>
    <w:p w14:paraId="28894275" w14:textId="77777777" w:rsidR="0066466F" w:rsidRPr="0066466F" w:rsidRDefault="0066466F" w:rsidP="0066466F">
      <w:pPr>
        <w:ind w:left="426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34C747BD" w14:textId="77777777" w:rsidR="0066466F" w:rsidRPr="0066466F" w:rsidRDefault="0066466F" w:rsidP="0066466F">
      <w:pPr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By reason of Greyhounds Australasia Rule 2 (as currently in force), the rescinding or variation of the Old Rules and commencement of the New Rules does not:</w:t>
      </w:r>
    </w:p>
    <w:p w14:paraId="5C17F134" w14:textId="77777777" w:rsidR="0066466F" w:rsidRPr="0066466F" w:rsidRDefault="0066466F" w:rsidP="0066466F">
      <w:pPr>
        <w:numPr>
          <w:ilvl w:val="1"/>
          <w:numId w:val="15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affect the previous operation of the Old Rules (including Rule 86(p));</w:t>
      </w:r>
    </w:p>
    <w:p w14:paraId="1D8D460A" w14:textId="77777777" w:rsidR="0066466F" w:rsidRPr="0066466F" w:rsidRDefault="0066466F" w:rsidP="0066466F">
      <w:pPr>
        <w:numPr>
          <w:ilvl w:val="1"/>
          <w:numId w:val="15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affect any obligation or liability imposed, created or incurred prior to the rescission or variation of the Old Rules (including by virtue of Rule 86(p)); or</w:t>
      </w:r>
    </w:p>
    <w:p w14:paraId="4FC4A18F" w14:textId="77777777" w:rsidR="0066466F" w:rsidRPr="0066466F" w:rsidRDefault="0066466F" w:rsidP="0066466F">
      <w:pPr>
        <w:numPr>
          <w:ilvl w:val="1"/>
          <w:numId w:val="15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66466F">
        <w:rPr>
          <w:rFonts w:ascii="Calibri" w:hAnsi="Calibri" w:cs="Calibri"/>
          <w:sz w:val="24"/>
          <w:szCs w:val="24"/>
          <w:lang w:eastAsia="en-US"/>
        </w:rPr>
        <w:t>affect any penalty incurred, or liable to be incurred, in respect of any offence committed pursuant to the Old Rules (including a breach of Rule 86(p)).</w:t>
      </w:r>
    </w:p>
    <w:p w14:paraId="4576C011" w14:textId="77777777" w:rsidR="0066466F" w:rsidRPr="0066466F" w:rsidRDefault="0066466F" w:rsidP="0066466F">
      <w:pPr>
        <w:spacing w:line="276" w:lineRule="auto"/>
        <w:jc w:val="both"/>
        <w:rPr>
          <w:rFonts w:ascii="Calibri" w:hAnsi="Calibri"/>
          <w:b/>
          <w:lang w:eastAsia="en-US"/>
        </w:rPr>
      </w:pPr>
    </w:p>
    <w:p w14:paraId="661E6296" w14:textId="0F36A003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</w:t>
      </w:r>
      <w:r w:rsidR="0066466F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D1D6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6466F">
        <w:rPr>
          <w:rFonts w:ascii="Calibri" w:eastAsia="Calibri" w:hAnsi="Calibri" w:cs="Times New Roman"/>
          <w:sz w:val="24"/>
          <w:szCs w:val="24"/>
          <w:lang w:eastAsia="en-US"/>
        </w:rPr>
        <w:t>Not 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  <w:r w:rsidR="001B2597">
        <w:rPr>
          <w:rFonts w:ascii="Calibri" w:eastAsia="Calibri" w:hAnsi="Calibri" w:cs="Times New Roman"/>
          <w:sz w:val="24"/>
          <w:szCs w:val="24"/>
          <w:lang w:eastAsia="en-US"/>
        </w:rPr>
        <w:t>to all charges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C5B0072" w14:textId="3D73EC30" w:rsidR="002B78BC" w:rsidRDefault="002B78BC" w:rsidP="00C1772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52AC8B17" w14:textId="4F5D63D2" w:rsidR="009B2445" w:rsidRDefault="009B0556" w:rsidP="007D40DD">
      <w:pPr>
        <w:pStyle w:val="ListParagraph"/>
        <w:numPr>
          <w:ilvl w:val="0"/>
          <w:numId w:val="12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 decision given on 27 January 2023, the Tribunal found Mr Girvasi guilty of 6 offences under the Greyhounds </w:t>
      </w:r>
      <w:r w:rsidRPr="0066466F">
        <w:rPr>
          <w:rFonts w:ascii="Calibri" w:hAnsi="Calibri" w:cs="Calibri"/>
          <w:sz w:val="24"/>
          <w:szCs w:val="24"/>
          <w:lang w:eastAsia="en-US"/>
        </w:rPr>
        <w:t>Australasia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Rules (“GAR”). That decision</w:t>
      </w:r>
      <w:r w:rsidR="00BB6B8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we will call the liability decision</w:t>
      </w:r>
      <w:r w:rsidR="00BB6B8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should be read together with this decision.</w:t>
      </w:r>
    </w:p>
    <w:p w14:paraId="54E2E036" w14:textId="77777777" w:rsidR="009B0556" w:rsidRDefault="009B0556" w:rsidP="009B0556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1D46060" w14:textId="49EB2791" w:rsidR="009B0556" w:rsidRDefault="009B0556" w:rsidP="007D40DD">
      <w:pPr>
        <w:pStyle w:val="ListParagraph"/>
        <w:numPr>
          <w:ilvl w:val="0"/>
          <w:numId w:val="12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most serious of the 6 charges was </w:t>
      </w:r>
      <w:r w:rsidR="00064A39"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harge 2 under GAR 106(2). It concerned Mr Girvasi’s failure to take r</w:t>
      </w:r>
      <w:r w:rsidR="00064A39">
        <w:rPr>
          <w:rFonts w:ascii="Calibri" w:eastAsia="Calibri" w:hAnsi="Calibri" w:cs="Times New Roman"/>
          <w:bCs/>
          <w:sz w:val="24"/>
          <w:szCs w:val="24"/>
          <w:lang w:eastAsia="en-US"/>
        </w:rPr>
        <w:t>easonable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care to pre</w:t>
      </w:r>
      <w:r w:rsidR="00BB6B85">
        <w:rPr>
          <w:rFonts w:ascii="Calibri" w:eastAsia="Calibri" w:hAnsi="Calibri" w:cs="Times New Roman"/>
          <w:bCs/>
          <w:sz w:val="24"/>
          <w:szCs w:val="24"/>
          <w:lang w:eastAsia="en-US"/>
        </w:rPr>
        <w:t>v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ent pain and suffering </w:t>
      </w:r>
      <w:r w:rsidR="00BB6B85">
        <w:rPr>
          <w:rFonts w:ascii="Calibri" w:eastAsia="Calibri" w:hAnsi="Calibri" w:cs="Times New Roman"/>
          <w:bCs/>
          <w:sz w:val="24"/>
          <w:szCs w:val="24"/>
          <w:lang w:eastAsia="en-US"/>
        </w:rPr>
        <w:t>to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greyhound. It is animal cruelty</w:t>
      </w:r>
      <w:r w:rsidR="00BB6B85">
        <w:rPr>
          <w:rFonts w:ascii="Calibri" w:eastAsia="Calibri" w:hAnsi="Calibri" w:cs="Times New Roman"/>
          <w:bCs/>
          <w:sz w:val="24"/>
          <w:szCs w:val="24"/>
          <w:lang w:eastAsia="en-US"/>
        </w:rPr>
        <w:t>. I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 is conduct which brings the greyhound industry into disrepute and challenges its social licence in the eyes of a great many </w:t>
      </w:r>
      <w:r w:rsidR="00BB6B85">
        <w:rPr>
          <w:rFonts w:ascii="Calibri" w:eastAsia="Calibri" w:hAnsi="Calibri" w:cs="Times New Roman"/>
          <w:bCs/>
          <w:sz w:val="24"/>
          <w:szCs w:val="24"/>
          <w:lang w:eastAsia="en-US"/>
        </w:rPr>
        <w:t>of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broader public. It calls for a severe penalty. Animal welfare is a crucial matter to take into account in sentencing for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an offence against GAR 106(2). In this case</w:t>
      </w:r>
      <w:r w:rsidR="00064A3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8746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Mr Girvasi’s inaction led to the greyhound Coco Chum spending one day longer than was necessary in severe pain. </w:t>
      </w:r>
    </w:p>
    <w:p w14:paraId="11A2E8EF" w14:textId="77777777" w:rsidR="0087469F" w:rsidRPr="0087469F" w:rsidRDefault="0087469F" w:rsidP="0087469F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07CDFCF" w14:textId="5D59C3C9" w:rsidR="0087469F" w:rsidRDefault="0087469F" w:rsidP="007D40DD">
      <w:pPr>
        <w:pStyle w:val="ListParagraph"/>
        <w:numPr>
          <w:ilvl w:val="0"/>
          <w:numId w:val="12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setting </w:t>
      </w:r>
      <w:r w:rsidR="007D6278">
        <w:rPr>
          <w:rFonts w:ascii="Calibri" w:eastAsia="Calibri" w:hAnsi="Calibri" w:cs="Times New Roman"/>
          <w:bCs/>
          <w:sz w:val="24"/>
          <w:szCs w:val="24"/>
          <w:lang w:eastAsia="en-US"/>
        </w:rPr>
        <w:t>a penalty for a breach of the sub-rule</w:t>
      </w:r>
      <w:r w:rsidR="00BB6B8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7D62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also take into account Mr Girvasi’s otherwise good record in animal welfare matters over a long period as a trainer. However</w:t>
      </w:r>
      <w:r w:rsidR="00064A3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7D62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 he pleaded not </w:t>
      </w:r>
      <w:r w:rsidR="00064A39">
        <w:rPr>
          <w:rFonts w:ascii="Calibri" w:eastAsia="Calibri" w:hAnsi="Calibri" w:cs="Times New Roman"/>
          <w:bCs/>
          <w:sz w:val="24"/>
          <w:szCs w:val="24"/>
          <w:lang w:eastAsia="en-US"/>
        </w:rPr>
        <w:t>guilty,</w:t>
      </w:r>
      <w:r w:rsidR="007D62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he is not entitled to a discount that would flow from a guilty plea.</w:t>
      </w:r>
    </w:p>
    <w:p w14:paraId="4157889D" w14:textId="77777777" w:rsidR="007D6278" w:rsidRPr="007D6278" w:rsidRDefault="007D6278" w:rsidP="007D6278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A06C8F1" w14:textId="09603102" w:rsidR="007D6278" w:rsidRDefault="007D6278" w:rsidP="007D40DD">
      <w:pPr>
        <w:pStyle w:val="ListParagraph"/>
        <w:numPr>
          <w:ilvl w:val="0"/>
          <w:numId w:val="12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We also take into account general and specific deterrence, denunciation of the offending conduct and recent penalties in like matters. In all the circumstances</w:t>
      </w:r>
      <w:r w:rsidR="00064A3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period of disqualification of 6 months. </w:t>
      </w:r>
    </w:p>
    <w:p w14:paraId="199557B6" w14:textId="77777777" w:rsidR="007D6278" w:rsidRPr="007D6278" w:rsidRDefault="007D6278" w:rsidP="007D6278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2B374D1" w14:textId="4F47DBA5" w:rsidR="007D6278" w:rsidRDefault="007D6278" w:rsidP="007D40DD">
      <w:pPr>
        <w:pStyle w:val="ListParagraph"/>
        <w:numPr>
          <w:ilvl w:val="0"/>
          <w:numId w:val="12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Charge 1 involve</w:t>
      </w:r>
      <w:r w:rsidR="00BB6B85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 offence under GAR 106(1)(d) for failing to seek veterinary assistance when necessary. This charge arises out of the same factual mat</w:t>
      </w:r>
      <w:r w:rsidR="00064A39">
        <w:rPr>
          <w:rFonts w:ascii="Calibri" w:eastAsia="Calibri" w:hAnsi="Calibri" w:cs="Times New Roman"/>
          <w:bCs/>
          <w:sz w:val="24"/>
          <w:szCs w:val="24"/>
          <w:lang w:eastAsia="en-US"/>
        </w:rPr>
        <w:t>rix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 Charge 2. </w:t>
      </w:r>
      <w:r w:rsidR="00064A39">
        <w:rPr>
          <w:rFonts w:ascii="Calibri" w:eastAsia="Calibri" w:hAnsi="Calibri" w:cs="Times New Roman"/>
          <w:bCs/>
          <w:sz w:val="24"/>
          <w:szCs w:val="24"/>
          <w:lang w:eastAsia="en-US"/>
        </w:rPr>
        <w:t>In all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circumstances</w:t>
      </w:r>
      <w:r w:rsidR="00064A3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3 month disqualification period</w:t>
      </w:r>
      <w:r w:rsidR="00BB6B8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make it wholly concurrent with the penalty under Charge 2.</w:t>
      </w:r>
    </w:p>
    <w:p w14:paraId="4DC9F94A" w14:textId="77777777" w:rsidR="007D6278" w:rsidRPr="007D6278" w:rsidRDefault="007D6278" w:rsidP="007D6278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617E571" w14:textId="15203DF7" w:rsidR="007D6278" w:rsidRDefault="007D6278" w:rsidP="007D40DD">
      <w:pPr>
        <w:pStyle w:val="ListParagraph"/>
        <w:numPr>
          <w:ilvl w:val="0"/>
          <w:numId w:val="12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Charge</w:t>
      </w:r>
      <w:r w:rsidR="00064A39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3 and 4 concern a failure to comply with record </w:t>
      </w:r>
      <w:r w:rsidR="00805356">
        <w:rPr>
          <w:rFonts w:ascii="Calibri" w:eastAsia="Calibri" w:hAnsi="Calibri" w:cs="Times New Roman"/>
          <w:bCs/>
          <w:sz w:val="24"/>
          <w:szCs w:val="24"/>
          <w:lang w:eastAsia="en-US"/>
        </w:rPr>
        <w:t>keeping requirements regarding treatments given to greyhounds. It is essential that GRV is able to keep track of substances given to greyhounds. Charge 3 is under GAR 84A(1) and Charge 4 is under GAR 84A(2). Th</w:t>
      </w:r>
      <w:r w:rsidR="00064A39">
        <w:rPr>
          <w:rFonts w:ascii="Calibri" w:eastAsia="Calibri" w:hAnsi="Calibri" w:cs="Times New Roman"/>
          <w:bCs/>
          <w:sz w:val="24"/>
          <w:szCs w:val="24"/>
          <w:lang w:eastAsia="en-US"/>
        </w:rPr>
        <w:t>o</w:t>
      </w:r>
      <w:r w:rsidR="00805356">
        <w:rPr>
          <w:rFonts w:ascii="Calibri" w:eastAsia="Calibri" w:hAnsi="Calibri" w:cs="Times New Roman"/>
          <w:bCs/>
          <w:sz w:val="24"/>
          <w:szCs w:val="24"/>
          <w:lang w:eastAsia="en-US"/>
        </w:rPr>
        <w:t>se offences are relevant</w:t>
      </w:r>
      <w:r w:rsidR="00BB6B85">
        <w:rPr>
          <w:rFonts w:ascii="Calibri" w:eastAsia="Calibri" w:hAnsi="Calibri" w:cs="Times New Roman"/>
          <w:bCs/>
          <w:sz w:val="24"/>
          <w:szCs w:val="24"/>
          <w:lang w:eastAsia="en-US"/>
        </w:rPr>
        <w:t>, as</w:t>
      </w:r>
      <w:r w:rsidR="00E5419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can be seen from the liability decision. We impose a $300 fine in relation to Charge 3 and the same penalty in relation to Charge 4. The penalty on Charge 4 is made concurrent with the penalty under Charge 3.</w:t>
      </w:r>
    </w:p>
    <w:p w14:paraId="1BC468A2" w14:textId="77777777" w:rsidR="00E54195" w:rsidRPr="00E54195" w:rsidRDefault="00E54195" w:rsidP="00E54195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B080043" w14:textId="4FA149A8" w:rsidR="007B4D76" w:rsidRDefault="00E54195" w:rsidP="007D40DD">
      <w:pPr>
        <w:pStyle w:val="ListParagraph"/>
        <w:numPr>
          <w:ilvl w:val="0"/>
          <w:numId w:val="12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Charge</w:t>
      </w:r>
      <w:r w:rsidR="00064A39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5 and 6 concern failures to comply on two separate occasions with directions of the Stewards </w:t>
      </w:r>
      <w:r w:rsidR="00BB6B85">
        <w:rPr>
          <w:rFonts w:ascii="Calibri" w:eastAsia="Calibri" w:hAnsi="Calibri" w:cs="Times New Roman"/>
          <w:bCs/>
          <w:sz w:val="24"/>
          <w:szCs w:val="24"/>
          <w:lang w:eastAsia="en-US"/>
        </w:rPr>
        <w:t>that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Mr Girvasi provide documents to them. Th</w:t>
      </w:r>
      <w:r w:rsidR="00064A39">
        <w:rPr>
          <w:rFonts w:ascii="Calibri" w:eastAsia="Calibri" w:hAnsi="Calibri" w:cs="Times New Roman"/>
          <w:bCs/>
          <w:sz w:val="24"/>
          <w:szCs w:val="24"/>
          <w:lang w:eastAsia="en-US"/>
        </w:rPr>
        <w:t>is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involve</w:t>
      </w:r>
      <w:r w:rsidR="00BB6B85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breaches of GAR 86(p). Mr Girvasi said </w:t>
      </w:r>
      <w:r w:rsidR="00BB6B8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he was impeded in his ability to provide the documents by the f</w:t>
      </w:r>
      <w:r w:rsidR="00064A39">
        <w:rPr>
          <w:rFonts w:ascii="Calibri" w:eastAsia="Calibri" w:hAnsi="Calibri" w:cs="Times New Roman"/>
          <w:bCs/>
          <w:sz w:val="24"/>
          <w:szCs w:val="24"/>
          <w:lang w:eastAsia="en-US"/>
        </w:rPr>
        <w:t>ailure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the </w:t>
      </w:r>
      <w:r w:rsidR="00064A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veterinarians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concerned to co-operate with him. The Stewards took issue with that argument</w:t>
      </w:r>
      <w:r w:rsidR="00BB6B8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noting that Mr Girvasi</w:t>
      </w:r>
      <w:r w:rsidR="007B4D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064A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initiated </w:t>
      </w:r>
      <w:r w:rsidR="007B4D76">
        <w:rPr>
          <w:rFonts w:ascii="Calibri" w:eastAsia="Calibri" w:hAnsi="Calibri" w:cs="Times New Roman"/>
          <w:bCs/>
          <w:sz w:val="24"/>
          <w:szCs w:val="24"/>
          <w:lang w:eastAsia="en-US"/>
        </w:rPr>
        <w:t>the concept that the veterinarian should provide the documents. However, we believe that there is genuine confusion in Mr Girvasi’s mind about the ex</w:t>
      </w:r>
      <w:r w:rsidR="00064A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tent </w:t>
      </w:r>
      <w:r w:rsidR="007B4D76">
        <w:rPr>
          <w:rFonts w:ascii="Calibri" w:eastAsia="Calibri" w:hAnsi="Calibri" w:cs="Times New Roman"/>
          <w:bCs/>
          <w:sz w:val="24"/>
          <w:szCs w:val="24"/>
          <w:lang w:eastAsia="en-US"/>
        </w:rPr>
        <w:t>to which he was responsible for obtaining the documents from the veterinarian. In all the circumstances, we impose a $500 penalty on Charge 5 and the same penalty on Charge 6</w:t>
      </w:r>
      <w:r w:rsidR="00BB6B8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7B4D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make it </w:t>
      </w:r>
      <w:r w:rsidR="00064A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wholly </w:t>
      </w:r>
      <w:r w:rsidR="007B4D76">
        <w:rPr>
          <w:rFonts w:ascii="Calibri" w:eastAsia="Calibri" w:hAnsi="Calibri" w:cs="Times New Roman"/>
          <w:bCs/>
          <w:sz w:val="24"/>
          <w:szCs w:val="24"/>
          <w:lang w:eastAsia="en-US"/>
        </w:rPr>
        <w:t>concurrent with the penalty on Charge 5.</w:t>
      </w:r>
    </w:p>
    <w:p w14:paraId="4CFEB02E" w14:textId="77777777" w:rsidR="007B4D76" w:rsidRPr="007B4D76" w:rsidRDefault="007B4D76" w:rsidP="007B4D76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4C95FA4" w14:textId="77777777" w:rsidR="007B4D76" w:rsidRDefault="007B4D76" w:rsidP="007D40DD">
      <w:pPr>
        <w:pStyle w:val="ListParagraph"/>
        <w:numPr>
          <w:ilvl w:val="0"/>
          <w:numId w:val="12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total sum of immediate penalties is a 6 month disqualification period commencing today and fines totalling $800.</w:t>
      </w:r>
    </w:p>
    <w:p w14:paraId="4C66F789" w14:textId="77777777" w:rsidR="007B4D76" w:rsidRPr="007B4D76" w:rsidRDefault="007B4D76" w:rsidP="007B4D76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3799E8C" w14:textId="552040BF" w:rsidR="00E54195" w:rsidRDefault="007B4D76" w:rsidP="007D40DD">
      <w:pPr>
        <w:pStyle w:val="ListParagraph"/>
        <w:numPr>
          <w:ilvl w:val="0"/>
          <w:numId w:val="12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We note that current penalty guidelines published by GRV suggest a minimum penalty of 2 years disqualification for breaches of GAR 106(2). We are informed by those guidelines</w:t>
      </w:r>
      <w:r w:rsidR="00BB6B8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not bound by them. We note that the financial penalties reflect Mr Girvasi’s current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financial difficulties. The disqualification period is</w:t>
      </w:r>
      <w:r w:rsidR="00F31E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also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informed by his poor health and the his dependence on his involvement in greyhound </w:t>
      </w:r>
      <w:r w:rsidR="00F31E06">
        <w:rPr>
          <w:rFonts w:ascii="Calibri" w:eastAsia="Calibri" w:hAnsi="Calibri" w:cs="Times New Roman"/>
          <w:bCs/>
          <w:sz w:val="24"/>
          <w:szCs w:val="24"/>
          <w:lang w:eastAsia="en-US"/>
        </w:rPr>
        <w:t>training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deal with his depression and he</w:t>
      </w:r>
      <w:r w:rsidR="00F31E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art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condition. This matter unlike the case of Cheney (14 May 2021)</w:t>
      </w:r>
      <w:r w:rsidR="00BB6B8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064A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did not involve deliberate cruelty to many greyhounds over a long period of time. We also take note Mr Girvasi did take some steps, albeit inadequately to attempt to relieve the pain experienced by </w:t>
      </w:r>
      <w:r w:rsidR="00BB6B8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 w:rsidR="00064A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greyhound. </w:t>
      </w:r>
      <w:r w:rsidR="00E5419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6AACFC91" w:rsidR="00A276F3" w:rsidRDefault="00F456E9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3E60026B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499F" w14:textId="77777777" w:rsidR="00653F25" w:rsidRDefault="00653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56D5B1FC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1" relativeHeight="251665919" behindDoc="0" locked="0" layoutInCell="0" allowOverlap="1" wp14:anchorId="5F19E716" wp14:editId="7FB201A5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05a498db6315c3169025f76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475EB0" w14:textId="49ED21D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9E716" id="_x0000_t202" coordsize="21600,21600" o:spt="202" path="m,l,21600r21600,l21600,xe">
              <v:stroke joinstyle="miter"/>
              <v:path gradientshapeok="t" o:connecttype="rect"/>
            </v:shapetype>
            <v:shape id="MSIPCM105a498db6315c3169025f76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33475EB0" w14:textId="49ED21D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547DDDF9" w:rsidR="000716D0" w:rsidRDefault="003F05A3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7BB977A3" wp14:editId="4B7FBFE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1bbc4903b3c4acc7d42a1873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CE07D7" w14:textId="4A289FE7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977A3" id="_x0000_t202" coordsize="21600,21600" o:spt="202" path="m,l,21600r21600,l21600,xe">
              <v:stroke joinstyle="miter"/>
              <v:path gradientshapeok="t" o:connecttype="rect"/>
            </v:shapetype>
            <v:shape id="MSIPCM1bbc4903b3c4acc7d42a1873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79CE07D7" w14:textId="4A289FE7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11EF6F93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29982602" wp14:editId="53A652C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e233417dbac0c919ae1704d1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6D2A4A" w14:textId="42B181BB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82602" id="_x0000_t202" coordsize="21600,21600" o:spt="202" path="m,l,21600r21600,l21600,xe">
              <v:stroke joinstyle="miter"/>
              <v:path gradientshapeok="t" o:connecttype="rect"/>
            </v:shapetype>
            <v:shape id="MSIPCMe233417dbac0c919ae1704d1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136D2A4A" w14:textId="42B181BB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829B" w14:textId="77777777" w:rsidR="00653F25" w:rsidRDefault="00653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61BE97A7" w:rsidR="001E58D7" w:rsidRDefault="003F05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67CCD727" wp14:editId="7069517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564a4f179fb9025e0d33d3d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D00FF6" w14:textId="61347978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CD727" id="_x0000_t202" coordsize="21600,21600" o:spt="202" path="m,l,21600r21600,l21600,xe">
              <v:stroke joinstyle="miter"/>
              <v:path gradientshapeok="t" o:connecttype="rect"/>
            </v:shapetype>
            <v:shape id="MSIPCM564a4f179fb9025e0d33d3d7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4D00FF6" w14:textId="61347978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2FAEDCC8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258C430" wp14:editId="5125A5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edff4678b66647394f5a8618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10FB7F" w14:textId="734683C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8C430" id="_x0000_t202" coordsize="21600,21600" o:spt="202" path="m,l,21600r21600,l21600,xe">
              <v:stroke joinstyle="miter"/>
              <v:path gradientshapeok="t" o:connecttype="rect"/>
            </v:shapetype>
            <v:shape id="MSIPCMedff4678b66647394f5a8618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0810FB7F" w14:textId="734683C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0716D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0716D0" w:rsidRPr="00573D7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0716D0" w:rsidRPr="00573D7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57D204C1" w:rsidR="000716D0" w:rsidRPr="00573D7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</w:t>
                          </w:r>
                          <w:r w:rsidR="00653F25" w:rsidRPr="00653F25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7593297C" w14:textId="30D9B258" w:rsidR="000716D0" w:rsidRPr="00573D70" w:rsidRDefault="000716D0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6B2895B" w14:textId="677C9619" w:rsidR="000716D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0716D0" w:rsidRPr="00573D7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0716D0" w:rsidRPr="00573D7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57D204C1" w:rsidR="000716D0" w:rsidRPr="00573D7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</w:t>
                    </w:r>
                    <w:r w:rsidR="00653F25" w:rsidRPr="00653F25">
                      <w:rPr>
                        <w:color w:val="auto"/>
                      </w:rPr>
                      <w:t>436 524 583</w:t>
                    </w:r>
                  </w:p>
                  <w:p w14:paraId="7593297C" w14:textId="30D9B258" w:rsidR="000716D0" w:rsidRPr="00573D70" w:rsidRDefault="000716D0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2DA30E4D"/>
    <w:multiLevelType w:val="hybridMultilevel"/>
    <w:tmpl w:val="5712C3BE"/>
    <w:lvl w:ilvl="0" w:tplc="CC4AC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05706BC"/>
    <w:multiLevelType w:val="hybridMultilevel"/>
    <w:tmpl w:val="16EA7E5A"/>
    <w:lvl w:ilvl="0" w:tplc="7FE04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F1158B3"/>
    <w:multiLevelType w:val="hybridMultilevel"/>
    <w:tmpl w:val="3D90079E"/>
    <w:lvl w:ilvl="0" w:tplc="7FE04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C619A"/>
    <w:multiLevelType w:val="hybridMultilevel"/>
    <w:tmpl w:val="FD52E690"/>
    <w:lvl w:ilvl="0" w:tplc="7FE04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07EB4"/>
    <w:multiLevelType w:val="hybridMultilevel"/>
    <w:tmpl w:val="A4026A74"/>
    <w:lvl w:ilvl="0" w:tplc="7FE04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75365"/>
    <w:multiLevelType w:val="hybridMultilevel"/>
    <w:tmpl w:val="FD52E690"/>
    <w:lvl w:ilvl="0" w:tplc="7FE04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F30D7"/>
    <w:multiLevelType w:val="hybridMultilevel"/>
    <w:tmpl w:val="E6F4BC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24621876">
    <w:abstractNumId w:val="10"/>
  </w:num>
  <w:num w:numId="2" w16cid:durableId="829448342">
    <w:abstractNumId w:val="4"/>
  </w:num>
  <w:num w:numId="3" w16cid:durableId="1796825560">
    <w:abstractNumId w:val="18"/>
  </w:num>
  <w:num w:numId="4" w16cid:durableId="1047727739">
    <w:abstractNumId w:val="11"/>
  </w:num>
  <w:num w:numId="5" w16cid:durableId="237331887">
    <w:abstractNumId w:val="1"/>
  </w:num>
  <w:num w:numId="6" w16cid:durableId="2147161453">
    <w:abstractNumId w:val="6"/>
  </w:num>
  <w:num w:numId="7" w16cid:durableId="1427771708">
    <w:abstractNumId w:val="12"/>
  </w:num>
  <w:num w:numId="8" w16cid:durableId="644579179">
    <w:abstractNumId w:val="0"/>
  </w:num>
  <w:num w:numId="9" w16cid:durableId="1931506686">
    <w:abstractNumId w:val="9"/>
  </w:num>
  <w:num w:numId="10" w16cid:durableId="535316901">
    <w:abstractNumId w:val="8"/>
  </w:num>
  <w:num w:numId="11" w16cid:durableId="999770124">
    <w:abstractNumId w:val="2"/>
  </w:num>
  <w:num w:numId="12" w16cid:durableId="1705980435">
    <w:abstractNumId w:val="5"/>
  </w:num>
  <w:num w:numId="13" w16cid:durableId="93675122">
    <w:abstractNumId w:val="16"/>
  </w:num>
  <w:num w:numId="14" w16cid:durableId="205725667">
    <w:abstractNumId w:val="13"/>
  </w:num>
  <w:num w:numId="15" w16cid:durableId="2144956824">
    <w:abstractNumId w:val="7"/>
  </w:num>
  <w:num w:numId="16" w16cid:durableId="1764453006">
    <w:abstractNumId w:val="3"/>
  </w:num>
  <w:num w:numId="17" w16cid:durableId="1147428935">
    <w:abstractNumId w:val="14"/>
  </w:num>
  <w:num w:numId="18" w16cid:durableId="553930489">
    <w:abstractNumId w:val="15"/>
  </w:num>
  <w:num w:numId="19" w16cid:durableId="12007823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3705"/>
    <w:rsid w:val="0002157F"/>
    <w:rsid w:val="000215EA"/>
    <w:rsid w:val="000304D0"/>
    <w:rsid w:val="00032DE6"/>
    <w:rsid w:val="00051453"/>
    <w:rsid w:val="000516E8"/>
    <w:rsid w:val="00053148"/>
    <w:rsid w:val="000640A1"/>
    <w:rsid w:val="000642AD"/>
    <w:rsid w:val="00064A39"/>
    <w:rsid w:val="000716D0"/>
    <w:rsid w:val="000717EB"/>
    <w:rsid w:val="00073C6A"/>
    <w:rsid w:val="00075A28"/>
    <w:rsid w:val="00080ECA"/>
    <w:rsid w:val="00087EA5"/>
    <w:rsid w:val="000934F0"/>
    <w:rsid w:val="00096897"/>
    <w:rsid w:val="000A1957"/>
    <w:rsid w:val="000A40DD"/>
    <w:rsid w:val="000B5E53"/>
    <w:rsid w:val="000C203F"/>
    <w:rsid w:val="000D0B13"/>
    <w:rsid w:val="00100B03"/>
    <w:rsid w:val="00105417"/>
    <w:rsid w:val="001164B5"/>
    <w:rsid w:val="0012029D"/>
    <w:rsid w:val="001203CF"/>
    <w:rsid w:val="0012210D"/>
    <w:rsid w:val="00134D3A"/>
    <w:rsid w:val="00137B7F"/>
    <w:rsid w:val="00142AF8"/>
    <w:rsid w:val="001459C3"/>
    <w:rsid w:val="001530AD"/>
    <w:rsid w:val="00155CA4"/>
    <w:rsid w:val="00165E82"/>
    <w:rsid w:val="001721BD"/>
    <w:rsid w:val="00180EA0"/>
    <w:rsid w:val="00182F21"/>
    <w:rsid w:val="0018346D"/>
    <w:rsid w:val="00194944"/>
    <w:rsid w:val="00196E9C"/>
    <w:rsid w:val="001A556B"/>
    <w:rsid w:val="001B2597"/>
    <w:rsid w:val="001C0250"/>
    <w:rsid w:val="001C2886"/>
    <w:rsid w:val="001C6829"/>
    <w:rsid w:val="001D5EA1"/>
    <w:rsid w:val="001E58D7"/>
    <w:rsid w:val="001F4FF6"/>
    <w:rsid w:val="001F6C8C"/>
    <w:rsid w:val="00210EC7"/>
    <w:rsid w:val="0021172F"/>
    <w:rsid w:val="00214575"/>
    <w:rsid w:val="002161B7"/>
    <w:rsid w:val="00220424"/>
    <w:rsid w:val="00237626"/>
    <w:rsid w:val="00245238"/>
    <w:rsid w:val="00247296"/>
    <w:rsid w:val="00251262"/>
    <w:rsid w:val="00252460"/>
    <w:rsid w:val="00262F34"/>
    <w:rsid w:val="00277913"/>
    <w:rsid w:val="002813FF"/>
    <w:rsid w:val="00281955"/>
    <w:rsid w:val="00284C5D"/>
    <w:rsid w:val="002A3FC8"/>
    <w:rsid w:val="002B6B8E"/>
    <w:rsid w:val="002B78BC"/>
    <w:rsid w:val="002C19E7"/>
    <w:rsid w:val="002C65C0"/>
    <w:rsid w:val="002D1DBB"/>
    <w:rsid w:val="002D54AB"/>
    <w:rsid w:val="002E22BA"/>
    <w:rsid w:val="002F7434"/>
    <w:rsid w:val="00306C58"/>
    <w:rsid w:val="00323843"/>
    <w:rsid w:val="0032538F"/>
    <w:rsid w:val="00332654"/>
    <w:rsid w:val="00335102"/>
    <w:rsid w:val="00344B4E"/>
    <w:rsid w:val="00345DD8"/>
    <w:rsid w:val="00356BAC"/>
    <w:rsid w:val="00363EB0"/>
    <w:rsid w:val="00370738"/>
    <w:rsid w:val="003875DE"/>
    <w:rsid w:val="003904DC"/>
    <w:rsid w:val="00397564"/>
    <w:rsid w:val="003A17CB"/>
    <w:rsid w:val="003A1C27"/>
    <w:rsid w:val="003B0CE3"/>
    <w:rsid w:val="003B61CD"/>
    <w:rsid w:val="003C53DC"/>
    <w:rsid w:val="003C63D5"/>
    <w:rsid w:val="003D043D"/>
    <w:rsid w:val="003D0AFE"/>
    <w:rsid w:val="003D2357"/>
    <w:rsid w:val="003D2D46"/>
    <w:rsid w:val="003D3127"/>
    <w:rsid w:val="003E25B3"/>
    <w:rsid w:val="003E7682"/>
    <w:rsid w:val="003F05A3"/>
    <w:rsid w:val="003F5878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73C3"/>
    <w:rsid w:val="00483FDC"/>
    <w:rsid w:val="004A103B"/>
    <w:rsid w:val="004A3FBE"/>
    <w:rsid w:val="004A729B"/>
    <w:rsid w:val="004B62F6"/>
    <w:rsid w:val="004D6D59"/>
    <w:rsid w:val="004E0DAE"/>
    <w:rsid w:val="004F1B0A"/>
    <w:rsid w:val="005044B5"/>
    <w:rsid w:val="00512165"/>
    <w:rsid w:val="005169FE"/>
    <w:rsid w:val="005250ED"/>
    <w:rsid w:val="00525438"/>
    <w:rsid w:val="0053232B"/>
    <w:rsid w:val="00532A17"/>
    <w:rsid w:val="00532B82"/>
    <w:rsid w:val="00541155"/>
    <w:rsid w:val="0055069F"/>
    <w:rsid w:val="005531C4"/>
    <w:rsid w:val="00557158"/>
    <w:rsid w:val="00571F56"/>
    <w:rsid w:val="00572FEA"/>
    <w:rsid w:val="00573D70"/>
    <w:rsid w:val="005829EA"/>
    <w:rsid w:val="00584BAA"/>
    <w:rsid w:val="00587769"/>
    <w:rsid w:val="0059725A"/>
    <w:rsid w:val="005A580A"/>
    <w:rsid w:val="005B194C"/>
    <w:rsid w:val="005B55D6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60205E"/>
    <w:rsid w:val="0060363F"/>
    <w:rsid w:val="00603F36"/>
    <w:rsid w:val="00620923"/>
    <w:rsid w:val="006211FB"/>
    <w:rsid w:val="0062226E"/>
    <w:rsid w:val="00640E73"/>
    <w:rsid w:val="006458D5"/>
    <w:rsid w:val="00650664"/>
    <w:rsid w:val="00653F25"/>
    <w:rsid w:val="006644B8"/>
    <w:rsid w:val="0066466F"/>
    <w:rsid w:val="006649F5"/>
    <w:rsid w:val="00665D2F"/>
    <w:rsid w:val="00670338"/>
    <w:rsid w:val="00674577"/>
    <w:rsid w:val="0068045A"/>
    <w:rsid w:val="006816AD"/>
    <w:rsid w:val="006842FC"/>
    <w:rsid w:val="00685D6A"/>
    <w:rsid w:val="00692A9F"/>
    <w:rsid w:val="00695E3E"/>
    <w:rsid w:val="006A0546"/>
    <w:rsid w:val="006A45B1"/>
    <w:rsid w:val="006C15F4"/>
    <w:rsid w:val="006C4514"/>
    <w:rsid w:val="006D7D92"/>
    <w:rsid w:val="006E7B2E"/>
    <w:rsid w:val="006F0207"/>
    <w:rsid w:val="006F034E"/>
    <w:rsid w:val="006F1848"/>
    <w:rsid w:val="006F5129"/>
    <w:rsid w:val="00700DD7"/>
    <w:rsid w:val="0073272C"/>
    <w:rsid w:val="0073552C"/>
    <w:rsid w:val="007403A5"/>
    <w:rsid w:val="007510B7"/>
    <w:rsid w:val="00757D1A"/>
    <w:rsid w:val="007623B9"/>
    <w:rsid w:val="007670D8"/>
    <w:rsid w:val="00771C25"/>
    <w:rsid w:val="00774401"/>
    <w:rsid w:val="00775903"/>
    <w:rsid w:val="0078335B"/>
    <w:rsid w:val="0078392C"/>
    <w:rsid w:val="007868CF"/>
    <w:rsid w:val="00792ECA"/>
    <w:rsid w:val="007A10C7"/>
    <w:rsid w:val="007A3D33"/>
    <w:rsid w:val="007B4D76"/>
    <w:rsid w:val="007C1888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6278"/>
    <w:rsid w:val="007E5D59"/>
    <w:rsid w:val="007E6836"/>
    <w:rsid w:val="00800FE9"/>
    <w:rsid w:val="00805356"/>
    <w:rsid w:val="008142E6"/>
    <w:rsid w:val="00842094"/>
    <w:rsid w:val="00845D53"/>
    <w:rsid w:val="0085353A"/>
    <w:rsid w:val="008555BA"/>
    <w:rsid w:val="008653EC"/>
    <w:rsid w:val="008679B2"/>
    <w:rsid w:val="00867C1C"/>
    <w:rsid w:val="00871B7E"/>
    <w:rsid w:val="0087469F"/>
    <w:rsid w:val="008766F3"/>
    <w:rsid w:val="00880431"/>
    <w:rsid w:val="008855EA"/>
    <w:rsid w:val="0088616A"/>
    <w:rsid w:val="008943F9"/>
    <w:rsid w:val="00897923"/>
    <w:rsid w:val="008A5B93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910FBD"/>
    <w:rsid w:val="00914572"/>
    <w:rsid w:val="00917941"/>
    <w:rsid w:val="009224D8"/>
    <w:rsid w:val="00927A54"/>
    <w:rsid w:val="00945E83"/>
    <w:rsid w:val="00947A78"/>
    <w:rsid w:val="00947FCE"/>
    <w:rsid w:val="0095300E"/>
    <w:rsid w:val="00955D40"/>
    <w:rsid w:val="0095726C"/>
    <w:rsid w:val="00960807"/>
    <w:rsid w:val="00967409"/>
    <w:rsid w:val="00990C92"/>
    <w:rsid w:val="009A7521"/>
    <w:rsid w:val="009B0556"/>
    <w:rsid w:val="009B2445"/>
    <w:rsid w:val="009B2D82"/>
    <w:rsid w:val="009D1683"/>
    <w:rsid w:val="009D1D60"/>
    <w:rsid w:val="009D512A"/>
    <w:rsid w:val="009D5A6E"/>
    <w:rsid w:val="009E0109"/>
    <w:rsid w:val="009E064F"/>
    <w:rsid w:val="009E6A12"/>
    <w:rsid w:val="009E6E9A"/>
    <w:rsid w:val="009F1E26"/>
    <w:rsid w:val="009F7369"/>
    <w:rsid w:val="00A01007"/>
    <w:rsid w:val="00A14154"/>
    <w:rsid w:val="00A20681"/>
    <w:rsid w:val="00A23D5D"/>
    <w:rsid w:val="00A276F3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410"/>
    <w:rsid w:val="00A72796"/>
    <w:rsid w:val="00A72D45"/>
    <w:rsid w:val="00A855AC"/>
    <w:rsid w:val="00A86237"/>
    <w:rsid w:val="00A86E51"/>
    <w:rsid w:val="00A910E4"/>
    <w:rsid w:val="00A952E7"/>
    <w:rsid w:val="00AB5D17"/>
    <w:rsid w:val="00AB5FFD"/>
    <w:rsid w:val="00AC1060"/>
    <w:rsid w:val="00AC1C4F"/>
    <w:rsid w:val="00AC2BA7"/>
    <w:rsid w:val="00AD62DF"/>
    <w:rsid w:val="00B04302"/>
    <w:rsid w:val="00B104AE"/>
    <w:rsid w:val="00B22F6F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B29C3"/>
    <w:rsid w:val="00BB352B"/>
    <w:rsid w:val="00BB6B85"/>
    <w:rsid w:val="00BB7D6B"/>
    <w:rsid w:val="00BC1232"/>
    <w:rsid w:val="00BC566B"/>
    <w:rsid w:val="00BE1D69"/>
    <w:rsid w:val="00BE3B8B"/>
    <w:rsid w:val="00C004CB"/>
    <w:rsid w:val="00C047E1"/>
    <w:rsid w:val="00C060DA"/>
    <w:rsid w:val="00C073DF"/>
    <w:rsid w:val="00C17728"/>
    <w:rsid w:val="00C22CA3"/>
    <w:rsid w:val="00C4084F"/>
    <w:rsid w:val="00C410C0"/>
    <w:rsid w:val="00C42EAA"/>
    <w:rsid w:val="00C46BD0"/>
    <w:rsid w:val="00C51277"/>
    <w:rsid w:val="00C54382"/>
    <w:rsid w:val="00C63FE5"/>
    <w:rsid w:val="00C72E30"/>
    <w:rsid w:val="00C84BB4"/>
    <w:rsid w:val="00C85694"/>
    <w:rsid w:val="00C85AD2"/>
    <w:rsid w:val="00C90F7D"/>
    <w:rsid w:val="00CB7455"/>
    <w:rsid w:val="00CC7D0C"/>
    <w:rsid w:val="00CD0F12"/>
    <w:rsid w:val="00CD1E74"/>
    <w:rsid w:val="00CE2139"/>
    <w:rsid w:val="00CE4E87"/>
    <w:rsid w:val="00CF0999"/>
    <w:rsid w:val="00CF1D51"/>
    <w:rsid w:val="00D004E7"/>
    <w:rsid w:val="00D052F4"/>
    <w:rsid w:val="00D06E95"/>
    <w:rsid w:val="00D10903"/>
    <w:rsid w:val="00D10E3C"/>
    <w:rsid w:val="00D11CDD"/>
    <w:rsid w:val="00D2379C"/>
    <w:rsid w:val="00D2398D"/>
    <w:rsid w:val="00D3257D"/>
    <w:rsid w:val="00D3532D"/>
    <w:rsid w:val="00D52796"/>
    <w:rsid w:val="00D63101"/>
    <w:rsid w:val="00D6499E"/>
    <w:rsid w:val="00D72A52"/>
    <w:rsid w:val="00D7609B"/>
    <w:rsid w:val="00D82636"/>
    <w:rsid w:val="00D84020"/>
    <w:rsid w:val="00D87E9A"/>
    <w:rsid w:val="00D95864"/>
    <w:rsid w:val="00DA005B"/>
    <w:rsid w:val="00DA77A1"/>
    <w:rsid w:val="00DB20FD"/>
    <w:rsid w:val="00DC3E85"/>
    <w:rsid w:val="00DD68D2"/>
    <w:rsid w:val="00DE6F9C"/>
    <w:rsid w:val="00DE7A8E"/>
    <w:rsid w:val="00E07246"/>
    <w:rsid w:val="00E1180F"/>
    <w:rsid w:val="00E12B58"/>
    <w:rsid w:val="00E14B1E"/>
    <w:rsid w:val="00E179C6"/>
    <w:rsid w:val="00E255AD"/>
    <w:rsid w:val="00E25E31"/>
    <w:rsid w:val="00E2658C"/>
    <w:rsid w:val="00E32C79"/>
    <w:rsid w:val="00E3731D"/>
    <w:rsid w:val="00E46697"/>
    <w:rsid w:val="00E50D8A"/>
    <w:rsid w:val="00E538BB"/>
    <w:rsid w:val="00E53C26"/>
    <w:rsid w:val="00E54195"/>
    <w:rsid w:val="00E63058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C3A3E"/>
    <w:rsid w:val="00EC3A41"/>
    <w:rsid w:val="00EE16A7"/>
    <w:rsid w:val="00EE4B93"/>
    <w:rsid w:val="00EF0D1D"/>
    <w:rsid w:val="00EF292A"/>
    <w:rsid w:val="00EF74A5"/>
    <w:rsid w:val="00F14511"/>
    <w:rsid w:val="00F177CF"/>
    <w:rsid w:val="00F21D43"/>
    <w:rsid w:val="00F236D3"/>
    <w:rsid w:val="00F2745C"/>
    <w:rsid w:val="00F31E06"/>
    <w:rsid w:val="00F35B00"/>
    <w:rsid w:val="00F36DB0"/>
    <w:rsid w:val="00F456E9"/>
    <w:rsid w:val="00F53D5E"/>
    <w:rsid w:val="00F5419F"/>
    <w:rsid w:val="00F548DD"/>
    <w:rsid w:val="00F6406D"/>
    <w:rsid w:val="00F65ABA"/>
    <w:rsid w:val="00F66FE4"/>
    <w:rsid w:val="00F7160A"/>
    <w:rsid w:val="00F743E2"/>
    <w:rsid w:val="00F822F6"/>
    <w:rsid w:val="00F85109"/>
    <w:rsid w:val="00F92E17"/>
    <w:rsid w:val="00FA1224"/>
    <w:rsid w:val="00FA2C28"/>
    <w:rsid w:val="00FA342C"/>
    <w:rsid w:val="00FB2DB9"/>
    <w:rsid w:val="00FE237B"/>
    <w:rsid w:val="00FE422C"/>
    <w:rsid w:val="00FE562E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schemas.microsoft.com/office/2006/metadata/properties"/>
    <ds:schemaRef ds:uri="72567383-1e26-4692-bdad-5f5be69e15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211962b-e7f0-4e86-a0d1-2328247b4c11"/>
    <ds:schemaRef ds:uri="ae0cd296-55d0-417d-93e3-30a04cec7f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16185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(DJSIR)</cp:lastModifiedBy>
  <cp:revision>5</cp:revision>
  <cp:lastPrinted>2023-02-08T22:44:00Z</cp:lastPrinted>
  <dcterms:created xsi:type="dcterms:W3CDTF">2023-02-05T22:10:00Z</dcterms:created>
  <dcterms:modified xsi:type="dcterms:W3CDTF">2023-02-08T22:45:00Z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2023-02-08T22:45:21Z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61aecb57-0907-4fa2-9b91-87f6442071e6</vt:lpwstr>
  </property>
  <property fmtid="{D5CDD505-2E9C-101B-9397-08002B2CF9AE}" pid="15" name="MSIP_Label_d00a4df9-c942-4b09-b23a-6c1023f6de27_ContentBits">
    <vt:lpwstr>3</vt:lpwstr>
  </property>
</Properties>
</file>