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1CE32C9" w:rsidR="00DA77A1" w:rsidRDefault="00BE4976" w:rsidP="007868CF">
      <w:pPr>
        <w:pStyle w:val="Reference"/>
      </w:pPr>
      <w:r>
        <w:t xml:space="preserve">3 February </w:t>
      </w:r>
      <w:r w:rsidR="000A1957">
        <w:t>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65EC8BEF" w:rsidR="007868CF" w:rsidRPr="007868CF" w:rsidRDefault="00772054"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6F3C0CD3" w:rsidR="005E5788" w:rsidRDefault="00772054"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ROBERT WALTERS</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3485561F"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72054">
        <w:rPr>
          <w:rFonts w:ascii="Calibri" w:eastAsia="Calibri" w:hAnsi="Calibri" w:cs="Times New Roman"/>
          <w:bCs/>
          <w:sz w:val="24"/>
          <w:szCs w:val="24"/>
          <w:lang w:eastAsia="en-US"/>
        </w:rPr>
        <w:t>27</w:t>
      </w:r>
      <w:r w:rsidR="000A1957">
        <w:rPr>
          <w:rFonts w:ascii="Calibri" w:eastAsia="Calibri" w:hAnsi="Calibri" w:cs="Times New Roman"/>
          <w:sz w:val="24"/>
          <w:szCs w:val="24"/>
          <w:lang w:eastAsia="en-US"/>
        </w:rPr>
        <w:t xml:space="preserve"> January 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5EA43822"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17728">
        <w:rPr>
          <w:rFonts w:ascii="Calibri" w:eastAsia="Calibri" w:hAnsi="Calibri" w:cs="Times New Roman"/>
          <w:sz w:val="24"/>
          <w:szCs w:val="24"/>
          <w:lang w:eastAsia="en-US"/>
        </w:rPr>
        <w:t>Justice Shane Marshall</w:t>
      </w:r>
      <w:r w:rsidRPr="007868CF">
        <w:rPr>
          <w:rFonts w:ascii="Calibri" w:eastAsia="Calibri" w:hAnsi="Calibri" w:cs="Times New Roman"/>
          <w:sz w:val="24"/>
          <w:szCs w:val="24"/>
          <w:lang w:eastAsia="en-US"/>
        </w:rPr>
        <w:t xml:space="preserve"> (</w:t>
      </w:r>
      <w:r w:rsidR="00C17728">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C17728">
        <w:rPr>
          <w:rFonts w:ascii="Calibri" w:eastAsia="Calibri" w:hAnsi="Calibri" w:cs="Times New Roman"/>
          <w:sz w:val="24"/>
          <w:szCs w:val="24"/>
          <w:lang w:eastAsia="en-US"/>
        </w:rPr>
        <w:t xml:space="preserve"> and </w:t>
      </w:r>
      <w:r w:rsidR="00772054">
        <w:rPr>
          <w:rFonts w:ascii="Calibri" w:eastAsia="Calibri" w:hAnsi="Calibri" w:cs="Times New Roman"/>
          <w:sz w:val="24"/>
          <w:szCs w:val="24"/>
          <w:lang w:eastAsia="en-US"/>
        </w:rPr>
        <w:t xml:space="preserve">Ms Maree Payne. </w:t>
      </w:r>
      <w:r w:rsidR="006644B8">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07F024EA"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C17728">
        <w:rPr>
          <w:rFonts w:ascii="Calibri" w:eastAsia="Calibri" w:hAnsi="Calibri" w:cs="Times New Roman"/>
          <w:sz w:val="24"/>
          <w:szCs w:val="24"/>
          <w:lang w:eastAsia="en-US"/>
        </w:rPr>
        <w:t>M</w:t>
      </w:r>
      <w:r w:rsidR="00772054">
        <w:rPr>
          <w:rFonts w:ascii="Calibri" w:eastAsia="Calibri" w:hAnsi="Calibri" w:cs="Times New Roman"/>
          <w:sz w:val="24"/>
          <w:szCs w:val="24"/>
          <w:lang w:eastAsia="en-US"/>
        </w:rPr>
        <w:t xml:space="preserve">r Adrian Crowther </w:t>
      </w:r>
      <w:r w:rsidRPr="007868CF">
        <w:rPr>
          <w:rFonts w:ascii="Calibri" w:eastAsia="Calibri" w:hAnsi="Calibri" w:cs="Times New Roman"/>
          <w:sz w:val="24"/>
          <w:szCs w:val="24"/>
          <w:lang w:eastAsia="en-US"/>
        </w:rPr>
        <w:t>appeared on behalf of the Stewards.</w:t>
      </w:r>
    </w:p>
    <w:p w14:paraId="0E5FF53C" w14:textId="77777777" w:rsidR="00772054"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080ECA">
        <w:rPr>
          <w:rFonts w:ascii="Calibri" w:eastAsia="Calibri" w:hAnsi="Calibri" w:cs="Times New Roman"/>
          <w:sz w:val="24"/>
          <w:szCs w:val="24"/>
          <w:lang w:eastAsia="en-US"/>
        </w:rPr>
        <w:t xml:space="preserve">Mr </w:t>
      </w:r>
      <w:r w:rsidR="00772054">
        <w:rPr>
          <w:rFonts w:ascii="Calibri" w:eastAsia="Calibri" w:hAnsi="Calibri" w:cs="Times New Roman"/>
          <w:sz w:val="24"/>
          <w:szCs w:val="24"/>
          <w:lang w:eastAsia="en-US"/>
        </w:rPr>
        <w:t xml:space="preserve">Robert Walters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himself.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p>
    <w:p w14:paraId="4FA2756F" w14:textId="77777777" w:rsidR="00772054" w:rsidRDefault="0077205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Mr Ben Yole appeared as a witness.</w:t>
      </w:r>
    </w:p>
    <w:p w14:paraId="0943BBCE" w14:textId="6033324A" w:rsidR="007868CF" w:rsidRDefault="0077205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 xml:space="preserve">Mr Mark Pitt appeared as a witness.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F3B8F60" w14:textId="6490EC10" w:rsidR="00772054" w:rsidRDefault="00772054" w:rsidP="00772054">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ab/>
        <w:t>Australian Harness Racing Rule (“AHRR”) 162(1)(www)(c) states:</w:t>
      </w:r>
    </w:p>
    <w:p w14:paraId="69BC7744" w14:textId="51A821F5" w:rsidR="00772054" w:rsidRDefault="00772054" w:rsidP="00772054">
      <w:pPr>
        <w:pStyle w:val="ListParagraph"/>
        <w:numPr>
          <w:ilvl w:val="0"/>
          <w:numId w:val="21"/>
        </w:numPr>
        <w:spacing w:line="259" w:lineRule="auto"/>
        <w:jc w:val="both"/>
        <w:rPr>
          <w:rFonts w:ascii="Calibri" w:eastAsia="Calibri" w:hAnsi="Calibri" w:cs="Times New Roman"/>
          <w:bCs/>
          <w:sz w:val="24"/>
          <w:szCs w:val="24"/>
          <w:lang w:eastAsia="en-US"/>
        </w:rPr>
      </w:pPr>
      <w:bookmarkStart w:id="1" w:name="_Hlk125974152"/>
      <w:r w:rsidRPr="00772054">
        <w:rPr>
          <w:rFonts w:ascii="Calibri" w:eastAsia="Calibri" w:hAnsi="Calibri" w:cs="Times New Roman"/>
          <w:bCs/>
          <w:sz w:val="24"/>
          <w:szCs w:val="24"/>
          <w:lang w:eastAsia="en-US"/>
        </w:rPr>
        <w:t xml:space="preserve">A driver shall not </w:t>
      </w:r>
      <w:r>
        <w:rPr>
          <w:rFonts w:ascii="Calibri" w:eastAsia="Calibri" w:hAnsi="Calibri" w:cs="Times New Roman"/>
          <w:bCs/>
          <w:sz w:val="24"/>
          <w:szCs w:val="24"/>
          <w:lang w:eastAsia="en-US"/>
        </w:rPr>
        <w:t>–</w:t>
      </w:r>
      <w:r w:rsidRPr="00772054">
        <w:rPr>
          <w:rFonts w:ascii="Calibri" w:eastAsia="Calibri" w:hAnsi="Calibri" w:cs="Times New Roman"/>
          <w:bCs/>
          <w:sz w:val="24"/>
          <w:szCs w:val="24"/>
          <w:lang w:eastAsia="en-US"/>
        </w:rPr>
        <w:t xml:space="preserve"> </w:t>
      </w:r>
    </w:p>
    <w:p w14:paraId="5E1B96FD" w14:textId="77777777" w:rsidR="00772054" w:rsidRDefault="00772054" w:rsidP="00772054">
      <w:pPr>
        <w:spacing w:line="259" w:lineRule="auto"/>
        <w:ind w:left="2880"/>
        <w:jc w:val="both"/>
        <w:rPr>
          <w:rFonts w:ascii="Calibri" w:eastAsia="Calibri" w:hAnsi="Calibri" w:cs="Times New Roman"/>
          <w:bCs/>
          <w:sz w:val="24"/>
          <w:szCs w:val="24"/>
          <w:lang w:eastAsia="en-US"/>
        </w:rPr>
      </w:pPr>
      <w:r w:rsidRPr="00772054">
        <w:rPr>
          <w:rFonts w:ascii="Calibri" w:eastAsia="Calibri" w:hAnsi="Calibri" w:cs="Times New Roman"/>
          <w:bCs/>
          <w:sz w:val="24"/>
          <w:szCs w:val="24"/>
          <w:lang w:eastAsia="en-US"/>
        </w:rPr>
        <w:t xml:space="preserve">(www) allow his horse to shift ground in a manner which: </w:t>
      </w:r>
    </w:p>
    <w:p w14:paraId="35F04C47" w14:textId="415B1403" w:rsidR="00772054" w:rsidRPr="00772054" w:rsidRDefault="00772054" w:rsidP="00772054">
      <w:pPr>
        <w:spacing w:line="259" w:lineRule="auto"/>
        <w:ind w:left="2880"/>
        <w:jc w:val="both"/>
        <w:rPr>
          <w:rFonts w:ascii="Calibri" w:eastAsia="Calibri" w:hAnsi="Calibri" w:cs="Times New Roman"/>
          <w:bCs/>
          <w:sz w:val="24"/>
          <w:szCs w:val="24"/>
          <w:lang w:eastAsia="en-US"/>
        </w:rPr>
      </w:pPr>
      <w:r w:rsidRPr="00772054">
        <w:rPr>
          <w:rFonts w:ascii="Calibri" w:eastAsia="Calibri" w:hAnsi="Calibri" w:cs="Times New Roman"/>
          <w:bCs/>
          <w:sz w:val="24"/>
          <w:szCs w:val="24"/>
          <w:lang w:eastAsia="en-US"/>
        </w:rPr>
        <w:t>(c) advantages another horse.</w:t>
      </w:r>
    </w:p>
    <w:bookmarkEnd w:id="1"/>
    <w:p w14:paraId="70FE5DF1" w14:textId="77777777" w:rsidR="00772054" w:rsidRPr="00772054" w:rsidRDefault="00772054" w:rsidP="00772054">
      <w:pPr>
        <w:pStyle w:val="ListParagraph"/>
        <w:spacing w:line="259" w:lineRule="auto"/>
        <w:ind w:left="3255"/>
        <w:jc w:val="both"/>
        <w:rPr>
          <w:rFonts w:ascii="Calibri" w:eastAsia="Calibri" w:hAnsi="Calibri" w:cs="Times New Roman"/>
          <w:bCs/>
          <w:sz w:val="24"/>
          <w:szCs w:val="24"/>
          <w:lang w:eastAsia="en-US"/>
        </w:rPr>
      </w:pPr>
    </w:p>
    <w:p w14:paraId="1357D926" w14:textId="3DAD3059" w:rsidR="00750F23" w:rsidRDefault="00772054" w:rsidP="00772054">
      <w:pPr>
        <w:spacing w:line="259" w:lineRule="auto"/>
        <w:ind w:left="2835" w:hanging="2835"/>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t xml:space="preserve">Particulars of charge: </w:t>
      </w:r>
      <w:r>
        <w:rPr>
          <w:rFonts w:ascii="Calibri" w:eastAsia="Calibri" w:hAnsi="Calibri" w:cs="Times New Roman"/>
          <w:b/>
          <w:bCs/>
          <w:sz w:val="24"/>
          <w:szCs w:val="24"/>
          <w:lang w:eastAsia="en-US"/>
        </w:rPr>
        <w:tab/>
      </w:r>
      <w:r w:rsidR="00750F23" w:rsidRPr="00750F23">
        <w:rPr>
          <w:rFonts w:ascii="Calibri" w:eastAsia="Calibri" w:hAnsi="Calibri" w:cs="Times New Roman"/>
          <w:sz w:val="24"/>
          <w:szCs w:val="24"/>
          <w:lang w:eastAsia="en-US"/>
        </w:rPr>
        <w:t>The particulars of the charge related to Machavelli shifting ground outwards from approximately the 700 metres resulting in Border Cross, which had raced on the back of Machavelli throughout the race, then being advantaged by gaining a run to the inside of Machavelli and finishing ahead of that runner. Mr Walters reserved his plea to the charge and was found guilty as charged by Stewards. In determining penalty Stewards took into consideration the following factors</w:t>
      </w:r>
      <w:r w:rsidR="00750F23">
        <w:rPr>
          <w:rFonts w:ascii="Calibri" w:eastAsia="Calibri" w:hAnsi="Calibri" w:cs="Times New Roman"/>
          <w:sz w:val="24"/>
          <w:szCs w:val="24"/>
          <w:lang w:eastAsia="en-US"/>
        </w:rPr>
        <w:t>:</w:t>
      </w:r>
    </w:p>
    <w:p w14:paraId="50016A61" w14:textId="77777777" w:rsidR="00750F23" w:rsidRDefault="00750F23" w:rsidP="00772054">
      <w:pPr>
        <w:spacing w:line="259" w:lineRule="auto"/>
        <w:ind w:left="2835" w:hanging="2835"/>
        <w:jc w:val="both"/>
        <w:rPr>
          <w:rFonts w:ascii="Calibri" w:eastAsia="Calibri" w:hAnsi="Calibri" w:cs="Times New Roman"/>
          <w:sz w:val="24"/>
          <w:szCs w:val="24"/>
          <w:lang w:eastAsia="en-US"/>
        </w:rPr>
      </w:pPr>
    </w:p>
    <w:p w14:paraId="1CD8FA81" w14:textId="615AFD81" w:rsidR="00750F23" w:rsidRDefault="00750F23" w:rsidP="00750F23">
      <w:pPr>
        <w:spacing w:line="259" w:lineRule="auto"/>
        <w:ind w:left="2835"/>
        <w:jc w:val="both"/>
        <w:rPr>
          <w:rFonts w:ascii="Calibri" w:eastAsia="Calibri" w:hAnsi="Calibri" w:cs="Times New Roman"/>
          <w:sz w:val="24"/>
          <w:szCs w:val="24"/>
          <w:lang w:eastAsia="en-US"/>
        </w:rPr>
      </w:pPr>
      <w:r w:rsidRPr="00750F23">
        <w:rPr>
          <w:rFonts w:ascii="Calibri" w:eastAsia="Calibri" w:hAnsi="Calibri" w:cs="Times New Roman"/>
          <w:sz w:val="24"/>
          <w:szCs w:val="24"/>
          <w:lang w:eastAsia="en-US"/>
        </w:rPr>
        <w:t>• Mr Walters reserved plea</w:t>
      </w:r>
      <w:r>
        <w:rPr>
          <w:rFonts w:ascii="Calibri" w:eastAsia="Calibri" w:hAnsi="Calibri" w:cs="Times New Roman"/>
          <w:sz w:val="24"/>
          <w:szCs w:val="24"/>
          <w:lang w:eastAsia="en-US"/>
        </w:rPr>
        <w:t>.</w:t>
      </w:r>
      <w:r w:rsidRPr="00750F23">
        <w:rPr>
          <w:rFonts w:ascii="Calibri" w:eastAsia="Calibri" w:hAnsi="Calibri" w:cs="Times New Roman"/>
          <w:sz w:val="24"/>
          <w:szCs w:val="24"/>
          <w:lang w:eastAsia="en-US"/>
        </w:rPr>
        <w:t xml:space="preserve"> </w:t>
      </w:r>
    </w:p>
    <w:p w14:paraId="16D1EB23" w14:textId="77777777" w:rsidR="00750F23" w:rsidRDefault="00750F23" w:rsidP="00750F23">
      <w:pPr>
        <w:spacing w:line="259" w:lineRule="auto"/>
        <w:ind w:left="2835"/>
        <w:jc w:val="both"/>
        <w:rPr>
          <w:rFonts w:ascii="Calibri" w:eastAsia="Calibri" w:hAnsi="Calibri" w:cs="Times New Roman"/>
          <w:sz w:val="24"/>
          <w:szCs w:val="24"/>
          <w:lang w:eastAsia="en-US"/>
        </w:rPr>
      </w:pPr>
      <w:r w:rsidRPr="00750F23">
        <w:rPr>
          <w:rFonts w:ascii="Calibri" w:eastAsia="Calibri" w:hAnsi="Calibri" w:cs="Times New Roman"/>
          <w:sz w:val="24"/>
          <w:szCs w:val="24"/>
          <w:lang w:eastAsia="en-US"/>
        </w:rPr>
        <w:t xml:space="preserve">• Mr Walters driving frequency and prior offence record. </w:t>
      </w:r>
    </w:p>
    <w:p w14:paraId="58732CD4" w14:textId="7ABC17C6" w:rsidR="00750F23" w:rsidRDefault="00750F23" w:rsidP="00750F23">
      <w:pPr>
        <w:spacing w:line="259" w:lineRule="auto"/>
        <w:ind w:left="2835"/>
        <w:jc w:val="both"/>
        <w:rPr>
          <w:rFonts w:ascii="Calibri" w:eastAsia="Calibri" w:hAnsi="Calibri" w:cs="Times New Roman"/>
          <w:sz w:val="24"/>
          <w:szCs w:val="24"/>
          <w:lang w:eastAsia="en-US"/>
        </w:rPr>
      </w:pPr>
      <w:r w:rsidRPr="00750F23">
        <w:rPr>
          <w:rFonts w:ascii="Calibri" w:eastAsia="Calibri" w:hAnsi="Calibri" w:cs="Times New Roman"/>
          <w:sz w:val="24"/>
          <w:szCs w:val="24"/>
          <w:lang w:eastAsia="en-US"/>
        </w:rPr>
        <w:t>• The level of advantage gained by Border Cross</w:t>
      </w:r>
      <w:r>
        <w:rPr>
          <w:rFonts w:ascii="Calibri" w:eastAsia="Calibri" w:hAnsi="Calibri" w:cs="Times New Roman"/>
          <w:sz w:val="24"/>
          <w:szCs w:val="24"/>
          <w:lang w:eastAsia="en-US"/>
        </w:rPr>
        <w:t>.</w:t>
      </w:r>
      <w:r w:rsidRPr="00750F23">
        <w:rPr>
          <w:rFonts w:ascii="Calibri" w:eastAsia="Calibri" w:hAnsi="Calibri" w:cs="Times New Roman"/>
          <w:sz w:val="24"/>
          <w:szCs w:val="24"/>
          <w:lang w:eastAsia="en-US"/>
        </w:rPr>
        <w:t xml:space="preserve"> </w:t>
      </w:r>
    </w:p>
    <w:p w14:paraId="6A0AFAD9" w14:textId="1CE905F0" w:rsidR="00750F23" w:rsidRDefault="00750F23" w:rsidP="00750F23">
      <w:pPr>
        <w:spacing w:line="259" w:lineRule="auto"/>
        <w:ind w:left="2835"/>
        <w:jc w:val="both"/>
        <w:rPr>
          <w:rFonts w:ascii="Calibri" w:eastAsia="Calibri" w:hAnsi="Calibri" w:cs="Times New Roman"/>
          <w:sz w:val="24"/>
          <w:szCs w:val="24"/>
          <w:lang w:eastAsia="en-US"/>
        </w:rPr>
      </w:pPr>
      <w:r w:rsidRPr="00750F23">
        <w:rPr>
          <w:rFonts w:ascii="Calibri" w:eastAsia="Calibri" w:hAnsi="Calibri" w:cs="Times New Roman"/>
          <w:sz w:val="24"/>
          <w:szCs w:val="24"/>
          <w:lang w:eastAsia="en-US"/>
        </w:rPr>
        <w:t>• The level of culpability which was deemed by Stewards to be high</w:t>
      </w:r>
      <w:r>
        <w:rPr>
          <w:rFonts w:ascii="Calibri" w:eastAsia="Calibri" w:hAnsi="Calibri" w:cs="Times New Roman"/>
          <w:sz w:val="24"/>
          <w:szCs w:val="24"/>
          <w:lang w:eastAsia="en-US"/>
        </w:rPr>
        <w:t>.</w:t>
      </w:r>
      <w:r w:rsidRPr="00750F23">
        <w:rPr>
          <w:rFonts w:ascii="Calibri" w:eastAsia="Calibri" w:hAnsi="Calibri" w:cs="Times New Roman"/>
          <w:sz w:val="24"/>
          <w:szCs w:val="24"/>
          <w:lang w:eastAsia="en-US"/>
        </w:rPr>
        <w:t xml:space="preserve"> </w:t>
      </w:r>
    </w:p>
    <w:p w14:paraId="1A33433F" w14:textId="3295772B" w:rsidR="00750F23" w:rsidRDefault="00750F23" w:rsidP="00750F23">
      <w:pPr>
        <w:spacing w:line="259" w:lineRule="auto"/>
        <w:ind w:left="2835"/>
        <w:jc w:val="both"/>
        <w:rPr>
          <w:rFonts w:ascii="Calibri" w:eastAsia="Calibri" w:hAnsi="Calibri" w:cs="Times New Roman"/>
          <w:sz w:val="24"/>
          <w:szCs w:val="24"/>
          <w:lang w:eastAsia="en-US"/>
        </w:rPr>
      </w:pPr>
      <w:r w:rsidRPr="00750F23">
        <w:rPr>
          <w:rFonts w:ascii="Calibri" w:eastAsia="Calibri" w:hAnsi="Calibri" w:cs="Times New Roman"/>
          <w:sz w:val="24"/>
          <w:szCs w:val="24"/>
          <w:lang w:eastAsia="en-US"/>
        </w:rPr>
        <w:t>• Relevant penalty precedents</w:t>
      </w:r>
      <w:r>
        <w:rPr>
          <w:rFonts w:ascii="Calibri" w:eastAsia="Calibri" w:hAnsi="Calibri" w:cs="Times New Roman"/>
          <w:sz w:val="24"/>
          <w:szCs w:val="24"/>
          <w:lang w:eastAsia="en-US"/>
        </w:rPr>
        <w:t>.</w:t>
      </w:r>
      <w:r w:rsidRPr="00750F23">
        <w:rPr>
          <w:rFonts w:ascii="Calibri" w:eastAsia="Calibri" w:hAnsi="Calibri" w:cs="Times New Roman"/>
          <w:sz w:val="24"/>
          <w:szCs w:val="24"/>
          <w:lang w:eastAsia="en-US"/>
        </w:rPr>
        <w:t xml:space="preserve"> </w:t>
      </w:r>
    </w:p>
    <w:p w14:paraId="22AA76AB" w14:textId="2B098231" w:rsidR="00750F23" w:rsidRDefault="00750F23" w:rsidP="00750F23">
      <w:pPr>
        <w:spacing w:line="259" w:lineRule="auto"/>
        <w:ind w:left="2835"/>
        <w:jc w:val="both"/>
        <w:rPr>
          <w:rFonts w:ascii="Calibri" w:eastAsia="Calibri" w:hAnsi="Calibri" w:cs="Times New Roman"/>
          <w:sz w:val="24"/>
          <w:szCs w:val="24"/>
          <w:lang w:eastAsia="en-US"/>
        </w:rPr>
      </w:pPr>
      <w:r w:rsidRPr="00750F23">
        <w:rPr>
          <w:rFonts w:ascii="Calibri" w:eastAsia="Calibri" w:hAnsi="Calibri" w:cs="Times New Roman"/>
          <w:sz w:val="24"/>
          <w:szCs w:val="24"/>
          <w:lang w:eastAsia="en-US"/>
        </w:rPr>
        <w:lastRenderedPageBreak/>
        <w:t>• That the penalty acts as both a specific and general deterrent</w:t>
      </w:r>
      <w:r>
        <w:rPr>
          <w:rFonts w:ascii="Calibri" w:eastAsia="Calibri" w:hAnsi="Calibri" w:cs="Times New Roman"/>
          <w:sz w:val="24"/>
          <w:szCs w:val="24"/>
          <w:lang w:eastAsia="en-US"/>
        </w:rPr>
        <w:t>.</w:t>
      </w:r>
      <w:r w:rsidRPr="00750F23">
        <w:rPr>
          <w:rFonts w:ascii="Calibri" w:eastAsia="Calibri" w:hAnsi="Calibri" w:cs="Times New Roman"/>
          <w:sz w:val="24"/>
          <w:szCs w:val="24"/>
          <w:lang w:eastAsia="en-US"/>
        </w:rPr>
        <w:t xml:space="preserve"> • The detrimental effect that an offence of this nature may have upon the harness racing industry. </w:t>
      </w:r>
    </w:p>
    <w:p w14:paraId="442B42AF" w14:textId="77777777" w:rsidR="00750F23" w:rsidRDefault="00750F23" w:rsidP="00750F23">
      <w:pPr>
        <w:spacing w:line="259" w:lineRule="auto"/>
        <w:ind w:left="2835"/>
        <w:jc w:val="both"/>
        <w:rPr>
          <w:rFonts w:ascii="Calibri" w:eastAsia="Calibri" w:hAnsi="Calibri" w:cs="Times New Roman"/>
          <w:sz w:val="24"/>
          <w:szCs w:val="24"/>
          <w:lang w:eastAsia="en-US"/>
        </w:rPr>
      </w:pPr>
    </w:p>
    <w:p w14:paraId="62684B86" w14:textId="790AF60E" w:rsidR="00772054" w:rsidRDefault="00750F23" w:rsidP="00750F23">
      <w:pPr>
        <w:spacing w:line="259" w:lineRule="auto"/>
        <w:ind w:left="2835"/>
        <w:jc w:val="both"/>
        <w:rPr>
          <w:rFonts w:ascii="Calibri" w:eastAsia="Calibri" w:hAnsi="Calibri" w:cs="Times New Roman"/>
          <w:sz w:val="24"/>
          <w:szCs w:val="24"/>
          <w:lang w:eastAsia="en-US"/>
        </w:rPr>
      </w:pPr>
      <w:r w:rsidRPr="00750F23">
        <w:rPr>
          <w:rFonts w:ascii="Calibri" w:eastAsia="Calibri" w:hAnsi="Calibri" w:cs="Times New Roman"/>
          <w:sz w:val="24"/>
          <w:szCs w:val="24"/>
          <w:lang w:eastAsia="en-US"/>
        </w:rPr>
        <w:t>Accordingly</w:t>
      </w:r>
      <w:r>
        <w:rPr>
          <w:rFonts w:ascii="Calibri" w:eastAsia="Calibri" w:hAnsi="Calibri" w:cs="Times New Roman"/>
          <w:sz w:val="24"/>
          <w:szCs w:val="24"/>
          <w:lang w:eastAsia="en-US"/>
        </w:rPr>
        <w:t>,</w:t>
      </w:r>
      <w:r w:rsidRPr="00750F23">
        <w:rPr>
          <w:rFonts w:ascii="Calibri" w:eastAsia="Calibri" w:hAnsi="Calibri" w:cs="Times New Roman"/>
          <w:sz w:val="24"/>
          <w:szCs w:val="24"/>
          <w:lang w:eastAsia="en-US"/>
        </w:rPr>
        <w:t xml:space="preserve"> Mr Walters licence to drive in races was suspended for a period of five months which was ordered to commence at midnight on the 2nd November, consecutive to a suspension currently being served by Mr Walters for a separate matter.</w:t>
      </w:r>
    </w:p>
    <w:p w14:paraId="348E6921" w14:textId="77777777" w:rsidR="00750F23" w:rsidRDefault="00750F23" w:rsidP="00750F23">
      <w:pPr>
        <w:spacing w:line="259" w:lineRule="auto"/>
        <w:ind w:left="2835"/>
        <w:jc w:val="both"/>
        <w:rPr>
          <w:rFonts w:ascii="Calibri" w:eastAsia="Calibri" w:hAnsi="Calibri" w:cs="Times New Roman"/>
          <w:sz w:val="24"/>
          <w:szCs w:val="24"/>
          <w:lang w:eastAsia="en-US"/>
        </w:rPr>
      </w:pPr>
    </w:p>
    <w:p w14:paraId="5626506F" w14:textId="77777777" w:rsidR="00772054" w:rsidRDefault="00772054" w:rsidP="00772054">
      <w:pPr>
        <w:spacing w:line="259" w:lineRule="auto"/>
        <w:ind w:left="2835" w:hanging="2835"/>
        <w:jc w:val="both"/>
        <w:rPr>
          <w:rFonts w:ascii="Calibri" w:eastAsia="Calibri" w:hAnsi="Calibri" w:cs="Times New Roman"/>
          <w:sz w:val="24"/>
          <w:szCs w:val="24"/>
          <w:lang w:eastAsia="en-US"/>
        </w:rPr>
      </w:pPr>
      <w:r>
        <w:rPr>
          <w:rFonts w:ascii="Calibri" w:eastAsia="Calibri" w:hAnsi="Calibri" w:cs="Times New Roman"/>
          <w:b/>
          <w:bCs/>
          <w:sz w:val="24"/>
          <w:szCs w:val="24"/>
          <w:lang w:eastAsia="en-US"/>
        </w:rPr>
        <w:t>Plea:</w:t>
      </w:r>
      <w:r>
        <w:rPr>
          <w:rFonts w:ascii="Calibri" w:eastAsia="Calibri" w:hAnsi="Calibri" w:cs="Times New Roman"/>
          <w:b/>
          <w:bCs/>
          <w:sz w:val="24"/>
          <w:szCs w:val="24"/>
          <w:lang w:eastAsia="en-US"/>
        </w:rPr>
        <w:tab/>
      </w:r>
      <w:r w:rsidRPr="003F13F0">
        <w:rPr>
          <w:rFonts w:ascii="Calibri" w:eastAsia="Calibri" w:hAnsi="Calibri" w:cs="Times New Roman"/>
          <w:sz w:val="24"/>
          <w:szCs w:val="24"/>
          <w:lang w:eastAsia="en-US"/>
        </w:rPr>
        <w:t>Not 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C5B0072" w14:textId="3D73EC30"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t>DECISION</w:t>
      </w:r>
    </w:p>
    <w:p w14:paraId="536BFB78" w14:textId="709B1DC2" w:rsidR="00750F23" w:rsidRDefault="007D40DD" w:rsidP="007D40DD">
      <w:pPr>
        <w:pStyle w:val="ListParagraph"/>
        <w:numPr>
          <w:ilvl w:val="0"/>
          <w:numId w:val="12"/>
        </w:numPr>
        <w:spacing w:line="259" w:lineRule="auto"/>
        <w:ind w:left="426" w:hanging="426"/>
        <w:jc w:val="both"/>
        <w:rPr>
          <w:rFonts w:ascii="Calibri" w:eastAsia="Calibri" w:hAnsi="Calibri" w:cs="Times New Roman"/>
          <w:bCs/>
          <w:sz w:val="24"/>
          <w:szCs w:val="24"/>
          <w:lang w:eastAsia="en-US"/>
        </w:rPr>
      </w:pPr>
      <w:bookmarkStart w:id="2" w:name="_Hlk125978670"/>
      <w:r w:rsidRPr="007C1888">
        <w:rPr>
          <w:rFonts w:ascii="Calibri" w:eastAsia="Calibri" w:hAnsi="Calibri" w:cs="Times New Roman"/>
          <w:bCs/>
          <w:sz w:val="24"/>
          <w:szCs w:val="24"/>
          <w:lang w:eastAsia="en-US"/>
        </w:rPr>
        <w:t xml:space="preserve">Mr </w:t>
      </w:r>
      <w:r w:rsidR="00750F23">
        <w:rPr>
          <w:rFonts w:ascii="Calibri" w:eastAsia="Calibri" w:hAnsi="Calibri" w:cs="Times New Roman"/>
          <w:bCs/>
          <w:sz w:val="24"/>
          <w:szCs w:val="24"/>
          <w:lang w:eastAsia="en-US"/>
        </w:rPr>
        <w:t xml:space="preserve">Robert Walters is a licensed harness racing driver. </w:t>
      </w:r>
    </w:p>
    <w:bookmarkEnd w:id="2"/>
    <w:p w14:paraId="09D17C4A" w14:textId="77777777" w:rsidR="00750F23" w:rsidRDefault="00750F23" w:rsidP="00750F23">
      <w:pPr>
        <w:pStyle w:val="ListParagraph"/>
        <w:spacing w:line="259" w:lineRule="auto"/>
        <w:ind w:left="426"/>
        <w:jc w:val="both"/>
        <w:rPr>
          <w:rFonts w:ascii="Calibri" w:eastAsia="Calibri" w:hAnsi="Calibri" w:cs="Times New Roman"/>
          <w:bCs/>
          <w:sz w:val="24"/>
          <w:szCs w:val="24"/>
          <w:lang w:eastAsia="en-US"/>
        </w:rPr>
      </w:pPr>
    </w:p>
    <w:p w14:paraId="5E32D5B4" w14:textId="77777777" w:rsidR="005F0EBD" w:rsidRDefault="005F0EBD" w:rsidP="007D40DD">
      <w:pPr>
        <w:pStyle w:val="ListParagraph"/>
        <w:numPr>
          <w:ilvl w:val="0"/>
          <w:numId w:val="1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31 May 2022, Mr Walters drove the horse “Machavelli” in Race 9 at Echuca. Machavelli at all times was trained by prominent Tasmanian harness racing trainer, Mr Ben Yole. </w:t>
      </w:r>
    </w:p>
    <w:p w14:paraId="5F3D4CCE" w14:textId="77777777" w:rsidR="005F0EBD" w:rsidRPr="005F0EBD" w:rsidRDefault="005F0EBD" w:rsidP="005F0EBD">
      <w:pPr>
        <w:pStyle w:val="ListParagraph"/>
        <w:rPr>
          <w:rFonts w:ascii="Calibri" w:eastAsia="Calibri" w:hAnsi="Calibri" w:cs="Times New Roman"/>
          <w:bCs/>
          <w:sz w:val="24"/>
          <w:szCs w:val="24"/>
          <w:lang w:eastAsia="en-US"/>
        </w:rPr>
      </w:pPr>
    </w:p>
    <w:p w14:paraId="657B0A4A" w14:textId="51CA564D" w:rsidR="005F0EBD" w:rsidRDefault="005F0EBD" w:rsidP="007D40DD">
      <w:pPr>
        <w:pStyle w:val="ListParagraph"/>
        <w:numPr>
          <w:ilvl w:val="0"/>
          <w:numId w:val="1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Machavelli was number one in the race, starting from the pole position and started second favourite in the event. Another </w:t>
      </w:r>
      <w:r w:rsidR="0067377B">
        <w:rPr>
          <w:rFonts w:ascii="Calibri" w:eastAsia="Calibri" w:hAnsi="Calibri" w:cs="Times New Roman"/>
          <w:bCs/>
          <w:sz w:val="24"/>
          <w:szCs w:val="24"/>
          <w:lang w:eastAsia="en-US"/>
        </w:rPr>
        <w:t xml:space="preserve">Mr </w:t>
      </w:r>
      <w:r>
        <w:rPr>
          <w:rFonts w:ascii="Calibri" w:eastAsia="Calibri" w:hAnsi="Calibri" w:cs="Times New Roman"/>
          <w:bCs/>
          <w:sz w:val="24"/>
          <w:szCs w:val="24"/>
          <w:lang w:eastAsia="en-US"/>
        </w:rPr>
        <w:t>Yole trained runner, “Border Cross”</w:t>
      </w:r>
      <w:r w:rsidR="0067377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was the favourite in the race</w:t>
      </w:r>
      <w:r w:rsidR="0067377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Border Cross started on the inside of the second line of runners and was number 7 in the event. </w:t>
      </w:r>
    </w:p>
    <w:p w14:paraId="3C46B1BE" w14:textId="77777777" w:rsidR="005F0EBD" w:rsidRPr="005F0EBD" w:rsidRDefault="005F0EBD" w:rsidP="005F0EBD">
      <w:pPr>
        <w:pStyle w:val="ListParagraph"/>
        <w:rPr>
          <w:rFonts w:ascii="Calibri" w:eastAsia="Calibri" w:hAnsi="Calibri" w:cs="Times New Roman"/>
          <w:bCs/>
          <w:sz w:val="24"/>
          <w:szCs w:val="24"/>
          <w:lang w:eastAsia="en-US"/>
        </w:rPr>
      </w:pPr>
    </w:p>
    <w:p w14:paraId="081BBDA9" w14:textId="09782EBE" w:rsidR="005F0EBD" w:rsidRDefault="005F0EBD" w:rsidP="007D40DD">
      <w:pPr>
        <w:pStyle w:val="ListParagraph"/>
        <w:numPr>
          <w:ilvl w:val="0"/>
          <w:numId w:val="1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Border Cross won the race. Machavelli came second. The Stewards report for the event read as follows, so far as is presently relevant: </w:t>
      </w:r>
    </w:p>
    <w:p w14:paraId="11341712" w14:textId="77777777" w:rsidR="005F0EBD" w:rsidRPr="005F0EBD" w:rsidRDefault="005F0EBD" w:rsidP="005F0EBD">
      <w:pPr>
        <w:pStyle w:val="ListParagraph"/>
        <w:rPr>
          <w:rFonts w:ascii="Calibri" w:eastAsia="Calibri" w:hAnsi="Calibri" w:cs="Times New Roman"/>
          <w:bCs/>
          <w:sz w:val="24"/>
          <w:szCs w:val="24"/>
          <w:lang w:eastAsia="en-US"/>
        </w:rPr>
      </w:pPr>
    </w:p>
    <w:p w14:paraId="62A5E44C" w14:textId="783278A2" w:rsidR="005F0EBD" w:rsidRDefault="005F0EBD" w:rsidP="005F0EBD">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“Stewards opened an inquiry into the circumstances of the winner, Border Cross (M. Pitt) gaining a run to the inside of Machavelli (R. Walters) in the back straight on the final occasion. After taking initial evidence from R Walters</w:t>
      </w:r>
      <w:r w:rsidR="00577027">
        <w:rPr>
          <w:rFonts w:ascii="Calibri" w:eastAsia="Calibri" w:hAnsi="Calibri" w:cs="Times New Roman"/>
          <w:bCs/>
          <w:sz w:val="24"/>
          <w:szCs w:val="24"/>
          <w:lang w:eastAsia="en-US"/>
        </w:rPr>
        <w:t xml:space="preserve"> (Machavelli) the inquiry was adjourned to allow Stewards to examine betting data from the race. A post-race veterinary examination of Machavelli revealed no apparent abnormalities”.</w:t>
      </w:r>
    </w:p>
    <w:p w14:paraId="2B47ACBA" w14:textId="77777777" w:rsidR="005F0EBD" w:rsidRPr="005F0EBD" w:rsidRDefault="005F0EBD" w:rsidP="005F0EBD">
      <w:pPr>
        <w:pStyle w:val="ListParagraph"/>
        <w:rPr>
          <w:rFonts w:ascii="Calibri" w:eastAsia="Calibri" w:hAnsi="Calibri" w:cs="Times New Roman"/>
          <w:bCs/>
          <w:sz w:val="24"/>
          <w:szCs w:val="24"/>
          <w:lang w:eastAsia="en-US"/>
        </w:rPr>
      </w:pPr>
    </w:p>
    <w:p w14:paraId="02644C8C" w14:textId="54FB9B66" w:rsidR="00577027" w:rsidRDefault="00577027" w:rsidP="007D40DD">
      <w:pPr>
        <w:pStyle w:val="ListParagraph"/>
        <w:numPr>
          <w:ilvl w:val="0"/>
          <w:numId w:val="1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 supplementary report dated 27 October 2022 the Stewards noted that wagering data had failed to reveal any concerns relevant to driving conduct in the race. The Stewards said that they had reviewed “the previous racing form history” of Machavelli, the initial evidence given on the night of the race and further evidence given by Mr Walters at the resumption of the inquiry on 25 October 2022. The supplementary report states that</w:t>
      </w:r>
      <w:r w:rsidR="0067377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after considering all the evidence before them</w:t>
      </w:r>
      <w:r w:rsidR="0067377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the Stewards charged Mr Walters under Australian Harness Racing Rule (“AHRR”) 162(1)(www)(c). That sub-rule provides that:</w:t>
      </w:r>
    </w:p>
    <w:p w14:paraId="175BD30A" w14:textId="38BBE81F" w:rsidR="00577027" w:rsidRDefault="00577027" w:rsidP="00577027">
      <w:pPr>
        <w:pStyle w:val="ListParagraph"/>
        <w:spacing w:line="259" w:lineRule="auto"/>
        <w:ind w:left="426"/>
        <w:jc w:val="both"/>
        <w:rPr>
          <w:rFonts w:ascii="Calibri" w:eastAsia="Calibri" w:hAnsi="Calibri" w:cs="Times New Roman"/>
          <w:bCs/>
          <w:sz w:val="24"/>
          <w:szCs w:val="24"/>
          <w:lang w:eastAsia="en-US"/>
        </w:rPr>
      </w:pPr>
    </w:p>
    <w:p w14:paraId="41EE295C" w14:textId="04F1776B" w:rsidR="00577027" w:rsidRPr="00577027" w:rsidRDefault="00577027" w:rsidP="00577027">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w:t>
      </w:r>
      <w:r w:rsidRPr="00577027">
        <w:rPr>
          <w:rFonts w:ascii="Calibri" w:eastAsia="Calibri" w:hAnsi="Calibri" w:cs="Times New Roman"/>
          <w:bCs/>
          <w:sz w:val="24"/>
          <w:szCs w:val="24"/>
          <w:lang w:eastAsia="en-US"/>
        </w:rPr>
        <w:t xml:space="preserve">A driver shall not – </w:t>
      </w:r>
    </w:p>
    <w:p w14:paraId="68B58C15" w14:textId="6EDC5FF4" w:rsidR="00577027" w:rsidRPr="00577027" w:rsidRDefault="00577027" w:rsidP="00577027">
      <w:pPr>
        <w:pStyle w:val="ListParagraph"/>
        <w:spacing w:line="259" w:lineRule="auto"/>
        <w:ind w:left="426"/>
        <w:jc w:val="both"/>
        <w:rPr>
          <w:rFonts w:ascii="Calibri" w:eastAsia="Calibri" w:hAnsi="Calibri" w:cs="Times New Roman"/>
          <w:bCs/>
          <w:sz w:val="24"/>
          <w:szCs w:val="24"/>
          <w:lang w:eastAsia="en-US"/>
        </w:rPr>
      </w:pPr>
      <w:r w:rsidRPr="00577027">
        <w:rPr>
          <w:rFonts w:ascii="Calibri" w:eastAsia="Calibri" w:hAnsi="Calibri" w:cs="Times New Roman"/>
          <w:bCs/>
          <w:sz w:val="24"/>
          <w:szCs w:val="24"/>
          <w:lang w:eastAsia="en-US"/>
        </w:rPr>
        <w:t xml:space="preserve">allow his horse to shift ground in a manner which: </w:t>
      </w:r>
    </w:p>
    <w:p w14:paraId="1BC4BDAA" w14:textId="3FB98778" w:rsidR="00577027" w:rsidRDefault="00577027" w:rsidP="00577027">
      <w:pPr>
        <w:pStyle w:val="ListParagraph"/>
        <w:spacing w:line="259" w:lineRule="auto"/>
        <w:ind w:left="426"/>
        <w:jc w:val="both"/>
        <w:rPr>
          <w:rFonts w:ascii="Calibri" w:eastAsia="Calibri" w:hAnsi="Calibri" w:cs="Times New Roman"/>
          <w:bCs/>
          <w:sz w:val="24"/>
          <w:szCs w:val="24"/>
          <w:lang w:eastAsia="en-US"/>
        </w:rPr>
      </w:pPr>
      <w:r w:rsidRPr="00577027">
        <w:rPr>
          <w:rFonts w:ascii="Calibri" w:eastAsia="Calibri" w:hAnsi="Calibri" w:cs="Times New Roman"/>
          <w:bCs/>
          <w:sz w:val="24"/>
          <w:szCs w:val="24"/>
          <w:lang w:eastAsia="en-US"/>
        </w:rPr>
        <w:t>advantages another horse</w:t>
      </w:r>
      <w:r>
        <w:rPr>
          <w:rFonts w:ascii="Calibri" w:eastAsia="Calibri" w:hAnsi="Calibri" w:cs="Times New Roman"/>
          <w:bCs/>
          <w:sz w:val="24"/>
          <w:szCs w:val="24"/>
          <w:lang w:eastAsia="en-US"/>
        </w:rPr>
        <w:t>”</w:t>
      </w:r>
      <w:r w:rsidRPr="00577027">
        <w:rPr>
          <w:rFonts w:ascii="Calibri" w:eastAsia="Calibri" w:hAnsi="Calibri" w:cs="Times New Roman"/>
          <w:bCs/>
          <w:sz w:val="24"/>
          <w:szCs w:val="24"/>
          <w:lang w:eastAsia="en-US"/>
        </w:rPr>
        <w:t>.</w:t>
      </w:r>
    </w:p>
    <w:p w14:paraId="4B8EE7A0" w14:textId="77777777" w:rsidR="00577027" w:rsidRDefault="00577027" w:rsidP="00577027">
      <w:pPr>
        <w:pStyle w:val="ListParagraph"/>
        <w:spacing w:line="259" w:lineRule="auto"/>
        <w:ind w:left="426"/>
        <w:jc w:val="both"/>
        <w:rPr>
          <w:rFonts w:ascii="Calibri" w:eastAsia="Calibri" w:hAnsi="Calibri" w:cs="Times New Roman"/>
          <w:bCs/>
          <w:sz w:val="24"/>
          <w:szCs w:val="24"/>
          <w:lang w:eastAsia="en-US"/>
        </w:rPr>
      </w:pPr>
    </w:p>
    <w:p w14:paraId="6F6DDA8D" w14:textId="08A7286A" w:rsidR="00D67FF5" w:rsidRDefault="00577027" w:rsidP="007D40DD">
      <w:pPr>
        <w:pStyle w:val="ListParagraph"/>
        <w:numPr>
          <w:ilvl w:val="0"/>
          <w:numId w:val="1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w:t>
      </w:r>
      <w:r w:rsidR="00D67FF5">
        <w:rPr>
          <w:rFonts w:ascii="Calibri" w:eastAsia="Calibri" w:hAnsi="Calibri" w:cs="Times New Roman"/>
          <w:bCs/>
          <w:sz w:val="24"/>
          <w:szCs w:val="24"/>
          <w:lang w:eastAsia="en-US"/>
        </w:rPr>
        <w:t>supplementary report state</w:t>
      </w:r>
      <w:r w:rsidR="0067377B">
        <w:rPr>
          <w:rFonts w:ascii="Calibri" w:eastAsia="Calibri" w:hAnsi="Calibri" w:cs="Times New Roman"/>
          <w:bCs/>
          <w:sz w:val="24"/>
          <w:szCs w:val="24"/>
          <w:lang w:eastAsia="en-US"/>
        </w:rPr>
        <w:t>s</w:t>
      </w:r>
      <w:r w:rsidR="00D67FF5">
        <w:rPr>
          <w:rFonts w:ascii="Calibri" w:eastAsia="Calibri" w:hAnsi="Calibri" w:cs="Times New Roman"/>
          <w:bCs/>
          <w:sz w:val="24"/>
          <w:szCs w:val="24"/>
          <w:lang w:eastAsia="en-US"/>
        </w:rPr>
        <w:t xml:space="preserve"> that:</w:t>
      </w:r>
    </w:p>
    <w:p w14:paraId="6D987815" w14:textId="0D43C135" w:rsidR="00D67FF5" w:rsidRDefault="00D67FF5" w:rsidP="00D67FF5">
      <w:pPr>
        <w:pStyle w:val="ListParagraph"/>
        <w:spacing w:line="259" w:lineRule="auto"/>
        <w:ind w:left="426"/>
        <w:jc w:val="both"/>
        <w:rPr>
          <w:rFonts w:ascii="Calibri" w:eastAsia="Calibri" w:hAnsi="Calibri" w:cs="Times New Roman"/>
          <w:bCs/>
          <w:sz w:val="24"/>
          <w:szCs w:val="24"/>
          <w:lang w:eastAsia="en-US"/>
        </w:rPr>
      </w:pPr>
    </w:p>
    <w:p w14:paraId="7B57C03A" w14:textId="3D2B8276" w:rsidR="00D67FF5" w:rsidRDefault="00D67FF5" w:rsidP="00D67FF5">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particulars of the charge related to Machavelli shifting ground outwards from approximately the 700 metres resulting in Border Cross, which had raced on the back of Machavelli</w:t>
      </w:r>
      <w:r w:rsidR="003B2F97">
        <w:rPr>
          <w:rFonts w:ascii="Calibri" w:eastAsia="Calibri" w:hAnsi="Calibri" w:cs="Times New Roman"/>
          <w:bCs/>
          <w:sz w:val="24"/>
          <w:szCs w:val="24"/>
          <w:lang w:eastAsia="en-US"/>
        </w:rPr>
        <w:t xml:space="preserve"> throughout the race, then being advantaged by gaining a run to the inside of Machavelli and finishing ahead of that horse</w:t>
      </w:r>
      <w:r w:rsidR="00652660">
        <w:rPr>
          <w:rFonts w:ascii="Calibri" w:eastAsia="Calibri" w:hAnsi="Calibri" w:cs="Times New Roman"/>
          <w:bCs/>
          <w:sz w:val="24"/>
          <w:szCs w:val="24"/>
          <w:lang w:eastAsia="en-US"/>
        </w:rPr>
        <w:t>”</w:t>
      </w:r>
      <w:r w:rsidR="003B2F97">
        <w:rPr>
          <w:rFonts w:ascii="Calibri" w:eastAsia="Calibri" w:hAnsi="Calibri" w:cs="Times New Roman"/>
          <w:bCs/>
          <w:sz w:val="24"/>
          <w:szCs w:val="24"/>
          <w:lang w:eastAsia="en-US"/>
        </w:rPr>
        <w:t>.</w:t>
      </w:r>
    </w:p>
    <w:p w14:paraId="43B278E5" w14:textId="77777777" w:rsidR="00D67FF5" w:rsidRDefault="00D67FF5" w:rsidP="003B2F97">
      <w:pPr>
        <w:pStyle w:val="ListParagraph"/>
        <w:spacing w:line="259" w:lineRule="auto"/>
        <w:ind w:left="426"/>
        <w:jc w:val="both"/>
        <w:rPr>
          <w:rFonts w:ascii="Calibri" w:eastAsia="Calibri" w:hAnsi="Calibri" w:cs="Times New Roman"/>
          <w:bCs/>
          <w:sz w:val="24"/>
          <w:szCs w:val="24"/>
          <w:lang w:eastAsia="en-US"/>
        </w:rPr>
      </w:pPr>
    </w:p>
    <w:p w14:paraId="22CA3B00" w14:textId="326B4EF6" w:rsidR="00F7711A" w:rsidRDefault="003B2F97" w:rsidP="007D40DD">
      <w:pPr>
        <w:pStyle w:val="ListParagraph"/>
        <w:numPr>
          <w:ilvl w:val="0"/>
          <w:numId w:val="1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Stewards invited Mr Walters to enter a plea. He said that he was reserving his plea. It appears that the Stewards treated that indication as a plea of not guilty. The Stewards were satisfied that the charge was sustained and found Mr Walters guilty. The reasons for that decision were </w:t>
      </w:r>
      <w:r w:rsidR="00652660">
        <w:rPr>
          <w:rFonts w:ascii="Calibri" w:eastAsia="Calibri" w:hAnsi="Calibri" w:cs="Times New Roman"/>
          <w:bCs/>
          <w:sz w:val="24"/>
          <w:szCs w:val="24"/>
          <w:lang w:eastAsia="en-US"/>
        </w:rPr>
        <w:t>unstated</w:t>
      </w:r>
      <w:r>
        <w:rPr>
          <w:rFonts w:ascii="Calibri" w:eastAsia="Calibri" w:hAnsi="Calibri" w:cs="Times New Roman"/>
          <w:bCs/>
          <w:sz w:val="24"/>
          <w:szCs w:val="24"/>
          <w:lang w:eastAsia="en-US"/>
        </w:rPr>
        <w:t>. The Stewards</w:t>
      </w:r>
      <w:r w:rsidR="00F7711A">
        <w:rPr>
          <w:rFonts w:ascii="Calibri" w:eastAsia="Calibri" w:hAnsi="Calibri" w:cs="Times New Roman"/>
          <w:bCs/>
          <w:sz w:val="24"/>
          <w:szCs w:val="24"/>
          <w:lang w:eastAsia="en-US"/>
        </w:rPr>
        <w:t xml:space="preserve"> then invited Mr Walters to make submissions on the question of penalty. He declined to do so. Stewards asked him if he derived all his income from harness racing and he said that he did and that 35% to 40% came from driving. The Stewards imposed a penalty of 5 months suspension. </w:t>
      </w:r>
    </w:p>
    <w:p w14:paraId="785A0950" w14:textId="77777777" w:rsidR="00F7711A" w:rsidRDefault="00F7711A" w:rsidP="00F7711A">
      <w:pPr>
        <w:pStyle w:val="ListParagraph"/>
        <w:spacing w:line="259" w:lineRule="auto"/>
        <w:ind w:left="426"/>
        <w:jc w:val="both"/>
        <w:rPr>
          <w:rFonts w:ascii="Calibri" w:eastAsia="Calibri" w:hAnsi="Calibri" w:cs="Times New Roman"/>
          <w:bCs/>
          <w:sz w:val="24"/>
          <w:szCs w:val="24"/>
          <w:lang w:eastAsia="en-US"/>
        </w:rPr>
      </w:pPr>
    </w:p>
    <w:p w14:paraId="2221EC40" w14:textId="2C8CB302" w:rsidR="00F7711A" w:rsidRDefault="00F7711A" w:rsidP="007D40DD">
      <w:pPr>
        <w:pStyle w:val="ListParagraph"/>
        <w:numPr>
          <w:ilvl w:val="0"/>
          <w:numId w:val="1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27 October 2022 Mr Walters filed an appeal with the Tribunal Registrar. The appeal appears to be against both the guilty finding and the severity of the sentence. It has </w:t>
      </w:r>
      <w:r w:rsidR="00652660">
        <w:rPr>
          <w:rFonts w:ascii="Calibri" w:eastAsia="Calibri" w:hAnsi="Calibri" w:cs="Times New Roman"/>
          <w:bCs/>
          <w:sz w:val="24"/>
          <w:szCs w:val="24"/>
          <w:lang w:eastAsia="en-US"/>
        </w:rPr>
        <w:t xml:space="preserve">operated </w:t>
      </w:r>
      <w:r>
        <w:rPr>
          <w:rFonts w:ascii="Calibri" w:eastAsia="Calibri" w:hAnsi="Calibri" w:cs="Times New Roman"/>
          <w:bCs/>
          <w:sz w:val="24"/>
          <w:szCs w:val="24"/>
          <w:lang w:eastAsia="en-US"/>
        </w:rPr>
        <w:t>as a stay</w:t>
      </w:r>
      <w:r w:rsidR="0067377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 </w:t>
      </w:r>
    </w:p>
    <w:p w14:paraId="0A712467" w14:textId="77777777" w:rsidR="00F7711A" w:rsidRPr="00F7711A" w:rsidRDefault="00F7711A" w:rsidP="00F7711A">
      <w:pPr>
        <w:pStyle w:val="ListParagraph"/>
        <w:rPr>
          <w:rFonts w:ascii="Calibri" w:eastAsia="Calibri" w:hAnsi="Calibri" w:cs="Times New Roman"/>
          <w:bCs/>
          <w:sz w:val="24"/>
          <w:szCs w:val="24"/>
          <w:lang w:eastAsia="en-US"/>
        </w:rPr>
      </w:pPr>
    </w:p>
    <w:p w14:paraId="34465AF5" w14:textId="4EE15CD9" w:rsidR="000142EC" w:rsidRDefault="0067377B" w:rsidP="007D40DD">
      <w:pPr>
        <w:pStyle w:val="ListParagraph"/>
        <w:numPr>
          <w:ilvl w:val="0"/>
          <w:numId w:val="1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hearing the appeal, the Tribunal had regard to </w:t>
      </w:r>
      <w:r w:rsidR="00F7711A">
        <w:rPr>
          <w:rFonts w:ascii="Calibri" w:eastAsia="Calibri" w:hAnsi="Calibri" w:cs="Times New Roman"/>
          <w:bCs/>
          <w:sz w:val="24"/>
          <w:szCs w:val="24"/>
          <w:lang w:eastAsia="en-US"/>
        </w:rPr>
        <w:t>the evidence provided by Mr Walters to the Stewards</w:t>
      </w:r>
      <w:r>
        <w:rPr>
          <w:rFonts w:ascii="Calibri" w:eastAsia="Calibri" w:hAnsi="Calibri" w:cs="Times New Roman"/>
          <w:bCs/>
          <w:sz w:val="24"/>
          <w:szCs w:val="24"/>
          <w:lang w:eastAsia="en-US"/>
        </w:rPr>
        <w:t xml:space="preserve">; examined </w:t>
      </w:r>
      <w:r w:rsidR="00652660">
        <w:rPr>
          <w:rFonts w:ascii="Calibri" w:eastAsia="Calibri" w:hAnsi="Calibri" w:cs="Times New Roman"/>
          <w:bCs/>
          <w:sz w:val="24"/>
          <w:szCs w:val="24"/>
          <w:lang w:eastAsia="en-US"/>
        </w:rPr>
        <w:t xml:space="preserve">sections </w:t>
      </w:r>
      <w:r w:rsidR="00F7711A">
        <w:rPr>
          <w:rFonts w:ascii="Calibri" w:eastAsia="Calibri" w:hAnsi="Calibri" w:cs="Times New Roman"/>
          <w:bCs/>
          <w:sz w:val="24"/>
          <w:szCs w:val="24"/>
          <w:lang w:eastAsia="en-US"/>
        </w:rPr>
        <w:t>of the race repl</w:t>
      </w:r>
      <w:r>
        <w:rPr>
          <w:rFonts w:ascii="Calibri" w:eastAsia="Calibri" w:hAnsi="Calibri" w:cs="Times New Roman"/>
          <w:bCs/>
          <w:sz w:val="24"/>
          <w:szCs w:val="24"/>
          <w:lang w:eastAsia="en-US"/>
        </w:rPr>
        <w:t>ay;</w:t>
      </w:r>
      <w:r w:rsidR="00F7711A">
        <w:rPr>
          <w:rFonts w:ascii="Calibri" w:eastAsia="Calibri" w:hAnsi="Calibri" w:cs="Times New Roman"/>
          <w:bCs/>
          <w:sz w:val="24"/>
          <w:szCs w:val="24"/>
          <w:lang w:eastAsia="en-US"/>
        </w:rPr>
        <w:t xml:space="preserve"> and </w:t>
      </w:r>
      <w:r>
        <w:rPr>
          <w:rFonts w:ascii="Calibri" w:eastAsia="Calibri" w:hAnsi="Calibri" w:cs="Times New Roman"/>
          <w:bCs/>
          <w:sz w:val="24"/>
          <w:szCs w:val="24"/>
          <w:lang w:eastAsia="en-US"/>
        </w:rPr>
        <w:t xml:space="preserve">had regard to </w:t>
      </w:r>
      <w:r w:rsidR="00652660">
        <w:rPr>
          <w:rFonts w:ascii="Calibri" w:eastAsia="Calibri" w:hAnsi="Calibri" w:cs="Times New Roman"/>
          <w:bCs/>
          <w:sz w:val="24"/>
          <w:szCs w:val="24"/>
          <w:lang w:eastAsia="en-US"/>
        </w:rPr>
        <w:t>extra</w:t>
      </w:r>
      <w:r w:rsidR="00F7711A">
        <w:rPr>
          <w:rFonts w:ascii="Calibri" w:eastAsia="Calibri" w:hAnsi="Calibri" w:cs="Times New Roman"/>
          <w:bCs/>
          <w:sz w:val="24"/>
          <w:szCs w:val="24"/>
          <w:lang w:eastAsia="en-US"/>
        </w:rPr>
        <w:t xml:space="preserve"> evidence given by the parties before us, being the evidence of Mr Walters</w:t>
      </w:r>
      <w:r w:rsidR="000142EC">
        <w:rPr>
          <w:rFonts w:ascii="Calibri" w:eastAsia="Calibri" w:hAnsi="Calibri" w:cs="Times New Roman"/>
          <w:bCs/>
          <w:sz w:val="24"/>
          <w:szCs w:val="24"/>
          <w:lang w:eastAsia="en-US"/>
        </w:rPr>
        <w:t>, Mr Yole and Mr Pitt.</w:t>
      </w:r>
    </w:p>
    <w:p w14:paraId="0A1C45B2" w14:textId="77777777" w:rsidR="000142EC" w:rsidRPr="000142EC" w:rsidRDefault="000142EC" w:rsidP="000142EC">
      <w:pPr>
        <w:pStyle w:val="ListParagraph"/>
        <w:rPr>
          <w:rFonts w:ascii="Calibri" w:eastAsia="Calibri" w:hAnsi="Calibri" w:cs="Times New Roman"/>
          <w:bCs/>
          <w:sz w:val="24"/>
          <w:szCs w:val="24"/>
          <w:lang w:eastAsia="en-US"/>
        </w:rPr>
      </w:pPr>
    </w:p>
    <w:p w14:paraId="07DBB8DF" w14:textId="3EC39C8D" w:rsidR="000142EC" w:rsidRDefault="000142EC" w:rsidP="000142EC">
      <w:pPr>
        <w:pStyle w:val="ListParagraph"/>
        <w:numPr>
          <w:ilvl w:val="0"/>
          <w:numId w:val="1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appeal notice drew attention to Machavelli’s racing manners. Mr Walters said, </w:t>
      </w:r>
      <w:r w:rsidR="00652660">
        <w:rPr>
          <w:rFonts w:ascii="Calibri" w:eastAsia="Calibri" w:hAnsi="Calibri" w:cs="Times New Roman"/>
          <w:bCs/>
          <w:sz w:val="24"/>
          <w:szCs w:val="24"/>
          <w:lang w:eastAsia="en-US"/>
        </w:rPr>
        <w:t xml:space="preserve">as </w:t>
      </w:r>
      <w:r>
        <w:rPr>
          <w:rFonts w:ascii="Calibri" w:eastAsia="Calibri" w:hAnsi="Calibri" w:cs="Times New Roman"/>
          <w:bCs/>
          <w:sz w:val="24"/>
          <w:szCs w:val="24"/>
          <w:lang w:eastAsia="en-US"/>
        </w:rPr>
        <w:t>he did before the Stewards, that the mare had a tendency to lay in on bends and lay out in the straight</w:t>
      </w:r>
      <w:r w:rsidR="00652660">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w:t>
      </w:r>
      <w:r w:rsidR="0067377B">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fter </w:t>
      </w:r>
      <w:r w:rsidR="00652660">
        <w:rPr>
          <w:rFonts w:ascii="Calibri" w:eastAsia="Calibri" w:hAnsi="Calibri" w:cs="Times New Roman"/>
          <w:bCs/>
          <w:sz w:val="24"/>
          <w:szCs w:val="24"/>
          <w:lang w:eastAsia="en-US"/>
        </w:rPr>
        <w:t>the</w:t>
      </w:r>
      <w:r>
        <w:rPr>
          <w:rFonts w:ascii="Calibri" w:eastAsia="Calibri" w:hAnsi="Calibri" w:cs="Times New Roman"/>
          <w:bCs/>
          <w:sz w:val="24"/>
          <w:szCs w:val="24"/>
          <w:lang w:eastAsia="en-US"/>
        </w:rPr>
        <w:t xml:space="preserve"> race the trainer made gear changes on Mr Walters suggestion</w:t>
      </w:r>
      <w:r w:rsidR="0067377B">
        <w:rPr>
          <w:rFonts w:ascii="Calibri" w:eastAsia="Calibri" w:hAnsi="Calibri" w:cs="Times New Roman"/>
          <w:bCs/>
          <w:sz w:val="24"/>
          <w:szCs w:val="24"/>
          <w:lang w:eastAsia="en-US"/>
        </w:rPr>
        <w:t xml:space="preserve"> in order</w:t>
      </w:r>
      <w:r>
        <w:rPr>
          <w:rFonts w:ascii="Calibri" w:eastAsia="Calibri" w:hAnsi="Calibri" w:cs="Times New Roman"/>
          <w:bCs/>
          <w:sz w:val="24"/>
          <w:szCs w:val="24"/>
          <w:lang w:eastAsia="en-US"/>
        </w:rPr>
        <w:t xml:space="preserve"> to </w:t>
      </w:r>
      <w:r w:rsidR="00652660">
        <w:rPr>
          <w:rFonts w:ascii="Calibri" w:eastAsia="Calibri" w:hAnsi="Calibri" w:cs="Times New Roman"/>
          <w:bCs/>
          <w:sz w:val="24"/>
          <w:szCs w:val="24"/>
          <w:lang w:eastAsia="en-US"/>
        </w:rPr>
        <w:t xml:space="preserve">try </w:t>
      </w:r>
      <w:r w:rsidR="0067377B">
        <w:rPr>
          <w:rFonts w:ascii="Calibri" w:eastAsia="Calibri" w:hAnsi="Calibri" w:cs="Times New Roman"/>
          <w:bCs/>
          <w:sz w:val="24"/>
          <w:szCs w:val="24"/>
          <w:lang w:eastAsia="en-US"/>
        </w:rPr>
        <w:t>and</w:t>
      </w:r>
      <w:r w:rsidR="00652660">
        <w:rPr>
          <w:rFonts w:ascii="Calibri" w:eastAsia="Calibri" w:hAnsi="Calibri" w:cs="Times New Roman"/>
          <w:bCs/>
          <w:sz w:val="24"/>
          <w:szCs w:val="24"/>
          <w:lang w:eastAsia="en-US"/>
        </w:rPr>
        <w:t xml:space="preserve"> stop </w:t>
      </w:r>
      <w:r w:rsidR="0067377B">
        <w:rPr>
          <w:rFonts w:ascii="Calibri" w:eastAsia="Calibri" w:hAnsi="Calibri" w:cs="Times New Roman"/>
          <w:bCs/>
          <w:sz w:val="24"/>
          <w:szCs w:val="24"/>
          <w:lang w:eastAsia="en-US"/>
        </w:rPr>
        <w:t>the horse</w:t>
      </w:r>
      <w:r>
        <w:rPr>
          <w:rFonts w:ascii="Calibri" w:eastAsia="Calibri" w:hAnsi="Calibri" w:cs="Times New Roman"/>
          <w:bCs/>
          <w:sz w:val="24"/>
          <w:szCs w:val="24"/>
          <w:lang w:eastAsia="en-US"/>
        </w:rPr>
        <w:t xml:space="preserve"> shift out in </w:t>
      </w:r>
      <w:r w:rsidR="00652660">
        <w:rPr>
          <w:rFonts w:ascii="Calibri" w:eastAsia="Calibri" w:hAnsi="Calibri" w:cs="Times New Roman"/>
          <w:bCs/>
          <w:sz w:val="24"/>
          <w:szCs w:val="24"/>
          <w:lang w:eastAsia="en-US"/>
        </w:rPr>
        <w:t xml:space="preserve">the straight. Mr </w:t>
      </w:r>
      <w:r>
        <w:rPr>
          <w:rFonts w:ascii="Calibri" w:eastAsia="Calibri" w:hAnsi="Calibri" w:cs="Times New Roman"/>
          <w:bCs/>
          <w:sz w:val="24"/>
          <w:szCs w:val="24"/>
          <w:lang w:eastAsia="en-US"/>
        </w:rPr>
        <w:t>Yole</w:t>
      </w:r>
      <w:r w:rsidR="00652660">
        <w:rPr>
          <w:rFonts w:ascii="Calibri" w:eastAsia="Calibri" w:hAnsi="Calibri" w:cs="Times New Roman"/>
          <w:bCs/>
          <w:sz w:val="24"/>
          <w:szCs w:val="24"/>
          <w:lang w:eastAsia="en-US"/>
        </w:rPr>
        <w:t xml:space="preserve"> confirmed that in his evidence.  </w:t>
      </w:r>
    </w:p>
    <w:p w14:paraId="1350088C" w14:textId="77777777" w:rsidR="000142EC" w:rsidRPr="000142EC" w:rsidRDefault="000142EC" w:rsidP="000142EC">
      <w:pPr>
        <w:pStyle w:val="ListParagraph"/>
        <w:rPr>
          <w:rFonts w:ascii="Calibri" w:eastAsia="Calibri" w:hAnsi="Calibri" w:cs="Times New Roman"/>
          <w:bCs/>
          <w:sz w:val="24"/>
          <w:szCs w:val="24"/>
          <w:lang w:eastAsia="en-US"/>
        </w:rPr>
      </w:pPr>
    </w:p>
    <w:p w14:paraId="681D2BA4" w14:textId="16F7E7A9" w:rsidR="000142EC" w:rsidRDefault="000142EC" w:rsidP="000142EC">
      <w:pPr>
        <w:pStyle w:val="ListParagraph"/>
        <w:numPr>
          <w:ilvl w:val="0"/>
          <w:numId w:val="1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Walters acknowledged that Machavelli shifted out from the</w:t>
      </w:r>
      <w:r w:rsidR="00652660">
        <w:rPr>
          <w:rFonts w:ascii="Calibri" w:eastAsia="Calibri" w:hAnsi="Calibri" w:cs="Times New Roman"/>
          <w:bCs/>
          <w:sz w:val="24"/>
          <w:szCs w:val="24"/>
          <w:lang w:eastAsia="en-US"/>
        </w:rPr>
        <w:t xml:space="preserve"> 700m mark in</w:t>
      </w:r>
      <w:r>
        <w:rPr>
          <w:rFonts w:ascii="Calibri" w:eastAsia="Calibri" w:hAnsi="Calibri" w:cs="Times New Roman"/>
          <w:bCs/>
          <w:sz w:val="24"/>
          <w:szCs w:val="24"/>
          <w:lang w:eastAsia="en-US"/>
        </w:rPr>
        <w:t xml:space="preserve"> back</w:t>
      </w:r>
      <w:r w:rsidR="0067377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straight. However, he gave evidence to the effect that the shift was not </w:t>
      </w:r>
      <w:r w:rsidR="00652660">
        <w:rPr>
          <w:rFonts w:ascii="Calibri" w:eastAsia="Calibri" w:hAnsi="Calibri" w:cs="Times New Roman"/>
          <w:bCs/>
          <w:sz w:val="24"/>
          <w:szCs w:val="24"/>
          <w:lang w:eastAsia="en-US"/>
        </w:rPr>
        <w:t xml:space="preserve">pronounced </w:t>
      </w:r>
      <w:r>
        <w:rPr>
          <w:rFonts w:ascii="Calibri" w:eastAsia="Calibri" w:hAnsi="Calibri" w:cs="Times New Roman"/>
          <w:bCs/>
          <w:sz w:val="24"/>
          <w:szCs w:val="24"/>
          <w:lang w:eastAsia="en-US"/>
        </w:rPr>
        <w:t xml:space="preserve"> until the </w:t>
      </w:r>
      <w:r w:rsidR="00652660">
        <w:rPr>
          <w:rFonts w:ascii="Calibri" w:eastAsia="Calibri" w:hAnsi="Calibri" w:cs="Times New Roman"/>
          <w:bCs/>
          <w:sz w:val="24"/>
          <w:szCs w:val="24"/>
          <w:lang w:eastAsia="en-US"/>
        </w:rPr>
        <w:t xml:space="preserve">blinkers </w:t>
      </w:r>
      <w:r>
        <w:rPr>
          <w:rFonts w:ascii="Calibri" w:eastAsia="Calibri" w:hAnsi="Calibri" w:cs="Times New Roman"/>
          <w:bCs/>
          <w:sz w:val="24"/>
          <w:szCs w:val="24"/>
          <w:lang w:eastAsia="en-US"/>
        </w:rPr>
        <w:t xml:space="preserve">were activated at </w:t>
      </w:r>
      <w:r w:rsidR="00652660">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5</w:t>
      </w:r>
      <w:r w:rsidR="00652660">
        <w:rPr>
          <w:rFonts w:ascii="Calibri" w:eastAsia="Calibri" w:hAnsi="Calibri" w:cs="Times New Roman"/>
          <w:bCs/>
          <w:sz w:val="24"/>
          <w:szCs w:val="24"/>
          <w:lang w:eastAsia="en-US"/>
        </w:rPr>
        <w:t>50</w:t>
      </w:r>
      <w:r>
        <w:rPr>
          <w:rFonts w:ascii="Calibri" w:eastAsia="Calibri" w:hAnsi="Calibri" w:cs="Times New Roman"/>
          <w:bCs/>
          <w:sz w:val="24"/>
          <w:szCs w:val="24"/>
          <w:lang w:eastAsia="en-US"/>
        </w:rPr>
        <w:t xml:space="preserve"> metre mark and he lo</w:t>
      </w:r>
      <w:r w:rsidR="00652660">
        <w:rPr>
          <w:rFonts w:ascii="Calibri" w:eastAsia="Calibri" w:hAnsi="Calibri" w:cs="Times New Roman"/>
          <w:bCs/>
          <w:sz w:val="24"/>
          <w:szCs w:val="24"/>
          <w:lang w:eastAsia="en-US"/>
        </w:rPr>
        <w:t xml:space="preserve">cked </w:t>
      </w:r>
      <w:r>
        <w:rPr>
          <w:rFonts w:ascii="Calibri" w:eastAsia="Calibri" w:hAnsi="Calibri" w:cs="Times New Roman"/>
          <w:bCs/>
          <w:sz w:val="24"/>
          <w:szCs w:val="24"/>
          <w:lang w:eastAsia="en-US"/>
        </w:rPr>
        <w:t xml:space="preserve">stays with another runner at the </w:t>
      </w:r>
      <w:r w:rsidR="00652660">
        <w:rPr>
          <w:rFonts w:ascii="Calibri" w:eastAsia="Calibri" w:hAnsi="Calibri" w:cs="Times New Roman"/>
          <w:bCs/>
          <w:sz w:val="24"/>
          <w:szCs w:val="24"/>
          <w:lang w:eastAsia="en-US"/>
        </w:rPr>
        <w:t>540 metre</w:t>
      </w:r>
      <w:r>
        <w:rPr>
          <w:rFonts w:ascii="Calibri" w:eastAsia="Calibri" w:hAnsi="Calibri" w:cs="Times New Roman"/>
          <w:bCs/>
          <w:sz w:val="24"/>
          <w:szCs w:val="24"/>
          <w:lang w:eastAsia="en-US"/>
        </w:rPr>
        <w:t xml:space="preserve"> mark</w:t>
      </w:r>
      <w:r w:rsidR="0065266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Mr Walters also considered that burrs </w:t>
      </w:r>
      <w:r w:rsidR="00652660">
        <w:rPr>
          <w:rFonts w:ascii="Calibri" w:eastAsia="Calibri" w:hAnsi="Calibri" w:cs="Times New Roman"/>
          <w:bCs/>
          <w:sz w:val="24"/>
          <w:szCs w:val="24"/>
          <w:lang w:eastAsia="en-US"/>
        </w:rPr>
        <w:t>used in</w:t>
      </w:r>
      <w:r>
        <w:rPr>
          <w:rFonts w:ascii="Calibri" w:eastAsia="Calibri" w:hAnsi="Calibri" w:cs="Times New Roman"/>
          <w:bCs/>
          <w:sz w:val="24"/>
          <w:szCs w:val="24"/>
          <w:lang w:eastAsia="en-US"/>
        </w:rPr>
        <w:t xml:space="preserve"> the horse</w:t>
      </w:r>
      <w:r w:rsidR="00652660">
        <w:rPr>
          <w:rFonts w:ascii="Calibri" w:eastAsia="Calibri" w:hAnsi="Calibri" w:cs="Times New Roman"/>
          <w:bCs/>
          <w:sz w:val="24"/>
          <w:szCs w:val="24"/>
          <w:lang w:eastAsia="en-US"/>
        </w:rPr>
        <w:t>s gear</w:t>
      </w:r>
      <w:r>
        <w:rPr>
          <w:rFonts w:ascii="Calibri" w:eastAsia="Calibri" w:hAnsi="Calibri" w:cs="Times New Roman"/>
          <w:bCs/>
          <w:sz w:val="24"/>
          <w:szCs w:val="24"/>
          <w:lang w:eastAsia="en-US"/>
        </w:rPr>
        <w:t xml:space="preserve"> </w:t>
      </w:r>
      <w:r w:rsidR="00652660">
        <w:rPr>
          <w:rFonts w:ascii="Calibri" w:eastAsia="Calibri" w:hAnsi="Calibri" w:cs="Times New Roman"/>
          <w:bCs/>
          <w:sz w:val="24"/>
          <w:szCs w:val="24"/>
          <w:lang w:eastAsia="en-US"/>
        </w:rPr>
        <w:t xml:space="preserve">were resented by the horse </w:t>
      </w:r>
      <w:r>
        <w:rPr>
          <w:rFonts w:ascii="Calibri" w:eastAsia="Calibri" w:hAnsi="Calibri" w:cs="Times New Roman"/>
          <w:bCs/>
          <w:sz w:val="24"/>
          <w:szCs w:val="24"/>
          <w:lang w:eastAsia="en-US"/>
        </w:rPr>
        <w:t>and led to the shifting out.</w:t>
      </w:r>
    </w:p>
    <w:p w14:paraId="422010D7" w14:textId="77777777" w:rsidR="000142EC" w:rsidRPr="000142EC" w:rsidRDefault="000142EC" w:rsidP="000142EC">
      <w:pPr>
        <w:pStyle w:val="ListParagraph"/>
        <w:rPr>
          <w:rFonts w:ascii="Calibri" w:eastAsia="Calibri" w:hAnsi="Calibri" w:cs="Times New Roman"/>
          <w:bCs/>
          <w:sz w:val="24"/>
          <w:szCs w:val="24"/>
          <w:lang w:eastAsia="en-US"/>
        </w:rPr>
      </w:pPr>
    </w:p>
    <w:p w14:paraId="54059452" w14:textId="17C39DD8" w:rsidR="007F2E7F" w:rsidRDefault="000142EC" w:rsidP="000142EC">
      <w:pPr>
        <w:pStyle w:val="ListParagraph"/>
        <w:numPr>
          <w:ilvl w:val="0"/>
          <w:numId w:val="1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Pitt gave evidence that he did</w:t>
      </w:r>
      <w:r w:rsidR="0067377B">
        <w:rPr>
          <w:rFonts w:ascii="Calibri" w:eastAsia="Calibri" w:hAnsi="Calibri" w:cs="Times New Roman"/>
          <w:bCs/>
          <w:sz w:val="24"/>
          <w:szCs w:val="24"/>
          <w:lang w:eastAsia="en-US"/>
        </w:rPr>
        <w:t xml:space="preserve"> not</w:t>
      </w:r>
      <w:r>
        <w:rPr>
          <w:rFonts w:ascii="Calibri" w:eastAsia="Calibri" w:hAnsi="Calibri" w:cs="Times New Roman"/>
          <w:bCs/>
          <w:sz w:val="24"/>
          <w:szCs w:val="24"/>
          <w:lang w:eastAsia="en-US"/>
        </w:rPr>
        <w:t xml:space="preserve"> </w:t>
      </w:r>
      <w:r w:rsidR="00652660">
        <w:rPr>
          <w:rFonts w:ascii="Calibri" w:eastAsia="Calibri" w:hAnsi="Calibri" w:cs="Times New Roman"/>
          <w:bCs/>
          <w:sz w:val="24"/>
          <w:szCs w:val="24"/>
          <w:lang w:eastAsia="en-US"/>
        </w:rPr>
        <w:t xml:space="preserve">try to move to </w:t>
      </w:r>
      <w:r>
        <w:rPr>
          <w:rFonts w:ascii="Calibri" w:eastAsia="Calibri" w:hAnsi="Calibri" w:cs="Times New Roman"/>
          <w:bCs/>
          <w:sz w:val="24"/>
          <w:szCs w:val="24"/>
          <w:lang w:eastAsia="en-US"/>
        </w:rPr>
        <w:t>the ins</w:t>
      </w:r>
      <w:r w:rsidR="00652660">
        <w:rPr>
          <w:rFonts w:ascii="Calibri" w:eastAsia="Calibri" w:hAnsi="Calibri" w:cs="Times New Roman"/>
          <w:bCs/>
          <w:sz w:val="24"/>
          <w:szCs w:val="24"/>
          <w:lang w:eastAsia="en-US"/>
        </w:rPr>
        <w:t>ide</w:t>
      </w:r>
      <w:r>
        <w:rPr>
          <w:rFonts w:ascii="Calibri" w:eastAsia="Calibri" w:hAnsi="Calibri" w:cs="Times New Roman"/>
          <w:bCs/>
          <w:sz w:val="24"/>
          <w:szCs w:val="24"/>
          <w:lang w:eastAsia="en-US"/>
        </w:rPr>
        <w:t xml:space="preserve"> of Machavelli until the 550 m</w:t>
      </w:r>
      <w:r w:rsidR="00652660">
        <w:rPr>
          <w:rFonts w:ascii="Calibri" w:eastAsia="Calibri" w:hAnsi="Calibri" w:cs="Times New Roman"/>
          <w:bCs/>
          <w:sz w:val="24"/>
          <w:szCs w:val="24"/>
          <w:lang w:eastAsia="en-US"/>
        </w:rPr>
        <w:t>etre</w:t>
      </w:r>
      <w:r>
        <w:rPr>
          <w:rFonts w:ascii="Calibri" w:eastAsia="Calibri" w:hAnsi="Calibri" w:cs="Times New Roman"/>
          <w:bCs/>
          <w:sz w:val="24"/>
          <w:szCs w:val="24"/>
          <w:lang w:eastAsia="en-US"/>
        </w:rPr>
        <w:t xml:space="preserve"> mark</w:t>
      </w:r>
      <w:r w:rsidR="0067377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when the stays were l</w:t>
      </w:r>
      <w:r w:rsidR="00652660">
        <w:rPr>
          <w:rFonts w:ascii="Calibri" w:eastAsia="Calibri" w:hAnsi="Calibri" w:cs="Times New Roman"/>
          <w:bCs/>
          <w:sz w:val="24"/>
          <w:szCs w:val="24"/>
          <w:lang w:eastAsia="en-US"/>
        </w:rPr>
        <w:t>ocke</w:t>
      </w:r>
      <w:r>
        <w:rPr>
          <w:rFonts w:ascii="Calibri" w:eastAsia="Calibri" w:hAnsi="Calibri" w:cs="Times New Roman"/>
          <w:bCs/>
          <w:sz w:val="24"/>
          <w:szCs w:val="24"/>
          <w:lang w:eastAsia="en-US"/>
        </w:rPr>
        <w:t xml:space="preserve">d. He was not in a position to view the vision of </w:t>
      </w:r>
      <w:r>
        <w:rPr>
          <w:rFonts w:ascii="Calibri" w:eastAsia="Calibri" w:hAnsi="Calibri" w:cs="Times New Roman"/>
          <w:bCs/>
          <w:sz w:val="24"/>
          <w:szCs w:val="24"/>
          <w:lang w:eastAsia="en-US"/>
        </w:rPr>
        <w:lastRenderedPageBreak/>
        <w:t>the race</w:t>
      </w:r>
      <w:r w:rsidR="0067377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vision shown to the Tribunal showed </w:t>
      </w:r>
      <w:r w:rsidR="00652660">
        <w:rPr>
          <w:rFonts w:ascii="Calibri" w:eastAsia="Calibri" w:hAnsi="Calibri" w:cs="Times New Roman"/>
          <w:bCs/>
          <w:sz w:val="24"/>
          <w:szCs w:val="24"/>
          <w:lang w:eastAsia="en-US"/>
        </w:rPr>
        <w:t xml:space="preserve">him commencing </w:t>
      </w:r>
      <w:r>
        <w:rPr>
          <w:rFonts w:ascii="Calibri" w:eastAsia="Calibri" w:hAnsi="Calibri" w:cs="Times New Roman"/>
          <w:bCs/>
          <w:sz w:val="24"/>
          <w:szCs w:val="24"/>
          <w:lang w:eastAsia="en-US"/>
        </w:rPr>
        <w:t xml:space="preserve">to take </w:t>
      </w:r>
      <w:r w:rsidR="00652660">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n inside </w:t>
      </w:r>
      <w:r w:rsidR="00652660">
        <w:rPr>
          <w:rFonts w:ascii="Calibri" w:eastAsia="Calibri" w:hAnsi="Calibri" w:cs="Times New Roman"/>
          <w:bCs/>
          <w:sz w:val="24"/>
          <w:szCs w:val="24"/>
          <w:lang w:eastAsia="en-US"/>
        </w:rPr>
        <w:t>run</w:t>
      </w:r>
      <w:r>
        <w:rPr>
          <w:rFonts w:ascii="Calibri" w:eastAsia="Calibri" w:hAnsi="Calibri" w:cs="Times New Roman"/>
          <w:bCs/>
          <w:sz w:val="24"/>
          <w:szCs w:val="24"/>
          <w:lang w:eastAsia="en-US"/>
        </w:rPr>
        <w:t xml:space="preserve"> before the 550 metre mark. </w:t>
      </w:r>
    </w:p>
    <w:p w14:paraId="7517F916" w14:textId="77777777" w:rsidR="007F2E7F" w:rsidRPr="007F2E7F" w:rsidRDefault="007F2E7F" w:rsidP="007F2E7F">
      <w:pPr>
        <w:pStyle w:val="ListParagraph"/>
        <w:rPr>
          <w:rFonts w:ascii="Calibri" w:eastAsia="Calibri" w:hAnsi="Calibri" w:cs="Times New Roman"/>
          <w:bCs/>
          <w:sz w:val="24"/>
          <w:szCs w:val="24"/>
          <w:lang w:eastAsia="en-US"/>
        </w:rPr>
      </w:pPr>
    </w:p>
    <w:p w14:paraId="7075BD78" w14:textId="0A8C38BE" w:rsidR="00D50DFA" w:rsidRDefault="007F2E7F" w:rsidP="000142EC">
      <w:pPr>
        <w:pStyle w:val="ListParagraph"/>
        <w:numPr>
          <w:ilvl w:val="0"/>
          <w:numId w:val="1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Tribunal does not accept that the burrs were the cause of the</w:t>
      </w:r>
      <w:r w:rsidR="00652660">
        <w:rPr>
          <w:rFonts w:ascii="Calibri" w:eastAsia="Calibri" w:hAnsi="Calibri" w:cs="Times New Roman"/>
          <w:bCs/>
          <w:sz w:val="24"/>
          <w:szCs w:val="24"/>
          <w:lang w:eastAsia="en-US"/>
        </w:rPr>
        <w:t xml:space="preserve"> outward</w:t>
      </w:r>
      <w:r>
        <w:rPr>
          <w:rFonts w:ascii="Calibri" w:eastAsia="Calibri" w:hAnsi="Calibri" w:cs="Times New Roman"/>
          <w:bCs/>
          <w:sz w:val="24"/>
          <w:szCs w:val="24"/>
          <w:lang w:eastAsia="en-US"/>
        </w:rPr>
        <w:t xml:space="preserve"> drift. There is no evidence of the burrs being a cause of concern in any other r</w:t>
      </w:r>
      <w:r w:rsidR="00682C99">
        <w:rPr>
          <w:rFonts w:ascii="Calibri" w:eastAsia="Calibri" w:hAnsi="Calibri" w:cs="Times New Roman"/>
          <w:bCs/>
          <w:sz w:val="24"/>
          <w:szCs w:val="24"/>
          <w:lang w:eastAsia="en-US"/>
        </w:rPr>
        <w:t>ace</w:t>
      </w:r>
      <w:r>
        <w:rPr>
          <w:rFonts w:ascii="Calibri" w:eastAsia="Calibri" w:hAnsi="Calibri" w:cs="Times New Roman"/>
          <w:bCs/>
          <w:sz w:val="24"/>
          <w:szCs w:val="24"/>
          <w:lang w:eastAsia="en-US"/>
        </w:rPr>
        <w:t xml:space="preserve"> by Machavelli in its </w:t>
      </w:r>
      <w:r w:rsidR="00682C99">
        <w:rPr>
          <w:rFonts w:ascii="Calibri" w:eastAsia="Calibri" w:hAnsi="Calibri" w:cs="Times New Roman"/>
          <w:bCs/>
          <w:sz w:val="24"/>
          <w:szCs w:val="24"/>
          <w:lang w:eastAsia="en-US"/>
        </w:rPr>
        <w:t xml:space="preserve">long racing </w:t>
      </w:r>
      <w:r>
        <w:rPr>
          <w:rFonts w:ascii="Calibri" w:eastAsia="Calibri" w:hAnsi="Calibri" w:cs="Times New Roman"/>
          <w:bCs/>
          <w:sz w:val="24"/>
          <w:szCs w:val="24"/>
          <w:lang w:eastAsia="en-US"/>
        </w:rPr>
        <w:t>career before or after this race. We also consider that the activation of the blinkers and the locking of the stays w</w:t>
      </w:r>
      <w:r w:rsidR="0067377B">
        <w:rPr>
          <w:rFonts w:ascii="Calibri" w:eastAsia="Calibri" w:hAnsi="Calibri" w:cs="Times New Roman"/>
          <w:bCs/>
          <w:sz w:val="24"/>
          <w:szCs w:val="24"/>
          <w:lang w:eastAsia="en-US"/>
        </w:rPr>
        <w:t>as</w:t>
      </w:r>
      <w:r>
        <w:rPr>
          <w:rFonts w:ascii="Calibri" w:eastAsia="Calibri" w:hAnsi="Calibri" w:cs="Times New Roman"/>
          <w:bCs/>
          <w:sz w:val="24"/>
          <w:szCs w:val="24"/>
          <w:lang w:eastAsia="en-US"/>
        </w:rPr>
        <w:t xml:space="preserve"> </w:t>
      </w:r>
      <w:r w:rsidR="00682C99">
        <w:rPr>
          <w:rFonts w:ascii="Calibri" w:eastAsia="Calibri" w:hAnsi="Calibri" w:cs="Times New Roman"/>
          <w:bCs/>
          <w:sz w:val="24"/>
          <w:szCs w:val="24"/>
          <w:lang w:eastAsia="en-US"/>
        </w:rPr>
        <w:t xml:space="preserve">not </w:t>
      </w:r>
      <w:r>
        <w:rPr>
          <w:rFonts w:ascii="Calibri" w:eastAsia="Calibri" w:hAnsi="Calibri" w:cs="Times New Roman"/>
          <w:bCs/>
          <w:sz w:val="24"/>
          <w:szCs w:val="24"/>
          <w:lang w:eastAsia="en-US"/>
        </w:rPr>
        <w:t>the cause of a shift off the pegs sufficient to present Border Cr</w:t>
      </w:r>
      <w:r w:rsidR="00AA7598">
        <w:rPr>
          <w:rFonts w:ascii="Calibri" w:eastAsia="Calibri" w:hAnsi="Calibri" w:cs="Times New Roman"/>
          <w:bCs/>
          <w:sz w:val="24"/>
          <w:szCs w:val="24"/>
          <w:lang w:eastAsia="en-US"/>
        </w:rPr>
        <w:t>oss</w:t>
      </w:r>
      <w:r>
        <w:rPr>
          <w:rFonts w:ascii="Calibri" w:eastAsia="Calibri" w:hAnsi="Calibri" w:cs="Times New Roman"/>
          <w:bCs/>
          <w:sz w:val="24"/>
          <w:szCs w:val="24"/>
          <w:lang w:eastAsia="en-US"/>
        </w:rPr>
        <w:t xml:space="preserve"> with an inside run. It </w:t>
      </w:r>
      <w:r w:rsidR="0067377B">
        <w:rPr>
          <w:rFonts w:ascii="Calibri" w:eastAsia="Calibri" w:hAnsi="Calibri" w:cs="Times New Roman"/>
          <w:bCs/>
          <w:sz w:val="24"/>
          <w:szCs w:val="24"/>
          <w:lang w:eastAsia="en-US"/>
        </w:rPr>
        <w:t xml:space="preserve">is irrelevant </w:t>
      </w:r>
      <w:r w:rsidR="00D50DFA">
        <w:rPr>
          <w:rFonts w:ascii="Calibri" w:eastAsia="Calibri" w:hAnsi="Calibri" w:cs="Times New Roman"/>
          <w:bCs/>
          <w:sz w:val="24"/>
          <w:szCs w:val="24"/>
          <w:lang w:eastAsia="en-US"/>
        </w:rPr>
        <w:t xml:space="preserve">that Border Cross may have </w:t>
      </w:r>
      <w:r w:rsidR="00682C99">
        <w:rPr>
          <w:rFonts w:ascii="Calibri" w:eastAsia="Calibri" w:hAnsi="Calibri" w:cs="Times New Roman"/>
          <w:bCs/>
          <w:sz w:val="24"/>
          <w:szCs w:val="24"/>
          <w:lang w:eastAsia="en-US"/>
        </w:rPr>
        <w:t xml:space="preserve">availed itself </w:t>
      </w:r>
      <w:r w:rsidR="00D50DFA">
        <w:rPr>
          <w:rFonts w:ascii="Calibri" w:eastAsia="Calibri" w:hAnsi="Calibri" w:cs="Times New Roman"/>
          <w:bCs/>
          <w:sz w:val="24"/>
          <w:szCs w:val="24"/>
          <w:lang w:eastAsia="en-US"/>
        </w:rPr>
        <w:t>o</w:t>
      </w:r>
      <w:r w:rsidR="00682C99">
        <w:rPr>
          <w:rFonts w:ascii="Calibri" w:eastAsia="Calibri" w:hAnsi="Calibri" w:cs="Times New Roman"/>
          <w:bCs/>
          <w:sz w:val="24"/>
          <w:szCs w:val="24"/>
          <w:lang w:eastAsia="en-US"/>
        </w:rPr>
        <w:t>f</w:t>
      </w:r>
      <w:r w:rsidR="00D50DFA">
        <w:rPr>
          <w:rFonts w:ascii="Calibri" w:eastAsia="Calibri" w:hAnsi="Calibri" w:cs="Times New Roman"/>
          <w:bCs/>
          <w:sz w:val="24"/>
          <w:szCs w:val="24"/>
          <w:lang w:eastAsia="en-US"/>
        </w:rPr>
        <w:t xml:space="preserve"> the </w:t>
      </w:r>
      <w:r w:rsidR="00682C99">
        <w:rPr>
          <w:rFonts w:ascii="Calibri" w:eastAsia="Calibri" w:hAnsi="Calibri" w:cs="Times New Roman"/>
          <w:bCs/>
          <w:sz w:val="24"/>
          <w:szCs w:val="24"/>
          <w:lang w:eastAsia="en-US"/>
        </w:rPr>
        <w:t>sprint lane</w:t>
      </w:r>
      <w:r w:rsidR="00D50DFA">
        <w:rPr>
          <w:rFonts w:ascii="Calibri" w:eastAsia="Calibri" w:hAnsi="Calibri" w:cs="Times New Roman"/>
          <w:bCs/>
          <w:sz w:val="24"/>
          <w:szCs w:val="24"/>
          <w:lang w:eastAsia="en-US"/>
        </w:rPr>
        <w:t xml:space="preserve"> </w:t>
      </w:r>
      <w:r w:rsidR="00682C99">
        <w:rPr>
          <w:rFonts w:ascii="Calibri" w:eastAsia="Calibri" w:hAnsi="Calibri" w:cs="Times New Roman"/>
          <w:bCs/>
          <w:sz w:val="24"/>
          <w:szCs w:val="24"/>
          <w:lang w:eastAsia="en-US"/>
        </w:rPr>
        <w:t>after the 550 metre mark</w:t>
      </w:r>
      <w:r w:rsidR="0067377B">
        <w:rPr>
          <w:rFonts w:ascii="Calibri" w:eastAsia="Calibri" w:hAnsi="Calibri" w:cs="Times New Roman"/>
          <w:bCs/>
          <w:sz w:val="24"/>
          <w:szCs w:val="24"/>
          <w:lang w:eastAsia="en-US"/>
        </w:rPr>
        <w:t>,</w:t>
      </w:r>
      <w:r w:rsidR="00682C99">
        <w:rPr>
          <w:rFonts w:ascii="Calibri" w:eastAsia="Calibri" w:hAnsi="Calibri" w:cs="Times New Roman"/>
          <w:bCs/>
          <w:sz w:val="24"/>
          <w:szCs w:val="24"/>
          <w:lang w:eastAsia="en-US"/>
        </w:rPr>
        <w:t xml:space="preserve"> </w:t>
      </w:r>
      <w:r w:rsidR="00D50DFA">
        <w:rPr>
          <w:rFonts w:ascii="Calibri" w:eastAsia="Calibri" w:hAnsi="Calibri" w:cs="Times New Roman"/>
          <w:bCs/>
          <w:sz w:val="24"/>
          <w:szCs w:val="24"/>
          <w:lang w:eastAsia="en-US"/>
        </w:rPr>
        <w:t xml:space="preserve">because the offence is made out </w:t>
      </w:r>
      <w:r w:rsidR="00682C99">
        <w:rPr>
          <w:rFonts w:ascii="Calibri" w:eastAsia="Calibri" w:hAnsi="Calibri" w:cs="Times New Roman"/>
          <w:bCs/>
          <w:sz w:val="24"/>
          <w:szCs w:val="24"/>
          <w:lang w:eastAsia="en-US"/>
        </w:rPr>
        <w:t>on</w:t>
      </w:r>
      <w:r w:rsidR="00D50DFA">
        <w:rPr>
          <w:rFonts w:ascii="Calibri" w:eastAsia="Calibri" w:hAnsi="Calibri" w:cs="Times New Roman"/>
          <w:bCs/>
          <w:sz w:val="24"/>
          <w:szCs w:val="24"/>
          <w:lang w:eastAsia="en-US"/>
        </w:rPr>
        <w:t xml:space="preserve"> the basis of </w:t>
      </w:r>
      <w:r w:rsidR="00682C99">
        <w:rPr>
          <w:rFonts w:ascii="Calibri" w:eastAsia="Calibri" w:hAnsi="Calibri" w:cs="Times New Roman"/>
          <w:bCs/>
          <w:sz w:val="24"/>
          <w:szCs w:val="24"/>
          <w:lang w:eastAsia="en-US"/>
        </w:rPr>
        <w:t>not hav</w:t>
      </w:r>
      <w:r w:rsidR="0067377B">
        <w:rPr>
          <w:rFonts w:ascii="Calibri" w:eastAsia="Calibri" w:hAnsi="Calibri" w:cs="Times New Roman"/>
          <w:bCs/>
          <w:sz w:val="24"/>
          <w:szCs w:val="24"/>
          <w:lang w:eastAsia="en-US"/>
        </w:rPr>
        <w:t>ing</w:t>
      </w:r>
      <w:r w:rsidR="00682C99">
        <w:rPr>
          <w:rFonts w:ascii="Calibri" w:eastAsia="Calibri" w:hAnsi="Calibri" w:cs="Times New Roman"/>
          <w:bCs/>
          <w:sz w:val="24"/>
          <w:szCs w:val="24"/>
          <w:lang w:eastAsia="en-US"/>
        </w:rPr>
        <w:t xml:space="preserve"> affect</w:t>
      </w:r>
      <w:r w:rsidR="0067377B">
        <w:rPr>
          <w:rFonts w:ascii="Calibri" w:eastAsia="Calibri" w:hAnsi="Calibri" w:cs="Times New Roman"/>
          <w:bCs/>
          <w:sz w:val="24"/>
          <w:szCs w:val="24"/>
          <w:lang w:eastAsia="en-US"/>
        </w:rPr>
        <w:t>ed</w:t>
      </w:r>
      <w:r w:rsidR="00682C99">
        <w:rPr>
          <w:rFonts w:ascii="Calibri" w:eastAsia="Calibri" w:hAnsi="Calibri" w:cs="Times New Roman"/>
          <w:bCs/>
          <w:sz w:val="24"/>
          <w:szCs w:val="24"/>
          <w:lang w:eastAsia="en-US"/>
        </w:rPr>
        <w:t xml:space="preserve"> </w:t>
      </w:r>
      <w:r w:rsidR="00D50DFA">
        <w:rPr>
          <w:rFonts w:ascii="Calibri" w:eastAsia="Calibri" w:hAnsi="Calibri" w:cs="Times New Roman"/>
          <w:bCs/>
          <w:sz w:val="24"/>
          <w:szCs w:val="24"/>
          <w:lang w:eastAsia="en-US"/>
        </w:rPr>
        <w:t>the result of the race</w:t>
      </w:r>
      <w:r w:rsidR="00FC15C4">
        <w:rPr>
          <w:rFonts w:ascii="Calibri" w:eastAsia="Calibri" w:hAnsi="Calibri" w:cs="Times New Roman"/>
          <w:bCs/>
          <w:sz w:val="24"/>
          <w:szCs w:val="24"/>
          <w:lang w:eastAsia="en-US"/>
        </w:rPr>
        <w:t xml:space="preserve"> by</w:t>
      </w:r>
      <w:r w:rsidR="00682C99">
        <w:rPr>
          <w:rFonts w:ascii="Calibri" w:eastAsia="Calibri" w:hAnsi="Calibri" w:cs="Times New Roman"/>
          <w:bCs/>
          <w:sz w:val="24"/>
          <w:szCs w:val="24"/>
          <w:lang w:eastAsia="en-US"/>
        </w:rPr>
        <w:t xml:space="preserve"> presenting another horse </w:t>
      </w:r>
      <w:r w:rsidR="00FC15C4">
        <w:rPr>
          <w:rFonts w:ascii="Calibri" w:eastAsia="Calibri" w:hAnsi="Calibri" w:cs="Times New Roman"/>
          <w:bCs/>
          <w:sz w:val="24"/>
          <w:szCs w:val="24"/>
          <w:lang w:eastAsia="en-US"/>
        </w:rPr>
        <w:t xml:space="preserve">with </w:t>
      </w:r>
      <w:r w:rsidR="00682C99">
        <w:rPr>
          <w:rFonts w:ascii="Calibri" w:eastAsia="Calibri" w:hAnsi="Calibri" w:cs="Times New Roman"/>
          <w:bCs/>
          <w:sz w:val="24"/>
          <w:szCs w:val="24"/>
          <w:lang w:eastAsia="en-US"/>
        </w:rPr>
        <w:t xml:space="preserve">an advantage. </w:t>
      </w:r>
      <w:r w:rsidR="00D50DFA">
        <w:rPr>
          <w:rFonts w:ascii="Calibri" w:eastAsia="Calibri" w:hAnsi="Calibri" w:cs="Times New Roman"/>
          <w:bCs/>
          <w:sz w:val="24"/>
          <w:szCs w:val="24"/>
          <w:lang w:eastAsia="en-US"/>
        </w:rPr>
        <w:t xml:space="preserve">We also note that there was no </w:t>
      </w:r>
      <w:r w:rsidR="00682C99">
        <w:rPr>
          <w:rFonts w:ascii="Calibri" w:eastAsia="Calibri" w:hAnsi="Calibri" w:cs="Times New Roman"/>
          <w:bCs/>
          <w:sz w:val="24"/>
          <w:szCs w:val="24"/>
          <w:lang w:eastAsia="en-US"/>
        </w:rPr>
        <w:t xml:space="preserve">pronounced drifting out </w:t>
      </w:r>
      <w:r w:rsidR="00FC15C4">
        <w:rPr>
          <w:rFonts w:ascii="Calibri" w:eastAsia="Calibri" w:hAnsi="Calibri" w:cs="Times New Roman"/>
          <w:bCs/>
          <w:sz w:val="24"/>
          <w:szCs w:val="24"/>
          <w:lang w:eastAsia="en-US"/>
        </w:rPr>
        <w:t>in</w:t>
      </w:r>
      <w:r w:rsidR="00682C99">
        <w:rPr>
          <w:rFonts w:ascii="Calibri" w:eastAsia="Calibri" w:hAnsi="Calibri" w:cs="Times New Roman"/>
          <w:bCs/>
          <w:sz w:val="24"/>
          <w:szCs w:val="24"/>
          <w:lang w:eastAsia="en-US"/>
        </w:rPr>
        <w:t xml:space="preserve"> the back</w:t>
      </w:r>
      <w:r w:rsidR="00FC15C4">
        <w:rPr>
          <w:rFonts w:ascii="Calibri" w:eastAsia="Calibri" w:hAnsi="Calibri" w:cs="Times New Roman"/>
          <w:bCs/>
          <w:sz w:val="24"/>
          <w:szCs w:val="24"/>
          <w:lang w:eastAsia="en-US"/>
        </w:rPr>
        <w:t xml:space="preserve"> </w:t>
      </w:r>
      <w:r w:rsidR="00682C99">
        <w:rPr>
          <w:rFonts w:ascii="Calibri" w:eastAsia="Calibri" w:hAnsi="Calibri" w:cs="Times New Roman"/>
          <w:bCs/>
          <w:sz w:val="24"/>
          <w:szCs w:val="24"/>
          <w:lang w:eastAsia="en-US"/>
        </w:rPr>
        <w:t xml:space="preserve">straight </w:t>
      </w:r>
      <w:r w:rsidR="00FC15C4">
        <w:rPr>
          <w:rFonts w:ascii="Calibri" w:eastAsia="Calibri" w:hAnsi="Calibri" w:cs="Times New Roman"/>
          <w:bCs/>
          <w:sz w:val="24"/>
          <w:szCs w:val="24"/>
          <w:lang w:eastAsia="en-US"/>
        </w:rPr>
        <w:t xml:space="preserve">earlier  in </w:t>
      </w:r>
      <w:r w:rsidR="00682C99">
        <w:rPr>
          <w:rFonts w:ascii="Calibri" w:eastAsia="Calibri" w:hAnsi="Calibri" w:cs="Times New Roman"/>
          <w:bCs/>
          <w:sz w:val="24"/>
          <w:szCs w:val="24"/>
          <w:lang w:eastAsia="en-US"/>
        </w:rPr>
        <w:t xml:space="preserve">the </w:t>
      </w:r>
      <w:r w:rsidR="00FC15C4">
        <w:rPr>
          <w:rFonts w:ascii="Calibri" w:eastAsia="Calibri" w:hAnsi="Calibri" w:cs="Times New Roman"/>
          <w:bCs/>
          <w:sz w:val="24"/>
          <w:szCs w:val="24"/>
          <w:lang w:eastAsia="en-US"/>
        </w:rPr>
        <w:t xml:space="preserve">same </w:t>
      </w:r>
      <w:r w:rsidR="00682C99">
        <w:rPr>
          <w:rFonts w:ascii="Calibri" w:eastAsia="Calibri" w:hAnsi="Calibri" w:cs="Times New Roman"/>
          <w:bCs/>
          <w:sz w:val="24"/>
          <w:szCs w:val="24"/>
          <w:lang w:eastAsia="en-US"/>
        </w:rPr>
        <w:t xml:space="preserve">race. In conclusion the </w:t>
      </w:r>
      <w:r w:rsidR="00D50DFA">
        <w:rPr>
          <w:rFonts w:ascii="Calibri" w:eastAsia="Calibri" w:hAnsi="Calibri" w:cs="Times New Roman"/>
          <w:bCs/>
          <w:sz w:val="24"/>
          <w:szCs w:val="24"/>
          <w:lang w:eastAsia="en-US"/>
        </w:rPr>
        <w:t xml:space="preserve">Tribunal </w:t>
      </w:r>
      <w:r w:rsidR="00682C99">
        <w:rPr>
          <w:rFonts w:ascii="Calibri" w:eastAsia="Calibri" w:hAnsi="Calibri" w:cs="Times New Roman"/>
          <w:bCs/>
          <w:sz w:val="24"/>
          <w:szCs w:val="24"/>
          <w:lang w:eastAsia="en-US"/>
        </w:rPr>
        <w:t xml:space="preserve">considers </w:t>
      </w:r>
      <w:r w:rsidR="00D50DFA">
        <w:rPr>
          <w:rFonts w:ascii="Calibri" w:eastAsia="Calibri" w:hAnsi="Calibri" w:cs="Times New Roman"/>
          <w:bCs/>
          <w:sz w:val="24"/>
          <w:szCs w:val="24"/>
          <w:lang w:eastAsia="en-US"/>
        </w:rPr>
        <w:t xml:space="preserve">that the decision of the Stewards was reasonably open to them. The Stewards were entitled to form the view that Mr Walters did not take sufficient </w:t>
      </w:r>
      <w:r w:rsidR="00A416CC">
        <w:rPr>
          <w:rFonts w:ascii="Calibri" w:eastAsia="Calibri" w:hAnsi="Calibri" w:cs="Times New Roman"/>
          <w:bCs/>
          <w:sz w:val="24"/>
          <w:szCs w:val="24"/>
          <w:lang w:eastAsia="en-US"/>
        </w:rPr>
        <w:t xml:space="preserve">action </w:t>
      </w:r>
      <w:r w:rsidR="00D50DFA">
        <w:rPr>
          <w:rFonts w:ascii="Calibri" w:eastAsia="Calibri" w:hAnsi="Calibri" w:cs="Times New Roman"/>
          <w:bCs/>
          <w:sz w:val="24"/>
          <w:szCs w:val="24"/>
          <w:lang w:eastAsia="en-US"/>
        </w:rPr>
        <w:t>to ensure that Machavelli did not</w:t>
      </w:r>
      <w:r w:rsidR="00A416CC">
        <w:rPr>
          <w:rFonts w:ascii="Calibri" w:eastAsia="Calibri" w:hAnsi="Calibri" w:cs="Times New Roman"/>
          <w:bCs/>
          <w:sz w:val="24"/>
          <w:szCs w:val="24"/>
          <w:lang w:eastAsia="en-US"/>
        </w:rPr>
        <w:t xml:space="preserve"> drift as far as she did off the pegs before the activation of the blinkers and the locking of the stays.</w:t>
      </w:r>
    </w:p>
    <w:p w14:paraId="6FF29150" w14:textId="77777777" w:rsidR="00D50DFA" w:rsidRPr="00D50DFA" w:rsidRDefault="00D50DFA" w:rsidP="00D50DFA">
      <w:pPr>
        <w:pStyle w:val="ListParagraph"/>
        <w:rPr>
          <w:rFonts w:ascii="Calibri" w:eastAsia="Calibri" w:hAnsi="Calibri" w:cs="Times New Roman"/>
          <w:bCs/>
          <w:sz w:val="24"/>
          <w:szCs w:val="24"/>
          <w:lang w:eastAsia="en-US"/>
        </w:rPr>
      </w:pPr>
    </w:p>
    <w:p w14:paraId="54A82933" w14:textId="77777777" w:rsidR="00E85819" w:rsidRDefault="00D50DFA" w:rsidP="000142EC">
      <w:pPr>
        <w:pStyle w:val="ListParagraph"/>
        <w:numPr>
          <w:ilvl w:val="0"/>
          <w:numId w:val="1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dismiss the </w:t>
      </w:r>
      <w:r w:rsidR="008C670A">
        <w:rPr>
          <w:rFonts w:ascii="Calibri" w:eastAsia="Calibri" w:hAnsi="Calibri" w:cs="Times New Roman"/>
          <w:bCs/>
          <w:sz w:val="24"/>
          <w:szCs w:val="24"/>
          <w:lang w:eastAsia="en-US"/>
        </w:rPr>
        <w:t>appeal against the finding of guilt in relation to the charge under AHRR 162(1)(www)(c) and will now hear submissions on penalty</w:t>
      </w:r>
      <w:r w:rsidR="00E85819">
        <w:rPr>
          <w:rFonts w:ascii="Calibri" w:eastAsia="Calibri" w:hAnsi="Calibri" w:cs="Times New Roman"/>
          <w:bCs/>
          <w:sz w:val="24"/>
          <w:szCs w:val="24"/>
          <w:lang w:eastAsia="en-US"/>
        </w:rPr>
        <w:t xml:space="preserve">. </w:t>
      </w:r>
    </w:p>
    <w:p w14:paraId="52417858" w14:textId="77777777" w:rsidR="00E85819" w:rsidRPr="00E85819" w:rsidRDefault="00E85819" w:rsidP="00E85819">
      <w:pPr>
        <w:pStyle w:val="ListParagraph"/>
        <w:rPr>
          <w:rFonts w:ascii="Calibri" w:eastAsia="Calibri" w:hAnsi="Calibri" w:cs="Times New Roman"/>
          <w:bCs/>
          <w:sz w:val="24"/>
          <w:szCs w:val="24"/>
          <w:lang w:eastAsia="en-US"/>
        </w:rPr>
      </w:pPr>
    </w:p>
    <w:p w14:paraId="52AC8B17" w14:textId="15AED40E" w:rsidR="009B2445" w:rsidRPr="00C05F9C" w:rsidRDefault="00E85819" w:rsidP="00E85819">
      <w:pPr>
        <w:spacing w:line="259" w:lineRule="auto"/>
        <w:jc w:val="both"/>
        <w:rPr>
          <w:rFonts w:ascii="Calibri" w:eastAsia="Calibri" w:hAnsi="Calibri" w:cs="Times New Roman"/>
          <w:b/>
          <w:sz w:val="24"/>
          <w:szCs w:val="24"/>
          <w:lang w:eastAsia="en-US"/>
        </w:rPr>
      </w:pPr>
      <w:r w:rsidRPr="00C05F9C">
        <w:rPr>
          <w:rFonts w:ascii="Calibri" w:eastAsia="Calibri" w:hAnsi="Calibri" w:cs="Times New Roman"/>
          <w:b/>
          <w:sz w:val="24"/>
          <w:szCs w:val="24"/>
          <w:lang w:eastAsia="en-US"/>
        </w:rPr>
        <w:t>PENALTY</w:t>
      </w:r>
      <w:r w:rsidR="006644B8" w:rsidRPr="00C05F9C">
        <w:rPr>
          <w:rFonts w:ascii="Calibri" w:eastAsia="Calibri" w:hAnsi="Calibri" w:cs="Times New Roman"/>
          <w:b/>
          <w:sz w:val="24"/>
          <w:szCs w:val="24"/>
          <w:lang w:eastAsia="en-US"/>
        </w:rPr>
        <w:t xml:space="preserve"> </w:t>
      </w:r>
    </w:p>
    <w:p w14:paraId="6F09D0DC" w14:textId="669E7577" w:rsidR="00E85819" w:rsidRDefault="00E85819" w:rsidP="00E85819">
      <w:pPr>
        <w:spacing w:line="259" w:lineRule="auto"/>
        <w:jc w:val="both"/>
        <w:rPr>
          <w:rFonts w:ascii="Calibri" w:eastAsia="Calibri" w:hAnsi="Calibri" w:cs="Times New Roman"/>
          <w:bCs/>
          <w:sz w:val="24"/>
          <w:szCs w:val="24"/>
          <w:lang w:eastAsia="en-US"/>
        </w:rPr>
      </w:pPr>
    </w:p>
    <w:p w14:paraId="4396BC74" w14:textId="0DE057FB" w:rsidR="00E85819" w:rsidRDefault="00E85819" w:rsidP="00E85819">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27 January 2023, the Tribunal dismissed an appeal by Mr Walters from a decision of the Stewards</w:t>
      </w:r>
      <w:r w:rsidR="003F03DF">
        <w:rPr>
          <w:rFonts w:ascii="Calibri" w:eastAsia="Calibri" w:hAnsi="Calibri" w:cs="Times New Roman"/>
          <w:bCs/>
          <w:sz w:val="24"/>
          <w:szCs w:val="24"/>
          <w:lang w:eastAsia="en-US"/>
        </w:rPr>
        <w:t xml:space="preserve"> to find him guilty of breaching Australian Harness Racing Rule 162(1)(www)(c). After delivering its decision on the question of wh</w:t>
      </w:r>
      <w:r w:rsidR="0013475F">
        <w:rPr>
          <w:rFonts w:ascii="Calibri" w:eastAsia="Calibri" w:hAnsi="Calibri" w:cs="Times New Roman"/>
          <w:bCs/>
          <w:sz w:val="24"/>
          <w:szCs w:val="24"/>
          <w:lang w:eastAsia="en-US"/>
        </w:rPr>
        <w:t>ether</w:t>
      </w:r>
      <w:r w:rsidR="003F03DF">
        <w:rPr>
          <w:rFonts w:ascii="Calibri" w:eastAsia="Calibri" w:hAnsi="Calibri" w:cs="Times New Roman"/>
          <w:bCs/>
          <w:sz w:val="24"/>
          <w:szCs w:val="24"/>
          <w:lang w:eastAsia="en-US"/>
        </w:rPr>
        <w:t xml:space="preserve"> the appeal from the guilty finding should be rejected or allowed (“the liability decision”)</w:t>
      </w:r>
      <w:r w:rsidR="00FC15C4">
        <w:rPr>
          <w:rFonts w:ascii="Calibri" w:eastAsia="Calibri" w:hAnsi="Calibri" w:cs="Times New Roman"/>
          <w:bCs/>
          <w:sz w:val="24"/>
          <w:szCs w:val="24"/>
          <w:lang w:eastAsia="en-US"/>
        </w:rPr>
        <w:t>,</w:t>
      </w:r>
      <w:r w:rsidR="003F03DF">
        <w:rPr>
          <w:rFonts w:ascii="Calibri" w:eastAsia="Calibri" w:hAnsi="Calibri" w:cs="Times New Roman"/>
          <w:bCs/>
          <w:sz w:val="24"/>
          <w:szCs w:val="24"/>
          <w:lang w:eastAsia="en-US"/>
        </w:rPr>
        <w:t xml:space="preserve"> the Tribunal heard submissions on the question of penalty. </w:t>
      </w:r>
    </w:p>
    <w:p w14:paraId="48FE25B9" w14:textId="77777777" w:rsidR="003F03DF" w:rsidRDefault="003F03DF" w:rsidP="003F03DF">
      <w:pPr>
        <w:pStyle w:val="ListParagraph"/>
        <w:spacing w:line="259" w:lineRule="auto"/>
        <w:ind w:left="426"/>
        <w:jc w:val="both"/>
        <w:rPr>
          <w:rFonts w:ascii="Calibri" w:eastAsia="Calibri" w:hAnsi="Calibri" w:cs="Times New Roman"/>
          <w:bCs/>
          <w:sz w:val="24"/>
          <w:szCs w:val="24"/>
          <w:lang w:eastAsia="en-US"/>
        </w:rPr>
      </w:pPr>
    </w:p>
    <w:p w14:paraId="74FCCDE9" w14:textId="53787162" w:rsidR="003F03DF" w:rsidRDefault="003F03DF" w:rsidP="00E85819">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effect of the liability decision, briefly stated, is that the Tribunal considered that from the 700 metre mark in the event in question until about the 550 metre mark, Mr Walters allowed his horse to drift out from the pegs while racing in the lead on the inside of the field and presented a stablemate with an advantage in obtaining an inside run to race to the lead</w:t>
      </w:r>
      <w:r w:rsidR="00FC15C4">
        <w:rPr>
          <w:rFonts w:ascii="Calibri" w:eastAsia="Calibri" w:hAnsi="Calibri" w:cs="Times New Roman"/>
          <w:bCs/>
          <w:sz w:val="24"/>
          <w:szCs w:val="24"/>
          <w:lang w:eastAsia="en-US"/>
        </w:rPr>
        <w:t xml:space="preserve">. He knew that </w:t>
      </w:r>
      <w:r>
        <w:rPr>
          <w:rFonts w:ascii="Calibri" w:eastAsia="Calibri" w:hAnsi="Calibri" w:cs="Times New Roman"/>
          <w:bCs/>
          <w:sz w:val="24"/>
          <w:szCs w:val="24"/>
          <w:lang w:eastAsia="en-US"/>
        </w:rPr>
        <w:t>the stablemate was behind him.</w:t>
      </w:r>
    </w:p>
    <w:p w14:paraId="3CB63382" w14:textId="77777777" w:rsidR="003F03DF" w:rsidRPr="003F03DF" w:rsidRDefault="003F03DF" w:rsidP="003F03DF">
      <w:pPr>
        <w:pStyle w:val="ListParagraph"/>
        <w:rPr>
          <w:rFonts w:ascii="Calibri" w:eastAsia="Calibri" w:hAnsi="Calibri" w:cs="Times New Roman"/>
          <w:bCs/>
          <w:sz w:val="24"/>
          <w:szCs w:val="24"/>
          <w:lang w:eastAsia="en-US"/>
        </w:rPr>
      </w:pPr>
    </w:p>
    <w:p w14:paraId="4B4F4FD3" w14:textId="40698B78" w:rsidR="003F03DF" w:rsidRDefault="003F03DF" w:rsidP="00E85819">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As Mr Walters acknowledged</w:t>
      </w:r>
      <w:r w:rsidR="00FC15C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the </w:t>
      </w:r>
      <w:r w:rsidR="004D72E7">
        <w:rPr>
          <w:rFonts w:ascii="Calibri" w:eastAsia="Calibri" w:hAnsi="Calibri" w:cs="Times New Roman"/>
          <w:bCs/>
          <w:sz w:val="24"/>
          <w:szCs w:val="24"/>
          <w:lang w:eastAsia="en-US"/>
        </w:rPr>
        <w:t>second favourite stablemate drifting out to allow the favourite stablemate to take the lead is not a good look for harness racing</w:t>
      </w:r>
      <w:r w:rsidR="005A5D12">
        <w:rPr>
          <w:rFonts w:ascii="Calibri" w:eastAsia="Calibri" w:hAnsi="Calibri" w:cs="Times New Roman"/>
          <w:bCs/>
          <w:sz w:val="24"/>
          <w:szCs w:val="24"/>
          <w:lang w:eastAsia="en-US"/>
        </w:rPr>
        <w:t xml:space="preserve">. One could imagine that any person who had wagered money on Mr Walters horse would have been absolutely furious. It is not to the point that the winner may have availed itself of the sprint lane in the straight if it </w:t>
      </w:r>
      <w:r w:rsidR="00FC15C4">
        <w:rPr>
          <w:rFonts w:ascii="Calibri" w:eastAsia="Calibri" w:hAnsi="Calibri" w:cs="Times New Roman"/>
          <w:bCs/>
          <w:sz w:val="24"/>
          <w:szCs w:val="24"/>
          <w:lang w:eastAsia="en-US"/>
        </w:rPr>
        <w:t xml:space="preserve">had been </w:t>
      </w:r>
      <w:r w:rsidR="005A5D12">
        <w:rPr>
          <w:rFonts w:ascii="Calibri" w:eastAsia="Calibri" w:hAnsi="Calibri" w:cs="Times New Roman"/>
          <w:bCs/>
          <w:sz w:val="24"/>
          <w:szCs w:val="24"/>
          <w:lang w:eastAsia="en-US"/>
        </w:rPr>
        <w:t>presented</w:t>
      </w:r>
      <w:r w:rsidR="00FC15C4">
        <w:rPr>
          <w:rFonts w:ascii="Calibri" w:eastAsia="Calibri" w:hAnsi="Calibri" w:cs="Times New Roman"/>
          <w:bCs/>
          <w:sz w:val="24"/>
          <w:szCs w:val="24"/>
          <w:lang w:eastAsia="en-US"/>
        </w:rPr>
        <w:t xml:space="preserve">. </w:t>
      </w:r>
      <w:r w:rsidR="005A5D12">
        <w:rPr>
          <w:rFonts w:ascii="Calibri" w:eastAsia="Calibri" w:hAnsi="Calibri" w:cs="Times New Roman"/>
          <w:bCs/>
          <w:sz w:val="24"/>
          <w:szCs w:val="24"/>
          <w:lang w:eastAsia="en-US"/>
        </w:rPr>
        <w:t xml:space="preserve">The taking of that opening placed the winner in a very strong position at that point. </w:t>
      </w:r>
    </w:p>
    <w:p w14:paraId="11C3029E" w14:textId="77777777" w:rsidR="005A5D12" w:rsidRPr="005A5D12" w:rsidRDefault="005A5D12" w:rsidP="005A5D12">
      <w:pPr>
        <w:pStyle w:val="ListParagraph"/>
        <w:rPr>
          <w:rFonts w:ascii="Calibri" w:eastAsia="Calibri" w:hAnsi="Calibri" w:cs="Times New Roman"/>
          <w:bCs/>
          <w:sz w:val="24"/>
          <w:szCs w:val="24"/>
          <w:lang w:eastAsia="en-US"/>
        </w:rPr>
      </w:pPr>
    </w:p>
    <w:p w14:paraId="1DC7B6F8" w14:textId="197D01CA" w:rsidR="005A5D12" w:rsidRDefault="0013475F" w:rsidP="00E85819">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13475F">
        <w:rPr>
          <w:rFonts w:ascii="Calibri" w:eastAsia="Calibri" w:hAnsi="Calibri" w:cs="Times New Roman"/>
          <w:bCs/>
          <w:sz w:val="24"/>
          <w:szCs w:val="24"/>
          <w:lang w:eastAsia="en-US"/>
        </w:rPr>
        <w:lastRenderedPageBreak/>
        <w:t>The relevant sub rule has been in its current form for about 4 years. Previous iterations of similar rules confined the offending conduct to tactics in the final straight and not, as here,</w:t>
      </w:r>
      <w:r>
        <w:rPr>
          <w:rFonts w:ascii="Calibri" w:eastAsia="Calibri" w:hAnsi="Calibri" w:cs="Times New Roman"/>
          <w:bCs/>
          <w:sz w:val="24"/>
          <w:szCs w:val="24"/>
          <w:lang w:eastAsia="en-US"/>
        </w:rPr>
        <w:t xml:space="preserve"> </w:t>
      </w:r>
      <w:r w:rsidRPr="0013475F">
        <w:rPr>
          <w:rFonts w:ascii="Calibri" w:eastAsia="Calibri" w:hAnsi="Calibri" w:cs="Times New Roman"/>
          <w:bCs/>
          <w:sz w:val="24"/>
          <w:szCs w:val="24"/>
          <w:lang w:eastAsia="en-US"/>
        </w:rPr>
        <w:t>in the back straight.</w:t>
      </w:r>
      <w:r>
        <w:rPr>
          <w:rFonts w:ascii="Calibri" w:eastAsia="Calibri" w:hAnsi="Calibri" w:cs="Times New Roman"/>
          <w:bCs/>
          <w:sz w:val="24"/>
          <w:szCs w:val="24"/>
          <w:lang w:eastAsia="en-US"/>
        </w:rPr>
        <w:t xml:space="preserve"> </w:t>
      </w:r>
      <w:r w:rsidRPr="0013475F">
        <w:rPr>
          <w:rFonts w:ascii="Calibri" w:eastAsia="Calibri" w:hAnsi="Calibri" w:cs="Times New Roman"/>
          <w:bCs/>
          <w:sz w:val="24"/>
          <w:szCs w:val="24"/>
          <w:lang w:eastAsia="en-US"/>
        </w:rPr>
        <w:t>Similar conduct was also apprehended in the past in more general rules regarding improper driving</w:t>
      </w:r>
      <w:r w:rsidR="00057F96">
        <w:rPr>
          <w:rFonts w:ascii="Calibri" w:eastAsia="Calibri" w:hAnsi="Calibri" w:cs="Times New Roman"/>
          <w:bCs/>
          <w:sz w:val="24"/>
          <w:szCs w:val="24"/>
          <w:lang w:eastAsia="en-US"/>
        </w:rPr>
        <w:t xml:space="preserve">. </w:t>
      </w:r>
    </w:p>
    <w:p w14:paraId="5EF1254F" w14:textId="77777777" w:rsidR="00057F96" w:rsidRPr="00057F96" w:rsidRDefault="00057F96" w:rsidP="00057F96">
      <w:pPr>
        <w:pStyle w:val="ListParagraph"/>
        <w:rPr>
          <w:rFonts w:ascii="Calibri" w:eastAsia="Calibri" w:hAnsi="Calibri" w:cs="Times New Roman"/>
          <w:bCs/>
          <w:sz w:val="24"/>
          <w:szCs w:val="24"/>
          <w:lang w:eastAsia="en-US"/>
        </w:rPr>
      </w:pPr>
    </w:p>
    <w:p w14:paraId="39BE91EE" w14:textId="749A6B0E" w:rsidR="00057F96" w:rsidRDefault="00057F96" w:rsidP="00E85819">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Since the introduction of the sub-rule there have been 3 decisions of racing Stewa</w:t>
      </w:r>
      <w:r w:rsidR="005421F7">
        <w:rPr>
          <w:rFonts w:ascii="Calibri" w:eastAsia="Calibri" w:hAnsi="Calibri" w:cs="Times New Roman"/>
          <w:bCs/>
          <w:sz w:val="24"/>
          <w:szCs w:val="24"/>
          <w:lang w:eastAsia="en-US"/>
        </w:rPr>
        <w:t>rds in Victoria which have dealt with the question of penalty. There has been no decision at the level of this Tribunal in any Australian jurisdiction dealing with AHRR 162(1)(www)(c). We are informed by these decisions</w:t>
      </w:r>
      <w:r w:rsidR="00FC15C4">
        <w:rPr>
          <w:rFonts w:ascii="Calibri" w:eastAsia="Calibri" w:hAnsi="Calibri" w:cs="Times New Roman"/>
          <w:bCs/>
          <w:sz w:val="24"/>
          <w:szCs w:val="24"/>
          <w:lang w:eastAsia="en-US"/>
        </w:rPr>
        <w:t>,</w:t>
      </w:r>
      <w:r w:rsidR="005421F7">
        <w:rPr>
          <w:rFonts w:ascii="Calibri" w:eastAsia="Calibri" w:hAnsi="Calibri" w:cs="Times New Roman"/>
          <w:bCs/>
          <w:sz w:val="24"/>
          <w:szCs w:val="24"/>
          <w:lang w:eastAsia="en-US"/>
        </w:rPr>
        <w:t xml:space="preserve"> but in no way bound by the approach taken in them. For all </w:t>
      </w:r>
      <w:r w:rsidR="0013475F">
        <w:rPr>
          <w:rFonts w:ascii="Calibri" w:eastAsia="Calibri" w:hAnsi="Calibri" w:cs="Times New Roman"/>
          <w:bCs/>
          <w:sz w:val="24"/>
          <w:szCs w:val="24"/>
          <w:lang w:eastAsia="en-US"/>
        </w:rPr>
        <w:t>intents</w:t>
      </w:r>
      <w:r w:rsidR="005421F7">
        <w:rPr>
          <w:rFonts w:ascii="Calibri" w:eastAsia="Calibri" w:hAnsi="Calibri" w:cs="Times New Roman"/>
          <w:bCs/>
          <w:sz w:val="24"/>
          <w:szCs w:val="24"/>
          <w:lang w:eastAsia="en-US"/>
        </w:rPr>
        <w:t xml:space="preserve"> and purposes on the question of penalty for an offence under this </w:t>
      </w:r>
      <w:r w:rsidR="00FC15C4">
        <w:rPr>
          <w:rFonts w:ascii="Calibri" w:eastAsia="Calibri" w:hAnsi="Calibri" w:cs="Times New Roman"/>
          <w:bCs/>
          <w:sz w:val="24"/>
          <w:szCs w:val="24"/>
          <w:lang w:eastAsia="en-US"/>
        </w:rPr>
        <w:t>R</w:t>
      </w:r>
      <w:r w:rsidR="005421F7">
        <w:rPr>
          <w:rFonts w:ascii="Calibri" w:eastAsia="Calibri" w:hAnsi="Calibri" w:cs="Times New Roman"/>
          <w:bCs/>
          <w:sz w:val="24"/>
          <w:szCs w:val="24"/>
          <w:lang w:eastAsia="en-US"/>
        </w:rPr>
        <w:t xml:space="preserve">ule, </w:t>
      </w:r>
      <w:r w:rsidR="00FC15C4">
        <w:rPr>
          <w:rFonts w:ascii="Calibri" w:eastAsia="Calibri" w:hAnsi="Calibri" w:cs="Times New Roman"/>
          <w:bCs/>
          <w:sz w:val="24"/>
          <w:szCs w:val="24"/>
          <w:lang w:eastAsia="en-US"/>
        </w:rPr>
        <w:t xml:space="preserve">the Tribunal is </w:t>
      </w:r>
      <w:r w:rsidR="005421F7">
        <w:rPr>
          <w:rFonts w:ascii="Calibri" w:eastAsia="Calibri" w:hAnsi="Calibri" w:cs="Times New Roman"/>
          <w:bCs/>
          <w:sz w:val="24"/>
          <w:szCs w:val="24"/>
          <w:lang w:eastAsia="en-US"/>
        </w:rPr>
        <w:t xml:space="preserve">in </w:t>
      </w:r>
      <w:r w:rsidR="0013475F">
        <w:rPr>
          <w:rFonts w:ascii="Calibri" w:eastAsia="Calibri" w:hAnsi="Calibri" w:cs="Times New Roman"/>
          <w:bCs/>
          <w:sz w:val="24"/>
          <w:szCs w:val="24"/>
          <w:lang w:eastAsia="en-US"/>
        </w:rPr>
        <w:t>unchartered territory</w:t>
      </w:r>
      <w:r w:rsidR="005421F7">
        <w:rPr>
          <w:rFonts w:ascii="Calibri" w:eastAsia="Calibri" w:hAnsi="Calibri" w:cs="Times New Roman"/>
          <w:bCs/>
          <w:sz w:val="24"/>
          <w:szCs w:val="24"/>
          <w:lang w:eastAsia="en-US"/>
        </w:rPr>
        <w:t>. Limited assistance can be gained from an old decision of the Racing Appeals Tribunal in the mater of</w:t>
      </w:r>
      <w:r w:rsidR="005421F7" w:rsidRPr="005421F7">
        <w:rPr>
          <w:rFonts w:ascii="Calibri" w:eastAsia="Calibri" w:hAnsi="Calibri" w:cs="Times New Roman"/>
          <w:bCs/>
          <w:sz w:val="24"/>
          <w:szCs w:val="24"/>
          <w:lang w:eastAsia="en-US"/>
        </w:rPr>
        <w:t xml:space="preserve"> </w:t>
      </w:r>
      <w:r w:rsidR="005421F7" w:rsidRPr="005421F7">
        <w:rPr>
          <w:rFonts w:ascii="Calibri" w:eastAsia="Calibri" w:hAnsi="Calibri" w:cs="Times New Roman"/>
          <w:bCs/>
          <w:sz w:val="24"/>
          <w:szCs w:val="24"/>
          <w:u w:val="single"/>
          <w:lang w:eastAsia="en-US"/>
        </w:rPr>
        <w:t>Devic</w:t>
      </w:r>
      <w:r w:rsidR="005421F7">
        <w:rPr>
          <w:rFonts w:ascii="Calibri" w:eastAsia="Calibri" w:hAnsi="Calibri" w:cs="Times New Roman"/>
          <w:bCs/>
          <w:sz w:val="24"/>
          <w:szCs w:val="24"/>
          <w:lang w:eastAsia="en-US"/>
        </w:rPr>
        <w:t xml:space="preserve"> (23 May 2007). Devic was an appeal against a 6 month disqualification for breaches of a </w:t>
      </w:r>
      <w:r w:rsidR="00B00456">
        <w:rPr>
          <w:rFonts w:ascii="Calibri" w:eastAsia="Calibri" w:hAnsi="Calibri" w:cs="Times New Roman"/>
          <w:bCs/>
          <w:sz w:val="24"/>
          <w:szCs w:val="24"/>
          <w:lang w:eastAsia="en-US"/>
        </w:rPr>
        <w:t>R</w:t>
      </w:r>
      <w:r w:rsidR="005421F7">
        <w:rPr>
          <w:rFonts w:ascii="Calibri" w:eastAsia="Calibri" w:hAnsi="Calibri" w:cs="Times New Roman"/>
          <w:bCs/>
          <w:sz w:val="24"/>
          <w:szCs w:val="24"/>
          <w:lang w:eastAsia="en-US"/>
        </w:rPr>
        <w:t xml:space="preserve">ule dealing with careless or </w:t>
      </w:r>
      <w:r w:rsidR="007B7D1F">
        <w:rPr>
          <w:rFonts w:ascii="Calibri" w:eastAsia="Calibri" w:hAnsi="Calibri" w:cs="Times New Roman"/>
          <w:bCs/>
          <w:sz w:val="24"/>
          <w:szCs w:val="24"/>
          <w:lang w:eastAsia="en-US"/>
        </w:rPr>
        <w:t>other</w:t>
      </w:r>
      <w:r w:rsidR="005421F7">
        <w:rPr>
          <w:rFonts w:ascii="Calibri" w:eastAsia="Calibri" w:hAnsi="Calibri" w:cs="Times New Roman"/>
          <w:bCs/>
          <w:sz w:val="24"/>
          <w:szCs w:val="24"/>
          <w:lang w:eastAsia="en-US"/>
        </w:rPr>
        <w:t xml:space="preserve"> inappropriate driving. However, there were similarities between this matter and Devic</w:t>
      </w:r>
      <w:r w:rsidR="00FC15C4">
        <w:rPr>
          <w:rFonts w:ascii="Calibri" w:eastAsia="Calibri" w:hAnsi="Calibri" w:cs="Times New Roman"/>
          <w:bCs/>
          <w:sz w:val="24"/>
          <w:szCs w:val="24"/>
          <w:lang w:eastAsia="en-US"/>
        </w:rPr>
        <w:t>,</w:t>
      </w:r>
      <w:r w:rsidR="005421F7">
        <w:rPr>
          <w:rFonts w:ascii="Calibri" w:eastAsia="Calibri" w:hAnsi="Calibri" w:cs="Times New Roman"/>
          <w:bCs/>
          <w:sz w:val="24"/>
          <w:szCs w:val="24"/>
          <w:lang w:eastAsia="en-US"/>
        </w:rPr>
        <w:t xml:space="preserve"> in that the driver </w:t>
      </w:r>
      <w:r w:rsidR="007B7D1F">
        <w:rPr>
          <w:rFonts w:ascii="Calibri" w:eastAsia="Calibri" w:hAnsi="Calibri" w:cs="Times New Roman"/>
          <w:bCs/>
          <w:sz w:val="24"/>
          <w:szCs w:val="24"/>
          <w:lang w:eastAsia="en-US"/>
        </w:rPr>
        <w:t>concerned</w:t>
      </w:r>
      <w:r w:rsidR="005421F7">
        <w:rPr>
          <w:rFonts w:ascii="Calibri" w:eastAsia="Calibri" w:hAnsi="Calibri" w:cs="Times New Roman"/>
          <w:bCs/>
          <w:sz w:val="24"/>
          <w:szCs w:val="24"/>
          <w:lang w:eastAsia="en-US"/>
        </w:rPr>
        <w:t xml:space="preserve"> allowed his horse to shift from the peg line</w:t>
      </w:r>
      <w:r w:rsidR="00FC15C4">
        <w:rPr>
          <w:rFonts w:ascii="Calibri" w:eastAsia="Calibri" w:hAnsi="Calibri" w:cs="Times New Roman"/>
          <w:bCs/>
          <w:sz w:val="24"/>
          <w:szCs w:val="24"/>
          <w:lang w:eastAsia="en-US"/>
        </w:rPr>
        <w:t>,</w:t>
      </w:r>
      <w:r w:rsidR="005421F7">
        <w:rPr>
          <w:rFonts w:ascii="Calibri" w:eastAsia="Calibri" w:hAnsi="Calibri" w:cs="Times New Roman"/>
          <w:bCs/>
          <w:sz w:val="24"/>
          <w:szCs w:val="24"/>
          <w:lang w:eastAsia="en-US"/>
        </w:rPr>
        <w:t xml:space="preserve"> allowing a stablemate to secure on inside run. </w:t>
      </w:r>
      <w:r w:rsidR="0013475F">
        <w:rPr>
          <w:rFonts w:ascii="Calibri" w:eastAsia="Calibri" w:hAnsi="Calibri" w:cs="Times New Roman"/>
          <w:bCs/>
          <w:sz w:val="24"/>
          <w:szCs w:val="24"/>
          <w:lang w:eastAsia="en-US"/>
        </w:rPr>
        <w:t>Nevertheless</w:t>
      </w:r>
      <w:r w:rsidR="005421F7">
        <w:rPr>
          <w:rFonts w:ascii="Calibri" w:eastAsia="Calibri" w:hAnsi="Calibri" w:cs="Times New Roman"/>
          <w:bCs/>
          <w:sz w:val="24"/>
          <w:szCs w:val="24"/>
          <w:lang w:eastAsia="en-US"/>
        </w:rPr>
        <w:t xml:space="preserve">, breaches of the </w:t>
      </w:r>
      <w:r w:rsidR="00FC15C4">
        <w:rPr>
          <w:rFonts w:ascii="Calibri" w:eastAsia="Calibri" w:hAnsi="Calibri" w:cs="Times New Roman"/>
          <w:bCs/>
          <w:sz w:val="24"/>
          <w:szCs w:val="24"/>
          <w:lang w:eastAsia="en-US"/>
        </w:rPr>
        <w:t>R</w:t>
      </w:r>
      <w:r w:rsidR="005421F7">
        <w:rPr>
          <w:rFonts w:ascii="Calibri" w:eastAsia="Calibri" w:hAnsi="Calibri" w:cs="Times New Roman"/>
          <w:bCs/>
          <w:sz w:val="24"/>
          <w:szCs w:val="24"/>
          <w:lang w:eastAsia="en-US"/>
        </w:rPr>
        <w:t xml:space="preserve">ule in question and the penalty imposed </w:t>
      </w:r>
      <w:r w:rsidR="00FC15C4">
        <w:rPr>
          <w:rFonts w:ascii="Calibri" w:eastAsia="Calibri" w:hAnsi="Calibri" w:cs="Times New Roman"/>
          <w:bCs/>
          <w:sz w:val="24"/>
          <w:szCs w:val="24"/>
          <w:lang w:eastAsia="en-US"/>
        </w:rPr>
        <w:t xml:space="preserve">reflected </w:t>
      </w:r>
      <w:r w:rsidR="005421F7">
        <w:rPr>
          <w:rFonts w:ascii="Calibri" w:eastAsia="Calibri" w:hAnsi="Calibri" w:cs="Times New Roman"/>
          <w:bCs/>
          <w:sz w:val="24"/>
          <w:szCs w:val="24"/>
          <w:lang w:eastAsia="en-US"/>
        </w:rPr>
        <w:t xml:space="preserve">a range of circumstances which </w:t>
      </w:r>
      <w:r w:rsidR="006618E3">
        <w:rPr>
          <w:rFonts w:ascii="Calibri" w:eastAsia="Calibri" w:hAnsi="Calibri" w:cs="Times New Roman"/>
          <w:bCs/>
          <w:sz w:val="24"/>
          <w:szCs w:val="24"/>
          <w:lang w:eastAsia="en-US"/>
        </w:rPr>
        <w:t>included</w:t>
      </w:r>
      <w:r w:rsidR="005421F7">
        <w:rPr>
          <w:rFonts w:ascii="Calibri" w:eastAsia="Calibri" w:hAnsi="Calibri" w:cs="Times New Roman"/>
          <w:bCs/>
          <w:sz w:val="24"/>
          <w:szCs w:val="24"/>
          <w:lang w:eastAsia="en-US"/>
        </w:rPr>
        <w:t xml:space="preserve"> conduct which offended the </w:t>
      </w:r>
      <w:r w:rsidR="00FC15C4">
        <w:rPr>
          <w:rFonts w:ascii="Calibri" w:eastAsia="Calibri" w:hAnsi="Calibri" w:cs="Times New Roman"/>
          <w:bCs/>
          <w:sz w:val="24"/>
          <w:szCs w:val="24"/>
          <w:lang w:eastAsia="en-US"/>
        </w:rPr>
        <w:t>R</w:t>
      </w:r>
      <w:r w:rsidR="005421F7">
        <w:rPr>
          <w:rFonts w:ascii="Calibri" w:eastAsia="Calibri" w:hAnsi="Calibri" w:cs="Times New Roman"/>
          <w:bCs/>
          <w:sz w:val="24"/>
          <w:szCs w:val="24"/>
          <w:lang w:eastAsia="en-US"/>
        </w:rPr>
        <w:t>ule.</w:t>
      </w:r>
      <w:r w:rsidR="006618E3">
        <w:rPr>
          <w:rFonts w:ascii="Calibri" w:eastAsia="Calibri" w:hAnsi="Calibri" w:cs="Times New Roman"/>
          <w:bCs/>
          <w:sz w:val="24"/>
          <w:szCs w:val="24"/>
          <w:lang w:eastAsia="en-US"/>
        </w:rPr>
        <w:t xml:space="preserve"> It is noted that in Devic the 6 months disqualification was reduced to 6 months suspension.</w:t>
      </w:r>
    </w:p>
    <w:p w14:paraId="1B8FDC29" w14:textId="77777777" w:rsidR="005421F7" w:rsidRPr="005421F7" w:rsidRDefault="005421F7" w:rsidP="005421F7">
      <w:pPr>
        <w:pStyle w:val="ListParagraph"/>
        <w:rPr>
          <w:rFonts w:ascii="Calibri" w:eastAsia="Calibri" w:hAnsi="Calibri" w:cs="Times New Roman"/>
          <w:bCs/>
          <w:sz w:val="24"/>
          <w:szCs w:val="24"/>
          <w:lang w:eastAsia="en-US"/>
        </w:rPr>
      </w:pPr>
    </w:p>
    <w:p w14:paraId="1FF1D548" w14:textId="6D041647" w:rsidR="005421F7" w:rsidRPr="0013475F" w:rsidRDefault="005421F7" w:rsidP="0013475F">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Stewards</w:t>
      </w:r>
      <w:r w:rsidR="00FC15C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decision</w:t>
      </w:r>
      <w:r w:rsidR="006618E3">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in </w:t>
      </w:r>
      <w:r w:rsidR="00FC15C4">
        <w:rPr>
          <w:rFonts w:ascii="Calibri" w:eastAsia="Calibri" w:hAnsi="Calibri" w:cs="Times New Roman"/>
          <w:bCs/>
          <w:sz w:val="24"/>
          <w:szCs w:val="24"/>
          <w:lang w:eastAsia="en-US"/>
        </w:rPr>
        <w:t>three</w:t>
      </w:r>
      <w:r>
        <w:rPr>
          <w:rFonts w:ascii="Calibri" w:eastAsia="Calibri" w:hAnsi="Calibri" w:cs="Times New Roman"/>
          <w:bCs/>
          <w:sz w:val="24"/>
          <w:szCs w:val="24"/>
          <w:lang w:eastAsia="en-US"/>
        </w:rPr>
        <w:t xml:space="preserve"> </w:t>
      </w:r>
      <w:r w:rsidR="007B7D1F">
        <w:rPr>
          <w:rFonts w:ascii="Calibri" w:eastAsia="Calibri" w:hAnsi="Calibri" w:cs="Times New Roman"/>
          <w:bCs/>
          <w:sz w:val="24"/>
          <w:szCs w:val="24"/>
          <w:lang w:eastAsia="en-US"/>
        </w:rPr>
        <w:t>matters</w:t>
      </w:r>
      <w:r>
        <w:rPr>
          <w:rFonts w:ascii="Calibri" w:eastAsia="Calibri" w:hAnsi="Calibri" w:cs="Times New Roman"/>
          <w:bCs/>
          <w:sz w:val="24"/>
          <w:szCs w:val="24"/>
          <w:lang w:eastAsia="en-US"/>
        </w:rPr>
        <w:t xml:space="preserve"> in Victoria in recent times</w:t>
      </w:r>
      <w:r w:rsidR="00FC15C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in</w:t>
      </w:r>
      <w:r w:rsidR="0013475F">
        <w:rPr>
          <w:rFonts w:ascii="Calibri" w:eastAsia="Calibri" w:hAnsi="Calibri" w:cs="Times New Roman"/>
          <w:bCs/>
          <w:sz w:val="24"/>
          <w:szCs w:val="24"/>
          <w:lang w:eastAsia="en-US"/>
        </w:rPr>
        <w:t xml:space="preserve">cluding </w:t>
      </w:r>
      <w:r>
        <w:rPr>
          <w:rFonts w:ascii="Calibri" w:eastAsia="Calibri" w:hAnsi="Calibri" w:cs="Times New Roman"/>
          <w:bCs/>
          <w:sz w:val="24"/>
          <w:szCs w:val="24"/>
          <w:lang w:eastAsia="en-US"/>
        </w:rPr>
        <w:t xml:space="preserve">this </w:t>
      </w:r>
      <w:r w:rsidR="0013475F">
        <w:rPr>
          <w:rFonts w:ascii="Calibri" w:eastAsia="Calibri" w:hAnsi="Calibri" w:cs="Times New Roman"/>
          <w:bCs/>
          <w:sz w:val="24"/>
          <w:szCs w:val="24"/>
          <w:lang w:eastAsia="en-US"/>
        </w:rPr>
        <w:t>one</w:t>
      </w:r>
      <w:r w:rsidR="00714E9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vary from 5 months suspension to a matter of a few weeks suspension. We are not </w:t>
      </w:r>
      <w:r w:rsidR="0013475F">
        <w:rPr>
          <w:rFonts w:ascii="Calibri" w:eastAsia="Calibri" w:hAnsi="Calibri" w:cs="Times New Roman"/>
          <w:bCs/>
          <w:sz w:val="24"/>
          <w:szCs w:val="24"/>
          <w:lang w:eastAsia="en-US"/>
        </w:rPr>
        <w:t>appraised</w:t>
      </w:r>
      <w:r w:rsidR="00087E60">
        <w:rPr>
          <w:rFonts w:ascii="Calibri" w:eastAsia="Calibri" w:hAnsi="Calibri" w:cs="Times New Roman"/>
          <w:bCs/>
          <w:sz w:val="24"/>
          <w:szCs w:val="24"/>
          <w:lang w:eastAsia="en-US"/>
        </w:rPr>
        <w:t xml:space="preserve"> of all the circumstances </w:t>
      </w:r>
      <w:r w:rsidR="00714E91">
        <w:rPr>
          <w:rFonts w:ascii="Calibri" w:eastAsia="Calibri" w:hAnsi="Calibri" w:cs="Times New Roman"/>
          <w:bCs/>
          <w:sz w:val="24"/>
          <w:szCs w:val="24"/>
          <w:lang w:eastAsia="en-US"/>
        </w:rPr>
        <w:t xml:space="preserve">in </w:t>
      </w:r>
      <w:r w:rsidR="00087E60">
        <w:rPr>
          <w:rFonts w:ascii="Calibri" w:eastAsia="Calibri" w:hAnsi="Calibri" w:cs="Times New Roman"/>
          <w:bCs/>
          <w:sz w:val="24"/>
          <w:szCs w:val="24"/>
          <w:lang w:eastAsia="en-US"/>
        </w:rPr>
        <w:t xml:space="preserve">the </w:t>
      </w:r>
      <w:r w:rsidR="0013475F">
        <w:rPr>
          <w:rFonts w:ascii="Calibri" w:eastAsia="Calibri" w:hAnsi="Calibri" w:cs="Times New Roman"/>
          <w:bCs/>
          <w:sz w:val="24"/>
          <w:szCs w:val="24"/>
          <w:lang w:eastAsia="en-US"/>
        </w:rPr>
        <w:t>cases</w:t>
      </w:r>
      <w:r w:rsidR="00087E60">
        <w:rPr>
          <w:rFonts w:ascii="Calibri" w:eastAsia="Calibri" w:hAnsi="Calibri" w:cs="Times New Roman"/>
          <w:bCs/>
          <w:sz w:val="24"/>
          <w:szCs w:val="24"/>
          <w:lang w:eastAsia="en-US"/>
        </w:rPr>
        <w:t xml:space="preserve"> </w:t>
      </w:r>
      <w:r w:rsidR="0013475F" w:rsidRPr="0013475F">
        <w:rPr>
          <w:rFonts w:ascii="Calibri" w:eastAsia="Calibri" w:hAnsi="Calibri" w:cs="Times New Roman"/>
          <w:bCs/>
          <w:sz w:val="24"/>
          <w:szCs w:val="24"/>
          <w:lang w:eastAsia="en-US"/>
        </w:rPr>
        <w:t>where penalties were counted in weeks rather than months and as show</w:t>
      </w:r>
      <w:r w:rsidR="00714E91">
        <w:rPr>
          <w:rFonts w:ascii="Calibri" w:eastAsia="Calibri" w:hAnsi="Calibri" w:cs="Times New Roman"/>
          <w:bCs/>
          <w:sz w:val="24"/>
          <w:szCs w:val="24"/>
          <w:lang w:eastAsia="en-US"/>
        </w:rPr>
        <w:t>n</w:t>
      </w:r>
      <w:r w:rsidR="0013475F" w:rsidRPr="0013475F">
        <w:rPr>
          <w:rFonts w:ascii="Calibri" w:eastAsia="Calibri" w:hAnsi="Calibri" w:cs="Times New Roman"/>
          <w:bCs/>
          <w:sz w:val="24"/>
          <w:szCs w:val="24"/>
          <w:lang w:eastAsia="en-US"/>
        </w:rPr>
        <w:t xml:space="preserve"> above</w:t>
      </w:r>
      <w:r w:rsidR="00714E91">
        <w:rPr>
          <w:rFonts w:ascii="Calibri" w:eastAsia="Calibri" w:hAnsi="Calibri" w:cs="Times New Roman"/>
          <w:bCs/>
          <w:sz w:val="24"/>
          <w:szCs w:val="24"/>
          <w:lang w:eastAsia="en-US"/>
        </w:rPr>
        <w:t>,</w:t>
      </w:r>
      <w:r w:rsidR="0013475F" w:rsidRPr="0013475F">
        <w:rPr>
          <w:rFonts w:ascii="Calibri" w:eastAsia="Calibri" w:hAnsi="Calibri" w:cs="Times New Roman"/>
          <w:bCs/>
          <w:sz w:val="24"/>
          <w:szCs w:val="24"/>
          <w:lang w:eastAsia="en-US"/>
        </w:rPr>
        <w:t xml:space="preserve"> the decisions of the </w:t>
      </w:r>
      <w:r w:rsidR="00714E91">
        <w:rPr>
          <w:rFonts w:ascii="Calibri" w:eastAsia="Calibri" w:hAnsi="Calibri" w:cs="Times New Roman"/>
          <w:bCs/>
          <w:sz w:val="24"/>
          <w:szCs w:val="24"/>
          <w:lang w:eastAsia="en-US"/>
        </w:rPr>
        <w:t>S</w:t>
      </w:r>
      <w:r w:rsidR="0013475F" w:rsidRPr="0013475F">
        <w:rPr>
          <w:rFonts w:ascii="Calibri" w:eastAsia="Calibri" w:hAnsi="Calibri" w:cs="Times New Roman"/>
          <w:bCs/>
          <w:sz w:val="24"/>
          <w:szCs w:val="24"/>
          <w:lang w:eastAsia="en-US"/>
        </w:rPr>
        <w:t>tewards are of little precedent value to the Tribunal</w:t>
      </w:r>
      <w:r w:rsidR="00714E91">
        <w:rPr>
          <w:rFonts w:ascii="Calibri" w:eastAsia="Calibri" w:hAnsi="Calibri" w:cs="Times New Roman"/>
          <w:bCs/>
          <w:sz w:val="24"/>
          <w:szCs w:val="24"/>
          <w:lang w:eastAsia="en-US"/>
        </w:rPr>
        <w:t>,</w:t>
      </w:r>
      <w:r w:rsidR="0013475F" w:rsidRPr="0013475F">
        <w:rPr>
          <w:rFonts w:ascii="Calibri" w:eastAsia="Calibri" w:hAnsi="Calibri" w:cs="Times New Roman"/>
          <w:bCs/>
          <w:sz w:val="24"/>
          <w:szCs w:val="24"/>
          <w:lang w:eastAsia="en-US"/>
        </w:rPr>
        <w:t xml:space="preserve"> which has an appellate function in relation to them.</w:t>
      </w:r>
      <w:r w:rsidR="00087E60" w:rsidRPr="0013475F">
        <w:rPr>
          <w:rFonts w:ascii="Calibri" w:eastAsia="Calibri" w:hAnsi="Calibri" w:cs="Times New Roman"/>
          <w:bCs/>
          <w:sz w:val="24"/>
          <w:szCs w:val="24"/>
          <w:lang w:eastAsia="en-US"/>
        </w:rPr>
        <w:t xml:space="preserve"> </w:t>
      </w:r>
    </w:p>
    <w:p w14:paraId="7A0484B0" w14:textId="77777777" w:rsidR="00087E60" w:rsidRPr="00087E60" w:rsidRDefault="00087E60" w:rsidP="00087E60">
      <w:pPr>
        <w:pStyle w:val="ListParagraph"/>
        <w:rPr>
          <w:rFonts w:ascii="Calibri" w:eastAsia="Calibri" w:hAnsi="Calibri" w:cs="Times New Roman"/>
          <w:bCs/>
          <w:sz w:val="24"/>
          <w:szCs w:val="24"/>
          <w:lang w:eastAsia="en-US"/>
        </w:rPr>
      </w:pPr>
    </w:p>
    <w:p w14:paraId="149A2EDD" w14:textId="7B0F28D3" w:rsidR="00087E60" w:rsidRDefault="00087E60" w:rsidP="00E85819">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It was not necessary for the purposes of our liability decision to make a finding about whether Mr Walters deliberately drove his horse away from the pegs from the 700 metre mark. The evidence was not conclusive on that point and the penalty to be </w:t>
      </w:r>
      <w:r w:rsidR="0013475F">
        <w:rPr>
          <w:rFonts w:ascii="Calibri" w:eastAsia="Calibri" w:hAnsi="Calibri" w:cs="Times New Roman"/>
          <w:bCs/>
          <w:sz w:val="24"/>
          <w:szCs w:val="24"/>
          <w:lang w:eastAsia="en-US"/>
        </w:rPr>
        <w:t>assessed</w:t>
      </w:r>
      <w:r>
        <w:rPr>
          <w:rFonts w:ascii="Calibri" w:eastAsia="Calibri" w:hAnsi="Calibri" w:cs="Times New Roman"/>
          <w:bCs/>
          <w:sz w:val="24"/>
          <w:szCs w:val="24"/>
          <w:lang w:eastAsia="en-US"/>
        </w:rPr>
        <w:t xml:space="preserve"> does not proceed on the basis that the conduct was proved. </w:t>
      </w:r>
      <w:r w:rsidR="0013475F" w:rsidRPr="0013475F">
        <w:rPr>
          <w:rFonts w:ascii="Calibri" w:eastAsia="Calibri" w:hAnsi="Calibri" w:cs="Times New Roman"/>
          <w:bCs/>
          <w:sz w:val="24"/>
          <w:szCs w:val="24"/>
          <w:lang w:eastAsia="en-US"/>
        </w:rPr>
        <w:t>It was sufficient that a lack of corrective action was taken when it was needed to stop the outward drift of Machavelli</w:t>
      </w:r>
      <w:r w:rsidR="0013475F">
        <w:rPr>
          <w:rFonts w:ascii="Calibri" w:eastAsia="Calibri" w:hAnsi="Calibri" w:cs="Times New Roman"/>
          <w:bCs/>
          <w:sz w:val="24"/>
          <w:szCs w:val="24"/>
          <w:lang w:eastAsia="en-US"/>
        </w:rPr>
        <w:t>.</w:t>
      </w:r>
    </w:p>
    <w:p w14:paraId="1BBB1E71" w14:textId="77777777" w:rsidR="00087E60" w:rsidRPr="00087E60" w:rsidRDefault="00087E60" w:rsidP="00087E60">
      <w:pPr>
        <w:pStyle w:val="ListParagraph"/>
        <w:rPr>
          <w:rFonts w:ascii="Calibri" w:eastAsia="Calibri" w:hAnsi="Calibri" w:cs="Times New Roman"/>
          <w:bCs/>
          <w:sz w:val="24"/>
          <w:szCs w:val="24"/>
          <w:lang w:eastAsia="en-US"/>
        </w:rPr>
      </w:pPr>
    </w:p>
    <w:p w14:paraId="543F4EB3" w14:textId="1076F680" w:rsidR="00087E60" w:rsidRDefault="00087E60" w:rsidP="00E85819">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setting a penalty in this matter we have had regard to the following:</w:t>
      </w:r>
    </w:p>
    <w:p w14:paraId="7E62B245" w14:textId="77777777" w:rsidR="00087E60" w:rsidRPr="00087E60" w:rsidRDefault="00087E60" w:rsidP="00087E60">
      <w:pPr>
        <w:pStyle w:val="ListParagraph"/>
        <w:rPr>
          <w:rFonts w:ascii="Calibri" w:eastAsia="Calibri" w:hAnsi="Calibri" w:cs="Times New Roman"/>
          <w:bCs/>
          <w:sz w:val="24"/>
          <w:szCs w:val="24"/>
          <w:lang w:eastAsia="en-US"/>
        </w:rPr>
      </w:pPr>
    </w:p>
    <w:p w14:paraId="3EDB4E96" w14:textId="01FCD059" w:rsidR="00087E60" w:rsidRDefault="00087E60" w:rsidP="00087E60">
      <w:pPr>
        <w:pStyle w:val="ListParagraph"/>
        <w:numPr>
          <w:ilvl w:val="0"/>
          <w:numId w:val="23"/>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seriousness of the charge.</w:t>
      </w:r>
    </w:p>
    <w:p w14:paraId="11580C7E" w14:textId="4C67AF9E" w:rsidR="00087E60" w:rsidRDefault="00087E60" w:rsidP="00087E60">
      <w:pPr>
        <w:pStyle w:val="ListParagraph"/>
        <w:numPr>
          <w:ilvl w:val="0"/>
          <w:numId w:val="23"/>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fact that stablemates were involved in </w:t>
      </w:r>
      <w:r w:rsidR="0013475F" w:rsidRPr="0013475F">
        <w:rPr>
          <w:rFonts w:ascii="Calibri" w:eastAsia="Calibri" w:hAnsi="Calibri" w:cs="Times New Roman"/>
          <w:bCs/>
          <w:sz w:val="24"/>
          <w:szCs w:val="24"/>
          <w:lang w:eastAsia="en-US"/>
        </w:rPr>
        <w:t>giving and taking advantage</w:t>
      </w:r>
      <w:r>
        <w:rPr>
          <w:rFonts w:ascii="Calibri" w:eastAsia="Calibri" w:hAnsi="Calibri" w:cs="Times New Roman"/>
          <w:bCs/>
          <w:sz w:val="24"/>
          <w:szCs w:val="24"/>
          <w:lang w:eastAsia="en-US"/>
        </w:rPr>
        <w:t>.</w:t>
      </w:r>
    </w:p>
    <w:p w14:paraId="04D52D60" w14:textId="6D3ADD61" w:rsidR="00087E60" w:rsidRDefault="00087E60" w:rsidP="00087E60">
      <w:pPr>
        <w:pStyle w:val="ListParagraph"/>
        <w:numPr>
          <w:ilvl w:val="0"/>
          <w:numId w:val="23"/>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General deterrence. </w:t>
      </w:r>
    </w:p>
    <w:p w14:paraId="064BD01F" w14:textId="139DBD53" w:rsidR="00087E60" w:rsidRDefault="00087E60" w:rsidP="00087E60">
      <w:pPr>
        <w:pStyle w:val="ListParagraph"/>
        <w:numPr>
          <w:ilvl w:val="0"/>
          <w:numId w:val="23"/>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Specific deterrence. </w:t>
      </w:r>
    </w:p>
    <w:p w14:paraId="2574E1E9" w14:textId="0BCD39A5" w:rsidR="00087E60" w:rsidRDefault="00087E60" w:rsidP="00087E60">
      <w:pPr>
        <w:pStyle w:val="ListParagraph"/>
        <w:numPr>
          <w:ilvl w:val="0"/>
          <w:numId w:val="23"/>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Denunciation of the offending conduct.</w:t>
      </w:r>
    </w:p>
    <w:p w14:paraId="5B2938BF" w14:textId="2AC998CB" w:rsidR="00087E60" w:rsidRDefault="00087E60" w:rsidP="00087E60">
      <w:pPr>
        <w:pStyle w:val="ListParagraph"/>
        <w:numPr>
          <w:ilvl w:val="0"/>
          <w:numId w:val="23"/>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importance of probity in harness racing.</w:t>
      </w:r>
    </w:p>
    <w:p w14:paraId="12F76529" w14:textId="38465176" w:rsidR="00087E60" w:rsidRDefault="00087E60" w:rsidP="00087E60">
      <w:pPr>
        <w:pStyle w:val="ListParagraph"/>
        <w:numPr>
          <w:ilvl w:val="0"/>
          <w:numId w:val="23"/>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Maintaining public confidence in the sport.</w:t>
      </w:r>
    </w:p>
    <w:p w14:paraId="7CAFE059" w14:textId="6309F657" w:rsidR="00087E60" w:rsidRDefault="00C05F9C" w:rsidP="00087E60">
      <w:pPr>
        <w:pStyle w:val="ListParagraph"/>
        <w:numPr>
          <w:ilvl w:val="0"/>
          <w:numId w:val="23"/>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The not guilty plea.</w:t>
      </w:r>
    </w:p>
    <w:p w14:paraId="1856ECC0" w14:textId="35040638" w:rsidR="00C05F9C" w:rsidRDefault="00C05F9C" w:rsidP="00087E60">
      <w:pPr>
        <w:pStyle w:val="ListParagraph"/>
        <w:numPr>
          <w:ilvl w:val="0"/>
          <w:numId w:val="23"/>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lack of significant relevant prior offending conduct by Mr Walters and;</w:t>
      </w:r>
    </w:p>
    <w:p w14:paraId="766F746C" w14:textId="7C14DAC1" w:rsidR="00C05F9C" w:rsidRDefault="00C05F9C" w:rsidP="00087E60">
      <w:pPr>
        <w:pStyle w:val="ListParagraph"/>
        <w:numPr>
          <w:ilvl w:val="0"/>
          <w:numId w:val="23"/>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financial consequences for Mr Walters.</w:t>
      </w:r>
    </w:p>
    <w:p w14:paraId="20113A91" w14:textId="77777777" w:rsidR="00087E60" w:rsidRPr="00087E60" w:rsidRDefault="00087E60" w:rsidP="00087E60">
      <w:pPr>
        <w:pStyle w:val="ListParagraph"/>
        <w:rPr>
          <w:rFonts w:ascii="Calibri" w:eastAsia="Calibri" w:hAnsi="Calibri" w:cs="Times New Roman"/>
          <w:bCs/>
          <w:sz w:val="24"/>
          <w:szCs w:val="24"/>
          <w:lang w:eastAsia="en-US"/>
        </w:rPr>
      </w:pPr>
    </w:p>
    <w:p w14:paraId="7B03AF89" w14:textId="39B6E45A" w:rsidR="006644B8" w:rsidRPr="00C05F9C" w:rsidRDefault="00C05F9C" w:rsidP="006644B8">
      <w:pPr>
        <w:pStyle w:val="ListParagraph"/>
        <w:numPr>
          <w:ilvl w:val="0"/>
          <w:numId w:val="22"/>
        </w:numPr>
        <w:spacing w:line="259" w:lineRule="auto"/>
        <w:ind w:left="426" w:hanging="426"/>
        <w:jc w:val="both"/>
        <w:rPr>
          <w:rFonts w:ascii="Calibri" w:eastAsia="Calibri" w:hAnsi="Calibri" w:cs="Times New Roman"/>
          <w:bCs/>
          <w:sz w:val="24"/>
          <w:szCs w:val="24"/>
          <w:lang w:eastAsia="en-US"/>
        </w:rPr>
      </w:pPr>
      <w:r w:rsidRPr="00C05F9C">
        <w:rPr>
          <w:rFonts w:ascii="Calibri" w:eastAsia="Calibri" w:hAnsi="Calibri" w:cs="Times New Roman"/>
          <w:bCs/>
          <w:sz w:val="24"/>
          <w:szCs w:val="24"/>
          <w:lang w:eastAsia="en-US"/>
        </w:rPr>
        <w:t xml:space="preserve">In all the circumstances we consider that a penalty of 4 months suspension is appropriate. </w:t>
      </w:r>
      <w:r w:rsidR="00446226" w:rsidRPr="00446226">
        <w:rPr>
          <w:rFonts w:ascii="Calibri" w:eastAsia="Calibri" w:hAnsi="Calibri" w:cs="Times New Roman"/>
          <w:bCs/>
          <w:sz w:val="24"/>
          <w:szCs w:val="24"/>
          <w:lang w:eastAsia="en-US"/>
        </w:rPr>
        <w:t xml:space="preserve">We allow the appeal on penalty. We set aside the suspension of 5 months and in lieu of that penalty we impose a suspension of 4 months to </w:t>
      </w:r>
      <w:r w:rsidR="00B00456">
        <w:rPr>
          <w:rFonts w:ascii="Calibri" w:eastAsia="Calibri" w:hAnsi="Calibri" w:cs="Times New Roman"/>
          <w:bCs/>
          <w:sz w:val="24"/>
          <w:szCs w:val="24"/>
          <w:lang w:eastAsia="en-US"/>
        </w:rPr>
        <w:t xml:space="preserve">at midnight on Sunday, 5 February 2023. </w:t>
      </w:r>
    </w:p>
    <w:p w14:paraId="7FD47C3B" w14:textId="77777777" w:rsidR="00E85819" w:rsidRDefault="00E85819" w:rsidP="006644B8">
      <w:pPr>
        <w:pStyle w:val="ListParagraph"/>
        <w:spacing w:line="259" w:lineRule="auto"/>
        <w:ind w:left="426"/>
        <w:jc w:val="both"/>
        <w:rPr>
          <w:rFonts w:ascii="Calibri" w:eastAsia="Calibri" w:hAnsi="Calibri" w:cs="Times New Roman"/>
          <w:bCs/>
          <w:sz w:val="24"/>
          <w:szCs w:val="24"/>
          <w:lang w:eastAsia="en-US"/>
        </w:rPr>
      </w:pP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AACFC91" w:rsidR="00A276F3" w:rsidRDefault="00F456E9"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3E60026B"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30E92" w14:textId="77777777" w:rsidR="00E56DB8" w:rsidRDefault="00E56D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03A3" w14:textId="77777777" w:rsidR="00E56DB8" w:rsidRDefault="00E56D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716D0" w:rsidRPr="00573D70" w:rsidRDefault="000716D0"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716D0" w:rsidRPr="00573D70" w:rsidRDefault="000716D0"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2057E"/>
    <w:multiLevelType w:val="hybridMultilevel"/>
    <w:tmpl w:val="EC90048C"/>
    <w:lvl w:ilvl="0" w:tplc="5BF8A0DE">
      <w:start w:val="1"/>
      <w:numFmt w:val="decimal"/>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4" w15:restartNumberingAfterBreak="0">
    <w:nsid w:val="2D1D7585"/>
    <w:multiLevelType w:val="hybridMultilevel"/>
    <w:tmpl w:val="E894121C"/>
    <w:lvl w:ilvl="0" w:tplc="75E0B46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2DA30E4D"/>
    <w:multiLevelType w:val="hybridMultilevel"/>
    <w:tmpl w:val="5712C3BE"/>
    <w:lvl w:ilvl="0" w:tplc="CC4AC854">
      <w:start w:val="1"/>
      <w:numFmt w:val="decimal"/>
      <w:lvlText w:val="%1."/>
      <w:lvlJc w:val="left"/>
      <w:pPr>
        <w:ind w:left="720" w:hanging="360"/>
      </w:pPr>
      <w:rPr>
        <w:rFonts w:hint="default"/>
        <w:b w:val="0"/>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7"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8" w15:restartNumberingAfterBreak="0">
    <w:nsid w:val="3A5F7FA7"/>
    <w:multiLevelType w:val="hybridMultilevel"/>
    <w:tmpl w:val="1B862864"/>
    <w:lvl w:ilvl="0" w:tplc="C332F8D2">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0" w15:restartNumberingAfterBreak="0">
    <w:nsid w:val="405706BC"/>
    <w:multiLevelType w:val="hybridMultilevel"/>
    <w:tmpl w:val="16EA7E5A"/>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5F1158B3"/>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14C619A"/>
    <w:multiLevelType w:val="hybridMultilevel"/>
    <w:tmpl w:val="FD52E690"/>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1507EB4"/>
    <w:multiLevelType w:val="hybridMultilevel"/>
    <w:tmpl w:val="A4026A74"/>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3075365"/>
    <w:multiLevelType w:val="hybridMultilevel"/>
    <w:tmpl w:val="FD52E690"/>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9E411FD"/>
    <w:multiLevelType w:val="hybridMultilevel"/>
    <w:tmpl w:val="A3F699C2"/>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1" w15:restartNumberingAfterBreak="0">
    <w:nsid w:val="6A4F30D7"/>
    <w:multiLevelType w:val="hybridMultilevel"/>
    <w:tmpl w:val="E6F4BC2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2024621876">
    <w:abstractNumId w:val="13"/>
  </w:num>
  <w:num w:numId="2" w16cid:durableId="829448342">
    <w:abstractNumId w:val="6"/>
  </w:num>
  <w:num w:numId="3" w16cid:durableId="1796825560">
    <w:abstractNumId w:val="22"/>
  </w:num>
  <w:num w:numId="4" w16cid:durableId="1047727739">
    <w:abstractNumId w:val="14"/>
  </w:num>
  <w:num w:numId="5" w16cid:durableId="237331887">
    <w:abstractNumId w:val="2"/>
  </w:num>
  <w:num w:numId="6" w16cid:durableId="2147161453">
    <w:abstractNumId w:val="9"/>
  </w:num>
  <w:num w:numId="7" w16cid:durableId="1427771708">
    <w:abstractNumId w:val="15"/>
  </w:num>
  <w:num w:numId="8" w16cid:durableId="644579179">
    <w:abstractNumId w:val="1"/>
  </w:num>
  <w:num w:numId="9" w16cid:durableId="1931506686">
    <w:abstractNumId w:val="12"/>
  </w:num>
  <w:num w:numId="10" w16cid:durableId="535316901">
    <w:abstractNumId w:val="11"/>
  </w:num>
  <w:num w:numId="11" w16cid:durableId="999770124">
    <w:abstractNumId w:val="3"/>
  </w:num>
  <w:num w:numId="12" w16cid:durableId="1705980435">
    <w:abstractNumId w:val="7"/>
  </w:num>
  <w:num w:numId="13" w16cid:durableId="93675122">
    <w:abstractNumId w:val="19"/>
  </w:num>
  <w:num w:numId="14" w16cid:durableId="205725667">
    <w:abstractNumId w:val="16"/>
  </w:num>
  <w:num w:numId="15" w16cid:durableId="2144956824">
    <w:abstractNumId w:val="10"/>
  </w:num>
  <w:num w:numId="16" w16cid:durableId="1764453006">
    <w:abstractNumId w:val="5"/>
  </w:num>
  <w:num w:numId="17" w16cid:durableId="1147428935">
    <w:abstractNumId w:val="17"/>
  </w:num>
  <w:num w:numId="18" w16cid:durableId="553930489">
    <w:abstractNumId w:val="18"/>
  </w:num>
  <w:num w:numId="19" w16cid:durableId="1200782316">
    <w:abstractNumId w:val="21"/>
  </w:num>
  <w:num w:numId="20" w16cid:durableId="1467043065">
    <w:abstractNumId w:val="0"/>
  </w:num>
  <w:num w:numId="21" w16cid:durableId="333848255">
    <w:abstractNumId w:val="4"/>
  </w:num>
  <w:num w:numId="22" w16cid:durableId="1238058329">
    <w:abstractNumId w:val="20"/>
  </w:num>
  <w:num w:numId="23" w16cid:durableId="19848463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42EC"/>
    <w:rsid w:val="0002157F"/>
    <w:rsid w:val="000215EA"/>
    <w:rsid w:val="000304D0"/>
    <w:rsid w:val="00032DE6"/>
    <w:rsid w:val="00051453"/>
    <w:rsid w:val="000516E8"/>
    <w:rsid w:val="00053148"/>
    <w:rsid w:val="00057F96"/>
    <w:rsid w:val="000642AD"/>
    <w:rsid w:val="000716D0"/>
    <w:rsid w:val="000717EB"/>
    <w:rsid w:val="00073C6A"/>
    <w:rsid w:val="00075A28"/>
    <w:rsid w:val="00080474"/>
    <w:rsid w:val="00080ECA"/>
    <w:rsid w:val="00087E60"/>
    <w:rsid w:val="00087EA5"/>
    <w:rsid w:val="000934F0"/>
    <w:rsid w:val="00096897"/>
    <w:rsid w:val="000A1957"/>
    <w:rsid w:val="000A40DD"/>
    <w:rsid w:val="000B5E53"/>
    <w:rsid w:val="000C203F"/>
    <w:rsid w:val="000D0B13"/>
    <w:rsid w:val="00100B03"/>
    <w:rsid w:val="00105417"/>
    <w:rsid w:val="001164B5"/>
    <w:rsid w:val="0012029D"/>
    <w:rsid w:val="001203CF"/>
    <w:rsid w:val="0012210D"/>
    <w:rsid w:val="0013475F"/>
    <w:rsid w:val="00134D3A"/>
    <w:rsid w:val="00137B7F"/>
    <w:rsid w:val="00142AF8"/>
    <w:rsid w:val="001459C3"/>
    <w:rsid w:val="001530AD"/>
    <w:rsid w:val="00155CA4"/>
    <w:rsid w:val="00165E82"/>
    <w:rsid w:val="001721BD"/>
    <w:rsid w:val="00180EA0"/>
    <w:rsid w:val="00182F21"/>
    <w:rsid w:val="0018346D"/>
    <w:rsid w:val="00194944"/>
    <w:rsid w:val="001A556B"/>
    <w:rsid w:val="001B2597"/>
    <w:rsid w:val="001C0250"/>
    <w:rsid w:val="001C2886"/>
    <w:rsid w:val="001C6829"/>
    <w:rsid w:val="001D5EA1"/>
    <w:rsid w:val="001E58D7"/>
    <w:rsid w:val="001F4FF6"/>
    <w:rsid w:val="001F6C8C"/>
    <w:rsid w:val="00210EC7"/>
    <w:rsid w:val="0021172F"/>
    <w:rsid w:val="00214575"/>
    <w:rsid w:val="002161B7"/>
    <w:rsid w:val="00220424"/>
    <w:rsid w:val="00237626"/>
    <w:rsid w:val="00245238"/>
    <w:rsid w:val="00247296"/>
    <w:rsid w:val="00251262"/>
    <w:rsid w:val="00252460"/>
    <w:rsid w:val="00262F34"/>
    <w:rsid w:val="00277913"/>
    <w:rsid w:val="002813FF"/>
    <w:rsid w:val="00281955"/>
    <w:rsid w:val="00284C5D"/>
    <w:rsid w:val="00294B31"/>
    <w:rsid w:val="002A3FC8"/>
    <w:rsid w:val="002B6B8E"/>
    <w:rsid w:val="002B78BC"/>
    <w:rsid w:val="002C19E7"/>
    <w:rsid w:val="002C65C0"/>
    <w:rsid w:val="002D1DBB"/>
    <w:rsid w:val="002D54AB"/>
    <w:rsid w:val="002E22BA"/>
    <w:rsid w:val="002F7434"/>
    <w:rsid w:val="00306C58"/>
    <w:rsid w:val="00323843"/>
    <w:rsid w:val="0032538F"/>
    <w:rsid w:val="00332654"/>
    <w:rsid w:val="00335102"/>
    <w:rsid w:val="00344B4E"/>
    <w:rsid w:val="00345DD8"/>
    <w:rsid w:val="00356BAC"/>
    <w:rsid w:val="00363EB0"/>
    <w:rsid w:val="00370738"/>
    <w:rsid w:val="003875DE"/>
    <w:rsid w:val="003904DC"/>
    <w:rsid w:val="00397564"/>
    <w:rsid w:val="003A17CB"/>
    <w:rsid w:val="003A1C27"/>
    <w:rsid w:val="003B2F97"/>
    <w:rsid w:val="003B61CD"/>
    <w:rsid w:val="003C53DC"/>
    <w:rsid w:val="003C63D5"/>
    <w:rsid w:val="003D043D"/>
    <w:rsid w:val="003D0AFE"/>
    <w:rsid w:val="003D2357"/>
    <w:rsid w:val="003D2D46"/>
    <w:rsid w:val="003D3127"/>
    <w:rsid w:val="003E25B3"/>
    <w:rsid w:val="003E7682"/>
    <w:rsid w:val="003F03DF"/>
    <w:rsid w:val="003F05A3"/>
    <w:rsid w:val="003F5878"/>
    <w:rsid w:val="004035CC"/>
    <w:rsid w:val="0040472C"/>
    <w:rsid w:val="00405629"/>
    <w:rsid w:val="0040758A"/>
    <w:rsid w:val="004208B8"/>
    <w:rsid w:val="004235E9"/>
    <w:rsid w:val="004258E8"/>
    <w:rsid w:val="00425AD7"/>
    <w:rsid w:val="00434C95"/>
    <w:rsid w:val="004435FB"/>
    <w:rsid w:val="00446226"/>
    <w:rsid w:val="00447020"/>
    <w:rsid w:val="004773C3"/>
    <w:rsid w:val="00483FDC"/>
    <w:rsid w:val="004A103B"/>
    <w:rsid w:val="004A3FBE"/>
    <w:rsid w:val="004A729B"/>
    <w:rsid w:val="004B62F6"/>
    <w:rsid w:val="004D2C1E"/>
    <w:rsid w:val="004D6D59"/>
    <w:rsid w:val="004D72E7"/>
    <w:rsid w:val="004E0DAE"/>
    <w:rsid w:val="004F1B0A"/>
    <w:rsid w:val="005044B5"/>
    <w:rsid w:val="00512165"/>
    <w:rsid w:val="005169FE"/>
    <w:rsid w:val="005250ED"/>
    <w:rsid w:val="00525438"/>
    <w:rsid w:val="0053232B"/>
    <w:rsid w:val="00532A17"/>
    <w:rsid w:val="00532B82"/>
    <w:rsid w:val="00541155"/>
    <w:rsid w:val="005421F7"/>
    <w:rsid w:val="0055069F"/>
    <w:rsid w:val="005531C4"/>
    <w:rsid w:val="00557158"/>
    <w:rsid w:val="00571F56"/>
    <w:rsid w:val="00572FEA"/>
    <w:rsid w:val="00573D70"/>
    <w:rsid w:val="00577027"/>
    <w:rsid w:val="005829EA"/>
    <w:rsid w:val="00584BAA"/>
    <w:rsid w:val="00587769"/>
    <w:rsid w:val="00587F40"/>
    <w:rsid w:val="0059725A"/>
    <w:rsid w:val="005A580A"/>
    <w:rsid w:val="005A5D12"/>
    <w:rsid w:val="005B194C"/>
    <w:rsid w:val="005B55D6"/>
    <w:rsid w:val="005B6084"/>
    <w:rsid w:val="005C55D7"/>
    <w:rsid w:val="005C6099"/>
    <w:rsid w:val="005C72E9"/>
    <w:rsid w:val="005D47E5"/>
    <w:rsid w:val="005D4CAC"/>
    <w:rsid w:val="005D7192"/>
    <w:rsid w:val="005D7319"/>
    <w:rsid w:val="005E040F"/>
    <w:rsid w:val="005E07ED"/>
    <w:rsid w:val="005E2302"/>
    <w:rsid w:val="005E5788"/>
    <w:rsid w:val="005E6C7E"/>
    <w:rsid w:val="005E76D5"/>
    <w:rsid w:val="005F0EBD"/>
    <w:rsid w:val="005F2D75"/>
    <w:rsid w:val="0060205E"/>
    <w:rsid w:val="0060363F"/>
    <w:rsid w:val="00603F36"/>
    <w:rsid w:val="00620923"/>
    <w:rsid w:val="006211FB"/>
    <w:rsid w:val="0062226E"/>
    <w:rsid w:val="00640E73"/>
    <w:rsid w:val="006458D5"/>
    <w:rsid w:val="00650664"/>
    <w:rsid w:val="00652660"/>
    <w:rsid w:val="006618E3"/>
    <w:rsid w:val="006644B8"/>
    <w:rsid w:val="0066466F"/>
    <w:rsid w:val="006649F5"/>
    <w:rsid w:val="00665D2F"/>
    <w:rsid w:val="00670338"/>
    <w:rsid w:val="0067377B"/>
    <w:rsid w:val="00674577"/>
    <w:rsid w:val="0068045A"/>
    <w:rsid w:val="006816AD"/>
    <w:rsid w:val="00682C99"/>
    <w:rsid w:val="006842FC"/>
    <w:rsid w:val="00685D6A"/>
    <w:rsid w:val="00692A9F"/>
    <w:rsid w:val="00695E3E"/>
    <w:rsid w:val="006A0546"/>
    <w:rsid w:val="006A45B1"/>
    <w:rsid w:val="006C15F4"/>
    <w:rsid w:val="006C4514"/>
    <w:rsid w:val="006D7D92"/>
    <w:rsid w:val="006E7B2E"/>
    <w:rsid w:val="006F0207"/>
    <w:rsid w:val="006F034E"/>
    <w:rsid w:val="006F1848"/>
    <w:rsid w:val="006F5129"/>
    <w:rsid w:val="00700DD7"/>
    <w:rsid w:val="00714E91"/>
    <w:rsid w:val="0073272C"/>
    <w:rsid w:val="0073552C"/>
    <w:rsid w:val="007403A5"/>
    <w:rsid w:val="00750F23"/>
    <w:rsid w:val="007510B7"/>
    <w:rsid w:val="00757D1A"/>
    <w:rsid w:val="007623B9"/>
    <w:rsid w:val="007670D8"/>
    <w:rsid w:val="00771C25"/>
    <w:rsid w:val="00772054"/>
    <w:rsid w:val="00774401"/>
    <w:rsid w:val="00775903"/>
    <w:rsid w:val="0078335B"/>
    <w:rsid w:val="0078392C"/>
    <w:rsid w:val="007868CF"/>
    <w:rsid w:val="00792ECA"/>
    <w:rsid w:val="007A10C7"/>
    <w:rsid w:val="007A3D33"/>
    <w:rsid w:val="007B7D1F"/>
    <w:rsid w:val="007C1888"/>
    <w:rsid w:val="007C4987"/>
    <w:rsid w:val="007C5883"/>
    <w:rsid w:val="007C5B13"/>
    <w:rsid w:val="007C60EA"/>
    <w:rsid w:val="007C677B"/>
    <w:rsid w:val="007C69C8"/>
    <w:rsid w:val="007D1488"/>
    <w:rsid w:val="007D34EC"/>
    <w:rsid w:val="007D40DD"/>
    <w:rsid w:val="007E5D59"/>
    <w:rsid w:val="007E6836"/>
    <w:rsid w:val="007F2E7F"/>
    <w:rsid w:val="00800FE9"/>
    <w:rsid w:val="008142E6"/>
    <w:rsid w:val="00842094"/>
    <w:rsid w:val="00845D53"/>
    <w:rsid w:val="0085353A"/>
    <w:rsid w:val="008555BA"/>
    <w:rsid w:val="008653EC"/>
    <w:rsid w:val="008679B2"/>
    <w:rsid w:val="00867C1C"/>
    <w:rsid w:val="00871B7E"/>
    <w:rsid w:val="008766F3"/>
    <w:rsid w:val="00880431"/>
    <w:rsid w:val="008855EA"/>
    <w:rsid w:val="0088616A"/>
    <w:rsid w:val="008943F9"/>
    <w:rsid w:val="00897923"/>
    <w:rsid w:val="008A5B93"/>
    <w:rsid w:val="008B55E6"/>
    <w:rsid w:val="008B5832"/>
    <w:rsid w:val="008C03D8"/>
    <w:rsid w:val="008C0F76"/>
    <w:rsid w:val="008C3D3D"/>
    <w:rsid w:val="008C670A"/>
    <w:rsid w:val="008D0FD8"/>
    <w:rsid w:val="008D6C88"/>
    <w:rsid w:val="008E4E18"/>
    <w:rsid w:val="008F172C"/>
    <w:rsid w:val="008F4E8B"/>
    <w:rsid w:val="00910FBD"/>
    <w:rsid w:val="00914572"/>
    <w:rsid w:val="00917941"/>
    <w:rsid w:val="009224D8"/>
    <w:rsid w:val="00927A54"/>
    <w:rsid w:val="00945E83"/>
    <w:rsid w:val="00947A78"/>
    <w:rsid w:val="00947FCE"/>
    <w:rsid w:val="0095300E"/>
    <w:rsid w:val="00955D40"/>
    <w:rsid w:val="0095726C"/>
    <w:rsid w:val="00960807"/>
    <w:rsid w:val="00967409"/>
    <w:rsid w:val="00990C92"/>
    <w:rsid w:val="009A7521"/>
    <w:rsid w:val="009B2445"/>
    <w:rsid w:val="009B2D82"/>
    <w:rsid w:val="009D1683"/>
    <w:rsid w:val="009D1D60"/>
    <w:rsid w:val="009D512A"/>
    <w:rsid w:val="009D5A6E"/>
    <w:rsid w:val="009E0109"/>
    <w:rsid w:val="009E064F"/>
    <w:rsid w:val="009E6A12"/>
    <w:rsid w:val="009E6E9A"/>
    <w:rsid w:val="009F1E26"/>
    <w:rsid w:val="009F7369"/>
    <w:rsid w:val="00A01007"/>
    <w:rsid w:val="00A14154"/>
    <w:rsid w:val="00A20681"/>
    <w:rsid w:val="00A23D5D"/>
    <w:rsid w:val="00A276F3"/>
    <w:rsid w:val="00A36508"/>
    <w:rsid w:val="00A36564"/>
    <w:rsid w:val="00A416CC"/>
    <w:rsid w:val="00A533ED"/>
    <w:rsid w:val="00A53899"/>
    <w:rsid w:val="00A5519D"/>
    <w:rsid w:val="00A55BAC"/>
    <w:rsid w:val="00A57594"/>
    <w:rsid w:val="00A57CD0"/>
    <w:rsid w:val="00A60AF7"/>
    <w:rsid w:val="00A62729"/>
    <w:rsid w:val="00A64410"/>
    <w:rsid w:val="00A72796"/>
    <w:rsid w:val="00A72D45"/>
    <w:rsid w:val="00A855AC"/>
    <w:rsid w:val="00A86237"/>
    <w:rsid w:val="00A86E51"/>
    <w:rsid w:val="00A910E4"/>
    <w:rsid w:val="00A952E7"/>
    <w:rsid w:val="00AA7598"/>
    <w:rsid w:val="00AB5D17"/>
    <w:rsid w:val="00AB5FFD"/>
    <w:rsid w:val="00AC1060"/>
    <w:rsid w:val="00AC1C4F"/>
    <w:rsid w:val="00AC2BA7"/>
    <w:rsid w:val="00AD62DF"/>
    <w:rsid w:val="00B00456"/>
    <w:rsid w:val="00B04302"/>
    <w:rsid w:val="00B104AE"/>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9732B"/>
    <w:rsid w:val="00BA02D7"/>
    <w:rsid w:val="00BA04C8"/>
    <w:rsid w:val="00BA26D8"/>
    <w:rsid w:val="00BB29C3"/>
    <w:rsid w:val="00BB352B"/>
    <w:rsid w:val="00BB7D6B"/>
    <w:rsid w:val="00BC1232"/>
    <w:rsid w:val="00BC566B"/>
    <w:rsid w:val="00BE1D69"/>
    <w:rsid w:val="00BE3B8B"/>
    <w:rsid w:val="00BE4976"/>
    <w:rsid w:val="00C004CB"/>
    <w:rsid w:val="00C047E1"/>
    <w:rsid w:val="00C05F9C"/>
    <w:rsid w:val="00C060DA"/>
    <w:rsid w:val="00C073DF"/>
    <w:rsid w:val="00C17728"/>
    <w:rsid w:val="00C22CA3"/>
    <w:rsid w:val="00C4084F"/>
    <w:rsid w:val="00C410C0"/>
    <w:rsid w:val="00C42EAA"/>
    <w:rsid w:val="00C46BD0"/>
    <w:rsid w:val="00C51277"/>
    <w:rsid w:val="00C54382"/>
    <w:rsid w:val="00C63FE5"/>
    <w:rsid w:val="00C72E30"/>
    <w:rsid w:val="00C84BB4"/>
    <w:rsid w:val="00C85694"/>
    <w:rsid w:val="00C85AD2"/>
    <w:rsid w:val="00C90F7D"/>
    <w:rsid w:val="00CB7455"/>
    <w:rsid w:val="00CC7D0C"/>
    <w:rsid w:val="00CD0F12"/>
    <w:rsid w:val="00CD1E74"/>
    <w:rsid w:val="00CE2139"/>
    <w:rsid w:val="00CE4E87"/>
    <w:rsid w:val="00CF0999"/>
    <w:rsid w:val="00CF1D51"/>
    <w:rsid w:val="00D004E7"/>
    <w:rsid w:val="00D052F4"/>
    <w:rsid w:val="00D06E95"/>
    <w:rsid w:val="00D10903"/>
    <w:rsid w:val="00D10E3C"/>
    <w:rsid w:val="00D11CDD"/>
    <w:rsid w:val="00D2379C"/>
    <w:rsid w:val="00D3257D"/>
    <w:rsid w:val="00D3532D"/>
    <w:rsid w:val="00D50DFA"/>
    <w:rsid w:val="00D52796"/>
    <w:rsid w:val="00D63101"/>
    <w:rsid w:val="00D6499E"/>
    <w:rsid w:val="00D67FF5"/>
    <w:rsid w:val="00D7609B"/>
    <w:rsid w:val="00D82636"/>
    <w:rsid w:val="00D84020"/>
    <w:rsid w:val="00D87E9A"/>
    <w:rsid w:val="00D87F9F"/>
    <w:rsid w:val="00D95864"/>
    <w:rsid w:val="00DA005B"/>
    <w:rsid w:val="00DA77A1"/>
    <w:rsid w:val="00DB20FD"/>
    <w:rsid w:val="00DC3E85"/>
    <w:rsid w:val="00DD68D2"/>
    <w:rsid w:val="00DE6F9C"/>
    <w:rsid w:val="00DE7A8E"/>
    <w:rsid w:val="00E07246"/>
    <w:rsid w:val="00E1180F"/>
    <w:rsid w:val="00E12B58"/>
    <w:rsid w:val="00E14B1E"/>
    <w:rsid w:val="00E179C6"/>
    <w:rsid w:val="00E255AD"/>
    <w:rsid w:val="00E25E31"/>
    <w:rsid w:val="00E2658C"/>
    <w:rsid w:val="00E32C79"/>
    <w:rsid w:val="00E3731D"/>
    <w:rsid w:val="00E46697"/>
    <w:rsid w:val="00E50D8A"/>
    <w:rsid w:val="00E538BB"/>
    <w:rsid w:val="00E53C26"/>
    <w:rsid w:val="00E56DB8"/>
    <w:rsid w:val="00E63058"/>
    <w:rsid w:val="00E71838"/>
    <w:rsid w:val="00E7382E"/>
    <w:rsid w:val="00E744C5"/>
    <w:rsid w:val="00E7492C"/>
    <w:rsid w:val="00E75B7D"/>
    <w:rsid w:val="00E80131"/>
    <w:rsid w:val="00E83377"/>
    <w:rsid w:val="00E83A64"/>
    <w:rsid w:val="00E84F61"/>
    <w:rsid w:val="00E85819"/>
    <w:rsid w:val="00E862DD"/>
    <w:rsid w:val="00E913BF"/>
    <w:rsid w:val="00E95D90"/>
    <w:rsid w:val="00EA0EC0"/>
    <w:rsid w:val="00EA39F1"/>
    <w:rsid w:val="00EB0ECC"/>
    <w:rsid w:val="00EB10A2"/>
    <w:rsid w:val="00EB462D"/>
    <w:rsid w:val="00EC3A3E"/>
    <w:rsid w:val="00EC3A41"/>
    <w:rsid w:val="00ED6D0E"/>
    <w:rsid w:val="00EE16A7"/>
    <w:rsid w:val="00EE4B93"/>
    <w:rsid w:val="00EF0D1D"/>
    <w:rsid w:val="00EF292A"/>
    <w:rsid w:val="00EF74A5"/>
    <w:rsid w:val="00F14511"/>
    <w:rsid w:val="00F177CF"/>
    <w:rsid w:val="00F21D43"/>
    <w:rsid w:val="00F236D3"/>
    <w:rsid w:val="00F2745C"/>
    <w:rsid w:val="00F35B00"/>
    <w:rsid w:val="00F36DB0"/>
    <w:rsid w:val="00F456E9"/>
    <w:rsid w:val="00F53D5E"/>
    <w:rsid w:val="00F5419F"/>
    <w:rsid w:val="00F548DD"/>
    <w:rsid w:val="00F6406D"/>
    <w:rsid w:val="00F65ABA"/>
    <w:rsid w:val="00F66FE4"/>
    <w:rsid w:val="00F7160A"/>
    <w:rsid w:val="00F743E2"/>
    <w:rsid w:val="00F7711A"/>
    <w:rsid w:val="00F822F6"/>
    <w:rsid w:val="00F85109"/>
    <w:rsid w:val="00F92E17"/>
    <w:rsid w:val="00FA1224"/>
    <w:rsid w:val="00FA2C28"/>
    <w:rsid w:val="00FA342C"/>
    <w:rsid w:val="00FB2DB9"/>
    <w:rsid w:val="00FC15C4"/>
    <w:rsid w:val="00FE237B"/>
    <w:rsid w:val="00FE422C"/>
    <w:rsid w:val="00FE562E"/>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5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schemas.microsoft.com/office/2006/metadata/propertie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11962b-e7f0-4e86-a0d1-2328247b4c11"/>
    <ds:schemaRef ds:uri="http://purl.org/dc/elements/1.1/"/>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1701</TotalTime>
  <Pages>6</Pages>
  <Words>1741</Words>
  <Characters>9925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(DJSIR)</cp:lastModifiedBy>
  <cp:revision>40</cp:revision>
  <cp:lastPrinted>2023-02-02T23:23:00Z</cp:lastPrinted>
  <dcterms:created xsi:type="dcterms:W3CDTF">2023-01-10T23:14:00Z</dcterms:created>
  <dcterms:modified xsi:type="dcterms:W3CDTF">2023-02-02T23:24:00Z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2023-02-02T23:24:08Z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88e6e2a9-8ee4-4d61-be32-bb9d0b55d8c7</vt:lpwstr>
  </property>
  <property fmtid="{D5CDD505-2E9C-101B-9397-08002B2CF9AE}" pid="15" name="MSIP_Label_d00a4df9-c942-4b09-b23a-6c1023f6de27_ContentBits">
    <vt:lpwstr>3</vt:lpwstr>
  </property>
</Properties>
</file>