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255787C8" w14:textId="7F84A7BF" w:rsidR="00DA77A1" w:rsidRDefault="00762511" w:rsidP="007868CF">
      <w:pPr>
        <w:pStyle w:val="Reference"/>
      </w:pPr>
      <w:r>
        <w:t>7</w:t>
      </w:r>
      <w:r w:rsidR="000E610B">
        <w:t xml:space="preserve"> October </w:t>
      </w:r>
      <w:r w:rsidR="00454B49">
        <w:t>2020</w:t>
      </w:r>
    </w:p>
    <w:p w14:paraId="0E3AA112" w14:textId="77777777" w:rsidR="005D0EFF" w:rsidRDefault="005D0EFF" w:rsidP="007868CF">
      <w:pPr>
        <w:spacing w:after="160" w:line="259" w:lineRule="auto"/>
        <w:jc w:val="center"/>
        <w:rPr>
          <w:rFonts w:ascii="Calibri" w:eastAsia="Calibri" w:hAnsi="Calibri" w:cs="Times New Roman"/>
          <w:b/>
          <w:sz w:val="40"/>
          <w:szCs w:val="40"/>
          <w:lang w:eastAsia="en-US"/>
        </w:rPr>
      </w:pPr>
    </w:p>
    <w:p w14:paraId="0B7AC0BD" w14:textId="0F74C873"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7A41F957" w:rsidR="00E9457B"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0E610B">
        <w:rPr>
          <w:rFonts w:ascii="Calibri" w:eastAsia="Calibri" w:hAnsi="Calibri" w:cs="Times New Roman"/>
          <w:b/>
          <w:sz w:val="28"/>
          <w:szCs w:val="28"/>
          <w:lang w:eastAsia="en-US"/>
        </w:rPr>
        <w:t>CRAIG TRICKETT</w:t>
      </w:r>
    </w:p>
    <w:p w14:paraId="50077B96" w14:textId="77777777" w:rsidR="005D0EFF" w:rsidRDefault="005D0EFF" w:rsidP="007868CF">
      <w:pPr>
        <w:spacing w:after="160" w:line="259" w:lineRule="auto"/>
        <w:jc w:val="center"/>
        <w:rPr>
          <w:rFonts w:ascii="Calibri" w:eastAsia="Calibri" w:hAnsi="Calibri" w:cs="Times New Roman"/>
          <w:b/>
          <w:sz w:val="28"/>
          <w:szCs w:val="28"/>
          <w:lang w:eastAsia="en-US"/>
        </w:rPr>
      </w:pPr>
    </w:p>
    <w:p w14:paraId="706A3341" w14:textId="6E31762E"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00B90">
        <w:rPr>
          <w:rFonts w:ascii="Calibri" w:eastAsia="Calibri" w:hAnsi="Calibri" w:cs="Times New Roman"/>
          <w:sz w:val="24"/>
          <w:szCs w:val="24"/>
          <w:lang w:eastAsia="en-US"/>
        </w:rPr>
        <w:t>2</w:t>
      </w:r>
      <w:r w:rsidR="000E610B">
        <w:rPr>
          <w:rFonts w:ascii="Calibri" w:eastAsia="Calibri" w:hAnsi="Calibri" w:cs="Times New Roman"/>
          <w:sz w:val="24"/>
          <w:szCs w:val="24"/>
          <w:lang w:eastAsia="en-US"/>
        </w:rPr>
        <w:t xml:space="preserve"> October</w:t>
      </w:r>
      <w:r w:rsidR="00525F69">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632A632A"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A4A8C">
        <w:rPr>
          <w:rFonts w:ascii="Calibri" w:eastAsia="Calibri" w:hAnsi="Calibri" w:cs="Times New Roman"/>
          <w:sz w:val="24"/>
          <w:szCs w:val="24"/>
          <w:lang w:eastAsia="en-US"/>
        </w:rPr>
        <w:t>Ju</w:t>
      </w:r>
      <w:r w:rsidR="000E610B">
        <w:rPr>
          <w:rFonts w:ascii="Calibri" w:eastAsia="Calibri" w:hAnsi="Calibri" w:cs="Times New Roman"/>
          <w:sz w:val="24"/>
          <w:szCs w:val="24"/>
          <w:lang w:eastAsia="en-US"/>
        </w:rPr>
        <w:t xml:space="preserve">stice Shane Marshall (Deputy </w:t>
      </w:r>
      <w:r w:rsidR="003A4A8C">
        <w:rPr>
          <w:rFonts w:ascii="Calibri" w:eastAsia="Calibri" w:hAnsi="Calibri" w:cs="Times New Roman"/>
          <w:sz w:val="24"/>
          <w:szCs w:val="24"/>
          <w:lang w:eastAsia="en-US"/>
        </w:rPr>
        <w:t>Chairperson)</w:t>
      </w:r>
      <w:r w:rsidR="00CE26DC">
        <w:rPr>
          <w:rFonts w:ascii="Calibri" w:eastAsia="Calibri" w:hAnsi="Calibri" w:cs="Times New Roman"/>
          <w:sz w:val="24"/>
          <w:szCs w:val="24"/>
          <w:lang w:eastAsia="en-US"/>
        </w:rPr>
        <w:t xml:space="preserve"> and </w:t>
      </w:r>
      <w:r w:rsidR="000E610B">
        <w:rPr>
          <w:rFonts w:ascii="Calibri" w:eastAsia="Calibri" w:hAnsi="Calibri" w:cs="Times New Roman"/>
          <w:sz w:val="24"/>
          <w:szCs w:val="24"/>
          <w:lang w:eastAsia="en-US"/>
        </w:rPr>
        <w:t>Judge Julie Nicholson</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56274CD2"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0E610B">
        <w:rPr>
          <w:rFonts w:ascii="Calibri" w:eastAsia="Calibri" w:hAnsi="Calibri" w:cs="Times New Roman"/>
          <w:sz w:val="24"/>
          <w:szCs w:val="24"/>
          <w:lang w:eastAsia="en-US"/>
        </w:rPr>
        <w:t xml:space="preserve">s </w:t>
      </w:r>
      <w:proofErr w:type="spellStart"/>
      <w:r w:rsidR="000E610B">
        <w:rPr>
          <w:rFonts w:ascii="Calibri" w:eastAsia="Calibri" w:hAnsi="Calibri" w:cs="Times New Roman"/>
          <w:sz w:val="24"/>
          <w:szCs w:val="24"/>
          <w:lang w:eastAsia="en-US"/>
        </w:rPr>
        <w:t>Sharn</w:t>
      </w:r>
      <w:proofErr w:type="spellEnd"/>
      <w:r w:rsidR="000E610B">
        <w:rPr>
          <w:rFonts w:ascii="Calibri" w:eastAsia="Calibri" w:hAnsi="Calibri" w:cs="Times New Roman"/>
          <w:sz w:val="24"/>
          <w:szCs w:val="24"/>
          <w:lang w:eastAsia="en-US"/>
        </w:rPr>
        <w:t xml:space="preserve"> Coombes</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5BABA31C"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r</w:t>
      </w:r>
      <w:r w:rsidR="003A4A8C">
        <w:rPr>
          <w:rFonts w:ascii="Calibri" w:eastAsia="Calibri" w:hAnsi="Calibri" w:cs="Times New Roman"/>
          <w:sz w:val="24"/>
          <w:szCs w:val="24"/>
          <w:lang w:eastAsia="en-US"/>
        </w:rPr>
        <w:t xml:space="preserve"> </w:t>
      </w:r>
      <w:r w:rsidR="000E610B">
        <w:rPr>
          <w:rFonts w:ascii="Calibri" w:eastAsia="Calibri" w:hAnsi="Calibri" w:cs="Times New Roman"/>
          <w:sz w:val="24"/>
          <w:szCs w:val="24"/>
          <w:lang w:eastAsia="en-US"/>
        </w:rPr>
        <w:t>Craig Trickett</w:t>
      </w:r>
      <w:r w:rsidR="00525F6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epresented h</w:t>
      </w:r>
      <w:r w:rsidR="00412922">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4A1D026F" w:rsid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0E610B">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2F04A9" w:rsidRPr="00573D37">
        <w:rPr>
          <w:rFonts w:ascii="Calibri" w:eastAsia="Arial" w:hAnsi="Calibri"/>
          <w:sz w:val="24"/>
          <w:szCs w:val="24"/>
        </w:rPr>
        <w:t>Greyhound</w:t>
      </w:r>
      <w:r w:rsidR="008F584C">
        <w:rPr>
          <w:rFonts w:ascii="Calibri" w:eastAsia="Arial" w:hAnsi="Calibri"/>
          <w:sz w:val="24"/>
          <w:szCs w:val="24"/>
        </w:rPr>
        <w:t>s</w:t>
      </w:r>
      <w:r w:rsidR="002F04A9" w:rsidRPr="00573D37">
        <w:rPr>
          <w:rFonts w:ascii="Calibri" w:eastAsia="Arial" w:hAnsi="Calibri"/>
          <w:sz w:val="24"/>
          <w:szCs w:val="24"/>
        </w:rPr>
        <w:t xml:space="preserve"> Australasia Rule</w:t>
      </w:r>
      <w:r w:rsidR="002F04A9">
        <w:rPr>
          <w:rFonts w:ascii="Calibri" w:eastAsia="Arial" w:hAnsi="Calibri"/>
          <w:sz w:val="24"/>
          <w:szCs w:val="24"/>
        </w:rPr>
        <w:t xml:space="preserve"> (</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C75240">
        <w:rPr>
          <w:rFonts w:ascii="Calibri" w:eastAsia="Calibri" w:hAnsi="Calibri" w:cs="Times New Roman"/>
          <w:sz w:val="24"/>
          <w:szCs w:val="24"/>
          <w:lang w:eastAsia="en-US"/>
        </w:rPr>
        <w:t>106</w:t>
      </w:r>
      <w:r w:rsidR="00ED11A1">
        <w:rPr>
          <w:rFonts w:ascii="Calibri" w:eastAsia="Calibri" w:hAnsi="Calibri" w:cs="Times New Roman"/>
          <w:sz w:val="24"/>
          <w:szCs w:val="24"/>
          <w:lang w:eastAsia="en-US"/>
        </w:rPr>
        <w:t>(</w:t>
      </w:r>
      <w:r w:rsidR="00C75240">
        <w:rPr>
          <w:rFonts w:ascii="Calibri" w:eastAsia="Calibri" w:hAnsi="Calibri" w:cs="Times New Roman"/>
          <w:sz w:val="24"/>
          <w:szCs w:val="24"/>
          <w:lang w:eastAsia="en-US"/>
        </w:rPr>
        <w:t>1</w:t>
      </w:r>
      <w:r w:rsidR="00ED11A1">
        <w:rPr>
          <w:rFonts w:ascii="Calibri" w:eastAsia="Calibri" w:hAnsi="Calibri" w:cs="Times New Roman"/>
          <w:sz w:val="24"/>
          <w:szCs w:val="24"/>
          <w:lang w:eastAsia="en-US"/>
        </w:rPr>
        <w:t>)</w:t>
      </w:r>
      <w:r w:rsidR="00C75240">
        <w:rPr>
          <w:rFonts w:ascii="Calibri" w:eastAsia="Calibri" w:hAnsi="Calibri" w:cs="Times New Roman"/>
          <w:sz w:val="24"/>
          <w:szCs w:val="24"/>
          <w:lang w:eastAsia="en-US"/>
        </w:rPr>
        <w:t>(a)</w:t>
      </w:r>
      <w:r w:rsidR="00ED11A1">
        <w:rPr>
          <w:rFonts w:ascii="Calibri" w:eastAsia="Calibri" w:hAnsi="Calibri" w:cs="Times New Roman"/>
          <w:sz w:val="24"/>
          <w:szCs w:val="24"/>
          <w:lang w:eastAsia="en-US"/>
        </w:rPr>
        <w:t xml:space="preserve"> states</w:t>
      </w:r>
      <w:r w:rsidR="008C03D8">
        <w:rPr>
          <w:rFonts w:ascii="Calibri" w:eastAsia="Calibri" w:hAnsi="Calibri" w:cs="Times New Roman"/>
          <w:sz w:val="24"/>
          <w:szCs w:val="24"/>
          <w:lang w:eastAsia="en-US"/>
        </w:rPr>
        <w:t>:</w:t>
      </w:r>
    </w:p>
    <w:p w14:paraId="55F3271A" w14:textId="77777777" w:rsidR="005D0EFF" w:rsidRPr="008C03D8" w:rsidRDefault="005D0EFF" w:rsidP="003B7142">
      <w:pPr>
        <w:spacing w:line="259" w:lineRule="auto"/>
        <w:ind w:left="2880" w:hanging="2880"/>
        <w:jc w:val="both"/>
        <w:rPr>
          <w:rFonts w:ascii="Calibri" w:eastAsia="Calibri" w:hAnsi="Calibri" w:cs="Times New Roman"/>
          <w:sz w:val="24"/>
          <w:szCs w:val="24"/>
          <w:lang w:eastAsia="en-US"/>
        </w:rPr>
      </w:pPr>
    </w:p>
    <w:bookmarkEnd w:id="2"/>
    <w:p w14:paraId="15A96FC4" w14:textId="77777777" w:rsidR="00C75240" w:rsidRPr="00C75240" w:rsidRDefault="00C75240" w:rsidP="00C75240">
      <w:pPr>
        <w:numPr>
          <w:ilvl w:val="0"/>
          <w:numId w:val="33"/>
        </w:numPr>
        <w:spacing w:line="259" w:lineRule="auto"/>
        <w:jc w:val="both"/>
        <w:rPr>
          <w:rFonts w:ascii="Calibri" w:eastAsia="Calibri" w:hAnsi="Calibri" w:cs="Times New Roman"/>
          <w:iCs/>
          <w:sz w:val="24"/>
          <w:szCs w:val="24"/>
          <w:lang w:eastAsia="en-US"/>
        </w:rPr>
      </w:pPr>
      <w:r w:rsidRPr="00C75240">
        <w:rPr>
          <w:rFonts w:ascii="Calibri" w:eastAsia="Calibri" w:hAnsi="Calibri" w:cs="Times New Roman"/>
          <w:iCs/>
          <w:sz w:val="24"/>
          <w:szCs w:val="24"/>
          <w:lang w:eastAsia="en-US"/>
        </w:rPr>
        <w:t>A registered person must ensure that greyhounds, which are in a person’s care or custody, are provided at all times with-</w:t>
      </w:r>
    </w:p>
    <w:p w14:paraId="20316070" w14:textId="77777777" w:rsidR="00C75240" w:rsidRPr="00C75240" w:rsidRDefault="00C75240" w:rsidP="00C75240">
      <w:pPr>
        <w:spacing w:line="259" w:lineRule="auto"/>
        <w:ind w:left="2160" w:firstLine="720"/>
        <w:jc w:val="both"/>
        <w:rPr>
          <w:rFonts w:ascii="Calibri" w:eastAsia="Calibri" w:hAnsi="Calibri" w:cs="Times New Roman"/>
          <w:iCs/>
          <w:sz w:val="24"/>
          <w:szCs w:val="24"/>
          <w:lang w:eastAsia="en-US"/>
        </w:rPr>
      </w:pPr>
    </w:p>
    <w:p w14:paraId="214D5EF0" w14:textId="77777777" w:rsidR="00C75240" w:rsidRPr="00C75240" w:rsidRDefault="00C75240" w:rsidP="00C75240">
      <w:pPr>
        <w:numPr>
          <w:ilvl w:val="0"/>
          <w:numId w:val="34"/>
        </w:numPr>
        <w:spacing w:line="259" w:lineRule="auto"/>
        <w:jc w:val="both"/>
        <w:rPr>
          <w:rFonts w:ascii="Calibri" w:eastAsia="Calibri" w:hAnsi="Calibri" w:cs="Times New Roman"/>
          <w:iCs/>
          <w:sz w:val="24"/>
          <w:szCs w:val="24"/>
          <w:lang w:eastAsia="en-US"/>
        </w:rPr>
      </w:pPr>
      <w:r w:rsidRPr="00C75240">
        <w:rPr>
          <w:rFonts w:ascii="Calibri" w:eastAsia="Calibri" w:hAnsi="Calibri" w:cs="Times New Roman"/>
          <w:iCs/>
          <w:sz w:val="24"/>
          <w:szCs w:val="24"/>
          <w:lang w:eastAsia="en-US"/>
        </w:rPr>
        <w:t xml:space="preserve">Proper and sufficient food, drink and protective apparel </w:t>
      </w:r>
    </w:p>
    <w:p w14:paraId="61A591C3" w14:textId="65368B49" w:rsidR="00E058D1" w:rsidRDefault="00CC6904" w:rsidP="00E67B36">
      <w:pPr>
        <w:spacing w:line="259"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p>
    <w:p w14:paraId="746E270D" w14:textId="544BCF4E" w:rsidR="00300B90" w:rsidRDefault="00C75240" w:rsidP="00E67B36">
      <w:pPr>
        <w:spacing w:line="259" w:lineRule="auto"/>
        <w:ind w:left="2160" w:firstLine="720"/>
        <w:jc w:val="both"/>
        <w:rPr>
          <w:rFonts w:ascii="Calibri" w:eastAsia="Calibri" w:hAnsi="Calibri" w:cs="Times New Roman"/>
          <w:sz w:val="24"/>
          <w:szCs w:val="24"/>
          <w:lang w:eastAsia="en-US"/>
        </w:rPr>
      </w:pPr>
      <w:r>
        <w:rPr>
          <w:rFonts w:ascii="Calibri" w:eastAsia="Arial" w:hAnsi="Calibri"/>
          <w:sz w:val="24"/>
          <w:szCs w:val="24"/>
        </w:rPr>
        <w:t>(</w:t>
      </w:r>
      <w:r>
        <w:rPr>
          <w:rFonts w:ascii="Calibri" w:eastAsia="Calibri" w:hAnsi="Calibri" w:cs="Times New Roman"/>
          <w:sz w:val="24"/>
          <w:szCs w:val="24"/>
          <w:lang w:eastAsia="en-US"/>
        </w:rPr>
        <w:t>GAR) 106(1)(c) states:</w:t>
      </w:r>
    </w:p>
    <w:p w14:paraId="7B5CD779" w14:textId="77777777" w:rsidR="005D0EFF" w:rsidRDefault="005D0EFF" w:rsidP="00E67B36">
      <w:pPr>
        <w:spacing w:line="259" w:lineRule="auto"/>
        <w:ind w:left="2160" w:firstLine="720"/>
        <w:jc w:val="both"/>
        <w:rPr>
          <w:rFonts w:ascii="Calibri" w:eastAsia="Calibri" w:hAnsi="Calibri" w:cs="Times New Roman"/>
          <w:sz w:val="24"/>
          <w:szCs w:val="24"/>
          <w:lang w:eastAsia="en-US"/>
        </w:rPr>
      </w:pPr>
    </w:p>
    <w:p w14:paraId="7136ED1A" w14:textId="77777777" w:rsidR="00C75240" w:rsidRPr="00C75240" w:rsidRDefault="00C75240" w:rsidP="00C75240">
      <w:pPr>
        <w:numPr>
          <w:ilvl w:val="0"/>
          <w:numId w:val="35"/>
        </w:numPr>
        <w:spacing w:line="259" w:lineRule="auto"/>
        <w:jc w:val="both"/>
        <w:rPr>
          <w:rFonts w:ascii="Calibri" w:eastAsia="Calibri" w:hAnsi="Calibri" w:cs="Times New Roman"/>
          <w:iCs/>
          <w:sz w:val="24"/>
          <w:szCs w:val="24"/>
          <w:lang w:eastAsia="en-US"/>
        </w:rPr>
      </w:pPr>
      <w:r w:rsidRPr="00C75240">
        <w:rPr>
          <w:rFonts w:ascii="Calibri" w:eastAsia="Calibri" w:hAnsi="Calibri" w:cs="Times New Roman"/>
          <w:iCs/>
          <w:sz w:val="24"/>
          <w:szCs w:val="24"/>
          <w:lang w:eastAsia="en-US"/>
        </w:rPr>
        <w:t>A registered person must ensure that greyhounds, which are in a person’s care or custody, are provided at all times with-</w:t>
      </w:r>
    </w:p>
    <w:p w14:paraId="6332DFB4" w14:textId="77777777" w:rsidR="00C75240" w:rsidRPr="00C75240" w:rsidRDefault="00C75240" w:rsidP="00C75240">
      <w:pPr>
        <w:spacing w:line="259" w:lineRule="auto"/>
        <w:ind w:left="2160" w:firstLine="720"/>
        <w:jc w:val="both"/>
        <w:rPr>
          <w:rFonts w:ascii="Calibri" w:eastAsia="Calibri" w:hAnsi="Calibri" w:cs="Times New Roman"/>
          <w:iCs/>
          <w:sz w:val="24"/>
          <w:szCs w:val="24"/>
          <w:lang w:eastAsia="en-US"/>
        </w:rPr>
      </w:pPr>
    </w:p>
    <w:p w14:paraId="31BCE478" w14:textId="77777777" w:rsidR="00C75240" w:rsidRPr="00C75240" w:rsidRDefault="00C75240" w:rsidP="00C75240">
      <w:pPr>
        <w:spacing w:line="259" w:lineRule="auto"/>
        <w:ind w:left="2880"/>
        <w:jc w:val="both"/>
        <w:rPr>
          <w:rFonts w:ascii="Calibri" w:eastAsia="Calibri" w:hAnsi="Calibri" w:cs="Times New Roman"/>
          <w:iCs/>
          <w:sz w:val="24"/>
          <w:szCs w:val="24"/>
          <w:lang w:eastAsia="en-US"/>
        </w:rPr>
      </w:pPr>
      <w:r w:rsidRPr="00C75240">
        <w:rPr>
          <w:rFonts w:ascii="Calibri" w:eastAsia="Calibri" w:hAnsi="Calibri" w:cs="Times New Roman"/>
          <w:iCs/>
          <w:sz w:val="24"/>
          <w:szCs w:val="24"/>
          <w:lang w:eastAsia="en-US"/>
        </w:rPr>
        <w:t xml:space="preserve">(c) kennels constructed and of a standard approved by the Controlling Body which are adequate in size and which are kept in a clean and sanitary condition.  </w:t>
      </w:r>
    </w:p>
    <w:p w14:paraId="03B75165" w14:textId="77777777" w:rsidR="00C75240" w:rsidRDefault="00C75240" w:rsidP="00E67B36">
      <w:pPr>
        <w:spacing w:line="259" w:lineRule="auto"/>
        <w:ind w:left="2160" w:firstLine="720"/>
        <w:jc w:val="both"/>
        <w:rPr>
          <w:rFonts w:ascii="Calibri" w:eastAsia="Calibri" w:hAnsi="Calibri" w:cs="Times New Roman"/>
          <w:sz w:val="24"/>
          <w:szCs w:val="24"/>
          <w:lang w:eastAsia="en-US"/>
        </w:rPr>
      </w:pPr>
    </w:p>
    <w:p w14:paraId="20158FD9" w14:textId="77777777" w:rsidR="005D0EFF" w:rsidRDefault="005D0EFF" w:rsidP="00300B90">
      <w:pPr>
        <w:spacing w:line="259" w:lineRule="auto"/>
        <w:ind w:left="2880" w:hanging="2880"/>
        <w:jc w:val="both"/>
        <w:rPr>
          <w:rFonts w:ascii="Calibri" w:eastAsia="Calibri" w:hAnsi="Calibri" w:cs="Times New Roman"/>
          <w:b/>
          <w:sz w:val="24"/>
          <w:szCs w:val="24"/>
          <w:lang w:eastAsia="en-US"/>
        </w:rPr>
      </w:pPr>
    </w:p>
    <w:p w14:paraId="7E0B5F38" w14:textId="77777777" w:rsidR="005D0EFF" w:rsidRDefault="005D0EFF" w:rsidP="00300B90">
      <w:pPr>
        <w:spacing w:line="259" w:lineRule="auto"/>
        <w:ind w:left="2880" w:hanging="2880"/>
        <w:jc w:val="both"/>
        <w:rPr>
          <w:rFonts w:ascii="Calibri" w:eastAsia="Calibri" w:hAnsi="Calibri" w:cs="Times New Roman"/>
          <w:b/>
          <w:sz w:val="24"/>
          <w:szCs w:val="24"/>
          <w:lang w:eastAsia="en-US"/>
        </w:rPr>
      </w:pPr>
    </w:p>
    <w:p w14:paraId="5D1768DD" w14:textId="77777777" w:rsidR="005D0EFF" w:rsidRDefault="005D0EFF" w:rsidP="00300B90">
      <w:pPr>
        <w:spacing w:line="259" w:lineRule="auto"/>
        <w:ind w:left="2880" w:hanging="2880"/>
        <w:jc w:val="both"/>
        <w:rPr>
          <w:rFonts w:ascii="Calibri" w:eastAsia="Calibri" w:hAnsi="Calibri" w:cs="Times New Roman"/>
          <w:b/>
          <w:sz w:val="24"/>
          <w:szCs w:val="24"/>
          <w:lang w:eastAsia="en-US"/>
        </w:rPr>
      </w:pPr>
    </w:p>
    <w:p w14:paraId="444D4257" w14:textId="77777777" w:rsidR="005D0EFF" w:rsidRDefault="005D0EFF" w:rsidP="00300B90">
      <w:pPr>
        <w:spacing w:line="259" w:lineRule="auto"/>
        <w:ind w:left="2880" w:hanging="2880"/>
        <w:jc w:val="both"/>
        <w:rPr>
          <w:rFonts w:ascii="Calibri" w:eastAsia="Calibri" w:hAnsi="Calibri" w:cs="Times New Roman"/>
          <w:b/>
          <w:sz w:val="24"/>
          <w:szCs w:val="24"/>
          <w:lang w:eastAsia="en-US"/>
        </w:rPr>
      </w:pPr>
    </w:p>
    <w:p w14:paraId="75A1B674" w14:textId="661EBD33" w:rsidR="00C75240" w:rsidRDefault="00300B90" w:rsidP="00300B90">
      <w:pPr>
        <w:spacing w:line="259" w:lineRule="auto"/>
        <w:ind w:left="2880" w:hanging="2880"/>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lastRenderedPageBreak/>
        <w:t>Particulars of charge</w:t>
      </w:r>
      <w:r w:rsidR="00C75240">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C75240">
        <w:rPr>
          <w:rFonts w:ascii="Calibri" w:eastAsia="Calibri" w:hAnsi="Calibri" w:cs="Times New Roman"/>
          <w:b/>
          <w:sz w:val="24"/>
          <w:szCs w:val="24"/>
          <w:lang w:eastAsia="en-US"/>
        </w:rPr>
        <w:tab/>
        <w:t>Charge 1</w:t>
      </w:r>
    </w:p>
    <w:p w14:paraId="0BA6281A" w14:textId="77777777" w:rsidR="00C75240" w:rsidRDefault="00C75240" w:rsidP="00300B90">
      <w:pPr>
        <w:spacing w:line="259" w:lineRule="auto"/>
        <w:ind w:left="2880" w:hanging="2880"/>
        <w:jc w:val="both"/>
        <w:rPr>
          <w:rFonts w:ascii="Calibri" w:eastAsia="Calibri" w:hAnsi="Calibri" w:cs="Times New Roman"/>
          <w:b/>
          <w:sz w:val="24"/>
          <w:szCs w:val="24"/>
          <w:lang w:eastAsia="en-US"/>
        </w:rPr>
      </w:pPr>
    </w:p>
    <w:p w14:paraId="758F951E" w14:textId="737844E9" w:rsidR="00C75240" w:rsidRPr="00C75240" w:rsidRDefault="00C75240" w:rsidP="00C75240">
      <w:pPr>
        <w:pStyle w:val="ListParagraph"/>
        <w:numPr>
          <w:ilvl w:val="0"/>
          <w:numId w:val="36"/>
        </w:numPr>
        <w:jc w:val="both"/>
        <w:rPr>
          <w:rFonts w:ascii="Calibri" w:hAnsi="Calibri" w:cs="Calibri"/>
          <w:sz w:val="24"/>
          <w:szCs w:val="24"/>
          <w:lang w:eastAsia="en-US"/>
        </w:rPr>
      </w:pPr>
      <w:r w:rsidRPr="00C75240">
        <w:rPr>
          <w:rFonts w:ascii="Calibri" w:hAnsi="Calibri" w:cs="Calibri"/>
          <w:sz w:val="24"/>
          <w:szCs w:val="24"/>
          <w:lang w:eastAsia="en-US"/>
        </w:rPr>
        <w:t xml:space="preserve">You were at all relevant times an owner and trainer licensed by Greyhound Racing Victoria (Number 305350) and a person bound by the Greyhound Australasia Rules and the Local Racing Rules. </w:t>
      </w:r>
    </w:p>
    <w:p w14:paraId="2058A99E" w14:textId="77777777" w:rsidR="00C75240" w:rsidRPr="00C75240" w:rsidRDefault="00C75240" w:rsidP="00C75240">
      <w:pPr>
        <w:ind w:left="720"/>
        <w:jc w:val="both"/>
        <w:rPr>
          <w:rFonts w:ascii="Calibri" w:hAnsi="Calibri" w:cs="Calibri"/>
          <w:sz w:val="24"/>
          <w:szCs w:val="24"/>
          <w:lang w:eastAsia="en-US"/>
        </w:rPr>
      </w:pPr>
    </w:p>
    <w:p w14:paraId="046FE6D9" w14:textId="4EB40584" w:rsidR="00C75240" w:rsidRPr="00C75240" w:rsidRDefault="00C75240" w:rsidP="00C75240">
      <w:pPr>
        <w:numPr>
          <w:ilvl w:val="0"/>
          <w:numId w:val="36"/>
        </w:numPr>
        <w:jc w:val="both"/>
        <w:rPr>
          <w:rFonts w:ascii="Calibri" w:hAnsi="Calibri" w:cs="Calibri"/>
          <w:sz w:val="24"/>
          <w:szCs w:val="24"/>
          <w:lang w:eastAsia="en-US"/>
        </w:rPr>
      </w:pPr>
      <w:r w:rsidRPr="00C75240">
        <w:rPr>
          <w:rFonts w:ascii="Calibri" w:hAnsi="Calibri" w:cs="Calibri"/>
          <w:sz w:val="24"/>
          <w:szCs w:val="24"/>
          <w:lang w:eastAsia="en-US"/>
        </w:rPr>
        <w:t xml:space="preserve">You were at all relevant times the person responsible for the care and custody of the greyhounds housed at your residential premises.  </w:t>
      </w:r>
    </w:p>
    <w:p w14:paraId="53F7BB24" w14:textId="77777777" w:rsidR="00C75240" w:rsidRPr="00C75240" w:rsidRDefault="00C75240" w:rsidP="00C75240">
      <w:pPr>
        <w:ind w:left="720"/>
        <w:jc w:val="both"/>
        <w:rPr>
          <w:rFonts w:ascii="Calibri" w:hAnsi="Calibri" w:cs="Calibri"/>
          <w:sz w:val="24"/>
          <w:szCs w:val="24"/>
          <w:lang w:eastAsia="en-US"/>
        </w:rPr>
      </w:pPr>
    </w:p>
    <w:p w14:paraId="61D349A4" w14:textId="28A30BD1" w:rsidR="00C75240" w:rsidRDefault="00C75240" w:rsidP="00C75240">
      <w:pPr>
        <w:numPr>
          <w:ilvl w:val="0"/>
          <w:numId w:val="36"/>
        </w:numPr>
        <w:jc w:val="both"/>
        <w:rPr>
          <w:rFonts w:ascii="Calibri" w:hAnsi="Calibri" w:cs="Calibri"/>
          <w:sz w:val="24"/>
          <w:szCs w:val="24"/>
          <w:lang w:eastAsia="en-US"/>
        </w:rPr>
      </w:pPr>
      <w:r w:rsidRPr="00C75240">
        <w:rPr>
          <w:rFonts w:ascii="Calibri" w:hAnsi="Calibri" w:cs="Calibri"/>
          <w:sz w:val="24"/>
          <w:szCs w:val="24"/>
          <w:lang w:eastAsia="en-US"/>
        </w:rPr>
        <w:t xml:space="preserve">You failed to ensure that registered greyhounds ‘Alice Sprung’, ‘Irish Swagger’ and </w:t>
      </w:r>
      <w:proofErr w:type="gramStart"/>
      <w:r w:rsidRPr="00C75240">
        <w:rPr>
          <w:rFonts w:ascii="Calibri" w:hAnsi="Calibri" w:cs="Calibri"/>
          <w:sz w:val="24"/>
          <w:szCs w:val="24"/>
          <w:lang w:eastAsia="en-US"/>
        </w:rPr>
        <w:t>a</w:t>
      </w:r>
      <w:proofErr w:type="gramEnd"/>
      <w:r w:rsidRPr="00C75240">
        <w:rPr>
          <w:rFonts w:ascii="Calibri" w:hAnsi="Calibri" w:cs="Calibri"/>
          <w:sz w:val="24"/>
          <w:szCs w:val="24"/>
          <w:lang w:eastAsia="en-US"/>
        </w:rPr>
        <w:t xml:space="preserve"> unnamed greyhound, which were in your care were provided with proper and sufficient food, drink and protective apparel. </w:t>
      </w:r>
    </w:p>
    <w:p w14:paraId="01EBD336" w14:textId="77777777" w:rsidR="00C75240" w:rsidRDefault="00C75240" w:rsidP="00C75240">
      <w:pPr>
        <w:pStyle w:val="ListParagraph"/>
        <w:rPr>
          <w:rFonts w:ascii="Calibri" w:hAnsi="Calibri" w:cs="Calibri"/>
          <w:sz w:val="24"/>
          <w:szCs w:val="24"/>
          <w:lang w:eastAsia="en-US"/>
        </w:rPr>
      </w:pPr>
    </w:p>
    <w:p w14:paraId="12091809" w14:textId="700D9E24" w:rsidR="00C75240" w:rsidRDefault="00C75240" w:rsidP="00C75240">
      <w:pPr>
        <w:ind w:left="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2</w:t>
      </w:r>
    </w:p>
    <w:p w14:paraId="5578CB34" w14:textId="16187B1C" w:rsidR="00C75240" w:rsidRDefault="00C75240" w:rsidP="00C75240">
      <w:pPr>
        <w:ind w:left="2880"/>
        <w:jc w:val="both"/>
        <w:rPr>
          <w:rFonts w:ascii="Calibri" w:eastAsia="Calibri" w:hAnsi="Calibri" w:cs="Times New Roman"/>
          <w:b/>
          <w:sz w:val="24"/>
          <w:szCs w:val="24"/>
          <w:lang w:eastAsia="en-US"/>
        </w:rPr>
      </w:pPr>
    </w:p>
    <w:p w14:paraId="6CB13BE2" w14:textId="77777777" w:rsidR="00C75240" w:rsidRPr="00C75240" w:rsidRDefault="00C75240" w:rsidP="00C75240">
      <w:pPr>
        <w:numPr>
          <w:ilvl w:val="0"/>
          <w:numId w:val="37"/>
        </w:numPr>
        <w:jc w:val="both"/>
        <w:rPr>
          <w:rFonts w:ascii="Calibri" w:hAnsi="Calibri" w:cs="Calibri"/>
          <w:sz w:val="24"/>
          <w:szCs w:val="24"/>
        </w:rPr>
      </w:pPr>
      <w:r w:rsidRPr="00C75240">
        <w:rPr>
          <w:rFonts w:ascii="Calibri" w:hAnsi="Calibri" w:cs="Calibri"/>
          <w:sz w:val="24"/>
          <w:szCs w:val="24"/>
        </w:rPr>
        <w:t xml:space="preserve">You were at all relevant times an owner and trainer licensed by Greyhound Racing Victoria (Number 305350) and a person bound by the Greyhound Australasia Rules and the Local Racing Rules. </w:t>
      </w:r>
    </w:p>
    <w:p w14:paraId="6653395F" w14:textId="77777777" w:rsidR="00C75240" w:rsidRPr="00C75240" w:rsidRDefault="00C75240" w:rsidP="00C75240">
      <w:pPr>
        <w:ind w:left="720"/>
        <w:jc w:val="both"/>
        <w:rPr>
          <w:rFonts w:ascii="Calibri" w:hAnsi="Calibri" w:cs="Calibri"/>
          <w:sz w:val="24"/>
          <w:szCs w:val="24"/>
        </w:rPr>
      </w:pPr>
    </w:p>
    <w:p w14:paraId="21CCDD7C" w14:textId="290232C5" w:rsidR="00C75240" w:rsidRPr="00C75240" w:rsidRDefault="00C75240" w:rsidP="00C75240">
      <w:pPr>
        <w:numPr>
          <w:ilvl w:val="0"/>
          <w:numId w:val="37"/>
        </w:numPr>
        <w:jc w:val="both"/>
        <w:rPr>
          <w:rFonts w:ascii="Calibri" w:hAnsi="Calibri" w:cs="Calibri"/>
          <w:sz w:val="24"/>
          <w:szCs w:val="24"/>
        </w:rPr>
      </w:pPr>
      <w:r w:rsidRPr="00C75240">
        <w:rPr>
          <w:rFonts w:ascii="Calibri" w:hAnsi="Calibri" w:cs="Calibri"/>
          <w:sz w:val="24"/>
          <w:szCs w:val="24"/>
        </w:rPr>
        <w:t xml:space="preserve">You were at all relevant times the person responsible for the care and custody of the greyhounds housed at your residential premises.  </w:t>
      </w:r>
    </w:p>
    <w:p w14:paraId="4B59AE12" w14:textId="77777777" w:rsidR="00C75240" w:rsidRPr="00C75240" w:rsidRDefault="00C75240" w:rsidP="00C75240">
      <w:pPr>
        <w:pStyle w:val="ListParagraph"/>
        <w:jc w:val="both"/>
        <w:rPr>
          <w:rFonts w:ascii="Calibri" w:hAnsi="Calibri" w:cs="Calibri"/>
          <w:sz w:val="24"/>
          <w:szCs w:val="24"/>
        </w:rPr>
      </w:pPr>
    </w:p>
    <w:p w14:paraId="4A77C214" w14:textId="77777777" w:rsidR="00C75240" w:rsidRPr="00C75240" w:rsidRDefault="00C75240" w:rsidP="00C75240">
      <w:pPr>
        <w:numPr>
          <w:ilvl w:val="0"/>
          <w:numId w:val="37"/>
        </w:numPr>
        <w:jc w:val="both"/>
        <w:rPr>
          <w:rFonts w:ascii="Calibri" w:hAnsi="Calibri" w:cs="Calibri"/>
          <w:sz w:val="24"/>
          <w:szCs w:val="24"/>
        </w:rPr>
      </w:pPr>
      <w:r w:rsidRPr="00C75240">
        <w:rPr>
          <w:rFonts w:ascii="Calibri" w:hAnsi="Calibri" w:cs="Calibri"/>
          <w:sz w:val="24"/>
          <w:szCs w:val="24"/>
        </w:rPr>
        <w:t xml:space="preserve">On Wednesday 26 June 2019 GRV Stewards identified that the kennel floor had piles of faeces, pools of urine and a fence fallen over restricting the movement of two (2) greyhounds. </w:t>
      </w:r>
    </w:p>
    <w:p w14:paraId="6F5D556D" w14:textId="77777777" w:rsidR="00C75240" w:rsidRPr="00C75240" w:rsidRDefault="00C75240" w:rsidP="00C75240">
      <w:pPr>
        <w:ind w:left="720"/>
        <w:jc w:val="both"/>
        <w:rPr>
          <w:rFonts w:ascii="Calibri" w:hAnsi="Calibri" w:cs="Calibri"/>
          <w:sz w:val="24"/>
          <w:szCs w:val="24"/>
        </w:rPr>
      </w:pPr>
    </w:p>
    <w:p w14:paraId="6AA32078" w14:textId="77777777" w:rsidR="00C75240" w:rsidRPr="00C75240" w:rsidRDefault="00C75240" w:rsidP="00C75240">
      <w:pPr>
        <w:numPr>
          <w:ilvl w:val="0"/>
          <w:numId w:val="37"/>
        </w:numPr>
        <w:jc w:val="both"/>
        <w:rPr>
          <w:rFonts w:ascii="Calibri" w:hAnsi="Calibri" w:cs="Calibri"/>
          <w:sz w:val="24"/>
          <w:szCs w:val="24"/>
        </w:rPr>
      </w:pPr>
      <w:r w:rsidRPr="00C75240">
        <w:rPr>
          <w:rFonts w:ascii="Calibri" w:hAnsi="Calibri" w:cs="Calibri"/>
          <w:sz w:val="24"/>
          <w:szCs w:val="24"/>
        </w:rPr>
        <w:t xml:space="preserve">On Thursday 4 July 2019, Welfare Inspectors again attended and identified that the kennel floor had piles of faeces and pools of urine and a fence which had fallen over restricting the movement of two (2) greyhounds, had still not been attended to as requested by Inspectors. </w:t>
      </w:r>
    </w:p>
    <w:p w14:paraId="4437A641" w14:textId="77777777" w:rsidR="00C75240" w:rsidRPr="00C75240" w:rsidRDefault="00C75240" w:rsidP="00C75240">
      <w:pPr>
        <w:ind w:left="2880"/>
        <w:jc w:val="both"/>
        <w:rPr>
          <w:rFonts w:ascii="Calibri" w:hAnsi="Calibri" w:cs="Calibri"/>
          <w:sz w:val="24"/>
          <w:szCs w:val="24"/>
          <w:lang w:eastAsia="en-US"/>
        </w:rPr>
      </w:pPr>
    </w:p>
    <w:p w14:paraId="661E6296" w14:textId="546287AE"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C75240">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49FC451" w14:textId="77777777" w:rsidR="005D0EFF" w:rsidRDefault="005D0EFF" w:rsidP="00811966">
      <w:pPr>
        <w:spacing w:line="259" w:lineRule="auto"/>
        <w:ind w:left="2880" w:hanging="2880"/>
        <w:jc w:val="both"/>
        <w:rPr>
          <w:rFonts w:ascii="Calibri" w:eastAsia="Calibri" w:hAnsi="Calibri" w:cs="Times New Roman"/>
          <w:b/>
          <w:sz w:val="24"/>
          <w:szCs w:val="24"/>
          <w:lang w:eastAsia="en-US"/>
        </w:rPr>
      </w:pPr>
    </w:p>
    <w:p w14:paraId="6AA86920" w14:textId="62F6E443"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DECISION</w:t>
      </w:r>
    </w:p>
    <w:p w14:paraId="00940E6C" w14:textId="76BF7460" w:rsidR="00235333" w:rsidRDefault="00235333" w:rsidP="00811966">
      <w:pPr>
        <w:spacing w:line="259" w:lineRule="auto"/>
        <w:ind w:left="2880" w:hanging="2880"/>
        <w:jc w:val="both"/>
        <w:rPr>
          <w:rFonts w:ascii="Calibri" w:eastAsia="Calibri" w:hAnsi="Calibri" w:cs="Times New Roman"/>
          <w:sz w:val="24"/>
          <w:szCs w:val="24"/>
          <w:lang w:eastAsia="en-US"/>
        </w:rPr>
      </w:pPr>
    </w:p>
    <w:p w14:paraId="49795A66" w14:textId="1C4F7001" w:rsidR="00525F69" w:rsidRDefault="000E610B" w:rsidP="000E610B">
      <w:pPr>
        <w:pStyle w:val="ListParagraph"/>
        <w:numPr>
          <w:ilvl w:val="0"/>
          <w:numId w:val="32"/>
        </w:numPr>
        <w:spacing w:after="200"/>
        <w:ind w:left="284" w:hanging="284"/>
        <w:jc w:val="both"/>
        <w:rPr>
          <w:rFonts w:ascii="Calibri" w:eastAsia="Arial" w:hAnsi="Calibri" w:cs="Calibri"/>
          <w:color w:val="000000"/>
          <w:sz w:val="24"/>
          <w:szCs w:val="24"/>
        </w:rPr>
      </w:pPr>
      <w:r>
        <w:rPr>
          <w:rFonts w:ascii="Calibri" w:eastAsia="Arial" w:hAnsi="Calibri" w:cs="Calibri"/>
          <w:color w:val="000000"/>
          <w:sz w:val="24"/>
          <w:szCs w:val="24"/>
        </w:rPr>
        <w:t xml:space="preserve">Mr Craig Trickett was at all material times, </w:t>
      </w:r>
      <w:r w:rsidR="00E01D8A">
        <w:rPr>
          <w:rFonts w:ascii="Calibri" w:eastAsia="Arial" w:hAnsi="Calibri" w:cs="Calibri"/>
          <w:color w:val="000000"/>
          <w:sz w:val="24"/>
          <w:szCs w:val="24"/>
        </w:rPr>
        <w:t>a registered greyhound trainer. He operates his training from a property in Mt Doran, on the outskirts of Geelong. Mr Trickett is a hobby trainer. He is frequently away interstate driving trucks from Tuesday mornings to the following Thursday. When away</w:t>
      </w:r>
      <w:r w:rsidR="00762511">
        <w:rPr>
          <w:rFonts w:ascii="Calibri" w:eastAsia="Arial" w:hAnsi="Calibri" w:cs="Calibri"/>
          <w:color w:val="000000"/>
          <w:sz w:val="24"/>
          <w:szCs w:val="24"/>
        </w:rPr>
        <w:t>,</w:t>
      </w:r>
      <w:r w:rsidR="00E01D8A">
        <w:rPr>
          <w:rFonts w:ascii="Calibri" w:eastAsia="Arial" w:hAnsi="Calibri" w:cs="Calibri"/>
          <w:color w:val="000000"/>
          <w:sz w:val="24"/>
          <w:szCs w:val="24"/>
        </w:rPr>
        <w:t xml:space="preserve"> he leaves his greyhounds in </w:t>
      </w:r>
      <w:r w:rsidR="00762511">
        <w:rPr>
          <w:rFonts w:ascii="Calibri" w:eastAsia="Arial" w:hAnsi="Calibri" w:cs="Calibri"/>
          <w:color w:val="000000"/>
          <w:sz w:val="24"/>
          <w:szCs w:val="24"/>
        </w:rPr>
        <w:t xml:space="preserve">the </w:t>
      </w:r>
      <w:r w:rsidR="00E01D8A">
        <w:rPr>
          <w:rFonts w:ascii="Calibri" w:eastAsia="Arial" w:hAnsi="Calibri" w:cs="Calibri"/>
          <w:color w:val="000000"/>
          <w:sz w:val="24"/>
          <w:szCs w:val="24"/>
        </w:rPr>
        <w:t>charge of his adult son.</w:t>
      </w:r>
    </w:p>
    <w:p w14:paraId="56CB9F02" w14:textId="77777777" w:rsidR="00E01D8A" w:rsidRDefault="00E01D8A" w:rsidP="00E01D8A">
      <w:pPr>
        <w:pStyle w:val="ListParagraph"/>
        <w:spacing w:after="200"/>
        <w:ind w:left="284"/>
        <w:jc w:val="both"/>
        <w:rPr>
          <w:rFonts w:ascii="Calibri" w:eastAsia="Arial" w:hAnsi="Calibri" w:cs="Calibri"/>
          <w:color w:val="000000"/>
          <w:sz w:val="24"/>
          <w:szCs w:val="24"/>
        </w:rPr>
      </w:pPr>
    </w:p>
    <w:p w14:paraId="6FC854E5" w14:textId="2B518C3D" w:rsidR="00E01D8A" w:rsidRDefault="00E01D8A" w:rsidP="000E610B">
      <w:pPr>
        <w:pStyle w:val="ListParagraph"/>
        <w:numPr>
          <w:ilvl w:val="0"/>
          <w:numId w:val="32"/>
        </w:numPr>
        <w:spacing w:after="200"/>
        <w:ind w:left="284" w:hanging="284"/>
        <w:jc w:val="both"/>
        <w:rPr>
          <w:rFonts w:ascii="Calibri" w:eastAsia="Arial" w:hAnsi="Calibri" w:cs="Calibri"/>
          <w:color w:val="000000"/>
          <w:sz w:val="24"/>
          <w:szCs w:val="24"/>
        </w:rPr>
      </w:pPr>
      <w:r>
        <w:rPr>
          <w:rFonts w:ascii="Calibri" w:eastAsia="Arial" w:hAnsi="Calibri" w:cs="Calibri"/>
          <w:color w:val="000000"/>
          <w:sz w:val="24"/>
          <w:szCs w:val="24"/>
        </w:rPr>
        <w:t xml:space="preserve">On 26 June 2019 investigative Stewards carried out a kennel inspection at Mr Trickett’s training premises. They observed a kennel structure consisting of temporary cyclone fencing with 3 internal kennels separated by fencing panels. Until a few days prior to the inspection the kennels housed </w:t>
      </w:r>
      <w:r w:rsidR="00DF5812">
        <w:rPr>
          <w:rFonts w:ascii="Calibri" w:eastAsia="Arial" w:hAnsi="Calibri" w:cs="Calibri"/>
          <w:color w:val="000000"/>
          <w:sz w:val="24"/>
          <w:szCs w:val="24"/>
        </w:rPr>
        <w:t>two</w:t>
      </w:r>
      <w:r>
        <w:rPr>
          <w:rFonts w:ascii="Calibri" w:eastAsia="Arial" w:hAnsi="Calibri" w:cs="Calibri"/>
          <w:color w:val="000000"/>
          <w:sz w:val="24"/>
          <w:szCs w:val="24"/>
        </w:rPr>
        <w:t xml:space="preserve"> dogs. One was a recent addition to Mr Trickett’s kennel.</w:t>
      </w:r>
    </w:p>
    <w:p w14:paraId="77AA20F6" w14:textId="77777777" w:rsidR="00E01D8A" w:rsidRPr="00E01D8A" w:rsidRDefault="00E01D8A" w:rsidP="00E01D8A">
      <w:pPr>
        <w:pStyle w:val="ListParagraph"/>
        <w:rPr>
          <w:rFonts w:ascii="Calibri" w:eastAsia="Arial" w:hAnsi="Calibri" w:cs="Calibri"/>
          <w:color w:val="000000"/>
          <w:sz w:val="24"/>
          <w:szCs w:val="24"/>
        </w:rPr>
      </w:pPr>
    </w:p>
    <w:p w14:paraId="199B58CB" w14:textId="5AB9891A" w:rsidR="00E01D8A" w:rsidRDefault="00E01D8A" w:rsidP="000E610B">
      <w:pPr>
        <w:pStyle w:val="ListParagraph"/>
        <w:numPr>
          <w:ilvl w:val="0"/>
          <w:numId w:val="32"/>
        </w:numPr>
        <w:spacing w:after="200"/>
        <w:ind w:left="284" w:hanging="284"/>
        <w:jc w:val="both"/>
        <w:rPr>
          <w:rFonts w:ascii="Calibri" w:eastAsia="Arial" w:hAnsi="Calibri" w:cs="Calibri"/>
          <w:color w:val="000000"/>
          <w:sz w:val="24"/>
          <w:szCs w:val="24"/>
        </w:rPr>
      </w:pPr>
      <w:r>
        <w:rPr>
          <w:rFonts w:ascii="Calibri" w:eastAsia="Arial" w:hAnsi="Calibri" w:cs="Calibri"/>
          <w:color w:val="000000"/>
          <w:sz w:val="24"/>
          <w:szCs w:val="24"/>
        </w:rPr>
        <w:t xml:space="preserve">Stewards observed that one of </w:t>
      </w:r>
      <w:r w:rsidR="00F96C1F">
        <w:rPr>
          <w:rFonts w:ascii="Calibri" w:eastAsia="Arial" w:hAnsi="Calibri" w:cs="Calibri"/>
          <w:color w:val="000000"/>
          <w:sz w:val="24"/>
          <w:szCs w:val="24"/>
        </w:rPr>
        <w:t xml:space="preserve">the </w:t>
      </w:r>
      <w:r>
        <w:rPr>
          <w:rFonts w:ascii="Calibri" w:eastAsia="Arial" w:hAnsi="Calibri" w:cs="Calibri"/>
          <w:color w:val="000000"/>
          <w:sz w:val="24"/>
          <w:szCs w:val="24"/>
        </w:rPr>
        <w:t>separ</w:t>
      </w:r>
      <w:r w:rsidR="00DF5812">
        <w:rPr>
          <w:rFonts w:ascii="Calibri" w:eastAsia="Arial" w:hAnsi="Calibri" w:cs="Calibri"/>
          <w:color w:val="000000"/>
          <w:sz w:val="24"/>
          <w:szCs w:val="24"/>
        </w:rPr>
        <w:t>ating</w:t>
      </w:r>
      <w:r>
        <w:rPr>
          <w:rFonts w:ascii="Calibri" w:eastAsia="Arial" w:hAnsi="Calibri" w:cs="Calibri"/>
          <w:color w:val="000000"/>
          <w:sz w:val="24"/>
          <w:szCs w:val="24"/>
        </w:rPr>
        <w:t xml:space="preserve"> fences had collapsed and was sitting across the middle kennel restricting the movement of </w:t>
      </w:r>
      <w:r w:rsidR="00DF5812">
        <w:rPr>
          <w:rFonts w:ascii="Calibri" w:eastAsia="Arial" w:hAnsi="Calibri" w:cs="Calibri"/>
          <w:color w:val="000000"/>
          <w:sz w:val="24"/>
          <w:szCs w:val="24"/>
        </w:rPr>
        <w:t>two</w:t>
      </w:r>
      <w:r>
        <w:rPr>
          <w:rFonts w:ascii="Calibri" w:eastAsia="Arial" w:hAnsi="Calibri" w:cs="Calibri"/>
          <w:color w:val="000000"/>
          <w:sz w:val="24"/>
          <w:szCs w:val="24"/>
        </w:rPr>
        <w:t xml:space="preserve"> of the greyhounds causing a lack of bedding and access to water. </w:t>
      </w:r>
      <w:r w:rsidR="00DF5812">
        <w:rPr>
          <w:rFonts w:ascii="Calibri" w:eastAsia="Arial" w:hAnsi="Calibri" w:cs="Calibri"/>
          <w:color w:val="000000"/>
          <w:sz w:val="24"/>
          <w:szCs w:val="24"/>
        </w:rPr>
        <w:t>Also,</w:t>
      </w:r>
      <w:r>
        <w:rPr>
          <w:rFonts w:ascii="Calibri" w:eastAsia="Arial" w:hAnsi="Calibri" w:cs="Calibri"/>
          <w:color w:val="000000"/>
          <w:sz w:val="24"/>
          <w:szCs w:val="24"/>
        </w:rPr>
        <w:t xml:space="preserve"> there were pools of urine and piles of faeces in the kennels. Stewards directed Mr Trickett’s son to a</w:t>
      </w:r>
      <w:r w:rsidR="00DF5812">
        <w:rPr>
          <w:rFonts w:ascii="Calibri" w:eastAsia="Arial" w:hAnsi="Calibri" w:cs="Calibri"/>
          <w:color w:val="000000"/>
          <w:sz w:val="24"/>
          <w:szCs w:val="24"/>
        </w:rPr>
        <w:t>rrange</w:t>
      </w:r>
      <w:r>
        <w:rPr>
          <w:rFonts w:ascii="Calibri" w:eastAsia="Arial" w:hAnsi="Calibri" w:cs="Calibri"/>
          <w:color w:val="000000"/>
          <w:sz w:val="24"/>
          <w:szCs w:val="24"/>
        </w:rPr>
        <w:t xml:space="preserve"> for the cleaning and disinfecting of the kennels and for separate sleeping areas for each dog.</w:t>
      </w:r>
    </w:p>
    <w:p w14:paraId="5AAE10F0" w14:textId="77777777" w:rsidR="00E01D8A" w:rsidRPr="00E01D8A" w:rsidRDefault="00E01D8A" w:rsidP="00E01D8A">
      <w:pPr>
        <w:pStyle w:val="ListParagraph"/>
        <w:rPr>
          <w:rFonts w:ascii="Calibri" w:eastAsia="Arial" w:hAnsi="Calibri" w:cs="Calibri"/>
          <w:color w:val="000000"/>
          <w:sz w:val="24"/>
          <w:szCs w:val="24"/>
        </w:rPr>
      </w:pPr>
    </w:p>
    <w:p w14:paraId="7D41A6EF" w14:textId="45C99F87" w:rsidR="00E01D8A" w:rsidRDefault="00C75240" w:rsidP="000E610B">
      <w:pPr>
        <w:pStyle w:val="ListParagraph"/>
        <w:numPr>
          <w:ilvl w:val="0"/>
          <w:numId w:val="32"/>
        </w:numPr>
        <w:spacing w:after="200"/>
        <w:ind w:left="284" w:hanging="284"/>
        <w:jc w:val="both"/>
        <w:rPr>
          <w:rFonts w:ascii="Calibri" w:eastAsia="Arial" w:hAnsi="Calibri" w:cs="Calibri"/>
          <w:color w:val="000000"/>
          <w:sz w:val="24"/>
          <w:szCs w:val="24"/>
        </w:rPr>
      </w:pPr>
      <w:r>
        <w:rPr>
          <w:rFonts w:ascii="Calibri" w:eastAsia="Arial" w:hAnsi="Calibri" w:cs="Calibri"/>
          <w:color w:val="000000"/>
          <w:sz w:val="24"/>
          <w:szCs w:val="24"/>
        </w:rPr>
        <w:t>Investigative Stewards visited again on 4 July 2019. The situation</w:t>
      </w:r>
      <w:r w:rsidR="00DF5812">
        <w:rPr>
          <w:rFonts w:ascii="Calibri" w:eastAsia="Arial" w:hAnsi="Calibri" w:cs="Calibri"/>
          <w:color w:val="000000"/>
          <w:sz w:val="24"/>
          <w:szCs w:val="24"/>
        </w:rPr>
        <w:t xml:space="preserve"> had</w:t>
      </w:r>
      <w:r w:rsidR="00F96C1F">
        <w:rPr>
          <w:rFonts w:ascii="Calibri" w:eastAsia="Arial" w:hAnsi="Calibri" w:cs="Calibri"/>
          <w:color w:val="000000"/>
          <w:sz w:val="24"/>
          <w:szCs w:val="24"/>
        </w:rPr>
        <w:t xml:space="preserve"> </w:t>
      </w:r>
      <w:r w:rsidR="00DF5812">
        <w:rPr>
          <w:rFonts w:ascii="Calibri" w:eastAsia="Arial" w:hAnsi="Calibri" w:cs="Calibri"/>
          <w:color w:val="000000"/>
          <w:sz w:val="24"/>
          <w:szCs w:val="24"/>
        </w:rPr>
        <w:t>n</w:t>
      </w:r>
      <w:r w:rsidR="00F96C1F">
        <w:rPr>
          <w:rFonts w:ascii="Calibri" w:eastAsia="Arial" w:hAnsi="Calibri" w:cs="Calibri"/>
          <w:color w:val="000000"/>
          <w:sz w:val="24"/>
          <w:szCs w:val="24"/>
        </w:rPr>
        <w:t>o</w:t>
      </w:r>
      <w:r w:rsidR="00DF5812">
        <w:rPr>
          <w:rFonts w:ascii="Calibri" w:eastAsia="Arial" w:hAnsi="Calibri" w:cs="Calibri"/>
          <w:color w:val="000000"/>
          <w:sz w:val="24"/>
          <w:szCs w:val="24"/>
        </w:rPr>
        <w:t>t</w:t>
      </w:r>
      <w:r w:rsidR="00F96C1F">
        <w:rPr>
          <w:rFonts w:ascii="Calibri" w:eastAsia="Arial" w:hAnsi="Calibri" w:cs="Calibri"/>
          <w:color w:val="000000"/>
          <w:sz w:val="24"/>
          <w:szCs w:val="24"/>
        </w:rPr>
        <w:t xml:space="preserve"> </w:t>
      </w:r>
      <w:r>
        <w:rPr>
          <w:rFonts w:ascii="Calibri" w:eastAsia="Arial" w:hAnsi="Calibri" w:cs="Calibri"/>
          <w:color w:val="000000"/>
          <w:sz w:val="24"/>
          <w:szCs w:val="24"/>
        </w:rPr>
        <w:t xml:space="preserve">changed </w:t>
      </w:r>
      <w:r w:rsidR="00DF5812">
        <w:rPr>
          <w:rFonts w:ascii="Calibri" w:eastAsia="Arial" w:hAnsi="Calibri" w:cs="Calibri"/>
          <w:color w:val="000000"/>
          <w:sz w:val="24"/>
          <w:szCs w:val="24"/>
        </w:rPr>
        <w:t xml:space="preserve">regarding cleanliness. </w:t>
      </w:r>
      <w:r>
        <w:rPr>
          <w:rFonts w:ascii="Calibri" w:eastAsia="Arial" w:hAnsi="Calibri" w:cs="Calibri"/>
          <w:color w:val="000000"/>
          <w:sz w:val="24"/>
          <w:szCs w:val="24"/>
        </w:rPr>
        <w:t>The dividing fences had faeces leading to no access to water for one greyhound.</w:t>
      </w:r>
    </w:p>
    <w:p w14:paraId="087D7611" w14:textId="77777777" w:rsidR="00C75240" w:rsidRPr="00C75240" w:rsidRDefault="00C75240" w:rsidP="00C75240">
      <w:pPr>
        <w:pStyle w:val="ListParagraph"/>
        <w:rPr>
          <w:rFonts w:ascii="Calibri" w:eastAsia="Arial" w:hAnsi="Calibri" w:cs="Calibri"/>
          <w:color w:val="000000"/>
          <w:sz w:val="24"/>
          <w:szCs w:val="24"/>
        </w:rPr>
      </w:pPr>
    </w:p>
    <w:p w14:paraId="1284B76C" w14:textId="6B290965" w:rsidR="00C75240" w:rsidRDefault="00C75240" w:rsidP="000E610B">
      <w:pPr>
        <w:pStyle w:val="ListParagraph"/>
        <w:numPr>
          <w:ilvl w:val="0"/>
          <w:numId w:val="32"/>
        </w:numPr>
        <w:spacing w:after="200"/>
        <w:ind w:left="284" w:hanging="284"/>
        <w:jc w:val="both"/>
        <w:rPr>
          <w:rFonts w:ascii="Calibri" w:eastAsia="Arial" w:hAnsi="Calibri" w:cs="Calibri"/>
          <w:color w:val="000000"/>
          <w:sz w:val="24"/>
          <w:szCs w:val="24"/>
        </w:rPr>
      </w:pPr>
      <w:r>
        <w:rPr>
          <w:rFonts w:ascii="Calibri" w:eastAsia="Arial" w:hAnsi="Calibri" w:cs="Calibri"/>
          <w:color w:val="000000"/>
          <w:sz w:val="24"/>
          <w:szCs w:val="24"/>
        </w:rPr>
        <w:t>Stewards con</w:t>
      </w:r>
      <w:r w:rsidR="00F96C1F">
        <w:rPr>
          <w:rFonts w:ascii="Calibri" w:eastAsia="Arial" w:hAnsi="Calibri" w:cs="Calibri"/>
          <w:color w:val="000000"/>
          <w:sz w:val="24"/>
          <w:szCs w:val="24"/>
        </w:rPr>
        <w:t>ducted</w:t>
      </w:r>
      <w:r>
        <w:rPr>
          <w:rFonts w:ascii="Calibri" w:eastAsia="Arial" w:hAnsi="Calibri" w:cs="Calibri"/>
          <w:color w:val="000000"/>
          <w:sz w:val="24"/>
          <w:szCs w:val="24"/>
        </w:rPr>
        <w:t xml:space="preserve"> an inquiry on 28 August 2019, during which Mr Trickett admitted that he failed to comply with the order to clean the kennels.</w:t>
      </w:r>
    </w:p>
    <w:p w14:paraId="4395ED8B" w14:textId="77777777" w:rsidR="00C75240" w:rsidRPr="00C75240" w:rsidRDefault="00C75240" w:rsidP="00C75240">
      <w:pPr>
        <w:pStyle w:val="ListParagraph"/>
        <w:rPr>
          <w:rFonts w:ascii="Calibri" w:eastAsia="Arial" w:hAnsi="Calibri" w:cs="Calibri"/>
          <w:color w:val="000000"/>
          <w:sz w:val="24"/>
          <w:szCs w:val="24"/>
        </w:rPr>
      </w:pPr>
    </w:p>
    <w:p w14:paraId="36891275" w14:textId="0234B584" w:rsidR="00C75240" w:rsidRDefault="00C75240" w:rsidP="000E610B">
      <w:pPr>
        <w:pStyle w:val="ListParagraph"/>
        <w:numPr>
          <w:ilvl w:val="0"/>
          <w:numId w:val="32"/>
        </w:numPr>
        <w:spacing w:after="200"/>
        <w:ind w:left="284" w:hanging="284"/>
        <w:jc w:val="both"/>
        <w:rPr>
          <w:rFonts w:ascii="Calibri" w:eastAsia="Arial" w:hAnsi="Calibri" w:cs="Calibri"/>
          <w:color w:val="000000"/>
          <w:sz w:val="24"/>
          <w:szCs w:val="24"/>
        </w:rPr>
      </w:pPr>
      <w:r>
        <w:rPr>
          <w:rFonts w:ascii="Calibri" w:eastAsia="Arial" w:hAnsi="Calibri" w:cs="Calibri"/>
          <w:color w:val="000000"/>
          <w:sz w:val="24"/>
          <w:szCs w:val="24"/>
        </w:rPr>
        <w:t>Stewards of Greyhound Racing Victoria (</w:t>
      </w:r>
      <w:r w:rsidR="00993D02">
        <w:rPr>
          <w:rFonts w:ascii="Calibri" w:eastAsia="Arial" w:hAnsi="Calibri" w:cs="Calibri"/>
          <w:color w:val="000000"/>
          <w:sz w:val="24"/>
          <w:szCs w:val="24"/>
        </w:rPr>
        <w:t xml:space="preserve">‘GRV’) have charged Mr Trickett with two offences. The first concerned Mr Trickett’s failure to provide the greyhounds with sufficient drink in accordance with Greyhounds Australasia Rule GAR 106(1)(a). The second concerned Mr Trickett’s failure to provide kennels constructed to an approved standard and adequate in size and kept in a sanitary condition. </w:t>
      </w:r>
    </w:p>
    <w:p w14:paraId="796E2B47" w14:textId="77777777" w:rsidR="00993D02" w:rsidRPr="00993D02" w:rsidRDefault="00993D02" w:rsidP="00993D02">
      <w:pPr>
        <w:pStyle w:val="ListParagraph"/>
        <w:rPr>
          <w:rFonts w:ascii="Calibri" w:eastAsia="Arial" w:hAnsi="Calibri" w:cs="Calibri"/>
          <w:color w:val="000000"/>
          <w:sz w:val="24"/>
          <w:szCs w:val="24"/>
        </w:rPr>
      </w:pPr>
    </w:p>
    <w:p w14:paraId="3B2444BF" w14:textId="030184D2" w:rsidR="00993D02" w:rsidRDefault="00993D02" w:rsidP="000E610B">
      <w:pPr>
        <w:pStyle w:val="ListParagraph"/>
        <w:numPr>
          <w:ilvl w:val="0"/>
          <w:numId w:val="32"/>
        </w:numPr>
        <w:spacing w:after="200"/>
        <w:ind w:left="284" w:hanging="284"/>
        <w:jc w:val="both"/>
        <w:rPr>
          <w:rFonts w:ascii="Calibri" w:eastAsia="Arial" w:hAnsi="Calibri" w:cs="Calibri"/>
          <w:color w:val="000000"/>
          <w:sz w:val="24"/>
          <w:szCs w:val="24"/>
        </w:rPr>
      </w:pPr>
      <w:r>
        <w:rPr>
          <w:rFonts w:ascii="Calibri" w:eastAsia="Arial" w:hAnsi="Calibri" w:cs="Calibri"/>
          <w:color w:val="000000"/>
          <w:sz w:val="24"/>
          <w:szCs w:val="24"/>
        </w:rPr>
        <w:t xml:space="preserve">Mr Trickett has pleaded guilty to each charge. We are comfortably satisfied that they are made out. In setting a penalty we take into account the guilty pleas, general and specific deterrence, recent penalties in like matters and animal welfare considerations. </w:t>
      </w:r>
    </w:p>
    <w:p w14:paraId="7C6DD435" w14:textId="77777777" w:rsidR="00993D02" w:rsidRPr="00993D02" w:rsidRDefault="00993D02" w:rsidP="00993D02">
      <w:pPr>
        <w:pStyle w:val="ListParagraph"/>
        <w:rPr>
          <w:rFonts w:ascii="Calibri" w:eastAsia="Arial" w:hAnsi="Calibri" w:cs="Calibri"/>
          <w:color w:val="000000"/>
          <w:sz w:val="24"/>
          <w:szCs w:val="24"/>
        </w:rPr>
      </w:pPr>
    </w:p>
    <w:p w14:paraId="6C510D08" w14:textId="4EEA29AC" w:rsidR="00993D02" w:rsidRDefault="00993D02" w:rsidP="000E610B">
      <w:pPr>
        <w:pStyle w:val="ListParagraph"/>
        <w:numPr>
          <w:ilvl w:val="0"/>
          <w:numId w:val="32"/>
        </w:numPr>
        <w:spacing w:after="200"/>
        <w:ind w:left="284" w:hanging="284"/>
        <w:jc w:val="both"/>
        <w:rPr>
          <w:rFonts w:ascii="Calibri" w:eastAsia="Arial" w:hAnsi="Calibri" w:cs="Calibri"/>
          <w:color w:val="000000"/>
          <w:sz w:val="24"/>
          <w:szCs w:val="24"/>
        </w:rPr>
      </w:pPr>
      <w:r>
        <w:rPr>
          <w:rFonts w:ascii="Calibri" w:eastAsia="Arial" w:hAnsi="Calibri" w:cs="Calibri"/>
          <w:color w:val="000000"/>
          <w:sz w:val="24"/>
          <w:szCs w:val="24"/>
        </w:rPr>
        <w:t xml:space="preserve">Mr Trickett, in mitigation of penalty, raised the fact that none of the greyhounds were racing at the time and were retired. </w:t>
      </w:r>
      <w:r w:rsidR="00DF5812">
        <w:rPr>
          <w:rFonts w:ascii="Calibri" w:eastAsia="Arial" w:hAnsi="Calibri" w:cs="Calibri"/>
          <w:color w:val="000000"/>
          <w:sz w:val="24"/>
          <w:szCs w:val="24"/>
        </w:rPr>
        <w:t>However,</w:t>
      </w:r>
      <w:r>
        <w:rPr>
          <w:rFonts w:ascii="Calibri" w:eastAsia="Arial" w:hAnsi="Calibri" w:cs="Calibri"/>
          <w:color w:val="000000"/>
          <w:sz w:val="24"/>
          <w:szCs w:val="24"/>
        </w:rPr>
        <w:t xml:space="preserve"> as a registered trainer having registered greyhounds at the </w:t>
      </w:r>
      <w:proofErr w:type="gramStart"/>
      <w:r>
        <w:rPr>
          <w:rFonts w:ascii="Calibri" w:eastAsia="Arial" w:hAnsi="Calibri" w:cs="Calibri"/>
          <w:color w:val="000000"/>
          <w:sz w:val="24"/>
          <w:szCs w:val="24"/>
        </w:rPr>
        <w:t>property</w:t>
      </w:r>
      <w:proofErr w:type="gramEnd"/>
      <w:r>
        <w:rPr>
          <w:rFonts w:ascii="Calibri" w:eastAsia="Arial" w:hAnsi="Calibri" w:cs="Calibri"/>
          <w:color w:val="000000"/>
          <w:sz w:val="24"/>
          <w:szCs w:val="24"/>
        </w:rPr>
        <w:t xml:space="preserve"> which is registered with GRV as his training base, he was obliged to comply with the rules of racing regarding proper kennels and access to water.</w:t>
      </w:r>
    </w:p>
    <w:p w14:paraId="5861BC9A" w14:textId="77777777" w:rsidR="00993D02" w:rsidRPr="00993D02" w:rsidRDefault="00993D02" w:rsidP="00993D02">
      <w:pPr>
        <w:pStyle w:val="ListParagraph"/>
        <w:rPr>
          <w:rFonts w:ascii="Calibri" w:eastAsia="Arial" w:hAnsi="Calibri" w:cs="Calibri"/>
          <w:color w:val="000000"/>
          <w:sz w:val="24"/>
          <w:szCs w:val="24"/>
        </w:rPr>
      </w:pPr>
    </w:p>
    <w:p w14:paraId="166FC192" w14:textId="2D187069" w:rsidR="00993D02" w:rsidRDefault="00993D02" w:rsidP="000E610B">
      <w:pPr>
        <w:pStyle w:val="ListParagraph"/>
        <w:numPr>
          <w:ilvl w:val="0"/>
          <w:numId w:val="32"/>
        </w:numPr>
        <w:spacing w:after="200"/>
        <w:ind w:left="284" w:hanging="284"/>
        <w:jc w:val="both"/>
        <w:rPr>
          <w:rFonts w:ascii="Calibri" w:eastAsia="Arial" w:hAnsi="Calibri" w:cs="Calibri"/>
          <w:color w:val="000000"/>
          <w:sz w:val="24"/>
          <w:szCs w:val="24"/>
        </w:rPr>
      </w:pPr>
      <w:r>
        <w:rPr>
          <w:rFonts w:ascii="Calibri" w:eastAsia="Arial" w:hAnsi="Calibri" w:cs="Calibri"/>
          <w:color w:val="000000"/>
          <w:sz w:val="24"/>
          <w:szCs w:val="24"/>
        </w:rPr>
        <w:t>Taking all the above considerations into account we impose the following penalties:</w:t>
      </w:r>
    </w:p>
    <w:p w14:paraId="3284C966" w14:textId="77777777" w:rsidR="008A2FFB" w:rsidRPr="008A2FFB" w:rsidRDefault="008A2FFB" w:rsidP="008A2FFB">
      <w:pPr>
        <w:pStyle w:val="ListParagraph"/>
        <w:rPr>
          <w:rFonts w:ascii="Calibri" w:eastAsia="Arial" w:hAnsi="Calibri" w:cs="Calibri"/>
          <w:color w:val="000000"/>
          <w:sz w:val="24"/>
          <w:szCs w:val="24"/>
        </w:rPr>
      </w:pPr>
    </w:p>
    <w:p w14:paraId="0359410E" w14:textId="0257AE9A" w:rsidR="00993D02" w:rsidRDefault="00993D02" w:rsidP="00993D02">
      <w:pPr>
        <w:pStyle w:val="ListParagraph"/>
        <w:numPr>
          <w:ilvl w:val="0"/>
          <w:numId w:val="38"/>
        </w:numPr>
        <w:spacing w:after="200"/>
        <w:jc w:val="both"/>
        <w:rPr>
          <w:rFonts w:ascii="Calibri" w:eastAsia="Arial" w:hAnsi="Calibri" w:cs="Calibri"/>
          <w:color w:val="000000"/>
          <w:sz w:val="24"/>
          <w:szCs w:val="24"/>
        </w:rPr>
      </w:pPr>
      <w:r>
        <w:rPr>
          <w:rFonts w:ascii="Calibri" w:eastAsia="Arial" w:hAnsi="Calibri" w:cs="Calibri"/>
          <w:color w:val="000000"/>
          <w:sz w:val="24"/>
          <w:szCs w:val="24"/>
        </w:rPr>
        <w:t>On the charge under GAR 106(1)(a), a</w:t>
      </w:r>
      <w:r w:rsidR="00DF5812">
        <w:rPr>
          <w:rFonts w:ascii="Calibri" w:eastAsia="Arial" w:hAnsi="Calibri" w:cs="Calibri"/>
          <w:color w:val="000000"/>
          <w:sz w:val="24"/>
          <w:szCs w:val="24"/>
        </w:rPr>
        <w:t xml:space="preserve"> </w:t>
      </w:r>
      <w:proofErr w:type="gramStart"/>
      <w:r w:rsidR="00DF5812">
        <w:rPr>
          <w:rFonts w:ascii="Calibri" w:eastAsia="Arial" w:hAnsi="Calibri" w:cs="Calibri"/>
          <w:color w:val="000000"/>
          <w:sz w:val="24"/>
          <w:szCs w:val="24"/>
        </w:rPr>
        <w:t>6 month</w:t>
      </w:r>
      <w:proofErr w:type="gramEnd"/>
      <w:r w:rsidR="00DF5812">
        <w:rPr>
          <w:rFonts w:ascii="Calibri" w:eastAsia="Arial" w:hAnsi="Calibri" w:cs="Calibri"/>
          <w:color w:val="000000"/>
          <w:sz w:val="24"/>
          <w:szCs w:val="24"/>
        </w:rPr>
        <w:t xml:space="preserve"> </w:t>
      </w:r>
      <w:r>
        <w:rPr>
          <w:rFonts w:ascii="Calibri" w:eastAsia="Arial" w:hAnsi="Calibri" w:cs="Calibri"/>
          <w:color w:val="000000"/>
          <w:sz w:val="24"/>
          <w:szCs w:val="24"/>
        </w:rPr>
        <w:t xml:space="preserve">suspension fully suspended for 12 months on the condition that </w:t>
      </w:r>
      <w:r w:rsidR="008A2FFB">
        <w:rPr>
          <w:rFonts w:ascii="Calibri" w:eastAsia="Arial" w:hAnsi="Calibri" w:cs="Calibri"/>
          <w:color w:val="000000"/>
          <w:sz w:val="24"/>
          <w:szCs w:val="24"/>
        </w:rPr>
        <w:t>Mr Trickett not offend against any animal welfare provisions of the rules of racing.</w:t>
      </w:r>
    </w:p>
    <w:p w14:paraId="38605539" w14:textId="77777777" w:rsidR="008A2FFB" w:rsidRDefault="008A2FFB" w:rsidP="008A2FFB">
      <w:pPr>
        <w:pStyle w:val="ListParagraph"/>
        <w:spacing w:after="200"/>
        <w:ind w:left="644"/>
        <w:jc w:val="both"/>
        <w:rPr>
          <w:rFonts w:ascii="Calibri" w:eastAsia="Arial" w:hAnsi="Calibri" w:cs="Calibri"/>
          <w:color w:val="000000"/>
          <w:sz w:val="24"/>
          <w:szCs w:val="24"/>
        </w:rPr>
      </w:pPr>
    </w:p>
    <w:p w14:paraId="0CF7B488" w14:textId="1E85B649" w:rsidR="008A2FFB" w:rsidRDefault="008A2FFB" w:rsidP="00993D02">
      <w:pPr>
        <w:pStyle w:val="ListParagraph"/>
        <w:numPr>
          <w:ilvl w:val="0"/>
          <w:numId w:val="38"/>
        </w:numPr>
        <w:spacing w:after="200"/>
        <w:jc w:val="both"/>
        <w:rPr>
          <w:rFonts w:ascii="Calibri" w:eastAsia="Arial" w:hAnsi="Calibri" w:cs="Calibri"/>
          <w:color w:val="000000"/>
          <w:sz w:val="24"/>
          <w:szCs w:val="24"/>
        </w:rPr>
      </w:pPr>
      <w:r>
        <w:rPr>
          <w:rFonts w:ascii="Calibri" w:eastAsia="Arial" w:hAnsi="Calibri" w:cs="Calibri"/>
          <w:color w:val="000000"/>
          <w:sz w:val="24"/>
          <w:szCs w:val="24"/>
        </w:rPr>
        <w:t>We impose no extra penalty on the charge under GAR 106(1)(c).</w:t>
      </w:r>
    </w:p>
    <w:p w14:paraId="181A0002" w14:textId="77777777" w:rsidR="00993D02" w:rsidRPr="00993D02" w:rsidRDefault="00993D02" w:rsidP="00993D02">
      <w:pPr>
        <w:pStyle w:val="ListParagraph"/>
        <w:rPr>
          <w:rFonts w:ascii="Calibri" w:eastAsia="Arial" w:hAnsi="Calibri" w:cs="Calibri"/>
          <w:color w:val="000000"/>
          <w:sz w:val="24"/>
          <w:szCs w:val="24"/>
        </w:rPr>
      </w:pPr>
    </w:p>
    <w:p w14:paraId="40FBD4A8" w14:textId="553F0F29" w:rsidR="00993D02" w:rsidRPr="008A2FFB" w:rsidRDefault="008A2FFB" w:rsidP="008A2FFB">
      <w:pPr>
        <w:pStyle w:val="ListParagraph"/>
        <w:numPr>
          <w:ilvl w:val="0"/>
          <w:numId w:val="32"/>
        </w:numPr>
        <w:spacing w:after="200"/>
        <w:ind w:left="284" w:hanging="426"/>
        <w:jc w:val="both"/>
        <w:rPr>
          <w:rFonts w:ascii="Calibri" w:eastAsia="Arial" w:hAnsi="Calibri" w:cs="Calibri"/>
          <w:color w:val="000000"/>
          <w:sz w:val="24"/>
          <w:szCs w:val="24"/>
        </w:rPr>
      </w:pPr>
      <w:r w:rsidRPr="008A2FFB">
        <w:rPr>
          <w:rFonts w:ascii="Calibri" w:eastAsia="Arial" w:hAnsi="Calibri" w:cs="Calibri"/>
          <w:color w:val="000000"/>
          <w:sz w:val="24"/>
          <w:szCs w:val="24"/>
        </w:rPr>
        <w:t>The approach we have taken to the question of penalty has been materially informed by</w:t>
      </w:r>
      <w:r>
        <w:rPr>
          <w:rFonts w:ascii="Calibri" w:eastAsia="Arial" w:hAnsi="Calibri" w:cs="Calibri"/>
          <w:color w:val="000000"/>
          <w:sz w:val="24"/>
          <w:szCs w:val="24"/>
        </w:rPr>
        <w:t xml:space="preserve"> the decision of VCAT in the relatively recent case of </w:t>
      </w:r>
      <w:r w:rsidRPr="008A2FFB">
        <w:rPr>
          <w:rFonts w:ascii="Calibri" w:eastAsia="Arial" w:hAnsi="Calibri" w:cs="Calibri"/>
          <w:color w:val="000000"/>
          <w:sz w:val="24"/>
          <w:szCs w:val="24"/>
          <w:u w:val="single"/>
        </w:rPr>
        <w:t>Trim</w:t>
      </w:r>
      <w:r>
        <w:rPr>
          <w:rFonts w:ascii="Calibri" w:eastAsia="Arial" w:hAnsi="Calibri" w:cs="Calibri"/>
          <w:color w:val="000000"/>
          <w:sz w:val="24"/>
          <w:szCs w:val="24"/>
        </w:rPr>
        <w:t xml:space="preserve">, decided on 14 February 2018. Against the submissions of the GRV we have decided not to impose a fine given the current difficult </w:t>
      </w:r>
      <w:r w:rsidR="00DF5812">
        <w:rPr>
          <w:rFonts w:ascii="Calibri" w:eastAsia="Arial" w:hAnsi="Calibri" w:cs="Calibri"/>
          <w:color w:val="000000"/>
          <w:sz w:val="24"/>
          <w:szCs w:val="24"/>
        </w:rPr>
        <w:t>financial</w:t>
      </w:r>
      <w:r>
        <w:rPr>
          <w:rFonts w:ascii="Calibri" w:eastAsia="Arial" w:hAnsi="Calibri" w:cs="Calibri"/>
          <w:color w:val="000000"/>
          <w:sz w:val="24"/>
          <w:szCs w:val="24"/>
        </w:rPr>
        <w:t xml:space="preserve"> circumstances of Mr Trickett during the COVID-19 pandemic. </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3322B97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9F127" w14:textId="77777777" w:rsidR="00D851DB" w:rsidRDefault="00D851DB" w:rsidP="00CF0999">
      <w:r>
        <w:separator/>
      </w:r>
    </w:p>
  </w:endnote>
  <w:endnote w:type="continuationSeparator" w:id="0">
    <w:p w14:paraId="00777581" w14:textId="77777777" w:rsidR="00D851DB" w:rsidRDefault="00D851D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Default="008C26A3"/>
  <w:p w14:paraId="510A69DD" w14:textId="77777777" w:rsidR="008C26A3" w:rsidRDefault="008C26A3"/>
  <w:p w14:paraId="6183E310" w14:textId="77777777" w:rsidR="008C26A3" w:rsidRDefault="008C2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317A2" w14:textId="77777777" w:rsidR="00D851DB" w:rsidRDefault="00D851DB" w:rsidP="00CF0999">
      <w:r>
        <w:separator/>
      </w:r>
    </w:p>
  </w:footnote>
  <w:footnote w:type="continuationSeparator" w:id="0">
    <w:p w14:paraId="136156A4" w14:textId="77777777" w:rsidR="00D851DB" w:rsidRDefault="00D851D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F52E0"/>
    <w:multiLevelType w:val="hybridMultilevel"/>
    <w:tmpl w:val="85DA78D2"/>
    <w:lvl w:ilvl="0" w:tplc="8AF4231A">
      <w:start w:val="1"/>
      <w:numFmt w:val="decimal"/>
      <w:lvlText w:val="(%1)"/>
      <w:lvlJc w:val="left"/>
      <w:pPr>
        <w:ind w:left="3276" w:hanging="396"/>
      </w:pPr>
      <w:rPr>
        <w:b w:val="0"/>
        <w:bCs/>
        <w:i w:val="0"/>
        <w:iCs/>
      </w:rPr>
    </w:lvl>
    <w:lvl w:ilvl="1" w:tplc="0C090019">
      <w:start w:val="1"/>
      <w:numFmt w:val="lowerLetter"/>
      <w:lvlText w:val="%2."/>
      <w:lvlJc w:val="left"/>
      <w:pPr>
        <w:ind w:left="3960" w:hanging="360"/>
      </w:pPr>
    </w:lvl>
    <w:lvl w:ilvl="2" w:tplc="0C09001B">
      <w:start w:val="1"/>
      <w:numFmt w:val="lowerRoman"/>
      <w:lvlText w:val="%3."/>
      <w:lvlJc w:val="right"/>
      <w:pPr>
        <w:ind w:left="4680" w:hanging="180"/>
      </w:pPr>
    </w:lvl>
    <w:lvl w:ilvl="3" w:tplc="0C09000F">
      <w:start w:val="1"/>
      <w:numFmt w:val="decimal"/>
      <w:lvlText w:val="%4."/>
      <w:lvlJc w:val="left"/>
      <w:pPr>
        <w:ind w:left="5400" w:hanging="360"/>
      </w:pPr>
    </w:lvl>
    <w:lvl w:ilvl="4" w:tplc="0C090019">
      <w:start w:val="1"/>
      <w:numFmt w:val="lowerLetter"/>
      <w:lvlText w:val="%5."/>
      <w:lvlJc w:val="left"/>
      <w:pPr>
        <w:ind w:left="6120" w:hanging="360"/>
      </w:pPr>
    </w:lvl>
    <w:lvl w:ilvl="5" w:tplc="0C09001B">
      <w:start w:val="1"/>
      <w:numFmt w:val="lowerRoman"/>
      <w:lvlText w:val="%6."/>
      <w:lvlJc w:val="right"/>
      <w:pPr>
        <w:ind w:left="6840" w:hanging="180"/>
      </w:pPr>
    </w:lvl>
    <w:lvl w:ilvl="6" w:tplc="0C09000F">
      <w:start w:val="1"/>
      <w:numFmt w:val="decimal"/>
      <w:lvlText w:val="%7."/>
      <w:lvlJc w:val="left"/>
      <w:pPr>
        <w:ind w:left="7560" w:hanging="360"/>
      </w:pPr>
    </w:lvl>
    <w:lvl w:ilvl="7" w:tplc="0C090019">
      <w:start w:val="1"/>
      <w:numFmt w:val="lowerLetter"/>
      <w:lvlText w:val="%8."/>
      <w:lvlJc w:val="left"/>
      <w:pPr>
        <w:ind w:left="8280" w:hanging="360"/>
      </w:pPr>
    </w:lvl>
    <w:lvl w:ilvl="8" w:tplc="0C09001B">
      <w:start w:val="1"/>
      <w:numFmt w:val="lowerRoman"/>
      <w:lvlText w:val="%9."/>
      <w:lvlJc w:val="right"/>
      <w:pPr>
        <w:ind w:left="9000" w:hanging="180"/>
      </w:pPr>
    </w:lvl>
  </w:abstractNum>
  <w:abstractNum w:abstractNumId="1"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0044F2"/>
    <w:multiLevelType w:val="hybridMultilevel"/>
    <w:tmpl w:val="3E88535C"/>
    <w:lvl w:ilvl="0" w:tplc="0C09000F">
      <w:start w:val="1"/>
      <w:numFmt w:val="decimal"/>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6"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8A5BB2"/>
    <w:multiLevelType w:val="hybridMultilevel"/>
    <w:tmpl w:val="1870E6C4"/>
    <w:lvl w:ilvl="0" w:tplc="0C09000F">
      <w:start w:val="1"/>
      <w:numFmt w:val="decimal"/>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2"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4"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463221BC"/>
    <w:multiLevelType w:val="hybridMultilevel"/>
    <w:tmpl w:val="35F8D85C"/>
    <w:lvl w:ilvl="0" w:tplc="4EAEE84C">
      <w:start w:val="1"/>
      <w:numFmt w:val="decimal"/>
      <w:lvlText w:val="%1."/>
      <w:lvlJc w:val="left"/>
      <w:pPr>
        <w:ind w:left="720" w:hanging="360"/>
      </w:pPr>
      <w:rPr>
        <w:rFonts w:eastAsia="Calibr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2D1D74"/>
    <w:multiLevelType w:val="hybridMultilevel"/>
    <w:tmpl w:val="F52E700C"/>
    <w:lvl w:ilvl="0" w:tplc="EBB632F6">
      <w:start w:val="1"/>
      <w:numFmt w:val="decimal"/>
      <w:lvlText w:val="(%1)"/>
      <w:lvlJc w:val="left"/>
      <w:pPr>
        <w:ind w:left="3276" w:hanging="396"/>
      </w:pPr>
      <w:rPr>
        <w:b w:val="0"/>
        <w:bCs/>
      </w:rPr>
    </w:lvl>
    <w:lvl w:ilvl="1" w:tplc="0C090019">
      <w:start w:val="1"/>
      <w:numFmt w:val="lowerLetter"/>
      <w:lvlText w:val="%2."/>
      <w:lvlJc w:val="left"/>
      <w:pPr>
        <w:ind w:left="3960" w:hanging="360"/>
      </w:pPr>
    </w:lvl>
    <w:lvl w:ilvl="2" w:tplc="0C09001B">
      <w:start w:val="1"/>
      <w:numFmt w:val="lowerRoman"/>
      <w:lvlText w:val="%3."/>
      <w:lvlJc w:val="right"/>
      <w:pPr>
        <w:ind w:left="4680" w:hanging="180"/>
      </w:pPr>
    </w:lvl>
    <w:lvl w:ilvl="3" w:tplc="0C09000F">
      <w:start w:val="1"/>
      <w:numFmt w:val="decimal"/>
      <w:lvlText w:val="%4."/>
      <w:lvlJc w:val="left"/>
      <w:pPr>
        <w:ind w:left="5400" w:hanging="360"/>
      </w:pPr>
    </w:lvl>
    <w:lvl w:ilvl="4" w:tplc="0C090019">
      <w:start w:val="1"/>
      <w:numFmt w:val="lowerLetter"/>
      <w:lvlText w:val="%5."/>
      <w:lvlJc w:val="left"/>
      <w:pPr>
        <w:ind w:left="6120" w:hanging="360"/>
      </w:pPr>
    </w:lvl>
    <w:lvl w:ilvl="5" w:tplc="0C09001B">
      <w:start w:val="1"/>
      <w:numFmt w:val="lowerRoman"/>
      <w:lvlText w:val="%6."/>
      <w:lvlJc w:val="right"/>
      <w:pPr>
        <w:ind w:left="6840" w:hanging="180"/>
      </w:pPr>
    </w:lvl>
    <w:lvl w:ilvl="6" w:tplc="0C09000F">
      <w:start w:val="1"/>
      <w:numFmt w:val="decimal"/>
      <w:lvlText w:val="%7."/>
      <w:lvlJc w:val="left"/>
      <w:pPr>
        <w:ind w:left="7560" w:hanging="360"/>
      </w:pPr>
    </w:lvl>
    <w:lvl w:ilvl="7" w:tplc="0C090019">
      <w:start w:val="1"/>
      <w:numFmt w:val="lowerLetter"/>
      <w:lvlText w:val="%8."/>
      <w:lvlJc w:val="left"/>
      <w:pPr>
        <w:ind w:left="8280" w:hanging="360"/>
      </w:pPr>
    </w:lvl>
    <w:lvl w:ilvl="8" w:tplc="0C09001B">
      <w:start w:val="1"/>
      <w:numFmt w:val="lowerRoman"/>
      <w:lvlText w:val="%9."/>
      <w:lvlJc w:val="right"/>
      <w:pPr>
        <w:ind w:left="9000" w:hanging="180"/>
      </w:pPr>
    </w:lvl>
  </w:abstractNum>
  <w:abstractNum w:abstractNumId="20" w15:restartNumberingAfterBreak="0">
    <w:nsid w:val="4A463492"/>
    <w:multiLevelType w:val="hybridMultilevel"/>
    <w:tmpl w:val="5EBCEE34"/>
    <w:lvl w:ilvl="0" w:tplc="EF1ED4AC">
      <w:start w:val="1"/>
      <w:numFmt w:val="lowerLetter"/>
      <w:lvlText w:val="(%1)"/>
      <w:lvlJc w:val="left"/>
      <w:pPr>
        <w:ind w:left="3240" w:hanging="360"/>
      </w:pPr>
    </w:lvl>
    <w:lvl w:ilvl="1" w:tplc="0C090019">
      <w:start w:val="1"/>
      <w:numFmt w:val="lowerLetter"/>
      <w:lvlText w:val="%2."/>
      <w:lvlJc w:val="left"/>
      <w:pPr>
        <w:ind w:left="3960" w:hanging="360"/>
      </w:pPr>
    </w:lvl>
    <w:lvl w:ilvl="2" w:tplc="0C09001B">
      <w:start w:val="1"/>
      <w:numFmt w:val="lowerRoman"/>
      <w:lvlText w:val="%3."/>
      <w:lvlJc w:val="right"/>
      <w:pPr>
        <w:ind w:left="4680" w:hanging="180"/>
      </w:pPr>
    </w:lvl>
    <w:lvl w:ilvl="3" w:tplc="0C09000F">
      <w:start w:val="1"/>
      <w:numFmt w:val="decimal"/>
      <w:lvlText w:val="%4."/>
      <w:lvlJc w:val="left"/>
      <w:pPr>
        <w:ind w:left="5400" w:hanging="360"/>
      </w:pPr>
    </w:lvl>
    <w:lvl w:ilvl="4" w:tplc="0C090019">
      <w:start w:val="1"/>
      <w:numFmt w:val="lowerLetter"/>
      <w:lvlText w:val="%5."/>
      <w:lvlJc w:val="left"/>
      <w:pPr>
        <w:ind w:left="6120" w:hanging="360"/>
      </w:pPr>
    </w:lvl>
    <w:lvl w:ilvl="5" w:tplc="0C09001B">
      <w:start w:val="1"/>
      <w:numFmt w:val="lowerRoman"/>
      <w:lvlText w:val="%6."/>
      <w:lvlJc w:val="right"/>
      <w:pPr>
        <w:ind w:left="6840" w:hanging="180"/>
      </w:pPr>
    </w:lvl>
    <w:lvl w:ilvl="6" w:tplc="0C09000F">
      <w:start w:val="1"/>
      <w:numFmt w:val="decimal"/>
      <w:lvlText w:val="%7."/>
      <w:lvlJc w:val="left"/>
      <w:pPr>
        <w:ind w:left="7560" w:hanging="360"/>
      </w:pPr>
    </w:lvl>
    <w:lvl w:ilvl="7" w:tplc="0C090019">
      <w:start w:val="1"/>
      <w:numFmt w:val="lowerLetter"/>
      <w:lvlText w:val="%8."/>
      <w:lvlJc w:val="left"/>
      <w:pPr>
        <w:ind w:left="8280" w:hanging="360"/>
      </w:pPr>
    </w:lvl>
    <w:lvl w:ilvl="8" w:tplc="0C09001B">
      <w:start w:val="1"/>
      <w:numFmt w:val="lowerRoman"/>
      <w:lvlText w:val="%9."/>
      <w:lvlJc w:val="right"/>
      <w:pPr>
        <w:ind w:left="9000" w:hanging="180"/>
      </w:pPr>
    </w:lvl>
  </w:abstractNum>
  <w:abstractNum w:abstractNumId="21"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5003257"/>
    <w:multiLevelType w:val="hybridMultilevel"/>
    <w:tmpl w:val="86FE59DA"/>
    <w:lvl w:ilvl="0" w:tplc="BFC6889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BD931FC"/>
    <w:multiLevelType w:val="hybridMultilevel"/>
    <w:tmpl w:val="5934A04C"/>
    <w:lvl w:ilvl="0" w:tplc="5F04817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0F40A74"/>
    <w:multiLevelType w:val="hybridMultilevel"/>
    <w:tmpl w:val="235CCB7A"/>
    <w:lvl w:ilvl="0" w:tplc="D8E67E14">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7"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5"/>
  </w:num>
  <w:num w:numId="2">
    <w:abstractNumId w:val="13"/>
  </w:num>
  <w:num w:numId="3">
    <w:abstractNumId w:val="33"/>
  </w:num>
  <w:num w:numId="4">
    <w:abstractNumId w:val="29"/>
  </w:num>
  <w:num w:numId="5">
    <w:abstractNumId w:val="7"/>
  </w:num>
  <w:num w:numId="6">
    <w:abstractNumId w:val="32"/>
  </w:num>
  <w:num w:numId="7">
    <w:abstractNumId w:val="36"/>
  </w:num>
  <w:num w:numId="8">
    <w:abstractNumId w:val="21"/>
  </w:num>
  <w:num w:numId="9">
    <w:abstractNumId w:val="35"/>
  </w:num>
  <w:num w:numId="10">
    <w:abstractNumId w:val="26"/>
  </w:num>
  <w:num w:numId="11">
    <w:abstractNumId w:val="2"/>
  </w:num>
  <w:num w:numId="12">
    <w:abstractNumId w:val="17"/>
  </w:num>
  <w:num w:numId="13">
    <w:abstractNumId w:val="3"/>
  </w:num>
  <w:num w:numId="14">
    <w:abstractNumId w:val="8"/>
  </w:num>
  <w:num w:numId="15">
    <w:abstractNumId w:val="9"/>
  </w:num>
  <w:num w:numId="16">
    <w:abstractNumId w:val="37"/>
  </w:num>
  <w:num w:numId="17">
    <w:abstractNumId w:val="1"/>
  </w:num>
  <w:num w:numId="18">
    <w:abstractNumId w:val="15"/>
  </w:num>
  <w:num w:numId="19">
    <w:abstractNumId w:val="6"/>
  </w:num>
  <w:num w:numId="20">
    <w:abstractNumId w:val="4"/>
  </w:num>
  <w:num w:numId="21">
    <w:abstractNumId w:val="34"/>
  </w:num>
  <w:num w:numId="22">
    <w:abstractNumId w:val="12"/>
  </w:num>
  <w:num w:numId="23">
    <w:abstractNumId w:val="10"/>
  </w:num>
  <w:num w:numId="24">
    <w:abstractNumId w:val="14"/>
  </w:num>
  <w:num w:numId="25">
    <w:abstractNumId w:val="27"/>
  </w:num>
  <w:num w:numId="26">
    <w:abstractNumId w:val="30"/>
  </w:num>
  <w:num w:numId="27">
    <w:abstractNumId w:val="23"/>
  </w:num>
  <w:num w:numId="28">
    <w:abstractNumId w:val="16"/>
  </w:num>
  <w:num w:numId="29">
    <w:abstractNumId w:val="22"/>
  </w:num>
  <w:num w:numId="30">
    <w:abstractNumId w:val="28"/>
  </w:num>
  <w:num w:numId="31">
    <w:abstractNumId w:val="24"/>
  </w:num>
  <w:num w:numId="32">
    <w:abstractNumId w:val="18"/>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506C1"/>
    <w:rsid w:val="000576F4"/>
    <w:rsid w:val="000642AD"/>
    <w:rsid w:val="000717EB"/>
    <w:rsid w:val="00071F3E"/>
    <w:rsid w:val="00073C6A"/>
    <w:rsid w:val="00087EA5"/>
    <w:rsid w:val="000934F0"/>
    <w:rsid w:val="000A04DF"/>
    <w:rsid w:val="000A4CB3"/>
    <w:rsid w:val="000B5E53"/>
    <w:rsid w:val="000C05F5"/>
    <w:rsid w:val="000C73F9"/>
    <w:rsid w:val="000E5309"/>
    <w:rsid w:val="000E610B"/>
    <w:rsid w:val="000F5A17"/>
    <w:rsid w:val="00105417"/>
    <w:rsid w:val="0012029D"/>
    <w:rsid w:val="001203CF"/>
    <w:rsid w:val="00122152"/>
    <w:rsid w:val="0013537F"/>
    <w:rsid w:val="001372AC"/>
    <w:rsid w:val="00142AF8"/>
    <w:rsid w:val="001459C3"/>
    <w:rsid w:val="00145A3A"/>
    <w:rsid w:val="001530AD"/>
    <w:rsid w:val="00155CA4"/>
    <w:rsid w:val="00165E82"/>
    <w:rsid w:val="00173AEA"/>
    <w:rsid w:val="00180EA0"/>
    <w:rsid w:val="00182F21"/>
    <w:rsid w:val="0018346D"/>
    <w:rsid w:val="0018392B"/>
    <w:rsid w:val="00194944"/>
    <w:rsid w:val="001A0F1A"/>
    <w:rsid w:val="001C0756"/>
    <w:rsid w:val="001C2886"/>
    <w:rsid w:val="001C5CAD"/>
    <w:rsid w:val="001D5EA1"/>
    <w:rsid w:val="001F4FF6"/>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C570F"/>
    <w:rsid w:val="002C65C0"/>
    <w:rsid w:val="002C6BB3"/>
    <w:rsid w:val="002D1DBB"/>
    <w:rsid w:val="002D3BE7"/>
    <w:rsid w:val="002E22BA"/>
    <w:rsid w:val="002F04A9"/>
    <w:rsid w:val="002F50B0"/>
    <w:rsid w:val="002F7434"/>
    <w:rsid w:val="00300B90"/>
    <w:rsid w:val="00305A16"/>
    <w:rsid w:val="00316002"/>
    <w:rsid w:val="0032538F"/>
    <w:rsid w:val="00335102"/>
    <w:rsid w:val="00344B4E"/>
    <w:rsid w:val="00345DD8"/>
    <w:rsid w:val="0036323A"/>
    <w:rsid w:val="003648BE"/>
    <w:rsid w:val="00370738"/>
    <w:rsid w:val="00371DB0"/>
    <w:rsid w:val="00374C2A"/>
    <w:rsid w:val="0037568F"/>
    <w:rsid w:val="00377F4D"/>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045A4"/>
    <w:rsid w:val="00505BCA"/>
    <w:rsid w:val="00512165"/>
    <w:rsid w:val="005169FE"/>
    <w:rsid w:val="00524424"/>
    <w:rsid w:val="005250ED"/>
    <w:rsid w:val="00525438"/>
    <w:rsid w:val="00525F69"/>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0EFF"/>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50664"/>
    <w:rsid w:val="00655DEE"/>
    <w:rsid w:val="006649F5"/>
    <w:rsid w:val="006653E1"/>
    <w:rsid w:val="00670338"/>
    <w:rsid w:val="00671D2E"/>
    <w:rsid w:val="006729AF"/>
    <w:rsid w:val="00674577"/>
    <w:rsid w:val="00676117"/>
    <w:rsid w:val="006816AD"/>
    <w:rsid w:val="00695E3E"/>
    <w:rsid w:val="006A44B4"/>
    <w:rsid w:val="006A5698"/>
    <w:rsid w:val="006C4514"/>
    <w:rsid w:val="006D0153"/>
    <w:rsid w:val="006D4F84"/>
    <w:rsid w:val="006D7D92"/>
    <w:rsid w:val="006E7B2E"/>
    <w:rsid w:val="006F0207"/>
    <w:rsid w:val="006F17DB"/>
    <w:rsid w:val="006F5AD4"/>
    <w:rsid w:val="006F5B80"/>
    <w:rsid w:val="00700DD7"/>
    <w:rsid w:val="0070207C"/>
    <w:rsid w:val="00706C60"/>
    <w:rsid w:val="00731ECA"/>
    <w:rsid w:val="007510B7"/>
    <w:rsid w:val="00757D1A"/>
    <w:rsid w:val="00760F9A"/>
    <w:rsid w:val="00762511"/>
    <w:rsid w:val="00765C61"/>
    <w:rsid w:val="007676B6"/>
    <w:rsid w:val="00770A79"/>
    <w:rsid w:val="00774401"/>
    <w:rsid w:val="00775903"/>
    <w:rsid w:val="007868CF"/>
    <w:rsid w:val="0079480B"/>
    <w:rsid w:val="00797136"/>
    <w:rsid w:val="007A33C2"/>
    <w:rsid w:val="007A3D33"/>
    <w:rsid w:val="007A5347"/>
    <w:rsid w:val="007B0129"/>
    <w:rsid w:val="007B6F0F"/>
    <w:rsid w:val="007C4987"/>
    <w:rsid w:val="007C5B13"/>
    <w:rsid w:val="007C60EA"/>
    <w:rsid w:val="007C64C6"/>
    <w:rsid w:val="007C67E6"/>
    <w:rsid w:val="007C69C8"/>
    <w:rsid w:val="007D34EC"/>
    <w:rsid w:val="007D57DA"/>
    <w:rsid w:val="007E7084"/>
    <w:rsid w:val="007F17C1"/>
    <w:rsid w:val="008100DE"/>
    <w:rsid w:val="00811966"/>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2FFB"/>
    <w:rsid w:val="008A5B93"/>
    <w:rsid w:val="008B0804"/>
    <w:rsid w:val="008B55E6"/>
    <w:rsid w:val="008B5832"/>
    <w:rsid w:val="008C03D8"/>
    <w:rsid w:val="008C14D2"/>
    <w:rsid w:val="008C26A3"/>
    <w:rsid w:val="008C30B4"/>
    <w:rsid w:val="008C3D3D"/>
    <w:rsid w:val="008D0FD8"/>
    <w:rsid w:val="008D6C88"/>
    <w:rsid w:val="008D735B"/>
    <w:rsid w:val="008E4BF7"/>
    <w:rsid w:val="008E4E18"/>
    <w:rsid w:val="008F172C"/>
    <w:rsid w:val="008F4E8B"/>
    <w:rsid w:val="008F584C"/>
    <w:rsid w:val="00910FBD"/>
    <w:rsid w:val="00914572"/>
    <w:rsid w:val="009151E7"/>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6F47"/>
    <w:rsid w:val="009816F3"/>
    <w:rsid w:val="00982869"/>
    <w:rsid w:val="00987A3B"/>
    <w:rsid w:val="00993D02"/>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201DA"/>
    <w:rsid w:val="00A36564"/>
    <w:rsid w:val="00A41F1D"/>
    <w:rsid w:val="00A533ED"/>
    <w:rsid w:val="00A53899"/>
    <w:rsid w:val="00A55BAC"/>
    <w:rsid w:val="00A61AAD"/>
    <w:rsid w:val="00A64410"/>
    <w:rsid w:val="00A72796"/>
    <w:rsid w:val="00A72D45"/>
    <w:rsid w:val="00A744E1"/>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60A2"/>
    <w:rsid w:val="00B04302"/>
    <w:rsid w:val="00B05933"/>
    <w:rsid w:val="00B104AE"/>
    <w:rsid w:val="00B13178"/>
    <w:rsid w:val="00B22F6F"/>
    <w:rsid w:val="00B2760E"/>
    <w:rsid w:val="00B327BB"/>
    <w:rsid w:val="00B430BD"/>
    <w:rsid w:val="00B43134"/>
    <w:rsid w:val="00B45872"/>
    <w:rsid w:val="00B471E1"/>
    <w:rsid w:val="00B52D5C"/>
    <w:rsid w:val="00B552F2"/>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14B"/>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75240"/>
    <w:rsid w:val="00C90F7D"/>
    <w:rsid w:val="00C910D2"/>
    <w:rsid w:val="00C937A6"/>
    <w:rsid w:val="00CA2542"/>
    <w:rsid w:val="00CA6118"/>
    <w:rsid w:val="00CC142A"/>
    <w:rsid w:val="00CC681A"/>
    <w:rsid w:val="00CC6904"/>
    <w:rsid w:val="00CD196E"/>
    <w:rsid w:val="00CE2139"/>
    <w:rsid w:val="00CE26DC"/>
    <w:rsid w:val="00CE4E87"/>
    <w:rsid w:val="00CE54B1"/>
    <w:rsid w:val="00CF0999"/>
    <w:rsid w:val="00CF1A36"/>
    <w:rsid w:val="00D03C32"/>
    <w:rsid w:val="00D052F4"/>
    <w:rsid w:val="00D10903"/>
    <w:rsid w:val="00D10DD8"/>
    <w:rsid w:val="00D10E3C"/>
    <w:rsid w:val="00D11CDD"/>
    <w:rsid w:val="00D13EAF"/>
    <w:rsid w:val="00D22ED7"/>
    <w:rsid w:val="00D2379C"/>
    <w:rsid w:val="00D273D2"/>
    <w:rsid w:val="00D27D05"/>
    <w:rsid w:val="00D30BCB"/>
    <w:rsid w:val="00D33D23"/>
    <w:rsid w:val="00D3532D"/>
    <w:rsid w:val="00D36E1D"/>
    <w:rsid w:val="00D43798"/>
    <w:rsid w:val="00D460B2"/>
    <w:rsid w:val="00D52182"/>
    <w:rsid w:val="00D52EEE"/>
    <w:rsid w:val="00D63101"/>
    <w:rsid w:val="00D6499E"/>
    <w:rsid w:val="00D74395"/>
    <w:rsid w:val="00D76BE6"/>
    <w:rsid w:val="00D83C42"/>
    <w:rsid w:val="00D851DB"/>
    <w:rsid w:val="00D87E9A"/>
    <w:rsid w:val="00D90D66"/>
    <w:rsid w:val="00D95864"/>
    <w:rsid w:val="00DA2D54"/>
    <w:rsid w:val="00DA77A1"/>
    <w:rsid w:val="00DB7CDF"/>
    <w:rsid w:val="00DE4AF6"/>
    <w:rsid w:val="00DE5490"/>
    <w:rsid w:val="00DE6F9C"/>
    <w:rsid w:val="00DF5812"/>
    <w:rsid w:val="00DF73CA"/>
    <w:rsid w:val="00E00961"/>
    <w:rsid w:val="00E01D8A"/>
    <w:rsid w:val="00E040C7"/>
    <w:rsid w:val="00E058D1"/>
    <w:rsid w:val="00E07246"/>
    <w:rsid w:val="00E076F3"/>
    <w:rsid w:val="00E14B1E"/>
    <w:rsid w:val="00E2658C"/>
    <w:rsid w:val="00E3731D"/>
    <w:rsid w:val="00E46697"/>
    <w:rsid w:val="00E538BB"/>
    <w:rsid w:val="00E53C26"/>
    <w:rsid w:val="00E63058"/>
    <w:rsid w:val="00E67B36"/>
    <w:rsid w:val="00E71838"/>
    <w:rsid w:val="00E75B7D"/>
    <w:rsid w:val="00E76C25"/>
    <w:rsid w:val="00E83377"/>
    <w:rsid w:val="00E83A64"/>
    <w:rsid w:val="00E84F61"/>
    <w:rsid w:val="00E93C7C"/>
    <w:rsid w:val="00E9457B"/>
    <w:rsid w:val="00EA5F8A"/>
    <w:rsid w:val="00EB0ECC"/>
    <w:rsid w:val="00EB0F16"/>
    <w:rsid w:val="00EB462D"/>
    <w:rsid w:val="00EC7CBF"/>
    <w:rsid w:val="00ED11A1"/>
    <w:rsid w:val="00EE4B93"/>
    <w:rsid w:val="00EF292A"/>
    <w:rsid w:val="00F00258"/>
    <w:rsid w:val="00F0693E"/>
    <w:rsid w:val="00F14511"/>
    <w:rsid w:val="00F14E00"/>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96C1F"/>
    <w:rsid w:val="00FB58DB"/>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65718">
      <w:bodyDiv w:val="1"/>
      <w:marLeft w:val="0"/>
      <w:marRight w:val="0"/>
      <w:marTop w:val="0"/>
      <w:marBottom w:val="0"/>
      <w:divBdr>
        <w:top w:val="none" w:sz="0" w:space="0" w:color="auto"/>
        <w:left w:val="none" w:sz="0" w:space="0" w:color="auto"/>
        <w:bottom w:val="none" w:sz="0" w:space="0" w:color="auto"/>
        <w:right w:val="none" w:sz="0" w:space="0" w:color="auto"/>
      </w:divBdr>
    </w:div>
    <w:div w:id="29984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d8f7222e-fc4c-4ce1-b1e8-25c6cb89d836"/>
    <ds:schemaRef ds:uri="9d8f54ab-6009-4e0e-9cd9-41c43f15f740"/>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88D8F067-040B-4791-BE38-096094E9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4</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32</cp:revision>
  <cp:lastPrinted>2020-10-07T05:38:00Z</cp:lastPrinted>
  <dcterms:created xsi:type="dcterms:W3CDTF">2020-05-04T07:06:00Z</dcterms:created>
  <dcterms:modified xsi:type="dcterms:W3CDTF">2020-10-07T05:38:00Z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