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7732A401" w:rsidR="00DA77A1" w:rsidRDefault="00F94D30" w:rsidP="007868CF">
      <w:pPr>
        <w:pStyle w:val="Reference"/>
      </w:pPr>
      <w:r>
        <w:t>15</w:t>
      </w:r>
      <w:r w:rsidR="008C4E78">
        <w:t xml:space="preserve"> October</w:t>
      </w:r>
      <w:r w:rsidR="00D7609B">
        <w:t xml:space="preserve"> </w:t>
      </w:r>
      <w:r w:rsidR="00FA1224">
        <w:t>2020</w:t>
      </w:r>
    </w:p>
    <w:p w14:paraId="535DA319" w14:textId="77777777" w:rsidR="00A36508" w:rsidRDefault="00A36508" w:rsidP="007868CF">
      <w:pPr>
        <w:spacing w:after="160" w:line="259" w:lineRule="auto"/>
        <w:jc w:val="center"/>
        <w:rPr>
          <w:rFonts w:ascii="Calibri" w:eastAsia="Calibri" w:hAnsi="Calibri" w:cs="Times New Roman"/>
          <w:b/>
          <w:sz w:val="40"/>
          <w:szCs w:val="40"/>
          <w:lang w:eastAsia="en-US"/>
        </w:rPr>
      </w:pPr>
    </w:p>
    <w:p w14:paraId="0B7AC0BD" w14:textId="6A9E3B81"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0D8F718" w:rsidR="007868CF" w:rsidRPr="007868CF" w:rsidRDefault="008C4E78"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34175B33" w:rsidR="007868CF" w:rsidRPr="007868CF" w:rsidRDefault="008C4E78"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DARYL DOUGLAS</w:t>
      </w:r>
    </w:p>
    <w:p w14:paraId="706A3341" w14:textId="7F128BB7"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8C4E78">
        <w:rPr>
          <w:rFonts w:ascii="Calibri" w:eastAsia="Calibri" w:hAnsi="Calibri" w:cs="Times New Roman"/>
          <w:sz w:val="24"/>
          <w:szCs w:val="24"/>
          <w:lang w:eastAsia="en-US"/>
        </w:rPr>
        <w:t xml:space="preserve">8 October </w:t>
      </w:r>
      <w:r w:rsidR="00FA1224">
        <w:rPr>
          <w:rFonts w:ascii="Calibri" w:eastAsia="Calibri" w:hAnsi="Calibri" w:cs="Times New Roman"/>
          <w:sz w:val="24"/>
          <w:szCs w:val="24"/>
          <w:lang w:eastAsia="en-US"/>
        </w:rPr>
        <w:t xml:space="preserve">2020 </w:t>
      </w:r>
    </w:p>
    <w:p w14:paraId="353D3562" w14:textId="7F18382E"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8C4E78">
        <w:rPr>
          <w:rFonts w:ascii="Calibri" w:eastAsia="Calibri" w:hAnsi="Calibri" w:cs="Times New Roman"/>
          <w:sz w:val="24"/>
          <w:szCs w:val="24"/>
          <w:lang w:eastAsia="en-US"/>
        </w:rPr>
        <w:t xml:space="preserve"> and Magistrate John Doherty (Deputy 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31943EBB" w14:textId="7CF42210"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C4E78">
        <w:rPr>
          <w:rFonts w:ascii="Calibri" w:eastAsia="Calibri" w:hAnsi="Calibri" w:cs="Times New Roman"/>
          <w:sz w:val="24"/>
          <w:szCs w:val="24"/>
          <w:lang w:eastAsia="en-US"/>
        </w:rPr>
        <w:t>Ms Kylie Harrison</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314DE83D"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8C4E78">
        <w:rPr>
          <w:rFonts w:ascii="Calibri" w:eastAsia="Calibri" w:hAnsi="Calibri" w:cs="Times New Roman"/>
          <w:sz w:val="24"/>
          <w:szCs w:val="24"/>
          <w:lang w:eastAsia="en-US"/>
        </w:rPr>
        <w:t>Damian Sheales appeared on behalf of Mr Daryl Douglas.</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1"/>
    <w:p w14:paraId="16966AAC" w14:textId="7DB8CAD6" w:rsidR="00E25E31" w:rsidRPr="00911857" w:rsidRDefault="00E25E31" w:rsidP="00E25E3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911857" w:rsidRPr="00911857">
        <w:rPr>
          <w:rFonts w:ascii="Calibri" w:eastAsia="Calibri" w:hAnsi="Calibri" w:cs="Times New Roman"/>
          <w:bCs/>
          <w:sz w:val="24"/>
          <w:szCs w:val="24"/>
          <w:lang w:eastAsia="en-US"/>
        </w:rPr>
        <w:t>Australian Harness Racing Rule</w:t>
      </w:r>
      <w:r w:rsidR="00960420">
        <w:rPr>
          <w:rFonts w:ascii="Calibri" w:eastAsia="Calibri" w:hAnsi="Calibri" w:cs="Times New Roman"/>
          <w:bCs/>
          <w:sz w:val="24"/>
          <w:szCs w:val="24"/>
          <w:lang w:eastAsia="en-US"/>
        </w:rPr>
        <w:t xml:space="preserve"> (“AR”)</w:t>
      </w:r>
      <w:r w:rsidR="00911857">
        <w:rPr>
          <w:rFonts w:ascii="Calibri" w:eastAsia="Calibri" w:hAnsi="Calibri" w:cs="Times New Roman"/>
          <w:bCs/>
          <w:sz w:val="24"/>
          <w:szCs w:val="24"/>
          <w:lang w:eastAsia="en-US"/>
        </w:rPr>
        <w:t xml:space="preserve"> </w:t>
      </w:r>
      <w:r w:rsidR="00911857" w:rsidRPr="00911857">
        <w:rPr>
          <w:rFonts w:ascii="Calibri" w:eastAsia="Calibri" w:hAnsi="Calibri" w:cs="Times New Roman"/>
          <w:bCs/>
          <w:sz w:val="24"/>
          <w:szCs w:val="24"/>
          <w:lang w:eastAsia="en-US"/>
        </w:rPr>
        <w:t xml:space="preserve">231(2) </w:t>
      </w:r>
      <w:r w:rsidR="00911857">
        <w:rPr>
          <w:rFonts w:ascii="Calibri" w:eastAsia="Calibri" w:hAnsi="Calibri" w:cs="Times New Roman"/>
          <w:bCs/>
          <w:sz w:val="24"/>
          <w:szCs w:val="24"/>
          <w:lang w:eastAsia="en-US"/>
        </w:rPr>
        <w:t>states a</w:t>
      </w:r>
      <w:r w:rsidR="00911857" w:rsidRPr="00911857">
        <w:rPr>
          <w:rFonts w:ascii="Calibri" w:eastAsia="Calibri" w:hAnsi="Calibri" w:cs="Times New Roman"/>
          <w:bCs/>
          <w:sz w:val="24"/>
          <w:szCs w:val="24"/>
          <w:lang w:eastAsia="en-US"/>
        </w:rPr>
        <w:t xml:space="preserve"> person shall not misconduct </w:t>
      </w:r>
      <w:r w:rsidR="00D338BE">
        <w:rPr>
          <w:rFonts w:ascii="Calibri" w:eastAsia="Calibri" w:hAnsi="Calibri" w:cs="Times New Roman"/>
          <w:bCs/>
          <w:sz w:val="24"/>
          <w:szCs w:val="24"/>
          <w:lang w:eastAsia="en-US"/>
        </w:rPr>
        <w:t>himself</w:t>
      </w:r>
      <w:r w:rsidR="00911857" w:rsidRPr="00911857">
        <w:rPr>
          <w:rFonts w:ascii="Calibri" w:eastAsia="Calibri" w:hAnsi="Calibri" w:cs="Times New Roman"/>
          <w:bCs/>
          <w:sz w:val="24"/>
          <w:szCs w:val="24"/>
          <w:lang w:eastAsia="en-US"/>
        </w:rPr>
        <w:t xml:space="preserve"> in any way.</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9068486" w14:textId="71BE2FDF" w:rsidR="00447020" w:rsidRDefault="007868CF" w:rsidP="00447020">
      <w:pPr>
        <w:spacing w:line="259" w:lineRule="auto"/>
        <w:ind w:left="2880" w:hanging="2880"/>
        <w:jc w:val="both"/>
        <w:rPr>
          <w:rFonts w:ascii="Calibri" w:eastAsia="Calibri" w:hAnsi="Calibri" w:cs="Times New Roman"/>
          <w:b/>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911857" w:rsidRPr="00911857">
        <w:rPr>
          <w:rFonts w:ascii="Calibri" w:eastAsia="Calibri" w:hAnsi="Calibri" w:cs="Times New Roman"/>
          <w:bCs/>
          <w:sz w:val="24"/>
          <w:szCs w:val="24"/>
          <w:lang w:val="en" w:eastAsia="en-US"/>
        </w:rPr>
        <w:t xml:space="preserve">The particulars of the charge being that Mr Douglas gestured inappropriately whilst leaning out of a moving vehicle to a member of the public as he was arriving at the racecourse. </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73087EB6"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18EAC13" w14:textId="19EEDF36" w:rsidR="006A0546" w:rsidRDefault="00911857" w:rsidP="001C59D7">
      <w:pPr>
        <w:spacing w:before="240"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Licenced ‘A’ grade drive</w:t>
      </w:r>
      <w:r w:rsidR="00416600">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 Daryl Douglas has formally pleaded not guilty to the </w:t>
      </w:r>
      <w:r w:rsidR="00960420">
        <w:rPr>
          <w:rFonts w:ascii="Calibri" w:eastAsia="Calibri" w:hAnsi="Calibri" w:cs="Times New Roman"/>
          <w:sz w:val="24"/>
          <w:szCs w:val="24"/>
          <w:lang w:eastAsia="en-US"/>
        </w:rPr>
        <w:t xml:space="preserve">charge brought by Harness Racing Victoria (“HRV”) Stewards for an alleged breach of </w:t>
      </w:r>
      <w:r w:rsidR="00960420" w:rsidRPr="00911857">
        <w:rPr>
          <w:rFonts w:ascii="Calibri" w:eastAsia="Calibri" w:hAnsi="Calibri" w:cs="Times New Roman"/>
          <w:bCs/>
          <w:sz w:val="24"/>
          <w:szCs w:val="24"/>
          <w:lang w:eastAsia="en-US"/>
        </w:rPr>
        <w:t>Australian Harness Racing Rule</w:t>
      </w:r>
      <w:r w:rsidR="00960420">
        <w:rPr>
          <w:rFonts w:ascii="Calibri" w:eastAsia="Calibri" w:hAnsi="Calibri" w:cs="Times New Roman"/>
          <w:bCs/>
          <w:sz w:val="24"/>
          <w:szCs w:val="24"/>
          <w:lang w:eastAsia="en-US"/>
        </w:rPr>
        <w:t xml:space="preserve"> (“AR”) 231(2)</w:t>
      </w:r>
      <w:r w:rsidR="00DA6DCC">
        <w:rPr>
          <w:rFonts w:ascii="Calibri" w:eastAsia="Calibri" w:hAnsi="Calibri" w:cs="Times New Roman"/>
          <w:bCs/>
          <w:sz w:val="24"/>
          <w:szCs w:val="24"/>
          <w:lang w:eastAsia="en-US"/>
        </w:rPr>
        <w:t xml:space="preserve"> which states a person shall not misconduct himself in any way. The particulars to support the charge are that on entering the Echuca Harness Racing meeting on Sunday, 20 September 2020, </w:t>
      </w:r>
      <w:r w:rsidR="00D32A47">
        <w:rPr>
          <w:rFonts w:ascii="Calibri" w:eastAsia="Calibri" w:hAnsi="Calibri" w:cs="Times New Roman"/>
          <w:bCs/>
          <w:sz w:val="24"/>
          <w:szCs w:val="24"/>
          <w:lang w:eastAsia="en-US"/>
        </w:rPr>
        <w:t>Mr Douglas gestured inappropriately to a member of the public.</w:t>
      </w:r>
      <w:r w:rsidR="001C59D7">
        <w:rPr>
          <w:rFonts w:ascii="Calibri" w:eastAsia="Calibri" w:hAnsi="Calibri" w:cs="Times New Roman"/>
          <w:bCs/>
          <w:sz w:val="24"/>
          <w:szCs w:val="24"/>
          <w:lang w:eastAsia="en-US"/>
        </w:rPr>
        <w:t xml:space="preserve"> Specifically, it is also alleged that Mr Douglas’ behaviour occurred whilst he was a passenger in a vehicle driven by his brother Glenn</w:t>
      </w:r>
      <w:r w:rsidR="00416600">
        <w:rPr>
          <w:rFonts w:ascii="Calibri" w:eastAsia="Calibri" w:hAnsi="Calibri" w:cs="Times New Roman"/>
          <w:bCs/>
          <w:sz w:val="24"/>
          <w:szCs w:val="24"/>
          <w:lang w:eastAsia="en-US"/>
        </w:rPr>
        <w:t>,</w:t>
      </w:r>
      <w:r w:rsidR="001C59D7">
        <w:rPr>
          <w:rFonts w:ascii="Calibri" w:eastAsia="Calibri" w:hAnsi="Calibri" w:cs="Times New Roman"/>
          <w:bCs/>
          <w:sz w:val="24"/>
          <w:szCs w:val="24"/>
          <w:lang w:eastAsia="en-US"/>
        </w:rPr>
        <w:t xml:space="preserve"> which was </w:t>
      </w:r>
      <w:r w:rsidR="00B31DED">
        <w:rPr>
          <w:rFonts w:ascii="Calibri" w:eastAsia="Calibri" w:hAnsi="Calibri" w:cs="Times New Roman"/>
          <w:bCs/>
          <w:sz w:val="24"/>
          <w:szCs w:val="24"/>
          <w:lang w:eastAsia="en-US"/>
        </w:rPr>
        <w:t>towing</w:t>
      </w:r>
      <w:r w:rsidR="001C59D7">
        <w:rPr>
          <w:rFonts w:ascii="Calibri" w:eastAsia="Calibri" w:hAnsi="Calibri" w:cs="Times New Roman"/>
          <w:bCs/>
          <w:sz w:val="24"/>
          <w:szCs w:val="24"/>
          <w:lang w:eastAsia="en-US"/>
        </w:rPr>
        <w:t xml:space="preserve"> a horse float</w:t>
      </w:r>
      <w:r w:rsidR="00416600">
        <w:rPr>
          <w:rFonts w:ascii="Calibri" w:eastAsia="Calibri" w:hAnsi="Calibri" w:cs="Times New Roman"/>
          <w:bCs/>
          <w:sz w:val="24"/>
          <w:szCs w:val="24"/>
          <w:lang w:eastAsia="en-US"/>
        </w:rPr>
        <w:t>,</w:t>
      </w:r>
      <w:r w:rsidR="001C59D7">
        <w:rPr>
          <w:rFonts w:ascii="Calibri" w:eastAsia="Calibri" w:hAnsi="Calibri" w:cs="Times New Roman"/>
          <w:bCs/>
          <w:sz w:val="24"/>
          <w:szCs w:val="24"/>
          <w:lang w:eastAsia="en-US"/>
        </w:rPr>
        <w:t xml:space="preserve"> and following a traffic incident at an intersection close to the raceway.</w:t>
      </w:r>
      <w:r w:rsidR="00223913">
        <w:rPr>
          <w:rFonts w:ascii="Calibri" w:eastAsia="Calibri" w:hAnsi="Calibri" w:cs="Times New Roman"/>
          <w:bCs/>
          <w:sz w:val="24"/>
          <w:szCs w:val="24"/>
          <w:lang w:eastAsia="en-US"/>
        </w:rPr>
        <w:t xml:space="preserve"> It is alleged Mr Douglas leaned out the passenger door, whistled to the occupants of the car involved at the intersection and gave the finger, commonly known as “the bird” to the person</w:t>
      </w:r>
      <w:r w:rsidR="009F4B3A">
        <w:rPr>
          <w:rFonts w:ascii="Calibri" w:eastAsia="Calibri" w:hAnsi="Calibri" w:cs="Times New Roman"/>
          <w:bCs/>
          <w:sz w:val="24"/>
          <w:szCs w:val="24"/>
          <w:lang w:eastAsia="en-US"/>
        </w:rPr>
        <w:t>/</w:t>
      </w:r>
      <w:r w:rsidR="00223913">
        <w:rPr>
          <w:rFonts w:ascii="Calibri" w:eastAsia="Calibri" w:hAnsi="Calibri" w:cs="Times New Roman"/>
          <w:bCs/>
          <w:sz w:val="24"/>
          <w:szCs w:val="24"/>
          <w:lang w:eastAsia="en-US"/>
        </w:rPr>
        <w:t>s in the other car.</w:t>
      </w:r>
      <w:r w:rsidR="008B7FEE">
        <w:rPr>
          <w:rFonts w:ascii="Calibri" w:eastAsia="Calibri" w:hAnsi="Calibri" w:cs="Times New Roman"/>
          <w:bCs/>
          <w:sz w:val="24"/>
          <w:szCs w:val="24"/>
          <w:lang w:eastAsia="en-US"/>
        </w:rPr>
        <w:t xml:space="preserve"> I think it is commonly </w:t>
      </w:r>
      <w:r w:rsidR="008B7FEE">
        <w:rPr>
          <w:rFonts w:ascii="Calibri" w:eastAsia="Calibri" w:hAnsi="Calibri" w:cs="Times New Roman"/>
          <w:bCs/>
          <w:sz w:val="24"/>
          <w:szCs w:val="24"/>
          <w:lang w:eastAsia="en-US"/>
        </w:rPr>
        <w:lastRenderedPageBreak/>
        <w:t xml:space="preserve">understood that to give “the finger” is to voice your displeasure to </w:t>
      </w:r>
      <w:r w:rsidR="00B31DED">
        <w:rPr>
          <w:rFonts w:ascii="Calibri" w:eastAsia="Calibri" w:hAnsi="Calibri" w:cs="Times New Roman"/>
          <w:bCs/>
          <w:sz w:val="24"/>
          <w:szCs w:val="24"/>
          <w:lang w:eastAsia="en-US"/>
        </w:rPr>
        <w:t>others</w:t>
      </w:r>
      <w:r w:rsidR="008B7FEE">
        <w:rPr>
          <w:rFonts w:ascii="Calibri" w:eastAsia="Calibri" w:hAnsi="Calibri" w:cs="Times New Roman"/>
          <w:bCs/>
          <w:sz w:val="24"/>
          <w:szCs w:val="24"/>
          <w:lang w:eastAsia="en-US"/>
        </w:rPr>
        <w:t xml:space="preserve"> about their behaviour in a derogatory way to cause offence.</w:t>
      </w:r>
    </w:p>
    <w:p w14:paraId="7EDFD23C" w14:textId="7ADDED04" w:rsidR="008B7FEE" w:rsidRDefault="005E107E" w:rsidP="001C59D7">
      <w:pPr>
        <w:spacing w:before="240"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For his part, Mr Douglas disputes that it was h</w:t>
      </w:r>
      <w:r w:rsidR="00B31DED">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that whistled but acknowledge</w:t>
      </w:r>
      <w:r w:rsidR="006A745E">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that what he did was to give the occupants of the other car three fingers, not one. </w:t>
      </w:r>
      <w:r w:rsidR="0046234D">
        <w:rPr>
          <w:rFonts w:ascii="Calibri" w:eastAsia="Calibri" w:hAnsi="Calibri" w:cs="Times New Roman"/>
          <w:bCs/>
          <w:sz w:val="24"/>
          <w:szCs w:val="24"/>
          <w:lang w:eastAsia="en-US"/>
        </w:rPr>
        <w:t xml:space="preserve">This was his form of retaliation after “they instigated it”. In the opinion of Stewards, whether the gesture was one, two or three fingers, </w:t>
      </w:r>
      <w:r w:rsidR="00BB5FE6">
        <w:rPr>
          <w:rFonts w:ascii="Calibri" w:eastAsia="Calibri" w:hAnsi="Calibri" w:cs="Times New Roman"/>
          <w:bCs/>
          <w:sz w:val="24"/>
          <w:szCs w:val="24"/>
          <w:lang w:eastAsia="en-US"/>
        </w:rPr>
        <w:t xml:space="preserve">they regard it as a breach of the </w:t>
      </w:r>
      <w:proofErr w:type="gramStart"/>
      <w:r w:rsidR="00FE3B4B">
        <w:rPr>
          <w:rFonts w:ascii="Calibri" w:eastAsia="Calibri" w:hAnsi="Calibri" w:cs="Times New Roman"/>
          <w:bCs/>
          <w:sz w:val="24"/>
          <w:szCs w:val="24"/>
          <w:lang w:eastAsia="en-US"/>
        </w:rPr>
        <w:t>R</w:t>
      </w:r>
      <w:r w:rsidR="00BB5FE6">
        <w:rPr>
          <w:rFonts w:ascii="Calibri" w:eastAsia="Calibri" w:hAnsi="Calibri" w:cs="Times New Roman"/>
          <w:bCs/>
          <w:sz w:val="24"/>
          <w:szCs w:val="24"/>
          <w:lang w:eastAsia="en-US"/>
        </w:rPr>
        <w:t>ule</w:t>
      </w:r>
      <w:proofErr w:type="gramEnd"/>
      <w:r w:rsidR="00BB5FE6">
        <w:rPr>
          <w:rFonts w:ascii="Calibri" w:eastAsia="Calibri" w:hAnsi="Calibri" w:cs="Times New Roman"/>
          <w:bCs/>
          <w:sz w:val="24"/>
          <w:szCs w:val="24"/>
          <w:lang w:eastAsia="en-US"/>
        </w:rPr>
        <w:t xml:space="preserve"> and they fined Mr Douglas $500 after he entered “no plea”.</w:t>
      </w:r>
    </w:p>
    <w:p w14:paraId="1F576168" w14:textId="1A90A3FF" w:rsidR="00BB5FE6" w:rsidRDefault="00FE3B4B" w:rsidP="001C59D7">
      <w:pPr>
        <w:spacing w:before="240"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Harrison today has reminded the Tribunal </w:t>
      </w:r>
      <w:r w:rsidR="00B31DED">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Mr Douglas’ alleged behaviour was witnessed by two Stewards and two race day officials. No </w:t>
      </w:r>
      <w:r w:rsidR="00E057C7">
        <w:rPr>
          <w:rFonts w:ascii="Calibri" w:eastAsia="Calibri" w:hAnsi="Calibri" w:cs="Times New Roman"/>
          <w:bCs/>
          <w:sz w:val="24"/>
          <w:szCs w:val="24"/>
          <w:lang w:eastAsia="en-US"/>
        </w:rPr>
        <w:t xml:space="preserve">witnesses have given evidence today before this Tribunal. </w:t>
      </w:r>
    </w:p>
    <w:p w14:paraId="48B6E5FB" w14:textId="392C522E" w:rsidR="00E057C7" w:rsidRDefault="00E057C7" w:rsidP="001C59D7">
      <w:pPr>
        <w:spacing w:before="240"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Sheales on behalf of Mr Douglas made two primary submissions</w:t>
      </w:r>
      <w:r w:rsidR="00BA1AD9">
        <w:rPr>
          <w:rFonts w:ascii="Calibri" w:eastAsia="Calibri" w:hAnsi="Calibri" w:cs="Times New Roman"/>
          <w:bCs/>
          <w:sz w:val="24"/>
          <w:szCs w:val="24"/>
          <w:lang w:eastAsia="en-US"/>
        </w:rPr>
        <w:t>. First</w:t>
      </w:r>
      <w:r w:rsidR="00B31DED">
        <w:rPr>
          <w:rFonts w:ascii="Calibri" w:eastAsia="Calibri" w:hAnsi="Calibri" w:cs="Times New Roman"/>
          <w:bCs/>
          <w:sz w:val="24"/>
          <w:szCs w:val="24"/>
          <w:lang w:eastAsia="en-US"/>
        </w:rPr>
        <w:t xml:space="preserve">ly, he submitted </w:t>
      </w:r>
      <w:r w:rsidR="00BA1AD9">
        <w:rPr>
          <w:rFonts w:ascii="Calibri" w:eastAsia="Calibri" w:hAnsi="Calibri" w:cs="Times New Roman"/>
          <w:bCs/>
          <w:sz w:val="24"/>
          <w:szCs w:val="24"/>
          <w:lang w:eastAsia="en-US"/>
        </w:rPr>
        <w:t xml:space="preserve">that the behaviour complained of does not fit the definition of misconduct. Respectfully, this Tribunal disagrees. For our purposes, a plain interpretation of misconduct can be </w:t>
      </w:r>
      <w:r w:rsidR="00B31DED">
        <w:rPr>
          <w:rFonts w:ascii="Calibri" w:eastAsia="Calibri" w:hAnsi="Calibri" w:cs="Times New Roman"/>
          <w:bCs/>
          <w:sz w:val="24"/>
          <w:szCs w:val="24"/>
          <w:lang w:eastAsia="en-US"/>
        </w:rPr>
        <w:t>“</w:t>
      </w:r>
      <w:r w:rsidR="00BA1AD9">
        <w:rPr>
          <w:rFonts w:ascii="Calibri" w:eastAsia="Calibri" w:hAnsi="Calibri" w:cs="Times New Roman"/>
          <w:bCs/>
          <w:sz w:val="24"/>
          <w:szCs w:val="24"/>
          <w:lang w:eastAsia="en-US"/>
        </w:rPr>
        <w:t>unacceptable or improper behaviour</w:t>
      </w:r>
      <w:r w:rsidR="00B31DED">
        <w:rPr>
          <w:rFonts w:ascii="Calibri" w:eastAsia="Calibri" w:hAnsi="Calibri" w:cs="Times New Roman"/>
          <w:bCs/>
          <w:sz w:val="24"/>
          <w:szCs w:val="24"/>
          <w:lang w:eastAsia="en-US"/>
        </w:rPr>
        <w:t>”</w:t>
      </w:r>
      <w:r w:rsidR="00BA1AD9">
        <w:rPr>
          <w:rFonts w:ascii="Calibri" w:eastAsia="Calibri" w:hAnsi="Calibri" w:cs="Times New Roman"/>
          <w:bCs/>
          <w:sz w:val="24"/>
          <w:szCs w:val="24"/>
          <w:lang w:eastAsia="en-US"/>
        </w:rPr>
        <w:t xml:space="preserve">. For present purposes, Mr Douglas’ behaviour, whether </w:t>
      </w:r>
      <w:r w:rsidR="00B31DED">
        <w:rPr>
          <w:rFonts w:ascii="Calibri" w:eastAsia="Calibri" w:hAnsi="Calibri" w:cs="Times New Roman"/>
          <w:bCs/>
          <w:sz w:val="24"/>
          <w:szCs w:val="24"/>
          <w:lang w:eastAsia="en-US"/>
        </w:rPr>
        <w:t>involving</w:t>
      </w:r>
      <w:r w:rsidR="00BA1AD9">
        <w:rPr>
          <w:rFonts w:ascii="Calibri" w:eastAsia="Calibri" w:hAnsi="Calibri" w:cs="Times New Roman"/>
          <w:bCs/>
          <w:sz w:val="24"/>
          <w:szCs w:val="24"/>
          <w:lang w:eastAsia="en-US"/>
        </w:rPr>
        <w:t xml:space="preserve"> one or three fingers, can be regarded as improper</w:t>
      </w:r>
      <w:r w:rsidR="00B31DED">
        <w:rPr>
          <w:rFonts w:ascii="Calibri" w:eastAsia="Calibri" w:hAnsi="Calibri" w:cs="Times New Roman"/>
          <w:bCs/>
          <w:sz w:val="24"/>
          <w:szCs w:val="24"/>
          <w:lang w:eastAsia="en-US"/>
        </w:rPr>
        <w:t>,</w:t>
      </w:r>
      <w:r w:rsidR="00BA1AD9">
        <w:rPr>
          <w:rFonts w:ascii="Calibri" w:eastAsia="Calibri" w:hAnsi="Calibri" w:cs="Times New Roman"/>
          <w:bCs/>
          <w:sz w:val="24"/>
          <w:szCs w:val="24"/>
          <w:lang w:eastAsia="en-US"/>
        </w:rPr>
        <w:t xml:space="preserve"> as it was meant to cause offence. </w:t>
      </w:r>
    </w:p>
    <w:p w14:paraId="3B895685" w14:textId="7DAE639F" w:rsidR="00BA1AD9" w:rsidRDefault="00F279FC" w:rsidP="001C59D7">
      <w:pPr>
        <w:spacing w:before="240"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the second part of his submission, Mr Sheales sought to distinguish the application </w:t>
      </w:r>
      <w:r w:rsidR="00B31DED">
        <w:rPr>
          <w:rFonts w:ascii="Calibri" w:eastAsia="Calibri" w:hAnsi="Calibri" w:cs="Times New Roman"/>
          <w:bCs/>
          <w:sz w:val="24"/>
          <w:szCs w:val="24"/>
          <w:lang w:eastAsia="en-US"/>
        </w:rPr>
        <w:t xml:space="preserve">of </w:t>
      </w:r>
      <w:r>
        <w:rPr>
          <w:rFonts w:ascii="Calibri" w:eastAsia="Calibri" w:hAnsi="Calibri" w:cs="Times New Roman"/>
          <w:bCs/>
          <w:sz w:val="24"/>
          <w:szCs w:val="24"/>
          <w:lang w:eastAsia="en-US"/>
        </w:rPr>
        <w:t xml:space="preserve">AR243 and AR231(2). Mr Sheales conceded that AR243 would have application to behaviour at events occurring away from licensed premises, such as racetracks. Ms Harrison advised that Stewards had considered this Rule when deciding to charge </w:t>
      </w:r>
      <w:proofErr w:type="gramStart"/>
      <w:r>
        <w:rPr>
          <w:rFonts w:ascii="Calibri" w:eastAsia="Calibri" w:hAnsi="Calibri" w:cs="Times New Roman"/>
          <w:bCs/>
          <w:sz w:val="24"/>
          <w:szCs w:val="24"/>
          <w:lang w:eastAsia="en-US"/>
        </w:rPr>
        <w:t>Mr Douglas</w:t>
      </w:r>
      <w:r w:rsidR="00B31DE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w:t>
      </w:r>
      <w:proofErr w:type="gramEnd"/>
      <w:r>
        <w:rPr>
          <w:rFonts w:ascii="Calibri" w:eastAsia="Calibri" w:hAnsi="Calibri" w:cs="Times New Roman"/>
          <w:bCs/>
          <w:sz w:val="24"/>
          <w:szCs w:val="24"/>
          <w:lang w:eastAsia="en-US"/>
        </w:rPr>
        <w:t xml:space="preserve"> had decided that any potential penalty would not fit to the crime alleged. </w:t>
      </w:r>
    </w:p>
    <w:p w14:paraId="5177D60F" w14:textId="107DD19A" w:rsidR="00F279FC" w:rsidRDefault="00F279FC" w:rsidP="001C59D7">
      <w:pPr>
        <w:spacing w:before="240"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That being so, the scope of AR231(2) falls to be considered as to whether it has application outside a licensed premise, e.g. Echuca raceway. That is particularly so</w:t>
      </w:r>
      <w:r w:rsidR="00B31DE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because</w:t>
      </w:r>
      <w:r w:rsidR="00B31DE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a Tribunal, we conclude </w:t>
      </w:r>
      <w:r w:rsidR="00B31DED">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at the time of the alleged offending, neither Mr Douglas, nor the vehicle he was in had entered the Echuca raceway. </w:t>
      </w:r>
    </w:p>
    <w:p w14:paraId="59C22E91" w14:textId="4644BD41" w:rsidR="00C772D7" w:rsidRDefault="00F279FC" w:rsidP="00C772D7">
      <w:pPr>
        <w:spacing w:before="240"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our view, </w:t>
      </w:r>
      <w:r w:rsidR="00D72099">
        <w:rPr>
          <w:rFonts w:ascii="Calibri" w:eastAsia="Calibri" w:hAnsi="Calibri" w:cs="Times New Roman"/>
          <w:bCs/>
          <w:sz w:val="24"/>
          <w:szCs w:val="24"/>
          <w:lang w:eastAsia="en-US"/>
        </w:rPr>
        <w:t xml:space="preserve">AR231(2) has application in respect to events and behaviour that occur within licensed premises only. To suggest otherwise, would be rendering licenced participants </w:t>
      </w:r>
      <w:r w:rsidR="00B31DED">
        <w:rPr>
          <w:rFonts w:ascii="Calibri" w:eastAsia="Calibri" w:hAnsi="Calibri" w:cs="Times New Roman"/>
          <w:bCs/>
          <w:sz w:val="24"/>
          <w:szCs w:val="24"/>
          <w:lang w:eastAsia="en-US"/>
        </w:rPr>
        <w:t>capable of being</w:t>
      </w:r>
      <w:r w:rsidR="00D72099">
        <w:rPr>
          <w:rFonts w:ascii="Calibri" w:eastAsia="Calibri" w:hAnsi="Calibri" w:cs="Times New Roman"/>
          <w:bCs/>
          <w:sz w:val="24"/>
          <w:szCs w:val="24"/>
          <w:lang w:eastAsia="en-US"/>
        </w:rPr>
        <w:t xml:space="preserve"> held accountable for their behaviour occurring anywhere in Victoria</w:t>
      </w:r>
      <w:r w:rsidR="00F3379C">
        <w:rPr>
          <w:rFonts w:ascii="Calibri" w:eastAsia="Calibri" w:hAnsi="Calibri" w:cs="Times New Roman"/>
          <w:bCs/>
          <w:sz w:val="24"/>
          <w:szCs w:val="24"/>
          <w:lang w:eastAsia="en-US"/>
        </w:rPr>
        <w:t>, even away from the eyes of the Stewards</w:t>
      </w:r>
      <w:r w:rsidR="00D72099">
        <w:rPr>
          <w:rFonts w:ascii="Calibri" w:eastAsia="Calibri" w:hAnsi="Calibri" w:cs="Times New Roman"/>
          <w:bCs/>
          <w:sz w:val="24"/>
          <w:szCs w:val="24"/>
          <w:lang w:eastAsia="en-US"/>
        </w:rPr>
        <w:t>.</w:t>
      </w:r>
      <w:r w:rsidR="00F3379C">
        <w:rPr>
          <w:rFonts w:ascii="Calibri" w:eastAsia="Calibri" w:hAnsi="Calibri" w:cs="Times New Roman"/>
          <w:bCs/>
          <w:sz w:val="24"/>
          <w:szCs w:val="24"/>
          <w:lang w:eastAsia="en-US"/>
        </w:rPr>
        <w:t xml:space="preserve"> </w:t>
      </w:r>
      <w:r w:rsidR="00C772D7">
        <w:rPr>
          <w:rFonts w:ascii="Calibri" w:eastAsia="Calibri" w:hAnsi="Calibri" w:cs="Times New Roman"/>
          <w:bCs/>
          <w:sz w:val="24"/>
          <w:szCs w:val="24"/>
          <w:lang w:eastAsia="en-US"/>
        </w:rPr>
        <w:t xml:space="preserve">That sort of behaviour may fall within AR243, but we are of the opinion that AR231(2) is limited and </w:t>
      </w:r>
      <w:r w:rsidR="00B31DED">
        <w:rPr>
          <w:rFonts w:ascii="Calibri" w:eastAsia="Calibri" w:hAnsi="Calibri" w:cs="Times New Roman"/>
          <w:bCs/>
          <w:sz w:val="24"/>
          <w:szCs w:val="24"/>
          <w:lang w:eastAsia="en-US"/>
        </w:rPr>
        <w:t xml:space="preserve">that </w:t>
      </w:r>
      <w:r w:rsidR="00C772D7">
        <w:rPr>
          <w:rFonts w:ascii="Calibri" w:eastAsia="Calibri" w:hAnsi="Calibri" w:cs="Times New Roman"/>
          <w:bCs/>
          <w:sz w:val="24"/>
          <w:szCs w:val="24"/>
          <w:lang w:eastAsia="en-US"/>
        </w:rPr>
        <w:t xml:space="preserve">there is a clear division </w:t>
      </w:r>
      <w:r w:rsidR="00B31DED">
        <w:rPr>
          <w:rFonts w:ascii="Calibri" w:eastAsia="Calibri" w:hAnsi="Calibri" w:cs="Times New Roman"/>
          <w:bCs/>
          <w:sz w:val="24"/>
          <w:szCs w:val="24"/>
          <w:lang w:eastAsia="en-US"/>
        </w:rPr>
        <w:t xml:space="preserve">between </w:t>
      </w:r>
      <w:r w:rsidR="00C772D7">
        <w:rPr>
          <w:rFonts w:ascii="Calibri" w:eastAsia="Calibri" w:hAnsi="Calibri" w:cs="Times New Roman"/>
          <w:bCs/>
          <w:sz w:val="24"/>
          <w:szCs w:val="24"/>
          <w:lang w:eastAsia="en-US"/>
        </w:rPr>
        <w:t xml:space="preserve">on and off course behaviour. </w:t>
      </w:r>
    </w:p>
    <w:p w14:paraId="63AC2D2B" w14:textId="4E9EA6C2" w:rsidR="00C772D7" w:rsidRPr="00FE3B4B" w:rsidRDefault="009755E3" w:rsidP="00C772D7">
      <w:pPr>
        <w:spacing w:before="240"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the </w:t>
      </w:r>
      <w:r w:rsidR="00C772D7">
        <w:rPr>
          <w:rFonts w:ascii="Calibri" w:eastAsia="Calibri" w:hAnsi="Calibri" w:cs="Times New Roman"/>
          <w:bCs/>
          <w:sz w:val="24"/>
          <w:szCs w:val="24"/>
          <w:lang w:eastAsia="en-US"/>
        </w:rPr>
        <w:t xml:space="preserve">Appeal </w:t>
      </w:r>
      <w:r>
        <w:rPr>
          <w:rFonts w:ascii="Calibri" w:eastAsia="Calibri" w:hAnsi="Calibri" w:cs="Times New Roman"/>
          <w:bCs/>
          <w:sz w:val="24"/>
          <w:szCs w:val="24"/>
          <w:lang w:eastAsia="en-US"/>
        </w:rPr>
        <w:t xml:space="preserve">is </w:t>
      </w:r>
      <w:r w:rsidR="00B31DED">
        <w:rPr>
          <w:rFonts w:ascii="Calibri" w:eastAsia="Calibri" w:hAnsi="Calibri" w:cs="Times New Roman"/>
          <w:bCs/>
          <w:sz w:val="24"/>
          <w:szCs w:val="24"/>
          <w:lang w:eastAsia="en-US"/>
        </w:rPr>
        <w:t>upheld,</w:t>
      </w:r>
      <w:r w:rsidR="00C85838">
        <w:rPr>
          <w:rFonts w:ascii="Calibri" w:eastAsia="Calibri" w:hAnsi="Calibri" w:cs="Times New Roman"/>
          <w:bCs/>
          <w:sz w:val="24"/>
          <w:szCs w:val="24"/>
          <w:lang w:eastAsia="en-US"/>
        </w:rPr>
        <w:t xml:space="preserve"> and </w:t>
      </w:r>
      <w:r>
        <w:rPr>
          <w:rFonts w:ascii="Calibri" w:eastAsia="Calibri" w:hAnsi="Calibri" w:cs="Times New Roman"/>
          <w:bCs/>
          <w:sz w:val="24"/>
          <w:szCs w:val="24"/>
          <w:lang w:eastAsia="en-US"/>
        </w:rPr>
        <w:t xml:space="preserve">the </w:t>
      </w:r>
      <w:r w:rsidR="00C85838">
        <w:rPr>
          <w:rFonts w:ascii="Calibri" w:eastAsia="Calibri" w:hAnsi="Calibri" w:cs="Times New Roman"/>
          <w:bCs/>
          <w:sz w:val="24"/>
          <w:szCs w:val="24"/>
          <w:lang w:eastAsia="en-US"/>
        </w:rPr>
        <w:t>c</w:t>
      </w:r>
      <w:r w:rsidR="00C772D7">
        <w:rPr>
          <w:rFonts w:ascii="Calibri" w:eastAsia="Calibri" w:hAnsi="Calibri" w:cs="Times New Roman"/>
          <w:bCs/>
          <w:sz w:val="24"/>
          <w:szCs w:val="24"/>
          <w:lang w:eastAsia="en-US"/>
        </w:rPr>
        <w:t xml:space="preserve">harge </w:t>
      </w:r>
      <w:r w:rsidR="00C85838">
        <w:rPr>
          <w:rFonts w:ascii="Calibri" w:eastAsia="Calibri" w:hAnsi="Calibri" w:cs="Times New Roman"/>
          <w:bCs/>
          <w:sz w:val="24"/>
          <w:szCs w:val="24"/>
          <w:lang w:eastAsia="en-US"/>
        </w:rPr>
        <w:t>d</w:t>
      </w:r>
      <w:r w:rsidR="00C772D7">
        <w:rPr>
          <w:rFonts w:ascii="Calibri" w:eastAsia="Calibri" w:hAnsi="Calibri" w:cs="Times New Roman"/>
          <w:bCs/>
          <w:sz w:val="24"/>
          <w:szCs w:val="24"/>
          <w:lang w:eastAsia="en-US"/>
        </w:rPr>
        <w:t xml:space="preserve">ismissed.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73493" w14:textId="77777777" w:rsidR="00EC0FDF" w:rsidRDefault="00EC0FDF" w:rsidP="00CF0999">
      <w:r>
        <w:separator/>
      </w:r>
    </w:p>
  </w:endnote>
  <w:endnote w:type="continuationSeparator" w:id="0">
    <w:p w14:paraId="4FAB9EC4" w14:textId="77777777" w:rsidR="00EC0FDF" w:rsidRDefault="00EC0FD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0716D0" w:rsidRDefault="000716D0" w:rsidP="00CF0999">
    <w:r>
      <w:tab/>
    </w:r>
  </w:p>
  <w:p w14:paraId="1DAAAAAE" w14:textId="77777777" w:rsidR="000716D0" w:rsidRDefault="000716D0"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F4542" w14:textId="77777777" w:rsidR="00EC0FDF" w:rsidRDefault="00EC0FDF" w:rsidP="00CF0999">
      <w:r>
        <w:separator/>
      </w:r>
    </w:p>
  </w:footnote>
  <w:footnote w:type="continuationSeparator" w:id="0">
    <w:p w14:paraId="6FE05E11" w14:textId="77777777" w:rsidR="00EC0FDF" w:rsidRDefault="00EC0FD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0716D0" w:rsidRDefault="000716D0"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304D0"/>
    <w:rsid w:val="00051453"/>
    <w:rsid w:val="000642AD"/>
    <w:rsid w:val="000716D0"/>
    <w:rsid w:val="000717EB"/>
    <w:rsid w:val="00073C6A"/>
    <w:rsid w:val="00080ECA"/>
    <w:rsid w:val="00087EA5"/>
    <w:rsid w:val="000934F0"/>
    <w:rsid w:val="00096897"/>
    <w:rsid w:val="000B5E53"/>
    <w:rsid w:val="000C203F"/>
    <w:rsid w:val="00100B03"/>
    <w:rsid w:val="00105417"/>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C59D7"/>
    <w:rsid w:val="001D5EA1"/>
    <w:rsid w:val="001F4FF6"/>
    <w:rsid w:val="00210EC7"/>
    <w:rsid w:val="0021172F"/>
    <w:rsid w:val="00214575"/>
    <w:rsid w:val="00220424"/>
    <w:rsid w:val="00223913"/>
    <w:rsid w:val="00237626"/>
    <w:rsid w:val="00245238"/>
    <w:rsid w:val="00252460"/>
    <w:rsid w:val="00262F34"/>
    <w:rsid w:val="00277913"/>
    <w:rsid w:val="002813FF"/>
    <w:rsid w:val="00281955"/>
    <w:rsid w:val="00282BD3"/>
    <w:rsid w:val="00284C5D"/>
    <w:rsid w:val="002A3FC8"/>
    <w:rsid w:val="002C19E7"/>
    <w:rsid w:val="002C65C0"/>
    <w:rsid w:val="002D1DBB"/>
    <w:rsid w:val="002D54AB"/>
    <w:rsid w:val="002E22BA"/>
    <w:rsid w:val="002F7434"/>
    <w:rsid w:val="00306C58"/>
    <w:rsid w:val="0032538F"/>
    <w:rsid w:val="00335102"/>
    <w:rsid w:val="00344B4E"/>
    <w:rsid w:val="00345DD8"/>
    <w:rsid w:val="00363EB0"/>
    <w:rsid w:val="00370738"/>
    <w:rsid w:val="003875DE"/>
    <w:rsid w:val="003904DC"/>
    <w:rsid w:val="00397564"/>
    <w:rsid w:val="003A17CB"/>
    <w:rsid w:val="003A1C27"/>
    <w:rsid w:val="003B61CD"/>
    <w:rsid w:val="003C53DC"/>
    <w:rsid w:val="003D043D"/>
    <w:rsid w:val="003D0AFE"/>
    <w:rsid w:val="003D2357"/>
    <w:rsid w:val="003E7682"/>
    <w:rsid w:val="003F5878"/>
    <w:rsid w:val="0040472C"/>
    <w:rsid w:val="00405629"/>
    <w:rsid w:val="0040758A"/>
    <w:rsid w:val="00416600"/>
    <w:rsid w:val="004208B8"/>
    <w:rsid w:val="004235E9"/>
    <w:rsid w:val="00425AD7"/>
    <w:rsid w:val="00434C95"/>
    <w:rsid w:val="004435FB"/>
    <w:rsid w:val="00447020"/>
    <w:rsid w:val="0046234D"/>
    <w:rsid w:val="004A103B"/>
    <w:rsid w:val="004A3FBE"/>
    <w:rsid w:val="004A729B"/>
    <w:rsid w:val="004B62F6"/>
    <w:rsid w:val="004D6D59"/>
    <w:rsid w:val="005044B5"/>
    <w:rsid w:val="00512165"/>
    <w:rsid w:val="005169FE"/>
    <w:rsid w:val="005250ED"/>
    <w:rsid w:val="00525438"/>
    <w:rsid w:val="0053232B"/>
    <w:rsid w:val="00532A17"/>
    <w:rsid w:val="00532B82"/>
    <w:rsid w:val="00541155"/>
    <w:rsid w:val="005531C4"/>
    <w:rsid w:val="00557158"/>
    <w:rsid w:val="00571F56"/>
    <w:rsid w:val="00572FEA"/>
    <w:rsid w:val="00573D70"/>
    <w:rsid w:val="00584BAA"/>
    <w:rsid w:val="00587769"/>
    <w:rsid w:val="0059725A"/>
    <w:rsid w:val="005A580A"/>
    <w:rsid w:val="005B194C"/>
    <w:rsid w:val="005C55D7"/>
    <w:rsid w:val="005C6099"/>
    <w:rsid w:val="005C72E9"/>
    <w:rsid w:val="005D47E5"/>
    <w:rsid w:val="005D4CAC"/>
    <w:rsid w:val="005D7192"/>
    <w:rsid w:val="005E040F"/>
    <w:rsid w:val="005E107E"/>
    <w:rsid w:val="005E2302"/>
    <w:rsid w:val="005E6C7E"/>
    <w:rsid w:val="005E76D5"/>
    <w:rsid w:val="005F2D75"/>
    <w:rsid w:val="0060363F"/>
    <w:rsid w:val="00603F36"/>
    <w:rsid w:val="00620923"/>
    <w:rsid w:val="0062226E"/>
    <w:rsid w:val="00650664"/>
    <w:rsid w:val="006649F5"/>
    <w:rsid w:val="00665D2F"/>
    <w:rsid w:val="00670338"/>
    <w:rsid w:val="00674577"/>
    <w:rsid w:val="0068045A"/>
    <w:rsid w:val="006816AD"/>
    <w:rsid w:val="006842FC"/>
    <w:rsid w:val="00695E3E"/>
    <w:rsid w:val="006A0546"/>
    <w:rsid w:val="006A745E"/>
    <w:rsid w:val="006C4514"/>
    <w:rsid w:val="006D7D92"/>
    <w:rsid w:val="006E7B2E"/>
    <w:rsid w:val="006F0207"/>
    <w:rsid w:val="00700DD7"/>
    <w:rsid w:val="0073552C"/>
    <w:rsid w:val="007403A5"/>
    <w:rsid w:val="007510B7"/>
    <w:rsid w:val="00757D1A"/>
    <w:rsid w:val="007670D8"/>
    <w:rsid w:val="00774401"/>
    <w:rsid w:val="00775903"/>
    <w:rsid w:val="0078392C"/>
    <w:rsid w:val="007868CF"/>
    <w:rsid w:val="007A3D33"/>
    <w:rsid w:val="007C4987"/>
    <w:rsid w:val="007C5B13"/>
    <w:rsid w:val="007C60EA"/>
    <w:rsid w:val="007C677B"/>
    <w:rsid w:val="007C69C8"/>
    <w:rsid w:val="007D34EC"/>
    <w:rsid w:val="007E6836"/>
    <w:rsid w:val="008142E6"/>
    <w:rsid w:val="00842094"/>
    <w:rsid w:val="0085353A"/>
    <w:rsid w:val="008555BA"/>
    <w:rsid w:val="008653EC"/>
    <w:rsid w:val="00867C1C"/>
    <w:rsid w:val="00871B7E"/>
    <w:rsid w:val="008766F3"/>
    <w:rsid w:val="00880431"/>
    <w:rsid w:val="008855EA"/>
    <w:rsid w:val="0088616A"/>
    <w:rsid w:val="008A5B93"/>
    <w:rsid w:val="008B55E6"/>
    <w:rsid w:val="008B5832"/>
    <w:rsid w:val="008B7FEE"/>
    <w:rsid w:val="008C03D8"/>
    <w:rsid w:val="008C3D3D"/>
    <w:rsid w:val="008C4E78"/>
    <w:rsid w:val="008D0FD8"/>
    <w:rsid w:val="008D6C88"/>
    <w:rsid w:val="008E4E18"/>
    <w:rsid w:val="008F172C"/>
    <w:rsid w:val="008F4E8B"/>
    <w:rsid w:val="00910FBD"/>
    <w:rsid w:val="00911857"/>
    <w:rsid w:val="00914572"/>
    <w:rsid w:val="00917941"/>
    <w:rsid w:val="00927A54"/>
    <w:rsid w:val="00945E83"/>
    <w:rsid w:val="00947A78"/>
    <w:rsid w:val="00947FCE"/>
    <w:rsid w:val="0095300E"/>
    <w:rsid w:val="00955D40"/>
    <w:rsid w:val="00960420"/>
    <w:rsid w:val="00967409"/>
    <w:rsid w:val="009755E3"/>
    <w:rsid w:val="009A7521"/>
    <w:rsid w:val="009B2D82"/>
    <w:rsid w:val="009D1D60"/>
    <w:rsid w:val="009D512A"/>
    <w:rsid w:val="009D5A6E"/>
    <w:rsid w:val="009E0109"/>
    <w:rsid w:val="009E064F"/>
    <w:rsid w:val="009E6A12"/>
    <w:rsid w:val="009E6E9A"/>
    <w:rsid w:val="009F4B3A"/>
    <w:rsid w:val="009F7369"/>
    <w:rsid w:val="00A01007"/>
    <w:rsid w:val="00A14154"/>
    <w:rsid w:val="00A352EC"/>
    <w:rsid w:val="00A36508"/>
    <w:rsid w:val="00A36564"/>
    <w:rsid w:val="00A533ED"/>
    <w:rsid w:val="00A53899"/>
    <w:rsid w:val="00A55BAC"/>
    <w:rsid w:val="00A57594"/>
    <w:rsid w:val="00A57CD0"/>
    <w:rsid w:val="00A62729"/>
    <w:rsid w:val="00A64410"/>
    <w:rsid w:val="00A72796"/>
    <w:rsid w:val="00A72D45"/>
    <w:rsid w:val="00A855AC"/>
    <w:rsid w:val="00A86237"/>
    <w:rsid w:val="00A86E51"/>
    <w:rsid w:val="00A910E4"/>
    <w:rsid w:val="00A952E7"/>
    <w:rsid w:val="00AB5D17"/>
    <w:rsid w:val="00AB5FFD"/>
    <w:rsid w:val="00AC1060"/>
    <w:rsid w:val="00AC2BA7"/>
    <w:rsid w:val="00AD62DF"/>
    <w:rsid w:val="00B00465"/>
    <w:rsid w:val="00B04302"/>
    <w:rsid w:val="00B104AE"/>
    <w:rsid w:val="00B22F6F"/>
    <w:rsid w:val="00B2760E"/>
    <w:rsid w:val="00B31DED"/>
    <w:rsid w:val="00B327BB"/>
    <w:rsid w:val="00B430BD"/>
    <w:rsid w:val="00B43134"/>
    <w:rsid w:val="00B45872"/>
    <w:rsid w:val="00B552F2"/>
    <w:rsid w:val="00B61069"/>
    <w:rsid w:val="00B84616"/>
    <w:rsid w:val="00B922DE"/>
    <w:rsid w:val="00B926E1"/>
    <w:rsid w:val="00B9303A"/>
    <w:rsid w:val="00B94F7E"/>
    <w:rsid w:val="00BA02D7"/>
    <w:rsid w:val="00BA04C8"/>
    <w:rsid w:val="00BA1AD9"/>
    <w:rsid w:val="00BA26D8"/>
    <w:rsid w:val="00BB29C3"/>
    <w:rsid w:val="00BB352B"/>
    <w:rsid w:val="00BB5FE6"/>
    <w:rsid w:val="00BC1232"/>
    <w:rsid w:val="00BC566B"/>
    <w:rsid w:val="00BE1D69"/>
    <w:rsid w:val="00BE3B8B"/>
    <w:rsid w:val="00C004CB"/>
    <w:rsid w:val="00C060DA"/>
    <w:rsid w:val="00C073DF"/>
    <w:rsid w:val="00C22CA3"/>
    <w:rsid w:val="00C4084F"/>
    <w:rsid w:val="00C410C0"/>
    <w:rsid w:val="00C42EAA"/>
    <w:rsid w:val="00C46BD0"/>
    <w:rsid w:val="00C51277"/>
    <w:rsid w:val="00C54382"/>
    <w:rsid w:val="00C63FE5"/>
    <w:rsid w:val="00C72E30"/>
    <w:rsid w:val="00C772D7"/>
    <w:rsid w:val="00C84BB4"/>
    <w:rsid w:val="00C85694"/>
    <w:rsid w:val="00C85838"/>
    <w:rsid w:val="00C90F7D"/>
    <w:rsid w:val="00CB7455"/>
    <w:rsid w:val="00CD0F12"/>
    <w:rsid w:val="00CE2139"/>
    <w:rsid w:val="00CE4E87"/>
    <w:rsid w:val="00CF0999"/>
    <w:rsid w:val="00CF1D51"/>
    <w:rsid w:val="00D052F4"/>
    <w:rsid w:val="00D06E95"/>
    <w:rsid w:val="00D10903"/>
    <w:rsid w:val="00D10E3C"/>
    <w:rsid w:val="00D11CDD"/>
    <w:rsid w:val="00D21A75"/>
    <w:rsid w:val="00D2379C"/>
    <w:rsid w:val="00D3257D"/>
    <w:rsid w:val="00D32A47"/>
    <w:rsid w:val="00D338BE"/>
    <w:rsid w:val="00D3532D"/>
    <w:rsid w:val="00D52796"/>
    <w:rsid w:val="00D63101"/>
    <w:rsid w:val="00D6499E"/>
    <w:rsid w:val="00D72099"/>
    <w:rsid w:val="00D7609B"/>
    <w:rsid w:val="00D82636"/>
    <w:rsid w:val="00D84020"/>
    <w:rsid w:val="00D87E9A"/>
    <w:rsid w:val="00D95864"/>
    <w:rsid w:val="00DA005B"/>
    <w:rsid w:val="00DA6DCC"/>
    <w:rsid w:val="00DA77A1"/>
    <w:rsid w:val="00DB20FD"/>
    <w:rsid w:val="00DC3E85"/>
    <w:rsid w:val="00DE6F9C"/>
    <w:rsid w:val="00E057C7"/>
    <w:rsid w:val="00E07246"/>
    <w:rsid w:val="00E12B58"/>
    <w:rsid w:val="00E14B1E"/>
    <w:rsid w:val="00E255AD"/>
    <w:rsid w:val="00E25E31"/>
    <w:rsid w:val="00E2658C"/>
    <w:rsid w:val="00E32C79"/>
    <w:rsid w:val="00E3731D"/>
    <w:rsid w:val="00E46697"/>
    <w:rsid w:val="00E47D66"/>
    <w:rsid w:val="00E50D8A"/>
    <w:rsid w:val="00E538BB"/>
    <w:rsid w:val="00E53C26"/>
    <w:rsid w:val="00E63058"/>
    <w:rsid w:val="00E71838"/>
    <w:rsid w:val="00E744C5"/>
    <w:rsid w:val="00E7492C"/>
    <w:rsid w:val="00E75B7D"/>
    <w:rsid w:val="00E80131"/>
    <w:rsid w:val="00E83377"/>
    <w:rsid w:val="00E83A64"/>
    <w:rsid w:val="00E84F61"/>
    <w:rsid w:val="00E913BF"/>
    <w:rsid w:val="00EA0EC0"/>
    <w:rsid w:val="00EB0ECC"/>
    <w:rsid w:val="00EB462D"/>
    <w:rsid w:val="00EC0FDF"/>
    <w:rsid w:val="00EE16A7"/>
    <w:rsid w:val="00EE4B93"/>
    <w:rsid w:val="00EF292A"/>
    <w:rsid w:val="00EF74A5"/>
    <w:rsid w:val="00F14511"/>
    <w:rsid w:val="00F2745C"/>
    <w:rsid w:val="00F279FC"/>
    <w:rsid w:val="00F3379C"/>
    <w:rsid w:val="00F35B00"/>
    <w:rsid w:val="00F36DB0"/>
    <w:rsid w:val="00F53D5E"/>
    <w:rsid w:val="00F5419F"/>
    <w:rsid w:val="00F548DD"/>
    <w:rsid w:val="00F6406D"/>
    <w:rsid w:val="00F65ABA"/>
    <w:rsid w:val="00F66FE4"/>
    <w:rsid w:val="00F7160A"/>
    <w:rsid w:val="00F822F6"/>
    <w:rsid w:val="00F85109"/>
    <w:rsid w:val="00F92E17"/>
    <w:rsid w:val="00F94D30"/>
    <w:rsid w:val="00FA1224"/>
    <w:rsid w:val="00FA2C28"/>
    <w:rsid w:val="00FA342C"/>
    <w:rsid w:val="00FE3B4B"/>
    <w:rsid w:val="00FF515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ae0cd296-55d0-417d-93e3-30a04cec7f29"/>
    <ds:schemaRef ds:uri="http://schemas.openxmlformats.org/package/2006/metadata/core-properties"/>
    <ds:schemaRef ds:uri="http://www.w3.org/XML/1998/namespace"/>
    <ds:schemaRef ds:uri="1211962b-e7f0-4e86-a0d1-2328247b4c11"/>
    <ds:schemaRef ds:uri="http://purl.org/dc/terms/"/>
    <ds:schemaRef ds:uri="http://schemas.microsoft.com/office/infopath/2007/PartnerControls"/>
    <ds:schemaRef ds:uri="http://schemas.microsoft.com/office/2006/documentManagement/types"/>
    <ds:schemaRef ds:uri="72567383-1e26-4692-bdad-5f5be69e159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0E5C1799-B9E0-4C80-9C45-4A5F59BE9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2020-10-15T06:24:00Z</cp:lastPrinted>
  <dcterms:created xsi:type="dcterms:W3CDTF">2020-10-08T04:45:00Z</dcterms:created>
  <dcterms:modified xsi:type="dcterms:W3CDTF">2020-10-15T06:24:00Z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