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1D20D498" w:rsidR="00DA77A1" w:rsidRDefault="00F11C45" w:rsidP="007868CF">
      <w:pPr>
        <w:pStyle w:val="Reference"/>
      </w:pPr>
      <w:r>
        <w:t>1</w:t>
      </w:r>
      <w:r w:rsidR="002E7D0A">
        <w:t>7</w:t>
      </w:r>
      <w:r>
        <w:t xml:space="preserve"> May</w:t>
      </w:r>
      <w:r w:rsidR="000A1957">
        <w:t xml:space="preserve"> 2023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63A0B38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5675476B" w:rsidR="005E5788" w:rsidRDefault="00F11C45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DARYL HOLMES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5E7A1AC3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5 May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 xml:space="preserve"> 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6ED905FD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 and Dr Andrew Gould</w:t>
      </w:r>
      <w:r w:rsidR="00684000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7148F969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2E87AC5C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22BC0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F11C45">
        <w:rPr>
          <w:rFonts w:ascii="Calibri" w:eastAsia="Calibri" w:hAnsi="Calibri" w:cs="Times New Roman"/>
          <w:sz w:val="24"/>
          <w:szCs w:val="24"/>
          <w:lang w:eastAsia="en-US"/>
        </w:rPr>
        <w:t>Daryl Holmes</w:t>
      </w:r>
      <w:r w:rsidR="001A384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represented</w:t>
      </w:r>
      <w:r w:rsidR="0032384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himsel</w:t>
      </w:r>
      <w:r w:rsidR="00F91E35">
        <w:rPr>
          <w:rFonts w:ascii="Calibri" w:eastAsia="Calibri" w:hAnsi="Calibri" w:cs="Times New Roman"/>
          <w:sz w:val="24"/>
          <w:szCs w:val="24"/>
          <w:lang w:eastAsia="en-US"/>
        </w:rPr>
        <w:t>f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367B741" w:rsidR="00D82636" w:rsidRPr="007868CF" w:rsidRDefault="00C2372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06889685" w14:textId="53B76586" w:rsidR="007868CF" w:rsidRDefault="00E25E31" w:rsidP="008B463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8B4632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</w:t>
      </w:r>
      <w:r w:rsid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(1) states:</w:t>
      </w:r>
    </w:p>
    <w:p w14:paraId="2F36B46B" w14:textId="2E8F0EFA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60B44728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7F1AC502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4104EB1E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74BCAE72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3DBE9FE5" w14:textId="057D2F5F" w:rsidR="00F11C45" w:rsidRDefault="00F11C45" w:rsidP="008B463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BDE3A64" w14:textId="6320F7DD" w:rsidR="008B4632" w:rsidRDefault="008B4632" w:rsidP="008B4632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 14</w:t>
      </w:r>
      <w:r w:rsid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(1) states:</w:t>
      </w:r>
    </w:p>
    <w:p w14:paraId="02D1C9FB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 offence is committed if a person: </w:t>
      </w:r>
    </w:p>
    <w:p w14:paraId="453E5CDA" w14:textId="77777777" w:rsidR="00F11C45" w:rsidRDefault="00F11C45" w:rsidP="00F11C45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administers, attempts to administer or causes to be administered a prohibited substance to a greyhound; </w:t>
      </w:r>
    </w:p>
    <w:p w14:paraId="047CF9A8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aids, abets, counsels or procures the administration of or an attempt to administer a prohibited substance to a greyhound; or </w:t>
      </w:r>
    </w:p>
    <w:p w14:paraId="49826012" w14:textId="77777777" w:rsidR="00F11C45" w:rsidRPr="008B4632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has prior knowledge of a prohibited substance being administered or attempted to be administered to a greyhound, </w:t>
      </w:r>
    </w:p>
    <w:p w14:paraId="29AC7BAA" w14:textId="101AF1EE" w:rsidR="00F11C45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which is established in any sample taken from a greyhound presented for an Event or when subject to any other contingency pursuant to the Rules.</w:t>
      </w:r>
    </w:p>
    <w:p w14:paraId="74BFE564" w14:textId="00D0146F" w:rsidR="00F11C45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1C46A64" w14:textId="77777777" w:rsidR="00F11C45" w:rsidRDefault="00F11C45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br w:type="page"/>
      </w:r>
    </w:p>
    <w:p w14:paraId="49AC9767" w14:textId="2326C79C" w:rsidR="00F11C45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GAR 151(1) states:</w:t>
      </w:r>
    </w:p>
    <w:p w14:paraId="5D6C1927" w14:textId="02670B11" w:rsidR="00F11C45" w:rsidRPr="00F11C45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person in charge of a greyhound must keep and retain written records detailing all vaccinations, antiparasitics and treatments administered to the greyhound: </w:t>
      </w:r>
    </w:p>
    <w:p w14:paraId="170DDD57" w14:textId="5FAE4BB8" w:rsidR="00F11C45" w:rsidRPr="00F11C45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from the time the greyhound enters their care until the greyhound leaves their care; and </w:t>
      </w:r>
    </w:p>
    <w:p w14:paraId="17488F3C" w14:textId="3BC5825C" w:rsidR="00F11C45" w:rsidRDefault="00F11C45" w:rsidP="00F11C45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for a minimum of two years</w:t>
      </w:r>
    </w:p>
    <w:p w14:paraId="65513A52" w14:textId="790539BB" w:rsidR="001A384E" w:rsidRDefault="001A384E" w:rsidP="001A384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884A601" w14:textId="77777777" w:rsidR="008B4632" w:rsidRPr="001A384E" w:rsidRDefault="008B4632" w:rsidP="001A384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49A1D42" w14:textId="5E12ABAB" w:rsidR="00C876A7" w:rsidRDefault="007868CF" w:rsidP="0077691E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</w:t>
      </w:r>
      <w:r w:rsidR="008B4632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 w:rsidRPr="008B4632">
        <w:rPr>
          <w:rFonts w:ascii="Calibri" w:eastAsia="Calibri" w:hAnsi="Calibri" w:cs="Times New Roman"/>
          <w:b/>
          <w:sz w:val="24"/>
          <w:szCs w:val="24"/>
          <w:lang w:eastAsia="en-US"/>
        </w:rPr>
        <w:t>Charge 1: GAR 14</w:t>
      </w:r>
      <w:r w:rsidR="00F11C45">
        <w:rPr>
          <w:rFonts w:ascii="Calibri" w:eastAsia="Calibri" w:hAnsi="Calibri" w:cs="Times New Roman"/>
          <w:b/>
          <w:sz w:val="24"/>
          <w:szCs w:val="24"/>
          <w:lang w:eastAsia="en-US"/>
        </w:rPr>
        <w:t>1</w:t>
      </w:r>
      <w:r w:rsidR="008B4632" w:rsidRPr="008B4632">
        <w:rPr>
          <w:rFonts w:ascii="Calibri" w:eastAsia="Calibri" w:hAnsi="Calibri" w:cs="Times New Roman"/>
          <w:b/>
          <w:sz w:val="24"/>
          <w:szCs w:val="24"/>
          <w:lang w:eastAsia="en-US"/>
        </w:rPr>
        <w:t>(1)</w:t>
      </w:r>
    </w:p>
    <w:p w14:paraId="7A3FB4BA" w14:textId="28C38D0F" w:rsidR="008B4632" w:rsidRDefault="008B4632" w:rsidP="0077691E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484F4A4E" w14:textId="24E26043" w:rsidR="00F11C45" w:rsidRDefault="00F11C45" w:rsidP="00F11C45">
      <w:pPr>
        <w:pStyle w:val="ListParagraph"/>
        <w:numPr>
          <w:ilvl w:val="0"/>
          <w:numId w:val="22"/>
        </w:numPr>
        <w:ind w:left="3119" w:hanging="284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1B93C096" w14:textId="77777777" w:rsidR="00F11C45" w:rsidRDefault="00F11C45" w:rsidP="00F11C45">
      <w:pPr>
        <w:pStyle w:val="ListParagraph"/>
        <w:ind w:left="3119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89B2A7E" w14:textId="77777777" w:rsidR="00F11C45" w:rsidRDefault="00F11C45" w:rsidP="00F11C45">
      <w:pPr>
        <w:pStyle w:val="ListParagraph"/>
        <w:numPr>
          <w:ilvl w:val="0"/>
          <w:numId w:val="22"/>
        </w:numPr>
        <w:ind w:left="3119" w:hanging="284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“El Dorado”.</w:t>
      </w:r>
    </w:p>
    <w:p w14:paraId="43B9E543" w14:textId="77777777" w:rsidR="00F11C45" w:rsidRPr="00F11C45" w:rsidRDefault="00F11C45" w:rsidP="00F11C4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69121BC" w14:textId="77777777" w:rsidR="00F11C45" w:rsidRDefault="00F11C45" w:rsidP="00F11C45">
      <w:pPr>
        <w:pStyle w:val="ListParagraph"/>
        <w:numPr>
          <w:ilvl w:val="0"/>
          <w:numId w:val="22"/>
        </w:numPr>
        <w:ind w:left="3119" w:hanging="284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El Dorado was nominated to compete in Race 8, TAB – LONG MAY WE PLAY, Mixed 4/5, conducted by the Ballarat Greyhound Racing Club at Ballarat on 26 May 2022 (the Event). </w:t>
      </w:r>
    </w:p>
    <w:p w14:paraId="18C81798" w14:textId="77777777" w:rsidR="00F11C45" w:rsidRPr="00F11C45" w:rsidRDefault="00F11C45" w:rsidP="00F11C4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580A36B" w14:textId="77777777" w:rsidR="00F11C45" w:rsidRDefault="00F11C45" w:rsidP="00F11C45">
      <w:pPr>
        <w:pStyle w:val="ListParagraph"/>
        <w:numPr>
          <w:ilvl w:val="0"/>
          <w:numId w:val="22"/>
        </w:numPr>
        <w:ind w:left="3119" w:hanging="284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26 May 2022, you presented El Dorado at the Event not free of any prohibited substance, given that: </w:t>
      </w:r>
    </w:p>
    <w:p w14:paraId="3309EAE2" w14:textId="77777777" w:rsidR="00F11C45" w:rsidRPr="00F11C45" w:rsidRDefault="00F11C45" w:rsidP="00F11C4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7C87F7E" w14:textId="352F0CAB" w:rsidR="00F11C45" w:rsidRDefault="00F11C45" w:rsidP="00F11C45">
      <w:pPr>
        <w:pStyle w:val="ListParagraph"/>
        <w:ind w:left="3119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(a) A pre-race sample of urine was taken from El Dorado at the Event (the Sample); </w:t>
      </w:r>
    </w:p>
    <w:p w14:paraId="5ECFBC61" w14:textId="77777777" w:rsidR="00F11C45" w:rsidRDefault="00F11C45" w:rsidP="00F11C45">
      <w:pPr>
        <w:pStyle w:val="ListParagraph"/>
        <w:ind w:left="3119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9CD26E9" w14:textId="627AB12C" w:rsidR="008B4632" w:rsidRDefault="00F11C45" w:rsidP="00F11C45">
      <w:pPr>
        <w:pStyle w:val="ListParagraph"/>
        <w:ind w:left="3119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(b) Dexamethasone was detected in the Sample.</w:t>
      </w:r>
    </w:p>
    <w:p w14:paraId="17EBE052" w14:textId="77777777" w:rsidR="00F11C45" w:rsidRPr="00F11C45" w:rsidRDefault="00F11C45" w:rsidP="00F11C45">
      <w:pPr>
        <w:pStyle w:val="ListParagraph"/>
        <w:ind w:left="3119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E10139C" w14:textId="7BB4A3BA" w:rsidR="008B4632" w:rsidRPr="008B4632" w:rsidRDefault="008B4632" w:rsidP="008B4632">
      <w:pPr>
        <w:spacing w:line="259" w:lineRule="auto"/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8B4632">
        <w:rPr>
          <w:rFonts w:ascii="Calibri" w:eastAsia="Calibri" w:hAnsi="Calibri" w:cs="Times New Roman"/>
          <w:b/>
          <w:sz w:val="24"/>
          <w:szCs w:val="24"/>
          <w:lang w:eastAsia="en-US"/>
        </w:rPr>
        <w:t>Charge 2: GAR 14</w:t>
      </w:r>
      <w:r w:rsidR="00F11C45">
        <w:rPr>
          <w:rFonts w:ascii="Calibri" w:eastAsia="Calibri" w:hAnsi="Calibri" w:cs="Times New Roman"/>
          <w:b/>
          <w:sz w:val="24"/>
          <w:szCs w:val="24"/>
          <w:lang w:eastAsia="en-US"/>
        </w:rPr>
        <w:t>2</w:t>
      </w:r>
      <w:r w:rsidRPr="008B4632">
        <w:rPr>
          <w:rFonts w:ascii="Calibri" w:eastAsia="Calibri" w:hAnsi="Calibri" w:cs="Times New Roman"/>
          <w:b/>
          <w:sz w:val="24"/>
          <w:szCs w:val="24"/>
          <w:lang w:eastAsia="en-US"/>
        </w:rPr>
        <w:t>(1)</w:t>
      </w:r>
    </w:p>
    <w:p w14:paraId="522B6EBD" w14:textId="67443754" w:rsidR="008B4632" w:rsidRDefault="008B4632" w:rsidP="008B4632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3BB2F03" w14:textId="6F076911" w:rsidR="00F11C45" w:rsidRDefault="00F11C45" w:rsidP="00F11C45">
      <w:pPr>
        <w:pStyle w:val="ListParagraph"/>
        <w:numPr>
          <w:ilvl w:val="0"/>
          <w:numId w:val="23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 Australasia Rules. </w:t>
      </w:r>
    </w:p>
    <w:p w14:paraId="0A56AF6F" w14:textId="77777777" w:rsidR="00F11C45" w:rsidRPr="00F11C45" w:rsidRDefault="00F11C45" w:rsidP="00F11C4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8D77917" w14:textId="77777777" w:rsidR="00F11C45" w:rsidRDefault="00F11C45" w:rsidP="00F11C45">
      <w:pPr>
        <w:pStyle w:val="ListParagraph"/>
        <w:numPr>
          <w:ilvl w:val="0"/>
          <w:numId w:val="23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El Dorado.</w:t>
      </w:r>
    </w:p>
    <w:p w14:paraId="7D4D6EAC" w14:textId="77777777" w:rsidR="00F11C45" w:rsidRPr="00F11C45" w:rsidRDefault="00F11C45" w:rsidP="00F11C4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47FBDE8" w14:textId="77777777" w:rsidR="00F11C45" w:rsidRDefault="00F11C45" w:rsidP="00F11C45">
      <w:pPr>
        <w:pStyle w:val="ListParagraph"/>
        <w:numPr>
          <w:ilvl w:val="0"/>
          <w:numId w:val="23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El Dorado was presented for, and competed in, Race 8, TAB – LONG MAY WE PLAY, Mixed 4/5, conducted by the Ballarat </w:t>
      </w: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Greyhound Racing Club at Ballarat on 26 May 2022 (the Event). </w:t>
      </w:r>
    </w:p>
    <w:p w14:paraId="53A5446C" w14:textId="77777777" w:rsidR="00F11C45" w:rsidRPr="00F11C45" w:rsidRDefault="00F11C45" w:rsidP="00F11C4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EF86568" w14:textId="77777777" w:rsidR="00F11C45" w:rsidRDefault="00F11C45" w:rsidP="00F11C45">
      <w:pPr>
        <w:pStyle w:val="ListParagraph"/>
        <w:numPr>
          <w:ilvl w:val="0"/>
          <w:numId w:val="23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administered to El Dorado a prohibited substance, being Dexamethasone, which was detected in a sample taken from El Dorado in that: </w:t>
      </w:r>
    </w:p>
    <w:p w14:paraId="6A570066" w14:textId="77777777" w:rsidR="00F11C45" w:rsidRPr="00F11C45" w:rsidRDefault="00F11C45" w:rsidP="00F11C4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D69DC2F" w14:textId="2CEFF97F" w:rsidR="00F11C45" w:rsidRDefault="00F11C45" w:rsidP="00F11C45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(a) You administered a product containing Dexamethasone, namely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Dexafort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, to El Dorado on or around 20 May 2022;</w:t>
      </w:r>
    </w:p>
    <w:p w14:paraId="0D43387C" w14:textId="77777777" w:rsidR="00F11C45" w:rsidRDefault="00F11C45" w:rsidP="00F11C45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79F4BE6" w14:textId="77777777" w:rsidR="00F11C45" w:rsidRDefault="00F11C45" w:rsidP="00F11C45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El Dorado at the Event (the Sample);</w:t>
      </w:r>
    </w:p>
    <w:p w14:paraId="4D16A09D" w14:textId="77777777" w:rsidR="00F11C45" w:rsidRDefault="00F11C45" w:rsidP="00F11C45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AB6028A" w14:textId="1A9251CE" w:rsidR="00323843" w:rsidRDefault="00F11C45" w:rsidP="00F11C45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Dexamethasone was detected in the Sample.</w:t>
      </w:r>
    </w:p>
    <w:p w14:paraId="012BAB2A" w14:textId="069E3899" w:rsidR="00F11C45" w:rsidRDefault="00F11C45" w:rsidP="00F11C4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7EEE038B" w14:textId="743CDCD4" w:rsidR="00F11C45" w:rsidRPr="00F11C45" w:rsidRDefault="00F11C45" w:rsidP="00F11C45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F11C45">
        <w:rPr>
          <w:rFonts w:ascii="Calibri" w:eastAsia="Calibri" w:hAnsi="Calibri" w:cs="Times New Roman"/>
          <w:b/>
          <w:sz w:val="24"/>
          <w:szCs w:val="24"/>
          <w:lang w:eastAsia="en-US"/>
        </w:rPr>
        <w:t>Charge 3: GAR 151(1)</w:t>
      </w:r>
    </w:p>
    <w:p w14:paraId="5DF0974B" w14:textId="71E8EFD6" w:rsidR="00F11C45" w:rsidRDefault="00F11C45" w:rsidP="00F11C4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5DEC497" w14:textId="0E28C181" w:rsidR="00F11C45" w:rsidRDefault="00F11C45" w:rsidP="00F11C45">
      <w:pPr>
        <w:pStyle w:val="ListParagraph"/>
        <w:numPr>
          <w:ilvl w:val="0"/>
          <w:numId w:val="2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 Victoria and a person bound by the Greyhounds Australasia Rules.</w:t>
      </w:r>
    </w:p>
    <w:p w14:paraId="4C9433E0" w14:textId="77777777" w:rsidR="00F11C45" w:rsidRPr="00F11C45" w:rsidRDefault="00F11C45" w:rsidP="00F11C45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08BA94C" w14:textId="77777777" w:rsidR="00F11C45" w:rsidRDefault="00F11C45" w:rsidP="00F11C45">
      <w:pPr>
        <w:pStyle w:val="ListParagraph"/>
        <w:numPr>
          <w:ilvl w:val="0"/>
          <w:numId w:val="2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 at all relevant times the Trainer of the greyhound El Dorado. </w:t>
      </w:r>
    </w:p>
    <w:p w14:paraId="68EABAA6" w14:textId="77777777" w:rsidR="00F11C45" w:rsidRPr="00F11C45" w:rsidRDefault="00F11C45" w:rsidP="00F11C4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79DA0D4" w14:textId="77777777" w:rsidR="00F11C45" w:rsidRDefault="00F11C45" w:rsidP="00F11C45">
      <w:pPr>
        <w:pStyle w:val="ListParagraph"/>
        <w:numPr>
          <w:ilvl w:val="0"/>
          <w:numId w:val="2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On or around 20 May 2022, you administered a treatment, namely the injectable substance “Dexafort” to El Dorado (the Treatment).</w:t>
      </w:r>
    </w:p>
    <w:p w14:paraId="752FE8E3" w14:textId="77777777" w:rsidR="00F11C45" w:rsidRPr="00F11C45" w:rsidRDefault="00F11C45" w:rsidP="00F11C4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8FECF73" w14:textId="77777777" w:rsidR="00F11C45" w:rsidRDefault="00F11C45" w:rsidP="00F11C45">
      <w:pPr>
        <w:pStyle w:val="ListParagraph"/>
        <w:numPr>
          <w:ilvl w:val="0"/>
          <w:numId w:val="2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The Treatment was not recorded in your treatment records when you produced them to GRV Stewards upon their request.</w:t>
      </w:r>
    </w:p>
    <w:p w14:paraId="62695966" w14:textId="77777777" w:rsidR="00F11C45" w:rsidRPr="00F11C45" w:rsidRDefault="00F11C45" w:rsidP="00F11C4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45CB8C" w14:textId="79422127" w:rsidR="00F11C45" w:rsidRPr="00F11C45" w:rsidRDefault="00F11C45" w:rsidP="00F11C45">
      <w:pPr>
        <w:pStyle w:val="ListParagraph"/>
        <w:numPr>
          <w:ilvl w:val="0"/>
          <w:numId w:val="2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The Treatment is required to be recorded in your treatment records.</w:t>
      </w:r>
    </w:p>
    <w:p w14:paraId="77CE0B73" w14:textId="77777777" w:rsidR="00F11C45" w:rsidRPr="007C1888" w:rsidRDefault="00F11C45" w:rsidP="00F11C45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1E6296" w14:textId="0B49D62C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8B4632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1B5FF8" w14:textId="77777777" w:rsidR="00FD644A" w:rsidRDefault="00FD644A" w:rsidP="00FD644A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26CB3669" w14:textId="77777777" w:rsidR="00571CAD" w:rsidRDefault="00571CAD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br w:type="page"/>
      </w:r>
    </w:p>
    <w:p w14:paraId="4C5B0072" w14:textId="5A91CF51" w:rsidR="002B78BC" w:rsidRDefault="002B78BC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lastRenderedPageBreak/>
        <w:t>DECISION</w:t>
      </w:r>
    </w:p>
    <w:p w14:paraId="766B5E4A" w14:textId="01FA6E23" w:rsidR="005359E0" w:rsidRDefault="00571CAD" w:rsidP="009A39EC">
      <w:pPr>
        <w:pStyle w:val="ListParagraph"/>
        <w:numPr>
          <w:ilvl w:val="0"/>
          <w:numId w:val="2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Daryl Holmes is a registered greyhound trainer and is the trainer of the greyhound “El </w:t>
      </w: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Dorado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”. El </w:t>
      </w: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Dorado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competed in Race 8 at Ballarat on 26 May 2022. A pre-race swab revealed d</w:t>
      </w: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examethasone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Dexamethasone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a prohibited substance under the Greyhounds Australasia Rules (“GARs”). </w:t>
      </w:r>
      <w:r w:rsidR="00C52DF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It is a </w:t>
      </w:r>
      <w:r w:rsidR="00C52DF6" w:rsidRPr="00C52DF6">
        <w:rPr>
          <w:rFonts w:ascii="Calibri" w:eastAsia="Calibri" w:hAnsi="Calibri" w:cs="Times New Roman"/>
          <w:bCs/>
          <w:sz w:val="24"/>
          <w:szCs w:val="24"/>
          <w:lang w:eastAsia="en-US"/>
        </w:rPr>
        <w:t>corticosteroid</w:t>
      </w:r>
      <w:r w:rsidR="00C52DF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anti-inflammatory drug, which provides pain relief and can affect the condition or performance of a greyhound by inducing an artificially pain free state.</w:t>
      </w:r>
    </w:p>
    <w:p w14:paraId="5DE1E255" w14:textId="77777777" w:rsidR="00C52DF6" w:rsidRDefault="00C52DF6" w:rsidP="00C52DF6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E93819E" w14:textId="50946FB0" w:rsidR="00C52DF6" w:rsidRDefault="00C52DF6" w:rsidP="009A39EC">
      <w:pPr>
        <w:pStyle w:val="ListParagraph"/>
        <w:numPr>
          <w:ilvl w:val="0"/>
          <w:numId w:val="2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Holmes has been charged with an administration offence under GAR 142 and a presentation offence under GAR 141, which are Charges 2 and 1 respectively before the Tribunal. Charge 3 relates to a record keeping offence under GAR 151</w:t>
      </w:r>
      <w:r w:rsidR="000102F5">
        <w:rPr>
          <w:rFonts w:ascii="Calibri" w:eastAsia="Calibri" w:hAnsi="Calibri" w:cs="Times New Roman"/>
          <w:bCs/>
          <w:sz w:val="24"/>
          <w:szCs w:val="24"/>
          <w:lang w:eastAsia="en-US"/>
        </w:rPr>
        <w:t>, namely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for failure to record treatment in a treatment book. Mr Holmes entered an early guilty plea to all three charges. </w:t>
      </w:r>
    </w:p>
    <w:p w14:paraId="53428CEA" w14:textId="77777777" w:rsidR="00C52DF6" w:rsidRPr="00C52DF6" w:rsidRDefault="00C52DF6" w:rsidP="00C52DF6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DCE6D43" w14:textId="25C580DC" w:rsidR="00C52DF6" w:rsidRDefault="00C52DF6" w:rsidP="009A39EC">
      <w:pPr>
        <w:pStyle w:val="ListParagraph"/>
        <w:numPr>
          <w:ilvl w:val="0"/>
          <w:numId w:val="2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Holmes gave El Dorado an injection of a substance which contains d</w:t>
      </w:r>
      <w:r w:rsidRPr="00F11C45">
        <w:rPr>
          <w:rFonts w:ascii="Calibri" w:eastAsia="Calibri" w:hAnsi="Calibri" w:cs="Times New Roman"/>
          <w:bCs/>
          <w:sz w:val="24"/>
          <w:szCs w:val="24"/>
          <w:lang w:eastAsia="en-US"/>
        </w:rPr>
        <w:t>examethasone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 20 May 2022, six days before the Ballarat event. The treatment was prescribed by a veterinarian</w:t>
      </w:r>
      <w:r w:rsidR="000102F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who suggested a five day withholding period. Obviously the six day withholding </w:t>
      </w:r>
      <w:r w:rsidR="00501B7A">
        <w:rPr>
          <w:rFonts w:ascii="Calibri" w:eastAsia="Calibri" w:hAnsi="Calibri" w:cs="Times New Roman"/>
          <w:bCs/>
          <w:sz w:val="24"/>
          <w:szCs w:val="24"/>
          <w:lang w:eastAsia="en-US"/>
        </w:rPr>
        <w:t>period was too short. Nothing in the materials in this matter clarifies the appropriate withholding period</w:t>
      </w:r>
      <w:r w:rsidR="000102F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501B7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although, there has a suggestion that eight days is appropriate. Perhaps this is a matter which could be researched by Greyhound Racing Victoria (“GRV”) and the outcome shared with trainers through </w:t>
      </w:r>
      <w:r w:rsidR="000102F5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="00501B7A">
        <w:rPr>
          <w:rFonts w:ascii="Calibri" w:eastAsia="Calibri" w:hAnsi="Calibri" w:cs="Times New Roman"/>
          <w:bCs/>
          <w:sz w:val="24"/>
          <w:szCs w:val="24"/>
          <w:lang w:eastAsia="en-US"/>
        </w:rPr>
        <w:t>Greyhound Monthly</w:t>
      </w:r>
      <w:r w:rsidR="000102F5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="00501B7A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19EEE57C" w14:textId="77777777" w:rsidR="00501B7A" w:rsidRPr="00501B7A" w:rsidRDefault="00501B7A" w:rsidP="00501B7A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3D33D99" w14:textId="2749ACDE" w:rsidR="00501B7A" w:rsidRDefault="00501B7A" w:rsidP="009A39EC">
      <w:pPr>
        <w:pStyle w:val="ListParagraph"/>
        <w:numPr>
          <w:ilvl w:val="0"/>
          <w:numId w:val="2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Unfortunately, Mr Holmes forgot to enter the 20 May 2022 treatment in his treatment book, thus putting him in breach of GAR 151.</w:t>
      </w:r>
    </w:p>
    <w:p w14:paraId="18886325" w14:textId="77777777" w:rsidR="00501B7A" w:rsidRPr="00501B7A" w:rsidRDefault="00501B7A" w:rsidP="00501B7A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D4ECAD" w14:textId="44DB7A7A" w:rsidR="00501B7A" w:rsidRDefault="00501B7A" w:rsidP="009A39EC">
      <w:pPr>
        <w:pStyle w:val="ListParagraph"/>
        <w:numPr>
          <w:ilvl w:val="0"/>
          <w:numId w:val="2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charges laid by GRV Stewards are made out. Administration of a prohibited substance found in a swab was established. It follows that the greyhound was presented for an event while not free of a prohibited substance.</w:t>
      </w:r>
    </w:p>
    <w:p w14:paraId="33D8DA4F" w14:textId="77777777" w:rsidR="00501B7A" w:rsidRPr="00501B7A" w:rsidRDefault="00501B7A" w:rsidP="00501B7A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2F6744F" w14:textId="58E14A5C" w:rsidR="00501B7A" w:rsidRDefault="00501B7A" w:rsidP="009A39EC">
      <w:pPr>
        <w:pStyle w:val="ListParagraph"/>
        <w:numPr>
          <w:ilvl w:val="0"/>
          <w:numId w:val="2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</w:t>
      </w:r>
      <w:r w:rsidR="0020350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setting penalties, we take into account the importance of maintaining a level playing field by keeping a drug free industry, as well as specific and general deterrence. We are also informed by recent penalties in like cases. This matter is unusual in that it </w:t>
      </w:r>
      <w:r w:rsidR="00890F98">
        <w:rPr>
          <w:rFonts w:ascii="Calibri" w:eastAsia="Calibri" w:hAnsi="Calibri" w:cs="Times New Roman"/>
          <w:bCs/>
          <w:sz w:val="24"/>
          <w:szCs w:val="24"/>
          <w:lang w:eastAsia="en-US"/>
        </w:rPr>
        <w:t>involves a trainer with over 50 years standing</w:t>
      </w:r>
      <w:r w:rsidR="000102F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890F9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no prior transgressions against the Rules of </w:t>
      </w:r>
      <w:r w:rsidR="000102F5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="00890F98">
        <w:rPr>
          <w:rFonts w:ascii="Calibri" w:eastAsia="Calibri" w:hAnsi="Calibri" w:cs="Times New Roman"/>
          <w:bCs/>
          <w:sz w:val="24"/>
          <w:szCs w:val="24"/>
          <w:lang w:eastAsia="en-US"/>
        </w:rPr>
        <w:t>acing</w:t>
      </w:r>
      <w:r w:rsidR="000102F5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890F9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who treated a greyhound according to veterinary advice.</w:t>
      </w:r>
    </w:p>
    <w:p w14:paraId="3325D85A" w14:textId="77777777" w:rsidR="00F6014D" w:rsidRPr="00F6014D" w:rsidRDefault="00F6014D" w:rsidP="00F6014D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7ABC15D" w14:textId="475CD64C" w:rsidR="00F6014D" w:rsidRDefault="00F6014D" w:rsidP="009A39EC">
      <w:pPr>
        <w:pStyle w:val="ListParagraph"/>
        <w:numPr>
          <w:ilvl w:val="0"/>
          <w:numId w:val="2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We impose the following penalties:</w:t>
      </w:r>
    </w:p>
    <w:p w14:paraId="4A96BD06" w14:textId="77777777" w:rsidR="00F6014D" w:rsidRPr="00F6014D" w:rsidRDefault="00F6014D" w:rsidP="00F6014D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F960DA8" w14:textId="578E4216" w:rsidR="00F6014D" w:rsidRDefault="00F6014D" w:rsidP="00F6014D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Charge 2, the administration charge, we impose a penalty of a fine of $1,500, with $500 suspended for a period of 24 months.</w:t>
      </w:r>
    </w:p>
    <w:p w14:paraId="078A3770" w14:textId="5C7D7750" w:rsidR="00F6014D" w:rsidRDefault="00F6014D" w:rsidP="00F6014D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45717AC" w14:textId="7A2DD7B6" w:rsidR="00F6014D" w:rsidRDefault="00F6014D" w:rsidP="00F6014D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On Charge 1, the presentation charge, we impose the same penalty </w:t>
      </w:r>
      <w:r w:rsidR="000102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imposed on Charge 2, but make it wholly concurrent with the penalty on Charge 2. </w:t>
      </w:r>
    </w:p>
    <w:p w14:paraId="6F9E4110" w14:textId="2532EA37" w:rsidR="00F6014D" w:rsidRDefault="00F6014D" w:rsidP="00F6014D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D500CEF" w14:textId="278BBD7E" w:rsidR="00F6014D" w:rsidRDefault="00F6014D" w:rsidP="00F6014D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Charge 3 we impose a fine of $300.</w:t>
      </w:r>
    </w:p>
    <w:p w14:paraId="56A7DCF6" w14:textId="77777777" w:rsidR="00F6014D" w:rsidRPr="00F6014D" w:rsidRDefault="00F6014D" w:rsidP="00F6014D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5637D0" w14:textId="3804C81F" w:rsidR="00F6014D" w:rsidRPr="009A39EC" w:rsidRDefault="00F6014D" w:rsidP="009A39EC">
      <w:pPr>
        <w:pStyle w:val="ListParagraph"/>
        <w:numPr>
          <w:ilvl w:val="0"/>
          <w:numId w:val="21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addition, El Dorado is disqualified from Race 8 at Ballarat on 26 May 2022.</w:t>
      </w:r>
    </w:p>
    <w:p w14:paraId="59D5EC7B" w14:textId="62D011D4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5FFDFD55" w:rsidR="007868CF" w:rsidRPr="00137B7F" w:rsidRDefault="0065633A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Assistant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93D1" w14:textId="77777777" w:rsidR="002E7D0A" w:rsidRDefault="002E7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A4B7" w14:textId="77777777" w:rsidR="002E7D0A" w:rsidRDefault="002E7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0716D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05551DD1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</w:t>
                          </w:r>
                          <w:r w:rsidR="002C07ED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593297C" w14:textId="30D9B258" w:rsidR="000716D0" w:rsidRPr="00573D70" w:rsidRDefault="000716D0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6B2895B" w14:textId="677C9619" w:rsidR="000716D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05551DD1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</w:t>
                    </w:r>
                    <w:r w:rsidR="002C07ED">
                      <w:rPr>
                        <w:color w:val="auto"/>
                      </w:rPr>
                      <w:t>427 371 858</w:t>
                    </w:r>
                  </w:p>
                  <w:p w14:paraId="7593297C" w14:textId="30D9B258" w:rsidR="000716D0" w:rsidRPr="00573D70" w:rsidRDefault="000716D0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230ABD"/>
    <w:multiLevelType w:val="hybridMultilevel"/>
    <w:tmpl w:val="72303AB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7EE2CB1"/>
    <w:multiLevelType w:val="hybridMultilevel"/>
    <w:tmpl w:val="6BCE358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1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1C53AA0"/>
    <w:multiLevelType w:val="hybridMultilevel"/>
    <w:tmpl w:val="7FE4F39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3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92479266">
    <w:abstractNumId w:val="18"/>
  </w:num>
  <w:num w:numId="2" w16cid:durableId="765348296">
    <w:abstractNumId w:val="12"/>
  </w:num>
  <w:num w:numId="3" w16cid:durableId="954946922">
    <w:abstractNumId w:val="23"/>
  </w:num>
  <w:num w:numId="4" w16cid:durableId="614943763">
    <w:abstractNumId w:val="19"/>
  </w:num>
  <w:num w:numId="5" w16cid:durableId="916014010">
    <w:abstractNumId w:val="5"/>
  </w:num>
  <w:num w:numId="6" w16cid:durableId="1993362159">
    <w:abstractNumId w:val="14"/>
  </w:num>
  <w:num w:numId="7" w16cid:durableId="1274510115">
    <w:abstractNumId w:val="20"/>
  </w:num>
  <w:num w:numId="8" w16cid:durableId="1955285907">
    <w:abstractNumId w:val="2"/>
  </w:num>
  <w:num w:numId="9" w16cid:durableId="991832803">
    <w:abstractNumId w:val="17"/>
  </w:num>
  <w:num w:numId="10" w16cid:durableId="1752121767">
    <w:abstractNumId w:val="15"/>
  </w:num>
  <w:num w:numId="11" w16cid:durableId="508639362">
    <w:abstractNumId w:val="9"/>
  </w:num>
  <w:num w:numId="12" w16cid:durableId="953441380">
    <w:abstractNumId w:val="13"/>
  </w:num>
  <w:num w:numId="13" w16cid:durableId="466432173">
    <w:abstractNumId w:val="4"/>
  </w:num>
  <w:num w:numId="14" w16cid:durableId="1675263715">
    <w:abstractNumId w:val="8"/>
  </w:num>
  <w:num w:numId="15" w16cid:durableId="1823306749">
    <w:abstractNumId w:val="1"/>
  </w:num>
  <w:num w:numId="16" w16cid:durableId="707728430">
    <w:abstractNumId w:val="21"/>
  </w:num>
  <w:num w:numId="17" w16cid:durableId="852954588">
    <w:abstractNumId w:val="22"/>
  </w:num>
  <w:num w:numId="18" w16cid:durableId="108210219">
    <w:abstractNumId w:val="10"/>
  </w:num>
  <w:num w:numId="19" w16cid:durableId="2075352183">
    <w:abstractNumId w:val="0"/>
  </w:num>
  <w:num w:numId="20" w16cid:durableId="1541744576">
    <w:abstractNumId w:val="7"/>
  </w:num>
  <w:num w:numId="21" w16cid:durableId="528757910">
    <w:abstractNumId w:val="11"/>
  </w:num>
  <w:num w:numId="22" w16cid:durableId="1721244318">
    <w:abstractNumId w:val="16"/>
  </w:num>
  <w:num w:numId="23" w16cid:durableId="809520743">
    <w:abstractNumId w:val="3"/>
  </w:num>
  <w:num w:numId="24" w16cid:durableId="1212577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2F5"/>
    <w:rsid w:val="00013705"/>
    <w:rsid w:val="0002157F"/>
    <w:rsid w:val="000215EA"/>
    <w:rsid w:val="000304D0"/>
    <w:rsid w:val="00032DE6"/>
    <w:rsid w:val="00051453"/>
    <w:rsid w:val="000516E8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5E53"/>
    <w:rsid w:val="000C203F"/>
    <w:rsid w:val="000D0B13"/>
    <w:rsid w:val="00100645"/>
    <w:rsid w:val="00100B03"/>
    <w:rsid w:val="00105417"/>
    <w:rsid w:val="0011339F"/>
    <w:rsid w:val="001164B5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0678"/>
    <w:rsid w:val="00194944"/>
    <w:rsid w:val="001A384E"/>
    <w:rsid w:val="001C0250"/>
    <w:rsid w:val="001C2886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03508"/>
    <w:rsid w:val="00210EC7"/>
    <w:rsid w:val="0021172F"/>
    <w:rsid w:val="00214575"/>
    <w:rsid w:val="002161B7"/>
    <w:rsid w:val="00220424"/>
    <w:rsid w:val="00221548"/>
    <w:rsid w:val="00237626"/>
    <w:rsid w:val="00245238"/>
    <w:rsid w:val="00251262"/>
    <w:rsid w:val="00252460"/>
    <w:rsid w:val="00262F34"/>
    <w:rsid w:val="00272B82"/>
    <w:rsid w:val="00277913"/>
    <w:rsid w:val="002813FF"/>
    <w:rsid w:val="00281955"/>
    <w:rsid w:val="00284C5D"/>
    <w:rsid w:val="002A3FC8"/>
    <w:rsid w:val="002B6B8E"/>
    <w:rsid w:val="002B78BC"/>
    <w:rsid w:val="002C07ED"/>
    <w:rsid w:val="002C19E7"/>
    <w:rsid w:val="002C5227"/>
    <w:rsid w:val="002C65C0"/>
    <w:rsid w:val="002D1DBB"/>
    <w:rsid w:val="002D54AB"/>
    <w:rsid w:val="002E22BA"/>
    <w:rsid w:val="002E7D0A"/>
    <w:rsid w:val="002F7434"/>
    <w:rsid w:val="00300116"/>
    <w:rsid w:val="00306C58"/>
    <w:rsid w:val="00311140"/>
    <w:rsid w:val="00322BC0"/>
    <w:rsid w:val="00323843"/>
    <w:rsid w:val="0032538F"/>
    <w:rsid w:val="00332654"/>
    <w:rsid w:val="00335102"/>
    <w:rsid w:val="00344B4E"/>
    <w:rsid w:val="00345DD8"/>
    <w:rsid w:val="00356BAC"/>
    <w:rsid w:val="00363EB0"/>
    <w:rsid w:val="00366514"/>
    <w:rsid w:val="003701C4"/>
    <w:rsid w:val="00370738"/>
    <w:rsid w:val="0037633E"/>
    <w:rsid w:val="003875DE"/>
    <w:rsid w:val="003904DC"/>
    <w:rsid w:val="00397564"/>
    <w:rsid w:val="003A17CB"/>
    <w:rsid w:val="003A1C27"/>
    <w:rsid w:val="003B61CD"/>
    <w:rsid w:val="003C53DC"/>
    <w:rsid w:val="003D043D"/>
    <w:rsid w:val="003D0AFE"/>
    <w:rsid w:val="003D2357"/>
    <w:rsid w:val="003D2D46"/>
    <w:rsid w:val="003D3127"/>
    <w:rsid w:val="003D4CA1"/>
    <w:rsid w:val="003E25B3"/>
    <w:rsid w:val="003E7682"/>
    <w:rsid w:val="003F05A3"/>
    <w:rsid w:val="003F5878"/>
    <w:rsid w:val="004035CC"/>
    <w:rsid w:val="0040472C"/>
    <w:rsid w:val="00405629"/>
    <w:rsid w:val="0040758A"/>
    <w:rsid w:val="00415ACC"/>
    <w:rsid w:val="004208B8"/>
    <w:rsid w:val="004235E9"/>
    <w:rsid w:val="004258E8"/>
    <w:rsid w:val="00425AD7"/>
    <w:rsid w:val="00434C95"/>
    <w:rsid w:val="004435FB"/>
    <w:rsid w:val="00447020"/>
    <w:rsid w:val="0046587C"/>
    <w:rsid w:val="004773C3"/>
    <w:rsid w:val="00481420"/>
    <w:rsid w:val="00483FDC"/>
    <w:rsid w:val="004A103B"/>
    <w:rsid w:val="004A3FBE"/>
    <w:rsid w:val="004A729B"/>
    <w:rsid w:val="004B62F6"/>
    <w:rsid w:val="004D6D59"/>
    <w:rsid w:val="004E0DAE"/>
    <w:rsid w:val="004E3E1A"/>
    <w:rsid w:val="004F7BBD"/>
    <w:rsid w:val="00501B7A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359E0"/>
    <w:rsid w:val="00541155"/>
    <w:rsid w:val="0055069F"/>
    <w:rsid w:val="00552283"/>
    <w:rsid w:val="005531C4"/>
    <w:rsid w:val="00557158"/>
    <w:rsid w:val="005626C9"/>
    <w:rsid w:val="00571CAD"/>
    <w:rsid w:val="00571F56"/>
    <w:rsid w:val="00572FEA"/>
    <w:rsid w:val="00573D70"/>
    <w:rsid w:val="005829EA"/>
    <w:rsid w:val="00582A28"/>
    <w:rsid w:val="00584BAA"/>
    <w:rsid w:val="00587769"/>
    <w:rsid w:val="0059725A"/>
    <w:rsid w:val="005A580A"/>
    <w:rsid w:val="005B194C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458D5"/>
    <w:rsid w:val="00650664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86B73"/>
    <w:rsid w:val="00692A9F"/>
    <w:rsid w:val="00695E3E"/>
    <w:rsid w:val="006A0546"/>
    <w:rsid w:val="006A45B1"/>
    <w:rsid w:val="006C15F4"/>
    <w:rsid w:val="006C3981"/>
    <w:rsid w:val="006C4514"/>
    <w:rsid w:val="006D7D92"/>
    <w:rsid w:val="006E7B2E"/>
    <w:rsid w:val="006F0207"/>
    <w:rsid w:val="006F1848"/>
    <w:rsid w:val="006F5129"/>
    <w:rsid w:val="00700DD7"/>
    <w:rsid w:val="0073552C"/>
    <w:rsid w:val="007403A5"/>
    <w:rsid w:val="007510B7"/>
    <w:rsid w:val="00757D1A"/>
    <w:rsid w:val="007623B9"/>
    <w:rsid w:val="007670D8"/>
    <w:rsid w:val="00771C25"/>
    <w:rsid w:val="00774401"/>
    <w:rsid w:val="00775903"/>
    <w:rsid w:val="0077691E"/>
    <w:rsid w:val="0078335B"/>
    <w:rsid w:val="0078392C"/>
    <w:rsid w:val="007868CF"/>
    <w:rsid w:val="007A10C7"/>
    <w:rsid w:val="007A3D33"/>
    <w:rsid w:val="007C1888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5D59"/>
    <w:rsid w:val="007E6836"/>
    <w:rsid w:val="00800FE9"/>
    <w:rsid w:val="00801CCD"/>
    <w:rsid w:val="008142E6"/>
    <w:rsid w:val="00825CBB"/>
    <w:rsid w:val="00842094"/>
    <w:rsid w:val="00845D53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55EA"/>
    <w:rsid w:val="0088616A"/>
    <w:rsid w:val="00890F98"/>
    <w:rsid w:val="008943F9"/>
    <w:rsid w:val="008A5B93"/>
    <w:rsid w:val="008B4632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10FBD"/>
    <w:rsid w:val="00914572"/>
    <w:rsid w:val="00917941"/>
    <w:rsid w:val="00927A54"/>
    <w:rsid w:val="00945E83"/>
    <w:rsid w:val="00947A78"/>
    <w:rsid w:val="00947FCE"/>
    <w:rsid w:val="0095300E"/>
    <w:rsid w:val="00955D40"/>
    <w:rsid w:val="00967409"/>
    <w:rsid w:val="00980A09"/>
    <w:rsid w:val="00984F4D"/>
    <w:rsid w:val="00986C4F"/>
    <w:rsid w:val="009A39EC"/>
    <w:rsid w:val="009A7521"/>
    <w:rsid w:val="009B2445"/>
    <w:rsid w:val="009B2D82"/>
    <w:rsid w:val="009B6B36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1007"/>
    <w:rsid w:val="00A14154"/>
    <w:rsid w:val="00A23D5D"/>
    <w:rsid w:val="00A276F3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72796"/>
    <w:rsid w:val="00A72D45"/>
    <w:rsid w:val="00A855AC"/>
    <w:rsid w:val="00A86237"/>
    <w:rsid w:val="00A86E51"/>
    <w:rsid w:val="00A910E4"/>
    <w:rsid w:val="00A952E7"/>
    <w:rsid w:val="00AB5D17"/>
    <w:rsid w:val="00AB5FFD"/>
    <w:rsid w:val="00AC1060"/>
    <w:rsid w:val="00AC1C4F"/>
    <w:rsid w:val="00AC2BA7"/>
    <w:rsid w:val="00AD62DF"/>
    <w:rsid w:val="00AF3D25"/>
    <w:rsid w:val="00B04302"/>
    <w:rsid w:val="00B104AE"/>
    <w:rsid w:val="00B126C4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29C3"/>
    <w:rsid w:val="00BB352B"/>
    <w:rsid w:val="00BB7D6B"/>
    <w:rsid w:val="00BC1232"/>
    <w:rsid w:val="00BC3F15"/>
    <w:rsid w:val="00BC566B"/>
    <w:rsid w:val="00BE1D69"/>
    <w:rsid w:val="00BE3B8B"/>
    <w:rsid w:val="00C004CB"/>
    <w:rsid w:val="00C060DA"/>
    <w:rsid w:val="00C071C4"/>
    <w:rsid w:val="00C073DF"/>
    <w:rsid w:val="00C17728"/>
    <w:rsid w:val="00C22CA3"/>
    <w:rsid w:val="00C2372F"/>
    <w:rsid w:val="00C32AE1"/>
    <w:rsid w:val="00C4084F"/>
    <w:rsid w:val="00C410C0"/>
    <w:rsid w:val="00C42EAA"/>
    <w:rsid w:val="00C44022"/>
    <w:rsid w:val="00C46BD0"/>
    <w:rsid w:val="00C51277"/>
    <w:rsid w:val="00C52DF6"/>
    <w:rsid w:val="00C54382"/>
    <w:rsid w:val="00C626C8"/>
    <w:rsid w:val="00C63FE5"/>
    <w:rsid w:val="00C66B2C"/>
    <w:rsid w:val="00C729B0"/>
    <w:rsid w:val="00C72E30"/>
    <w:rsid w:val="00C84BB4"/>
    <w:rsid w:val="00C85694"/>
    <w:rsid w:val="00C876A7"/>
    <w:rsid w:val="00C90C2F"/>
    <w:rsid w:val="00C90F7D"/>
    <w:rsid w:val="00CB7455"/>
    <w:rsid w:val="00CC7D0C"/>
    <w:rsid w:val="00CD0F12"/>
    <w:rsid w:val="00CE2139"/>
    <w:rsid w:val="00CE4E87"/>
    <w:rsid w:val="00CF0999"/>
    <w:rsid w:val="00CF1D51"/>
    <w:rsid w:val="00D02731"/>
    <w:rsid w:val="00D052F4"/>
    <w:rsid w:val="00D06E95"/>
    <w:rsid w:val="00D10903"/>
    <w:rsid w:val="00D10E3C"/>
    <w:rsid w:val="00D11CDD"/>
    <w:rsid w:val="00D2379C"/>
    <w:rsid w:val="00D3257D"/>
    <w:rsid w:val="00D33A46"/>
    <w:rsid w:val="00D3532D"/>
    <w:rsid w:val="00D52796"/>
    <w:rsid w:val="00D63101"/>
    <w:rsid w:val="00D6499E"/>
    <w:rsid w:val="00D7609B"/>
    <w:rsid w:val="00D82636"/>
    <w:rsid w:val="00D84020"/>
    <w:rsid w:val="00D87E9A"/>
    <w:rsid w:val="00D95864"/>
    <w:rsid w:val="00DA005B"/>
    <w:rsid w:val="00DA3E3F"/>
    <w:rsid w:val="00DA4FA8"/>
    <w:rsid w:val="00DA77A1"/>
    <w:rsid w:val="00DB20FD"/>
    <w:rsid w:val="00DB4E5D"/>
    <w:rsid w:val="00DC3E85"/>
    <w:rsid w:val="00DD68D2"/>
    <w:rsid w:val="00DE6F9C"/>
    <w:rsid w:val="00DE7A8E"/>
    <w:rsid w:val="00E07246"/>
    <w:rsid w:val="00E1180F"/>
    <w:rsid w:val="00E12B58"/>
    <w:rsid w:val="00E14B1E"/>
    <w:rsid w:val="00E179C6"/>
    <w:rsid w:val="00E230D5"/>
    <w:rsid w:val="00E255AD"/>
    <w:rsid w:val="00E25E31"/>
    <w:rsid w:val="00E2658C"/>
    <w:rsid w:val="00E32C79"/>
    <w:rsid w:val="00E3731D"/>
    <w:rsid w:val="00E375D6"/>
    <w:rsid w:val="00E46697"/>
    <w:rsid w:val="00E47247"/>
    <w:rsid w:val="00E50D8A"/>
    <w:rsid w:val="00E538BB"/>
    <w:rsid w:val="00E53C26"/>
    <w:rsid w:val="00E559D3"/>
    <w:rsid w:val="00E63058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D73A9"/>
    <w:rsid w:val="00EE16A7"/>
    <w:rsid w:val="00EE4B93"/>
    <w:rsid w:val="00EF292A"/>
    <w:rsid w:val="00EF74A5"/>
    <w:rsid w:val="00F04203"/>
    <w:rsid w:val="00F11C45"/>
    <w:rsid w:val="00F14511"/>
    <w:rsid w:val="00F177CF"/>
    <w:rsid w:val="00F21D43"/>
    <w:rsid w:val="00F236D3"/>
    <w:rsid w:val="00F2745C"/>
    <w:rsid w:val="00F35B00"/>
    <w:rsid w:val="00F36DB0"/>
    <w:rsid w:val="00F53D5E"/>
    <w:rsid w:val="00F5419F"/>
    <w:rsid w:val="00F548DD"/>
    <w:rsid w:val="00F6014D"/>
    <w:rsid w:val="00F60B4E"/>
    <w:rsid w:val="00F6303B"/>
    <w:rsid w:val="00F6406D"/>
    <w:rsid w:val="00F65ABA"/>
    <w:rsid w:val="00F66FE4"/>
    <w:rsid w:val="00F7160A"/>
    <w:rsid w:val="00F743E2"/>
    <w:rsid w:val="00F822F6"/>
    <w:rsid w:val="00F85109"/>
    <w:rsid w:val="00F91E35"/>
    <w:rsid w:val="00F92E17"/>
    <w:rsid w:val="00FA1224"/>
    <w:rsid w:val="00FA2C28"/>
    <w:rsid w:val="00FA342C"/>
    <w:rsid w:val="00FA50FD"/>
    <w:rsid w:val="00FB2DB9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1211962b-e7f0-4e86-a0d1-2328247b4c11"/>
    <ds:schemaRef ds:uri="http://schemas.microsoft.com/office/infopath/2007/PartnerControls"/>
    <ds:schemaRef ds:uri="72567383-1e26-4692-bdad-5f5be69e159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e0cd296-55d0-417d-93e3-30a04cec7f2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(DJSIR)</cp:lastModifiedBy>
  <cp:revision>6</cp:revision>
  <cp:lastPrinted>2023-05-17T05:37:00Z</cp:lastPrinted>
  <dcterms:created xsi:type="dcterms:W3CDTF">2023-05-11T00:28:00Z</dcterms:created>
  <dcterms:modified xsi:type="dcterms:W3CDTF">2023-05-17T05:37:00Z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2023-05-17T05:37:51Z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5b060126-a89d-4bff-b35e-5239a833a771</vt:lpwstr>
  </property>
  <property fmtid="{D5CDD505-2E9C-101B-9397-08002B2CF9AE}" pid="15" name="MSIP_Label_d00a4df9-c942-4b09-b23a-6c1023f6de27_ContentBits">
    <vt:lpwstr>3</vt:lpwstr>
  </property>
</Properties>
</file>