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0CC2D52" w:rsidR="00DA77A1" w:rsidRDefault="005F40A9" w:rsidP="007868CF">
      <w:pPr>
        <w:pStyle w:val="Reference"/>
      </w:pPr>
      <w:r>
        <w:t>1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A29ECAE" w:rsidR="007868CF" w:rsidRPr="007868CF" w:rsidRDefault="00501F3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804235A" w:rsidR="005E5788" w:rsidRDefault="00501F3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DAVID GEHAN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7B51A4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01F36">
        <w:rPr>
          <w:rFonts w:ascii="Calibri" w:eastAsia="Calibri" w:hAnsi="Calibri" w:cs="Times New Roman"/>
          <w:bCs/>
          <w:sz w:val="24"/>
          <w:szCs w:val="24"/>
          <w:lang w:eastAsia="en-US"/>
        </w:rPr>
        <w:t>18 April</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CCA580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01F36">
        <w:rPr>
          <w:rFonts w:ascii="Calibri" w:eastAsia="Calibri" w:hAnsi="Calibri" w:cs="Times New Roman"/>
          <w:sz w:val="24"/>
          <w:szCs w:val="24"/>
          <w:lang w:eastAsia="en-US"/>
        </w:rPr>
        <w:t>Magistrate John Doherty</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501F3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01F36">
        <w:rPr>
          <w:rFonts w:ascii="Calibri" w:eastAsia="Calibri" w:hAnsi="Calibri" w:cs="Times New Roman"/>
          <w:sz w:val="24"/>
          <w:szCs w:val="24"/>
          <w:lang w:eastAsia="en-US"/>
        </w:rPr>
        <w:t xml:space="preserve"> and Judge Marilyn Harbison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C38762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A61499">
        <w:rPr>
          <w:rFonts w:ascii="Calibri" w:eastAsia="Calibri" w:hAnsi="Calibri" w:cs="Times New Roman"/>
          <w:sz w:val="24"/>
          <w:szCs w:val="24"/>
          <w:lang w:eastAsia="en-US"/>
        </w:rPr>
        <w:t>Steven Brnovic, instructed by 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34C169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A61499">
        <w:rPr>
          <w:rFonts w:ascii="Calibri" w:eastAsia="Calibri" w:hAnsi="Calibri" w:cs="Times New Roman"/>
          <w:sz w:val="24"/>
          <w:szCs w:val="24"/>
          <w:lang w:eastAsia="en-US"/>
        </w:rPr>
        <w:t>David Gehan</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A61499">
        <w:rPr>
          <w:rFonts w:ascii="Calibri" w:eastAsia="Calibri" w:hAnsi="Calibri" w:cs="Times New Roman"/>
          <w:sz w:val="24"/>
          <w:szCs w:val="24"/>
          <w:lang w:eastAsia="en-US"/>
        </w:rPr>
        <w:t>himself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1B6DDF3F" w:rsidR="007868CF" w:rsidRDefault="00E25E31" w:rsidP="00A6149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CF227B">
        <w:rPr>
          <w:rFonts w:ascii="Calibri" w:eastAsia="Calibri" w:hAnsi="Calibri" w:cs="Times New Roman"/>
          <w:bCs/>
          <w:sz w:val="24"/>
          <w:szCs w:val="24"/>
          <w:lang w:eastAsia="en-US"/>
        </w:rPr>
        <w:t>Greyhounds Australasia Rule (“GAR”) 86(o) states:</w:t>
      </w:r>
    </w:p>
    <w:p w14:paraId="2604DAC5" w14:textId="77777777" w:rsidR="00CF227B" w:rsidRPr="00CF227B" w:rsidRDefault="00CF227B" w:rsidP="00CF227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F227B">
        <w:rPr>
          <w:rFonts w:ascii="Calibri" w:eastAsia="Calibri" w:hAnsi="Calibri" w:cs="Times New Roman"/>
          <w:bCs/>
          <w:sz w:val="24"/>
          <w:szCs w:val="24"/>
          <w:lang w:eastAsia="en-US"/>
        </w:rPr>
        <w:t>A person (including an official) shall be guilty of an offence if the person –</w:t>
      </w:r>
    </w:p>
    <w:p w14:paraId="611A3573" w14:textId="7DF83507" w:rsidR="00CF227B" w:rsidRPr="00CF227B" w:rsidRDefault="00A7245D" w:rsidP="00CF227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 </w:t>
      </w:r>
      <w:r w:rsidR="00CF227B" w:rsidRPr="00CF227B">
        <w:rPr>
          <w:rFonts w:ascii="Calibri" w:eastAsia="Calibri" w:hAnsi="Calibri" w:cs="Times New Roman"/>
          <w:bCs/>
          <w:sz w:val="24"/>
          <w:szCs w:val="24"/>
          <w:lang w:eastAsia="en-US"/>
        </w:rPr>
        <w:t>Has, in relation to a greyhound or greyhound racing, done a thing, or omitted to do a thing, which, in the opinion of the Stewards or the Controlling Body, as the case may be, is negligent, dishonest, corrupt, fraudulent or improper, or constitutes misconduct.</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74C6E6EB" w14:textId="0BDE8942" w:rsidR="00CF227B" w:rsidRPr="00CF227B" w:rsidRDefault="007868CF" w:rsidP="00CF227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F227B" w:rsidRPr="00CF227B">
        <w:rPr>
          <w:rFonts w:ascii="Calibri" w:eastAsia="Calibri" w:hAnsi="Calibri" w:cs="Times New Roman"/>
          <w:bCs/>
          <w:sz w:val="24"/>
          <w:szCs w:val="24"/>
          <w:lang w:eastAsia="en-US"/>
        </w:rPr>
        <w:t>1.</w:t>
      </w:r>
      <w:r w:rsidR="00CF227B">
        <w:rPr>
          <w:rFonts w:ascii="Calibri" w:eastAsia="Calibri" w:hAnsi="Calibri" w:cs="Times New Roman"/>
          <w:bCs/>
          <w:sz w:val="24"/>
          <w:szCs w:val="24"/>
          <w:lang w:eastAsia="en-US"/>
        </w:rPr>
        <w:t xml:space="preserve"> </w:t>
      </w:r>
      <w:r w:rsidR="00CF227B" w:rsidRPr="00CF227B">
        <w:rPr>
          <w:rFonts w:ascii="Calibri" w:eastAsia="Calibri" w:hAnsi="Calibri" w:cs="Times New Roman"/>
          <w:bCs/>
          <w:sz w:val="24"/>
          <w:szCs w:val="24"/>
          <w:lang w:eastAsia="en-US"/>
        </w:rPr>
        <w:t>You were, at all relevant times, a public trainer/breeder registered with Greyhound Racing Victoria (GRV) (Member No. 38239) and a person bound by the Greyhounds Australasia Rules and Local Racing Rules.</w:t>
      </w:r>
    </w:p>
    <w:p w14:paraId="0D95CC65"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46CEFE75" w14:textId="1FCC2074"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On 12 November 2021, you attended the registered kennel address of registered person Jeanette Spruyt (41070).</w:t>
      </w:r>
    </w:p>
    <w:p w14:paraId="0E049816"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614B45B4" w14:textId="3358AB5A"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 xml:space="preserve">Spruyt permitted you to inject greyhound </w:t>
      </w:r>
      <w:r>
        <w:rPr>
          <w:rFonts w:ascii="Calibri" w:eastAsia="Calibri" w:hAnsi="Calibri" w:cs="Times New Roman"/>
          <w:bCs/>
          <w:sz w:val="24"/>
          <w:szCs w:val="24"/>
          <w:lang w:eastAsia="en-US"/>
        </w:rPr>
        <w:t>“</w:t>
      </w:r>
      <w:r w:rsidRPr="00CF227B">
        <w:rPr>
          <w:rFonts w:ascii="Calibri" w:eastAsia="Calibri" w:hAnsi="Calibri" w:cs="Times New Roman"/>
          <w:bCs/>
          <w:sz w:val="24"/>
          <w:szCs w:val="24"/>
          <w:lang w:eastAsia="en-US"/>
        </w:rPr>
        <w:t>Park Behind</w:t>
      </w:r>
      <w:r>
        <w:rPr>
          <w:rFonts w:ascii="Calibri" w:eastAsia="Calibri" w:hAnsi="Calibri" w:cs="Times New Roman"/>
          <w:bCs/>
          <w:sz w:val="24"/>
          <w:szCs w:val="24"/>
          <w:lang w:eastAsia="en-US"/>
        </w:rPr>
        <w:t>”</w:t>
      </w:r>
      <w:r w:rsidRPr="00CF227B">
        <w:rPr>
          <w:rFonts w:ascii="Calibri" w:eastAsia="Calibri" w:hAnsi="Calibri" w:cs="Times New Roman"/>
          <w:bCs/>
          <w:sz w:val="24"/>
          <w:szCs w:val="24"/>
          <w:lang w:eastAsia="en-US"/>
        </w:rPr>
        <w:t xml:space="preserve"> (Ear Brand: VIKCT), a greyhound in the care of Spruyt, with iron as both of you thought that the greyhound was lacking in iron.</w:t>
      </w:r>
    </w:p>
    <w:p w14:paraId="1FBDEFB2"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54A14951" w14:textId="5FB6587B"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 xml:space="preserve">You injected Park Behind with 1ml from an expired bottle of </w:t>
      </w:r>
      <w:r>
        <w:rPr>
          <w:rFonts w:ascii="Calibri" w:eastAsia="Calibri" w:hAnsi="Calibri" w:cs="Times New Roman"/>
          <w:bCs/>
          <w:sz w:val="24"/>
          <w:szCs w:val="24"/>
          <w:lang w:eastAsia="en-US"/>
        </w:rPr>
        <w:t>“</w:t>
      </w:r>
      <w:r w:rsidRPr="00CF227B">
        <w:rPr>
          <w:rFonts w:ascii="Calibri" w:eastAsia="Calibri" w:hAnsi="Calibri" w:cs="Times New Roman"/>
          <w:bCs/>
          <w:sz w:val="24"/>
          <w:szCs w:val="24"/>
          <w:lang w:eastAsia="en-US"/>
        </w:rPr>
        <w:t>Feron 200 + B12</w:t>
      </w:r>
      <w:r>
        <w:rPr>
          <w:rFonts w:ascii="Calibri" w:eastAsia="Calibri" w:hAnsi="Calibri" w:cs="Times New Roman"/>
          <w:bCs/>
          <w:sz w:val="24"/>
          <w:szCs w:val="24"/>
          <w:lang w:eastAsia="en-US"/>
        </w:rPr>
        <w:t>”</w:t>
      </w:r>
      <w:r w:rsidRPr="00CF227B">
        <w:rPr>
          <w:rFonts w:ascii="Calibri" w:eastAsia="Calibri" w:hAnsi="Calibri" w:cs="Times New Roman"/>
          <w:bCs/>
          <w:sz w:val="24"/>
          <w:szCs w:val="24"/>
          <w:lang w:eastAsia="en-US"/>
        </w:rPr>
        <w:t xml:space="preserve"> into the back of its thigh. </w:t>
      </w:r>
    </w:p>
    <w:p w14:paraId="4A869778"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286DB7C7" w14:textId="09F4A7F7"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According to the conditions of the Establishment Health Management Plan (EHMP) put in place by Spruyt at her registered kennel address, you were not an approved person to administer injectable supplements.</w:t>
      </w:r>
    </w:p>
    <w:p w14:paraId="14301753"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13FB9050" w14:textId="7522D446"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On 13 November 2021, GRV were notified of the death of Park Behind by Spruyt.</w:t>
      </w:r>
    </w:p>
    <w:p w14:paraId="34DC19A4"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7AD0747A" w14:textId="38AAAD96"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7.</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Subsequent veterinary advice from Dr Anthony (Tony) James of Wimmera Mallee Vet Services, who performed a partial autopsy on the deceased greyhound, indicated that the cause of death of this greyhound was probably due to toxaemia because of either an infectious agent introduced into the leg with the injection or the cytotoxic effects of the injected iron complex.</w:t>
      </w:r>
    </w:p>
    <w:p w14:paraId="2A116C99"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659E6934" w14:textId="5716A1FD"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8.</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By injecting Park Behind, a greyhound not in your care, with expired Feron 200 + B12 at the registered kennel address of Spruyt when not an approved person to administer injectable supplements under the conditions of the EHMP at that address, which may have caused the death of this greyhound the day after being injected, you have done a thing, which in the opinion of the Stewards, constitutes misconduct.</w:t>
      </w:r>
    </w:p>
    <w:p w14:paraId="0936EBC1"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1AFEF8E6" w14:textId="513CF2D5"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9.</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29F425B" w14:textId="77777777" w:rsidR="00CF227B" w:rsidRPr="00CF227B" w:rsidRDefault="00CF227B" w:rsidP="00CF227B">
      <w:pPr>
        <w:spacing w:line="259" w:lineRule="auto"/>
        <w:ind w:left="2835" w:hanging="2835"/>
        <w:jc w:val="both"/>
        <w:rPr>
          <w:rFonts w:ascii="Calibri" w:eastAsia="Calibri" w:hAnsi="Calibri" w:cs="Times New Roman"/>
          <w:bCs/>
          <w:sz w:val="24"/>
          <w:szCs w:val="24"/>
          <w:lang w:eastAsia="en-US"/>
        </w:rPr>
      </w:pPr>
    </w:p>
    <w:p w14:paraId="72C17CBD" w14:textId="02888639" w:rsidR="00CF227B"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affect the previous operation of the Old Rules (including Rule 86 (o)),</w:t>
      </w:r>
    </w:p>
    <w:p w14:paraId="02A8BDCC" w14:textId="77777777" w:rsidR="00CF227B" w:rsidRDefault="00CF227B" w:rsidP="00CF227B">
      <w:pPr>
        <w:spacing w:line="259" w:lineRule="auto"/>
        <w:ind w:left="2835" w:hanging="2835"/>
        <w:jc w:val="both"/>
        <w:rPr>
          <w:rFonts w:ascii="Calibri" w:eastAsia="Calibri" w:hAnsi="Calibri" w:cs="Times New Roman"/>
          <w:bCs/>
          <w:sz w:val="24"/>
          <w:szCs w:val="24"/>
          <w:lang w:eastAsia="en-US"/>
        </w:rPr>
      </w:pPr>
    </w:p>
    <w:p w14:paraId="03DB5D25" w14:textId="61ED105D" w:rsid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86 (o)); or </w:t>
      </w:r>
    </w:p>
    <w:p w14:paraId="5E999799" w14:textId="77777777" w:rsidR="00CF227B" w:rsidRPr="00CF227B" w:rsidRDefault="00CF227B" w:rsidP="00CF227B">
      <w:pPr>
        <w:spacing w:line="259" w:lineRule="auto"/>
        <w:ind w:left="2835"/>
        <w:jc w:val="both"/>
        <w:rPr>
          <w:rFonts w:ascii="Calibri" w:eastAsia="Calibri" w:hAnsi="Calibri" w:cs="Times New Roman"/>
          <w:bCs/>
          <w:sz w:val="24"/>
          <w:szCs w:val="24"/>
          <w:lang w:eastAsia="en-US"/>
        </w:rPr>
      </w:pPr>
    </w:p>
    <w:p w14:paraId="649A1D42" w14:textId="04DB08CB" w:rsidR="00C876A7" w:rsidRPr="00CF227B" w:rsidRDefault="00CF227B" w:rsidP="00CF227B">
      <w:pPr>
        <w:spacing w:line="259" w:lineRule="auto"/>
        <w:ind w:left="2835"/>
        <w:jc w:val="both"/>
        <w:rPr>
          <w:rFonts w:ascii="Calibri" w:eastAsia="Calibri" w:hAnsi="Calibri" w:cs="Times New Roman"/>
          <w:bCs/>
          <w:sz w:val="24"/>
          <w:szCs w:val="24"/>
          <w:lang w:eastAsia="en-US"/>
        </w:rPr>
      </w:pPr>
      <w:r w:rsidRPr="00CF227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CF227B">
        <w:rPr>
          <w:rFonts w:ascii="Calibri" w:eastAsia="Calibri" w:hAnsi="Calibri" w:cs="Times New Roman"/>
          <w:bCs/>
          <w:sz w:val="24"/>
          <w:szCs w:val="24"/>
          <w:lang w:eastAsia="en-US"/>
        </w:rPr>
        <w:t>affect any penalty incurred, or liable to be incurred, in respect of any offence committed pursuant to the Old Rules (including a breach of Rule 86 (o)).</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70CEAC0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45CCC6E"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08891B3" w14:textId="12B2EBCE" w:rsidR="00084934" w:rsidRDefault="00D12CD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David Gehan, aged 74 years, has had a long association with greyhound racing</w:t>
      </w:r>
      <w:r w:rsidR="005F40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being registered as an owner/trainer from 31 July 1975. He lives alone</w:t>
      </w:r>
      <w:r w:rsidR="005F40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receiving a benefit from the aged pension as his only source of income. He currently has only one greyhound</w:t>
      </w:r>
      <w:r w:rsidR="005F40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he is seeking to re-home through Greyhound Racing Victoria’s (“GRVs”) Greyhound Adoption Program (“GAP”). He has pleaded guilty to this one offence</w:t>
      </w:r>
      <w:r w:rsidR="005F40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5F40A9">
        <w:rPr>
          <w:rFonts w:ascii="Calibri" w:eastAsia="Calibri" w:hAnsi="Calibri" w:cs="Times New Roman"/>
          <w:bCs/>
          <w:sz w:val="24"/>
          <w:szCs w:val="24"/>
          <w:lang w:eastAsia="en-US"/>
        </w:rPr>
        <w:t>O</w:t>
      </w:r>
      <w:r>
        <w:rPr>
          <w:rFonts w:ascii="Calibri" w:eastAsia="Calibri" w:hAnsi="Calibri" w:cs="Times New Roman"/>
          <w:bCs/>
          <w:sz w:val="24"/>
          <w:szCs w:val="24"/>
          <w:lang w:eastAsia="en-US"/>
        </w:rPr>
        <w:t>therwise</w:t>
      </w:r>
      <w:r w:rsidR="005F40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his activity record in the industry is excellent. </w:t>
      </w:r>
    </w:p>
    <w:p w14:paraId="4A17FCC0" w14:textId="1548278C" w:rsidR="00D12CD9" w:rsidRDefault="00D12CD9" w:rsidP="0065633A">
      <w:pPr>
        <w:spacing w:line="259" w:lineRule="auto"/>
        <w:jc w:val="both"/>
        <w:rPr>
          <w:rFonts w:ascii="Calibri" w:eastAsia="Calibri" w:hAnsi="Calibri" w:cs="Times New Roman"/>
          <w:bCs/>
          <w:sz w:val="24"/>
          <w:szCs w:val="24"/>
          <w:lang w:eastAsia="en-US"/>
        </w:rPr>
      </w:pPr>
    </w:p>
    <w:p w14:paraId="0C21D884" w14:textId="2B4BE17F" w:rsidR="00D12CD9" w:rsidRDefault="005F40A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Gehan</w:t>
      </w:r>
      <w:r w:rsidR="00D12CD9">
        <w:rPr>
          <w:rFonts w:ascii="Calibri" w:eastAsia="Calibri" w:hAnsi="Calibri" w:cs="Times New Roman"/>
          <w:bCs/>
          <w:sz w:val="24"/>
          <w:szCs w:val="24"/>
          <w:lang w:eastAsia="en-US"/>
        </w:rPr>
        <w:t xml:space="preserve"> no longer wishes to participate in the industry and is disposing </w:t>
      </w:r>
      <w:r>
        <w:rPr>
          <w:rFonts w:ascii="Calibri" w:eastAsia="Calibri" w:hAnsi="Calibri" w:cs="Times New Roman"/>
          <w:bCs/>
          <w:sz w:val="24"/>
          <w:szCs w:val="24"/>
          <w:lang w:eastAsia="en-US"/>
        </w:rPr>
        <w:t>any</w:t>
      </w:r>
      <w:r w:rsidR="00D12CD9">
        <w:rPr>
          <w:rFonts w:ascii="Calibri" w:eastAsia="Calibri" w:hAnsi="Calibri" w:cs="Times New Roman"/>
          <w:bCs/>
          <w:sz w:val="24"/>
          <w:szCs w:val="24"/>
          <w:lang w:eastAsia="en-US"/>
        </w:rPr>
        <w:t xml:space="preserve"> possessions that relate to the greyhound racing industry.   </w:t>
      </w:r>
    </w:p>
    <w:p w14:paraId="331893BE" w14:textId="50E8ABDA" w:rsidR="00D12CD9" w:rsidRDefault="00D12CD9" w:rsidP="0065633A">
      <w:pPr>
        <w:spacing w:line="259" w:lineRule="auto"/>
        <w:jc w:val="both"/>
        <w:rPr>
          <w:rFonts w:ascii="Calibri" w:eastAsia="Calibri" w:hAnsi="Calibri" w:cs="Times New Roman"/>
          <w:bCs/>
          <w:sz w:val="24"/>
          <w:szCs w:val="24"/>
          <w:lang w:eastAsia="en-US"/>
        </w:rPr>
      </w:pPr>
    </w:p>
    <w:p w14:paraId="09159D25" w14:textId="19167F49" w:rsidR="00D12CD9" w:rsidRDefault="00D12CD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Gehan realises the importance of </w:t>
      </w:r>
      <w:r w:rsidR="00520EFC" w:rsidRPr="00520EFC">
        <w:rPr>
          <w:rFonts w:ascii="Calibri" w:eastAsia="Calibri" w:hAnsi="Calibri" w:cs="Times New Roman"/>
          <w:bCs/>
          <w:sz w:val="24"/>
          <w:szCs w:val="24"/>
          <w:lang w:eastAsia="en-US"/>
        </w:rPr>
        <w:t>promoting</w:t>
      </w:r>
      <w:r w:rsidRPr="00520EFC">
        <w:rPr>
          <w:rFonts w:ascii="Calibri" w:eastAsia="Calibri" w:hAnsi="Calibri" w:cs="Times New Roman"/>
          <w:bCs/>
          <w:sz w:val="24"/>
          <w:szCs w:val="24"/>
          <w:lang w:eastAsia="en-US"/>
        </w:rPr>
        <w:t xml:space="preserve"> a</w:t>
      </w:r>
      <w:r>
        <w:rPr>
          <w:rFonts w:ascii="Calibri" w:eastAsia="Calibri" w:hAnsi="Calibri" w:cs="Times New Roman"/>
          <w:bCs/>
          <w:sz w:val="24"/>
          <w:szCs w:val="24"/>
          <w:lang w:eastAsia="en-US"/>
        </w:rPr>
        <w:t>nd</w:t>
      </w:r>
      <w:r w:rsidR="0089709B">
        <w:rPr>
          <w:rFonts w:ascii="Calibri" w:eastAsia="Calibri" w:hAnsi="Calibri" w:cs="Times New Roman"/>
          <w:bCs/>
          <w:sz w:val="24"/>
          <w:szCs w:val="24"/>
          <w:lang w:eastAsia="en-US"/>
        </w:rPr>
        <w:t xml:space="preserve"> protecting </w:t>
      </w:r>
      <w:r>
        <w:rPr>
          <w:rFonts w:ascii="Calibri" w:eastAsia="Calibri" w:hAnsi="Calibri" w:cs="Times New Roman"/>
          <w:bCs/>
          <w:sz w:val="24"/>
          <w:szCs w:val="24"/>
          <w:lang w:eastAsia="en-US"/>
        </w:rPr>
        <w:t>animal welfare and that</w:t>
      </w:r>
      <w:r w:rsidR="005F40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by his actions, he may have caused the death of a greyhound. His conduct is worthy of denunciation.</w:t>
      </w:r>
    </w:p>
    <w:p w14:paraId="0C1F9449" w14:textId="32887063" w:rsidR="00D12CD9" w:rsidRDefault="00D12CD9" w:rsidP="0065633A">
      <w:pPr>
        <w:spacing w:line="259" w:lineRule="auto"/>
        <w:jc w:val="both"/>
        <w:rPr>
          <w:rFonts w:ascii="Calibri" w:eastAsia="Calibri" w:hAnsi="Calibri" w:cs="Times New Roman"/>
          <w:bCs/>
          <w:sz w:val="24"/>
          <w:szCs w:val="24"/>
          <w:lang w:eastAsia="en-US"/>
        </w:rPr>
      </w:pPr>
    </w:p>
    <w:p w14:paraId="374C64D3" w14:textId="7567B397" w:rsidR="00D12CD9" w:rsidRPr="00BA3EE5" w:rsidRDefault="00D12CD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fix a penalty of three months disqualification of his licence to commence immediately.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4BBC2254"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615553">
        <w:rPr>
          <w:rFonts w:ascii="Calibri" w:eastAsia="Calibri" w:hAnsi="Calibri" w:cs="Times New Roman"/>
          <w:sz w:val="24"/>
          <w:szCs w:val="24"/>
          <w:lang w:eastAsia="en-US"/>
        </w:rPr>
        <w:t>cting</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FE69" w14:textId="77777777" w:rsidR="004E26F7" w:rsidRDefault="004E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65E" w14:textId="77777777" w:rsidR="004E26F7" w:rsidRDefault="004E2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203F"/>
    <w:rsid w:val="000D0B13"/>
    <w:rsid w:val="00100645"/>
    <w:rsid w:val="00100B03"/>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4773"/>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4E26F7"/>
    <w:rsid w:val="00501F36"/>
    <w:rsid w:val="00502F35"/>
    <w:rsid w:val="005044B5"/>
    <w:rsid w:val="00512165"/>
    <w:rsid w:val="005169FE"/>
    <w:rsid w:val="00520EFC"/>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40A9"/>
    <w:rsid w:val="0060363F"/>
    <w:rsid w:val="00603F36"/>
    <w:rsid w:val="00615553"/>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9709B"/>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1499"/>
    <w:rsid w:val="00A62729"/>
    <w:rsid w:val="00A640B4"/>
    <w:rsid w:val="00A64410"/>
    <w:rsid w:val="00A7245D"/>
    <w:rsid w:val="00A72796"/>
    <w:rsid w:val="00A72D45"/>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CF227B"/>
    <w:rsid w:val="00D02731"/>
    <w:rsid w:val="00D052F4"/>
    <w:rsid w:val="00D06E95"/>
    <w:rsid w:val="00D10903"/>
    <w:rsid w:val="00D10E3C"/>
    <w:rsid w:val="00D11CDD"/>
    <w:rsid w:val="00D12CD9"/>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ae0cd296-55d0-417d-93e3-30a04cec7f29"/>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infopath/2007/PartnerControls"/>
    <ds:schemaRef ds:uri="72567383-1e26-4692-bdad-5f5be69e159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11</cp:revision>
  <cp:lastPrinted>2023-05-01T06:01:00Z</cp:lastPrinted>
  <dcterms:created xsi:type="dcterms:W3CDTF">2023-04-19T23:35:00Z</dcterms:created>
  <dcterms:modified xsi:type="dcterms:W3CDTF">2023-05-01T06:01:00Z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2023-05-01T06:01:45Z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78e02a73-d7cc-4b77-a753-d81c91456eb9</vt:lpwstr>
  </property>
  <property fmtid="{D5CDD505-2E9C-101B-9397-08002B2CF9AE}" pid="15" name="MSIP_Label_d00a4df9-c942-4b09-b23a-6c1023f6de27_ContentBits">
    <vt:lpwstr>3</vt:lpwstr>
  </property>
</Properties>
</file>