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52F8F626" w:rsidR="00DA77A1" w:rsidRDefault="00A55BF7" w:rsidP="007868CF">
      <w:pPr>
        <w:pStyle w:val="Reference"/>
      </w:pPr>
      <w:r>
        <w:t>2</w:t>
      </w:r>
      <w:r w:rsidR="00317297">
        <w:t xml:space="preserve"> May</w:t>
      </w:r>
      <w:r w:rsidR="000A1957">
        <w:t xml:space="preserve"> 2023</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15DB770B" w:rsidR="007868CF" w:rsidRPr="007868CF" w:rsidRDefault="00317297"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5AB83386" w:rsidR="005E5788" w:rsidRDefault="00317297"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GERRY ORR</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349A6AA2"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317297">
        <w:rPr>
          <w:rFonts w:ascii="Calibri" w:eastAsia="Calibri" w:hAnsi="Calibri" w:cs="Times New Roman"/>
          <w:bCs/>
          <w:sz w:val="24"/>
          <w:szCs w:val="24"/>
          <w:lang w:eastAsia="en-US"/>
        </w:rPr>
        <w:t>21 April</w:t>
      </w:r>
      <w:r w:rsidR="000A1957">
        <w:rPr>
          <w:rFonts w:ascii="Calibri" w:eastAsia="Calibri" w:hAnsi="Calibri" w:cs="Times New Roman"/>
          <w:sz w:val="24"/>
          <w:szCs w:val="24"/>
          <w:lang w:eastAsia="en-US"/>
        </w:rPr>
        <w:t xml:space="preserve"> 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596F6671"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C876A7">
        <w:rPr>
          <w:rFonts w:ascii="Calibri" w:eastAsia="Calibri" w:hAnsi="Calibri" w:cs="Times New Roman"/>
          <w:sz w:val="24"/>
          <w:szCs w:val="24"/>
          <w:lang w:eastAsia="en-US"/>
        </w:rPr>
        <w:t>Judge John Bowman</w:t>
      </w:r>
      <w:r w:rsidR="00C17728">
        <w:rPr>
          <w:rFonts w:ascii="Calibri" w:eastAsia="Calibri" w:hAnsi="Calibri" w:cs="Times New Roman"/>
          <w:sz w:val="24"/>
          <w:szCs w:val="24"/>
          <w:lang w:eastAsia="en-US"/>
        </w:rPr>
        <w:t xml:space="preserve">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684000">
        <w:rPr>
          <w:rFonts w:ascii="Calibri" w:eastAsia="Calibri" w:hAnsi="Calibri" w:cs="Times New Roman"/>
          <w:sz w:val="24"/>
          <w:szCs w:val="24"/>
          <w:lang w:eastAsia="en-US"/>
        </w:rPr>
        <w:t>.</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2AF0699C"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17297">
        <w:rPr>
          <w:rFonts w:ascii="Calibri" w:eastAsia="Calibri" w:hAnsi="Calibri" w:cs="Times New Roman"/>
          <w:sz w:val="24"/>
          <w:szCs w:val="24"/>
          <w:lang w:eastAsia="en-US"/>
        </w:rPr>
        <w:t>Mr Paul Searle</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484EFC7E"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22BC0">
        <w:rPr>
          <w:rFonts w:ascii="Calibri" w:eastAsia="Calibri" w:hAnsi="Calibri" w:cs="Times New Roman"/>
          <w:sz w:val="24"/>
          <w:szCs w:val="24"/>
          <w:lang w:eastAsia="en-US"/>
        </w:rPr>
        <w:t xml:space="preserve">Mr </w:t>
      </w:r>
      <w:r w:rsidR="00317297">
        <w:rPr>
          <w:rFonts w:ascii="Calibri" w:eastAsia="Calibri" w:hAnsi="Calibri" w:cs="Times New Roman"/>
          <w:sz w:val="24"/>
          <w:szCs w:val="24"/>
          <w:lang w:eastAsia="en-US"/>
        </w:rPr>
        <w:t>Gerry Orr</w:t>
      </w:r>
      <w:r w:rsidR="001A384E">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represented</w:t>
      </w:r>
      <w:r w:rsidR="00323843">
        <w:rPr>
          <w:rFonts w:ascii="Calibri" w:eastAsia="Calibri" w:hAnsi="Calibri" w:cs="Times New Roman"/>
          <w:sz w:val="24"/>
          <w:szCs w:val="24"/>
          <w:lang w:eastAsia="en-US"/>
        </w:rPr>
        <w:t xml:space="preserve"> </w:t>
      </w:r>
      <w:r w:rsidR="00317297">
        <w:rPr>
          <w:rFonts w:ascii="Calibri" w:eastAsia="Calibri" w:hAnsi="Calibri" w:cs="Times New Roman"/>
          <w:sz w:val="24"/>
          <w:szCs w:val="24"/>
          <w:lang w:eastAsia="en-US"/>
        </w:rPr>
        <w:t>himself</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06889685" w14:textId="5AB9850B" w:rsidR="007868CF" w:rsidRDefault="00E25E31" w:rsidP="00317297">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E77452">
        <w:rPr>
          <w:rFonts w:ascii="Calibri" w:eastAsia="Calibri" w:hAnsi="Calibri" w:cs="Times New Roman"/>
          <w:b/>
          <w:sz w:val="24"/>
          <w:szCs w:val="24"/>
          <w:lang w:eastAsia="en-US"/>
        </w:rPr>
        <w:tab/>
      </w:r>
      <w:r w:rsidR="00E77452">
        <w:rPr>
          <w:rFonts w:ascii="Calibri" w:eastAsia="Calibri" w:hAnsi="Calibri" w:cs="Times New Roman"/>
          <w:bCs/>
          <w:sz w:val="24"/>
          <w:szCs w:val="24"/>
          <w:lang w:eastAsia="en-US"/>
        </w:rPr>
        <w:t>Greyhounds Australasia Rule (“GAR”) 124 states:</w:t>
      </w:r>
    </w:p>
    <w:p w14:paraId="1A31ED63" w14:textId="5585974A" w:rsidR="00E77452" w:rsidRPr="00E77452" w:rsidRDefault="00E77452" w:rsidP="00E77452">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E77452">
        <w:rPr>
          <w:rFonts w:ascii="Calibri" w:eastAsia="Calibri" w:hAnsi="Calibri" w:cs="Times New Roman"/>
          <w:bCs/>
          <w:sz w:val="24"/>
          <w:szCs w:val="24"/>
          <w:lang w:eastAsia="en-US"/>
        </w:rPr>
        <w:t>Subject to rule 125, where, in the opinion of the Stewards, a greyhound fails to pursue the lure during an Event, the Stewards must impose a period of suspension in respect of the greyhound pursuant to rule 127, which is to be recorded by them as part of the identification record</w:t>
      </w:r>
    </w:p>
    <w:p w14:paraId="65513A52" w14:textId="77777777" w:rsidR="001A384E" w:rsidRPr="001A384E" w:rsidRDefault="001A384E" w:rsidP="001A384E">
      <w:pPr>
        <w:spacing w:line="259" w:lineRule="auto"/>
        <w:ind w:left="2880"/>
        <w:jc w:val="both"/>
        <w:rPr>
          <w:rFonts w:ascii="Calibri" w:eastAsia="Calibri" w:hAnsi="Calibri" w:cs="Times New Roman"/>
          <w:bCs/>
          <w:sz w:val="24"/>
          <w:szCs w:val="24"/>
          <w:lang w:eastAsia="en-US"/>
        </w:rPr>
      </w:pPr>
    </w:p>
    <w:p w14:paraId="649A1D42" w14:textId="7E2D2D6D" w:rsidR="00C876A7" w:rsidRPr="00E77452" w:rsidRDefault="007868CF" w:rsidP="00E77452">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A36585">
        <w:rPr>
          <w:rFonts w:ascii="Calibri" w:eastAsia="Calibri" w:hAnsi="Calibri" w:cs="Times New Roman"/>
          <w:b/>
          <w:sz w:val="24"/>
          <w:szCs w:val="24"/>
          <w:lang w:eastAsia="en-US"/>
        </w:rPr>
        <w:t>“</w:t>
      </w:r>
      <w:r w:rsidR="00E77452" w:rsidRPr="00E77452">
        <w:rPr>
          <w:rFonts w:ascii="Calibri" w:eastAsia="Calibri" w:hAnsi="Calibri" w:cs="Times New Roman"/>
          <w:bCs/>
          <w:sz w:val="24"/>
          <w:szCs w:val="24"/>
          <w:lang w:eastAsia="en-US"/>
        </w:rPr>
        <w:t>Fernandes Mac</w:t>
      </w:r>
      <w:r w:rsidR="00A36585">
        <w:rPr>
          <w:rFonts w:ascii="Calibri" w:eastAsia="Calibri" w:hAnsi="Calibri" w:cs="Times New Roman"/>
          <w:bCs/>
          <w:sz w:val="24"/>
          <w:szCs w:val="24"/>
          <w:lang w:eastAsia="en-US"/>
        </w:rPr>
        <w:t>”</w:t>
      </w:r>
      <w:r w:rsidR="00E77452" w:rsidRPr="00E77452">
        <w:rPr>
          <w:rFonts w:ascii="Calibri" w:eastAsia="Calibri" w:hAnsi="Calibri" w:cs="Times New Roman"/>
          <w:bCs/>
          <w:sz w:val="24"/>
          <w:szCs w:val="24"/>
          <w:lang w:eastAsia="en-US"/>
        </w:rPr>
        <w:t xml:space="preserve"> visibly eased approaching the winning post, underwent a post-race veterinary examination and was re-examined following event 7. No apparent injury was reported. Stewards spoke to Mr Gerry Orr regarding Fernandes Mac's racing manners approaching the winning post. Acting under the provisions of GAR 124, Fernandes Mac was charged with failing to pursue the lure with due commitment. Mr. Orr pled not guilty to the charge. Fernandes Mac was found guilty and suspended for 28 days at Healesville and must perform a Satisfactory Trial in accordance with GAR 127, and pursuant to GAR 132, before any future nomination will be accepted.</w:t>
      </w:r>
    </w:p>
    <w:p w14:paraId="7AB6028A" w14:textId="77777777" w:rsidR="00323843" w:rsidRPr="007C1888" w:rsidRDefault="00323843" w:rsidP="00447020">
      <w:pPr>
        <w:spacing w:line="259" w:lineRule="auto"/>
        <w:ind w:left="2880" w:hanging="2880"/>
        <w:jc w:val="both"/>
        <w:rPr>
          <w:rFonts w:ascii="Calibri" w:eastAsia="Calibri" w:hAnsi="Calibri" w:cs="Times New Roman"/>
          <w:bCs/>
          <w:sz w:val="24"/>
          <w:szCs w:val="24"/>
          <w:lang w:eastAsia="en-US"/>
        </w:rPr>
      </w:pPr>
    </w:p>
    <w:p w14:paraId="661E6296" w14:textId="5EDC9621"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A36585">
        <w:rPr>
          <w:rFonts w:ascii="Calibri" w:eastAsia="Calibri" w:hAnsi="Calibri" w:cs="Times New Roman"/>
          <w:sz w:val="24"/>
          <w:szCs w:val="24"/>
          <w:lang w:eastAsia="en-US"/>
        </w:rPr>
        <w:t xml:space="preserve">Not </w:t>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71B5FF8" w14:textId="77777777" w:rsidR="00FD644A" w:rsidRDefault="00FD644A" w:rsidP="00FD644A">
      <w:pPr>
        <w:spacing w:line="276" w:lineRule="auto"/>
        <w:rPr>
          <w:rFonts w:ascii="Calibri" w:eastAsia="Calibri" w:hAnsi="Calibri" w:cs="Times New Roman"/>
          <w:b/>
          <w:bCs/>
          <w:sz w:val="24"/>
          <w:szCs w:val="24"/>
          <w:lang w:eastAsia="en-US"/>
        </w:rPr>
      </w:pPr>
    </w:p>
    <w:p w14:paraId="414AFB3F" w14:textId="77777777" w:rsidR="00E77452" w:rsidRDefault="00E77452">
      <w:pPr>
        <w:spacing w:after="200" w:line="276" w:lineRule="auto"/>
        <w:rPr>
          <w:rFonts w:ascii="Calibri" w:eastAsia="Calibri" w:hAnsi="Calibri" w:cs="Times New Roman"/>
          <w:b/>
          <w:bCs/>
          <w:sz w:val="24"/>
          <w:szCs w:val="24"/>
          <w:lang w:eastAsia="en-US"/>
        </w:rPr>
      </w:pPr>
      <w:r>
        <w:rPr>
          <w:rFonts w:ascii="Calibri" w:eastAsia="Calibri" w:hAnsi="Calibri" w:cs="Times New Roman"/>
          <w:b/>
          <w:bCs/>
          <w:sz w:val="24"/>
          <w:szCs w:val="24"/>
          <w:lang w:eastAsia="en-US"/>
        </w:rPr>
        <w:br w:type="page"/>
      </w:r>
    </w:p>
    <w:p w14:paraId="4C5B0072" w14:textId="20CBB0D1" w:rsidR="002B78BC" w:rsidRDefault="002B78BC" w:rsidP="00C17728">
      <w:pPr>
        <w:spacing w:after="200" w:line="276" w:lineRule="auto"/>
        <w:rPr>
          <w:rFonts w:ascii="Calibri" w:eastAsia="Calibri" w:hAnsi="Calibri" w:cs="Times New Roman"/>
          <w:sz w:val="24"/>
          <w:szCs w:val="24"/>
          <w:lang w:eastAsia="en-US"/>
        </w:rPr>
      </w:pPr>
      <w:r w:rsidRPr="00FE237B">
        <w:rPr>
          <w:rFonts w:ascii="Calibri" w:eastAsia="Calibri" w:hAnsi="Calibri" w:cs="Times New Roman"/>
          <w:b/>
          <w:bCs/>
          <w:sz w:val="24"/>
          <w:szCs w:val="24"/>
          <w:lang w:eastAsia="en-US"/>
        </w:rPr>
        <w:lastRenderedPageBreak/>
        <w:t>DECISION</w:t>
      </w:r>
    </w:p>
    <w:p w14:paraId="58F8279F" w14:textId="77777777" w:rsidR="00317297" w:rsidRDefault="00317297"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this matter, Mr Gerry Orr is appealing against the decision of the Stewards in relation to an alleged breach of Greyhounds Australasia Rule (“GAR”) 124 – failing to pursue. It concerns the greyhound, “</w:t>
      </w:r>
      <w:r w:rsidRPr="00317297">
        <w:rPr>
          <w:rFonts w:ascii="Calibri" w:eastAsia="Calibri" w:hAnsi="Calibri" w:cs="Times New Roman"/>
          <w:bCs/>
          <w:sz w:val="24"/>
          <w:szCs w:val="24"/>
          <w:lang w:eastAsia="en-US"/>
        </w:rPr>
        <w:t>Fernandes Mac</w:t>
      </w:r>
      <w:r>
        <w:rPr>
          <w:rFonts w:ascii="Calibri" w:eastAsia="Calibri" w:hAnsi="Calibri" w:cs="Times New Roman"/>
          <w:bCs/>
          <w:sz w:val="24"/>
          <w:szCs w:val="24"/>
          <w:lang w:eastAsia="en-US"/>
        </w:rPr>
        <w:t xml:space="preserve">”, which is trained by him and which competed in Race 5 at Healesville on 16 April 2023. </w:t>
      </w:r>
    </w:p>
    <w:p w14:paraId="10B829C7" w14:textId="77777777" w:rsidR="00317297" w:rsidRDefault="00317297" w:rsidP="0065633A">
      <w:pPr>
        <w:spacing w:line="259" w:lineRule="auto"/>
        <w:jc w:val="both"/>
        <w:rPr>
          <w:rFonts w:ascii="Calibri" w:eastAsia="Calibri" w:hAnsi="Calibri" w:cs="Times New Roman"/>
          <w:bCs/>
          <w:sz w:val="24"/>
          <w:szCs w:val="24"/>
          <w:lang w:eastAsia="en-US"/>
        </w:rPr>
      </w:pPr>
    </w:p>
    <w:p w14:paraId="408891B3" w14:textId="286F6931" w:rsidR="00084934" w:rsidRDefault="00317297"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allegation by the Stewards is that </w:t>
      </w:r>
      <w:r w:rsidRPr="00317297">
        <w:rPr>
          <w:rFonts w:ascii="Calibri" w:eastAsia="Calibri" w:hAnsi="Calibri" w:cs="Times New Roman"/>
          <w:bCs/>
          <w:sz w:val="24"/>
          <w:szCs w:val="24"/>
          <w:lang w:eastAsia="en-US"/>
        </w:rPr>
        <w:t>Fernandes Mac</w:t>
      </w:r>
      <w:r>
        <w:rPr>
          <w:rFonts w:ascii="Calibri" w:eastAsia="Calibri" w:hAnsi="Calibri" w:cs="Times New Roman"/>
          <w:bCs/>
          <w:sz w:val="24"/>
          <w:szCs w:val="24"/>
          <w:lang w:eastAsia="en-US"/>
        </w:rPr>
        <w:t xml:space="preserve"> visibly eased approaching the winning post and that it failed to pursue the lure with due commitment. </w:t>
      </w:r>
    </w:p>
    <w:p w14:paraId="5523342C" w14:textId="42955EBD" w:rsidR="00317297" w:rsidRDefault="00317297" w:rsidP="0065633A">
      <w:pPr>
        <w:spacing w:line="259" w:lineRule="auto"/>
        <w:jc w:val="both"/>
        <w:rPr>
          <w:rFonts w:ascii="Calibri" w:eastAsia="Calibri" w:hAnsi="Calibri" w:cs="Times New Roman"/>
          <w:bCs/>
          <w:sz w:val="24"/>
          <w:szCs w:val="24"/>
          <w:lang w:eastAsia="en-US"/>
        </w:rPr>
      </w:pPr>
    </w:p>
    <w:p w14:paraId="776061EE" w14:textId="5F7316E7" w:rsidR="00317297" w:rsidRDefault="00317297"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matter is complicated by the fact that </w:t>
      </w:r>
      <w:r w:rsidRPr="00317297">
        <w:rPr>
          <w:rFonts w:ascii="Calibri" w:eastAsia="Calibri" w:hAnsi="Calibri" w:cs="Times New Roman"/>
          <w:bCs/>
          <w:sz w:val="24"/>
          <w:szCs w:val="24"/>
          <w:lang w:eastAsia="en-US"/>
        </w:rPr>
        <w:t>Fernandes Mac</w:t>
      </w:r>
      <w:r>
        <w:rPr>
          <w:rFonts w:ascii="Calibri" w:eastAsia="Calibri" w:hAnsi="Calibri" w:cs="Times New Roman"/>
          <w:bCs/>
          <w:sz w:val="24"/>
          <w:szCs w:val="24"/>
          <w:lang w:eastAsia="en-US"/>
        </w:rPr>
        <w:t xml:space="preserve"> was marred by “Not Happy Jan” approaching the winning post. The argument advance by Mr Searle on behalf of the Stewards is that the failing to pursue had commenced prior to the marring and that the charge was made out accordingly. Not Happy Jan was charged with marring. </w:t>
      </w:r>
    </w:p>
    <w:p w14:paraId="5D4297EC" w14:textId="5ECB2A2D" w:rsidR="00317297" w:rsidRDefault="00317297" w:rsidP="0065633A">
      <w:pPr>
        <w:spacing w:line="259" w:lineRule="auto"/>
        <w:jc w:val="both"/>
        <w:rPr>
          <w:rFonts w:ascii="Calibri" w:eastAsia="Calibri" w:hAnsi="Calibri" w:cs="Times New Roman"/>
          <w:bCs/>
          <w:sz w:val="24"/>
          <w:szCs w:val="24"/>
          <w:lang w:eastAsia="en-US"/>
        </w:rPr>
      </w:pPr>
    </w:p>
    <w:p w14:paraId="331DDA56" w14:textId="6D073AA6" w:rsidR="00317297" w:rsidRDefault="00317297"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situation is not assisted by the video material available. That is in no way a criticism of the Stewards. They can only work with the facilities made available to them. That situation may be ma</w:t>
      </w:r>
      <w:r w:rsidR="00DB07EC">
        <w:rPr>
          <w:rFonts w:ascii="Calibri" w:eastAsia="Calibri" w:hAnsi="Calibri" w:cs="Times New Roman"/>
          <w:bCs/>
          <w:sz w:val="24"/>
          <w:szCs w:val="24"/>
          <w:lang w:eastAsia="en-US"/>
        </w:rPr>
        <w:t>de</w:t>
      </w:r>
      <w:r>
        <w:rPr>
          <w:rFonts w:ascii="Calibri" w:eastAsia="Calibri" w:hAnsi="Calibri" w:cs="Times New Roman"/>
          <w:bCs/>
          <w:sz w:val="24"/>
          <w:szCs w:val="24"/>
          <w:lang w:eastAsia="en-US"/>
        </w:rPr>
        <w:t xml:space="preserve"> more difficult by the fact that Healesville is a short, straight track, with </w:t>
      </w:r>
      <w:r w:rsidR="00DB07EC">
        <w:rPr>
          <w:rFonts w:ascii="Calibri" w:eastAsia="Calibri" w:hAnsi="Calibri" w:cs="Times New Roman"/>
          <w:bCs/>
          <w:sz w:val="24"/>
          <w:szCs w:val="24"/>
          <w:lang w:eastAsia="en-US"/>
        </w:rPr>
        <w:t>apparent resultant problems of camera angles.</w:t>
      </w:r>
    </w:p>
    <w:p w14:paraId="4961E8B1" w14:textId="4C28A7D7" w:rsidR="00DB07EC" w:rsidRDefault="00DB07EC" w:rsidP="0065633A">
      <w:pPr>
        <w:spacing w:line="259" w:lineRule="auto"/>
        <w:jc w:val="both"/>
        <w:rPr>
          <w:rFonts w:ascii="Calibri" w:eastAsia="Calibri" w:hAnsi="Calibri" w:cs="Times New Roman"/>
          <w:bCs/>
          <w:sz w:val="24"/>
          <w:szCs w:val="24"/>
          <w:lang w:eastAsia="en-US"/>
        </w:rPr>
      </w:pPr>
    </w:p>
    <w:p w14:paraId="4ECF637E" w14:textId="0CCA210B" w:rsidR="00DB07EC" w:rsidRDefault="00DB07EC"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 have viewed the video many times. It does not appear to me that </w:t>
      </w:r>
      <w:r w:rsidRPr="00317297">
        <w:rPr>
          <w:rFonts w:ascii="Calibri" w:eastAsia="Calibri" w:hAnsi="Calibri" w:cs="Times New Roman"/>
          <w:bCs/>
          <w:sz w:val="24"/>
          <w:szCs w:val="24"/>
          <w:lang w:eastAsia="en-US"/>
        </w:rPr>
        <w:t>Fernandes Mac</w:t>
      </w:r>
      <w:r>
        <w:rPr>
          <w:rFonts w:ascii="Calibri" w:eastAsia="Calibri" w:hAnsi="Calibri" w:cs="Times New Roman"/>
          <w:bCs/>
          <w:sz w:val="24"/>
          <w:szCs w:val="24"/>
          <w:lang w:eastAsia="en-US"/>
        </w:rPr>
        <w:t xml:space="preserve"> had eased or altered stride prior to the marring. There was a runaway leader who was distancing the field and </w:t>
      </w:r>
      <w:r w:rsidRPr="00317297">
        <w:rPr>
          <w:rFonts w:ascii="Calibri" w:eastAsia="Calibri" w:hAnsi="Calibri" w:cs="Times New Roman"/>
          <w:bCs/>
          <w:sz w:val="24"/>
          <w:szCs w:val="24"/>
          <w:lang w:eastAsia="en-US"/>
        </w:rPr>
        <w:t>Fernandes Mac</w:t>
      </w:r>
      <w:r>
        <w:rPr>
          <w:rFonts w:ascii="Calibri" w:eastAsia="Calibri" w:hAnsi="Calibri" w:cs="Times New Roman"/>
          <w:bCs/>
          <w:sz w:val="24"/>
          <w:szCs w:val="24"/>
          <w:lang w:eastAsia="en-US"/>
        </w:rPr>
        <w:t xml:space="preserve"> was on the outside of the chasing pack. The dog which marred it was to its immediate inside. It did not appear to me that </w:t>
      </w:r>
      <w:r w:rsidRPr="00317297">
        <w:rPr>
          <w:rFonts w:ascii="Calibri" w:eastAsia="Calibri" w:hAnsi="Calibri" w:cs="Times New Roman"/>
          <w:bCs/>
          <w:sz w:val="24"/>
          <w:szCs w:val="24"/>
          <w:lang w:eastAsia="en-US"/>
        </w:rPr>
        <w:t>Fernandes Mac</w:t>
      </w:r>
      <w:r>
        <w:rPr>
          <w:rFonts w:ascii="Calibri" w:eastAsia="Calibri" w:hAnsi="Calibri" w:cs="Times New Roman"/>
          <w:bCs/>
          <w:sz w:val="24"/>
          <w:szCs w:val="24"/>
          <w:lang w:eastAsia="en-US"/>
        </w:rPr>
        <w:t xml:space="preserve"> failed to pursue the lure with due commitment prior to the marring occurring shortly before the finishing post. </w:t>
      </w:r>
      <w:r w:rsidR="00AC7C90">
        <w:rPr>
          <w:rFonts w:ascii="Calibri" w:eastAsia="Calibri" w:hAnsi="Calibri" w:cs="Times New Roman"/>
          <w:bCs/>
          <w:sz w:val="24"/>
          <w:szCs w:val="24"/>
          <w:lang w:eastAsia="en-US"/>
        </w:rPr>
        <w:t>Before the marring, the dog appeared to be striding consistently, pursuing the lure and not looking to either side. I repeat, my observation about the camera angles.</w:t>
      </w:r>
    </w:p>
    <w:p w14:paraId="3325D086" w14:textId="4CBD7F58" w:rsidR="00AC7C90" w:rsidRDefault="00AC7C90" w:rsidP="0065633A">
      <w:pPr>
        <w:spacing w:line="259" w:lineRule="auto"/>
        <w:jc w:val="both"/>
        <w:rPr>
          <w:rFonts w:ascii="Calibri" w:eastAsia="Calibri" w:hAnsi="Calibri" w:cs="Times New Roman"/>
          <w:bCs/>
          <w:sz w:val="24"/>
          <w:szCs w:val="24"/>
          <w:lang w:eastAsia="en-US"/>
        </w:rPr>
      </w:pPr>
    </w:p>
    <w:p w14:paraId="1CCB2491" w14:textId="4A975D59" w:rsidR="00AC7C90" w:rsidRPr="00BA3EE5" w:rsidRDefault="00AC7C90"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any event, I uphold the appeal the and the charge is dismissed. </w:t>
      </w:r>
    </w:p>
    <w:p w14:paraId="59D5EC7B" w14:textId="62D011D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160F8C06" w:rsidR="007868CF" w:rsidRPr="00137B7F" w:rsidRDefault="0065633A"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317297">
        <w:rPr>
          <w:rFonts w:ascii="Calibri" w:eastAsia="Calibri" w:hAnsi="Calibri" w:cs="Times New Roman"/>
          <w:sz w:val="24"/>
          <w:szCs w:val="24"/>
          <w:lang w:eastAsia="en-US"/>
        </w:rPr>
        <w:t>cting</w:t>
      </w:r>
      <w:r w:rsidR="000A1957">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76340" w14:textId="77777777" w:rsidR="003831D6" w:rsidRDefault="003831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CFB17" w14:textId="77777777" w:rsidR="003831D6" w:rsidRDefault="00383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05551DD1" w:rsidR="000716D0" w:rsidRPr="00573D70" w:rsidRDefault="000716D0" w:rsidP="00914572">
                          <w:pPr>
                            <w:pStyle w:val="Headeraddress"/>
                            <w:spacing w:line="240" w:lineRule="auto"/>
                            <w:ind w:left="0" w:right="0"/>
                            <w:rPr>
                              <w:color w:val="auto"/>
                            </w:rPr>
                          </w:pPr>
                          <w:r w:rsidRPr="00573D70">
                            <w:rPr>
                              <w:color w:val="auto"/>
                            </w:rPr>
                            <w:t xml:space="preserve">Telephone: +61 </w:t>
                          </w:r>
                          <w:r w:rsidR="002C07ED">
                            <w:rPr>
                              <w:color w:val="auto"/>
                            </w:rPr>
                            <w:t>427 371 858</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05551DD1" w:rsidR="000716D0" w:rsidRPr="00573D70" w:rsidRDefault="000716D0" w:rsidP="00914572">
                    <w:pPr>
                      <w:pStyle w:val="Headeraddress"/>
                      <w:spacing w:line="240" w:lineRule="auto"/>
                      <w:ind w:left="0" w:right="0"/>
                      <w:rPr>
                        <w:color w:val="auto"/>
                      </w:rPr>
                    </w:pPr>
                    <w:r w:rsidRPr="00573D70">
                      <w:rPr>
                        <w:color w:val="auto"/>
                      </w:rPr>
                      <w:t xml:space="preserve">Telephone: +61 </w:t>
                    </w:r>
                    <w:r w:rsidR="002C07ED">
                      <w:rPr>
                        <w:color w:val="auto"/>
                      </w:rPr>
                      <w:t>427 371 858</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6"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7"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8"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9"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792479266">
    <w:abstractNumId w:val="11"/>
  </w:num>
  <w:num w:numId="2" w16cid:durableId="765348296">
    <w:abstractNumId w:val="6"/>
  </w:num>
  <w:num w:numId="3" w16cid:durableId="954946922">
    <w:abstractNumId w:val="14"/>
  </w:num>
  <w:num w:numId="4" w16cid:durableId="614943763">
    <w:abstractNumId w:val="12"/>
  </w:num>
  <w:num w:numId="5" w16cid:durableId="916014010">
    <w:abstractNumId w:val="3"/>
  </w:num>
  <w:num w:numId="6" w16cid:durableId="1993362159">
    <w:abstractNumId w:val="8"/>
  </w:num>
  <w:num w:numId="7" w16cid:durableId="1274510115">
    <w:abstractNumId w:val="13"/>
  </w:num>
  <w:num w:numId="8" w16cid:durableId="1955285907">
    <w:abstractNumId w:val="1"/>
  </w:num>
  <w:num w:numId="9" w16cid:durableId="991832803">
    <w:abstractNumId w:val="10"/>
  </w:num>
  <w:num w:numId="10" w16cid:durableId="1752121767">
    <w:abstractNumId w:val="9"/>
  </w:num>
  <w:num w:numId="11" w16cid:durableId="508639362">
    <w:abstractNumId w:val="5"/>
  </w:num>
  <w:num w:numId="12" w16cid:durableId="953441380">
    <w:abstractNumId w:val="7"/>
  </w:num>
  <w:num w:numId="13" w16cid:durableId="466432173">
    <w:abstractNumId w:val="2"/>
  </w:num>
  <w:num w:numId="14" w16cid:durableId="1675263715">
    <w:abstractNumId w:val="4"/>
  </w:num>
  <w:num w:numId="15" w16cid:durableId="1823306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51453"/>
    <w:rsid w:val="000516E8"/>
    <w:rsid w:val="000642AD"/>
    <w:rsid w:val="000716D0"/>
    <w:rsid w:val="000717EB"/>
    <w:rsid w:val="00073C6A"/>
    <w:rsid w:val="00075A28"/>
    <w:rsid w:val="00080ECA"/>
    <w:rsid w:val="00084934"/>
    <w:rsid w:val="00087EA5"/>
    <w:rsid w:val="000934F0"/>
    <w:rsid w:val="00096897"/>
    <w:rsid w:val="000A1957"/>
    <w:rsid w:val="000A40DD"/>
    <w:rsid w:val="000B202B"/>
    <w:rsid w:val="000B5E53"/>
    <w:rsid w:val="000C203F"/>
    <w:rsid w:val="000D0B13"/>
    <w:rsid w:val="00100645"/>
    <w:rsid w:val="00100B03"/>
    <w:rsid w:val="00105417"/>
    <w:rsid w:val="0011152C"/>
    <w:rsid w:val="0011339F"/>
    <w:rsid w:val="001164B5"/>
    <w:rsid w:val="0012029D"/>
    <w:rsid w:val="001203CF"/>
    <w:rsid w:val="0012210D"/>
    <w:rsid w:val="00137B7F"/>
    <w:rsid w:val="00142AF8"/>
    <w:rsid w:val="001459C3"/>
    <w:rsid w:val="001530AD"/>
    <w:rsid w:val="00155CA4"/>
    <w:rsid w:val="00165E82"/>
    <w:rsid w:val="001721BD"/>
    <w:rsid w:val="00180EA0"/>
    <w:rsid w:val="00182F21"/>
    <w:rsid w:val="0018346D"/>
    <w:rsid w:val="00190678"/>
    <w:rsid w:val="00194944"/>
    <w:rsid w:val="001A384E"/>
    <w:rsid w:val="001C0250"/>
    <w:rsid w:val="001C2886"/>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7626"/>
    <w:rsid w:val="00245238"/>
    <w:rsid w:val="00251262"/>
    <w:rsid w:val="00252460"/>
    <w:rsid w:val="00262F34"/>
    <w:rsid w:val="00272B82"/>
    <w:rsid w:val="00277913"/>
    <w:rsid w:val="002813FF"/>
    <w:rsid w:val="00281955"/>
    <w:rsid w:val="00284C5D"/>
    <w:rsid w:val="002A3FC8"/>
    <w:rsid w:val="002B6B8E"/>
    <w:rsid w:val="002B78BC"/>
    <w:rsid w:val="002C07ED"/>
    <w:rsid w:val="002C19E7"/>
    <w:rsid w:val="002C5227"/>
    <w:rsid w:val="002C65C0"/>
    <w:rsid w:val="002D1DBB"/>
    <w:rsid w:val="002D54AB"/>
    <w:rsid w:val="002E22BA"/>
    <w:rsid w:val="002F7434"/>
    <w:rsid w:val="00306C58"/>
    <w:rsid w:val="00317297"/>
    <w:rsid w:val="00322BC0"/>
    <w:rsid w:val="00323843"/>
    <w:rsid w:val="0032538F"/>
    <w:rsid w:val="00332654"/>
    <w:rsid w:val="00335102"/>
    <w:rsid w:val="00344B4E"/>
    <w:rsid w:val="00345DD8"/>
    <w:rsid w:val="00356BAC"/>
    <w:rsid w:val="00363EB0"/>
    <w:rsid w:val="00366514"/>
    <w:rsid w:val="003701C4"/>
    <w:rsid w:val="00370738"/>
    <w:rsid w:val="0037633E"/>
    <w:rsid w:val="003831D6"/>
    <w:rsid w:val="003875DE"/>
    <w:rsid w:val="003904DC"/>
    <w:rsid w:val="00397564"/>
    <w:rsid w:val="003A17CB"/>
    <w:rsid w:val="003A1C27"/>
    <w:rsid w:val="003B61CD"/>
    <w:rsid w:val="003C53DC"/>
    <w:rsid w:val="003D043D"/>
    <w:rsid w:val="003D0AFE"/>
    <w:rsid w:val="003D2357"/>
    <w:rsid w:val="003D2D46"/>
    <w:rsid w:val="003D3127"/>
    <w:rsid w:val="003D4CA1"/>
    <w:rsid w:val="003E25B3"/>
    <w:rsid w:val="003E7682"/>
    <w:rsid w:val="003F05A3"/>
    <w:rsid w:val="003F5878"/>
    <w:rsid w:val="004035CC"/>
    <w:rsid w:val="0040472C"/>
    <w:rsid w:val="00405629"/>
    <w:rsid w:val="0040758A"/>
    <w:rsid w:val="00415ACC"/>
    <w:rsid w:val="004208B8"/>
    <w:rsid w:val="004235E9"/>
    <w:rsid w:val="004258E8"/>
    <w:rsid w:val="00425AD7"/>
    <w:rsid w:val="00434C95"/>
    <w:rsid w:val="004435FB"/>
    <w:rsid w:val="00447020"/>
    <w:rsid w:val="0046587C"/>
    <w:rsid w:val="004773C3"/>
    <w:rsid w:val="00481420"/>
    <w:rsid w:val="00483FDC"/>
    <w:rsid w:val="004A103B"/>
    <w:rsid w:val="004A3FBE"/>
    <w:rsid w:val="004A729B"/>
    <w:rsid w:val="004B62F6"/>
    <w:rsid w:val="004D6D59"/>
    <w:rsid w:val="004E0DAE"/>
    <w:rsid w:val="00502F35"/>
    <w:rsid w:val="005044B5"/>
    <w:rsid w:val="00512165"/>
    <w:rsid w:val="005169FE"/>
    <w:rsid w:val="005250ED"/>
    <w:rsid w:val="00525438"/>
    <w:rsid w:val="0053232B"/>
    <w:rsid w:val="00532A17"/>
    <w:rsid w:val="00532B82"/>
    <w:rsid w:val="00541155"/>
    <w:rsid w:val="0055069F"/>
    <w:rsid w:val="00552283"/>
    <w:rsid w:val="005531C4"/>
    <w:rsid w:val="00557158"/>
    <w:rsid w:val="005626C9"/>
    <w:rsid w:val="00571F56"/>
    <w:rsid w:val="00572FEA"/>
    <w:rsid w:val="00573D70"/>
    <w:rsid w:val="005829EA"/>
    <w:rsid w:val="00582A28"/>
    <w:rsid w:val="00584BAA"/>
    <w:rsid w:val="00587769"/>
    <w:rsid w:val="0059725A"/>
    <w:rsid w:val="005A580A"/>
    <w:rsid w:val="005B194C"/>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458D5"/>
    <w:rsid w:val="00650664"/>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E3E"/>
    <w:rsid w:val="006A0546"/>
    <w:rsid w:val="006A45B1"/>
    <w:rsid w:val="006C15F4"/>
    <w:rsid w:val="006C3981"/>
    <w:rsid w:val="006C4514"/>
    <w:rsid w:val="006D7D92"/>
    <w:rsid w:val="006E7B2E"/>
    <w:rsid w:val="006F0207"/>
    <w:rsid w:val="006F1848"/>
    <w:rsid w:val="006F5129"/>
    <w:rsid w:val="00700DD7"/>
    <w:rsid w:val="0073552C"/>
    <w:rsid w:val="007403A5"/>
    <w:rsid w:val="007510B7"/>
    <w:rsid w:val="00757D1A"/>
    <w:rsid w:val="007623B9"/>
    <w:rsid w:val="007670D8"/>
    <w:rsid w:val="00771C25"/>
    <w:rsid w:val="00774401"/>
    <w:rsid w:val="00775903"/>
    <w:rsid w:val="0077691E"/>
    <w:rsid w:val="0078335B"/>
    <w:rsid w:val="0078392C"/>
    <w:rsid w:val="007868CF"/>
    <w:rsid w:val="007A10C7"/>
    <w:rsid w:val="007A3D33"/>
    <w:rsid w:val="007C1888"/>
    <w:rsid w:val="007C4987"/>
    <w:rsid w:val="007C5883"/>
    <w:rsid w:val="007C5B13"/>
    <w:rsid w:val="007C60EA"/>
    <w:rsid w:val="007C677B"/>
    <w:rsid w:val="007C69C8"/>
    <w:rsid w:val="007D1488"/>
    <w:rsid w:val="007D34EC"/>
    <w:rsid w:val="007D40DD"/>
    <w:rsid w:val="007E5D59"/>
    <w:rsid w:val="007E6836"/>
    <w:rsid w:val="00800FE9"/>
    <w:rsid w:val="00801CCD"/>
    <w:rsid w:val="008142E6"/>
    <w:rsid w:val="00825CBB"/>
    <w:rsid w:val="00842094"/>
    <w:rsid w:val="00845D53"/>
    <w:rsid w:val="0085353A"/>
    <w:rsid w:val="008555BA"/>
    <w:rsid w:val="008653EC"/>
    <w:rsid w:val="008679B2"/>
    <w:rsid w:val="00867C1C"/>
    <w:rsid w:val="00871B7E"/>
    <w:rsid w:val="00872465"/>
    <w:rsid w:val="008766F3"/>
    <w:rsid w:val="00880431"/>
    <w:rsid w:val="008855EA"/>
    <w:rsid w:val="0088616A"/>
    <w:rsid w:val="008943F9"/>
    <w:rsid w:val="008A5B93"/>
    <w:rsid w:val="008B55E6"/>
    <w:rsid w:val="008B5832"/>
    <w:rsid w:val="008C03D8"/>
    <w:rsid w:val="008C0F76"/>
    <w:rsid w:val="008C3D3D"/>
    <w:rsid w:val="008D0FD8"/>
    <w:rsid w:val="008D6C88"/>
    <w:rsid w:val="008E4E18"/>
    <w:rsid w:val="008F172C"/>
    <w:rsid w:val="008F4E8B"/>
    <w:rsid w:val="00910FBD"/>
    <w:rsid w:val="00914572"/>
    <w:rsid w:val="00917941"/>
    <w:rsid w:val="00927A54"/>
    <w:rsid w:val="00945E83"/>
    <w:rsid w:val="00947A78"/>
    <w:rsid w:val="00947FCE"/>
    <w:rsid w:val="0095300E"/>
    <w:rsid w:val="00955D40"/>
    <w:rsid w:val="00967409"/>
    <w:rsid w:val="00980A09"/>
    <w:rsid w:val="00984F4D"/>
    <w:rsid w:val="00986C4F"/>
    <w:rsid w:val="009A7521"/>
    <w:rsid w:val="009B2445"/>
    <w:rsid w:val="009B2D82"/>
    <w:rsid w:val="009B6B36"/>
    <w:rsid w:val="009D1D60"/>
    <w:rsid w:val="009D512A"/>
    <w:rsid w:val="009D5A6E"/>
    <w:rsid w:val="009E0109"/>
    <w:rsid w:val="009E064F"/>
    <w:rsid w:val="009E6A12"/>
    <w:rsid w:val="009E6E9A"/>
    <w:rsid w:val="009F7369"/>
    <w:rsid w:val="00A01007"/>
    <w:rsid w:val="00A14154"/>
    <w:rsid w:val="00A23D5D"/>
    <w:rsid w:val="00A276F3"/>
    <w:rsid w:val="00A36508"/>
    <w:rsid w:val="00A36564"/>
    <w:rsid w:val="00A36585"/>
    <w:rsid w:val="00A533ED"/>
    <w:rsid w:val="00A53899"/>
    <w:rsid w:val="00A5519D"/>
    <w:rsid w:val="00A55BAC"/>
    <w:rsid w:val="00A55BF7"/>
    <w:rsid w:val="00A57594"/>
    <w:rsid w:val="00A57CD0"/>
    <w:rsid w:val="00A60AF7"/>
    <w:rsid w:val="00A62729"/>
    <w:rsid w:val="00A640B4"/>
    <w:rsid w:val="00A64410"/>
    <w:rsid w:val="00A72796"/>
    <w:rsid w:val="00A72D45"/>
    <w:rsid w:val="00A855AC"/>
    <w:rsid w:val="00A86237"/>
    <w:rsid w:val="00A86E51"/>
    <w:rsid w:val="00A910E4"/>
    <w:rsid w:val="00A952E7"/>
    <w:rsid w:val="00AB5D17"/>
    <w:rsid w:val="00AB5FFD"/>
    <w:rsid w:val="00AC1060"/>
    <w:rsid w:val="00AC1C4F"/>
    <w:rsid w:val="00AC2BA7"/>
    <w:rsid w:val="00AC7C90"/>
    <w:rsid w:val="00AD62DF"/>
    <w:rsid w:val="00AF3D25"/>
    <w:rsid w:val="00B04302"/>
    <w:rsid w:val="00B104AE"/>
    <w:rsid w:val="00B126C4"/>
    <w:rsid w:val="00B22F6F"/>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4F7E"/>
    <w:rsid w:val="00BA02D7"/>
    <w:rsid w:val="00BA04C8"/>
    <w:rsid w:val="00BA26D8"/>
    <w:rsid w:val="00BA3A0C"/>
    <w:rsid w:val="00BA3EE5"/>
    <w:rsid w:val="00BB29C3"/>
    <w:rsid w:val="00BB352B"/>
    <w:rsid w:val="00BB7D6B"/>
    <w:rsid w:val="00BC1232"/>
    <w:rsid w:val="00BC3F15"/>
    <w:rsid w:val="00BC566B"/>
    <w:rsid w:val="00BE1D69"/>
    <w:rsid w:val="00BE3B8B"/>
    <w:rsid w:val="00C004CB"/>
    <w:rsid w:val="00C060DA"/>
    <w:rsid w:val="00C073DF"/>
    <w:rsid w:val="00C17728"/>
    <w:rsid w:val="00C22CA3"/>
    <w:rsid w:val="00C2372F"/>
    <w:rsid w:val="00C32AE1"/>
    <w:rsid w:val="00C4084F"/>
    <w:rsid w:val="00C410C0"/>
    <w:rsid w:val="00C42EAA"/>
    <w:rsid w:val="00C44022"/>
    <w:rsid w:val="00C46BD0"/>
    <w:rsid w:val="00C51277"/>
    <w:rsid w:val="00C54382"/>
    <w:rsid w:val="00C626C8"/>
    <w:rsid w:val="00C63FE5"/>
    <w:rsid w:val="00C66B2C"/>
    <w:rsid w:val="00C72E30"/>
    <w:rsid w:val="00C84BB4"/>
    <w:rsid w:val="00C85694"/>
    <w:rsid w:val="00C876A7"/>
    <w:rsid w:val="00C90C2F"/>
    <w:rsid w:val="00C90F7D"/>
    <w:rsid w:val="00CB7455"/>
    <w:rsid w:val="00CC7D0C"/>
    <w:rsid w:val="00CD0F12"/>
    <w:rsid w:val="00CE2139"/>
    <w:rsid w:val="00CE4E87"/>
    <w:rsid w:val="00CF0999"/>
    <w:rsid w:val="00CF1D51"/>
    <w:rsid w:val="00D02731"/>
    <w:rsid w:val="00D052F4"/>
    <w:rsid w:val="00D06E95"/>
    <w:rsid w:val="00D10903"/>
    <w:rsid w:val="00D10E3C"/>
    <w:rsid w:val="00D11CDD"/>
    <w:rsid w:val="00D2379C"/>
    <w:rsid w:val="00D3257D"/>
    <w:rsid w:val="00D33A46"/>
    <w:rsid w:val="00D3532D"/>
    <w:rsid w:val="00D52796"/>
    <w:rsid w:val="00D63101"/>
    <w:rsid w:val="00D6499E"/>
    <w:rsid w:val="00D7609B"/>
    <w:rsid w:val="00D82636"/>
    <w:rsid w:val="00D84020"/>
    <w:rsid w:val="00D87E9A"/>
    <w:rsid w:val="00D95864"/>
    <w:rsid w:val="00DA005B"/>
    <w:rsid w:val="00DA4FA8"/>
    <w:rsid w:val="00DA77A1"/>
    <w:rsid w:val="00DB07EC"/>
    <w:rsid w:val="00DB20FD"/>
    <w:rsid w:val="00DB4E5D"/>
    <w:rsid w:val="00DC3E85"/>
    <w:rsid w:val="00DD68D2"/>
    <w:rsid w:val="00DE6F9C"/>
    <w:rsid w:val="00DE7A8E"/>
    <w:rsid w:val="00E07246"/>
    <w:rsid w:val="00E1180F"/>
    <w:rsid w:val="00E12B58"/>
    <w:rsid w:val="00E14B1E"/>
    <w:rsid w:val="00E179C6"/>
    <w:rsid w:val="00E255AD"/>
    <w:rsid w:val="00E25E31"/>
    <w:rsid w:val="00E2658C"/>
    <w:rsid w:val="00E32C79"/>
    <w:rsid w:val="00E3731D"/>
    <w:rsid w:val="00E375D6"/>
    <w:rsid w:val="00E46697"/>
    <w:rsid w:val="00E47247"/>
    <w:rsid w:val="00E50D8A"/>
    <w:rsid w:val="00E538BB"/>
    <w:rsid w:val="00E53C26"/>
    <w:rsid w:val="00E63058"/>
    <w:rsid w:val="00E71838"/>
    <w:rsid w:val="00E7382E"/>
    <w:rsid w:val="00E744C5"/>
    <w:rsid w:val="00E7492C"/>
    <w:rsid w:val="00E75B7D"/>
    <w:rsid w:val="00E77452"/>
    <w:rsid w:val="00E80131"/>
    <w:rsid w:val="00E83377"/>
    <w:rsid w:val="00E83A64"/>
    <w:rsid w:val="00E84F61"/>
    <w:rsid w:val="00E862DD"/>
    <w:rsid w:val="00E913BF"/>
    <w:rsid w:val="00E95D90"/>
    <w:rsid w:val="00EA0EC0"/>
    <w:rsid w:val="00EA39F1"/>
    <w:rsid w:val="00EB0ECC"/>
    <w:rsid w:val="00EB10A2"/>
    <w:rsid w:val="00EB462D"/>
    <w:rsid w:val="00EC3A41"/>
    <w:rsid w:val="00ED73A9"/>
    <w:rsid w:val="00EE16A7"/>
    <w:rsid w:val="00EE4B93"/>
    <w:rsid w:val="00EF292A"/>
    <w:rsid w:val="00EF74A5"/>
    <w:rsid w:val="00F04203"/>
    <w:rsid w:val="00F14511"/>
    <w:rsid w:val="00F177CF"/>
    <w:rsid w:val="00F21D43"/>
    <w:rsid w:val="00F236D3"/>
    <w:rsid w:val="00F2745C"/>
    <w:rsid w:val="00F35B00"/>
    <w:rsid w:val="00F36DB0"/>
    <w:rsid w:val="00F53D5E"/>
    <w:rsid w:val="00F5419F"/>
    <w:rsid w:val="00F548DD"/>
    <w:rsid w:val="00F60B4E"/>
    <w:rsid w:val="00F6303B"/>
    <w:rsid w:val="00F6406D"/>
    <w:rsid w:val="00F65ABA"/>
    <w:rsid w:val="00F66FE4"/>
    <w:rsid w:val="00F7160A"/>
    <w:rsid w:val="00F743E2"/>
    <w:rsid w:val="00F822F6"/>
    <w:rsid w:val="00F85109"/>
    <w:rsid w:val="00F92E17"/>
    <w:rsid w:val="00FA1224"/>
    <w:rsid w:val="00FA2C28"/>
    <w:rsid w:val="00FA342C"/>
    <w:rsid w:val="00FA50FD"/>
    <w:rsid w:val="00FB2DB9"/>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72567383-1e26-4692-bdad-5f5be69e1590"/>
    <ds:schemaRef ds:uri="ae0cd296-55d0-417d-93e3-30a04cec7f29"/>
    <ds:schemaRef ds:uri="http://purl.org/dc/terms/"/>
    <ds:schemaRef ds:uri="1211962b-e7f0-4e86-a0d1-2328247b4c1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(DJSIR)</cp:lastModifiedBy>
  <cp:revision>10</cp:revision>
  <cp:lastPrinted>2023-05-02T00:34:00Z</cp:lastPrinted>
  <dcterms:created xsi:type="dcterms:W3CDTF">2023-05-01T03:55:00Z</dcterms:created>
  <dcterms:modified xsi:type="dcterms:W3CDTF">2023-05-02T00:34:00Z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2023-05-02T00:34:30Z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6e2cab56-2593-4a2f-880f-3870d21eb1cf</vt:lpwstr>
  </property>
  <property fmtid="{D5CDD505-2E9C-101B-9397-08002B2CF9AE}" pid="15" name="MSIP_Label_d00a4df9-c942-4b09-b23a-6c1023f6de27_ContentBits">
    <vt:lpwstr>3</vt:lpwstr>
  </property>
</Properties>
</file>