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F960092" w:rsidR="00DA77A1" w:rsidRDefault="00547907" w:rsidP="007868CF">
      <w:pPr>
        <w:pStyle w:val="Reference"/>
      </w:pPr>
      <w:r>
        <w:t>6</w:t>
      </w:r>
      <w:bookmarkStart w:id="0" w:name="_GoBack"/>
      <w:bookmarkEnd w:id="0"/>
      <w:r w:rsidR="00964DCC">
        <w:t xml:space="preserve"> May </w:t>
      </w:r>
      <w:r w:rsidR="00454B49">
        <w:t>2020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ABDEF4B" w:rsidR="007868CF" w:rsidRPr="007868CF" w:rsidRDefault="0027341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8928E0E" w:rsidR="007868CF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273414">
        <w:rPr>
          <w:rFonts w:ascii="Calibri" w:eastAsia="Calibri" w:hAnsi="Calibri" w:cs="Times New Roman"/>
          <w:b/>
          <w:sz w:val="28"/>
          <w:szCs w:val="28"/>
          <w:lang w:eastAsia="en-US"/>
        </w:rPr>
        <w:t>HEATH BOURKE</w:t>
      </w:r>
    </w:p>
    <w:p w14:paraId="7F53E572" w14:textId="77777777" w:rsidR="00E9457B" w:rsidRPr="007868CF" w:rsidRDefault="00E9457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45A4B00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B60013">
        <w:rPr>
          <w:rFonts w:ascii="Calibri" w:eastAsia="Calibri" w:hAnsi="Calibri" w:cs="Times New Roman"/>
          <w:sz w:val="24"/>
          <w:szCs w:val="24"/>
          <w:lang w:eastAsia="en-US"/>
        </w:rPr>
        <w:t>9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April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0B337A11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60013">
        <w:rPr>
          <w:rFonts w:ascii="Calibri" w:eastAsia="Calibri" w:hAnsi="Calibri" w:cs="Times New Roman"/>
          <w:sz w:val="24"/>
          <w:szCs w:val="24"/>
          <w:lang w:eastAsia="en-US"/>
        </w:rPr>
        <w:t>Magistrate John Doherty (Deputy Chairperson)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4227C814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 xml:space="preserve">Stephen Svanosio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ppeared on behalf of the Stewards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943BBCE" w14:textId="6682C761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Heath Bourke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32FFA3" w14:textId="175B4E7D" w:rsidR="00642C05" w:rsidRDefault="007868CF" w:rsidP="003D06DE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  <w:r w:rsidRPr="00984442"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964DCC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984442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3D06DE" w:rsidRPr="003D06DE">
        <w:rPr>
          <w:rFonts w:ascii="Calibri" w:eastAsia="Arial" w:hAnsi="Calibri"/>
          <w:sz w:val="24"/>
          <w:szCs w:val="24"/>
        </w:rPr>
        <w:t>Australian Harness Racing Rule</w:t>
      </w:r>
      <w:r w:rsidR="00FD5CEA">
        <w:rPr>
          <w:rFonts w:ascii="Calibri" w:eastAsia="Arial" w:hAnsi="Calibri"/>
          <w:sz w:val="24"/>
          <w:szCs w:val="24"/>
        </w:rPr>
        <w:t xml:space="preserve"> (AHHR)</w:t>
      </w:r>
      <w:r w:rsidR="003D06DE" w:rsidRPr="003D06DE">
        <w:rPr>
          <w:rFonts w:ascii="Calibri" w:eastAsia="Arial" w:hAnsi="Calibri"/>
          <w:sz w:val="24"/>
          <w:szCs w:val="24"/>
        </w:rPr>
        <w:t xml:space="preserve"> 190(1) states a horse shall be presented for a race free of prohibited substances.</w:t>
      </w:r>
    </w:p>
    <w:p w14:paraId="13ECD4BA" w14:textId="65A260B1" w:rsidR="003D06DE" w:rsidRDefault="003D06DE" w:rsidP="003D06D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644563" w14:textId="7B10E3B2" w:rsidR="003D06DE" w:rsidRDefault="003D06DE" w:rsidP="003D06DE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D5CEA">
        <w:rPr>
          <w:rFonts w:ascii="Calibri" w:eastAsia="Arial" w:hAnsi="Calibri"/>
          <w:sz w:val="24"/>
          <w:szCs w:val="24"/>
        </w:rPr>
        <w:t>AHHR</w:t>
      </w:r>
      <w:r w:rsidRPr="003D06DE">
        <w:rPr>
          <w:rFonts w:ascii="Calibri" w:eastAsia="Arial" w:hAnsi="Calibri"/>
          <w:sz w:val="24"/>
          <w:szCs w:val="24"/>
        </w:rPr>
        <w:t xml:space="preserve"> 190</w:t>
      </w:r>
      <w:r>
        <w:rPr>
          <w:rFonts w:ascii="Calibri" w:eastAsia="Arial" w:hAnsi="Calibri"/>
          <w:sz w:val="24"/>
          <w:szCs w:val="24"/>
        </w:rPr>
        <w:t>B</w:t>
      </w:r>
      <w:r w:rsidRPr="003D06DE">
        <w:rPr>
          <w:rFonts w:ascii="Calibri" w:eastAsia="Arial" w:hAnsi="Calibri"/>
          <w:sz w:val="24"/>
          <w:szCs w:val="24"/>
        </w:rPr>
        <w:t xml:space="preserve"> states </w:t>
      </w:r>
      <w:r>
        <w:rPr>
          <w:rFonts w:ascii="Calibri" w:eastAsia="Arial" w:hAnsi="Calibri"/>
          <w:sz w:val="24"/>
          <w:szCs w:val="24"/>
        </w:rPr>
        <w:t xml:space="preserve">a trainer shall at all times keep and maintain a log book: </w:t>
      </w:r>
    </w:p>
    <w:p w14:paraId="562330C8" w14:textId="04C4647C" w:rsidR="003D06DE" w:rsidRDefault="00B234D9" w:rsidP="00B234D9">
      <w:pPr>
        <w:pStyle w:val="ListParagraph"/>
        <w:numPr>
          <w:ilvl w:val="0"/>
          <w:numId w:val="28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Listing all therapeutic substances in his or her possession;</w:t>
      </w:r>
    </w:p>
    <w:p w14:paraId="7D4F89DD" w14:textId="61E0E187" w:rsidR="00B234D9" w:rsidRDefault="00B234D9" w:rsidP="00B234D9">
      <w:pPr>
        <w:pStyle w:val="ListParagraph"/>
        <w:numPr>
          <w:ilvl w:val="0"/>
          <w:numId w:val="28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Recording all details of treatment administered to any horse in his or her care and including as a minimum requirement:</w:t>
      </w:r>
    </w:p>
    <w:p w14:paraId="0B38E345" w14:textId="3497123E" w:rsidR="00B234D9" w:rsidRDefault="00B234D9" w:rsidP="00B51607">
      <w:pPr>
        <w:pStyle w:val="ListParagraph"/>
        <w:numPr>
          <w:ilvl w:val="0"/>
          <w:numId w:val="29"/>
        </w:numPr>
        <w:spacing w:line="259" w:lineRule="auto"/>
        <w:ind w:left="39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name of the horse</w:t>
      </w:r>
    </w:p>
    <w:p w14:paraId="22A3A779" w14:textId="77C6CAFE" w:rsidR="00B234D9" w:rsidRDefault="00B234D9" w:rsidP="00B51607">
      <w:pPr>
        <w:pStyle w:val="ListParagraph"/>
        <w:numPr>
          <w:ilvl w:val="0"/>
          <w:numId w:val="29"/>
        </w:numPr>
        <w:spacing w:line="259" w:lineRule="auto"/>
        <w:ind w:left="39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date of administration of treatment</w:t>
      </w:r>
    </w:p>
    <w:p w14:paraId="206674F3" w14:textId="1B0A0420" w:rsidR="00B234D9" w:rsidRDefault="00B234D9" w:rsidP="00B51607">
      <w:pPr>
        <w:pStyle w:val="ListParagraph"/>
        <w:numPr>
          <w:ilvl w:val="0"/>
          <w:numId w:val="29"/>
        </w:numPr>
        <w:spacing w:line="259" w:lineRule="auto"/>
        <w:ind w:left="39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name of the treatment (brand name of active constituent.</w:t>
      </w:r>
    </w:p>
    <w:p w14:paraId="6A4CF3EC" w14:textId="160B07A6" w:rsidR="00B234D9" w:rsidRDefault="00B234D9" w:rsidP="00B51607">
      <w:pPr>
        <w:pStyle w:val="ListParagraph"/>
        <w:numPr>
          <w:ilvl w:val="0"/>
          <w:numId w:val="29"/>
        </w:numPr>
        <w:spacing w:line="259" w:lineRule="auto"/>
        <w:ind w:left="39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route of administration </w:t>
      </w:r>
    </w:p>
    <w:p w14:paraId="40312680" w14:textId="1A0BF7FD" w:rsidR="00B234D9" w:rsidRDefault="00B234D9" w:rsidP="00B51607">
      <w:pPr>
        <w:pStyle w:val="ListParagraph"/>
        <w:numPr>
          <w:ilvl w:val="0"/>
          <w:numId w:val="29"/>
        </w:numPr>
        <w:spacing w:line="259" w:lineRule="auto"/>
        <w:ind w:left="39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amount given</w:t>
      </w:r>
    </w:p>
    <w:p w14:paraId="58355743" w14:textId="0AC037D6" w:rsidR="00B234D9" w:rsidRPr="00B234D9" w:rsidRDefault="00B234D9" w:rsidP="00B51607">
      <w:pPr>
        <w:pStyle w:val="ListParagraph"/>
        <w:numPr>
          <w:ilvl w:val="0"/>
          <w:numId w:val="29"/>
        </w:numPr>
        <w:spacing w:line="259" w:lineRule="auto"/>
        <w:ind w:left="39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name and signature of the person or persons administering and/or authorising the treatment. </w:t>
      </w:r>
    </w:p>
    <w:bookmarkEnd w:id="2"/>
    <w:p w14:paraId="705B17F1" w14:textId="77777777" w:rsidR="00B234D9" w:rsidRDefault="00B234D9" w:rsidP="00984442">
      <w:pPr>
        <w:keepNext/>
        <w:keepLines/>
        <w:spacing w:after="120"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0D6254D" w14:textId="77777777" w:rsidR="00FD5CEA" w:rsidRDefault="007868CF" w:rsidP="00B234D9">
      <w:pPr>
        <w:keepNext/>
        <w:keepLines/>
        <w:spacing w:after="120"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964DCC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B234D9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5C2DF0DF" w14:textId="3671B5B2" w:rsidR="00B234D9" w:rsidRDefault="00B234D9" w:rsidP="00B51607">
      <w:pPr>
        <w:keepNext/>
        <w:keepLines/>
        <w:spacing w:before="120" w:after="120" w:line="259" w:lineRule="auto"/>
        <w:ind w:left="2160" w:firstLine="720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697E9332" w14:textId="6EA142D4" w:rsidR="00B234D9" w:rsidRPr="00027756" w:rsidRDefault="00B234D9" w:rsidP="00B51607">
      <w:pPr>
        <w:pStyle w:val="ListParagraph"/>
        <w:numPr>
          <w:ilvl w:val="0"/>
          <w:numId w:val="30"/>
        </w:numPr>
        <w:spacing w:before="120" w:after="120" w:line="259" w:lineRule="auto"/>
        <w:contextualSpacing w:val="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On 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 xml:space="preserve">19 September 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2019, the horse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‘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Basha Bourke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’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 was presented to race at the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B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 xml:space="preserve">allarat 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harness racing meeting in Race 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4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, the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‘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Springfest Ballarat Pace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’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>;</w:t>
      </w:r>
    </w:p>
    <w:p w14:paraId="6C6EC3C1" w14:textId="5A309156" w:rsidR="00B234D9" w:rsidRPr="00027756" w:rsidRDefault="00B234D9" w:rsidP="00B51607">
      <w:pPr>
        <w:pStyle w:val="ListParagraph"/>
        <w:numPr>
          <w:ilvl w:val="0"/>
          <w:numId w:val="30"/>
        </w:numPr>
        <w:spacing w:before="120" w:after="120" w:line="259" w:lineRule="auto"/>
        <w:contextualSpacing w:val="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At the relevant time you were the trainer of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‘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Basha Bourke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’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>;</w:t>
      </w:r>
    </w:p>
    <w:p w14:paraId="164A2332" w14:textId="5D21BE4D" w:rsidR="00B234D9" w:rsidRPr="00027756" w:rsidRDefault="00B234D9" w:rsidP="00B51607">
      <w:pPr>
        <w:pStyle w:val="ListParagraph"/>
        <w:numPr>
          <w:ilvl w:val="0"/>
          <w:numId w:val="30"/>
        </w:numPr>
        <w:spacing w:before="120" w:after="120" w:line="259" w:lineRule="auto"/>
        <w:contextualSpacing w:val="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lastRenderedPageBreak/>
        <w:t xml:space="preserve">Following Race 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4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, the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‘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Springfest Ballarat Pace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’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, a urine sample was collected from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‘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Basha Bourke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’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 with subsequent analysis of that sample revealing a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 cobalt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 concentration in excess of the allowable threshold;</w:t>
      </w:r>
    </w:p>
    <w:p w14:paraId="525B5676" w14:textId="435433A6" w:rsidR="00FD5CEA" w:rsidRDefault="00B234D9" w:rsidP="00B51607">
      <w:pPr>
        <w:pStyle w:val="ListParagraph"/>
        <w:numPr>
          <w:ilvl w:val="0"/>
          <w:numId w:val="30"/>
        </w:numPr>
        <w:spacing w:before="120" w:after="120" w:line="259" w:lineRule="auto"/>
        <w:contextualSpacing w:val="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As the trainer of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‘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Basha Bourke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’,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 on 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19 September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 2019 you presented that horse to race in the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‘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Springfest Ballarat Pace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’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 at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B</w:t>
      </w:r>
      <w:r w:rsidR="00CE4B21">
        <w:rPr>
          <w:rFonts w:ascii="Calibri" w:eastAsia="Calibri" w:hAnsi="Calibri" w:cs="Calibri"/>
          <w:sz w:val="24"/>
          <w:szCs w:val="24"/>
          <w:lang w:val="en" w:eastAsia="en-US"/>
        </w:rPr>
        <w:t>allarat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 xml:space="preserve"> not free of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cobalt, 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>a prohibited substance when present at a concentration in excess of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 100 </w:t>
      </w:r>
      <w:r w:rsidRPr="00027756">
        <w:rPr>
          <w:rFonts w:ascii="Calibri" w:eastAsia="Calibri" w:hAnsi="Calibri" w:cs="Calibri"/>
          <w:sz w:val="24"/>
          <w:szCs w:val="24"/>
          <w:lang w:val="en" w:eastAsia="en-US"/>
        </w:rPr>
        <w:t>micrograms per litre in urine.</w:t>
      </w:r>
    </w:p>
    <w:p w14:paraId="4B7CD9DA" w14:textId="23265123" w:rsidR="00B234D9" w:rsidRPr="00B51607" w:rsidRDefault="00B234D9" w:rsidP="00B51607">
      <w:pPr>
        <w:spacing w:before="120" w:after="120"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</w:p>
    <w:p w14:paraId="13D8E539" w14:textId="10036364" w:rsidR="00B234D9" w:rsidRDefault="00B234D9" w:rsidP="00B51607">
      <w:pPr>
        <w:spacing w:before="120" w:after="120" w:line="259" w:lineRule="auto"/>
        <w:ind w:left="576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7321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Charge 2</w:t>
      </w:r>
    </w:p>
    <w:p w14:paraId="02DE69F1" w14:textId="77777777" w:rsidR="00B234D9" w:rsidRDefault="00B234D9" w:rsidP="00B51607">
      <w:pPr>
        <w:pStyle w:val="ListParagraph"/>
        <w:numPr>
          <w:ilvl w:val="0"/>
          <w:numId w:val="31"/>
        </w:numPr>
        <w:spacing w:before="120" w:after="120" w:line="259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At all relevant times, you were a licensed trainer with Harness Racing Victoria;</w:t>
      </w:r>
    </w:p>
    <w:p w14:paraId="065F9770" w14:textId="0C48D7BD" w:rsidR="00B234D9" w:rsidRDefault="00CE4B21" w:rsidP="00B51607">
      <w:pPr>
        <w:pStyle w:val="ListParagraph"/>
        <w:numPr>
          <w:ilvl w:val="0"/>
          <w:numId w:val="31"/>
        </w:numPr>
        <w:spacing w:before="120" w:after="120" w:line="259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3" w:name="_Hlk33712524"/>
      <w:r>
        <w:rPr>
          <w:rFonts w:ascii="Calibri" w:eastAsia="Calibri" w:hAnsi="Calibri" w:cs="Times New Roman"/>
          <w:sz w:val="24"/>
          <w:szCs w:val="24"/>
          <w:lang w:eastAsia="en-US"/>
        </w:rPr>
        <w:t>On 22 November 2019, you gave evidence that in the lead up to the race on 19 September 2019, you administered ‘Tripart’, ‘Bromo TMPS’ and ‘Instant B’ to ‘Basha Bourke’, a horse in your care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;</w:t>
      </w:r>
    </w:p>
    <w:bookmarkEnd w:id="3"/>
    <w:p w14:paraId="0F80918A" w14:textId="02A263F9" w:rsidR="00B234D9" w:rsidRDefault="00CE4B21" w:rsidP="00B51607">
      <w:pPr>
        <w:pStyle w:val="ListParagraph"/>
        <w:numPr>
          <w:ilvl w:val="0"/>
          <w:numId w:val="31"/>
        </w:numPr>
        <w:spacing w:before="120" w:after="120" w:line="259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When inspected by HRV Stewards on 16 October 2019, your log book failed to adequately record these trea</w:t>
      </w:r>
      <w:r w:rsidR="004066E3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ments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;</w:t>
      </w:r>
    </w:p>
    <w:p w14:paraId="3224B746" w14:textId="77777777" w:rsidR="00B234D9" w:rsidRDefault="00B234D9" w:rsidP="00B51607">
      <w:pPr>
        <w:pStyle w:val="ListParagraph"/>
        <w:numPr>
          <w:ilvl w:val="0"/>
          <w:numId w:val="31"/>
        </w:numPr>
        <w:spacing w:before="120" w:after="120" w:line="259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have failed to keep and maintain a log book as required.</w:t>
      </w:r>
    </w:p>
    <w:p w14:paraId="6CC5D9FF" w14:textId="77777777" w:rsidR="001C0756" w:rsidRPr="001C0756" w:rsidRDefault="001C0756" w:rsidP="00B51607">
      <w:pPr>
        <w:spacing w:before="120" w:after="120"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661E6296" w14:textId="421A3650" w:rsidR="007868CF" w:rsidRPr="00E058D1" w:rsidRDefault="007868CF" w:rsidP="00B51607">
      <w:pPr>
        <w:spacing w:before="120" w:after="120"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066E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066E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AB2701" w14:textId="77777777" w:rsidR="00642C05" w:rsidRDefault="00642C05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6429FD8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632E37C" w14:textId="23D17BD9" w:rsidR="002E6AF3" w:rsidRDefault="00235333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E4B21">
        <w:rPr>
          <w:rFonts w:ascii="Calibri" w:eastAsia="Calibri" w:hAnsi="Calibri" w:cs="Times New Roman"/>
          <w:sz w:val="24"/>
          <w:szCs w:val="24"/>
          <w:lang w:eastAsia="en-US"/>
        </w:rPr>
        <w:t>Heath Bourke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, you have pleaded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066E3">
        <w:rPr>
          <w:rFonts w:ascii="Calibri" w:eastAsia="Calibri" w:hAnsi="Calibri" w:cs="Times New Roman"/>
          <w:sz w:val="24"/>
          <w:szCs w:val="24"/>
          <w:lang w:eastAsia="en-US"/>
        </w:rPr>
        <w:t xml:space="preserve">to a breach of Rule 190(1) and to a breach of Rule 190B. </w:t>
      </w:r>
    </w:p>
    <w:p w14:paraId="3688FE29" w14:textId="408B4BED" w:rsidR="004066E3" w:rsidRDefault="004066E3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AECA58E" w14:textId="5A24F4C8" w:rsidR="004066E3" w:rsidRDefault="004066E3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relation to the breach of Rule 190(1), it involves the horse ‘Basha Bourke’. That horse won Race 4 at Ballarat on 19 September 2019. A </w:t>
      </w:r>
      <w:r w:rsidR="00FD5CEA">
        <w:rPr>
          <w:rFonts w:ascii="Calibri" w:eastAsia="Calibri" w:hAnsi="Calibri" w:cs="Times New Roman"/>
          <w:sz w:val="24"/>
          <w:szCs w:val="24"/>
          <w:lang w:eastAsia="en-US"/>
        </w:rPr>
        <w:t>post-race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urine sample proved positive to cobalt. The sample </w:t>
      </w:r>
      <w:r w:rsidR="008F61BC">
        <w:rPr>
          <w:rFonts w:ascii="Calibri" w:eastAsia="Calibri" w:hAnsi="Calibri" w:cs="Times New Roman"/>
          <w:sz w:val="24"/>
          <w:szCs w:val="24"/>
          <w:lang w:eastAsia="en-US"/>
        </w:rPr>
        <w:t xml:space="preserve">measured in excess of 200 micrograms per litre. Without going </w:t>
      </w:r>
      <w:r w:rsidR="00F13562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 w:rsidR="008F61BC">
        <w:rPr>
          <w:rFonts w:ascii="Calibri" w:eastAsia="Calibri" w:hAnsi="Calibri" w:cs="Times New Roman"/>
          <w:sz w:val="24"/>
          <w:szCs w:val="24"/>
          <w:lang w:eastAsia="en-US"/>
        </w:rPr>
        <w:t xml:space="preserve">to the details, the positive reading would appear to be the result of the use of products containing vitamin B12. Cobalt is a prohibited substance. </w:t>
      </w:r>
    </w:p>
    <w:p w14:paraId="577048E9" w14:textId="09A9F0AF" w:rsidR="008F61BC" w:rsidRDefault="008F61BC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7831B7A" w14:textId="1706656B" w:rsidR="008F61BC" w:rsidRDefault="008F61BC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Your situation is that you are aged 45 years and have been involved in the harness racing industry as a registered person since 1991. You have a very good record. You have some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eleven acres at Portland, adjacent to a registered training track. You hold both a trainers and a drivers licence. However, you have had only about 10 drives in the last year. Your concentration has been more on training, pre-training, breeding and sales. You currently have some 30 horses in total, with 6 being in work. In addition to your work in harness racing, you are a Registered Nurse Division 1 – that is, an occupational health nurse. You have co-operated fully with the Stewards in this matter from the outset. </w:t>
      </w:r>
    </w:p>
    <w:p w14:paraId="6B6D6FAB" w14:textId="6061DCFE" w:rsidR="008F61BC" w:rsidRDefault="008F61BC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67EF71" w14:textId="5C1F74DB" w:rsidR="008F61BC" w:rsidRDefault="008F61BC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General deterrence is of particular importance in matters such as this. Matters to do with prohibited substances give the industry a bad name. </w:t>
      </w:r>
      <w:r w:rsidRPr="00B51607">
        <w:rPr>
          <w:rFonts w:ascii="Calibri" w:eastAsia="Calibri" w:hAnsi="Calibri" w:cs="Times New Roman"/>
          <w:sz w:val="24"/>
          <w:szCs w:val="24"/>
          <w:lang w:eastAsia="en-US"/>
        </w:rPr>
        <w:t xml:space="preserve">The problems associated with cobalt are very well known and those in the industry must be alert at all times to the </w:t>
      </w:r>
      <w:r w:rsidR="00182211" w:rsidRPr="00B51607">
        <w:rPr>
          <w:rFonts w:ascii="Calibri" w:eastAsia="Calibri" w:hAnsi="Calibri" w:cs="Times New Roman"/>
          <w:sz w:val="24"/>
          <w:szCs w:val="24"/>
          <w:lang w:eastAsia="en-US"/>
        </w:rPr>
        <w:t xml:space="preserve">potential period of </w:t>
      </w:r>
      <w:r w:rsidR="00B51607" w:rsidRPr="00B51607">
        <w:rPr>
          <w:rFonts w:ascii="Calibri" w:eastAsia="Calibri" w:hAnsi="Calibri" w:cs="Times New Roman"/>
          <w:sz w:val="24"/>
          <w:szCs w:val="24"/>
          <w:lang w:eastAsia="en-US"/>
        </w:rPr>
        <w:t>suspension</w:t>
      </w:r>
      <w:r w:rsidR="00F13562">
        <w:rPr>
          <w:rFonts w:ascii="Calibri" w:eastAsia="Calibri" w:hAnsi="Calibri" w:cs="Times New Roman"/>
          <w:sz w:val="24"/>
          <w:szCs w:val="24"/>
          <w:lang w:eastAsia="en-US"/>
        </w:rPr>
        <w:t xml:space="preserve"> for</w:t>
      </w:r>
      <w:r w:rsidR="00B51607" w:rsidRPr="00B5160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82211" w:rsidRPr="00B51607">
        <w:rPr>
          <w:rFonts w:ascii="Calibri" w:eastAsia="Calibri" w:hAnsi="Calibri" w:cs="Times New Roman"/>
          <w:sz w:val="24"/>
          <w:szCs w:val="24"/>
          <w:lang w:eastAsia="en-US"/>
        </w:rPr>
        <w:t>using substances containing it.</w:t>
      </w:r>
      <w:r w:rsidR="00182211">
        <w:rPr>
          <w:rFonts w:ascii="Calibri" w:eastAsia="Calibri" w:hAnsi="Calibri" w:cs="Times New Roman"/>
          <w:sz w:val="24"/>
          <w:szCs w:val="24"/>
          <w:lang w:eastAsia="en-US"/>
        </w:rPr>
        <w:t xml:space="preserve"> It is important that harness racing be seen to be conducted fairly and on a level playing field.</w:t>
      </w:r>
    </w:p>
    <w:p w14:paraId="07F83E8D" w14:textId="59844D5C" w:rsidR="00182211" w:rsidRDefault="00182211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398ADB8" w14:textId="1048D3FB" w:rsidR="00182211" w:rsidRDefault="00182211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Our penalty is that both your licences be suspended for a period of 12 months, that period of suspension to commence forthwith. </w:t>
      </w:r>
    </w:p>
    <w:p w14:paraId="54F909CB" w14:textId="70F980C4" w:rsidR="00182211" w:rsidRDefault="00182211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ECDDF1B" w14:textId="501E83ED" w:rsidR="00182211" w:rsidRDefault="00182211" w:rsidP="00CE4B21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On the charge of failing to keep proper records – the breach of Rule 190B, you are fined $250. Basha Bourke is disqualified from Race 4 at Ballarat on 19 September 2019 and the finishing order amended accordingly. The prize money will be re-distributed. </w:t>
      </w:r>
    </w:p>
    <w:p w14:paraId="763AF14A" w14:textId="77777777" w:rsidR="00235333" w:rsidRP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FF85" w14:textId="77777777" w:rsidR="001F5438" w:rsidRDefault="001F5438" w:rsidP="00CF0999">
      <w:r>
        <w:separator/>
      </w:r>
    </w:p>
  </w:endnote>
  <w:endnote w:type="continuationSeparator" w:id="0">
    <w:p w14:paraId="2A1E0EB1" w14:textId="77777777" w:rsidR="001F5438" w:rsidRDefault="001F5438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E1D56" w14:textId="77777777" w:rsidR="001F5438" w:rsidRDefault="001F5438" w:rsidP="00CF0999">
      <w:r>
        <w:separator/>
      </w:r>
    </w:p>
  </w:footnote>
  <w:footnote w:type="continuationSeparator" w:id="0">
    <w:p w14:paraId="6279A580" w14:textId="77777777" w:rsidR="001F5438" w:rsidRDefault="001F5438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B43D1"/>
    <w:multiLevelType w:val="hybridMultilevel"/>
    <w:tmpl w:val="73CA7002"/>
    <w:lvl w:ilvl="0" w:tplc="97622C4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C1E94"/>
    <w:multiLevelType w:val="hybridMultilevel"/>
    <w:tmpl w:val="A740EAF6"/>
    <w:lvl w:ilvl="0" w:tplc="7EA2A5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70D0E2C"/>
    <w:multiLevelType w:val="multilevel"/>
    <w:tmpl w:val="3790EB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00E54"/>
    <w:multiLevelType w:val="hybridMultilevel"/>
    <w:tmpl w:val="D06EC486"/>
    <w:lvl w:ilvl="0" w:tplc="C972CEEC">
      <w:start w:val="1"/>
      <w:numFmt w:val="lowerLetter"/>
      <w:lvlText w:val="(%1)"/>
      <w:lvlJc w:val="left"/>
      <w:pPr>
        <w:ind w:left="3240" w:hanging="360"/>
      </w:pPr>
      <w:rPr>
        <w:rFonts w:eastAsia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E456B6A"/>
    <w:multiLevelType w:val="hybridMultilevel"/>
    <w:tmpl w:val="E688B424"/>
    <w:lvl w:ilvl="0" w:tplc="712AC3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37197"/>
    <w:multiLevelType w:val="hybridMultilevel"/>
    <w:tmpl w:val="73BC70AC"/>
    <w:lvl w:ilvl="0" w:tplc="7FDA3AFE">
      <w:start w:val="1"/>
      <w:numFmt w:val="lowerRoman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23"/>
  </w:num>
  <w:num w:numId="5">
    <w:abstractNumId w:val="6"/>
  </w:num>
  <w:num w:numId="6">
    <w:abstractNumId w:val="25"/>
  </w:num>
  <w:num w:numId="7">
    <w:abstractNumId w:val="29"/>
  </w:num>
  <w:num w:numId="8">
    <w:abstractNumId w:val="18"/>
  </w:num>
  <w:num w:numId="9">
    <w:abstractNumId w:val="28"/>
  </w:num>
  <w:num w:numId="10">
    <w:abstractNumId w:val="21"/>
  </w:num>
  <w:num w:numId="11">
    <w:abstractNumId w:val="1"/>
  </w:num>
  <w:num w:numId="12">
    <w:abstractNumId w:val="15"/>
  </w:num>
  <w:num w:numId="13">
    <w:abstractNumId w:val="2"/>
  </w:num>
  <w:num w:numId="14">
    <w:abstractNumId w:val="7"/>
  </w:num>
  <w:num w:numId="15">
    <w:abstractNumId w:val="8"/>
  </w:num>
  <w:num w:numId="16">
    <w:abstractNumId w:val="30"/>
  </w:num>
  <w:num w:numId="17">
    <w:abstractNumId w:val="0"/>
  </w:num>
  <w:num w:numId="18">
    <w:abstractNumId w:val="14"/>
  </w:num>
  <w:num w:numId="19">
    <w:abstractNumId w:val="5"/>
  </w:num>
  <w:num w:numId="20">
    <w:abstractNumId w:val="3"/>
  </w:num>
  <w:num w:numId="21">
    <w:abstractNumId w:val="27"/>
  </w:num>
  <w:num w:numId="22">
    <w:abstractNumId w:val="10"/>
  </w:num>
  <w:num w:numId="23">
    <w:abstractNumId w:val="9"/>
  </w:num>
  <w:num w:numId="24">
    <w:abstractNumId w:val="12"/>
  </w:num>
  <w:num w:numId="25">
    <w:abstractNumId w:val="22"/>
  </w:num>
  <w:num w:numId="26">
    <w:abstractNumId w:val="16"/>
  </w:num>
  <w:num w:numId="27">
    <w:abstractNumId w:val="24"/>
  </w:num>
  <w:num w:numId="28">
    <w:abstractNumId w:val="17"/>
  </w:num>
  <w:num w:numId="29">
    <w:abstractNumId w:val="4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61EC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80EA0"/>
    <w:rsid w:val="00182211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1F5438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3414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E22BA"/>
    <w:rsid w:val="002E6AF3"/>
    <w:rsid w:val="002F04A9"/>
    <w:rsid w:val="002F50B0"/>
    <w:rsid w:val="002F7434"/>
    <w:rsid w:val="003040C1"/>
    <w:rsid w:val="00305A16"/>
    <w:rsid w:val="0032538F"/>
    <w:rsid w:val="00335102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95503"/>
    <w:rsid w:val="003A17CB"/>
    <w:rsid w:val="003A53E6"/>
    <w:rsid w:val="003B5315"/>
    <w:rsid w:val="003B5657"/>
    <w:rsid w:val="003B61CD"/>
    <w:rsid w:val="003B7142"/>
    <w:rsid w:val="003C53DC"/>
    <w:rsid w:val="003C567B"/>
    <w:rsid w:val="003C6B50"/>
    <w:rsid w:val="003D043D"/>
    <w:rsid w:val="003D06DE"/>
    <w:rsid w:val="003D0AFE"/>
    <w:rsid w:val="003D197D"/>
    <w:rsid w:val="003D5FFA"/>
    <w:rsid w:val="003E25C3"/>
    <w:rsid w:val="0040030D"/>
    <w:rsid w:val="00400F60"/>
    <w:rsid w:val="00401860"/>
    <w:rsid w:val="00403914"/>
    <w:rsid w:val="0040472C"/>
    <w:rsid w:val="0040496C"/>
    <w:rsid w:val="00405629"/>
    <w:rsid w:val="004066E3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4424"/>
    <w:rsid w:val="005250ED"/>
    <w:rsid w:val="0052530C"/>
    <w:rsid w:val="00525438"/>
    <w:rsid w:val="0053232B"/>
    <w:rsid w:val="00532A17"/>
    <w:rsid w:val="00541155"/>
    <w:rsid w:val="005416D5"/>
    <w:rsid w:val="00546C39"/>
    <w:rsid w:val="00547907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42C05"/>
    <w:rsid w:val="00650664"/>
    <w:rsid w:val="00655DEE"/>
    <w:rsid w:val="006649F5"/>
    <w:rsid w:val="006653E1"/>
    <w:rsid w:val="00670338"/>
    <w:rsid w:val="00671D2E"/>
    <w:rsid w:val="00674577"/>
    <w:rsid w:val="00676117"/>
    <w:rsid w:val="006816AD"/>
    <w:rsid w:val="00695E3E"/>
    <w:rsid w:val="006A44B4"/>
    <w:rsid w:val="006A5698"/>
    <w:rsid w:val="006C4514"/>
    <w:rsid w:val="006C6349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510B7"/>
    <w:rsid w:val="00757D1A"/>
    <w:rsid w:val="00760F9A"/>
    <w:rsid w:val="00765C61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1966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61BC"/>
    <w:rsid w:val="00910FBD"/>
    <w:rsid w:val="00914572"/>
    <w:rsid w:val="009151E7"/>
    <w:rsid w:val="00917941"/>
    <w:rsid w:val="0092046A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4DCC"/>
    <w:rsid w:val="009654BE"/>
    <w:rsid w:val="00967409"/>
    <w:rsid w:val="00976F47"/>
    <w:rsid w:val="009816F3"/>
    <w:rsid w:val="00982869"/>
    <w:rsid w:val="00984442"/>
    <w:rsid w:val="00996987"/>
    <w:rsid w:val="009A7521"/>
    <w:rsid w:val="009B2A2F"/>
    <w:rsid w:val="009B2D82"/>
    <w:rsid w:val="009C076C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34D9"/>
    <w:rsid w:val="00B2760E"/>
    <w:rsid w:val="00B327BB"/>
    <w:rsid w:val="00B430BD"/>
    <w:rsid w:val="00B43134"/>
    <w:rsid w:val="00B45872"/>
    <w:rsid w:val="00B471E1"/>
    <w:rsid w:val="00B51607"/>
    <w:rsid w:val="00B52D5C"/>
    <w:rsid w:val="00B552F2"/>
    <w:rsid w:val="00B6001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B21"/>
    <w:rsid w:val="00CE4E87"/>
    <w:rsid w:val="00CE54B1"/>
    <w:rsid w:val="00CF0999"/>
    <w:rsid w:val="00CF1A36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3562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B7C61"/>
    <w:rsid w:val="00FC127C"/>
    <w:rsid w:val="00FC70FF"/>
    <w:rsid w:val="00FD5CEA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f7222e-fc4c-4ce1-b1e8-25c6cb89d8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02688-2946-4C2B-A32E-F58032FA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4</cp:revision>
  <cp:lastPrinted>2020-05-06T04:22:00Z</cp:lastPrinted>
  <dcterms:created xsi:type="dcterms:W3CDTF">2020-05-04T07:00:00Z</dcterms:created>
  <dcterms:modified xsi:type="dcterms:W3CDTF">2020-05-06T04:25:00Z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