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4F6D8900" w:rsidR="00DA77A1" w:rsidRDefault="00BA3A45" w:rsidP="007868CF">
      <w:pPr>
        <w:pStyle w:val="Reference"/>
      </w:pPr>
      <w:r>
        <w:t>1</w:t>
      </w:r>
      <w:r w:rsidR="006A1A19">
        <w:t>5</w:t>
      </w:r>
      <w:r w:rsidR="001C5CAD">
        <w:t xml:space="preserve"> January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3E67237" w:rsidR="007868CF" w:rsidRP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1C5CAD">
        <w:rPr>
          <w:rFonts w:ascii="Calibri" w:eastAsia="Calibri" w:hAnsi="Calibri" w:cs="Times New Roman"/>
          <w:b/>
          <w:sz w:val="28"/>
          <w:szCs w:val="28"/>
          <w:lang w:eastAsia="en-US"/>
        </w:rPr>
        <w:t>JAY ROBINSON</w:t>
      </w:r>
    </w:p>
    <w:p w14:paraId="706A3341" w14:textId="457AF7E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F5AD4">
        <w:rPr>
          <w:rFonts w:ascii="Calibri" w:eastAsia="Calibri" w:hAnsi="Calibri" w:cs="Times New Roman"/>
          <w:sz w:val="24"/>
          <w:szCs w:val="24"/>
          <w:lang w:eastAsia="en-US"/>
        </w:rPr>
        <w:t>1</w:t>
      </w:r>
      <w:r w:rsidR="001C5CAD">
        <w:rPr>
          <w:rFonts w:ascii="Calibri" w:eastAsia="Calibri" w:hAnsi="Calibri" w:cs="Times New Roman"/>
          <w:sz w:val="24"/>
          <w:szCs w:val="24"/>
          <w:lang w:eastAsia="en-US"/>
        </w:rPr>
        <w:t xml:space="preserve">4 January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2AA333A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F75F7A">
        <w:rPr>
          <w:rFonts w:ascii="Calibri" w:eastAsia="Calibri" w:hAnsi="Calibri" w:cs="Times New Roman"/>
          <w:sz w:val="24"/>
          <w:szCs w:val="24"/>
          <w:lang w:eastAsia="en-US"/>
        </w:rPr>
        <w:t xml:space="preserve">Justice Shane Marshall and Ms Amanda Upton. </w:t>
      </w:r>
      <w:r w:rsidR="0026660A">
        <w:rPr>
          <w:rFonts w:ascii="Calibri" w:eastAsia="Calibri" w:hAnsi="Calibri" w:cs="Times New Roman"/>
          <w:sz w:val="24"/>
          <w:szCs w:val="24"/>
          <w:lang w:eastAsia="en-US"/>
        </w:rPr>
        <w:t xml:space="preserve"> </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5DDA185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 xml:space="preserve">Ms </w:t>
      </w:r>
      <w:proofErr w:type="spellStart"/>
      <w:r w:rsidR="00F75F7A">
        <w:rPr>
          <w:rFonts w:ascii="Calibri" w:eastAsia="Calibri" w:hAnsi="Calibri" w:cs="Times New Roman"/>
          <w:sz w:val="24"/>
          <w:szCs w:val="24"/>
          <w:lang w:eastAsia="en-US"/>
        </w:rPr>
        <w:t>Sharn</w:t>
      </w:r>
      <w:proofErr w:type="spellEnd"/>
      <w:r w:rsidR="00F75F7A">
        <w:rPr>
          <w:rFonts w:ascii="Calibri" w:eastAsia="Calibri" w:hAnsi="Calibri" w:cs="Times New Roman"/>
          <w:sz w:val="24"/>
          <w:szCs w:val="24"/>
          <w:lang w:eastAsia="en-US"/>
        </w:rPr>
        <w:t xml:space="preserve"> Coombs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1FC3F2C" w:rsidR="007868CF" w:rsidRPr="007868CF" w:rsidRDefault="0026660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w:t>
      </w:r>
      <w:r w:rsidR="00F75F7A">
        <w:rPr>
          <w:rFonts w:ascii="Calibri" w:eastAsia="Calibri" w:hAnsi="Calibri" w:cs="Times New Roman"/>
          <w:sz w:val="24"/>
          <w:szCs w:val="24"/>
          <w:lang w:eastAsia="en-US"/>
        </w:rPr>
        <w:t>ay Robinson</w:t>
      </w:r>
      <w:r w:rsidR="00CA25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FC932AF" w14:textId="33791368" w:rsidR="00F14E00" w:rsidRPr="00A14CAC" w:rsidRDefault="007868CF" w:rsidP="00F14E0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37EE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F14E00" w:rsidRPr="00A14CAC">
        <w:rPr>
          <w:rFonts w:ascii="Calibri" w:eastAsia="Calibri" w:hAnsi="Calibri" w:cs="Times New Roman"/>
          <w:sz w:val="24"/>
          <w:szCs w:val="24"/>
          <w:lang w:eastAsia="en-US"/>
        </w:rPr>
        <w:t xml:space="preserve">Greyhounds Australasia Rule </w:t>
      </w:r>
      <w:r w:rsidR="00F14E00">
        <w:rPr>
          <w:rFonts w:ascii="Calibri" w:eastAsia="Calibri" w:hAnsi="Calibri" w:cs="Times New Roman"/>
          <w:sz w:val="24"/>
          <w:szCs w:val="24"/>
          <w:lang w:eastAsia="en-US"/>
        </w:rPr>
        <w:t xml:space="preserve">(GAR) </w:t>
      </w:r>
      <w:r w:rsidR="00F14E00" w:rsidRPr="00A14CAC">
        <w:rPr>
          <w:rFonts w:ascii="Calibri" w:eastAsia="Calibri" w:hAnsi="Calibri" w:cs="Times New Roman"/>
          <w:sz w:val="24"/>
          <w:szCs w:val="24"/>
          <w:lang w:eastAsia="en-US"/>
        </w:rPr>
        <w:t>83 (</w:t>
      </w:r>
      <w:r w:rsidR="00F14E00">
        <w:rPr>
          <w:rFonts w:ascii="Calibri" w:eastAsia="Calibri" w:hAnsi="Calibri" w:cs="Times New Roman"/>
          <w:sz w:val="24"/>
          <w:szCs w:val="24"/>
          <w:lang w:eastAsia="en-US"/>
        </w:rPr>
        <w:t>1A</w:t>
      </w:r>
      <w:r w:rsidR="00F14E00" w:rsidRPr="00A14CAC">
        <w:rPr>
          <w:rFonts w:ascii="Calibri" w:eastAsia="Calibri" w:hAnsi="Calibri" w:cs="Times New Roman"/>
          <w:sz w:val="24"/>
          <w:szCs w:val="24"/>
          <w:lang w:eastAsia="en-US"/>
        </w:rPr>
        <w:t>) states:</w:t>
      </w:r>
    </w:p>
    <w:p w14:paraId="64AA5790" w14:textId="77777777" w:rsidR="00F14E00" w:rsidRPr="00A14CAC" w:rsidRDefault="00F14E00" w:rsidP="00F14E00">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 xml:space="preserve">A person who- </w:t>
      </w:r>
      <w:r>
        <w:rPr>
          <w:rFonts w:ascii="Calibri" w:eastAsia="Calibri" w:hAnsi="Calibri" w:cs="Times New Roman"/>
          <w:sz w:val="24"/>
          <w:szCs w:val="24"/>
          <w:lang w:eastAsia="en-US"/>
        </w:rPr>
        <w:tab/>
      </w:r>
    </w:p>
    <w:p w14:paraId="75EE100B" w14:textId="2CA732CA" w:rsidR="00F14E00" w:rsidRPr="005A442B" w:rsidRDefault="00F14E00" w:rsidP="005A442B">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 xml:space="preserve">administers, attempts to administer or causes to be administered a prohibited substance to a greyhound; </w:t>
      </w:r>
    </w:p>
    <w:p w14:paraId="48EA62F1" w14:textId="351390B6" w:rsidR="00F14E00" w:rsidRPr="005A442B" w:rsidRDefault="00F14E00" w:rsidP="005A442B">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 xml:space="preserve">aids, abets, counsels or procures any person to administer a prohibited substance to a greyhound; or </w:t>
      </w:r>
    </w:p>
    <w:p w14:paraId="62E29595" w14:textId="68B47C74" w:rsidR="00F14E00" w:rsidRPr="005A442B" w:rsidRDefault="00F14E00" w:rsidP="005A442B">
      <w:pPr>
        <w:pStyle w:val="ListParagraph"/>
        <w:numPr>
          <w:ilvl w:val="0"/>
          <w:numId w:val="16"/>
        </w:numPr>
        <w:spacing w:line="259" w:lineRule="auto"/>
        <w:ind w:left="3261"/>
        <w:jc w:val="both"/>
        <w:rPr>
          <w:rFonts w:ascii="Calibri" w:eastAsia="Calibri" w:hAnsi="Calibri" w:cs="Times New Roman"/>
          <w:sz w:val="24"/>
          <w:szCs w:val="24"/>
          <w:lang w:eastAsia="en-US"/>
        </w:rPr>
      </w:pPr>
      <w:r w:rsidRPr="005A442B">
        <w:rPr>
          <w:rFonts w:ascii="Calibri" w:eastAsia="Calibri" w:hAnsi="Calibri" w:cs="Times New Roman"/>
          <w:sz w:val="24"/>
          <w:szCs w:val="24"/>
          <w:lang w:eastAsia="en-US"/>
        </w:rPr>
        <w:t>has prior knowledge of a prohibited substance being administered to a greyhound which is detected in any sample taken from such greyhound that has been presented for an Event or when subject to any other contingency provided for pursuant to these Rules, shall be guilty of an offence.</w:t>
      </w:r>
    </w:p>
    <w:p w14:paraId="357B5A01" w14:textId="77777777" w:rsidR="00F14E00" w:rsidRDefault="00F14E00" w:rsidP="00F14E00">
      <w:pPr>
        <w:spacing w:line="259" w:lineRule="auto"/>
        <w:ind w:left="2880"/>
        <w:jc w:val="both"/>
        <w:rPr>
          <w:rFonts w:ascii="Calibri" w:eastAsia="Calibri" w:hAnsi="Calibri" w:cs="Times New Roman"/>
          <w:sz w:val="24"/>
          <w:szCs w:val="24"/>
          <w:lang w:eastAsia="en-US"/>
        </w:rPr>
      </w:pPr>
    </w:p>
    <w:p w14:paraId="614270E0" w14:textId="3D48873B" w:rsidR="008C03D8" w:rsidRPr="008C03D8" w:rsidRDefault="008C03D8" w:rsidP="00F14E0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 xml:space="preserve">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67B36">
      <w:pPr>
        <w:spacing w:line="259" w:lineRule="auto"/>
        <w:ind w:left="2160" w:firstLine="720"/>
        <w:jc w:val="both"/>
        <w:rPr>
          <w:rFonts w:ascii="Calibri" w:eastAsia="Calibri" w:hAnsi="Calibri" w:cs="Times New Roman"/>
          <w:sz w:val="24"/>
          <w:szCs w:val="24"/>
          <w:lang w:eastAsia="en-US"/>
        </w:rPr>
      </w:pPr>
    </w:p>
    <w:p w14:paraId="738CC551" w14:textId="77D30F6E" w:rsidR="00471D5C" w:rsidRDefault="00471D5C" w:rsidP="00E67B36">
      <w:pPr>
        <w:spacing w:line="259" w:lineRule="auto"/>
        <w:ind w:left="2160" w:firstLine="720"/>
        <w:jc w:val="both"/>
        <w:rPr>
          <w:rFonts w:ascii="Calibri" w:eastAsia="Calibri" w:hAnsi="Calibri" w:cs="Times New Roman"/>
          <w:sz w:val="24"/>
          <w:szCs w:val="24"/>
          <w:lang w:eastAsia="en-US"/>
        </w:rPr>
      </w:pPr>
    </w:p>
    <w:p w14:paraId="5CF20638" w14:textId="77777777" w:rsidR="00D460B2" w:rsidRPr="007868CF" w:rsidRDefault="00D460B2" w:rsidP="00D460B2">
      <w:pPr>
        <w:spacing w:line="259" w:lineRule="auto"/>
        <w:ind w:left="2880"/>
        <w:jc w:val="both"/>
        <w:rPr>
          <w:rFonts w:ascii="Calibri" w:eastAsia="Calibri" w:hAnsi="Calibri" w:cs="Times New Roman"/>
          <w:sz w:val="24"/>
          <w:szCs w:val="24"/>
          <w:lang w:eastAsia="en-US"/>
        </w:rPr>
      </w:pPr>
    </w:p>
    <w:p w14:paraId="67B9352F" w14:textId="77777777" w:rsidR="00E076F3" w:rsidRDefault="007868CF" w:rsidP="00E076F3">
      <w:pPr>
        <w:keepNext/>
        <w:keepLines/>
        <w:spacing w:after="17" w:line="259" w:lineRule="auto"/>
        <w:ind w:hanging="10"/>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0026660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p>
    <w:p w14:paraId="1F11F98F" w14:textId="25717766" w:rsidR="00E076F3" w:rsidRDefault="00E076F3" w:rsidP="00E076F3">
      <w:pPr>
        <w:keepNext/>
        <w:keepLines/>
        <w:spacing w:after="17" w:line="259" w:lineRule="auto"/>
        <w:ind w:hanging="10"/>
        <w:outlineLvl w:val="1"/>
        <w:rPr>
          <w:rFonts w:ascii="Calibri" w:eastAsia="Calibri" w:hAnsi="Calibri" w:cs="Times New Roman"/>
          <w:b/>
          <w:sz w:val="24"/>
          <w:szCs w:val="24"/>
          <w:lang w:eastAsia="en-US"/>
        </w:rPr>
      </w:pPr>
    </w:p>
    <w:p w14:paraId="62158057" w14:textId="3946781F" w:rsidR="0061016E" w:rsidRPr="0061016E" w:rsidRDefault="0061016E" w:rsidP="0061016E">
      <w:pPr>
        <w:pStyle w:val="Heading1"/>
        <w:ind w:left="-5"/>
        <w:jc w:val="both"/>
        <w:rPr>
          <w:rFonts w:ascii="Calibri" w:hAnsi="Calibri" w:cs="Calibri"/>
          <w:sz w:val="24"/>
          <w:szCs w:val="24"/>
        </w:rPr>
      </w:pPr>
      <w:r w:rsidRPr="0061016E">
        <w:rPr>
          <w:rFonts w:ascii="Calibri" w:hAnsi="Calibri" w:cs="Calibri"/>
          <w:sz w:val="24"/>
          <w:szCs w:val="24"/>
        </w:rPr>
        <w:t xml:space="preserve">Charge No.  1 of </w:t>
      </w:r>
      <w:r>
        <w:rPr>
          <w:rFonts w:ascii="Calibri" w:hAnsi="Calibri" w:cs="Calibri"/>
          <w:sz w:val="24"/>
          <w:szCs w:val="24"/>
        </w:rPr>
        <w:t>6</w:t>
      </w:r>
    </w:p>
    <w:p w14:paraId="6DE97E6B" w14:textId="77777777" w:rsidR="0061016E" w:rsidRPr="0061016E" w:rsidRDefault="0061016E" w:rsidP="0061016E">
      <w:pPr>
        <w:spacing w:after="19" w:line="259" w:lineRule="auto"/>
        <w:jc w:val="both"/>
        <w:rPr>
          <w:rFonts w:ascii="Calibri" w:hAnsi="Calibri" w:cs="Calibri"/>
          <w:sz w:val="24"/>
          <w:szCs w:val="24"/>
        </w:rPr>
      </w:pPr>
      <w:r w:rsidRPr="0061016E">
        <w:rPr>
          <w:rFonts w:ascii="Calibri" w:hAnsi="Calibri" w:cs="Calibri"/>
          <w:sz w:val="24"/>
          <w:szCs w:val="24"/>
        </w:rPr>
        <w:t xml:space="preserve"> </w:t>
      </w:r>
    </w:p>
    <w:p w14:paraId="31A3AF88" w14:textId="77777777" w:rsidR="0061016E" w:rsidRPr="007D0116" w:rsidRDefault="0061016E" w:rsidP="0061016E">
      <w:pPr>
        <w:keepNext/>
        <w:keepLines/>
        <w:spacing w:after="17" w:line="259" w:lineRule="auto"/>
        <w:ind w:hanging="10"/>
        <w:jc w:val="both"/>
        <w:outlineLvl w:val="1"/>
        <w:rPr>
          <w:rFonts w:ascii="Calibri" w:hAnsi="Calibri" w:cs="Calibri"/>
          <w:sz w:val="24"/>
          <w:szCs w:val="24"/>
        </w:rPr>
      </w:pPr>
      <w:r w:rsidRPr="007D0116">
        <w:rPr>
          <w:rFonts w:ascii="Calibri" w:hAnsi="Calibri" w:cs="Calibri"/>
          <w:sz w:val="24"/>
          <w:szCs w:val="24"/>
        </w:rPr>
        <w:t xml:space="preserve">Particulars of Charge </w:t>
      </w:r>
    </w:p>
    <w:p w14:paraId="6F91B42B" w14:textId="77777777" w:rsidR="0061016E" w:rsidRPr="0061016E" w:rsidRDefault="0061016E" w:rsidP="0061016E">
      <w:pPr>
        <w:spacing w:after="21" w:line="259" w:lineRule="auto"/>
        <w:jc w:val="both"/>
        <w:rPr>
          <w:rFonts w:ascii="Calibri" w:hAnsi="Calibri" w:cs="Calibri"/>
          <w:sz w:val="24"/>
          <w:szCs w:val="24"/>
        </w:rPr>
      </w:pPr>
      <w:r w:rsidRPr="0061016E">
        <w:rPr>
          <w:rFonts w:ascii="Calibri" w:hAnsi="Calibri" w:cs="Calibri"/>
          <w:b/>
          <w:sz w:val="24"/>
          <w:szCs w:val="24"/>
        </w:rPr>
        <w:t xml:space="preserve"> </w:t>
      </w:r>
    </w:p>
    <w:p w14:paraId="43B9C590" w14:textId="77777777" w:rsidR="0061016E" w:rsidRPr="0061016E" w:rsidRDefault="0061016E" w:rsidP="0061016E">
      <w:pPr>
        <w:numPr>
          <w:ilvl w:val="0"/>
          <w:numId w:val="20"/>
        </w:numPr>
        <w:spacing w:after="8" w:line="271" w:lineRule="auto"/>
        <w:ind w:hanging="720"/>
        <w:jc w:val="both"/>
        <w:rPr>
          <w:rFonts w:ascii="Calibri" w:hAnsi="Calibri" w:cs="Calibri"/>
          <w:sz w:val="24"/>
          <w:szCs w:val="24"/>
        </w:rPr>
      </w:pPr>
      <w:r w:rsidRPr="0061016E">
        <w:rPr>
          <w:rFonts w:ascii="Calibri" w:hAnsi="Calibri" w:cs="Calibri"/>
          <w:sz w:val="24"/>
          <w:szCs w:val="24"/>
        </w:rPr>
        <w:t xml:space="preserve">You are, and were at all relevant times, a trainer licensed by Greyhound Racing Victoria and a person bound by the Greyhound Australasia Rules. </w:t>
      </w:r>
    </w:p>
    <w:p w14:paraId="48DD0D8A" w14:textId="77777777" w:rsidR="0061016E" w:rsidRPr="0061016E" w:rsidRDefault="0061016E" w:rsidP="0061016E">
      <w:pPr>
        <w:ind w:left="1440"/>
        <w:jc w:val="both"/>
        <w:rPr>
          <w:rFonts w:ascii="Calibri" w:hAnsi="Calibri" w:cs="Calibri"/>
          <w:sz w:val="24"/>
          <w:szCs w:val="24"/>
        </w:rPr>
      </w:pPr>
    </w:p>
    <w:p w14:paraId="635D3402" w14:textId="77777777" w:rsidR="0061016E" w:rsidRPr="0061016E" w:rsidRDefault="0061016E" w:rsidP="0061016E">
      <w:pPr>
        <w:numPr>
          <w:ilvl w:val="0"/>
          <w:numId w:val="20"/>
        </w:numPr>
        <w:spacing w:after="8" w:line="271" w:lineRule="auto"/>
        <w:ind w:hanging="720"/>
        <w:jc w:val="both"/>
        <w:rPr>
          <w:rFonts w:ascii="Calibri" w:hAnsi="Calibri" w:cs="Calibri"/>
          <w:sz w:val="24"/>
          <w:szCs w:val="24"/>
        </w:rPr>
      </w:pPr>
      <w:r w:rsidRPr="0061016E">
        <w:rPr>
          <w:rFonts w:ascii="Calibri" w:hAnsi="Calibri" w:cs="Calibri"/>
          <w:sz w:val="24"/>
          <w:szCs w:val="24"/>
        </w:rPr>
        <w:t xml:space="preserve">You were, at all relevant times, the trainer of the greyhound </w:t>
      </w:r>
      <w:r w:rsidRPr="0061016E">
        <w:rPr>
          <w:rFonts w:ascii="Calibri" w:hAnsi="Calibri" w:cs="Calibri"/>
          <w:i/>
          <w:sz w:val="24"/>
          <w:szCs w:val="24"/>
        </w:rPr>
        <w:t xml:space="preserve">“Bring </w:t>
      </w:r>
      <w:proofErr w:type="gramStart"/>
      <w:r w:rsidRPr="0061016E">
        <w:rPr>
          <w:rFonts w:ascii="Calibri" w:hAnsi="Calibri" w:cs="Calibri"/>
          <w:i/>
          <w:sz w:val="24"/>
          <w:szCs w:val="24"/>
        </w:rPr>
        <w:t>The</w:t>
      </w:r>
      <w:proofErr w:type="gramEnd"/>
      <w:r w:rsidRPr="0061016E">
        <w:rPr>
          <w:rFonts w:ascii="Calibri" w:hAnsi="Calibri" w:cs="Calibri"/>
          <w:i/>
          <w:sz w:val="24"/>
          <w:szCs w:val="24"/>
        </w:rPr>
        <w:t xml:space="preserve"> Spring”.</w:t>
      </w:r>
    </w:p>
    <w:p w14:paraId="09A11882" w14:textId="77777777" w:rsidR="0061016E" w:rsidRPr="0061016E" w:rsidRDefault="0061016E" w:rsidP="0061016E">
      <w:pPr>
        <w:jc w:val="both"/>
        <w:rPr>
          <w:rFonts w:ascii="Calibri" w:hAnsi="Calibri" w:cs="Calibri"/>
          <w:sz w:val="24"/>
          <w:szCs w:val="24"/>
        </w:rPr>
      </w:pPr>
    </w:p>
    <w:p w14:paraId="0435D64C" w14:textId="77777777" w:rsidR="0061016E" w:rsidRPr="0061016E" w:rsidRDefault="0061016E" w:rsidP="0061016E">
      <w:pPr>
        <w:numPr>
          <w:ilvl w:val="0"/>
          <w:numId w:val="20"/>
        </w:numPr>
        <w:spacing w:after="8" w:line="271" w:lineRule="auto"/>
        <w:ind w:hanging="720"/>
        <w:jc w:val="both"/>
        <w:rPr>
          <w:rFonts w:ascii="Calibri" w:hAnsi="Calibri" w:cs="Calibri"/>
          <w:sz w:val="24"/>
          <w:szCs w:val="24"/>
        </w:rPr>
      </w:pPr>
      <w:r w:rsidRPr="0061016E">
        <w:rPr>
          <w:rFonts w:ascii="Calibri" w:hAnsi="Calibri" w:cs="Calibri"/>
          <w:i/>
          <w:sz w:val="24"/>
          <w:szCs w:val="24"/>
        </w:rPr>
        <w:t xml:space="preserve">“Bring </w:t>
      </w:r>
      <w:proofErr w:type="gramStart"/>
      <w:r w:rsidRPr="0061016E">
        <w:rPr>
          <w:rFonts w:ascii="Calibri" w:hAnsi="Calibri" w:cs="Calibri"/>
          <w:i/>
          <w:sz w:val="24"/>
          <w:szCs w:val="24"/>
        </w:rPr>
        <w:t>The</w:t>
      </w:r>
      <w:proofErr w:type="gramEnd"/>
      <w:r w:rsidRPr="0061016E">
        <w:rPr>
          <w:rFonts w:ascii="Calibri" w:hAnsi="Calibri" w:cs="Calibri"/>
          <w:i/>
          <w:sz w:val="24"/>
          <w:szCs w:val="24"/>
        </w:rPr>
        <w:t xml:space="preserve"> Spring” </w:t>
      </w:r>
      <w:r w:rsidRPr="0061016E">
        <w:rPr>
          <w:rFonts w:ascii="Calibri" w:hAnsi="Calibri" w:cs="Calibri"/>
          <w:sz w:val="24"/>
          <w:szCs w:val="24"/>
        </w:rPr>
        <w:t>was presented for, and competed in, Race 2, ELITE COLLARS &amp; LEADS, Tier 3 – Grade 7, conducted by the Shepparton Greyhound Racing Club at Shepparton on 7 January 2019 (</w:t>
      </w:r>
      <w:r w:rsidRPr="0061016E">
        <w:rPr>
          <w:rFonts w:ascii="Calibri" w:hAnsi="Calibri" w:cs="Calibri"/>
          <w:b/>
          <w:sz w:val="24"/>
          <w:szCs w:val="24"/>
        </w:rPr>
        <w:t>the Event</w:t>
      </w:r>
      <w:r w:rsidRPr="0061016E">
        <w:rPr>
          <w:rFonts w:ascii="Calibri" w:hAnsi="Calibri" w:cs="Calibri"/>
          <w:sz w:val="24"/>
          <w:szCs w:val="24"/>
        </w:rPr>
        <w:t xml:space="preserve">). </w:t>
      </w:r>
    </w:p>
    <w:p w14:paraId="206AD563" w14:textId="77777777" w:rsidR="0061016E" w:rsidRPr="0061016E" w:rsidRDefault="0061016E" w:rsidP="0061016E">
      <w:pPr>
        <w:jc w:val="both"/>
        <w:rPr>
          <w:rFonts w:ascii="Calibri" w:hAnsi="Calibri" w:cs="Calibri"/>
          <w:sz w:val="24"/>
          <w:szCs w:val="24"/>
        </w:rPr>
      </w:pPr>
    </w:p>
    <w:p w14:paraId="3D88FE26" w14:textId="77777777" w:rsidR="0061016E" w:rsidRPr="0061016E" w:rsidRDefault="0061016E" w:rsidP="0061016E">
      <w:pPr>
        <w:numPr>
          <w:ilvl w:val="0"/>
          <w:numId w:val="20"/>
        </w:numPr>
        <w:spacing w:after="236" w:line="278" w:lineRule="auto"/>
        <w:ind w:hanging="720"/>
        <w:jc w:val="both"/>
        <w:rPr>
          <w:rFonts w:ascii="Calibri" w:hAnsi="Calibri" w:cs="Calibri"/>
          <w:sz w:val="24"/>
          <w:szCs w:val="24"/>
        </w:rPr>
      </w:pPr>
      <w:r w:rsidRPr="0061016E">
        <w:rPr>
          <w:rFonts w:ascii="Calibri" w:hAnsi="Calibri" w:cs="Calibri"/>
          <w:sz w:val="24"/>
          <w:szCs w:val="24"/>
        </w:rPr>
        <w:t xml:space="preserve">You administered, or caused to be administered, to </w:t>
      </w:r>
      <w:r w:rsidRPr="0061016E">
        <w:rPr>
          <w:rFonts w:ascii="Calibri" w:hAnsi="Calibri" w:cs="Calibri"/>
          <w:i/>
          <w:sz w:val="24"/>
          <w:szCs w:val="24"/>
        </w:rPr>
        <w:t xml:space="preserve">“Bring </w:t>
      </w:r>
      <w:proofErr w:type="gramStart"/>
      <w:r w:rsidRPr="0061016E">
        <w:rPr>
          <w:rFonts w:ascii="Calibri" w:hAnsi="Calibri" w:cs="Calibri"/>
          <w:i/>
          <w:sz w:val="24"/>
          <w:szCs w:val="24"/>
        </w:rPr>
        <w:t>The</w:t>
      </w:r>
      <w:proofErr w:type="gramEnd"/>
      <w:r w:rsidRPr="0061016E">
        <w:rPr>
          <w:rFonts w:ascii="Calibri" w:hAnsi="Calibri" w:cs="Calibri"/>
          <w:i/>
          <w:sz w:val="24"/>
          <w:szCs w:val="24"/>
        </w:rPr>
        <w:t xml:space="preserve"> Spring”</w:t>
      </w:r>
      <w:r w:rsidRPr="0061016E">
        <w:rPr>
          <w:rFonts w:ascii="Calibri" w:hAnsi="Calibri" w:cs="Calibri"/>
          <w:sz w:val="24"/>
          <w:szCs w:val="24"/>
        </w:rPr>
        <w:t xml:space="preserve"> a prohibited substance, being Cobalt, which was detected in a sample taken from </w:t>
      </w:r>
      <w:r w:rsidRPr="0061016E">
        <w:rPr>
          <w:rFonts w:ascii="Calibri" w:hAnsi="Calibri" w:cs="Calibri"/>
          <w:i/>
          <w:sz w:val="24"/>
          <w:szCs w:val="24"/>
        </w:rPr>
        <w:t xml:space="preserve">“Bring The Spring” </w:t>
      </w:r>
      <w:r w:rsidRPr="0061016E">
        <w:rPr>
          <w:rFonts w:ascii="Calibri" w:hAnsi="Calibri" w:cs="Calibri"/>
          <w:sz w:val="24"/>
          <w:szCs w:val="24"/>
        </w:rPr>
        <w:t xml:space="preserve">in that: </w:t>
      </w:r>
    </w:p>
    <w:p w14:paraId="4B8AC0B6" w14:textId="77777777" w:rsidR="0061016E" w:rsidRPr="0061016E" w:rsidRDefault="0061016E" w:rsidP="0061016E">
      <w:pPr>
        <w:numPr>
          <w:ilvl w:val="1"/>
          <w:numId w:val="20"/>
        </w:numPr>
        <w:spacing w:after="243" w:line="271" w:lineRule="auto"/>
        <w:ind w:hanging="720"/>
        <w:jc w:val="both"/>
        <w:rPr>
          <w:rFonts w:ascii="Calibri" w:hAnsi="Calibri" w:cs="Calibri"/>
          <w:sz w:val="24"/>
          <w:szCs w:val="24"/>
        </w:rPr>
      </w:pPr>
      <w:r w:rsidRPr="0061016E">
        <w:rPr>
          <w:rFonts w:ascii="Calibri" w:hAnsi="Calibri" w:cs="Calibri"/>
          <w:sz w:val="24"/>
          <w:szCs w:val="24"/>
        </w:rPr>
        <w:t xml:space="preserve">You administered, on a regular basis prior to the Event, various products containing cobalt to </w:t>
      </w:r>
      <w:r w:rsidRPr="0061016E">
        <w:rPr>
          <w:rFonts w:ascii="Calibri" w:hAnsi="Calibri" w:cs="Calibri"/>
          <w:i/>
          <w:sz w:val="24"/>
          <w:szCs w:val="24"/>
        </w:rPr>
        <w:t xml:space="preserve">“Bring </w:t>
      </w:r>
      <w:proofErr w:type="gramStart"/>
      <w:r w:rsidRPr="0061016E">
        <w:rPr>
          <w:rFonts w:ascii="Calibri" w:hAnsi="Calibri" w:cs="Calibri"/>
          <w:i/>
          <w:sz w:val="24"/>
          <w:szCs w:val="24"/>
        </w:rPr>
        <w:t>The</w:t>
      </w:r>
      <w:proofErr w:type="gramEnd"/>
      <w:r w:rsidRPr="0061016E">
        <w:rPr>
          <w:rFonts w:ascii="Calibri" w:hAnsi="Calibri" w:cs="Calibri"/>
          <w:i/>
          <w:sz w:val="24"/>
          <w:szCs w:val="24"/>
        </w:rPr>
        <w:t xml:space="preserve"> Spring”</w:t>
      </w:r>
      <w:r w:rsidRPr="0061016E">
        <w:rPr>
          <w:rFonts w:ascii="Calibri" w:hAnsi="Calibri" w:cs="Calibri"/>
          <w:sz w:val="24"/>
          <w:szCs w:val="24"/>
        </w:rPr>
        <w:t>;</w:t>
      </w:r>
    </w:p>
    <w:p w14:paraId="0F8AD6D3" w14:textId="77777777" w:rsidR="0061016E" w:rsidRDefault="0061016E" w:rsidP="0061016E">
      <w:pPr>
        <w:numPr>
          <w:ilvl w:val="1"/>
          <w:numId w:val="20"/>
        </w:numPr>
        <w:spacing w:after="8" w:line="271" w:lineRule="auto"/>
        <w:ind w:hanging="720"/>
        <w:jc w:val="both"/>
        <w:rPr>
          <w:rFonts w:ascii="Calibri" w:hAnsi="Calibri" w:cs="Calibri"/>
          <w:sz w:val="24"/>
          <w:szCs w:val="24"/>
        </w:rPr>
      </w:pPr>
      <w:r w:rsidRPr="0061016E">
        <w:rPr>
          <w:rFonts w:ascii="Calibri" w:hAnsi="Calibri" w:cs="Calibri"/>
          <w:sz w:val="24"/>
          <w:szCs w:val="24"/>
        </w:rPr>
        <w:t xml:space="preserve">A post-race sample of urine was taken from </w:t>
      </w:r>
      <w:r w:rsidRPr="0061016E">
        <w:rPr>
          <w:rFonts w:ascii="Calibri" w:hAnsi="Calibri" w:cs="Calibri"/>
          <w:i/>
          <w:sz w:val="24"/>
          <w:szCs w:val="24"/>
        </w:rPr>
        <w:t xml:space="preserve">“Bring </w:t>
      </w:r>
      <w:proofErr w:type="gramStart"/>
      <w:r w:rsidRPr="0061016E">
        <w:rPr>
          <w:rFonts w:ascii="Calibri" w:hAnsi="Calibri" w:cs="Calibri"/>
          <w:i/>
          <w:sz w:val="24"/>
          <w:szCs w:val="24"/>
        </w:rPr>
        <w:t>The</w:t>
      </w:r>
      <w:proofErr w:type="gramEnd"/>
      <w:r w:rsidRPr="0061016E">
        <w:rPr>
          <w:rFonts w:ascii="Calibri" w:hAnsi="Calibri" w:cs="Calibri"/>
          <w:i/>
          <w:sz w:val="24"/>
          <w:szCs w:val="24"/>
        </w:rPr>
        <w:t xml:space="preserve"> Spring”</w:t>
      </w:r>
      <w:r w:rsidRPr="0061016E">
        <w:rPr>
          <w:rFonts w:ascii="Calibri" w:hAnsi="Calibri" w:cs="Calibri"/>
          <w:sz w:val="24"/>
          <w:szCs w:val="24"/>
        </w:rPr>
        <w:t xml:space="preserve"> at the Event (</w:t>
      </w:r>
      <w:r w:rsidRPr="0061016E">
        <w:rPr>
          <w:rFonts w:ascii="Calibri" w:hAnsi="Calibri" w:cs="Calibri"/>
          <w:b/>
          <w:sz w:val="24"/>
          <w:szCs w:val="24"/>
        </w:rPr>
        <w:t>the Sample</w:t>
      </w:r>
      <w:r w:rsidRPr="0061016E">
        <w:rPr>
          <w:rFonts w:ascii="Calibri" w:hAnsi="Calibri" w:cs="Calibri"/>
          <w:sz w:val="24"/>
          <w:szCs w:val="24"/>
        </w:rPr>
        <w:t>);</w:t>
      </w:r>
      <w:r>
        <w:rPr>
          <w:rFonts w:ascii="Calibri" w:hAnsi="Calibri" w:cs="Calibri"/>
          <w:sz w:val="24"/>
          <w:szCs w:val="24"/>
        </w:rPr>
        <w:t xml:space="preserve"> </w:t>
      </w:r>
    </w:p>
    <w:p w14:paraId="250FD5D8" w14:textId="6D5A4805" w:rsidR="0061016E" w:rsidRPr="0061016E" w:rsidRDefault="0061016E" w:rsidP="0061016E">
      <w:pPr>
        <w:spacing w:after="8" w:line="271" w:lineRule="auto"/>
        <w:ind w:left="2160"/>
        <w:jc w:val="both"/>
        <w:rPr>
          <w:rFonts w:ascii="Calibri" w:hAnsi="Calibri" w:cs="Calibri"/>
          <w:sz w:val="24"/>
          <w:szCs w:val="24"/>
        </w:rPr>
      </w:pPr>
    </w:p>
    <w:p w14:paraId="6B8B7D22" w14:textId="77777777" w:rsidR="0061016E" w:rsidRPr="0061016E" w:rsidRDefault="0061016E" w:rsidP="0061016E">
      <w:pPr>
        <w:numPr>
          <w:ilvl w:val="1"/>
          <w:numId w:val="20"/>
        </w:numPr>
        <w:spacing w:after="244" w:line="271" w:lineRule="auto"/>
        <w:ind w:hanging="720"/>
        <w:jc w:val="both"/>
        <w:rPr>
          <w:rFonts w:ascii="Calibri" w:hAnsi="Calibri" w:cs="Calibri"/>
          <w:sz w:val="24"/>
          <w:szCs w:val="24"/>
        </w:rPr>
      </w:pPr>
      <w:r w:rsidRPr="0061016E">
        <w:rPr>
          <w:rFonts w:ascii="Calibri" w:hAnsi="Calibri" w:cs="Calibri"/>
          <w:sz w:val="24"/>
          <w:szCs w:val="24"/>
        </w:rPr>
        <w:t>Cobalt was detected at a mass concentration of greater than 100 nanograms per millilitre in the Sample; and</w:t>
      </w:r>
    </w:p>
    <w:p w14:paraId="614C6DFF" w14:textId="77777777" w:rsidR="0061016E" w:rsidRPr="0061016E" w:rsidRDefault="0061016E" w:rsidP="0061016E">
      <w:pPr>
        <w:numPr>
          <w:ilvl w:val="1"/>
          <w:numId w:val="20"/>
        </w:numPr>
        <w:spacing w:after="244" w:line="271" w:lineRule="auto"/>
        <w:ind w:hanging="720"/>
        <w:jc w:val="both"/>
        <w:rPr>
          <w:rFonts w:ascii="Calibri" w:hAnsi="Calibri" w:cs="Calibri"/>
          <w:sz w:val="24"/>
          <w:szCs w:val="24"/>
        </w:rPr>
      </w:pPr>
      <w:r w:rsidRPr="0061016E">
        <w:rPr>
          <w:rFonts w:ascii="Calibri" w:hAnsi="Calibri" w:cs="Calibri"/>
          <w:sz w:val="24"/>
          <w:szCs w:val="24"/>
        </w:rPr>
        <w:t>The mass concentration of cobalt detected in the Sample could only be caused by the administration of cobalt.</w:t>
      </w:r>
    </w:p>
    <w:p w14:paraId="4C24B829" w14:textId="77777777" w:rsidR="0061016E" w:rsidRPr="0061016E" w:rsidRDefault="0061016E" w:rsidP="0061016E">
      <w:pPr>
        <w:jc w:val="both"/>
        <w:rPr>
          <w:rFonts w:ascii="Calibri" w:hAnsi="Calibri" w:cs="Calibri"/>
          <w:sz w:val="24"/>
          <w:szCs w:val="24"/>
        </w:rPr>
      </w:pPr>
    </w:p>
    <w:p w14:paraId="37B9E5A5" w14:textId="10F58954" w:rsidR="0061016E" w:rsidRPr="0061016E" w:rsidRDefault="0061016E" w:rsidP="0061016E">
      <w:pPr>
        <w:pStyle w:val="Heading1"/>
        <w:ind w:left="-5"/>
        <w:jc w:val="both"/>
        <w:rPr>
          <w:rFonts w:ascii="Calibri" w:hAnsi="Calibri" w:cs="Calibri"/>
          <w:sz w:val="24"/>
          <w:szCs w:val="24"/>
        </w:rPr>
      </w:pPr>
      <w:r w:rsidRPr="0061016E">
        <w:rPr>
          <w:rFonts w:ascii="Calibri" w:hAnsi="Calibri" w:cs="Calibri"/>
          <w:sz w:val="24"/>
          <w:szCs w:val="24"/>
        </w:rPr>
        <w:t xml:space="preserve">Charge No.  2 of </w:t>
      </w:r>
      <w:r>
        <w:rPr>
          <w:rFonts w:ascii="Calibri" w:hAnsi="Calibri" w:cs="Calibri"/>
          <w:sz w:val="24"/>
          <w:szCs w:val="24"/>
        </w:rPr>
        <w:t>6</w:t>
      </w:r>
    </w:p>
    <w:p w14:paraId="71ABC23B" w14:textId="77777777" w:rsidR="0061016E" w:rsidRPr="0061016E" w:rsidRDefault="0061016E" w:rsidP="0061016E">
      <w:pPr>
        <w:spacing w:after="19" w:line="259" w:lineRule="auto"/>
        <w:jc w:val="both"/>
        <w:rPr>
          <w:rFonts w:ascii="Calibri" w:hAnsi="Calibri" w:cs="Calibri"/>
          <w:sz w:val="24"/>
          <w:szCs w:val="24"/>
        </w:rPr>
      </w:pPr>
      <w:r w:rsidRPr="0061016E">
        <w:rPr>
          <w:rFonts w:ascii="Calibri" w:hAnsi="Calibri" w:cs="Calibri"/>
          <w:sz w:val="24"/>
          <w:szCs w:val="24"/>
        </w:rPr>
        <w:t xml:space="preserve"> </w:t>
      </w:r>
    </w:p>
    <w:p w14:paraId="0A6C38DF" w14:textId="77777777" w:rsidR="0061016E" w:rsidRPr="0061016E" w:rsidRDefault="0061016E" w:rsidP="007D0116">
      <w:pPr>
        <w:pStyle w:val="Heading2"/>
        <w:jc w:val="both"/>
        <w:rPr>
          <w:rFonts w:ascii="Calibri" w:hAnsi="Calibri" w:cs="Calibri"/>
          <w:sz w:val="24"/>
          <w:szCs w:val="24"/>
        </w:rPr>
      </w:pPr>
      <w:r w:rsidRPr="0061016E">
        <w:rPr>
          <w:rFonts w:ascii="Calibri" w:hAnsi="Calibri" w:cs="Calibri"/>
          <w:sz w:val="24"/>
          <w:szCs w:val="24"/>
        </w:rPr>
        <w:t>Particulars of Charge</w:t>
      </w:r>
    </w:p>
    <w:p w14:paraId="60F9AC9C" w14:textId="2F0C406D" w:rsidR="0061016E" w:rsidRDefault="0061016E" w:rsidP="0061016E">
      <w:pPr>
        <w:pStyle w:val="Heading2"/>
        <w:numPr>
          <w:ilvl w:val="0"/>
          <w:numId w:val="25"/>
        </w:numPr>
        <w:jc w:val="both"/>
        <w:rPr>
          <w:rFonts w:ascii="Calibri" w:hAnsi="Calibri" w:cs="Calibri"/>
          <w:sz w:val="24"/>
          <w:szCs w:val="24"/>
        </w:rPr>
      </w:pPr>
      <w:r w:rsidRPr="0061016E">
        <w:rPr>
          <w:rFonts w:ascii="Calibri" w:hAnsi="Calibri" w:cs="Calibri"/>
          <w:sz w:val="24"/>
          <w:szCs w:val="24"/>
        </w:rPr>
        <w:t xml:space="preserve">You are, and were at all relevant times, a trainer licensed by Greyhound Racing Victoria and a person bound by the Greyhounds Australasia Rules. </w:t>
      </w:r>
    </w:p>
    <w:p w14:paraId="04105032" w14:textId="77777777" w:rsidR="0061016E" w:rsidRPr="0061016E" w:rsidRDefault="0061016E" w:rsidP="0061016E"/>
    <w:p w14:paraId="2844DF16" w14:textId="7277CFA4" w:rsidR="0061016E" w:rsidRPr="0061016E" w:rsidRDefault="0061016E" w:rsidP="0061016E">
      <w:pPr>
        <w:pStyle w:val="ListParagraph"/>
        <w:numPr>
          <w:ilvl w:val="0"/>
          <w:numId w:val="25"/>
        </w:numPr>
      </w:pPr>
      <w:r w:rsidRPr="0061016E">
        <w:rPr>
          <w:rFonts w:ascii="Calibri" w:hAnsi="Calibri" w:cs="Calibri"/>
          <w:sz w:val="24"/>
          <w:szCs w:val="24"/>
        </w:rPr>
        <w:t xml:space="preserve">You were, at all relevant times, the trainer of the greyhound </w:t>
      </w:r>
      <w:r w:rsidRPr="0061016E">
        <w:rPr>
          <w:rFonts w:ascii="Calibri" w:hAnsi="Calibri" w:cs="Calibri"/>
          <w:i/>
          <w:sz w:val="24"/>
          <w:szCs w:val="24"/>
        </w:rPr>
        <w:t xml:space="preserve">“Bring </w:t>
      </w:r>
      <w:proofErr w:type="gramStart"/>
      <w:r w:rsidRPr="0061016E">
        <w:rPr>
          <w:rFonts w:ascii="Calibri" w:hAnsi="Calibri" w:cs="Calibri"/>
          <w:i/>
          <w:sz w:val="24"/>
          <w:szCs w:val="24"/>
        </w:rPr>
        <w:t>The</w:t>
      </w:r>
      <w:proofErr w:type="gramEnd"/>
      <w:r w:rsidRPr="0061016E">
        <w:rPr>
          <w:rFonts w:ascii="Calibri" w:hAnsi="Calibri" w:cs="Calibri"/>
          <w:i/>
          <w:sz w:val="24"/>
          <w:szCs w:val="24"/>
        </w:rPr>
        <w:t xml:space="preserve"> Spring”.</w:t>
      </w:r>
    </w:p>
    <w:p w14:paraId="4DB07932" w14:textId="77777777" w:rsidR="0061016E" w:rsidRDefault="0061016E" w:rsidP="0061016E">
      <w:pPr>
        <w:pStyle w:val="ListParagraph"/>
      </w:pPr>
    </w:p>
    <w:p w14:paraId="2944B2D5" w14:textId="1FA60718" w:rsidR="0061016E" w:rsidRPr="0061016E" w:rsidRDefault="0061016E" w:rsidP="0061016E">
      <w:pPr>
        <w:pStyle w:val="ListParagraph"/>
        <w:numPr>
          <w:ilvl w:val="0"/>
          <w:numId w:val="25"/>
        </w:numPr>
      </w:pPr>
      <w:r w:rsidRPr="0061016E">
        <w:rPr>
          <w:rFonts w:ascii="Calibri" w:hAnsi="Calibri" w:cs="Calibri"/>
          <w:sz w:val="24"/>
          <w:szCs w:val="24"/>
        </w:rPr>
        <w:t>“</w:t>
      </w:r>
      <w:r w:rsidRPr="0061016E">
        <w:rPr>
          <w:rFonts w:ascii="Calibri" w:hAnsi="Calibri" w:cs="Calibri"/>
          <w:i/>
          <w:sz w:val="24"/>
          <w:szCs w:val="24"/>
        </w:rPr>
        <w:t xml:space="preserve">Bring </w:t>
      </w:r>
      <w:proofErr w:type="gramStart"/>
      <w:r w:rsidRPr="0061016E">
        <w:rPr>
          <w:rFonts w:ascii="Calibri" w:hAnsi="Calibri" w:cs="Calibri"/>
          <w:i/>
          <w:sz w:val="24"/>
          <w:szCs w:val="24"/>
        </w:rPr>
        <w:t>The</w:t>
      </w:r>
      <w:proofErr w:type="gramEnd"/>
      <w:r w:rsidRPr="0061016E">
        <w:rPr>
          <w:rFonts w:ascii="Calibri" w:hAnsi="Calibri" w:cs="Calibri"/>
          <w:i/>
          <w:sz w:val="24"/>
          <w:szCs w:val="24"/>
        </w:rPr>
        <w:t xml:space="preserve"> Spring</w:t>
      </w:r>
      <w:r w:rsidRPr="0061016E">
        <w:rPr>
          <w:rFonts w:ascii="Calibri" w:hAnsi="Calibri" w:cs="Calibri"/>
          <w:sz w:val="24"/>
          <w:szCs w:val="24"/>
        </w:rPr>
        <w:t>” was nominated to compete in, Race 2, ELITE COLLARS &amp; LEADS, Tier 3 – Grade 7, conducted by the Shepparton Greyhound Racing Club at Shepparton on 7 January 2019 (</w:t>
      </w:r>
      <w:r w:rsidRPr="0061016E">
        <w:rPr>
          <w:rFonts w:ascii="Calibri" w:hAnsi="Calibri" w:cs="Calibri"/>
          <w:b/>
          <w:sz w:val="24"/>
          <w:szCs w:val="24"/>
        </w:rPr>
        <w:t>the Event</w:t>
      </w:r>
      <w:r w:rsidRPr="0061016E">
        <w:rPr>
          <w:rFonts w:ascii="Calibri" w:hAnsi="Calibri" w:cs="Calibri"/>
          <w:sz w:val="24"/>
          <w:szCs w:val="24"/>
        </w:rPr>
        <w:t xml:space="preserve">). </w:t>
      </w:r>
    </w:p>
    <w:p w14:paraId="04664175" w14:textId="77777777" w:rsidR="0061016E" w:rsidRDefault="0061016E" w:rsidP="0061016E">
      <w:pPr>
        <w:pStyle w:val="ListParagraph"/>
      </w:pPr>
    </w:p>
    <w:p w14:paraId="0C0787FC" w14:textId="373AF67A" w:rsidR="0061016E" w:rsidRPr="0061016E" w:rsidRDefault="0061016E" w:rsidP="0061016E">
      <w:pPr>
        <w:pStyle w:val="ListParagraph"/>
        <w:numPr>
          <w:ilvl w:val="0"/>
          <w:numId w:val="25"/>
        </w:numPr>
      </w:pPr>
      <w:r w:rsidRPr="0061016E">
        <w:rPr>
          <w:rFonts w:ascii="Calibri" w:hAnsi="Calibri" w:cs="Calibri"/>
          <w:sz w:val="24"/>
          <w:szCs w:val="24"/>
        </w:rPr>
        <w:t xml:space="preserve">On 7 January 2019, you presented </w:t>
      </w:r>
      <w:r w:rsidRPr="0061016E">
        <w:rPr>
          <w:rFonts w:ascii="Calibri" w:hAnsi="Calibri" w:cs="Calibri"/>
          <w:i/>
          <w:sz w:val="24"/>
          <w:szCs w:val="24"/>
        </w:rPr>
        <w:t xml:space="preserve">“Bring </w:t>
      </w:r>
      <w:proofErr w:type="gramStart"/>
      <w:r w:rsidRPr="0061016E">
        <w:rPr>
          <w:rFonts w:ascii="Calibri" w:hAnsi="Calibri" w:cs="Calibri"/>
          <w:i/>
          <w:sz w:val="24"/>
          <w:szCs w:val="24"/>
        </w:rPr>
        <w:t>The</w:t>
      </w:r>
      <w:proofErr w:type="gramEnd"/>
      <w:r w:rsidRPr="0061016E">
        <w:rPr>
          <w:rFonts w:ascii="Calibri" w:hAnsi="Calibri" w:cs="Calibri"/>
          <w:i/>
          <w:sz w:val="24"/>
          <w:szCs w:val="24"/>
        </w:rPr>
        <w:t xml:space="preserve"> Spring” </w:t>
      </w:r>
      <w:r w:rsidRPr="0061016E">
        <w:rPr>
          <w:rFonts w:ascii="Calibri" w:hAnsi="Calibri" w:cs="Calibri"/>
          <w:sz w:val="24"/>
          <w:szCs w:val="24"/>
        </w:rPr>
        <w:t xml:space="preserve">at the Event not free of any prohibited substance, given that: </w:t>
      </w:r>
    </w:p>
    <w:p w14:paraId="02B67DD0" w14:textId="77777777" w:rsidR="0061016E" w:rsidRDefault="0061016E" w:rsidP="0061016E">
      <w:pPr>
        <w:pStyle w:val="ListParagraph"/>
      </w:pPr>
    </w:p>
    <w:p w14:paraId="6C0E7BF6" w14:textId="77777777" w:rsidR="0061016E" w:rsidRPr="0061016E" w:rsidRDefault="0061016E" w:rsidP="0061016E">
      <w:pPr>
        <w:pStyle w:val="ListParagraph"/>
        <w:ind w:left="1435"/>
      </w:pPr>
    </w:p>
    <w:p w14:paraId="17F886F8" w14:textId="77777777" w:rsidR="0061016E" w:rsidRPr="0061016E" w:rsidRDefault="0061016E" w:rsidP="0061016E">
      <w:pPr>
        <w:numPr>
          <w:ilvl w:val="1"/>
          <w:numId w:val="10"/>
        </w:numPr>
        <w:spacing w:after="245" w:line="271" w:lineRule="auto"/>
        <w:ind w:left="2160" w:hanging="720"/>
        <w:jc w:val="both"/>
        <w:rPr>
          <w:rFonts w:ascii="Calibri" w:hAnsi="Calibri" w:cs="Calibri"/>
          <w:sz w:val="24"/>
          <w:szCs w:val="24"/>
        </w:rPr>
      </w:pPr>
      <w:r w:rsidRPr="0061016E">
        <w:rPr>
          <w:rFonts w:ascii="Calibri" w:hAnsi="Calibri" w:cs="Calibri"/>
          <w:sz w:val="24"/>
          <w:szCs w:val="24"/>
        </w:rPr>
        <w:t xml:space="preserve">A post-race sample of urine was taken from </w:t>
      </w:r>
      <w:r w:rsidRPr="0061016E">
        <w:rPr>
          <w:rFonts w:ascii="Calibri" w:hAnsi="Calibri" w:cs="Calibri"/>
          <w:i/>
          <w:sz w:val="24"/>
          <w:szCs w:val="24"/>
        </w:rPr>
        <w:t xml:space="preserve">“Bring </w:t>
      </w:r>
      <w:proofErr w:type="gramStart"/>
      <w:r w:rsidRPr="0061016E">
        <w:rPr>
          <w:rFonts w:ascii="Calibri" w:hAnsi="Calibri" w:cs="Calibri"/>
          <w:i/>
          <w:sz w:val="24"/>
          <w:szCs w:val="24"/>
        </w:rPr>
        <w:t>The</w:t>
      </w:r>
      <w:proofErr w:type="gramEnd"/>
      <w:r w:rsidRPr="0061016E">
        <w:rPr>
          <w:rFonts w:ascii="Calibri" w:hAnsi="Calibri" w:cs="Calibri"/>
          <w:i/>
          <w:sz w:val="24"/>
          <w:szCs w:val="24"/>
        </w:rPr>
        <w:t xml:space="preserve"> Spring”</w:t>
      </w:r>
      <w:r w:rsidRPr="0061016E">
        <w:rPr>
          <w:rFonts w:ascii="Calibri" w:hAnsi="Calibri" w:cs="Calibri"/>
          <w:sz w:val="24"/>
          <w:szCs w:val="24"/>
        </w:rPr>
        <w:t xml:space="preserve"> at the Event (</w:t>
      </w:r>
      <w:r w:rsidRPr="0061016E">
        <w:rPr>
          <w:rFonts w:ascii="Calibri" w:hAnsi="Calibri" w:cs="Calibri"/>
          <w:b/>
          <w:sz w:val="24"/>
          <w:szCs w:val="24"/>
        </w:rPr>
        <w:t>the Sample</w:t>
      </w:r>
      <w:r w:rsidRPr="0061016E">
        <w:rPr>
          <w:rFonts w:ascii="Calibri" w:hAnsi="Calibri" w:cs="Calibri"/>
          <w:sz w:val="24"/>
          <w:szCs w:val="24"/>
        </w:rPr>
        <w:t xml:space="preserve">); </w:t>
      </w:r>
    </w:p>
    <w:p w14:paraId="345EA951" w14:textId="77777777" w:rsidR="0061016E" w:rsidRPr="0061016E" w:rsidRDefault="0061016E" w:rsidP="0061016E">
      <w:pPr>
        <w:numPr>
          <w:ilvl w:val="1"/>
          <w:numId w:val="10"/>
        </w:numPr>
        <w:spacing w:after="244" w:line="271" w:lineRule="auto"/>
        <w:ind w:left="2160" w:hanging="720"/>
        <w:jc w:val="both"/>
        <w:rPr>
          <w:rFonts w:ascii="Calibri" w:hAnsi="Calibri" w:cs="Calibri"/>
          <w:sz w:val="24"/>
          <w:szCs w:val="24"/>
        </w:rPr>
      </w:pPr>
      <w:r w:rsidRPr="0061016E">
        <w:rPr>
          <w:rFonts w:ascii="Calibri" w:hAnsi="Calibri" w:cs="Calibri"/>
          <w:sz w:val="24"/>
          <w:szCs w:val="24"/>
        </w:rPr>
        <w:t>Cobalt was detected at a mass concentration of greater than 100 nanograms per millilitre in the Sample.</w:t>
      </w:r>
    </w:p>
    <w:p w14:paraId="3E992A98" w14:textId="301D35B7" w:rsidR="0061016E" w:rsidRPr="0061016E" w:rsidRDefault="0061016E" w:rsidP="0061016E">
      <w:pPr>
        <w:keepNext/>
        <w:keepLines/>
        <w:spacing w:after="19" w:line="259" w:lineRule="auto"/>
        <w:ind w:left="-5" w:hanging="10"/>
        <w:jc w:val="both"/>
        <w:outlineLvl w:val="0"/>
        <w:rPr>
          <w:rFonts w:ascii="Calibri" w:eastAsia="Arial" w:hAnsi="Calibri" w:cs="Calibri"/>
          <w:b/>
          <w:color w:val="000000"/>
          <w:sz w:val="24"/>
          <w:szCs w:val="24"/>
        </w:rPr>
      </w:pPr>
      <w:r w:rsidRPr="0061016E">
        <w:rPr>
          <w:rFonts w:ascii="Calibri" w:eastAsia="Arial" w:hAnsi="Calibri" w:cs="Calibri"/>
          <w:b/>
          <w:color w:val="000000"/>
          <w:sz w:val="24"/>
          <w:szCs w:val="24"/>
        </w:rPr>
        <w:t>Charge No.  3 of 3</w:t>
      </w:r>
    </w:p>
    <w:p w14:paraId="1503E2E9" w14:textId="77777777" w:rsidR="0061016E" w:rsidRPr="0061016E" w:rsidRDefault="0061016E" w:rsidP="0061016E">
      <w:pPr>
        <w:spacing w:after="19" w:line="259" w:lineRule="auto"/>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 </w:t>
      </w:r>
    </w:p>
    <w:p w14:paraId="13ACB097" w14:textId="77777777" w:rsidR="0061016E" w:rsidRPr="007D0116" w:rsidRDefault="0061016E" w:rsidP="007D0116">
      <w:pPr>
        <w:keepNext/>
        <w:keepLines/>
        <w:spacing w:after="17" w:line="259" w:lineRule="auto"/>
        <w:jc w:val="both"/>
        <w:outlineLvl w:val="1"/>
        <w:rPr>
          <w:rFonts w:ascii="Calibri" w:eastAsia="Arial" w:hAnsi="Calibri" w:cs="Calibri"/>
          <w:color w:val="000000"/>
          <w:sz w:val="24"/>
          <w:szCs w:val="24"/>
        </w:rPr>
      </w:pPr>
      <w:r w:rsidRPr="0061016E">
        <w:rPr>
          <w:rFonts w:ascii="Calibri" w:eastAsia="Arial" w:hAnsi="Calibri" w:cs="Calibri"/>
          <w:color w:val="000000"/>
          <w:sz w:val="24"/>
          <w:szCs w:val="24"/>
        </w:rPr>
        <w:t xml:space="preserve">Particulars of Charge </w:t>
      </w:r>
    </w:p>
    <w:p w14:paraId="7942FC23" w14:textId="77777777" w:rsidR="0061016E" w:rsidRPr="0061016E" w:rsidRDefault="0061016E" w:rsidP="0061016E">
      <w:pPr>
        <w:keepNext/>
        <w:keepLines/>
        <w:spacing w:after="17" w:line="259" w:lineRule="auto"/>
        <w:ind w:left="730" w:hanging="10"/>
        <w:jc w:val="both"/>
        <w:outlineLvl w:val="1"/>
        <w:rPr>
          <w:rFonts w:ascii="Calibri" w:eastAsia="Arial" w:hAnsi="Calibri" w:cs="Calibri"/>
          <w:b/>
          <w:color w:val="000000"/>
          <w:sz w:val="24"/>
          <w:szCs w:val="24"/>
        </w:rPr>
      </w:pPr>
    </w:p>
    <w:p w14:paraId="1B68C27D" w14:textId="56C3D25A" w:rsidR="0061016E" w:rsidRPr="0061016E" w:rsidRDefault="0061016E" w:rsidP="0061016E">
      <w:pPr>
        <w:pStyle w:val="ListParagraph"/>
        <w:keepNext/>
        <w:keepLines/>
        <w:numPr>
          <w:ilvl w:val="0"/>
          <w:numId w:val="24"/>
        </w:numPr>
        <w:spacing w:after="17" w:line="259" w:lineRule="auto"/>
        <w:jc w:val="both"/>
        <w:outlineLvl w:val="1"/>
        <w:rPr>
          <w:rFonts w:ascii="Calibri" w:eastAsia="Arial" w:hAnsi="Calibri" w:cs="Calibri"/>
          <w:color w:val="000000"/>
          <w:sz w:val="24"/>
          <w:szCs w:val="24"/>
        </w:rPr>
      </w:pPr>
      <w:r w:rsidRPr="0061016E">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3169AD6C" w14:textId="77777777" w:rsidR="0061016E" w:rsidRPr="0061016E" w:rsidRDefault="0061016E" w:rsidP="0061016E">
      <w:pPr>
        <w:pStyle w:val="ListParagraph"/>
        <w:keepNext/>
        <w:keepLines/>
        <w:spacing w:after="17" w:line="259" w:lineRule="auto"/>
        <w:ind w:left="1440"/>
        <w:jc w:val="both"/>
        <w:outlineLvl w:val="1"/>
        <w:rPr>
          <w:rFonts w:ascii="Calibri" w:eastAsia="Arial" w:hAnsi="Calibri" w:cs="Calibri"/>
          <w:color w:val="000000"/>
          <w:sz w:val="24"/>
          <w:szCs w:val="24"/>
        </w:rPr>
      </w:pPr>
    </w:p>
    <w:p w14:paraId="3F19A814" w14:textId="16B12032" w:rsidR="0061016E" w:rsidRPr="0061016E" w:rsidRDefault="0061016E" w:rsidP="0061016E">
      <w:pPr>
        <w:pStyle w:val="ListParagraph"/>
        <w:keepNext/>
        <w:keepLines/>
        <w:numPr>
          <w:ilvl w:val="0"/>
          <w:numId w:val="24"/>
        </w:numPr>
        <w:spacing w:after="17" w:line="259" w:lineRule="auto"/>
        <w:jc w:val="both"/>
        <w:outlineLvl w:val="1"/>
        <w:rPr>
          <w:rFonts w:ascii="Calibri" w:eastAsia="Arial" w:hAnsi="Calibri" w:cs="Calibri"/>
          <w:color w:val="000000"/>
          <w:sz w:val="24"/>
          <w:szCs w:val="24"/>
        </w:rPr>
      </w:pPr>
      <w:r w:rsidRPr="0061016E">
        <w:rPr>
          <w:rFonts w:ascii="Calibri" w:eastAsia="Arial" w:hAnsi="Calibri" w:cs="Calibri"/>
          <w:color w:val="000000"/>
          <w:sz w:val="24"/>
          <w:szCs w:val="24"/>
        </w:rPr>
        <w:t xml:space="preserve">You were, at all relevant times, the trainer of the greyhound </w:t>
      </w:r>
      <w:r w:rsidRPr="0061016E">
        <w:rPr>
          <w:rFonts w:ascii="Calibri" w:eastAsia="Arial" w:hAnsi="Calibri" w:cs="Calibri"/>
          <w:i/>
          <w:color w:val="000000"/>
          <w:sz w:val="24"/>
          <w:szCs w:val="24"/>
        </w:rPr>
        <w:t>“Silver Sultan”.</w:t>
      </w:r>
    </w:p>
    <w:p w14:paraId="65F7B7CF" w14:textId="77777777" w:rsidR="0061016E" w:rsidRPr="0061016E" w:rsidRDefault="0061016E" w:rsidP="0061016E">
      <w:pPr>
        <w:pStyle w:val="ListParagraph"/>
        <w:jc w:val="both"/>
        <w:rPr>
          <w:rFonts w:ascii="Calibri" w:eastAsia="Arial" w:hAnsi="Calibri" w:cs="Calibri"/>
          <w:color w:val="000000"/>
          <w:sz w:val="24"/>
          <w:szCs w:val="24"/>
        </w:rPr>
      </w:pPr>
    </w:p>
    <w:p w14:paraId="1EB414CB" w14:textId="1A1D41BB" w:rsidR="0061016E" w:rsidRPr="0061016E" w:rsidRDefault="0061016E" w:rsidP="0061016E">
      <w:pPr>
        <w:pStyle w:val="ListParagraph"/>
        <w:keepNext/>
        <w:keepLines/>
        <w:numPr>
          <w:ilvl w:val="0"/>
          <w:numId w:val="24"/>
        </w:numPr>
        <w:spacing w:after="17" w:line="259" w:lineRule="auto"/>
        <w:jc w:val="both"/>
        <w:outlineLvl w:val="1"/>
        <w:rPr>
          <w:rFonts w:ascii="Calibri" w:eastAsia="Arial" w:hAnsi="Calibri" w:cs="Calibri"/>
          <w:color w:val="000000"/>
          <w:sz w:val="24"/>
          <w:szCs w:val="24"/>
        </w:rPr>
      </w:pPr>
      <w:r w:rsidRPr="0061016E">
        <w:rPr>
          <w:rFonts w:ascii="Calibri" w:eastAsia="Arial" w:hAnsi="Calibri" w:cs="Calibri"/>
          <w:i/>
          <w:color w:val="000000"/>
          <w:sz w:val="24"/>
          <w:szCs w:val="24"/>
        </w:rPr>
        <w:t xml:space="preserve">“Silver Sultan” </w:t>
      </w:r>
      <w:r w:rsidRPr="0061016E">
        <w:rPr>
          <w:rFonts w:ascii="Calibri" w:eastAsia="Arial" w:hAnsi="Calibri" w:cs="Calibri"/>
          <w:color w:val="000000"/>
          <w:sz w:val="24"/>
          <w:szCs w:val="24"/>
        </w:rPr>
        <w:t>was presented for, and competed in, Race 2, TOP CAT VIDEO PRODUCTIONS, Maiden Aged Prize Money, conducted by the Healesville Greyhound Racing Association at Healesville on 17 May 2019 (</w:t>
      </w:r>
      <w:r w:rsidRPr="0061016E">
        <w:rPr>
          <w:rFonts w:ascii="Calibri" w:eastAsia="Arial" w:hAnsi="Calibri" w:cs="Calibri"/>
          <w:b/>
          <w:color w:val="000000"/>
          <w:sz w:val="24"/>
          <w:szCs w:val="24"/>
        </w:rPr>
        <w:t>the Event</w:t>
      </w:r>
      <w:r w:rsidRPr="0061016E">
        <w:rPr>
          <w:rFonts w:ascii="Calibri" w:eastAsia="Arial" w:hAnsi="Calibri" w:cs="Calibri"/>
          <w:color w:val="000000"/>
          <w:sz w:val="24"/>
          <w:szCs w:val="24"/>
        </w:rPr>
        <w:t xml:space="preserve">). </w:t>
      </w:r>
    </w:p>
    <w:p w14:paraId="1D418C98" w14:textId="77777777" w:rsidR="0061016E" w:rsidRPr="0061016E" w:rsidRDefault="0061016E" w:rsidP="0061016E">
      <w:pPr>
        <w:pStyle w:val="ListParagraph"/>
        <w:jc w:val="both"/>
        <w:rPr>
          <w:rFonts w:ascii="Calibri" w:eastAsia="Arial" w:hAnsi="Calibri" w:cs="Calibri"/>
          <w:color w:val="000000"/>
          <w:sz w:val="24"/>
          <w:szCs w:val="24"/>
        </w:rPr>
      </w:pPr>
    </w:p>
    <w:p w14:paraId="5C02820C" w14:textId="77777777" w:rsidR="0061016E" w:rsidRPr="0061016E" w:rsidRDefault="0061016E" w:rsidP="0061016E">
      <w:pPr>
        <w:pStyle w:val="ListParagraph"/>
        <w:keepNext/>
        <w:keepLines/>
        <w:numPr>
          <w:ilvl w:val="0"/>
          <w:numId w:val="24"/>
        </w:numPr>
        <w:spacing w:after="17" w:line="259" w:lineRule="auto"/>
        <w:jc w:val="both"/>
        <w:outlineLvl w:val="1"/>
        <w:rPr>
          <w:rFonts w:ascii="Calibri" w:eastAsia="Arial" w:hAnsi="Calibri" w:cs="Calibri"/>
          <w:color w:val="000000"/>
          <w:sz w:val="24"/>
          <w:szCs w:val="24"/>
        </w:rPr>
      </w:pPr>
      <w:r w:rsidRPr="0061016E">
        <w:rPr>
          <w:rFonts w:ascii="Calibri" w:eastAsia="Arial" w:hAnsi="Calibri" w:cs="Calibri"/>
          <w:color w:val="000000"/>
          <w:sz w:val="24"/>
          <w:szCs w:val="24"/>
        </w:rPr>
        <w:t xml:space="preserve">You administered, or caused to be administered, to </w:t>
      </w:r>
      <w:r w:rsidRPr="0061016E">
        <w:rPr>
          <w:rFonts w:ascii="Calibri" w:eastAsia="Arial" w:hAnsi="Calibri" w:cs="Calibri"/>
          <w:i/>
          <w:color w:val="000000"/>
          <w:sz w:val="24"/>
          <w:szCs w:val="24"/>
        </w:rPr>
        <w:t>“Silver Sultan”,</w:t>
      </w:r>
      <w:r w:rsidRPr="0061016E">
        <w:rPr>
          <w:rFonts w:ascii="Calibri" w:eastAsia="Arial" w:hAnsi="Calibri" w:cs="Calibri"/>
          <w:color w:val="000000"/>
          <w:sz w:val="24"/>
          <w:szCs w:val="24"/>
        </w:rPr>
        <w:t xml:space="preserve"> a prohibited substance, being Cobalt, which was detected in a sample taken from </w:t>
      </w:r>
      <w:r w:rsidRPr="0061016E">
        <w:rPr>
          <w:rFonts w:ascii="Calibri" w:eastAsia="Arial" w:hAnsi="Calibri" w:cs="Calibri"/>
          <w:i/>
          <w:color w:val="000000"/>
          <w:sz w:val="24"/>
          <w:szCs w:val="24"/>
        </w:rPr>
        <w:t xml:space="preserve">“Silver Sultan” </w:t>
      </w:r>
      <w:r w:rsidRPr="0061016E">
        <w:rPr>
          <w:rFonts w:ascii="Calibri" w:eastAsia="Arial" w:hAnsi="Calibri" w:cs="Calibri"/>
          <w:color w:val="000000"/>
          <w:sz w:val="24"/>
          <w:szCs w:val="24"/>
        </w:rPr>
        <w:t xml:space="preserve">in that: </w:t>
      </w:r>
    </w:p>
    <w:p w14:paraId="6743F6F9" w14:textId="77777777" w:rsidR="0061016E" w:rsidRPr="0061016E" w:rsidRDefault="0061016E" w:rsidP="0061016E">
      <w:pPr>
        <w:numPr>
          <w:ilvl w:val="1"/>
          <w:numId w:val="23"/>
        </w:numPr>
        <w:spacing w:after="243" w:line="271" w:lineRule="auto"/>
        <w:ind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You administered, on a regular basis prior to the Event, various products containing cobalt to </w:t>
      </w:r>
      <w:r w:rsidRPr="0061016E">
        <w:rPr>
          <w:rFonts w:ascii="Calibri" w:eastAsia="Arial" w:hAnsi="Calibri" w:cs="Calibri"/>
          <w:i/>
          <w:color w:val="000000"/>
          <w:sz w:val="24"/>
          <w:szCs w:val="24"/>
        </w:rPr>
        <w:t>“Silver Sultan”</w:t>
      </w:r>
      <w:r w:rsidRPr="0061016E">
        <w:rPr>
          <w:rFonts w:ascii="Calibri" w:eastAsia="Arial" w:hAnsi="Calibri" w:cs="Calibri"/>
          <w:color w:val="000000"/>
          <w:sz w:val="24"/>
          <w:szCs w:val="24"/>
        </w:rPr>
        <w:t xml:space="preserve">; </w:t>
      </w:r>
    </w:p>
    <w:p w14:paraId="3566AEE3" w14:textId="77777777" w:rsidR="0061016E" w:rsidRPr="0061016E" w:rsidRDefault="0061016E" w:rsidP="0061016E">
      <w:pPr>
        <w:numPr>
          <w:ilvl w:val="1"/>
          <w:numId w:val="23"/>
        </w:numPr>
        <w:spacing w:after="8" w:line="271" w:lineRule="auto"/>
        <w:ind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A post-race sample of urine was taken from </w:t>
      </w:r>
      <w:r w:rsidRPr="0061016E">
        <w:rPr>
          <w:rFonts w:ascii="Calibri" w:eastAsia="Arial" w:hAnsi="Calibri" w:cs="Calibri"/>
          <w:i/>
          <w:color w:val="000000"/>
          <w:sz w:val="24"/>
          <w:szCs w:val="24"/>
        </w:rPr>
        <w:t>“Silver Sultan”</w:t>
      </w:r>
      <w:r w:rsidRPr="0061016E">
        <w:rPr>
          <w:rFonts w:ascii="Calibri" w:eastAsia="Arial" w:hAnsi="Calibri" w:cs="Calibri"/>
          <w:color w:val="000000"/>
          <w:sz w:val="24"/>
          <w:szCs w:val="24"/>
        </w:rPr>
        <w:t xml:space="preserve"> at the Event (</w:t>
      </w:r>
      <w:r w:rsidRPr="0061016E">
        <w:rPr>
          <w:rFonts w:ascii="Calibri" w:eastAsia="Arial" w:hAnsi="Calibri" w:cs="Calibri"/>
          <w:b/>
          <w:color w:val="000000"/>
          <w:sz w:val="24"/>
          <w:szCs w:val="24"/>
        </w:rPr>
        <w:t>the Sample</w:t>
      </w:r>
      <w:r w:rsidRPr="0061016E">
        <w:rPr>
          <w:rFonts w:ascii="Calibri" w:eastAsia="Arial" w:hAnsi="Calibri" w:cs="Calibri"/>
          <w:color w:val="000000"/>
          <w:sz w:val="24"/>
          <w:szCs w:val="24"/>
        </w:rPr>
        <w:t xml:space="preserve">); </w:t>
      </w:r>
      <w:r w:rsidRPr="0061016E">
        <w:rPr>
          <w:rFonts w:ascii="Calibri" w:eastAsia="Arial" w:hAnsi="Calibri" w:cs="Calibri"/>
          <w:color w:val="000000"/>
          <w:sz w:val="24"/>
          <w:szCs w:val="24"/>
        </w:rPr>
        <w:br/>
      </w:r>
    </w:p>
    <w:p w14:paraId="3F4FFAAE" w14:textId="77777777" w:rsidR="0061016E" w:rsidRPr="0061016E" w:rsidRDefault="0061016E" w:rsidP="0061016E">
      <w:pPr>
        <w:numPr>
          <w:ilvl w:val="1"/>
          <w:numId w:val="23"/>
        </w:numPr>
        <w:spacing w:after="245" w:line="271" w:lineRule="auto"/>
        <w:ind w:hanging="73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Cobalt was detected in the Sample </w:t>
      </w:r>
      <w:bookmarkStart w:id="3" w:name="_Hlk514151618"/>
      <w:r w:rsidRPr="0061016E">
        <w:rPr>
          <w:rFonts w:ascii="Calibri" w:eastAsia="Arial" w:hAnsi="Calibri" w:cs="Calibri"/>
          <w:color w:val="000000"/>
          <w:sz w:val="24"/>
          <w:szCs w:val="24"/>
        </w:rPr>
        <w:t>at a mass concentration of greater than 100 nanograms per millilitre</w:t>
      </w:r>
      <w:bookmarkEnd w:id="3"/>
      <w:r w:rsidRPr="0061016E">
        <w:rPr>
          <w:rFonts w:ascii="Calibri" w:eastAsia="Arial" w:hAnsi="Calibri" w:cs="Calibri"/>
          <w:color w:val="000000"/>
          <w:sz w:val="24"/>
          <w:szCs w:val="24"/>
        </w:rPr>
        <w:t>; and</w:t>
      </w:r>
    </w:p>
    <w:p w14:paraId="7A50B23C" w14:textId="77777777" w:rsidR="0061016E" w:rsidRPr="0061016E" w:rsidRDefault="0061016E" w:rsidP="0061016E">
      <w:pPr>
        <w:numPr>
          <w:ilvl w:val="1"/>
          <w:numId w:val="23"/>
        </w:numPr>
        <w:spacing w:after="245" w:line="271" w:lineRule="auto"/>
        <w:ind w:hanging="73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 The mass concentration of cobalt detected in the Sample could only be caused by the administration of cobalt.</w:t>
      </w:r>
    </w:p>
    <w:p w14:paraId="1EF16BDB" w14:textId="7E2C83A0" w:rsidR="0061016E" w:rsidRPr="0061016E" w:rsidRDefault="0061016E" w:rsidP="0061016E">
      <w:pPr>
        <w:keepNext/>
        <w:keepLines/>
        <w:spacing w:after="19" w:line="259" w:lineRule="auto"/>
        <w:ind w:left="-5" w:hanging="10"/>
        <w:jc w:val="both"/>
        <w:outlineLvl w:val="0"/>
        <w:rPr>
          <w:rFonts w:ascii="Calibri" w:eastAsia="Arial" w:hAnsi="Calibri" w:cs="Calibri"/>
          <w:b/>
          <w:color w:val="000000"/>
          <w:sz w:val="24"/>
          <w:szCs w:val="24"/>
        </w:rPr>
      </w:pPr>
      <w:r w:rsidRPr="0061016E">
        <w:rPr>
          <w:rFonts w:ascii="Calibri" w:eastAsia="Arial" w:hAnsi="Calibri" w:cs="Calibri"/>
          <w:b/>
          <w:color w:val="000000"/>
          <w:sz w:val="24"/>
          <w:szCs w:val="24"/>
        </w:rPr>
        <w:lastRenderedPageBreak/>
        <w:t>Charge No.  4 of 6</w:t>
      </w:r>
    </w:p>
    <w:p w14:paraId="2EC36C0E" w14:textId="77777777" w:rsidR="0061016E" w:rsidRPr="0061016E" w:rsidRDefault="0061016E" w:rsidP="0061016E">
      <w:pPr>
        <w:spacing w:after="19" w:line="259" w:lineRule="auto"/>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 </w:t>
      </w:r>
    </w:p>
    <w:p w14:paraId="1A15111B" w14:textId="53AA5902" w:rsidR="0061016E" w:rsidRPr="007D0116" w:rsidRDefault="0061016E" w:rsidP="007D0116">
      <w:pPr>
        <w:keepNext/>
        <w:keepLines/>
        <w:spacing w:after="17" w:line="259" w:lineRule="auto"/>
        <w:jc w:val="both"/>
        <w:outlineLvl w:val="1"/>
        <w:rPr>
          <w:rFonts w:ascii="Calibri" w:eastAsia="Arial" w:hAnsi="Calibri" w:cs="Calibri"/>
          <w:color w:val="000000"/>
          <w:sz w:val="24"/>
          <w:szCs w:val="24"/>
        </w:rPr>
      </w:pPr>
      <w:r w:rsidRPr="0061016E">
        <w:rPr>
          <w:rFonts w:ascii="Calibri" w:eastAsia="Arial" w:hAnsi="Calibri" w:cs="Calibri"/>
          <w:color w:val="000000"/>
          <w:sz w:val="24"/>
          <w:szCs w:val="24"/>
        </w:rPr>
        <w:t xml:space="preserve">Particulars of Charge </w:t>
      </w:r>
    </w:p>
    <w:p w14:paraId="4925775F" w14:textId="3D614297" w:rsidR="00F47C24" w:rsidRDefault="00F47C24" w:rsidP="0061016E">
      <w:pPr>
        <w:keepNext/>
        <w:keepLines/>
        <w:spacing w:after="17" w:line="259" w:lineRule="auto"/>
        <w:ind w:left="730" w:hanging="10"/>
        <w:jc w:val="both"/>
        <w:outlineLvl w:val="1"/>
        <w:rPr>
          <w:rFonts w:ascii="Calibri" w:eastAsia="Arial" w:hAnsi="Calibri" w:cs="Calibri"/>
          <w:b/>
          <w:color w:val="000000"/>
          <w:sz w:val="24"/>
          <w:szCs w:val="24"/>
        </w:rPr>
      </w:pPr>
    </w:p>
    <w:p w14:paraId="2675BD79" w14:textId="4242DE24" w:rsidR="0061016E" w:rsidRPr="0061016E" w:rsidRDefault="00F47C24" w:rsidP="00F47C24">
      <w:pPr>
        <w:keepNext/>
        <w:keepLines/>
        <w:spacing w:after="17" w:line="259" w:lineRule="auto"/>
        <w:ind w:left="1440" w:hanging="720"/>
        <w:jc w:val="both"/>
        <w:outlineLvl w:val="1"/>
        <w:rPr>
          <w:rFonts w:ascii="Calibri" w:eastAsia="Arial" w:hAnsi="Calibri" w:cs="Calibri"/>
          <w:b/>
          <w:color w:val="000000"/>
          <w:sz w:val="24"/>
          <w:szCs w:val="24"/>
        </w:rPr>
      </w:pPr>
      <w:r w:rsidRPr="00F47C24">
        <w:rPr>
          <w:rFonts w:ascii="Calibri" w:eastAsia="Arial" w:hAnsi="Calibri" w:cs="Calibri"/>
          <w:color w:val="000000"/>
          <w:sz w:val="24"/>
          <w:szCs w:val="24"/>
        </w:rPr>
        <w:t>1</w:t>
      </w:r>
      <w:r>
        <w:rPr>
          <w:rFonts w:ascii="Calibri" w:eastAsia="Arial" w:hAnsi="Calibri" w:cs="Calibri"/>
          <w:b/>
          <w:color w:val="000000"/>
          <w:sz w:val="24"/>
          <w:szCs w:val="24"/>
        </w:rPr>
        <w:t>.</w:t>
      </w:r>
      <w:r>
        <w:rPr>
          <w:rFonts w:ascii="Calibri" w:eastAsia="Arial" w:hAnsi="Calibri" w:cs="Calibri"/>
          <w:b/>
          <w:color w:val="000000"/>
          <w:sz w:val="24"/>
          <w:szCs w:val="24"/>
        </w:rPr>
        <w:tab/>
      </w:r>
      <w:r w:rsidR="0061016E" w:rsidRPr="0061016E">
        <w:rPr>
          <w:rFonts w:ascii="Calibri" w:eastAsia="Arial" w:hAnsi="Calibri" w:cs="Calibri"/>
          <w:color w:val="000000"/>
          <w:sz w:val="24"/>
          <w:szCs w:val="24"/>
        </w:rPr>
        <w:t xml:space="preserve">You are, and were at all relevant times, a trainer licensed by Greyhound Racing Victoria and a person bound by the Greyhounds Australasia Rules. </w:t>
      </w:r>
    </w:p>
    <w:p w14:paraId="0DF29D88" w14:textId="77777777" w:rsidR="0061016E" w:rsidRPr="0061016E" w:rsidRDefault="0061016E" w:rsidP="0061016E">
      <w:pPr>
        <w:spacing w:after="19" w:line="259" w:lineRule="auto"/>
        <w:ind w:left="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 </w:t>
      </w:r>
    </w:p>
    <w:p w14:paraId="2F922454" w14:textId="77777777" w:rsidR="0061016E" w:rsidRPr="0061016E" w:rsidRDefault="0061016E" w:rsidP="0061016E">
      <w:pPr>
        <w:numPr>
          <w:ilvl w:val="0"/>
          <w:numId w:val="10"/>
        </w:numPr>
        <w:spacing w:after="8" w:line="271" w:lineRule="auto"/>
        <w:ind w:left="1440"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You were at all relevant times the trainer of the greyhound </w:t>
      </w:r>
      <w:r w:rsidRPr="0061016E">
        <w:rPr>
          <w:rFonts w:ascii="Calibri" w:eastAsia="Arial" w:hAnsi="Calibri" w:cs="Calibri"/>
          <w:i/>
          <w:color w:val="000000"/>
          <w:sz w:val="24"/>
          <w:szCs w:val="24"/>
        </w:rPr>
        <w:t>“Silver Sultan”.</w:t>
      </w:r>
    </w:p>
    <w:p w14:paraId="14886DA8" w14:textId="77777777" w:rsidR="0061016E" w:rsidRPr="0061016E" w:rsidRDefault="0061016E" w:rsidP="0061016E">
      <w:pPr>
        <w:spacing w:after="17" w:line="259" w:lineRule="auto"/>
        <w:ind w:left="720"/>
        <w:jc w:val="both"/>
        <w:rPr>
          <w:rFonts w:ascii="Calibri" w:eastAsia="Arial" w:hAnsi="Calibri" w:cs="Calibri"/>
          <w:color w:val="000000"/>
          <w:sz w:val="24"/>
          <w:szCs w:val="24"/>
        </w:rPr>
      </w:pPr>
      <w:r w:rsidRPr="0061016E">
        <w:rPr>
          <w:rFonts w:ascii="Calibri" w:eastAsia="Arial" w:hAnsi="Calibri" w:cs="Calibri"/>
          <w:i/>
          <w:color w:val="000000"/>
          <w:sz w:val="24"/>
          <w:szCs w:val="24"/>
        </w:rPr>
        <w:t xml:space="preserve"> </w:t>
      </w:r>
    </w:p>
    <w:p w14:paraId="50E36FEA" w14:textId="77777777" w:rsidR="0061016E" w:rsidRPr="0061016E" w:rsidRDefault="0061016E" w:rsidP="0061016E">
      <w:pPr>
        <w:numPr>
          <w:ilvl w:val="0"/>
          <w:numId w:val="10"/>
        </w:numPr>
        <w:spacing w:after="8" w:line="271" w:lineRule="auto"/>
        <w:ind w:left="1440"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“Silver Sultan” was nominated to compete in, Race 2, TOP CAT VIDEO PRODUCTIONS, Maiden Aged Prize Money, conducted by the Healesville Greyhound Racing Association at Healesville on 17 May 2019 (</w:t>
      </w:r>
      <w:r w:rsidRPr="0061016E">
        <w:rPr>
          <w:rFonts w:ascii="Calibri" w:eastAsia="Arial" w:hAnsi="Calibri" w:cs="Calibri"/>
          <w:b/>
          <w:color w:val="000000"/>
          <w:sz w:val="24"/>
          <w:szCs w:val="24"/>
        </w:rPr>
        <w:t>the Event</w:t>
      </w:r>
      <w:r w:rsidRPr="0061016E">
        <w:rPr>
          <w:rFonts w:ascii="Calibri" w:eastAsia="Arial" w:hAnsi="Calibri" w:cs="Calibri"/>
          <w:color w:val="000000"/>
          <w:sz w:val="24"/>
          <w:szCs w:val="24"/>
        </w:rPr>
        <w:t xml:space="preserve">).  </w:t>
      </w:r>
    </w:p>
    <w:p w14:paraId="40495274" w14:textId="77777777" w:rsidR="0061016E" w:rsidRPr="0061016E" w:rsidRDefault="0061016E" w:rsidP="0061016E">
      <w:pPr>
        <w:spacing w:after="16" w:line="259" w:lineRule="auto"/>
        <w:ind w:left="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 </w:t>
      </w:r>
    </w:p>
    <w:p w14:paraId="57ECFBF0" w14:textId="77777777" w:rsidR="0061016E" w:rsidRPr="0061016E" w:rsidRDefault="0061016E" w:rsidP="0061016E">
      <w:pPr>
        <w:numPr>
          <w:ilvl w:val="0"/>
          <w:numId w:val="10"/>
        </w:numPr>
        <w:spacing w:after="244" w:line="271" w:lineRule="auto"/>
        <w:ind w:left="1440"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On 17 May 2019, you presented </w:t>
      </w:r>
      <w:r w:rsidRPr="0061016E">
        <w:rPr>
          <w:rFonts w:ascii="Calibri" w:eastAsia="Arial" w:hAnsi="Calibri" w:cs="Calibri"/>
          <w:i/>
          <w:color w:val="000000"/>
          <w:sz w:val="24"/>
          <w:szCs w:val="24"/>
        </w:rPr>
        <w:t>“Silver Sultan”</w:t>
      </w:r>
      <w:r w:rsidRPr="0061016E">
        <w:rPr>
          <w:rFonts w:ascii="Calibri" w:eastAsia="Arial" w:hAnsi="Calibri" w:cs="Calibri"/>
          <w:color w:val="000000"/>
          <w:sz w:val="24"/>
          <w:szCs w:val="24"/>
        </w:rPr>
        <w:t xml:space="preserve"> at the Event not free of any prohibited substance, given that: </w:t>
      </w:r>
    </w:p>
    <w:p w14:paraId="398A1130" w14:textId="77777777" w:rsidR="0061016E" w:rsidRPr="0061016E" w:rsidRDefault="0061016E" w:rsidP="0061016E">
      <w:pPr>
        <w:numPr>
          <w:ilvl w:val="1"/>
          <w:numId w:val="10"/>
        </w:numPr>
        <w:spacing w:after="245" w:line="271" w:lineRule="auto"/>
        <w:ind w:left="2160"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A post-race sample of urine was taken from </w:t>
      </w:r>
      <w:r w:rsidRPr="0061016E">
        <w:rPr>
          <w:rFonts w:ascii="Calibri" w:eastAsia="Arial" w:hAnsi="Calibri" w:cs="Calibri"/>
          <w:i/>
          <w:color w:val="000000"/>
          <w:sz w:val="24"/>
          <w:szCs w:val="24"/>
        </w:rPr>
        <w:t>“Silver Sultan”</w:t>
      </w:r>
      <w:r w:rsidRPr="0061016E">
        <w:rPr>
          <w:rFonts w:ascii="Calibri" w:eastAsia="Arial" w:hAnsi="Calibri" w:cs="Calibri"/>
          <w:color w:val="000000"/>
          <w:sz w:val="24"/>
          <w:szCs w:val="24"/>
        </w:rPr>
        <w:t xml:space="preserve"> at the Event (</w:t>
      </w:r>
      <w:r w:rsidRPr="0061016E">
        <w:rPr>
          <w:rFonts w:ascii="Calibri" w:eastAsia="Arial" w:hAnsi="Calibri" w:cs="Calibri"/>
          <w:b/>
          <w:color w:val="000000"/>
          <w:sz w:val="24"/>
          <w:szCs w:val="24"/>
        </w:rPr>
        <w:t>the Sample</w:t>
      </w:r>
      <w:r w:rsidRPr="0061016E">
        <w:rPr>
          <w:rFonts w:ascii="Calibri" w:eastAsia="Arial" w:hAnsi="Calibri" w:cs="Calibri"/>
          <w:color w:val="000000"/>
          <w:sz w:val="24"/>
          <w:szCs w:val="24"/>
        </w:rPr>
        <w:t xml:space="preserve">); </w:t>
      </w:r>
    </w:p>
    <w:p w14:paraId="00C2209A" w14:textId="77777777" w:rsidR="0061016E" w:rsidRPr="0061016E" w:rsidRDefault="0061016E" w:rsidP="0061016E">
      <w:pPr>
        <w:numPr>
          <w:ilvl w:val="1"/>
          <w:numId w:val="10"/>
        </w:numPr>
        <w:spacing w:after="245" w:line="271" w:lineRule="auto"/>
        <w:ind w:left="2160"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Cobalt was detected in the Sample at a mass concentration of greater than 100 nanograms per millilitre. </w:t>
      </w:r>
    </w:p>
    <w:p w14:paraId="32697655" w14:textId="61821DCA" w:rsidR="0061016E" w:rsidRPr="0061016E" w:rsidRDefault="0061016E" w:rsidP="0061016E">
      <w:pPr>
        <w:keepNext/>
        <w:keepLines/>
        <w:spacing w:after="19" w:line="259" w:lineRule="auto"/>
        <w:jc w:val="both"/>
        <w:outlineLvl w:val="0"/>
        <w:rPr>
          <w:rFonts w:ascii="Calibri" w:eastAsia="Arial" w:hAnsi="Calibri" w:cs="Calibri"/>
          <w:b/>
          <w:color w:val="000000"/>
          <w:sz w:val="24"/>
          <w:szCs w:val="24"/>
        </w:rPr>
      </w:pPr>
      <w:r w:rsidRPr="0061016E">
        <w:rPr>
          <w:rFonts w:ascii="Calibri" w:eastAsia="Arial" w:hAnsi="Calibri" w:cs="Calibri"/>
          <w:b/>
          <w:color w:val="000000"/>
          <w:sz w:val="24"/>
          <w:szCs w:val="24"/>
        </w:rPr>
        <w:t>Charge No.  5 of 6</w:t>
      </w:r>
    </w:p>
    <w:p w14:paraId="12ED722D" w14:textId="77777777" w:rsidR="0061016E" w:rsidRPr="0061016E" w:rsidRDefault="0061016E" w:rsidP="0061016E">
      <w:pPr>
        <w:spacing w:after="19" w:line="259" w:lineRule="auto"/>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 </w:t>
      </w:r>
    </w:p>
    <w:p w14:paraId="3A41D86A" w14:textId="77777777" w:rsidR="0061016E" w:rsidRPr="0061016E" w:rsidRDefault="0061016E" w:rsidP="007D0116">
      <w:pPr>
        <w:keepNext/>
        <w:keepLines/>
        <w:spacing w:after="17" w:line="259" w:lineRule="auto"/>
        <w:jc w:val="both"/>
        <w:outlineLvl w:val="1"/>
        <w:rPr>
          <w:rFonts w:ascii="Calibri" w:eastAsia="Arial" w:hAnsi="Calibri" w:cs="Calibri"/>
          <w:color w:val="000000"/>
          <w:sz w:val="24"/>
          <w:szCs w:val="24"/>
        </w:rPr>
      </w:pPr>
      <w:r w:rsidRPr="0061016E">
        <w:rPr>
          <w:rFonts w:ascii="Calibri" w:eastAsia="Arial" w:hAnsi="Calibri" w:cs="Calibri"/>
          <w:color w:val="000000"/>
          <w:sz w:val="24"/>
          <w:szCs w:val="24"/>
        </w:rPr>
        <w:t xml:space="preserve">Particulars of Charge </w:t>
      </w:r>
    </w:p>
    <w:p w14:paraId="0B183536" w14:textId="77777777" w:rsidR="0061016E" w:rsidRPr="0061016E" w:rsidRDefault="0061016E" w:rsidP="0061016E">
      <w:pPr>
        <w:spacing w:after="21" w:line="259" w:lineRule="auto"/>
        <w:jc w:val="both"/>
        <w:rPr>
          <w:rFonts w:ascii="Calibri" w:eastAsia="Arial" w:hAnsi="Calibri" w:cs="Calibri"/>
          <w:color w:val="000000"/>
          <w:sz w:val="24"/>
          <w:szCs w:val="24"/>
        </w:rPr>
      </w:pPr>
      <w:r w:rsidRPr="0061016E">
        <w:rPr>
          <w:rFonts w:ascii="Calibri" w:eastAsia="Arial" w:hAnsi="Calibri" w:cs="Calibri"/>
          <w:b/>
          <w:color w:val="000000"/>
          <w:sz w:val="24"/>
          <w:szCs w:val="24"/>
        </w:rPr>
        <w:t xml:space="preserve"> </w:t>
      </w:r>
    </w:p>
    <w:p w14:paraId="3ABE1A8E" w14:textId="77777777" w:rsidR="0061016E" w:rsidRPr="0061016E" w:rsidRDefault="0061016E" w:rsidP="0061016E">
      <w:pPr>
        <w:numPr>
          <w:ilvl w:val="0"/>
          <w:numId w:val="21"/>
        </w:numPr>
        <w:spacing w:after="8" w:line="271" w:lineRule="auto"/>
        <w:ind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2A0D8D6F" w14:textId="77777777" w:rsidR="0061016E" w:rsidRPr="0061016E" w:rsidRDefault="0061016E" w:rsidP="0061016E">
      <w:pPr>
        <w:spacing w:after="8" w:line="271" w:lineRule="auto"/>
        <w:ind w:left="1440"/>
        <w:jc w:val="both"/>
        <w:rPr>
          <w:rFonts w:ascii="Calibri" w:eastAsia="Arial" w:hAnsi="Calibri" w:cs="Calibri"/>
          <w:color w:val="000000"/>
          <w:sz w:val="24"/>
          <w:szCs w:val="24"/>
        </w:rPr>
      </w:pPr>
    </w:p>
    <w:p w14:paraId="64F7989D" w14:textId="77777777" w:rsidR="0061016E" w:rsidRPr="0061016E" w:rsidRDefault="0061016E" w:rsidP="0061016E">
      <w:pPr>
        <w:numPr>
          <w:ilvl w:val="0"/>
          <w:numId w:val="21"/>
        </w:numPr>
        <w:spacing w:after="8" w:line="271" w:lineRule="auto"/>
        <w:ind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You were, at all relevant times, the trainer of the greyhound </w:t>
      </w:r>
      <w:r w:rsidRPr="0061016E">
        <w:rPr>
          <w:rFonts w:ascii="Calibri" w:eastAsia="Arial" w:hAnsi="Calibri" w:cs="Calibri"/>
          <w:i/>
          <w:color w:val="000000"/>
          <w:sz w:val="24"/>
          <w:szCs w:val="24"/>
        </w:rPr>
        <w:t>“Silver Sultan”.</w:t>
      </w:r>
    </w:p>
    <w:p w14:paraId="09A6AF35" w14:textId="77777777" w:rsidR="0061016E" w:rsidRPr="0061016E" w:rsidRDefault="0061016E" w:rsidP="0061016E">
      <w:pPr>
        <w:spacing w:after="8" w:line="271" w:lineRule="auto"/>
        <w:jc w:val="both"/>
        <w:rPr>
          <w:rFonts w:ascii="Calibri" w:eastAsia="Arial" w:hAnsi="Calibri" w:cs="Calibri"/>
          <w:color w:val="000000"/>
          <w:sz w:val="24"/>
          <w:szCs w:val="24"/>
        </w:rPr>
      </w:pPr>
    </w:p>
    <w:p w14:paraId="5A9C3482" w14:textId="77777777" w:rsidR="0061016E" w:rsidRPr="0061016E" w:rsidRDefault="0061016E" w:rsidP="0061016E">
      <w:pPr>
        <w:numPr>
          <w:ilvl w:val="0"/>
          <w:numId w:val="21"/>
        </w:numPr>
        <w:spacing w:after="8" w:line="271" w:lineRule="auto"/>
        <w:ind w:hanging="720"/>
        <w:jc w:val="both"/>
        <w:rPr>
          <w:rFonts w:ascii="Calibri" w:eastAsia="Arial" w:hAnsi="Calibri" w:cs="Calibri"/>
          <w:color w:val="000000"/>
          <w:sz w:val="24"/>
          <w:szCs w:val="24"/>
        </w:rPr>
      </w:pPr>
      <w:r w:rsidRPr="0061016E">
        <w:rPr>
          <w:rFonts w:ascii="Calibri" w:eastAsia="Arial" w:hAnsi="Calibri" w:cs="Calibri"/>
          <w:i/>
          <w:color w:val="000000"/>
          <w:sz w:val="24"/>
          <w:szCs w:val="24"/>
        </w:rPr>
        <w:t xml:space="preserve">“Silver Sultan” </w:t>
      </w:r>
      <w:r w:rsidRPr="0061016E">
        <w:rPr>
          <w:rFonts w:ascii="Calibri" w:eastAsia="Arial" w:hAnsi="Calibri" w:cs="Calibri"/>
          <w:color w:val="000000"/>
          <w:sz w:val="24"/>
          <w:szCs w:val="24"/>
        </w:rPr>
        <w:t>was presented for, and competed in, Race 5, FAST FREDDIE’S TYRE SERVICE (1-2 WINS), Restricted Win Aged Prize Money, conducted by the Healesville greyhound Racing Association at Healesville on 14 June 2019 (</w:t>
      </w:r>
      <w:r w:rsidRPr="0061016E">
        <w:rPr>
          <w:rFonts w:ascii="Calibri" w:eastAsia="Arial" w:hAnsi="Calibri" w:cs="Calibri"/>
          <w:b/>
          <w:color w:val="000000"/>
          <w:sz w:val="24"/>
          <w:szCs w:val="24"/>
        </w:rPr>
        <w:t>the Event</w:t>
      </w:r>
      <w:r w:rsidRPr="0061016E">
        <w:rPr>
          <w:rFonts w:ascii="Calibri" w:eastAsia="Arial" w:hAnsi="Calibri" w:cs="Calibri"/>
          <w:color w:val="000000"/>
          <w:sz w:val="24"/>
          <w:szCs w:val="24"/>
        </w:rPr>
        <w:t xml:space="preserve">). </w:t>
      </w:r>
    </w:p>
    <w:p w14:paraId="3597382B" w14:textId="77777777" w:rsidR="0061016E" w:rsidRPr="0061016E" w:rsidRDefault="0061016E" w:rsidP="0061016E">
      <w:pPr>
        <w:spacing w:after="8" w:line="271" w:lineRule="auto"/>
        <w:jc w:val="both"/>
        <w:rPr>
          <w:rFonts w:ascii="Calibri" w:eastAsia="Arial" w:hAnsi="Calibri" w:cs="Calibri"/>
          <w:color w:val="000000"/>
          <w:sz w:val="24"/>
          <w:szCs w:val="24"/>
        </w:rPr>
      </w:pPr>
    </w:p>
    <w:p w14:paraId="05529467" w14:textId="77777777" w:rsidR="0061016E" w:rsidRPr="0061016E" w:rsidRDefault="0061016E" w:rsidP="0061016E">
      <w:pPr>
        <w:numPr>
          <w:ilvl w:val="0"/>
          <w:numId w:val="21"/>
        </w:numPr>
        <w:spacing w:after="236" w:line="278" w:lineRule="auto"/>
        <w:ind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You administered, or caused to be administered, to </w:t>
      </w:r>
      <w:r w:rsidRPr="0061016E">
        <w:rPr>
          <w:rFonts w:ascii="Calibri" w:eastAsia="Arial" w:hAnsi="Calibri" w:cs="Calibri"/>
          <w:i/>
          <w:color w:val="000000"/>
          <w:sz w:val="24"/>
          <w:szCs w:val="24"/>
        </w:rPr>
        <w:t>“Silver Sultan”,</w:t>
      </w:r>
      <w:r w:rsidRPr="0061016E">
        <w:rPr>
          <w:rFonts w:ascii="Calibri" w:eastAsia="Arial" w:hAnsi="Calibri" w:cs="Calibri"/>
          <w:color w:val="000000"/>
          <w:sz w:val="24"/>
          <w:szCs w:val="24"/>
        </w:rPr>
        <w:t xml:space="preserve"> a prohibited substance, being Cobalt, which was detected in a sample taken from </w:t>
      </w:r>
      <w:r w:rsidRPr="0061016E">
        <w:rPr>
          <w:rFonts w:ascii="Calibri" w:eastAsia="Arial" w:hAnsi="Calibri" w:cs="Calibri"/>
          <w:i/>
          <w:color w:val="000000"/>
          <w:sz w:val="24"/>
          <w:szCs w:val="24"/>
        </w:rPr>
        <w:t xml:space="preserve">“Silver Sultan” </w:t>
      </w:r>
      <w:r w:rsidRPr="0061016E">
        <w:rPr>
          <w:rFonts w:ascii="Calibri" w:eastAsia="Arial" w:hAnsi="Calibri" w:cs="Calibri"/>
          <w:color w:val="000000"/>
          <w:sz w:val="24"/>
          <w:szCs w:val="24"/>
        </w:rPr>
        <w:t xml:space="preserve">in that: </w:t>
      </w:r>
    </w:p>
    <w:p w14:paraId="4C13F188" w14:textId="77777777" w:rsidR="0061016E" w:rsidRPr="0061016E" w:rsidRDefault="0061016E" w:rsidP="0061016E">
      <w:pPr>
        <w:numPr>
          <w:ilvl w:val="1"/>
          <w:numId w:val="21"/>
        </w:numPr>
        <w:spacing w:after="243" w:line="271" w:lineRule="auto"/>
        <w:ind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lastRenderedPageBreak/>
        <w:t xml:space="preserve">You administered, on a regular basis prior to the Event, various products containing cobalt to </w:t>
      </w:r>
      <w:r w:rsidRPr="0061016E">
        <w:rPr>
          <w:rFonts w:ascii="Calibri" w:eastAsia="Arial" w:hAnsi="Calibri" w:cs="Calibri"/>
          <w:i/>
          <w:color w:val="000000"/>
          <w:sz w:val="24"/>
          <w:szCs w:val="24"/>
        </w:rPr>
        <w:t>“Silver Sultan”</w:t>
      </w:r>
      <w:r w:rsidRPr="0061016E">
        <w:rPr>
          <w:rFonts w:ascii="Calibri" w:eastAsia="Arial" w:hAnsi="Calibri" w:cs="Calibri"/>
          <w:color w:val="000000"/>
          <w:sz w:val="24"/>
          <w:szCs w:val="24"/>
        </w:rPr>
        <w:t xml:space="preserve">; </w:t>
      </w:r>
    </w:p>
    <w:p w14:paraId="3425DE80" w14:textId="77777777" w:rsidR="0061016E" w:rsidRPr="0061016E" w:rsidRDefault="0061016E" w:rsidP="0061016E">
      <w:pPr>
        <w:numPr>
          <w:ilvl w:val="1"/>
          <w:numId w:val="21"/>
        </w:numPr>
        <w:spacing w:after="8" w:line="271" w:lineRule="auto"/>
        <w:ind w:hanging="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A pre-race sample of urine was taken from </w:t>
      </w:r>
      <w:r w:rsidRPr="0061016E">
        <w:rPr>
          <w:rFonts w:ascii="Calibri" w:eastAsia="Arial" w:hAnsi="Calibri" w:cs="Calibri"/>
          <w:i/>
          <w:color w:val="000000"/>
          <w:sz w:val="24"/>
          <w:szCs w:val="24"/>
        </w:rPr>
        <w:t>“Silver Sultan”</w:t>
      </w:r>
      <w:r w:rsidRPr="0061016E">
        <w:rPr>
          <w:rFonts w:ascii="Calibri" w:eastAsia="Arial" w:hAnsi="Calibri" w:cs="Calibri"/>
          <w:color w:val="000000"/>
          <w:sz w:val="24"/>
          <w:szCs w:val="24"/>
        </w:rPr>
        <w:t xml:space="preserve"> at the Event (</w:t>
      </w:r>
      <w:r w:rsidRPr="0061016E">
        <w:rPr>
          <w:rFonts w:ascii="Calibri" w:eastAsia="Arial" w:hAnsi="Calibri" w:cs="Calibri"/>
          <w:b/>
          <w:color w:val="000000"/>
          <w:sz w:val="24"/>
          <w:szCs w:val="24"/>
        </w:rPr>
        <w:t>the Sample</w:t>
      </w:r>
      <w:r w:rsidRPr="0061016E">
        <w:rPr>
          <w:rFonts w:ascii="Calibri" w:eastAsia="Arial" w:hAnsi="Calibri" w:cs="Calibri"/>
          <w:color w:val="000000"/>
          <w:sz w:val="24"/>
          <w:szCs w:val="24"/>
        </w:rPr>
        <w:t xml:space="preserve">); </w:t>
      </w:r>
      <w:r w:rsidRPr="0061016E">
        <w:rPr>
          <w:rFonts w:ascii="Calibri" w:eastAsia="Arial" w:hAnsi="Calibri" w:cs="Calibri"/>
          <w:color w:val="000000"/>
          <w:sz w:val="24"/>
          <w:szCs w:val="24"/>
        </w:rPr>
        <w:br/>
      </w:r>
    </w:p>
    <w:p w14:paraId="2BD5A426" w14:textId="77777777" w:rsidR="0061016E" w:rsidRPr="0061016E" w:rsidRDefault="0061016E" w:rsidP="0061016E">
      <w:pPr>
        <w:numPr>
          <w:ilvl w:val="1"/>
          <w:numId w:val="21"/>
        </w:numPr>
        <w:spacing w:after="245" w:line="271" w:lineRule="auto"/>
        <w:ind w:hanging="730"/>
        <w:jc w:val="both"/>
        <w:rPr>
          <w:rFonts w:ascii="Calibri" w:eastAsia="Arial" w:hAnsi="Calibri" w:cs="Calibri"/>
          <w:color w:val="000000"/>
          <w:sz w:val="24"/>
          <w:szCs w:val="24"/>
        </w:rPr>
      </w:pPr>
      <w:r w:rsidRPr="0061016E">
        <w:rPr>
          <w:rFonts w:ascii="Calibri" w:eastAsia="Arial" w:hAnsi="Calibri" w:cs="Calibri"/>
          <w:color w:val="000000"/>
          <w:sz w:val="24"/>
          <w:szCs w:val="24"/>
        </w:rPr>
        <w:t>Cobalt was detected in the Sample at a mass concentration of greater than 100 nanograms per millilitre; and</w:t>
      </w:r>
    </w:p>
    <w:p w14:paraId="3E0722DE" w14:textId="77777777" w:rsidR="0061016E" w:rsidRPr="0061016E" w:rsidRDefault="0061016E" w:rsidP="0061016E">
      <w:pPr>
        <w:numPr>
          <w:ilvl w:val="1"/>
          <w:numId w:val="21"/>
        </w:numPr>
        <w:spacing w:after="245" w:line="271" w:lineRule="auto"/>
        <w:ind w:hanging="73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 The mass concentration of cobalt detected in the Sample could only be caused by the administration of cobalt.</w:t>
      </w:r>
    </w:p>
    <w:p w14:paraId="26B7FFBA" w14:textId="35FDE6B0" w:rsidR="0061016E" w:rsidRPr="0061016E" w:rsidRDefault="0061016E" w:rsidP="0061016E">
      <w:pPr>
        <w:keepNext/>
        <w:keepLines/>
        <w:spacing w:after="19" w:line="259" w:lineRule="auto"/>
        <w:ind w:left="-5" w:hanging="10"/>
        <w:jc w:val="both"/>
        <w:outlineLvl w:val="0"/>
        <w:rPr>
          <w:rFonts w:ascii="Calibri" w:eastAsia="Arial" w:hAnsi="Calibri" w:cs="Calibri"/>
          <w:b/>
          <w:color w:val="000000"/>
          <w:sz w:val="24"/>
          <w:szCs w:val="24"/>
        </w:rPr>
      </w:pPr>
      <w:r w:rsidRPr="0061016E">
        <w:rPr>
          <w:rFonts w:ascii="Calibri" w:eastAsia="Arial" w:hAnsi="Calibri" w:cs="Calibri"/>
          <w:b/>
          <w:color w:val="000000"/>
          <w:sz w:val="24"/>
          <w:szCs w:val="24"/>
        </w:rPr>
        <w:t>Charge No.  6 of 6</w:t>
      </w:r>
    </w:p>
    <w:p w14:paraId="7BDA3A8A" w14:textId="77777777" w:rsidR="0061016E" w:rsidRPr="0061016E" w:rsidRDefault="0061016E" w:rsidP="0061016E">
      <w:pPr>
        <w:spacing w:after="19" w:line="259" w:lineRule="auto"/>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 </w:t>
      </w:r>
    </w:p>
    <w:p w14:paraId="7E04B445" w14:textId="77777777" w:rsidR="0061016E" w:rsidRPr="0061016E" w:rsidRDefault="0061016E" w:rsidP="007D0116">
      <w:pPr>
        <w:keepNext/>
        <w:keepLines/>
        <w:spacing w:after="17" w:line="259" w:lineRule="auto"/>
        <w:jc w:val="both"/>
        <w:outlineLvl w:val="1"/>
        <w:rPr>
          <w:rFonts w:ascii="Calibri" w:eastAsia="Arial" w:hAnsi="Calibri" w:cs="Calibri"/>
          <w:color w:val="000000"/>
          <w:sz w:val="24"/>
          <w:szCs w:val="24"/>
        </w:rPr>
      </w:pPr>
      <w:r w:rsidRPr="0061016E">
        <w:rPr>
          <w:rFonts w:ascii="Calibri" w:eastAsia="Arial" w:hAnsi="Calibri" w:cs="Calibri"/>
          <w:color w:val="000000"/>
          <w:sz w:val="24"/>
          <w:szCs w:val="24"/>
        </w:rPr>
        <w:t xml:space="preserve">Particulars of Charge </w:t>
      </w:r>
    </w:p>
    <w:p w14:paraId="1584A9E3" w14:textId="77777777" w:rsidR="0061016E" w:rsidRPr="0061016E" w:rsidRDefault="0061016E" w:rsidP="0061016E">
      <w:pPr>
        <w:spacing w:after="21" w:line="259" w:lineRule="auto"/>
        <w:jc w:val="both"/>
        <w:rPr>
          <w:rFonts w:ascii="Calibri" w:eastAsia="Arial" w:hAnsi="Calibri" w:cs="Calibri"/>
          <w:color w:val="000000"/>
          <w:sz w:val="24"/>
          <w:szCs w:val="24"/>
        </w:rPr>
      </w:pPr>
      <w:r w:rsidRPr="0061016E">
        <w:rPr>
          <w:rFonts w:ascii="Calibri" w:eastAsia="Arial" w:hAnsi="Calibri" w:cs="Calibri"/>
          <w:b/>
          <w:color w:val="000000"/>
          <w:sz w:val="24"/>
          <w:szCs w:val="24"/>
        </w:rPr>
        <w:t xml:space="preserve"> </w:t>
      </w:r>
    </w:p>
    <w:p w14:paraId="1D7635D2" w14:textId="77777777" w:rsidR="0061016E" w:rsidRPr="0061016E" w:rsidRDefault="0061016E" w:rsidP="0061016E">
      <w:pPr>
        <w:numPr>
          <w:ilvl w:val="0"/>
          <w:numId w:val="22"/>
        </w:numPr>
        <w:spacing w:after="8" w:line="271" w:lineRule="auto"/>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You are, and were at all relevant times, a trainer licensed by Greyhound Racing Victoria and a person bound by the Greyhounds Australasia Rules. </w:t>
      </w:r>
    </w:p>
    <w:p w14:paraId="5AFB7049" w14:textId="77777777" w:rsidR="0061016E" w:rsidRPr="0061016E" w:rsidRDefault="0061016E" w:rsidP="0061016E">
      <w:pPr>
        <w:spacing w:after="19" w:line="259" w:lineRule="auto"/>
        <w:ind w:left="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 </w:t>
      </w:r>
    </w:p>
    <w:p w14:paraId="7B0F86CB" w14:textId="77777777" w:rsidR="0061016E" w:rsidRPr="0061016E" w:rsidRDefault="0061016E" w:rsidP="0061016E">
      <w:pPr>
        <w:numPr>
          <w:ilvl w:val="0"/>
          <w:numId w:val="22"/>
        </w:numPr>
        <w:spacing w:after="8" w:line="271" w:lineRule="auto"/>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You were at all relevant times the trainer of the greyhound </w:t>
      </w:r>
      <w:r w:rsidRPr="0061016E">
        <w:rPr>
          <w:rFonts w:ascii="Calibri" w:eastAsia="Arial" w:hAnsi="Calibri" w:cs="Calibri"/>
          <w:i/>
          <w:color w:val="000000"/>
          <w:sz w:val="24"/>
          <w:szCs w:val="24"/>
        </w:rPr>
        <w:t>“Silver Sultan”.</w:t>
      </w:r>
    </w:p>
    <w:p w14:paraId="1DB317A1" w14:textId="77777777" w:rsidR="0061016E" w:rsidRPr="0061016E" w:rsidRDefault="0061016E" w:rsidP="0061016E">
      <w:pPr>
        <w:spacing w:after="17" w:line="259" w:lineRule="auto"/>
        <w:ind w:left="720"/>
        <w:jc w:val="both"/>
        <w:rPr>
          <w:rFonts w:ascii="Calibri" w:eastAsia="Arial" w:hAnsi="Calibri" w:cs="Calibri"/>
          <w:color w:val="000000"/>
          <w:sz w:val="24"/>
          <w:szCs w:val="24"/>
        </w:rPr>
      </w:pPr>
      <w:r w:rsidRPr="0061016E">
        <w:rPr>
          <w:rFonts w:ascii="Calibri" w:eastAsia="Arial" w:hAnsi="Calibri" w:cs="Calibri"/>
          <w:i/>
          <w:color w:val="000000"/>
          <w:sz w:val="24"/>
          <w:szCs w:val="24"/>
        </w:rPr>
        <w:t xml:space="preserve"> </w:t>
      </w:r>
    </w:p>
    <w:p w14:paraId="7A9E34F4" w14:textId="77777777" w:rsidR="0061016E" w:rsidRPr="0061016E" w:rsidRDefault="0061016E" w:rsidP="0061016E">
      <w:pPr>
        <w:numPr>
          <w:ilvl w:val="0"/>
          <w:numId w:val="22"/>
        </w:numPr>
        <w:spacing w:after="8" w:line="271" w:lineRule="auto"/>
        <w:jc w:val="both"/>
        <w:rPr>
          <w:rFonts w:ascii="Calibri" w:eastAsia="Arial" w:hAnsi="Calibri" w:cs="Calibri"/>
          <w:color w:val="000000"/>
          <w:sz w:val="24"/>
          <w:szCs w:val="24"/>
        </w:rPr>
      </w:pPr>
      <w:r w:rsidRPr="0061016E">
        <w:rPr>
          <w:rFonts w:ascii="Calibri" w:eastAsia="Arial" w:hAnsi="Calibri" w:cs="Calibri"/>
          <w:color w:val="000000"/>
          <w:sz w:val="24"/>
          <w:szCs w:val="24"/>
        </w:rPr>
        <w:t>“Silver Sultan” was nominated to compete in, Race 5, FAST FREDDIE’S TYRE SERVICE (1-2 WINS), Restricted Win Aged Prize Money, conducted by the Healesville Greyhound Racing Association at Healesville on 14 June 2019 (</w:t>
      </w:r>
      <w:r w:rsidRPr="0061016E">
        <w:rPr>
          <w:rFonts w:ascii="Calibri" w:eastAsia="Arial" w:hAnsi="Calibri" w:cs="Calibri"/>
          <w:b/>
          <w:color w:val="000000"/>
          <w:sz w:val="24"/>
          <w:szCs w:val="24"/>
        </w:rPr>
        <w:t>the Event</w:t>
      </w:r>
      <w:r w:rsidRPr="0061016E">
        <w:rPr>
          <w:rFonts w:ascii="Calibri" w:eastAsia="Arial" w:hAnsi="Calibri" w:cs="Calibri"/>
          <w:color w:val="000000"/>
          <w:sz w:val="24"/>
          <w:szCs w:val="24"/>
        </w:rPr>
        <w:t xml:space="preserve">). </w:t>
      </w:r>
    </w:p>
    <w:p w14:paraId="2262810F" w14:textId="77777777" w:rsidR="0061016E" w:rsidRPr="0061016E" w:rsidRDefault="0061016E" w:rsidP="0061016E">
      <w:pPr>
        <w:spacing w:after="16" w:line="259" w:lineRule="auto"/>
        <w:ind w:left="720"/>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 </w:t>
      </w:r>
    </w:p>
    <w:p w14:paraId="37FDDF36" w14:textId="77777777" w:rsidR="0061016E" w:rsidRPr="0061016E" w:rsidRDefault="0061016E" w:rsidP="0061016E">
      <w:pPr>
        <w:numPr>
          <w:ilvl w:val="0"/>
          <w:numId w:val="22"/>
        </w:numPr>
        <w:spacing w:after="244" w:line="271" w:lineRule="auto"/>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On 14 June 2019, you presented </w:t>
      </w:r>
      <w:r w:rsidRPr="0061016E">
        <w:rPr>
          <w:rFonts w:ascii="Calibri" w:eastAsia="Arial" w:hAnsi="Calibri" w:cs="Calibri"/>
          <w:i/>
          <w:color w:val="000000"/>
          <w:sz w:val="24"/>
          <w:szCs w:val="24"/>
        </w:rPr>
        <w:t>“Silver Sultan”</w:t>
      </w:r>
      <w:r w:rsidRPr="0061016E">
        <w:rPr>
          <w:rFonts w:ascii="Calibri" w:eastAsia="Arial" w:hAnsi="Calibri" w:cs="Calibri"/>
          <w:color w:val="000000"/>
          <w:sz w:val="24"/>
          <w:szCs w:val="24"/>
        </w:rPr>
        <w:t xml:space="preserve"> at the Event not free of any prohibited substance, given that: </w:t>
      </w:r>
    </w:p>
    <w:p w14:paraId="2168EE64" w14:textId="77777777" w:rsidR="0061016E" w:rsidRPr="0061016E" w:rsidRDefault="0061016E" w:rsidP="0061016E">
      <w:pPr>
        <w:numPr>
          <w:ilvl w:val="1"/>
          <w:numId w:val="22"/>
        </w:numPr>
        <w:spacing w:after="245" w:line="271" w:lineRule="auto"/>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A pre-race sample of urine was taken from </w:t>
      </w:r>
      <w:r w:rsidRPr="0061016E">
        <w:rPr>
          <w:rFonts w:ascii="Calibri" w:eastAsia="Arial" w:hAnsi="Calibri" w:cs="Calibri"/>
          <w:i/>
          <w:color w:val="000000"/>
          <w:sz w:val="24"/>
          <w:szCs w:val="24"/>
        </w:rPr>
        <w:t>“Silver Sultan”</w:t>
      </w:r>
      <w:r w:rsidRPr="0061016E">
        <w:rPr>
          <w:rFonts w:ascii="Calibri" w:eastAsia="Arial" w:hAnsi="Calibri" w:cs="Calibri"/>
          <w:color w:val="000000"/>
          <w:sz w:val="24"/>
          <w:szCs w:val="24"/>
        </w:rPr>
        <w:t xml:space="preserve"> at the Event (</w:t>
      </w:r>
      <w:r w:rsidRPr="0061016E">
        <w:rPr>
          <w:rFonts w:ascii="Calibri" w:eastAsia="Arial" w:hAnsi="Calibri" w:cs="Calibri"/>
          <w:b/>
          <w:color w:val="000000"/>
          <w:sz w:val="24"/>
          <w:szCs w:val="24"/>
        </w:rPr>
        <w:t>the Sample</w:t>
      </w:r>
      <w:r w:rsidRPr="0061016E">
        <w:rPr>
          <w:rFonts w:ascii="Calibri" w:eastAsia="Arial" w:hAnsi="Calibri" w:cs="Calibri"/>
          <w:color w:val="000000"/>
          <w:sz w:val="24"/>
          <w:szCs w:val="24"/>
        </w:rPr>
        <w:t xml:space="preserve">); </w:t>
      </w:r>
    </w:p>
    <w:p w14:paraId="518E28A7" w14:textId="77777777" w:rsidR="0061016E" w:rsidRPr="0061016E" w:rsidRDefault="0061016E" w:rsidP="0061016E">
      <w:pPr>
        <w:numPr>
          <w:ilvl w:val="1"/>
          <w:numId w:val="22"/>
        </w:numPr>
        <w:spacing w:after="245" w:line="271" w:lineRule="auto"/>
        <w:jc w:val="both"/>
        <w:rPr>
          <w:rFonts w:ascii="Calibri" w:eastAsia="Arial" w:hAnsi="Calibri" w:cs="Calibri"/>
          <w:color w:val="000000"/>
          <w:sz w:val="24"/>
          <w:szCs w:val="24"/>
        </w:rPr>
      </w:pPr>
      <w:r w:rsidRPr="0061016E">
        <w:rPr>
          <w:rFonts w:ascii="Calibri" w:eastAsia="Arial" w:hAnsi="Calibri" w:cs="Calibri"/>
          <w:color w:val="000000"/>
          <w:sz w:val="24"/>
          <w:szCs w:val="24"/>
        </w:rPr>
        <w:t xml:space="preserve">Cobalt was detected in the Sample at a mass concentration of greater than 100 nanograms per millilitre. </w:t>
      </w:r>
    </w:p>
    <w:p w14:paraId="390569FD" w14:textId="77777777" w:rsidR="00471D5C" w:rsidRPr="00DA2D54" w:rsidRDefault="00471D5C" w:rsidP="00A04C81">
      <w:pPr>
        <w:spacing w:line="259" w:lineRule="auto"/>
        <w:ind w:left="2880"/>
        <w:jc w:val="both"/>
        <w:rPr>
          <w:rFonts w:ascii="Calibri" w:eastAsia="Calibri" w:hAnsi="Calibri" w:cs="Times New Roman"/>
          <w:sz w:val="24"/>
          <w:szCs w:val="24"/>
          <w:lang w:eastAsia="en-US"/>
        </w:rPr>
      </w:pP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66B1D2B" w14:textId="77777777" w:rsidR="00F47C24" w:rsidRDefault="00F47C24" w:rsidP="009D1D60">
      <w:pPr>
        <w:spacing w:line="259" w:lineRule="auto"/>
        <w:ind w:left="2880" w:hanging="2880"/>
        <w:jc w:val="both"/>
        <w:rPr>
          <w:rFonts w:ascii="Calibri" w:eastAsia="Calibri" w:hAnsi="Calibri" w:cs="Times New Roman"/>
          <w:b/>
          <w:sz w:val="24"/>
          <w:szCs w:val="24"/>
          <w:lang w:eastAsia="en-US"/>
        </w:rPr>
      </w:pPr>
    </w:p>
    <w:p w14:paraId="0E48409B" w14:textId="7A9E4FDF"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71DDB279" w14:textId="00E5716D" w:rsidR="00960F01" w:rsidRDefault="00567EE4"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511E9">
        <w:rPr>
          <w:rFonts w:ascii="Calibri" w:eastAsia="Calibri" w:hAnsi="Calibri" w:cs="Times New Roman"/>
          <w:sz w:val="24"/>
          <w:szCs w:val="24"/>
          <w:lang w:eastAsia="en-US"/>
        </w:rPr>
        <w:t xml:space="preserve">Jay Robinson is a registered greyhound trainer. He is the trainer of the greyhound </w:t>
      </w:r>
      <w:r w:rsidR="006A1A19">
        <w:rPr>
          <w:rFonts w:ascii="Calibri" w:eastAsia="Calibri" w:hAnsi="Calibri" w:cs="Times New Roman"/>
          <w:sz w:val="24"/>
          <w:szCs w:val="24"/>
          <w:lang w:eastAsia="en-US"/>
        </w:rPr>
        <w:t>‘</w:t>
      </w:r>
      <w:r w:rsidR="009511E9">
        <w:rPr>
          <w:rFonts w:ascii="Calibri" w:eastAsia="Calibri" w:hAnsi="Calibri" w:cs="Times New Roman"/>
          <w:sz w:val="24"/>
          <w:szCs w:val="24"/>
          <w:lang w:eastAsia="en-US"/>
        </w:rPr>
        <w:t xml:space="preserve">Bring </w:t>
      </w:r>
      <w:proofErr w:type="gramStart"/>
      <w:r w:rsidR="009511E9">
        <w:rPr>
          <w:rFonts w:ascii="Calibri" w:eastAsia="Calibri" w:hAnsi="Calibri" w:cs="Times New Roman"/>
          <w:sz w:val="24"/>
          <w:szCs w:val="24"/>
          <w:lang w:eastAsia="en-US"/>
        </w:rPr>
        <w:t>The</w:t>
      </w:r>
      <w:proofErr w:type="gramEnd"/>
      <w:r w:rsidR="009511E9">
        <w:rPr>
          <w:rFonts w:ascii="Calibri" w:eastAsia="Calibri" w:hAnsi="Calibri" w:cs="Times New Roman"/>
          <w:sz w:val="24"/>
          <w:szCs w:val="24"/>
          <w:lang w:eastAsia="en-US"/>
        </w:rPr>
        <w:t xml:space="preserve"> Spring</w:t>
      </w:r>
      <w:r w:rsidR="006A1A19">
        <w:rPr>
          <w:rFonts w:ascii="Calibri" w:eastAsia="Calibri" w:hAnsi="Calibri" w:cs="Times New Roman"/>
          <w:sz w:val="24"/>
          <w:szCs w:val="24"/>
          <w:lang w:eastAsia="en-US"/>
        </w:rPr>
        <w:t>’</w:t>
      </w:r>
      <w:r w:rsidR="009511E9">
        <w:rPr>
          <w:rFonts w:ascii="Calibri" w:eastAsia="Calibri" w:hAnsi="Calibri" w:cs="Times New Roman"/>
          <w:sz w:val="24"/>
          <w:szCs w:val="24"/>
          <w:lang w:eastAsia="en-US"/>
        </w:rPr>
        <w:t xml:space="preserve"> and was, at all material times, the trainer of the greyhound </w:t>
      </w:r>
      <w:r w:rsidR="006A1A19">
        <w:rPr>
          <w:rFonts w:ascii="Calibri" w:eastAsia="Calibri" w:hAnsi="Calibri" w:cs="Times New Roman"/>
          <w:sz w:val="24"/>
          <w:szCs w:val="24"/>
          <w:lang w:eastAsia="en-US"/>
        </w:rPr>
        <w:t>‘</w:t>
      </w:r>
      <w:r w:rsidR="009511E9">
        <w:rPr>
          <w:rFonts w:ascii="Calibri" w:eastAsia="Calibri" w:hAnsi="Calibri" w:cs="Times New Roman"/>
          <w:sz w:val="24"/>
          <w:szCs w:val="24"/>
          <w:lang w:eastAsia="en-US"/>
        </w:rPr>
        <w:t>Silver Sultan</w:t>
      </w:r>
      <w:r w:rsidR="006A1A19">
        <w:rPr>
          <w:rFonts w:ascii="Calibri" w:eastAsia="Calibri" w:hAnsi="Calibri" w:cs="Times New Roman"/>
          <w:sz w:val="24"/>
          <w:szCs w:val="24"/>
          <w:lang w:eastAsia="en-US"/>
        </w:rPr>
        <w:t>’</w:t>
      </w:r>
      <w:r w:rsidR="009511E9">
        <w:rPr>
          <w:rFonts w:ascii="Calibri" w:eastAsia="Calibri" w:hAnsi="Calibri" w:cs="Times New Roman"/>
          <w:sz w:val="24"/>
          <w:szCs w:val="24"/>
          <w:lang w:eastAsia="en-US"/>
        </w:rPr>
        <w:t>.</w:t>
      </w:r>
    </w:p>
    <w:p w14:paraId="72300A35" w14:textId="77777777" w:rsidR="009511E9" w:rsidRDefault="009511E9" w:rsidP="009511E9">
      <w:pPr>
        <w:pStyle w:val="ListParagraph"/>
        <w:spacing w:line="259" w:lineRule="auto"/>
        <w:jc w:val="both"/>
        <w:rPr>
          <w:rFonts w:ascii="Calibri" w:eastAsia="Calibri" w:hAnsi="Calibri" w:cs="Times New Roman"/>
          <w:sz w:val="24"/>
          <w:szCs w:val="24"/>
          <w:lang w:eastAsia="en-US"/>
        </w:rPr>
      </w:pPr>
    </w:p>
    <w:p w14:paraId="4569CBE1" w14:textId="2FD96662" w:rsidR="009511E9" w:rsidRDefault="009511E9"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Bring </w:t>
      </w:r>
      <w:proofErr w:type="gramStart"/>
      <w:r>
        <w:rPr>
          <w:rFonts w:ascii="Calibri" w:eastAsia="Calibri" w:hAnsi="Calibri" w:cs="Times New Roman"/>
          <w:sz w:val="24"/>
          <w:szCs w:val="24"/>
          <w:lang w:eastAsia="en-US"/>
        </w:rPr>
        <w:t>The</w:t>
      </w:r>
      <w:proofErr w:type="gramEnd"/>
      <w:r>
        <w:rPr>
          <w:rFonts w:ascii="Calibri" w:eastAsia="Calibri" w:hAnsi="Calibri" w:cs="Times New Roman"/>
          <w:sz w:val="24"/>
          <w:szCs w:val="24"/>
          <w:lang w:eastAsia="en-US"/>
        </w:rPr>
        <w:t xml:space="preserve"> Spring competed in race 2 at Shepparton on 7 January 2019. A post-race sample of urine taken from the greyhound showed the presence of cobalt at a mass concentration of 110 nanograms per millilitre (ng/ml).</w:t>
      </w:r>
    </w:p>
    <w:p w14:paraId="354B890B" w14:textId="77777777" w:rsidR="009511E9" w:rsidRPr="009511E9" w:rsidRDefault="009511E9" w:rsidP="009511E9">
      <w:pPr>
        <w:pStyle w:val="ListParagraph"/>
        <w:rPr>
          <w:rFonts w:ascii="Calibri" w:eastAsia="Calibri" w:hAnsi="Calibri" w:cs="Times New Roman"/>
          <w:sz w:val="24"/>
          <w:szCs w:val="24"/>
          <w:lang w:eastAsia="en-US"/>
        </w:rPr>
      </w:pPr>
    </w:p>
    <w:p w14:paraId="42398FB9" w14:textId="7A0100D4" w:rsidR="009511E9" w:rsidRDefault="009511E9"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Silver Sultan competed at Healesville on 17 May and 14 June 2019. Samples of urine taken from the greyhound on each occasion showed the presence of cobalt at a mass concentration of 1</w:t>
      </w:r>
      <w:r w:rsidR="00D83D63">
        <w:rPr>
          <w:rFonts w:ascii="Calibri" w:eastAsia="Calibri" w:hAnsi="Calibri" w:cs="Times New Roman"/>
          <w:sz w:val="24"/>
          <w:szCs w:val="24"/>
          <w:lang w:eastAsia="en-US"/>
        </w:rPr>
        <w:t>6</w:t>
      </w:r>
      <w:r>
        <w:rPr>
          <w:rFonts w:ascii="Calibri" w:eastAsia="Calibri" w:hAnsi="Calibri" w:cs="Times New Roman"/>
          <w:sz w:val="24"/>
          <w:szCs w:val="24"/>
          <w:lang w:eastAsia="en-US"/>
        </w:rPr>
        <w:t>0 ng/ml and 126 ng/ml respectively.</w:t>
      </w:r>
    </w:p>
    <w:p w14:paraId="6287D90D" w14:textId="77777777" w:rsidR="009511E9" w:rsidRPr="009511E9" w:rsidRDefault="009511E9" w:rsidP="009511E9">
      <w:pPr>
        <w:pStyle w:val="ListParagraph"/>
        <w:rPr>
          <w:rFonts w:ascii="Calibri" w:eastAsia="Calibri" w:hAnsi="Calibri" w:cs="Times New Roman"/>
          <w:sz w:val="24"/>
          <w:szCs w:val="24"/>
          <w:lang w:eastAsia="en-US"/>
        </w:rPr>
      </w:pPr>
    </w:p>
    <w:p w14:paraId="0FFC7100" w14:textId="76E2D14A" w:rsidR="009511E9" w:rsidRDefault="009511E9"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Mr Robinson under GAR 83(1A) with administering a prohibited substance to a greyhound that has been presented for an event. There are three such charges in respect of each of the three events referred to above. He has also been charged three times under GAR83(2) </w:t>
      </w:r>
      <w:r w:rsidR="006A1A19">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presenting a greyhound for an event whist not being free of a prohibited substance. </w:t>
      </w:r>
    </w:p>
    <w:p w14:paraId="6FE0CFC8" w14:textId="77777777" w:rsidR="009511E9" w:rsidRPr="009511E9" w:rsidRDefault="009511E9" w:rsidP="009511E9">
      <w:pPr>
        <w:pStyle w:val="ListParagraph"/>
        <w:rPr>
          <w:rFonts w:ascii="Calibri" w:eastAsia="Calibri" w:hAnsi="Calibri" w:cs="Times New Roman"/>
          <w:sz w:val="24"/>
          <w:szCs w:val="24"/>
          <w:lang w:eastAsia="en-US"/>
        </w:rPr>
      </w:pPr>
    </w:p>
    <w:p w14:paraId="11A48722" w14:textId="395E918F" w:rsidR="009511E9" w:rsidRDefault="009511E9"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Under GAR83(1), cobalt is a prohibited substance if found at or above a mass concentration of 100 ng/ml in a sample of urine taken from a greyhound. </w:t>
      </w:r>
    </w:p>
    <w:p w14:paraId="1841FD63" w14:textId="77777777" w:rsidR="009511E9" w:rsidRPr="009511E9" w:rsidRDefault="009511E9" w:rsidP="009511E9">
      <w:pPr>
        <w:pStyle w:val="ListParagraph"/>
        <w:rPr>
          <w:rFonts w:ascii="Calibri" w:eastAsia="Calibri" w:hAnsi="Calibri" w:cs="Times New Roman"/>
          <w:sz w:val="24"/>
          <w:szCs w:val="24"/>
          <w:lang w:eastAsia="en-US"/>
        </w:rPr>
      </w:pPr>
    </w:p>
    <w:p w14:paraId="7C02F370" w14:textId="3BF2244B" w:rsidR="009511E9" w:rsidRDefault="009511E9"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 to GRV’s Chief Veterinarian, Dr </w:t>
      </w:r>
      <w:proofErr w:type="spellStart"/>
      <w:r>
        <w:rPr>
          <w:rFonts w:ascii="Calibri" w:eastAsia="Calibri" w:hAnsi="Calibri" w:cs="Times New Roman"/>
          <w:sz w:val="24"/>
          <w:szCs w:val="24"/>
          <w:lang w:eastAsia="en-US"/>
        </w:rPr>
        <w:t>Karamatic</w:t>
      </w:r>
      <w:proofErr w:type="spellEnd"/>
      <w:r>
        <w:rPr>
          <w:rFonts w:ascii="Calibri" w:eastAsia="Calibri" w:hAnsi="Calibri" w:cs="Times New Roman"/>
          <w:sz w:val="24"/>
          <w:szCs w:val="24"/>
          <w:lang w:eastAsia="en-US"/>
        </w:rPr>
        <w:t>, the finding of a urinary concentration of cobalt at greater than 100 ng/ml confirms the administration and presence of a prohibited substance that is capable of affecting the condition or performance of a greyhound and any effect is more likely to be positive.</w:t>
      </w:r>
    </w:p>
    <w:p w14:paraId="3793A0AD" w14:textId="77777777" w:rsidR="009511E9" w:rsidRPr="009511E9" w:rsidRDefault="009511E9" w:rsidP="009511E9">
      <w:pPr>
        <w:pStyle w:val="ListParagraph"/>
        <w:rPr>
          <w:rFonts w:ascii="Calibri" w:eastAsia="Calibri" w:hAnsi="Calibri" w:cs="Times New Roman"/>
          <w:sz w:val="24"/>
          <w:szCs w:val="24"/>
          <w:lang w:eastAsia="en-US"/>
        </w:rPr>
      </w:pPr>
    </w:p>
    <w:p w14:paraId="536728C3" w14:textId="68FF8323" w:rsidR="009511E9" w:rsidRDefault="009511E9"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Robinson told a preliminary inquiry held on 22 March 2019 into the Shepparton positive swab that he had been feeding his dogs cobalt </w:t>
      </w:r>
      <w:r w:rsidR="00A41F1D">
        <w:rPr>
          <w:rFonts w:ascii="Calibri" w:eastAsia="Calibri" w:hAnsi="Calibri" w:cs="Times New Roman"/>
          <w:sz w:val="24"/>
          <w:szCs w:val="24"/>
          <w:lang w:eastAsia="en-US"/>
        </w:rPr>
        <w:t xml:space="preserve">containing substances including </w:t>
      </w:r>
      <w:r w:rsidR="0044525A">
        <w:rPr>
          <w:rFonts w:ascii="Calibri" w:eastAsia="Calibri" w:hAnsi="Calibri" w:cs="Times New Roman"/>
          <w:sz w:val="24"/>
          <w:szCs w:val="24"/>
          <w:lang w:eastAsia="en-US"/>
        </w:rPr>
        <w:t xml:space="preserve">Iron </w:t>
      </w:r>
      <w:proofErr w:type="spellStart"/>
      <w:r w:rsidR="0044525A">
        <w:rPr>
          <w:rFonts w:ascii="Calibri" w:eastAsia="Calibri" w:hAnsi="Calibri" w:cs="Times New Roman"/>
          <w:sz w:val="24"/>
          <w:szCs w:val="24"/>
          <w:lang w:eastAsia="en-US"/>
        </w:rPr>
        <w:t>Cyclen</w:t>
      </w:r>
      <w:proofErr w:type="spellEnd"/>
      <w:r w:rsidR="00A41F1D">
        <w:rPr>
          <w:rFonts w:ascii="Calibri" w:eastAsia="Calibri" w:hAnsi="Calibri" w:cs="Times New Roman"/>
          <w:sz w:val="24"/>
          <w:szCs w:val="24"/>
          <w:lang w:eastAsia="en-US"/>
        </w:rPr>
        <w:t xml:space="preserve">, </w:t>
      </w:r>
      <w:proofErr w:type="spellStart"/>
      <w:r w:rsidR="00A41F1D">
        <w:rPr>
          <w:rFonts w:ascii="Calibri" w:eastAsia="Calibri" w:hAnsi="Calibri" w:cs="Times New Roman"/>
          <w:sz w:val="24"/>
          <w:szCs w:val="24"/>
          <w:lang w:eastAsia="en-US"/>
        </w:rPr>
        <w:t>Livermol</w:t>
      </w:r>
      <w:proofErr w:type="spellEnd"/>
      <w:r w:rsidR="00A41F1D">
        <w:rPr>
          <w:rFonts w:ascii="Calibri" w:eastAsia="Calibri" w:hAnsi="Calibri" w:cs="Times New Roman"/>
          <w:sz w:val="24"/>
          <w:szCs w:val="24"/>
          <w:lang w:eastAsia="en-US"/>
        </w:rPr>
        <w:t xml:space="preserve"> and </w:t>
      </w:r>
      <w:proofErr w:type="spellStart"/>
      <w:r w:rsidR="00A41F1D">
        <w:rPr>
          <w:rFonts w:ascii="Calibri" w:eastAsia="Calibri" w:hAnsi="Calibri" w:cs="Times New Roman"/>
          <w:sz w:val="24"/>
          <w:szCs w:val="24"/>
          <w:lang w:eastAsia="en-US"/>
        </w:rPr>
        <w:t>Feramo</w:t>
      </w:r>
      <w:proofErr w:type="spellEnd"/>
      <w:r w:rsidR="00A41F1D">
        <w:rPr>
          <w:rFonts w:ascii="Calibri" w:eastAsia="Calibri" w:hAnsi="Calibri" w:cs="Times New Roman"/>
          <w:sz w:val="24"/>
          <w:szCs w:val="24"/>
          <w:lang w:eastAsia="en-US"/>
        </w:rPr>
        <w:t xml:space="preserve"> D. He said he would not use </w:t>
      </w:r>
      <w:proofErr w:type="spellStart"/>
      <w:r w:rsidR="00A41F1D">
        <w:rPr>
          <w:rFonts w:ascii="Calibri" w:eastAsia="Calibri" w:hAnsi="Calibri" w:cs="Times New Roman"/>
          <w:sz w:val="24"/>
          <w:szCs w:val="24"/>
          <w:lang w:eastAsia="en-US"/>
        </w:rPr>
        <w:t>Feramo</w:t>
      </w:r>
      <w:proofErr w:type="spellEnd"/>
      <w:r w:rsidR="00A41F1D">
        <w:rPr>
          <w:rFonts w:ascii="Calibri" w:eastAsia="Calibri" w:hAnsi="Calibri" w:cs="Times New Roman"/>
          <w:sz w:val="24"/>
          <w:szCs w:val="24"/>
          <w:lang w:eastAsia="en-US"/>
        </w:rPr>
        <w:t xml:space="preserve"> D again.</w:t>
      </w:r>
    </w:p>
    <w:p w14:paraId="34A54F15" w14:textId="77777777" w:rsidR="00A41F1D" w:rsidRPr="00A41F1D" w:rsidRDefault="00A41F1D" w:rsidP="00A41F1D">
      <w:pPr>
        <w:pStyle w:val="ListParagraph"/>
        <w:rPr>
          <w:rFonts w:ascii="Calibri" w:eastAsia="Calibri" w:hAnsi="Calibri" w:cs="Times New Roman"/>
          <w:sz w:val="24"/>
          <w:szCs w:val="24"/>
          <w:lang w:eastAsia="en-US"/>
        </w:rPr>
      </w:pPr>
    </w:p>
    <w:p w14:paraId="66E685BB" w14:textId="33826159" w:rsidR="00A41F1D" w:rsidRDefault="00A41F1D"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Less than two months later, Silver Sultan raced at Healesville with cobalt</w:t>
      </w:r>
      <w:r w:rsidR="006A1A19">
        <w:rPr>
          <w:rFonts w:ascii="Calibri" w:eastAsia="Calibri" w:hAnsi="Calibri" w:cs="Times New Roman"/>
          <w:sz w:val="24"/>
          <w:szCs w:val="24"/>
          <w:lang w:eastAsia="en-US"/>
        </w:rPr>
        <w:t xml:space="preserve"> above the threshold</w:t>
      </w:r>
      <w:r>
        <w:rPr>
          <w:rFonts w:ascii="Calibri" w:eastAsia="Calibri" w:hAnsi="Calibri" w:cs="Times New Roman"/>
          <w:sz w:val="24"/>
          <w:szCs w:val="24"/>
          <w:lang w:eastAsia="en-US"/>
        </w:rPr>
        <w:t xml:space="preserve"> in her system</w:t>
      </w:r>
      <w:r w:rsidR="006A1A1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She did so again on 14 June 2019. A preliminary inquiry was held into these positive swabs on 18 </w:t>
      </w:r>
      <w:r w:rsidR="00D83D63">
        <w:rPr>
          <w:rFonts w:ascii="Calibri" w:eastAsia="Calibri" w:hAnsi="Calibri" w:cs="Times New Roman"/>
          <w:sz w:val="24"/>
          <w:szCs w:val="24"/>
          <w:lang w:eastAsia="en-US"/>
        </w:rPr>
        <w:t>July</w:t>
      </w:r>
      <w:r>
        <w:rPr>
          <w:rFonts w:ascii="Calibri" w:eastAsia="Calibri" w:hAnsi="Calibri" w:cs="Times New Roman"/>
          <w:sz w:val="24"/>
          <w:szCs w:val="24"/>
          <w:lang w:eastAsia="en-US"/>
        </w:rPr>
        <w:t xml:space="preserve"> 2019. Mr Robinson told the inquiry that Silver Sultan ate Mega B tablets in a container that the dog chewed. He also told the inquiry that he was still using </w:t>
      </w:r>
      <w:proofErr w:type="spellStart"/>
      <w:r>
        <w:rPr>
          <w:rFonts w:ascii="Calibri" w:eastAsia="Calibri" w:hAnsi="Calibri" w:cs="Times New Roman"/>
          <w:sz w:val="24"/>
          <w:szCs w:val="24"/>
          <w:lang w:eastAsia="en-US"/>
        </w:rPr>
        <w:t>Livermol</w:t>
      </w:r>
      <w:proofErr w:type="spellEnd"/>
      <w:r>
        <w:rPr>
          <w:rFonts w:ascii="Calibri" w:eastAsia="Calibri" w:hAnsi="Calibri" w:cs="Times New Roman"/>
          <w:sz w:val="24"/>
          <w:szCs w:val="24"/>
          <w:lang w:eastAsia="en-US"/>
        </w:rPr>
        <w:t>. It would have been prudent to stop doing so after the first positive cobalt swab.</w:t>
      </w:r>
    </w:p>
    <w:p w14:paraId="78EC8B6A" w14:textId="77777777" w:rsidR="00A41F1D" w:rsidRPr="00A41F1D" w:rsidRDefault="00A41F1D" w:rsidP="00A41F1D">
      <w:pPr>
        <w:pStyle w:val="ListParagraph"/>
        <w:rPr>
          <w:rFonts w:ascii="Calibri" w:eastAsia="Calibri" w:hAnsi="Calibri" w:cs="Times New Roman"/>
          <w:sz w:val="24"/>
          <w:szCs w:val="24"/>
          <w:lang w:eastAsia="en-US"/>
        </w:rPr>
      </w:pPr>
    </w:p>
    <w:p w14:paraId="0D7C699E" w14:textId="2161B8D0" w:rsidR="00A41F1D" w:rsidRDefault="00A41F1D"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Robinson also said that he had been using B</w:t>
      </w:r>
      <w:r w:rsidR="00D847E1">
        <w:rPr>
          <w:rFonts w:ascii="Calibri" w:eastAsia="Calibri" w:hAnsi="Calibri" w:cs="Times New Roman"/>
          <w:sz w:val="24"/>
          <w:szCs w:val="24"/>
          <w:lang w:eastAsia="en-US"/>
        </w:rPr>
        <w:t>i</w:t>
      </w:r>
      <w:r>
        <w:rPr>
          <w:rFonts w:ascii="Calibri" w:eastAsia="Calibri" w:hAnsi="Calibri" w:cs="Times New Roman"/>
          <w:sz w:val="24"/>
          <w:szCs w:val="24"/>
          <w:lang w:eastAsia="en-US"/>
        </w:rPr>
        <w:t>g Dog Super Cell which contains cobalt. It appears that Mr Robinson’s judgment was affected by injuries sustained in a car accident in 2018.</w:t>
      </w:r>
    </w:p>
    <w:p w14:paraId="5B7FD6BF" w14:textId="77777777" w:rsidR="00A41F1D" w:rsidRPr="00A41F1D" w:rsidRDefault="00A41F1D" w:rsidP="00A41F1D">
      <w:pPr>
        <w:pStyle w:val="ListParagraph"/>
        <w:rPr>
          <w:rFonts w:ascii="Calibri" w:eastAsia="Calibri" w:hAnsi="Calibri" w:cs="Times New Roman"/>
          <w:sz w:val="24"/>
          <w:szCs w:val="24"/>
          <w:lang w:eastAsia="en-US"/>
        </w:rPr>
      </w:pPr>
    </w:p>
    <w:p w14:paraId="5A251412" w14:textId="19295CF1" w:rsidR="00A41F1D" w:rsidRDefault="00A41F1D"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Robinson knew about the cobalt threshold when he started training in 2018. He has pleaded guilty to the charges. We find them proven.</w:t>
      </w:r>
    </w:p>
    <w:p w14:paraId="2CC71E17" w14:textId="77777777" w:rsidR="00A41F1D" w:rsidRPr="00A41F1D" w:rsidRDefault="00A41F1D" w:rsidP="00A41F1D">
      <w:pPr>
        <w:pStyle w:val="ListParagraph"/>
        <w:rPr>
          <w:rFonts w:ascii="Calibri" w:eastAsia="Calibri" w:hAnsi="Calibri" w:cs="Times New Roman"/>
          <w:sz w:val="24"/>
          <w:szCs w:val="24"/>
          <w:lang w:eastAsia="en-US"/>
        </w:rPr>
      </w:pPr>
    </w:p>
    <w:p w14:paraId="62DF54DA" w14:textId="59DE0E67" w:rsidR="00A41F1D" w:rsidRDefault="00A41F1D"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w:t>
      </w:r>
      <w:proofErr w:type="gramStart"/>
      <w:r>
        <w:rPr>
          <w:rFonts w:ascii="Calibri" w:eastAsia="Calibri" w:hAnsi="Calibri" w:cs="Times New Roman"/>
          <w:sz w:val="24"/>
          <w:szCs w:val="24"/>
          <w:lang w:eastAsia="en-US"/>
        </w:rPr>
        <w:t>penalties</w:t>
      </w:r>
      <w:proofErr w:type="gramEnd"/>
      <w:r>
        <w:rPr>
          <w:rFonts w:ascii="Calibri" w:eastAsia="Calibri" w:hAnsi="Calibri" w:cs="Times New Roman"/>
          <w:sz w:val="24"/>
          <w:szCs w:val="24"/>
          <w:lang w:eastAsia="en-US"/>
        </w:rPr>
        <w:t xml:space="preserve"> we take into account specific and general deterrence and the importance of keeping a level playing field by maintaining a drug free industry. We also take into account Mr Robinson’s guilty plea.</w:t>
      </w:r>
    </w:p>
    <w:p w14:paraId="1C1573CB" w14:textId="77777777" w:rsidR="00A41F1D" w:rsidRPr="00A41F1D" w:rsidRDefault="00A41F1D" w:rsidP="00A41F1D">
      <w:pPr>
        <w:pStyle w:val="ListParagraph"/>
        <w:rPr>
          <w:rFonts w:ascii="Calibri" w:eastAsia="Calibri" w:hAnsi="Calibri" w:cs="Times New Roman"/>
          <w:sz w:val="24"/>
          <w:szCs w:val="24"/>
          <w:lang w:eastAsia="en-US"/>
        </w:rPr>
      </w:pPr>
    </w:p>
    <w:p w14:paraId="36DB749D" w14:textId="331FBEEE" w:rsidR="00A41F1D" w:rsidRDefault="00A41F1D"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Bring The Spring charges we suspend Mr Robinson for 15 months but suspend 1</w:t>
      </w:r>
      <w:r w:rsidR="004E67CA">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months of that period pending no further breach of GAR83 in the next 15 months. We impose no extra penalty on the presentation charge or on the Silver Sultan charges. </w:t>
      </w:r>
    </w:p>
    <w:p w14:paraId="1DA834C7" w14:textId="77777777" w:rsidR="00A41F1D" w:rsidRPr="00A41F1D" w:rsidRDefault="00A41F1D" w:rsidP="00A41F1D">
      <w:pPr>
        <w:pStyle w:val="ListParagraph"/>
        <w:rPr>
          <w:rFonts w:ascii="Calibri" w:eastAsia="Calibri" w:hAnsi="Calibri" w:cs="Times New Roman"/>
          <w:sz w:val="24"/>
          <w:szCs w:val="24"/>
          <w:lang w:eastAsia="en-US"/>
        </w:rPr>
      </w:pPr>
    </w:p>
    <w:p w14:paraId="0C0457C7" w14:textId="42D05DDD" w:rsidR="00A41F1D" w:rsidRPr="00567EE4" w:rsidRDefault="00A41F1D" w:rsidP="00567EE4">
      <w:pPr>
        <w:pStyle w:val="ListParagraph"/>
        <w:numPr>
          <w:ilvl w:val="0"/>
          <w:numId w:val="1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suspension shall commence immediately. In addition, both greyhounds are disqualified from the three </w:t>
      </w:r>
      <w:r w:rsidR="006D4F84">
        <w:rPr>
          <w:rFonts w:ascii="Calibri" w:eastAsia="Calibri" w:hAnsi="Calibri" w:cs="Times New Roman"/>
          <w:sz w:val="24"/>
          <w:szCs w:val="24"/>
          <w:lang w:eastAsia="en-US"/>
        </w:rPr>
        <w:t xml:space="preserve">respective races.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286"/>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7E0D3A"/>
    <w:multiLevelType w:val="hybridMultilevel"/>
    <w:tmpl w:val="70606D10"/>
    <w:lvl w:ilvl="0" w:tplc="66F05E32">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1E52B5C"/>
    <w:multiLevelType w:val="hybridMultilevel"/>
    <w:tmpl w:val="966AE90E"/>
    <w:lvl w:ilvl="0" w:tplc="9C6690CE">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66E0798"/>
    <w:multiLevelType w:val="hybridMultilevel"/>
    <w:tmpl w:val="E738E372"/>
    <w:lvl w:ilvl="0" w:tplc="2982BEEC">
      <w:start w:val="1"/>
      <w:numFmt w:val="decimal"/>
      <w:lvlText w:val="%1."/>
      <w:lvlJc w:val="left"/>
      <w:pPr>
        <w:ind w:left="1435" w:hanging="705"/>
      </w:pPr>
      <w:rPr>
        <w:rFonts w:hint="default"/>
      </w:rPr>
    </w:lvl>
    <w:lvl w:ilvl="1" w:tplc="0C090019" w:tentative="1">
      <w:start w:val="1"/>
      <w:numFmt w:val="lowerLetter"/>
      <w:lvlText w:val="%2."/>
      <w:lvlJc w:val="left"/>
      <w:pPr>
        <w:ind w:left="1810" w:hanging="360"/>
      </w:pPr>
    </w:lvl>
    <w:lvl w:ilvl="2" w:tplc="0C09001B" w:tentative="1">
      <w:start w:val="1"/>
      <w:numFmt w:val="lowerRoman"/>
      <w:lvlText w:val="%3."/>
      <w:lvlJc w:val="right"/>
      <w:pPr>
        <w:ind w:left="2530" w:hanging="180"/>
      </w:pPr>
    </w:lvl>
    <w:lvl w:ilvl="3" w:tplc="0C09000F" w:tentative="1">
      <w:start w:val="1"/>
      <w:numFmt w:val="decimal"/>
      <w:lvlText w:val="%4."/>
      <w:lvlJc w:val="left"/>
      <w:pPr>
        <w:ind w:left="3250" w:hanging="360"/>
      </w:pPr>
    </w:lvl>
    <w:lvl w:ilvl="4" w:tplc="0C090019" w:tentative="1">
      <w:start w:val="1"/>
      <w:numFmt w:val="lowerLetter"/>
      <w:lvlText w:val="%5."/>
      <w:lvlJc w:val="left"/>
      <w:pPr>
        <w:ind w:left="3970" w:hanging="360"/>
      </w:pPr>
    </w:lvl>
    <w:lvl w:ilvl="5" w:tplc="0C09001B" w:tentative="1">
      <w:start w:val="1"/>
      <w:numFmt w:val="lowerRoman"/>
      <w:lvlText w:val="%6."/>
      <w:lvlJc w:val="right"/>
      <w:pPr>
        <w:ind w:left="4690" w:hanging="180"/>
      </w:pPr>
    </w:lvl>
    <w:lvl w:ilvl="6" w:tplc="0C09000F" w:tentative="1">
      <w:start w:val="1"/>
      <w:numFmt w:val="decimal"/>
      <w:lvlText w:val="%7."/>
      <w:lvlJc w:val="left"/>
      <w:pPr>
        <w:ind w:left="5410" w:hanging="360"/>
      </w:pPr>
    </w:lvl>
    <w:lvl w:ilvl="7" w:tplc="0C090019" w:tentative="1">
      <w:start w:val="1"/>
      <w:numFmt w:val="lowerLetter"/>
      <w:lvlText w:val="%8."/>
      <w:lvlJc w:val="left"/>
      <w:pPr>
        <w:ind w:left="6130" w:hanging="360"/>
      </w:pPr>
    </w:lvl>
    <w:lvl w:ilvl="8" w:tplc="0C09001B" w:tentative="1">
      <w:start w:val="1"/>
      <w:numFmt w:val="lowerRoman"/>
      <w:lvlText w:val="%9."/>
      <w:lvlJc w:val="right"/>
      <w:pPr>
        <w:ind w:left="685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4D2D43"/>
    <w:multiLevelType w:val="hybridMultilevel"/>
    <w:tmpl w:val="5EF206F6"/>
    <w:lvl w:ilvl="0" w:tplc="0C09000F">
      <w:start w:val="1"/>
      <w:numFmt w:val="decimal"/>
      <w:lvlText w:val="%1."/>
      <w:lvlJc w:val="left"/>
      <w:pPr>
        <w:ind w:left="2880"/>
      </w:pPr>
      <w:rPr>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496828"/>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6"/>
  </w:num>
  <w:num w:numId="2">
    <w:abstractNumId w:val="10"/>
  </w:num>
  <w:num w:numId="3">
    <w:abstractNumId w:val="21"/>
  </w:num>
  <w:num w:numId="4">
    <w:abstractNumId w:val="19"/>
  </w:num>
  <w:num w:numId="5">
    <w:abstractNumId w:val="7"/>
  </w:num>
  <w:num w:numId="6">
    <w:abstractNumId w:val="20"/>
  </w:num>
  <w:num w:numId="7">
    <w:abstractNumId w:val="23"/>
  </w:num>
  <w:num w:numId="8">
    <w:abstractNumId w:val="14"/>
  </w:num>
  <w:num w:numId="9">
    <w:abstractNumId w:val="22"/>
  </w:num>
  <w:num w:numId="10">
    <w:abstractNumId w:val="17"/>
  </w:num>
  <w:num w:numId="11">
    <w:abstractNumId w:val="2"/>
  </w:num>
  <w:num w:numId="12">
    <w:abstractNumId w:val="13"/>
  </w:num>
  <w:num w:numId="13">
    <w:abstractNumId w:val="3"/>
  </w:num>
  <w:num w:numId="14">
    <w:abstractNumId w:val="8"/>
  </w:num>
  <w:num w:numId="15">
    <w:abstractNumId w:val="9"/>
  </w:num>
  <w:num w:numId="16">
    <w:abstractNumId w:val="24"/>
  </w:num>
  <w:num w:numId="17">
    <w:abstractNumId w:val="1"/>
  </w:num>
  <w:num w:numId="18">
    <w:abstractNumId w:val="11"/>
  </w:num>
  <w:num w:numId="19">
    <w:abstractNumId w:val="6"/>
  </w:num>
  <w:num w:numId="20">
    <w:abstractNumId w:val="4"/>
  </w:num>
  <w:num w:numId="21">
    <w:abstractNumId w:val="18"/>
  </w:num>
  <w:num w:numId="22">
    <w:abstractNumId w:val="5"/>
  </w:num>
  <w:num w:numId="23">
    <w:abstractNumId w:val="0"/>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3A9"/>
    <w:rsid w:val="000215EA"/>
    <w:rsid w:val="000506C1"/>
    <w:rsid w:val="000642AD"/>
    <w:rsid w:val="000717EB"/>
    <w:rsid w:val="00071F3E"/>
    <w:rsid w:val="00073C6A"/>
    <w:rsid w:val="00087EA5"/>
    <w:rsid w:val="000934F0"/>
    <w:rsid w:val="000A04DF"/>
    <w:rsid w:val="000B5E53"/>
    <w:rsid w:val="000C73F9"/>
    <w:rsid w:val="000F0E67"/>
    <w:rsid w:val="000F5A17"/>
    <w:rsid w:val="00105417"/>
    <w:rsid w:val="0012029D"/>
    <w:rsid w:val="001203CF"/>
    <w:rsid w:val="0013537F"/>
    <w:rsid w:val="001372AC"/>
    <w:rsid w:val="00142AF8"/>
    <w:rsid w:val="001459C3"/>
    <w:rsid w:val="001530AD"/>
    <w:rsid w:val="00155CA4"/>
    <w:rsid w:val="00165E82"/>
    <w:rsid w:val="00180EA0"/>
    <w:rsid w:val="00182F21"/>
    <w:rsid w:val="0018346D"/>
    <w:rsid w:val="00194944"/>
    <w:rsid w:val="001C2886"/>
    <w:rsid w:val="001C5CAD"/>
    <w:rsid w:val="001D5EA1"/>
    <w:rsid w:val="001F4FF6"/>
    <w:rsid w:val="00210EC7"/>
    <w:rsid w:val="0021172F"/>
    <w:rsid w:val="00214575"/>
    <w:rsid w:val="00237626"/>
    <w:rsid w:val="00245238"/>
    <w:rsid w:val="00252460"/>
    <w:rsid w:val="00262F34"/>
    <w:rsid w:val="0026660A"/>
    <w:rsid w:val="00277913"/>
    <w:rsid w:val="002813FF"/>
    <w:rsid w:val="00281955"/>
    <w:rsid w:val="00284C5D"/>
    <w:rsid w:val="00296998"/>
    <w:rsid w:val="002A0B84"/>
    <w:rsid w:val="002C570F"/>
    <w:rsid w:val="002C65C0"/>
    <w:rsid w:val="002D1DBB"/>
    <w:rsid w:val="002E22BA"/>
    <w:rsid w:val="002F7434"/>
    <w:rsid w:val="0032538F"/>
    <w:rsid w:val="00335102"/>
    <w:rsid w:val="00344B4E"/>
    <w:rsid w:val="00345DD8"/>
    <w:rsid w:val="00370738"/>
    <w:rsid w:val="00377F4D"/>
    <w:rsid w:val="00384D77"/>
    <w:rsid w:val="00386422"/>
    <w:rsid w:val="003875DE"/>
    <w:rsid w:val="003904DC"/>
    <w:rsid w:val="003A17CB"/>
    <w:rsid w:val="003A53E6"/>
    <w:rsid w:val="003B61CD"/>
    <w:rsid w:val="003C53DC"/>
    <w:rsid w:val="003D043D"/>
    <w:rsid w:val="003D0AFE"/>
    <w:rsid w:val="003D197D"/>
    <w:rsid w:val="003D5FFA"/>
    <w:rsid w:val="0040472C"/>
    <w:rsid w:val="0040496C"/>
    <w:rsid w:val="00405629"/>
    <w:rsid w:val="0040758A"/>
    <w:rsid w:val="00411F89"/>
    <w:rsid w:val="004208B8"/>
    <w:rsid w:val="004235E9"/>
    <w:rsid w:val="00425AD7"/>
    <w:rsid w:val="004348B4"/>
    <w:rsid w:val="00434C95"/>
    <w:rsid w:val="004435FB"/>
    <w:rsid w:val="0044525A"/>
    <w:rsid w:val="00454090"/>
    <w:rsid w:val="00471D5C"/>
    <w:rsid w:val="00480874"/>
    <w:rsid w:val="00495519"/>
    <w:rsid w:val="004A103B"/>
    <w:rsid w:val="004A3FBE"/>
    <w:rsid w:val="004A5123"/>
    <w:rsid w:val="004A729B"/>
    <w:rsid w:val="004A7BBC"/>
    <w:rsid w:val="004D6D59"/>
    <w:rsid w:val="004E67CA"/>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67EE4"/>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2268"/>
    <w:rsid w:val="005D47E5"/>
    <w:rsid w:val="005E040F"/>
    <w:rsid w:val="005E2302"/>
    <w:rsid w:val="005E6C7E"/>
    <w:rsid w:val="005F2D75"/>
    <w:rsid w:val="0060363F"/>
    <w:rsid w:val="00603F36"/>
    <w:rsid w:val="0061016E"/>
    <w:rsid w:val="00611F17"/>
    <w:rsid w:val="00620923"/>
    <w:rsid w:val="00623FAF"/>
    <w:rsid w:val="00636D36"/>
    <w:rsid w:val="00650664"/>
    <w:rsid w:val="006649F5"/>
    <w:rsid w:val="00670338"/>
    <w:rsid w:val="00671D2E"/>
    <w:rsid w:val="00674577"/>
    <w:rsid w:val="006816AD"/>
    <w:rsid w:val="00695E3E"/>
    <w:rsid w:val="006A1A19"/>
    <w:rsid w:val="006C4514"/>
    <w:rsid w:val="006D4F84"/>
    <w:rsid w:val="006D7D92"/>
    <w:rsid w:val="006E7B2E"/>
    <w:rsid w:val="006F0207"/>
    <w:rsid w:val="006F17DB"/>
    <w:rsid w:val="006F5AD4"/>
    <w:rsid w:val="00700DD7"/>
    <w:rsid w:val="007510B7"/>
    <w:rsid w:val="00757D1A"/>
    <w:rsid w:val="007676B6"/>
    <w:rsid w:val="00774401"/>
    <w:rsid w:val="00775903"/>
    <w:rsid w:val="007868CF"/>
    <w:rsid w:val="0079480B"/>
    <w:rsid w:val="00797136"/>
    <w:rsid w:val="007A3D33"/>
    <w:rsid w:val="007B0129"/>
    <w:rsid w:val="007B6F0F"/>
    <w:rsid w:val="007C4987"/>
    <w:rsid w:val="007C5B13"/>
    <w:rsid w:val="007C60EA"/>
    <w:rsid w:val="007C67E6"/>
    <w:rsid w:val="007C69C8"/>
    <w:rsid w:val="007D0116"/>
    <w:rsid w:val="007D34EC"/>
    <w:rsid w:val="007E7084"/>
    <w:rsid w:val="007F17C1"/>
    <w:rsid w:val="008142E6"/>
    <w:rsid w:val="00832DC2"/>
    <w:rsid w:val="00842094"/>
    <w:rsid w:val="0085353A"/>
    <w:rsid w:val="008555BA"/>
    <w:rsid w:val="008653EC"/>
    <w:rsid w:val="00867C1C"/>
    <w:rsid w:val="00871B7E"/>
    <w:rsid w:val="00872340"/>
    <w:rsid w:val="008728E7"/>
    <w:rsid w:val="00874DB2"/>
    <w:rsid w:val="008766F3"/>
    <w:rsid w:val="00880431"/>
    <w:rsid w:val="00883E17"/>
    <w:rsid w:val="00884AE6"/>
    <w:rsid w:val="0088616A"/>
    <w:rsid w:val="0089396E"/>
    <w:rsid w:val="00896587"/>
    <w:rsid w:val="008A5B93"/>
    <w:rsid w:val="008B55E6"/>
    <w:rsid w:val="008B5832"/>
    <w:rsid w:val="008C03D8"/>
    <w:rsid w:val="008C14D2"/>
    <w:rsid w:val="008C30B4"/>
    <w:rsid w:val="008C3D3D"/>
    <w:rsid w:val="008D0FD8"/>
    <w:rsid w:val="008D6C88"/>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11E9"/>
    <w:rsid w:val="00955D40"/>
    <w:rsid w:val="00960F01"/>
    <w:rsid w:val="00960FAB"/>
    <w:rsid w:val="009654BE"/>
    <w:rsid w:val="00967409"/>
    <w:rsid w:val="009816F3"/>
    <w:rsid w:val="00982869"/>
    <w:rsid w:val="009A7521"/>
    <w:rsid w:val="009B2A2F"/>
    <w:rsid w:val="009B2D82"/>
    <w:rsid w:val="009C5FB6"/>
    <w:rsid w:val="009D1D60"/>
    <w:rsid w:val="009D512A"/>
    <w:rsid w:val="009E0109"/>
    <w:rsid w:val="009E064F"/>
    <w:rsid w:val="009E337E"/>
    <w:rsid w:val="009E4D1E"/>
    <w:rsid w:val="009E6A12"/>
    <w:rsid w:val="009E6E9A"/>
    <w:rsid w:val="009F736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B04302"/>
    <w:rsid w:val="00B104AE"/>
    <w:rsid w:val="00B13178"/>
    <w:rsid w:val="00B22F6F"/>
    <w:rsid w:val="00B2760E"/>
    <w:rsid w:val="00B327BB"/>
    <w:rsid w:val="00B430BD"/>
    <w:rsid w:val="00B43134"/>
    <w:rsid w:val="00B45872"/>
    <w:rsid w:val="00B552F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5CD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3D63"/>
    <w:rsid w:val="00D847E1"/>
    <w:rsid w:val="00D87E9A"/>
    <w:rsid w:val="00D90D66"/>
    <w:rsid w:val="00D95864"/>
    <w:rsid w:val="00DA2D54"/>
    <w:rsid w:val="00DA77A1"/>
    <w:rsid w:val="00DE4AF6"/>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A5F8A"/>
    <w:rsid w:val="00EB0ECC"/>
    <w:rsid w:val="00EB0F16"/>
    <w:rsid w:val="00EB462D"/>
    <w:rsid w:val="00ED11A1"/>
    <w:rsid w:val="00EE4B93"/>
    <w:rsid w:val="00EF292A"/>
    <w:rsid w:val="00F00258"/>
    <w:rsid w:val="00F0693E"/>
    <w:rsid w:val="00F14511"/>
    <w:rsid w:val="00F14E00"/>
    <w:rsid w:val="00F26EFF"/>
    <w:rsid w:val="00F2745C"/>
    <w:rsid w:val="00F36DB0"/>
    <w:rsid w:val="00F37EE9"/>
    <w:rsid w:val="00F47C24"/>
    <w:rsid w:val="00F5419F"/>
    <w:rsid w:val="00F548DD"/>
    <w:rsid w:val="00F55B35"/>
    <w:rsid w:val="00F63B35"/>
    <w:rsid w:val="00F6406D"/>
    <w:rsid w:val="00F661E1"/>
    <w:rsid w:val="00F66FE4"/>
    <w:rsid w:val="00F7160A"/>
    <w:rsid w:val="00F75F7A"/>
    <w:rsid w:val="00F8088F"/>
    <w:rsid w:val="00F85109"/>
    <w:rsid w:val="00F92E17"/>
    <w:rsid w:val="00F937D7"/>
    <w:rsid w:val="00F93DB5"/>
    <w:rsid w:val="00FB58DB"/>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115FA5F-42EA-49AF-ACD1-5EED3885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1516</Words>
  <Characters>8643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2020-01-15T03:54:00Z</cp:lastPrinted>
  <dcterms:created xsi:type="dcterms:W3CDTF">2020-01-27T22:43:00Z</dcterms:created>
  <dcterms:modified xsi:type="dcterms:W3CDTF">2020-01-27T22:43:00Z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