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5E4D9A8" w:rsidR="00DA77A1" w:rsidRDefault="00624BE1" w:rsidP="007868CF">
      <w:pPr>
        <w:pStyle w:val="Reference"/>
      </w:pPr>
      <w:r>
        <w:t>3</w:t>
      </w:r>
      <w:r w:rsidR="002C348F">
        <w:t>1 May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45F4D6C" w:rsidR="007868CF" w:rsidRPr="007868CF" w:rsidRDefault="00792C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17195BE" w:rsidR="00A176EF" w:rsidRPr="00A176EF" w:rsidRDefault="002C348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JAYDEN BREWIN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B63A91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C348F">
        <w:rPr>
          <w:rFonts w:ascii="Calibri" w:eastAsia="Calibri" w:hAnsi="Calibri" w:cs="Times New Roman"/>
          <w:bCs/>
          <w:sz w:val="24"/>
          <w:szCs w:val="24"/>
          <w:lang w:eastAsia="en-US"/>
        </w:rPr>
        <w:t>11 May</w:t>
      </w:r>
      <w:r w:rsidR="003F6997">
        <w:rPr>
          <w:rFonts w:ascii="Calibri" w:eastAsia="Calibri" w:hAnsi="Calibri" w:cs="Times New Roman"/>
          <w:sz w:val="24"/>
          <w:szCs w:val="24"/>
          <w:lang w:eastAsia="en-US"/>
        </w:rPr>
        <w:t xml:space="preserve"> 2021</w:t>
      </w:r>
    </w:p>
    <w:p w14:paraId="353D3562" w14:textId="7C8E3D9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C348F">
        <w:rPr>
          <w:rFonts w:ascii="Calibri" w:eastAsia="Calibri" w:hAnsi="Calibri" w:cs="Times New Roman"/>
          <w:sz w:val="24"/>
          <w:szCs w:val="24"/>
          <w:lang w:eastAsia="en-US"/>
        </w:rPr>
        <w:t>Magistrate</w:t>
      </w:r>
      <w:r w:rsidR="00181939">
        <w:rPr>
          <w:rFonts w:ascii="Calibri" w:eastAsia="Calibri" w:hAnsi="Calibri" w:cs="Times New Roman"/>
          <w:sz w:val="24"/>
          <w:szCs w:val="24"/>
          <w:lang w:eastAsia="en-US"/>
        </w:rPr>
        <w:t xml:space="preserve"> John </w:t>
      </w:r>
      <w:r w:rsidR="002C348F">
        <w:rPr>
          <w:rFonts w:ascii="Calibri" w:eastAsia="Calibri" w:hAnsi="Calibri" w:cs="Times New Roman"/>
          <w:sz w:val="24"/>
          <w:szCs w:val="24"/>
          <w:lang w:eastAsia="en-US"/>
        </w:rPr>
        <w:t>Doherty</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2C348F">
        <w:rPr>
          <w:rFonts w:ascii="Calibri" w:eastAsia="Calibri" w:hAnsi="Calibri" w:cs="Times New Roman"/>
          <w:sz w:val="24"/>
          <w:szCs w:val="24"/>
          <w:lang w:eastAsia="en-US"/>
        </w:rPr>
        <w:t>Judge Marilyn Harbison</w:t>
      </w:r>
      <w:r w:rsidR="009915A5">
        <w:rPr>
          <w:rFonts w:ascii="Calibri" w:eastAsia="Calibri" w:hAnsi="Calibri" w:cs="Times New Roman"/>
          <w:sz w:val="24"/>
          <w:szCs w:val="24"/>
          <w:lang w:eastAsia="en-US"/>
        </w:rPr>
        <w:t>.</w:t>
      </w:r>
    </w:p>
    <w:p w14:paraId="0835B251" w14:textId="1BC6124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2C348F">
        <w:rPr>
          <w:rFonts w:ascii="Calibri" w:eastAsia="Calibri" w:hAnsi="Calibri" w:cs="Times New Roman"/>
          <w:sz w:val="24"/>
          <w:szCs w:val="24"/>
          <w:lang w:eastAsia="en-US"/>
        </w:rPr>
        <w:t>Stephen Coombes</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17F7450" w:rsidR="007868CF" w:rsidRPr="007868CF" w:rsidRDefault="002C348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Jayden Brewin</w:t>
      </w:r>
      <w:r w:rsidR="0077242C">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E4F83F" w14:textId="5F7E0A9C"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 xml:space="preserve">Australian Harness Racing Rule (“AHRR”) </w:t>
      </w:r>
      <w:r w:rsidR="002C348F" w:rsidRPr="002C348F">
        <w:rPr>
          <w:rFonts w:ascii="Calibri" w:eastAsia="Calibri" w:hAnsi="Calibri" w:cs="Times New Roman"/>
          <w:sz w:val="24"/>
          <w:szCs w:val="24"/>
          <w:lang w:eastAsia="en-US"/>
        </w:rPr>
        <w:t>163(1)(a)(iii)</w:t>
      </w:r>
      <w:r w:rsidR="00792C13">
        <w:rPr>
          <w:rFonts w:ascii="Calibri" w:eastAsia="Calibri" w:hAnsi="Calibri" w:cs="Times New Roman"/>
          <w:sz w:val="24"/>
          <w:szCs w:val="24"/>
          <w:lang w:eastAsia="en-US"/>
        </w:rPr>
        <w:t xml:space="preserve"> states: </w:t>
      </w:r>
    </w:p>
    <w:p w14:paraId="11F0BECB" w14:textId="219FDF73" w:rsidR="002C348F" w:rsidRPr="002C348F" w:rsidRDefault="002C348F" w:rsidP="002C348F">
      <w:pPr>
        <w:pStyle w:val="ListParagraph"/>
        <w:numPr>
          <w:ilvl w:val="0"/>
          <w:numId w:val="44"/>
        </w:numPr>
        <w:spacing w:line="259" w:lineRule="auto"/>
        <w:ind w:left="3261" w:hanging="426"/>
        <w:jc w:val="both"/>
        <w:rPr>
          <w:rFonts w:ascii="Calibri" w:eastAsia="Calibri" w:hAnsi="Calibri" w:cs="Times New Roman"/>
          <w:bCs/>
          <w:sz w:val="24"/>
          <w:szCs w:val="24"/>
          <w:lang w:eastAsia="en-US"/>
        </w:rPr>
      </w:pPr>
      <w:r w:rsidRPr="002C348F">
        <w:rPr>
          <w:rFonts w:ascii="Calibri" w:eastAsia="Calibri" w:hAnsi="Calibri" w:cs="Times New Roman"/>
          <w:bCs/>
          <w:sz w:val="24"/>
          <w:szCs w:val="24"/>
          <w:lang w:eastAsia="en-US"/>
        </w:rPr>
        <w:t>A driver shall not -</w:t>
      </w:r>
    </w:p>
    <w:p w14:paraId="5BD41EB4" w14:textId="77777777" w:rsidR="002C348F" w:rsidRPr="003A771E" w:rsidRDefault="002C348F" w:rsidP="002C348F">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(a)  cause or contribute to any</w:t>
      </w:r>
    </w:p>
    <w:p w14:paraId="73AAB8A1" w14:textId="469C4D08" w:rsidR="002C348F" w:rsidRDefault="002C348F" w:rsidP="002C348F">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 xml:space="preserve">      (iii) interference</w:t>
      </w:r>
      <w:r>
        <w:rPr>
          <w:rFonts w:ascii="Calibri" w:eastAsia="Calibri" w:hAnsi="Calibri" w:cs="Times New Roman"/>
          <w:bCs/>
          <w:sz w:val="24"/>
          <w:szCs w:val="24"/>
          <w:lang w:eastAsia="en-US"/>
        </w:rPr>
        <w:t>.</w:t>
      </w:r>
    </w:p>
    <w:p w14:paraId="0F9FD5AF" w14:textId="7779DF23" w:rsidR="00792C13" w:rsidRPr="00792C13" w:rsidRDefault="00792C13" w:rsidP="002C348F">
      <w:pPr>
        <w:spacing w:line="259" w:lineRule="auto"/>
        <w:ind w:left="2880" w:hanging="2880"/>
        <w:jc w:val="both"/>
        <w:rPr>
          <w:rFonts w:ascii="Calibri" w:eastAsia="Calibri" w:hAnsi="Calibri" w:cs="Times New Roman"/>
          <w:bCs/>
          <w:sz w:val="24"/>
          <w:szCs w:val="24"/>
          <w:lang w:eastAsia="en-US"/>
        </w:rPr>
      </w:pPr>
    </w:p>
    <w:p w14:paraId="1413C861" w14:textId="2ED7BC13" w:rsidR="00B127EB" w:rsidRPr="00E36797" w:rsidRDefault="00300B90" w:rsidP="00792C13">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E36797" w:rsidRPr="00E36797">
        <w:rPr>
          <w:rFonts w:ascii="Calibri" w:eastAsia="Calibri" w:hAnsi="Calibri" w:cs="Times New Roman"/>
          <w:bCs/>
          <w:sz w:val="24"/>
          <w:szCs w:val="24"/>
          <w:lang w:eastAsia="en-US"/>
        </w:rPr>
        <w:t>Stewards inquired into an incident racing into the first turn and took evidence from Jayden Brewin (Rhyflective) and Ryan Hryhorec (Pats Pride). Mr Brewin pleaded guilty to a charge under the provisions of Rule 163(1)(a)(iii) (interference). The particulars of the charge being racing into the first turn he permitted Rhyflective to shift in when insufficiently clear of Pats Pride resulting in that mare being severely checked, breaking gait and trailing the field thereafter. Trailing runners Baileyborough, and Passionate Pursuit, were checked and broke gait and Daysie Brown checked and broke gait and then trailed the field thereafter. In assessing penalty stewards took into consideration Mr Brewin’s guilty plea, his good driving record and stewards deemed the interference to be in the mid-range. Mr Brewin’s licence to drive in races was suspended for a period of 3 weeks. With the commencement date of his suspension to be advised.</w:t>
      </w:r>
    </w:p>
    <w:p w14:paraId="051C9C99"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661E6296" w14:textId="3E371FDA"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E36797">
        <w:rPr>
          <w:rFonts w:ascii="Calibri" w:eastAsia="Calibri" w:hAnsi="Calibri" w:cs="Times New Roman"/>
          <w:sz w:val="24"/>
          <w:szCs w:val="24"/>
          <w:lang w:eastAsia="en-US"/>
        </w:rPr>
        <w:t>Guilty</w:t>
      </w:r>
      <w:r w:rsidRPr="00E058D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6070734" w14:textId="77777777" w:rsidR="00C137B3" w:rsidRDefault="00C137B3" w:rsidP="00A532F0">
      <w:pPr>
        <w:spacing w:line="259" w:lineRule="auto"/>
        <w:jc w:val="both"/>
        <w:rPr>
          <w:rFonts w:ascii="Calibri" w:eastAsia="Calibri" w:hAnsi="Calibri" w:cs="Times New Roman"/>
          <w:b/>
          <w:sz w:val="24"/>
          <w:szCs w:val="24"/>
          <w:lang w:eastAsia="en-US"/>
        </w:rPr>
      </w:pPr>
    </w:p>
    <w:p w14:paraId="12BB57CA"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48F1C4D3"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6AA86920" w14:textId="38239AA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63CDC9E8" w:rsidR="00F95001" w:rsidRDefault="00F95001" w:rsidP="00277B35">
      <w:pPr>
        <w:rPr>
          <w:rFonts w:ascii="Calibri" w:eastAsia="Calibri" w:hAnsi="Calibri" w:cs="Times New Roman"/>
          <w:bCs/>
          <w:sz w:val="24"/>
          <w:szCs w:val="24"/>
          <w:lang w:eastAsia="en-US"/>
        </w:rPr>
      </w:pPr>
    </w:p>
    <w:p w14:paraId="68C7AFB5" w14:textId="2ABCB533" w:rsidR="00E36797" w:rsidRDefault="00F82ECA" w:rsidP="006431E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Jayden Brewin has pleaded guilty to a charge under </w:t>
      </w:r>
      <w:r w:rsidRPr="00F82ECA">
        <w:rPr>
          <w:rFonts w:ascii="Calibri" w:eastAsia="Calibri" w:hAnsi="Calibri" w:cs="Times New Roman"/>
          <w:bCs/>
          <w:sz w:val="24"/>
          <w:szCs w:val="24"/>
          <w:lang w:eastAsia="en-US"/>
        </w:rPr>
        <w:t>Australian Harness Racing Rule (“AHRR”) 163(1)(a)(iii)</w:t>
      </w:r>
      <w:r>
        <w:rPr>
          <w:rFonts w:ascii="Calibri" w:eastAsia="Calibri" w:hAnsi="Calibri" w:cs="Times New Roman"/>
          <w:bCs/>
          <w:sz w:val="24"/>
          <w:szCs w:val="24"/>
          <w:lang w:eastAsia="en-US"/>
        </w:rPr>
        <w:t xml:space="preserve">, which states </w:t>
      </w:r>
      <w:r w:rsidR="00624BE1">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a driver shall not cause or contribute to any interference. After the Stewards inquiry, Mr Brewin’s driving licence was suspended for three weeks. It is against that penalty </w:t>
      </w:r>
      <w:r w:rsidR="00624BE1">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Mr Brewin now appeals to this Tribunal.</w:t>
      </w:r>
    </w:p>
    <w:p w14:paraId="62C440E6" w14:textId="1DFA92E5" w:rsidR="00F82ECA" w:rsidRDefault="00F82ECA" w:rsidP="006431E2">
      <w:pPr>
        <w:jc w:val="both"/>
        <w:rPr>
          <w:rFonts w:ascii="Calibri" w:eastAsia="Calibri" w:hAnsi="Calibri" w:cs="Times New Roman"/>
          <w:bCs/>
          <w:sz w:val="24"/>
          <w:szCs w:val="24"/>
          <w:lang w:eastAsia="en-US"/>
        </w:rPr>
      </w:pPr>
    </w:p>
    <w:p w14:paraId="30E21EC7" w14:textId="25DCCBFE" w:rsidR="00F82ECA" w:rsidRDefault="00CB4772" w:rsidP="006431E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drive in question occurred at the Mildura Harness Racing Meeting on 20 January 2021 in Race 1. The particulars of the charge, supported by video footage, </w:t>
      </w:r>
      <w:r w:rsidR="00624BE1">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that racing into the first turn Mr Brewin, </w:t>
      </w:r>
      <w:r w:rsidR="006431E2">
        <w:rPr>
          <w:rFonts w:ascii="Calibri" w:eastAsia="Calibri" w:hAnsi="Calibri" w:cs="Times New Roman"/>
          <w:bCs/>
          <w:sz w:val="24"/>
          <w:szCs w:val="24"/>
          <w:lang w:eastAsia="en-US"/>
        </w:rPr>
        <w:t>d</w:t>
      </w:r>
      <w:r>
        <w:rPr>
          <w:rFonts w:ascii="Calibri" w:eastAsia="Calibri" w:hAnsi="Calibri" w:cs="Times New Roman"/>
          <w:bCs/>
          <w:sz w:val="24"/>
          <w:szCs w:val="24"/>
          <w:lang w:eastAsia="en-US"/>
        </w:rPr>
        <w:t>riving “</w:t>
      </w:r>
      <w:r w:rsidRPr="00CB4772">
        <w:rPr>
          <w:rFonts w:ascii="Calibri" w:eastAsia="Calibri" w:hAnsi="Calibri" w:cs="Times New Roman"/>
          <w:bCs/>
          <w:sz w:val="24"/>
          <w:szCs w:val="24"/>
          <w:lang w:eastAsia="en-US"/>
        </w:rPr>
        <w:t>Rhyflective</w:t>
      </w:r>
      <w:r>
        <w:rPr>
          <w:rFonts w:ascii="Calibri" w:eastAsia="Calibri" w:hAnsi="Calibri" w:cs="Times New Roman"/>
          <w:bCs/>
          <w:sz w:val="24"/>
          <w:szCs w:val="24"/>
          <w:lang w:eastAsia="en-US"/>
        </w:rPr>
        <w:t>”, permitted that horse to shift in when insufficiently clear of “</w:t>
      </w:r>
      <w:r w:rsidRPr="00E36797">
        <w:rPr>
          <w:rFonts w:ascii="Calibri" w:eastAsia="Calibri" w:hAnsi="Calibri" w:cs="Times New Roman"/>
          <w:bCs/>
          <w:sz w:val="24"/>
          <w:szCs w:val="24"/>
          <w:lang w:eastAsia="en-US"/>
        </w:rPr>
        <w:t>Pats Pride</w:t>
      </w:r>
      <w:r>
        <w:rPr>
          <w:rFonts w:ascii="Calibri" w:eastAsia="Calibri" w:hAnsi="Calibri" w:cs="Times New Roman"/>
          <w:bCs/>
          <w:sz w:val="24"/>
          <w:szCs w:val="24"/>
          <w:lang w:eastAsia="en-US"/>
        </w:rPr>
        <w:t xml:space="preserve">” resulting in that horse being severely checked, breaking gait and trailing the field thereafter. </w:t>
      </w:r>
      <w:r w:rsidRPr="00E36797">
        <w:rPr>
          <w:rFonts w:ascii="Calibri" w:eastAsia="Calibri" w:hAnsi="Calibri" w:cs="Times New Roman"/>
          <w:bCs/>
          <w:sz w:val="24"/>
          <w:szCs w:val="24"/>
          <w:lang w:eastAsia="en-US"/>
        </w:rPr>
        <w:t xml:space="preserve">Trailing runners </w:t>
      </w:r>
      <w:r>
        <w:rPr>
          <w:rFonts w:ascii="Calibri" w:eastAsia="Calibri" w:hAnsi="Calibri" w:cs="Times New Roman"/>
          <w:bCs/>
          <w:sz w:val="24"/>
          <w:szCs w:val="24"/>
          <w:lang w:eastAsia="en-US"/>
        </w:rPr>
        <w:t>“</w:t>
      </w:r>
      <w:r w:rsidRPr="00E36797">
        <w:rPr>
          <w:rFonts w:ascii="Calibri" w:eastAsia="Calibri" w:hAnsi="Calibri" w:cs="Times New Roman"/>
          <w:bCs/>
          <w:sz w:val="24"/>
          <w:szCs w:val="24"/>
          <w:lang w:eastAsia="en-US"/>
        </w:rPr>
        <w:t>Baileyborough</w:t>
      </w:r>
      <w:r>
        <w:rPr>
          <w:rFonts w:ascii="Calibri" w:eastAsia="Calibri" w:hAnsi="Calibri" w:cs="Times New Roman"/>
          <w:bCs/>
          <w:sz w:val="24"/>
          <w:szCs w:val="24"/>
          <w:lang w:eastAsia="en-US"/>
        </w:rPr>
        <w:t>”</w:t>
      </w:r>
      <w:r w:rsidRPr="00E36797">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w:t>
      </w:r>
      <w:r w:rsidRPr="00E36797">
        <w:rPr>
          <w:rFonts w:ascii="Calibri" w:eastAsia="Calibri" w:hAnsi="Calibri" w:cs="Times New Roman"/>
          <w:bCs/>
          <w:sz w:val="24"/>
          <w:szCs w:val="24"/>
          <w:lang w:eastAsia="en-US"/>
        </w:rPr>
        <w:t>Passionate Pursuit</w:t>
      </w:r>
      <w:r>
        <w:rPr>
          <w:rFonts w:ascii="Calibri" w:eastAsia="Calibri" w:hAnsi="Calibri" w:cs="Times New Roman"/>
          <w:bCs/>
          <w:sz w:val="24"/>
          <w:szCs w:val="24"/>
          <w:lang w:eastAsia="en-US"/>
        </w:rPr>
        <w:t>” were checked and broke gait, “</w:t>
      </w:r>
      <w:r w:rsidRPr="00E36797">
        <w:rPr>
          <w:rFonts w:ascii="Calibri" w:eastAsia="Calibri" w:hAnsi="Calibri" w:cs="Times New Roman"/>
          <w:bCs/>
          <w:sz w:val="24"/>
          <w:szCs w:val="24"/>
          <w:lang w:eastAsia="en-US"/>
        </w:rPr>
        <w:t>Daysie Brown</w:t>
      </w:r>
      <w:r>
        <w:rPr>
          <w:rFonts w:ascii="Calibri" w:eastAsia="Calibri" w:hAnsi="Calibri" w:cs="Times New Roman"/>
          <w:bCs/>
          <w:sz w:val="24"/>
          <w:szCs w:val="24"/>
          <w:lang w:eastAsia="en-US"/>
        </w:rPr>
        <w:t>” was checked and broke gait and then trailed the field.</w:t>
      </w:r>
    </w:p>
    <w:p w14:paraId="76E38478" w14:textId="115DDB6B" w:rsidR="00145B5D" w:rsidRDefault="00145B5D" w:rsidP="006431E2">
      <w:pPr>
        <w:jc w:val="both"/>
        <w:rPr>
          <w:rFonts w:ascii="Calibri" w:eastAsia="Calibri" w:hAnsi="Calibri" w:cs="Times New Roman"/>
          <w:bCs/>
          <w:sz w:val="24"/>
          <w:szCs w:val="24"/>
          <w:lang w:eastAsia="en-US"/>
        </w:rPr>
      </w:pPr>
    </w:p>
    <w:p w14:paraId="58B75A08" w14:textId="5FFE1C48" w:rsidR="00145B5D" w:rsidRDefault="00145B5D" w:rsidP="006431E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assessing penalty, Stewards considered Mr Brewin’s guilty plea, his good driving record and deemed the interference to be in the mid range.</w:t>
      </w:r>
    </w:p>
    <w:p w14:paraId="328FEC8B" w14:textId="56726A09" w:rsidR="00145B5D" w:rsidRDefault="00145B5D" w:rsidP="006431E2">
      <w:pPr>
        <w:jc w:val="both"/>
        <w:rPr>
          <w:rFonts w:ascii="Calibri" w:eastAsia="Calibri" w:hAnsi="Calibri" w:cs="Times New Roman"/>
          <w:bCs/>
          <w:sz w:val="24"/>
          <w:szCs w:val="24"/>
          <w:lang w:eastAsia="en-US"/>
        </w:rPr>
      </w:pPr>
    </w:p>
    <w:p w14:paraId="7E5AB76E" w14:textId="38675855" w:rsidR="00145B5D" w:rsidRDefault="00624BE1" w:rsidP="006431E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Bearing in mind</w:t>
      </w:r>
      <w:r w:rsidR="00145B5D">
        <w:rPr>
          <w:rFonts w:ascii="Calibri" w:eastAsia="Calibri" w:hAnsi="Calibri" w:cs="Times New Roman"/>
          <w:bCs/>
          <w:sz w:val="24"/>
          <w:szCs w:val="24"/>
          <w:lang w:eastAsia="en-US"/>
        </w:rPr>
        <w:t xml:space="preserve"> the video footage, Mr Brewin’s early plea of guilty and driving record, the Tribunal is of the view that a period of suspension of two weeks of Mr Brewin’s driving licence is an appropriate penalty</w:t>
      </w:r>
      <w:r w:rsidR="006431E2">
        <w:rPr>
          <w:rFonts w:ascii="Calibri" w:eastAsia="Calibri" w:hAnsi="Calibri" w:cs="Times New Roman"/>
          <w:bCs/>
          <w:sz w:val="24"/>
          <w:szCs w:val="24"/>
          <w:lang w:eastAsia="en-US"/>
        </w:rPr>
        <w:t>. S</w:t>
      </w:r>
      <w:r w:rsidR="00145B5D">
        <w:rPr>
          <w:rFonts w:ascii="Calibri" w:eastAsia="Calibri" w:hAnsi="Calibri" w:cs="Times New Roman"/>
          <w:bCs/>
          <w:sz w:val="24"/>
          <w:szCs w:val="24"/>
          <w:lang w:eastAsia="en-US"/>
        </w:rPr>
        <w:t>uch suspension is to commence at midnight on 14 May 2021.</w:t>
      </w:r>
    </w:p>
    <w:p w14:paraId="14D7815A" w14:textId="77777777" w:rsidR="00792C13" w:rsidRPr="007868CF" w:rsidRDefault="00792C1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3B57" w14:textId="77777777" w:rsidR="0076635D" w:rsidRDefault="00766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17751" w14:textId="77777777" w:rsidR="0076635D" w:rsidRDefault="00766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2FB"/>
    <w:rsid w:val="000A04DF"/>
    <w:rsid w:val="000A4CB3"/>
    <w:rsid w:val="000B5E53"/>
    <w:rsid w:val="000C05F5"/>
    <w:rsid w:val="000C12B2"/>
    <w:rsid w:val="000C2653"/>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30AD"/>
    <w:rsid w:val="00155CA4"/>
    <w:rsid w:val="001570C5"/>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0B8C"/>
    <w:rsid w:val="004C433B"/>
    <w:rsid w:val="004D1D37"/>
    <w:rsid w:val="004D6D59"/>
    <w:rsid w:val="004D758C"/>
    <w:rsid w:val="004D770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24BE1"/>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402E"/>
    <w:rsid w:val="00765C61"/>
    <w:rsid w:val="0076635D"/>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6EA7"/>
    <w:rsid w:val="00B72763"/>
    <w:rsid w:val="00B74A3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37A6"/>
    <w:rsid w:val="00C967A6"/>
    <w:rsid w:val="00CA2234"/>
    <w:rsid w:val="00CA2542"/>
    <w:rsid w:val="00CA6118"/>
    <w:rsid w:val="00CB4772"/>
    <w:rsid w:val="00CC681A"/>
    <w:rsid w:val="00CC6904"/>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A5F8A"/>
    <w:rsid w:val="00EB0ECC"/>
    <w:rsid w:val="00EB0F16"/>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16</cp:revision>
  <cp:lastPrinted>2021-05-31T04:20:00Z</cp:lastPrinted>
  <dcterms:created xsi:type="dcterms:W3CDTF">2021-04-14T03:28:00Z</dcterms:created>
  <dcterms:modified xsi:type="dcterms:W3CDTF">2021-05-31T04:20:00Z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2021-05-31T04:20:59Z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