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AC3B8A6" w:rsidR="00DA77A1" w:rsidRDefault="00D32BD4" w:rsidP="007868CF">
      <w:pPr>
        <w:pStyle w:val="Reference"/>
      </w:pPr>
      <w:r>
        <w:t>22</w:t>
      </w:r>
      <w:r w:rsidR="00317297">
        <w:t xml:space="preserve"> May</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5DB770B" w:rsidR="007868CF" w:rsidRPr="007868CF" w:rsidRDefault="00317297"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03735E2B" w:rsidR="005E5788" w:rsidRDefault="00A448E6"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MARK HETHERTON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6C48D861"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A448E6">
        <w:rPr>
          <w:rFonts w:ascii="Calibri" w:eastAsia="Calibri" w:hAnsi="Calibri" w:cs="Times New Roman"/>
          <w:bCs/>
          <w:sz w:val="24"/>
          <w:szCs w:val="24"/>
          <w:lang w:eastAsia="en-US"/>
        </w:rPr>
        <w:t>10 May</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96F6671"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876A7">
        <w:rPr>
          <w:rFonts w:ascii="Calibri" w:eastAsia="Calibri" w:hAnsi="Calibri" w:cs="Times New Roman"/>
          <w:sz w:val="24"/>
          <w:szCs w:val="24"/>
          <w:lang w:eastAsia="en-US"/>
        </w:rPr>
        <w:t>Judge John Bowman</w:t>
      </w:r>
      <w:r w:rsidR="00C17728">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4000">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CF4477A"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17297">
        <w:rPr>
          <w:rFonts w:ascii="Calibri" w:eastAsia="Calibri" w:hAnsi="Calibri" w:cs="Times New Roman"/>
          <w:sz w:val="24"/>
          <w:szCs w:val="24"/>
          <w:lang w:eastAsia="en-US"/>
        </w:rPr>
        <w:t xml:space="preserve">Mr </w:t>
      </w:r>
      <w:r w:rsidR="00A448E6">
        <w:rPr>
          <w:rFonts w:ascii="Calibri" w:eastAsia="Calibri" w:hAnsi="Calibri" w:cs="Times New Roman"/>
          <w:sz w:val="24"/>
          <w:szCs w:val="24"/>
          <w:lang w:eastAsia="en-US"/>
        </w:rPr>
        <w:t>Andrew Spence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2CC90FC3"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 xml:space="preserve">Mr </w:t>
      </w:r>
      <w:r w:rsidR="00A448E6">
        <w:rPr>
          <w:rFonts w:ascii="Calibri" w:eastAsia="Calibri" w:hAnsi="Calibri" w:cs="Times New Roman"/>
          <w:sz w:val="24"/>
          <w:szCs w:val="24"/>
          <w:lang w:eastAsia="en-US"/>
        </w:rPr>
        <w:t>Mark Hetherton</w:t>
      </w:r>
      <w:r w:rsidR="001A384E">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317297">
        <w:rPr>
          <w:rFonts w:ascii="Calibri" w:eastAsia="Calibri" w:hAnsi="Calibri" w:cs="Times New Roman"/>
          <w:sz w:val="24"/>
          <w:szCs w:val="24"/>
          <w:lang w:eastAsia="en-US"/>
        </w:rPr>
        <w:t>himself</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06889685" w14:textId="7E7C2A63" w:rsidR="007868CF" w:rsidRDefault="00E25E31" w:rsidP="0031729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77452">
        <w:rPr>
          <w:rFonts w:ascii="Calibri" w:eastAsia="Calibri" w:hAnsi="Calibri" w:cs="Times New Roman"/>
          <w:b/>
          <w:sz w:val="24"/>
          <w:szCs w:val="24"/>
          <w:lang w:eastAsia="en-US"/>
        </w:rPr>
        <w:tab/>
      </w:r>
      <w:r w:rsidR="00E77452">
        <w:rPr>
          <w:rFonts w:ascii="Calibri" w:eastAsia="Calibri" w:hAnsi="Calibri" w:cs="Times New Roman"/>
          <w:bCs/>
          <w:sz w:val="24"/>
          <w:szCs w:val="24"/>
          <w:lang w:eastAsia="en-US"/>
        </w:rPr>
        <w:t>Greyhounds Australasia Rule (“GAR”) 12</w:t>
      </w:r>
      <w:r w:rsidR="00A448E6">
        <w:rPr>
          <w:rFonts w:ascii="Calibri" w:eastAsia="Calibri" w:hAnsi="Calibri" w:cs="Times New Roman"/>
          <w:bCs/>
          <w:sz w:val="24"/>
          <w:szCs w:val="24"/>
          <w:lang w:eastAsia="en-US"/>
        </w:rPr>
        <w:t>3</w:t>
      </w:r>
      <w:r w:rsidR="00E77452">
        <w:rPr>
          <w:rFonts w:ascii="Calibri" w:eastAsia="Calibri" w:hAnsi="Calibri" w:cs="Times New Roman"/>
          <w:bCs/>
          <w:sz w:val="24"/>
          <w:szCs w:val="24"/>
          <w:lang w:eastAsia="en-US"/>
        </w:rPr>
        <w:t xml:space="preserve"> states:</w:t>
      </w:r>
    </w:p>
    <w:p w14:paraId="1A31ED63" w14:textId="3960C7D0" w:rsidR="00E77452" w:rsidRPr="00E77452" w:rsidRDefault="00E77452" w:rsidP="00A448E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A448E6" w:rsidRPr="00A448E6">
        <w:rPr>
          <w:rFonts w:ascii="Calibri" w:eastAsia="Calibri" w:hAnsi="Calibri" w:cs="Times New Roman"/>
          <w:bCs/>
          <w:sz w:val="24"/>
          <w:szCs w:val="24"/>
          <w:lang w:eastAsia="en-US"/>
        </w:rPr>
        <w:t>Where, in the opinion of the Stewards, a greyhound is found to have marred during an Event, the Stewards must impose a period of suspension in respect of the greyhound</w:t>
      </w:r>
      <w:r w:rsidR="00A448E6">
        <w:rPr>
          <w:rFonts w:ascii="Calibri" w:eastAsia="Calibri" w:hAnsi="Calibri" w:cs="Times New Roman"/>
          <w:bCs/>
          <w:sz w:val="24"/>
          <w:szCs w:val="24"/>
          <w:lang w:eastAsia="en-US"/>
        </w:rPr>
        <w:t xml:space="preserve"> </w:t>
      </w:r>
      <w:r w:rsidR="00A448E6" w:rsidRPr="00A448E6">
        <w:rPr>
          <w:rFonts w:ascii="Calibri" w:eastAsia="Calibri" w:hAnsi="Calibri" w:cs="Times New Roman"/>
          <w:bCs/>
          <w:sz w:val="24"/>
          <w:szCs w:val="24"/>
          <w:lang w:eastAsia="en-US"/>
        </w:rPr>
        <w:t>pursuant to rule 127, which is to be recorded by them as part of the identification record.</w:t>
      </w:r>
    </w:p>
    <w:p w14:paraId="65513A52" w14:textId="77777777" w:rsidR="001A384E" w:rsidRPr="001A384E" w:rsidRDefault="001A384E" w:rsidP="001A384E">
      <w:pPr>
        <w:spacing w:line="259" w:lineRule="auto"/>
        <w:ind w:left="2880"/>
        <w:jc w:val="both"/>
        <w:rPr>
          <w:rFonts w:ascii="Calibri" w:eastAsia="Calibri" w:hAnsi="Calibri" w:cs="Times New Roman"/>
          <w:bCs/>
          <w:sz w:val="24"/>
          <w:szCs w:val="24"/>
          <w:lang w:eastAsia="en-US"/>
        </w:rPr>
      </w:pPr>
    </w:p>
    <w:p w14:paraId="649A1D42" w14:textId="0FB64CB1" w:rsidR="00C876A7" w:rsidRPr="00E77452" w:rsidRDefault="007868CF" w:rsidP="00E77452">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A448E6" w:rsidRPr="00A448E6">
        <w:rPr>
          <w:rFonts w:ascii="Calibri" w:eastAsia="Calibri" w:hAnsi="Calibri" w:cs="Times New Roman"/>
          <w:bCs/>
          <w:sz w:val="24"/>
          <w:szCs w:val="24"/>
          <w:lang w:eastAsia="en-US"/>
        </w:rPr>
        <w:t xml:space="preserve">Stewards spoke to </w:t>
      </w:r>
      <w:r w:rsidR="00A448E6">
        <w:rPr>
          <w:rFonts w:ascii="Calibri" w:eastAsia="Calibri" w:hAnsi="Calibri" w:cs="Times New Roman"/>
          <w:bCs/>
          <w:sz w:val="24"/>
          <w:szCs w:val="24"/>
          <w:lang w:eastAsia="en-US"/>
        </w:rPr>
        <w:t>t</w:t>
      </w:r>
      <w:r w:rsidR="00A448E6" w:rsidRPr="00A448E6">
        <w:rPr>
          <w:rFonts w:ascii="Calibri" w:eastAsia="Calibri" w:hAnsi="Calibri" w:cs="Times New Roman"/>
          <w:bCs/>
          <w:sz w:val="24"/>
          <w:szCs w:val="24"/>
          <w:lang w:eastAsia="en-US"/>
        </w:rPr>
        <w:t>rainer Mr</w:t>
      </w:r>
      <w:r w:rsidR="004A1142">
        <w:rPr>
          <w:rFonts w:ascii="Calibri" w:eastAsia="Calibri" w:hAnsi="Calibri" w:cs="Times New Roman"/>
          <w:bCs/>
          <w:sz w:val="24"/>
          <w:szCs w:val="24"/>
          <w:lang w:eastAsia="en-US"/>
        </w:rPr>
        <w:t xml:space="preserve"> </w:t>
      </w:r>
      <w:r w:rsidR="00A448E6" w:rsidRPr="00A448E6">
        <w:rPr>
          <w:rFonts w:ascii="Calibri" w:eastAsia="Calibri" w:hAnsi="Calibri" w:cs="Times New Roman"/>
          <w:bCs/>
          <w:sz w:val="24"/>
          <w:szCs w:val="24"/>
          <w:lang w:eastAsia="en-US"/>
        </w:rPr>
        <w:t xml:space="preserve">Hetherton regarding </w:t>
      </w:r>
      <w:r w:rsidR="00A448E6">
        <w:rPr>
          <w:rFonts w:ascii="Calibri" w:eastAsia="Calibri" w:hAnsi="Calibri" w:cs="Times New Roman"/>
          <w:bCs/>
          <w:sz w:val="24"/>
          <w:szCs w:val="24"/>
          <w:lang w:eastAsia="en-US"/>
        </w:rPr>
        <w:t>“</w:t>
      </w:r>
      <w:r w:rsidR="00A448E6" w:rsidRPr="00A448E6">
        <w:rPr>
          <w:rFonts w:ascii="Calibri" w:eastAsia="Calibri" w:hAnsi="Calibri" w:cs="Times New Roman"/>
          <w:bCs/>
          <w:sz w:val="24"/>
          <w:szCs w:val="24"/>
          <w:lang w:eastAsia="en-US"/>
        </w:rPr>
        <w:t>Buck Knife’s</w:t>
      </w:r>
      <w:r w:rsidR="00A448E6">
        <w:rPr>
          <w:rFonts w:ascii="Calibri" w:eastAsia="Calibri" w:hAnsi="Calibri" w:cs="Times New Roman"/>
          <w:bCs/>
          <w:sz w:val="24"/>
          <w:szCs w:val="24"/>
          <w:lang w:eastAsia="en-US"/>
        </w:rPr>
        <w:t>”</w:t>
      </w:r>
      <w:r w:rsidR="00A448E6" w:rsidRPr="00A448E6">
        <w:rPr>
          <w:rFonts w:ascii="Calibri" w:eastAsia="Calibri" w:hAnsi="Calibri" w:cs="Times New Roman"/>
          <w:bCs/>
          <w:sz w:val="24"/>
          <w:szCs w:val="24"/>
          <w:lang w:eastAsia="en-US"/>
        </w:rPr>
        <w:t xml:space="preserve"> racing manners in the home straight. Acting under the provisions of GAR 123, Buck Knife was charged with marring. Mr Hetherton pleaded guilty to the charge. Buck Knife was found guilty and suspended for three months at all tracks and must perform a Satisfactory Trial in accordance with GAR 127, and pursuant to GAR 132, before any future nomination will be accepted.</w:t>
      </w:r>
    </w:p>
    <w:p w14:paraId="7AB6028A" w14:textId="77777777" w:rsidR="00323843" w:rsidRPr="007C1888" w:rsidRDefault="00323843" w:rsidP="00447020">
      <w:pPr>
        <w:spacing w:line="259" w:lineRule="auto"/>
        <w:ind w:left="2880" w:hanging="2880"/>
        <w:jc w:val="both"/>
        <w:rPr>
          <w:rFonts w:ascii="Calibri" w:eastAsia="Calibri" w:hAnsi="Calibri" w:cs="Times New Roman"/>
          <w:bCs/>
          <w:sz w:val="24"/>
          <w:szCs w:val="24"/>
          <w:lang w:eastAsia="en-US"/>
        </w:rPr>
      </w:pPr>
    </w:p>
    <w:p w14:paraId="661E6296" w14:textId="5EDC9621"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A36585">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Default="00FD644A" w:rsidP="00FD644A">
      <w:pPr>
        <w:spacing w:line="276" w:lineRule="auto"/>
        <w:rPr>
          <w:rFonts w:ascii="Calibri" w:eastAsia="Calibri" w:hAnsi="Calibri" w:cs="Times New Roman"/>
          <w:b/>
          <w:bCs/>
          <w:sz w:val="24"/>
          <w:szCs w:val="24"/>
          <w:lang w:eastAsia="en-US"/>
        </w:rPr>
      </w:pPr>
    </w:p>
    <w:p w14:paraId="414AFB3F" w14:textId="77777777" w:rsidR="00E77452" w:rsidRDefault="00E77452">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br w:type="page"/>
      </w:r>
    </w:p>
    <w:p w14:paraId="4C5B0072" w14:textId="20CBB0D1"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lastRenderedPageBreak/>
        <w:t>DECISION</w:t>
      </w:r>
    </w:p>
    <w:p w14:paraId="1CCB2491" w14:textId="018F80B1" w:rsidR="00AC7C90" w:rsidRDefault="004A1142"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Mark Hetherton is the trainer of “Buck Knife”, which competed in Race 10 at Shepparton on Saturday, 6 May 2023. Following the race, in which Buck Knife ran second, Stewards charged the dog with marring</w:t>
      </w:r>
      <w:r w:rsidR="00D32B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 breach of Greyhounds Australasia Rule (“GAR”) 123. The particulars of this are alleged to be that Buck Knife turned its head and made muzzle contact with “Dennis the Menace”, which was slightly ahead of it, as it tried to overtake that dog close to the winning post. </w:t>
      </w:r>
    </w:p>
    <w:p w14:paraId="41EC95BC" w14:textId="2C392557" w:rsidR="004A1142" w:rsidRDefault="004A1142" w:rsidP="0065633A">
      <w:pPr>
        <w:spacing w:line="259" w:lineRule="auto"/>
        <w:jc w:val="both"/>
        <w:rPr>
          <w:rFonts w:ascii="Calibri" w:eastAsia="Calibri" w:hAnsi="Calibri" w:cs="Times New Roman"/>
          <w:bCs/>
          <w:sz w:val="24"/>
          <w:szCs w:val="24"/>
          <w:lang w:eastAsia="en-US"/>
        </w:rPr>
      </w:pPr>
    </w:p>
    <w:p w14:paraId="275A3E7E" w14:textId="08DFF166" w:rsidR="004A1142" w:rsidRDefault="004A1142"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have viewed the slow motion video of the race several times and looked at the still photographs extracted from the video. I have also heard the submissions of Mr Spence, on behalf of the Stewards, and of Mr Hetherton.</w:t>
      </w:r>
    </w:p>
    <w:p w14:paraId="123C87BC" w14:textId="372FFB2F" w:rsidR="004A1142" w:rsidRDefault="004A1142" w:rsidP="0065633A">
      <w:pPr>
        <w:spacing w:line="259" w:lineRule="auto"/>
        <w:jc w:val="both"/>
        <w:rPr>
          <w:rFonts w:ascii="Calibri" w:eastAsia="Calibri" w:hAnsi="Calibri" w:cs="Times New Roman"/>
          <w:bCs/>
          <w:sz w:val="24"/>
          <w:szCs w:val="24"/>
          <w:lang w:eastAsia="en-US"/>
        </w:rPr>
      </w:pPr>
    </w:p>
    <w:p w14:paraId="46C40347" w14:textId="38320A9E" w:rsidR="004A1142" w:rsidRDefault="004A1142"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It seems clear to me that, approaching the winning post, Buck Knife did turn its head and di</w:t>
      </w:r>
      <w:r w:rsidR="00D32BD4">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make muzzle contact with Dennis the Menace. Mr Hetherton effectively argued that there was not head to head contact. It was pointed out by Mr Spence that head to head contact is not required. Head to neck</w:t>
      </w:r>
      <w:r w:rsidR="00D32B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or indeed head to body</w:t>
      </w:r>
      <w:r w:rsidR="00D32B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contact is sufficient to make out the charge.</w:t>
      </w:r>
    </w:p>
    <w:p w14:paraId="64F50B6F" w14:textId="27C48714" w:rsidR="004A1142" w:rsidRDefault="004A1142" w:rsidP="0065633A">
      <w:pPr>
        <w:spacing w:line="259" w:lineRule="auto"/>
        <w:jc w:val="both"/>
        <w:rPr>
          <w:rFonts w:ascii="Calibri" w:eastAsia="Calibri" w:hAnsi="Calibri" w:cs="Times New Roman"/>
          <w:bCs/>
          <w:sz w:val="24"/>
          <w:szCs w:val="24"/>
          <w:lang w:eastAsia="en-US"/>
        </w:rPr>
      </w:pPr>
    </w:p>
    <w:p w14:paraId="397ED75E" w14:textId="3BB452BC" w:rsidR="004A1142" w:rsidRDefault="004A1142"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Clear contact was made by Buck Knife’s muzzle with Dennis the Menace. The charge of marring has been made out.</w:t>
      </w:r>
    </w:p>
    <w:p w14:paraId="0FD6C533" w14:textId="3D57F345" w:rsidR="004A1142" w:rsidRDefault="004A1142" w:rsidP="0065633A">
      <w:pPr>
        <w:spacing w:line="259" w:lineRule="auto"/>
        <w:jc w:val="both"/>
        <w:rPr>
          <w:rFonts w:ascii="Calibri" w:eastAsia="Calibri" w:hAnsi="Calibri" w:cs="Times New Roman"/>
          <w:bCs/>
          <w:sz w:val="24"/>
          <w:szCs w:val="24"/>
          <w:lang w:eastAsia="en-US"/>
        </w:rPr>
      </w:pPr>
    </w:p>
    <w:p w14:paraId="721C6B51" w14:textId="5C701C1F" w:rsidR="004A1142" w:rsidRDefault="00D32BD4"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w:t>
      </w:r>
      <w:r w:rsidR="004A1142">
        <w:rPr>
          <w:rFonts w:ascii="Calibri" w:eastAsia="Calibri" w:hAnsi="Calibri" w:cs="Times New Roman"/>
          <w:bCs/>
          <w:sz w:val="24"/>
          <w:szCs w:val="24"/>
          <w:lang w:eastAsia="en-US"/>
        </w:rPr>
        <w:t xml:space="preserve">I understand </w:t>
      </w:r>
      <w:r>
        <w:rPr>
          <w:rFonts w:ascii="Calibri" w:eastAsia="Calibri" w:hAnsi="Calibri" w:cs="Times New Roman"/>
          <w:bCs/>
          <w:sz w:val="24"/>
          <w:szCs w:val="24"/>
          <w:lang w:eastAsia="en-US"/>
        </w:rPr>
        <w:t xml:space="preserve">it, </w:t>
      </w:r>
      <w:r w:rsidR="004A1142">
        <w:rPr>
          <w:rFonts w:ascii="Calibri" w:eastAsia="Calibri" w:hAnsi="Calibri" w:cs="Times New Roman"/>
          <w:bCs/>
          <w:sz w:val="24"/>
          <w:szCs w:val="24"/>
          <w:lang w:eastAsia="en-US"/>
        </w:rPr>
        <w:t xml:space="preserve">because of Buck Knife’s record, this means that a period of suspension for three months applies and </w:t>
      </w:r>
      <w:r>
        <w:rPr>
          <w:rFonts w:ascii="Calibri" w:eastAsia="Calibri" w:hAnsi="Calibri" w:cs="Times New Roman"/>
          <w:bCs/>
          <w:sz w:val="24"/>
          <w:szCs w:val="24"/>
          <w:lang w:eastAsia="en-US"/>
        </w:rPr>
        <w:t xml:space="preserve">that </w:t>
      </w:r>
      <w:r w:rsidR="004A1142">
        <w:rPr>
          <w:rFonts w:ascii="Calibri" w:eastAsia="Calibri" w:hAnsi="Calibri" w:cs="Times New Roman"/>
          <w:bCs/>
          <w:sz w:val="24"/>
          <w:szCs w:val="24"/>
          <w:lang w:eastAsia="en-US"/>
        </w:rPr>
        <w:t>the dog must trial in accordance with the Rules before any future nomination will be accepted. Doubtless, this is a blow to Mr Hetherton.</w:t>
      </w:r>
    </w:p>
    <w:p w14:paraId="27A0A486" w14:textId="58D46DD6" w:rsidR="004A1142" w:rsidRDefault="004A1142" w:rsidP="0065633A">
      <w:pPr>
        <w:spacing w:line="259" w:lineRule="auto"/>
        <w:jc w:val="both"/>
        <w:rPr>
          <w:rFonts w:ascii="Calibri" w:eastAsia="Calibri" w:hAnsi="Calibri" w:cs="Times New Roman"/>
          <w:bCs/>
          <w:sz w:val="24"/>
          <w:szCs w:val="24"/>
          <w:lang w:eastAsia="en-US"/>
        </w:rPr>
      </w:pPr>
    </w:p>
    <w:p w14:paraId="68869DAE" w14:textId="54EECCF1" w:rsidR="004A1142" w:rsidRPr="00BA3EE5" w:rsidRDefault="004A1142"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any event, the appeal is dismissed.</w:t>
      </w:r>
    </w:p>
    <w:p w14:paraId="59D5EC7B" w14:textId="62D011D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2C8BC13A"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A448E6">
        <w:rPr>
          <w:rFonts w:ascii="Calibri" w:eastAsia="Calibri" w:hAnsi="Calibri" w:cs="Times New Roman"/>
          <w:sz w:val="24"/>
          <w:szCs w:val="24"/>
          <w:lang w:eastAsia="en-US"/>
        </w:rPr>
        <w:t>ssistant</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B94E" w14:textId="77777777" w:rsidR="00446B67" w:rsidRDefault="00446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040A" w14:textId="77777777" w:rsidR="00446B67" w:rsidRDefault="00446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9"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1"/>
  </w:num>
  <w:num w:numId="2" w16cid:durableId="765348296">
    <w:abstractNumId w:val="6"/>
  </w:num>
  <w:num w:numId="3" w16cid:durableId="954946922">
    <w:abstractNumId w:val="14"/>
  </w:num>
  <w:num w:numId="4" w16cid:durableId="614943763">
    <w:abstractNumId w:val="12"/>
  </w:num>
  <w:num w:numId="5" w16cid:durableId="916014010">
    <w:abstractNumId w:val="3"/>
  </w:num>
  <w:num w:numId="6" w16cid:durableId="1993362159">
    <w:abstractNumId w:val="8"/>
  </w:num>
  <w:num w:numId="7" w16cid:durableId="1274510115">
    <w:abstractNumId w:val="13"/>
  </w:num>
  <w:num w:numId="8" w16cid:durableId="1955285907">
    <w:abstractNumId w:val="1"/>
  </w:num>
  <w:num w:numId="9" w16cid:durableId="991832803">
    <w:abstractNumId w:val="10"/>
  </w:num>
  <w:num w:numId="10" w16cid:durableId="1752121767">
    <w:abstractNumId w:val="9"/>
  </w:num>
  <w:num w:numId="11" w16cid:durableId="508639362">
    <w:abstractNumId w:val="5"/>
  </w:num>
  <w:num w:numId="12" w16cid:durableId="953441380">
    <w:abstractNumId w:val="7"/>
  </w:num>
  <w:num w:numId="13" w16cid:durableId="466432173">
    <w:abstractNumId w:val="2"/>
  </w:num>
  <w:num w:numId="14" w16cid:durableId="1675263715">
    <w:abstractNumId w:val="4"/>
  </w:num>
  <w:num w:numId="15" w16cid:durableId="182330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202B"/>
    <w:rsid w:val="000B5E53"/>
    <w:rsid w:val="000C203F"/>
    <w:rsid w:val="000D0B13"/>
    <w:rsid w:val="00100645"/>
    <w:rsid w:val="00100B03"/>
    <w:rsid w:val="00105417"/>
    <w:rsid w:val="0011152C"/>
    <w:rsid w:val="0011339F"/>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4944"/>
    <w:rsid w:val="001A384E"/>
    <w:rsid w:val="001C0250"/>
    <w:rsid w:val="001C2886"/>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A3FC8"/>
    <w:rsid w:val="002B6B8E"/>
    <w:rsid w:val="002B78BC"/>
    <w:rsid w:val="002C07ED"/>
    <w:rsid w:val="002C19E7"/>
    <w:rsid w:val="002C5227"/>
    <w:rsid w:val="002C65C0"/>
    <w:rsid w:val="002D1DBB"/>
    <w:rsid w:val="002D54AB"/>
    <w:rsid w:val="002E22BA"/>
    <w:rsid w:val="002F7434"/>
    <w:rsid w:val="00306C58"/>
    <w:rsid w:val="00317297"/>
    <w:rsid w:val="00322BC0"/>
    <w:rsid w:val="00323843"/>
    <w:rsid w:val="0032538F"/>
    <w:rsid w:val="00332654"/>
    <w:rsid w:val="00335102"/>
    <w:rsid w:val="00344B4E"/>
    <w:rsid w:val="00345DD8"/>
    <w:rsid w:val="00356BAC"/>
    <w:rsid w:val="00363EB0"/>
    <w:rsid w:val="00366514"/>
    <w:rsid w:val="003701C4"/>
    <w:rsid w:val="00370738"/>
    <w:rsid w:val="0037633E"/>
    <w:rsid w:val="003831D6"/>
    <w:rsid w:val="003875DE"/>
    <w:rsid w:val="003904DC"/>
    <w:rsid w:val="00397564"/>
    <w:rsid w:val="003A17CB"/>
    <w:rsid w:val="003A1C27"/>
    <w:rsid w:val="003B61CD"/>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58E8"/>
    <w:rsid w:val="00425AD7"/>
    <w:rsid w:val="00434C95"/>
    <w:rsid w:val="004435FB"/>
    <w:rsid w:val="00446B67"/>
    <w:rsid w:val="00447020"/>
    <w:rsid w:val="0046587C"/>
    <w:rsid w:val="004773C3"/>
    <w:rsid w:val="00481420"/>
    <w:rsid w:val="00483FDC"/>
    <w:rsid w:val="004A103B"/>
    <w:rsid w:val="004A1142"/>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41155"/>
    <w:rsid w:val="0055069F"/>
    <w:rsid w:val="00552283"/>
    <w:rsid w:val="005531C4"/>
    <w:rsid w:val="00557158"/>
    <w:rsid w:val="005626C9"/>
    <w:rsid w:val="00571F56"/>
    <w:rsid w:val="00572FEA"/>
    <w:rsid w:val="00573D70"/>
    <w:rsid w:val="005829EA"/>
    <w:rsid w:val="00582A28"/>
    <w:rsid w:val="00584BAA"/>
    <w:rsid w:val="00587769"/>
    <w:rsid w:val="0059725A"/>
    <w:rsid w:val="005A580A"/>
    <w:rsid w:val="005B194C"/>
    <w:rsid w:val="005B6084"/>
    <w:rsid w:val="005C55D7"/>
    <w:rsid w:val="005C6099"/>
    <w:rsid w:val="005C72E9"/>
    <w:rsid w:val="005D47E5"/>
    <w:rsid w:val="005D4CAC"/>
    <w:rsid w:val="005D5669"/>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C15F4"/>
    <w:rsid w:val="006C3981"/>
    <w:rsid w:val="006C4514"/>
    <w:rsid w:val="006D7D92"/>
    <w:rsid w:val="006E7B2E"/>
    <w:rsid w:val="006F0207"/>
    <w:rsid w:val="006F1848"/>
    <w:rsid w:val="006F5129"/>
    <w:rsid w:val="00700DD7"/>
    <w:rsid w:val="0073552C"/>
    <w:rsid w:val="007403A5"/>
    <w:rsid w:val="007510B7"/>
    <w:rsid w:val="00757D1A"/>
    <w:rsid w:val="007623B9"/>
    <w:rsid w:val="007670D8"/>
    <w:rsid w:val="00771C25"/>
    <w:rsid w:val="00774401"/>
    <w:rsid w:val="00775903"/>
    <w:rsid w:val="0077691E"/>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D59"/>
    <w:rsid w:val="007E6836"/>
    <w:rsid w:val="00800FE9"/>
    <w:rsid w:val="00801CCD"/>
    <w:rsid w:val="008142E6"/>
    <w:rsid w:val="00825CBB"/>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80A09"/>
    <w:rsid w:val="00984F4D"/>
    <w:rsid w:val="00986C4F"/>
    <w:rsid w:val="009A7521"/>
    <w:rsid w:val="009B2445"/>
    <w:rsid w:val="009B2D82"/>
    <w:rsid w:val="009B6B36"/>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36585"/>
    <w:rsid w:val="00A448E6"/>
    <w:rsid w:val="00A533ED"/>
    <w:rsid w:val="00A53899"/>
    <w:rsid w:val="00A5519D"/>
    <w:rsid w:val="00A55BAC"/>
    <w:rsid w:val="00A55BF7"/>
    <w:rsid w:val="00A57594"/>
    <w:rsid w:val="00A57CD0"/>
    <w:rsid w:val="00A60AF7"/>
    <w:rsid w:val="00A62729"/>
    <w:rsid w:val="00A640B4"/>
    <w:rsid w:val="00A64410"/>
    <w:rsid w:val="00A72796"/>
    <w:rsid w:val="00A72D45"/>
    <w:rsid w:val="00A855AC"/>
    <w:rsid w:val="00A86237"/>
    <w:rsid w:val="00A86E51"/>
    <w:rsid w:val="00A910E4"/>
    <w:rsid w:val="00A952E7"/>
    <w:rsid w:val="00AB5D17"/>
    <w:rsid w:val="00AB5FFD"/>
    <w:rsid w:val="00AC1060"/>
    <w:rsid w:val="00AC1C4F"/>
    <w:rsid w:val="00AC2BA7"/>
    <w:rsid w:val="00AC7C90"/>
    <w:rsid w:val="00AD62DF"/>
    <w:rsid w:val="00AF3D25"/>
    <w:rsid w:val="00B04302"/>
    <w:rsid w:val="00B104AE"/>
    <w:rsid w:val="00B126C4"/>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566B"/>
    <w:rsid w:val="00BE1D69"/>
    <w:rsid w:val="00BE3B8B"/>
    <w:rsid w:val="00C004CB"/>
    <w:rsid w:val="00C060DA"/>
    <w:rsid w:val="00C073DF"/>
    <w:rsid w:val="00C17728"/>
    <w:rsid w:val="00C22CA3"/>
    <w:rsid w:val="00C2372F"/>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CDD"/>
    <w:rsid w:val="00D2379C"/>
    <w:rsid w:val="00D3257D"/>
    <w:rsid w:val="00D32BD4"/>
    <w:rsid w:val="00D33A46"/>
    <w:rsid w:val="00D3532D"/>
    <w:rsid w:val="00D52796"/>
    <w:rsid w:val="00D63101"/>
    <w:rsid w:val="00D6499E"/>
    <w:rsid w:val="00D7609B"/>
    <w:rsid w:val="00D82636"/>
    <w:rsid w:val="00D84020"/>
    <w:rsid w:val="00D87E9A"/>
    <w:rsid w:val="00D95864"/>
    <w:rsid w:val="00DA005B"/>
    <w:rsid w:val="00DA4FA8"/>
    <w:rsid w:val="00DA77A1"/>
    <w:rsid w:val="00DB07EC"/>
    <w:rsid w:val="00DB20FD"/>
    <w:rsid w:val="00DB4E5D"/>
    <w:rsid w:val="00DC3E85"/>
    <w:rsid w:val="00DD68D2"/>
    <w:rsid w:val="00DE6F9C"/>
    <w:rsid w:val="00DE7A8E"/>
    <w:rsid w:val="00E07246"/>
    <w:rsid w:val="00E1180F"/>
    <w:rsid w:val="00E12B58"/>
    <w:rsid w:val="00E14B1E"/>
    <w:rsid w:val="00E179C6"/>
    <w:rsid w:val="00E255AD"/>
    <w:rsid w:val="00E25E31"/>
    <w:rsid w:val="00E2658C"/>
    <w:rsid w:val="00E32C79"/>
    <w:rsid w:val="00E3731D"/>
    <w:rsid w:val="00E375D6"/>
    <w:rsid w:val="00E46697"/>
    <w:rsid w:val="00E47247"/>
    <w:rsid w:val="00E50D8A"/>
    <w:rsid w:val="00E538BB"/>
    <w:rsid w:val="00E53C26"/>
    <w:rsid w:val="00E63058"/>
    <w:rsid w:val="00E71838"/>
    <w:rsid w:val="00E7382E"/>
    <w:rsid w:val="00E744C5"/>
    <w:rsid w:val="00E7492C"/>
    <w:rsid w:val="00E75B7D"/>
    <w:rsid w:val="00E77452"/>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F292A"/>
    <w:rsid w:val="00EF74A5"/>
    <w:rsid w:val="00F04203"/>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60A"/>
    <w:rsid w:val="00F743E2"/>
    <w:rsid w:val="00F822F6"/>
    <w:rsid w:val="00F85109"/>
    <w:rsid w:val="00F92E17"/>
    <w:rsid w:val="00FA1224"/>
    <w:rsid w:val="00FA2C28"/>
    <w:rsid w:val="00FA342C"/>
    <w:rsid w:val="00FA50FD"/>
    <w:rsid w:val="00FB2DB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1211962b-e7f0-4e86-a0d1-2328247b4c11"/>
    <ds:schemaRef ds:uri="http://schemas.microsoft.com/office/infopath/2007/PartnerControls"/>
    <ds:schemaRef ds:uri="http://purl.org/dc/elements/1.1/"/>
    <ds:schemaRef ds:uri="http://schemas.microsoft.com/office/2006/metadata/properties"/>
    <ds:schemaRef ds:uri="72567383-1e26-4692-bdad-5f5be69e1590"/>
    <ds:schemaRef ds:uri="http://purl.org/dc/terms/"/>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(DJSIR)</cp:lastModifiedBy>
  <cp:revision>6</cp:revision>
  <cp:lastPrinted>2023-05-22T04:53:00Z</cp:lastPrinted>
  <dcterms:created xsi:type="dcterms:W3CDTF">2023-05-10T23:34:00Z</dcterms:created>
  <dcterms:modified xsi:type="dcterms:W3CDTF">2023-05-22T04:53:00Z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2023-05-22T04:53:31Z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8177a53c-30f8-4fac-8f38-30c031c72e1a</vt:lpwstr>
  </property>
  <property fmtid="{D5CDD505-2E9C-101B-9397-08002B2CF9AE}" pid="15" name="MSIP_Label_d00a4df9-c942-4b09-b23a-6c1023f6de27_ContentBits">
    <vt:lpwstr>3</vt:lpwstr>
  </property>
</Properties>
</file>