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38F8849" w:rsidR="00DA77A1" w:rsidRDefault="00A013E3" w:rsidP="007868CF">
      <w:pPr>
        <w:pStyle w:val="Reference"/>
      </w:pPr>
      <w:r>
        <w:t>22</w:t>
      </w:r>
      <w:r w:rsidR="00FE0BE6">
        <w:t xml:space="preserve"> May </w:t>
      </w:r>
      <w:r w:rsidR="003F6997">
        <w:t>202</w:t>
      </w:r>
      <w:r w:rsidR="00FE0BE6">
        <w:t>3</w:t>
      </w:r>
    </w:p>
    <w:p w14:paraId="6A7E8261" w14:textId="77777777" w:rsidR="00917B7C" w:rsidRDefault="00917B7C" w:rsidP="00917B7C">
      <w:pPr>
        <w:spacing w:after="160" w:line="259" w:lineRule="auto"/>
        <w:jc w:val="center"/>
        <w:rPr>
          <w:rFonts w:ascii="Calibri" w:eastAsia="Calibri" w:hAnsi="Calibri" w:cs="Times New Roman"/>
          <w:b/>
          <w:sz w:val="40"/>
          <w:szCs w:val="40"/>
          <w:lang w:eastAsia="en-US"/>
        </w:rPr>
      </w:pPr>
    </w:p>
    <w:p w14:paraId="1318F901" w14:textId="1038B4D8" w:rsidR="00917B7C" w:rsidRPr="007868CF" w:rsidRDefault="00D00001" w:rsidP="00917B7C">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25CC11F" w:rsidR="00A176EF" w:rsidRDefault="00EB21E1"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FE0BE6">
        <w:rPr>
          <w:rFonts w:ascii="Calibri" w:eastAsia="Calibri" w:hAnsi="Calibri" w:cs="Times New Roman"/>
          <w:b/>
          <w:sz w:val="28"/>
          <w:szCs w:val="28"/>
          <w:lang w:eastAsia="en-US"/>
        </w:rPr>
        <w:t>ICHELLE PAYNE</w:t>
      </w:r>
    </w:p>
    <w:p w14:paraId="0B697BBC" w14:textId="77777777" w:rsidR="00917B7C" w:rsidRPr="00A176EF" w:rsidRDefault="00917B7C"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D3554B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E0BE6">
        <w:rPr>
          <w:rFonts w:ascii="Calibri" w:eastAsia="Calibri" w:hAnsi="Calibri" w:cs="Times New Roman"/>
          <w:sz w:val="24"/>
          <w:szCs w:val="24"/>
          <w:lang w:eastAsia="en-US"/>
        </w:rPr>
        <w:t>11 May 2</w:t>
      </w:r>
      <w:r w:rsidR="003F6997">
        <w:rPr>
          <w:rFonts w:ascii="Calibri" w:eastAsia="Calibri" w:hAnsi="Calibri" w:cs="Times New Roman"/>
          <w:sz w:val="24"/>
          <w:szCs w:val="24"/>
          <w:lang w:eastAsia="en-US"/>
        </w:rPr>
        <w:t>02</w:t>
      </w:r>
      <w:r w:rsidR="00FE0BE6">
        <w:rPr>
          <w:rFonts w:ascii="Calibri" w:eastAsia="Calibri" w:hAnsi="Calibri" w:cs="Times New Roman"/>
          <w:sz w:val="24"/>
          <w:szCs w:val="24"/>
          <w:lang w:eastAsia="en-US"/>
        </w:rPr>
        <w:t>3</w:t>
      </w:r>
    </w:p>
    <w:p w14:paraId="353D3562" w14:textId="425BC58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FE0BE6">
        <w:rPr>
          <w:rFonts w:ascii="Calibri" w:eastAsia="Calibri" w:hAnsi="Calibri" w:cs="Times New Roman"/>
          <w:sz w:val="24"/>
          <w:szCs w:val="24"/>
          <w:lang w:eastAsia="en-US"/>
        </w:rPr>
        <w:t xml:space="preserve"> and Mr Des Gleeson</w:t>
      </w:r>
      <w:r w:rsidR="008778C4">
        <w:rPr>
          <w:rFonts w:ascii="Calibri" w:eastAsia="Calibri" w:hAnsi="Calibri" w:cs="Times New Roman"/>
          <w:sz w:val="24"/>
          <w:szCs w:val="24"/>
          <w:lang w:eastAsia="en-US"/>
        </w:rPr>
        <w:t>.</w:t>
      </w:r>
    </w:p>
    <w:p w14:paraId="0835B251" w14:textId="030C348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FE0BE6">
        <w:rPr>
          <w:rFonts w:ascii="Calibri" w:eastAsia="Calibri" w:hAnsi="Calibri" w:cs="Times New Roman"/>
          <w:sz w:val="24"/>
          <w:szCs w:val="24"/>
          <w:lang w:eastAsia="en-US"/>
        </w:rPr>
        <w:t xml:space="preserve">Jack Anderson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793E203D"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E0BE6">
        <w:rPr>
          <w:rFonts w:ascii="Calibri" w:eastAsia="Calibri" w:hAnsi="Calibri" w:cs="Times New Roman"/>
          <w:sz w:val="24"/>
          <w:szCs w:val="24"/>
          <w:lang w:eastAsia="en-US"/>
        </w:rPr>
        <w:t xml:space="preserve">Ross Inglis appeared on behalf of Ms Michelle Payne. </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40EFA3E" w14:textId="5F67AA49" w:rsidR="00A02490" w:rsidRDefault="007868CF" w:rsidP="00A02490">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02490">
        <w:rPr>
          <w:rFonts w:ascii="Calibri" w:eastAsia="Calibri" w:hAnsi="Calibri" w:cs="Times New Roman"/>
          <w:sz w:val="24"/>
          <w:szCs w:val="24"/>
          <w:lang w:eastAsia="en-US"/>
        </w:rPr>
        <w:tab/>
      </w:r>
      <w:r w:rsidR="00A02490">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 xml:space="preserve">Australian Rule of Racing (“AR”) </w:t>
      </w:r>
      <w:r w:rsidR="00A02490">
        <w:rPr>
          <w:rFonts w:ascii="Calibri" w:eastAsia="Calibri" w:hAnsi="Calibri" w:cs="Times New Roman"/>
          <w:bCs/>
          <w:sz w:val="24"/>
          <w:szCs w:val="24"/>
          <w:lang w:eastAsia="en-US"/>
        </w:rPr>
        <w:t>240(2) states:</w:t>
      </w:r>
    </w:p>
    <w:p w14:paraId="0815D75B" w14:textId="1DA2E2CF" w:rsidR="0077242C" w:rsidRDefault="00A02490" w:rsidP="00A02490">
      <w:pPr>
        <w:spacing w:line="259" w:lineRule="auto"/>
        <w:ind w:left="2880" w:hanging="45"/>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r w:rsidR="00536DB2" w:rsidRPr="00536DB2">
        <w:rPr>
          <w:rFonts w:ascii="Calibri" w:eastAsia="Calibri" w:hAnsi="Calibri" w:cs="Times New Roman"/>
          <w:bCs/>
          <w:sz w:val="24"/>
          <w:szCs w:val="24"/>
          <w:lang w:eastAsia="en-US"/>
        </w:rPr>
        <w:cr/>
      </w:r>
    </w:p>
    <w:p w14:paraId="4B44E2C7" w14:textId="01731A65" w:rsidR="00CB7C9F" w:rsidRDefault="00300B90" w:rsidP="00536DB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AE10BB" w:rsidRPr="00AE10BB">
        <w:rPr>
          <w:rFonts w:ascii="Calibri" w:eastAsia="Calibri" w:hAnsi="Calibri" w:cs="Times New Roman"/>
          <w:b/>
          <w:sz w:val="24"/>
          <w:szCs w:val="24"/>
          <w:lang w:eastAsia="en-US"/>
        </w:rPr>
        <w:t>AR 2</w:t>
      </w:r>
      <w:r w:rsidR="00A02490">
        <w:rPr>
          <w:rFonts w:ascii="Calibri" w:eastAsia="Calibri" w:hAnsi="Calibri" w:cs="Times New Roman"/>
          <w:b/>
          <w:sz w:val="24"/>
          <w:szCs w:val="24"/>
          <w:lang w:eastAsia="en-US"/>
        </w:rPr>
        <w:t>40(2)</w:t>
      </w:r>
    </w:p>
    <w:p w14:paraId="019BB4AC" w14:textId="4D6EEBE5" w:rsidR="00AE10BB" w:rsidRDefault="00AE10BB" w:rsidP="00536DB2">
      <w:pPr>
        <w:spacing w:line="259" w:lineRule="auto"/>
        <w:ind w:left="2835" w:hanging="2835"/>
        <w:jc w:val="both"/>
        <w:rPr>
          <w:rFonts w:ascii="Calibri" w:eastAsia="Calibri" w:hAnsi="Calibri" w:cs="Times New Roman"/>
          <w:bCs/>
          <w:sz w:val="24"/>
          <w:szCs w:val="24"/>
          <w:lang w:eastAsia="en-US"/>
        </w:rPr>
      </w:pPr>
    </w:p>
    <w:p w14:paraId="2C34549E" w14:textId="77777777" w:rsidR="00FE0BE6" w:rsidRDefault="00FE0BE6" w:rsidP="00FE0BE6">
      <w:pPr>
        <w:spacing w:line="259" w:lineRule="auto"/>
        <w:ind w:left="2835" w:firstLine="45"/>
        <w:jc w:val="both"/>
        <w:rPr>
          <w:rFonts w:ascii="Calibri" w:eastAsia="Calibri" w:hAnsi="Calibri" w:cs="Times New Roman"/>
          <w:bCs/>
          <w:sz w:val="24"/>
          <w:szCs w:val="24"/>
          <w:lang w:eastAsia="en-US"/>
        </w:rPr>
      </w:pPr>
      <w:r w:rsidRPr="00FE0BE6">
        <w:rPr>
          <w:rFonts w:ascii="Calibri" w:eastAsia="Calibri" w:hAnsi="Calibri" w:cs="Times New Roman"/>
          <w:bCs/>
          <w:sz w:val="24"/>
          <w:szCs w:val="24"/>
          <w:lang w:eastAsia="en-US"/>
        </w:rPr>
        <w:t xml:space="preserve">1. You are, and were at all relevant times, a trainer bound by the Rules of Racing. </w:t>
      </w:r>
    </w:p>
    <w:p w14:paraId="63FB11CD" w14:textId="77777777" w:rsidR="00FE0BE6" w:rsidRDefault="00FE0BE6" w:rsidP="00FE0BE6">
      <w:pPr>
        <w:spacing w:line="259" w:lineRule="auto"/>
        <w:ind w:left="2835" w:firstLine="45"/>
        <w:jc w:val="both"/>
        <w:rPr>
          <w:rFonts w:ascii="Calibri" w:eastAsia="Calibri" w:hAnsi="Calibri" w:cs="Times New Roman"/>
          <w:bCs/>
          <w:sz w:val="24"/>
          <w:szCs w:val="24"/>
          <w:lang w:eastAsia="en-US"/>
        </w:rPr>
      </w:pPr>
    </w:p>
    <w:p w14:paraId="7C96AE1C" w14:textId="77777777" w:rsidR="00FE0BE6" w:rsidRDefault="00FE0BE6" w:rsidP="00FE0BE6">
      <w:pPr>
        <w:spacing w:line="259" w:lineRule="auto"/>
        <w:ind w:left="2835" w:firstLine="45"/>
        <w:jc w:val="both"/>
        <w:rPr>
          <w:rFonts w:ascii="Calibri" w:eastAsia="Calibri" w:hAnsi="Calibri" w:cs="Times New Roman"/>
          <w:bCs/>
          <w:sz w:val="24"/>
          <w:szCs w:val="24"/>
          <w:lang w:eastAsia="en-US"/>
        </w:rPr>
      </w:pPr>
      <w:r w:rsidRPr="00FE0BE6">
        <w:rPr>
          <w:rFonts w:ascii="Calibri" w:eastAsia="Calibri" w:hAnsi="Calibri" w:cs="Times New Roman"/>
          <w:bCs/>
          <w:sz w:val="24"/>
          <w:szCs w:val="24"/>
          <w:lang w:eastAsia="en-US"/>
        </w:rPr>
        <w:t xml:space="preserve">2. You were, at all relevant times, the trainer of ‘Jukila’ (the Horse). </w:t>
      </w:r>
    </w:p>
    <w:p w14:paraId="606E3DEA" w14:textId="77777777" w:rsidR="00FE0BE6" w:rsidRDefault="00FE0BE6" w:rsidP="00FE0BE6">
      <w:pPr>
        <w:spacing w:line="259" w:lineRule="auto"/>
        <w:ind w:left="2835" w:firstLine="45"/>
        <w:jc w:val="both"/>
        <w:rPr>
          <w:rFonts w:ascii="Calibri" w:eastAsia="Calibri" w:hAnsi="Calibri" w:cs="Times New Roman"/>
          <w:bCs/>
          <w:sz w:val="24"/>
          <w:szCs w:val="24"/>
          <w:lang w:eastAsia="en-US"/>
        </w:rPr>
      </w:pPr>
    </w:p>
    <w:p w14:paraId="364F8D57" w14:textId="77777777" w:rsidR="00FE0BE6" w:rsidRDefault="00FE0BE6" w:rsidP="00FE0BE6">
      <w:pPr>
        <w:spacing w:line="259" w:lineRule="auto"/>
        <w:ind w:left="2835" w:firstLine="45"/>
        <w:jc w:val="both"/>
        <w:rPr>
          <w:rFonts w:ascii="Calibri" w:eastAsia="Calibri" w:hAnsi="Calibri" w:cs="Times New Roman"/>
          <w:bCs/>
          <w:sz w:val="24"/>
          <w:szCs w:val="24"/>
          <w:lang w:eastAsia="en-US"/>
        </w:rPr>
      </w:pPr>
      <w:r w:rsidRPr="00FE0BE6">
        <w:rPr>
          <w:rFonts w:ascii="Calibri" w:eastAsia="Calibri" w:hAnsi="Calibri" w:cs="Times New Roman"/>
          <w:bCs/>
          <w:sz w:val="24"/>
          <w:szCs w:val="24"/>
          <w:lang w:eastAsia="en-US"/>
        </w:rPr>
        <w:t xml:space="preserve">3. On 26 October 2022, the Horse was presented at Apiam Bendigo Racecourse and ran in race 3 – No Fuss Event Hire BM64 Handicap over 2400 metres. </w:t>
      </w:r>
    </w:p>
    <w:p w14:paraId="5B3F5E92" w14:textId="77777777" w:rsidR="00FE0BE6" w:rsidRDefault="00FE0BE6" w:rsidP="00FE0BE6">
      <w:pPr>
        <w:spacing w:line="259" w:lineRule="auto"/>
        <w:ind w:left="2835" w:firstLine="45"/>
        <w:jc w:val="both"/>
        <w:rPr>
          <w:rFonts w:ascii="Calibri" w:eastAsia="Calibri" w:hAnsi="Calibri" w:cs="Times New Roman"/>
          <w:bCs/>
          <w:sz w:val="24"/>
          <w:szCs w:val="24"/>
          <w:lang w:eastAsia="en-US"/>
        </w:rPr>
      </w:pPr>
    </w:p>
    <w:p w14:paraId="2DBFC737" w14:textId="77777777" w:rsidR="00FE0BE6" w:rsidRDefault="00FE0BE6" w:rsidP="00FE0BE6">
      <w:pPr>
        <w:spacing w:line="259" w:lineRule="auto"/>
        <w:ind w:left="2835" w:firstLine="45"/>
        <w:jc w:val="both"/>
        <w:rPr>
          <w:rFonts w:ascii="Calibri" w:eastAsia="Calibri" w:hAnsi="Calibri" w:cs="Times New Roman"/>
          <w:bCs/>
          <w:sz w:val="24"/>
          <w:szCs w:val="24"/>
          <w:lang w:eastAsia="en-US"/>
        </w:rPr>
      </w:pPr>
      <w:r w:rsidRPr="00FE0BE6">
        <w:rPr>
          <w:rFonts w:ascii="Calibri" w:eastAsia="Calibri" w:hAnsi="Calibri" w:cs="Times New Roman"/>
          <w:bCs/>
          <w:sz w:val="24"/>
          <w:szCs w:val="24"/>
          <w:lang w:eastAsia="en-US"/>
        </w:rPr>
        <w:t xml:space="preserve">4. On 26 October 2022, a pre-race urine sample was taken from the Horse Jukila (V778420). </w:t>
      </w:r>
    </w:p>
    <w:p w14:paraId="08ECBB72" w14:textId="77777777" w:rsidR="00FE0BE6" w:rsidRDefault="00FE0BE6" w:rsidP="00FE0BE6">
      <w:pPr>
        <w:spacing w:line="259" w:lineRule="auto"/>
        <w:ind w:left="2835" w:firstLine="45"/>
        <w:jc w:val="both"/>
        <w:rPr>
          <w:rFonts w:ascii="Calibri" w:eastAsia="Calibri" w:hAnsi="Calibri" w:cs="Times New Roman"/>
          <w:bCs/>
          <w:sz w:val="24"/>
          <w:szCs w:val="24"/>
          <w:lang w:eastAsia="en-US"/>
        </w:rPr>
      </w:pPr>
    </w:p>
    <w:p w14:paraId="2E08D2B7" w14:textId="77777777" w:rsidR="00FE0BE6" w:rsidRDefault="00FE0BE6" w:rsidP="00FE0BE6">
      <w:pPr>
        <w:spacing w:line="259" w:lineRule="auto"/>
        <w:ind w:left="2835" w:firstLine="45"/>
        <w:jc w:val="both"/>
        <w:rPr>
          <w:rFonts w:ascii="Calibri" w:eastAsia="Calibri" w:hAnsi="Calibri" w:cs="Times New Roman"/>
          <w:bCs/>
          <w:sz w:val="24"/>
          <w:szCs w:val="24"/>
          <w:lang w:eastAsia="en-US"/>
        </w:rPr>
      </w:pPr>
      <w:r w:rsidRPr="00FE0BE6">
        <w:rPr>
          <w:rFonts w:ascii="Calibri" w:eastAsia="Calibri" w:hAnsi="Calibri" w:cs="Times New Roman"/>
          <w:bCs/>
          <w:sz w:val="24"/>
          <w:szCs w:val="24"/>
          <w:lang w:eastAsia="en-US"/>
        </w:rPr>
        <w:lastRenderedPageBreak/>
        <w:t xml:space="preserve">5. An analysis of the sample detected the presence of </w:t>
      </w:r>
      <w:bookmarkStart w:id="1" w:name="_Hlk135130909"/>
      <w:r w:rsidRPr="00FE0BE6">
        <w:rPr>
          <w:rFonts w:ascii="Calibri" w:eastAsia="Calibri" w:hAnsi="Calibri" w:cs="Times New Roman"/>
          <w:bCs/>
          <w:sz w:val="24"/>
          <w:szCs w:val="24"/>
          <w:lang w:eastAsia="en-US"/>
        </w:rPr>
        <w:t>Dexamethasone</w:t>
      </w:r>
      <w:bookmarkEnd w:id="1"/>
      <w:r w:rsidRPr="00FE0BE6">
        <w:rPr>
          <w:rFonts w:ascii="Calibri" w:eastAsia="Calibri" w:hAnsi="Calibri" w:cs="Times New Roman"/>
          <w:bCs/>
          <w:sz w:val="24"/>
          <w:szCs w:val="24"/>
          <w:lang w:eastAsia="en-US"/>
        </w:rPr>
        <w:t xml:space="preserve"> above the relevant threshold. </w:t>
      </w:r>
    </w:p>
    <w:p w14:paraId="492C6A6D" w14:textId="77777777" w:rsidR="00FE0BE6" w:rsidRDefault="00FE0BE6" w:rsidP="00FE0BE6">
      <w:pPr>
        <w:spacing w:line="259" w:lineRule="auto"/>
        <w:ind w:left="2835" w:firstLine="45"/>
        <w:jc w:val="both"/>
        <w:rPr>
          <w:rFonts w:ascii="Calibri" w:eastAsia="Calibri" w:hAnsi="Calibri" w:cs="Times New Roman"/>
          <w:bCs/>
          <w:sz w:val="24"/>
          <w:szCs w:val="24"/>
          <w:lang w:eastAsia="en-US"/>
        </w:rPr>
      </w:pPr>
    </w:p>
    <w:p w14:paraId="38F2A93D" w14:textId="47FBB662" w:rsidR="00A02490" w:rsidRDefault="00FE0BE6" w:rsidP="00FE0BE6">
      <w:pPr>
        <w:spacing w:line="259" w:lineRule="auto"/>
        <w:ind w:left="2835" w:firstLine="45"/>
        <w:jc w:val="both"/>
        <w:rPr>
          <w:rFonts w:ascii="Calibri" w:eastAsia="Calibri" w:hAnsi="Calibri" w:cs="Times New Roman"/>
          <w:bCs/>
          <w:sz w:val="24"/>
          <w:szCs w:val="24"/>
          <w:lang w:eastAsia="en-US"/>
        </w:rPr>
      </w:pPr>
      <w:r w:rsidRPr="00FE0BE6">
        <w:rPr>
          <w:rFonts w:ascii="Calibri" w:eastAsia="Calibri" w:hAnsi="Calibri" w:cs="Times New Roman"/>
          <w:bCs/>
          <w:sz w:val="24"/>
          <w:szCs w:val="24"/>
          <w:lang w:eastAsia="en-US"/>
        </w:rPr>
        <w:t>6. Dexamethasone is a prohibited substance pursuant to Division 1 of Part 2 of Schedule 1 of the Rules of Racing (Prohibited List B), subject to the threshold in Item 11 of Division 3 of Part 2 of Schedule 1 of the Rules of Racing.</w:t>
      </w:r>
    </w:p>
    <w:p w14:paraId="643D132A" w14:textId="2D29DA99" w:rsidR="00CB7C9F" w:rsidRPr="00FE0BE6" w:rsidRDefault="00A02490" w:rsidP="00FE0BE6">
      <w:pPr>
        <w:spacing w:line="259" w:lineRule="auto"/>
        <w:jc w:val="both"/>
        <w:rPr>
          <w:rFonts w:ascii="Calibri" w:eastAsia="Calibri" w:hAnsi="Calibri" w:cs="Times New Roman"/>
          <w:bCs/>
          <w:sz w:val="24"/>
          <w:szCs w:val="24"/>
          <w:lang w:eastAsia="en-US"/>
        </w:rPr>
      </w:pPr>
      <w:r w:rsidRPr="00FE0BE6">
        <w:rPr>
          <w:rFonts w:ascii="Calibri" w:eastAsia="Calibri" w:hAnsi="Calibri" w:cs="Times New Roman"/>
          <w:bCs/>
          <w:sz w:val="24"/>
          <w:szCs w:val="24"/>
          <w:lang w:eastAsia="en-US"/>
        </w:rPr>
        <w:tab/>
      </w:r>
    </w:p>
    <w:p w14:paraId="0595DE5A" w14:textId="282D1896" w:rsidR="00D00001" w:rsidRPr="00D00001" w:rsidRDefault="00D00001" w:rsidP="00FE0BE6">
      <w:pPr>
        <w:tabs>
          <w:tab w:val="left" w:pos="2835"/>
        </w:tabs>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r w:rsidR="006D396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26929E86" w14:textId="77777777" w:rsidR="00917B7C" w:rsidRDefault="00917B7C" w:rsidP="00811966">
      <w:pPr>
        <w:spacing w:line="259" w:lineRule="auto"/>
        <w:ind w:left="2880" w:hanging="2880"/>
        <w:jc w:val="both"/>
        <w:rPr>
          <w:rFonts w:ascii="Calibri" w:eastAsia="Calibri" w:hAnsi="Calibri" w:cs="Times New Roman"/>
          <w:b/>
          <w:sz w:val="24"/>
          <w:szCs w:val="24"/>
          <w:lang w:eastAsia="en-US"/>
        </w:rPr>
      </w:pPr>
    </w:p>
    <w:p w14:paraId="6AA86920" w14:textId="61D84083" w:rsidR="007868CF" w:rsidRDefault="00D00001"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7A55C3AF" w14:textId="4ABFC8CB" w:rsidR="00FE0BE6" w:rsidRDefault="00116A85" w:rsidP="00FE0B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FE0BE6">
        <w:rPr>
          <w:rFonts w:ascii="Calibri" w:eastAsia="Calibri" w:hAnsi="Calibri" w:cs="Times New Roman"/>
          <w:sz w:val="24"/>
          <w:szCs w:val="24"/>
          <w:lang w:eastAsia="en-US"/>
        </w:rPr>
        <w:t xml:space="preserve">s Michelle Payne, </w:t>
      </w:r>
      <w:r w:rsidR="00EB21E1">
        <w:rPr>
          <w:rFonts w:ascii="Calibri" w:eastAsia="Calibri" w:hAnsi="Calibri" w:cs="Times New Roman"/>
          <w:sz w:val="24"/>
          <w:szCs w:val="24"/>
          <w:lang w:eastAsia="en-US"/>
        </w:rPr>
        <w:t xml:space="preserve">you </w:t>
      </w:r>
      <w:r w:rsidR="00FE0BE6">
        <w:rPr>
          <w:rFonts w:ascii="Calibri" w:eastAsia="Calibri" w:hAnsi="Calibri" w:cs="Times New Roman"/>
          <w:sz w:val="24"/>
          <w:szCs w:val="24"/>
          <w:lang w:eastAsia="en-US"/>
        </w:rPr>
        <w:t xml:space="preserve">are pleading </w:t>
      </w:r>
      <w:r w:rsidR="00EB21E1">
        <w:rPr>
          <w:rFonts w:ascii="Calibri" w:eastAsia="Calibri" w:hAnsi="Calibri" w:cs="Times New Roman"/>
          <w:sz w:val="24"/>
          <w:szCs w:val="24"/>
          <w:lang w:eastAsia="en-US"/>
        </w:rPr>
        <w:t xml:space="preserve">guilty to </w:t>
      </w:r>
      <w:r w:rsidR="00FE0BE6">
        <w:rPr>
          <w:rFonts w:ascii="Calibri" w:eastAsia="Calibri" w:hAnsi="Calibri" w:cs="Times New Roman"/>
          <w:sz w:val="24"/>
          <w:szCs w:val="24"/>
          <w:lang w:eastAsia="en-US"/>
        </w:rPr>
        <w:t xml:space="preserve">a </w:t>
      </w:r>
      <w:r w:rsidR="002F55DA">
        <w:rPr>
          <w:rFonts w:ascii="Calibri" w:eastAsia="Calibri" w:hAnsi="Calibri" w:cs="Times New Roman"/>
          <w:sz w:val="24"/>
          <w:szCs w:val="24"/>
          <w:lang w:eastAsia="en-US"/>
        </w:rPr>
        <w:t>c</w:t>
      </w:r>
      <w:r w:rsidR="00FE0BE6">
        <w:rPr>
          <w:rFonts w:ascii="Calibri" w:eastAsia="Calibri" w:hAnsi="Calibri" w:cs="Times New Roman"/>
          <w:sz w:val="24"/>
          <w:szCs w:val="24"/>
          <w:lang w:eastAsia="en-US"/>
        </w:rPr>
        <w:t xml:space="preserve">harge pursuant to </w:t>
      </w:r>
      <w:r w:rsidR="00EB21E1">
        <w:rPr>
          <w:rFonts w:ascii="Calibri" w:eastAsia="Calibri" w:hAnsi="Calibri" w:cs="Times New Roman"/>
          <w:sz w:val="24"/>
          <w:szCs w:val="24"/>
          <w:lang w:eastAsia="en-US"/>
        </w:rPr>
        <w:t>a breach of AR 240(2)</w:t>
      </w:r>
      <w:r w:rsidR="00FE0BE6">
        <w:rPr>
          <w:rFonts w:ascii="Calibri" w:eastAsia="Calibri" w:hAnsi="Calibri" w:cs="Times New Roman"/>
          <w:sz w:val="24"/>
          <w:szCs w:val="24"/>
          <w:lang w:eastAsia="en-US"/>
        </w:rPr>
        <w:t>, what could be described as a presentation charge. It relates to a pre-race swab taken from the horse Jukila</w:t>
      </w:r>
      <w:r w:rsidR="002F55DA">
        <w:rPr>
          <w:rFonts w:ascii="Calibri" w:eastAsia="Calibri" w:hAnsi="Calibri" w:cs="Times New Roman"/>
          <w:sz w:val="24"/>
          <w:szCs w:val="24"/>
          <w:lang w:eastAsia="en-US"/>
        </w:rPr>
        <w:t>,</w:t>
      </w:r>
      <w:r w:rsidR="00FE0BE6">
        <w:rPr>
          <w:rFonts w:ascii="Calibri" w:eastAsia="Calibri" w:hAnsi="Calibri" w:cs="Times New Roman"/>
          <w:sz w:val="24"/>
          <w:szCs w:val="24"/>
          <w:lang w:eastAsia="en-US"/>
        </w:rPr>
        <w:t xml:space="preserve"> which ran </w:t>
      </w:r>
      <w:r w:rsidR="002F55DA">
        <w:rPr>
          <w:rFonts w:ascii="Calibri" w:eastAsia="Calibri" w:hAnsi="Calibri" w:cs="Times New Roman"/>
          <w:sz w:val="24"/>
          <w:szCs w:val="24"/>
          <w:lang w:eastAsia="en-US"/>
        </w:rPr>
        <w:t xml:space="preserve">in </w:t>
      </w:r>
      <w:r w:rsidR="00FE0BE6">
        <w:rPr>
          <w:rFonts w:ascii="Calibri" w:eastAsia="Calibri" w:hAnsi="Calibri" w:cs="Times New Roman"/>
          <w:sz w:val="24"/>
          <w:szCs w:val="24"/>
          <w:lang w:eastAsia="en-US"/>
        </w:rPr>
        <w:t xml:space="preserve">Race 3 at Bendigo on 26 October 2022. Jukila won the race in question. </w:t>
      </w:r>
    </w:p>
    <w:p w14:paraId="23E02EA1" w14:textId="77777777" w:rsidR="00FE0BE6" w:rsidRDefault="00FE0BE6" w:rsidP="00FE0BE6">
      <w:pPr>
        <w:spacing w:line="259" w:lineRule="auto"/>
        <w:jc w:val="both"/>
        <w:rPr>
          <w:rFonts w:ascii="Calibri" w:eastAsia="Calibri" w:hAnsi="Calibri" w:cs="Times New Roman"/>
          <w:sz w:val="24"/>
          <w:szCs w:val="24"/>
          <w:lang w:eastAsia="en-US"/>
        </w:rPr>
      </w:pPr>
    </w:p>
    <w:p w14:paraId="43B147B7" w14:textId="3A86FDB2" w:rsidR="00756B41" w:rsidRDefault="00FE0BE6" w:rsidP="00FE0B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swab proved positive to the prohibited substance </w:t>
      </w:r>
      <w:r>
        <w:rPr>
          <w:rFonts w:ascii="Calibri" w:eastAsia="Calibri" w:hAnsi="Calibri" w:cs="Times New Roman"/>
          <w:bCs/>
          <w:sz w:val="24"/>
          <w:szCs w:val="24"/>
          <w:lang w:eastAsia="en-US"/>
        </w:rPr>
        <w:t>d</w:t>
      </w:r>
      <w:r w:rsidRPr="00FE0BE6">
        <w:rPr>
          <w:rFonts w:ascii="Calibri" w:eastAsia="Calibri" w:hAnsi="Calibri" w:cs="Times New Roman"/>
          <w:bCs/>
          <w:sz w:val="24"/>
          <w:szCs w:val="24"/>
          <w:lang w:eastAsia="en-US"/>
        </w:rPr>
        <w:t>examethasone</w:t>
      </w:r>
      <w:r w:rsidR="002F55D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Pr>
          <w:rFonts w:ascii="Calibri" w:eastAsia="Calibri" w:hAnsi="Calibri" w:cs="Times New Roman"/>
          <w:sz w:val="24"/>
          <w:szCs w:val="24"/>
          <w:lang w:eastAsia="en-US"/>
        </w:rPr>
        <w:t xml:space="preserve">commonly referred to as dex. </w:t>
      </w:r>
    </w:p>
    <w:p w14:paraId="73ABE91B" w14:textId="77777777" w:rsidR="00756B41" w:rsidRDefault="00756B41" w:rsidP="00FE0BE6">
      <w:pPr>
        <w:spacing w:line="259" w:lineRule="auto"/>
        <w:jc w:val="both"/>
        <w:rPr>
          <w:rFonts w:ascii="Calibri" w:eastAsia="Calibri" w:hAnsi="Calibri" w:cs="Times New Roman"/>
          <w:sz w:val="24"/>
          <w:szCs w:val="24"/>
          <w:lang w:eastAsia="en-US"/>
        </w:rPr>
      </w:pPr>
    </w:p>
    <w:p w14:paraId="1351BF52" w14:textId="27951105" w:rsidR="00D669BB" w:rsidRDefault="00FE0BE6" w:rsidP="00FE0B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accept that you had been administering dex in an endeavour to deal with a twitch which had developed</w:t>
      </w:r>
      <w:r w:rsidR="002F55DA">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his was on veterinary advice and you only allowed a withhold period of approximately two days. </w:t>
      </w:r>
      <w:r w:rsidR="00D669BB">
        <w:rPr>
          <w:rFonts w:ascii="Calibri" w:eastAsia="Calibri" w:hAnsi="Calibri" w:cs="Times New Roman"/>
          <w:sz w:val="24"/>
          <w:szCs w:val="24"/>
          <w:lang w:eastAsia="en-US"/>
        </w:rPr>
        <w:t>This would appear to have been insufficient. Dr Andrew Cust was the veterinary surgeon in question</w:t>
      </w:r>
      <w:r w:rsidR="002F55DA">
        <w:rPr>
          <w:rFonts w:ascii="Calibri" w:eastAsia="Calibri" w:hAnsi="Calibri" w:cs="Times New Roman"/>
          <w:sz w:val="24"/>
          <w:szCs w:val="24"/>
          <w:lang w:eastAsia="en-US"/>
        </w:rPr>
        <w:t>. H</w:t>
      </w:r>
      <w:r w:rsidR="00D669BB">
        <w:rPr>
          <w:rFonts w:ascii="Calibri" w:eastAsia="Calibri" w:hAnsi="Calibri" w:cs="Times New Roman"/>
          <w:sz w:val="24"/>
          <w:szCs w:val="24"/>
          <w:lang w:eastAsia="en-US"/>
        </w:rPr>
        <w:t>e is an experienced equine vet and had previous dealings with this horse. In any event, he is of the view that a withhold period of approximately five days is appropriate for this medication.</w:t>
      </w:r>
    </w:p>
    <w:p w14:paraId="327FD91F" w14:textId="77777777" w:rsidR="00D669BB" w:rsidRDefault="00D669BB" w:rsidP="00FE0BE6">
      <w:pPr>
        <w:spacing w:line="259" w:lineRule="auto"/>
        <w:jc w:val="both"/>
        <w:rPr>
          <w:rFonts w:ascii="Calibri" w:eastAsia="Calibri" w:hAnsi="Calibri" w:cs="Times New Roman"/>
          <w:sz w:val="24"/>
          <w:szCs w:val="24"/>
          <w:lang w:eastAsia="en-US"/>
        </w:rPr>
      </w:pPr>
    </w:p>
    <w:p w14:paraId="3CAAEC01" w14:textId="01A71094" w:rsidR="00D669BB" w:rsidRDefault="00D669BB" w:rsidP="00FE0B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note that you have pleaded guilty at the earliest opportunity</w:t>
      </w:r>
      <w:r w:rsidR="002F55DA">
        <w:rPr>
          <w:rFonts w:ascii="Calibri" w:eastAsia="Calibri" w:hAnsi="Calibri" w:cs="Times New Roman"/>
          <w:sz w:val="24"/>
          <w:szCs w:val="24"/>
          <w:lang w:eastAsia="en-US"/>
        </w:rPr>
        <w:t>. W</w:t>
      </w:r>
      <w:r>
        <w:rPr>
          <w:rFonts w:ascii="Calibri" w:eastAsia="Calibri" w:hAnsi="Calibri" w:cs="Times New Roman"/>
          <w:sz w:val="24"/>
          <w:szCs w:val="24"/>
          <w:lang w:eastAsia="en-US"/>
        </w:rPr>
        <w:t>e also note your complete co-operation with the Stewards and your good record. Further, you had sought veterinary advice prior to using the dex in the manner that you did.</w:t>
      </w:r>
    </w:p>
    <w:p w14:paraId="43DDE152" w14:textId="77777777" w:rsidR="00D669BB" w:rsidRDefault="00D669BB" w:rsidP="00FE0BE6">
      <w:pPr>
        <w:spacing w:line="259" w:lineRule="auto"/>
        <w:jc w:val="both"/>
        <w:rPr>
          <w:rFonts w:ascii="Calibri" w:eastAsia="Calibri" w:hAnsi="Calibri" w:cs="Times New Roman"/>
          <w:sz w:val="24"/>
          <w:szCs w:val="24"/>
          <w:lang w:eastAsia="en-US"/>
        </w:rPr>
      </w:pPr>
    </w:p>
    <w:p w14:paraId="6934BCEF" w14:textId="44E71A07" w:rsidR="00D669BB" w:rsidRDefault="00D669BB" w:rsidP="00FE0B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Anderson</w:t>
      </w:r>
      <w:r w:rsidR="002F55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behalf of the Stewards</w:t>
      </w:r>
      <w:r w:rsidR="002F55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has suggested that</w:t>
      </w:r>
      <w:r w:rsidR="002F55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because of the circumstances involved</w:t>
      </w:r>
      <w:r w:rsidR="002F55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penalty of a fine is appropriate. Mr Inglis</w:t>
      </w:r>
      <w:r w:rsidR="002F55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your behalf</w:t>
      </w:r>
      <w:r w:rsidR="002F55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agrees. We do not agree with his proposition that your loss of earnings is a result of the inevitable disqualification of the horse, involving both a loss as the trainer and the jockey. We do not agree that </w:t>
      </w:r>
      <w:r w:rsidR="002F55DA">
        <w:rPr>
          <w:rFonts w:ascii="Calibri" w:eastAsia="Calibri" w:hAnsi="Calibri" w:cs="Times New Roman"/>
          <w:sz w:val="24"/>
          <w:szCs w:val="24"/>
          <w:lang w:eastAsia="en-US"/>
        </w:rPr>
        <w:t xml:space="preserve">this </w:t>
      </w:r>
      <w:r>
        <w:rPr>
          <w:rFonts w:ascii="Calibri" w:eastAsia="Calibri" w:hAnsi="Calibri" w:cs="Times New Roman"/>
          <w:sz w:val="24"/>
          <w:szCs w:val="24"/>
          <w:lang w:eastAsia="en-US"/>
        </w:rPr>
        <w:t xml:space="preserve">should be taken into account. </w:t>
      </w:r>
    </w:p>
    <w:p w14:paraId="03C1F83C" w14:textId="77777777" w:rsidR="00D669BB" w:rsidRDefault="00D669BB" w:rsidP="00FE0BE6">
      <w:pPr>
        <w:spacing w:line="259" w:lineRule="auto"/>
        <w:jc w:val="both"/>
        <w:rPr>
          <w:rFonts w:ascii="Calibri" w:eastAsia="Calibri" w:hAnsi="Calibri" w:cs="Times New Roman"/>
          <w:sz w:val="24"/>
          <w:szCs w:val="24"/>
          <w:lang w:eastAsia="en-US"/>
        </w:rPr>
      </w:pPr>
    </w:p>
    <w:p w14:paraId="094B2845" w14:textId="77777777" w:rsidR="00756B41" w:rsidRDefault="00D669BB" w:rsidP="00FE0B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opinion, the appropriate penalty is a fine of $5,000. </w:t>
      </w:r>
    </w:p>
    <w:p w14:paraId="7EBD4DB5" w14:textId="77777777" w:rsidR="00756B41" w:rsidRDefault="00756B41" w:rsidP="00FE0BE6">
      <w:pPr>
        <w:spacing w:line="259" w:lineRule="auto"/>
        <w:jc w:val="both"/>
        <w:rPr>
          <w:rFonts w:ascii="Calibri" w:eastAsia="Calibri" w:hAnsi="Calibri" w:cs="Times New Roman"/>
          <w:sz w:val="24"/>
          <w:szCs w:val="24"/>
          <w:lang w:eastAsia="en-US"/>
        </w:rPr>
      </w:pPr>
    </w:p>
    <w:p w14:paraId="63CB1D2D" w14:textId="3F5B16EF" w:rsidR="00AD5646" w:rsidRPr="001C7239" w:rsidRDefault="00D669BB" w:rsidP="00FE0BE6">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Jukila is disqualified from Race 3 at Bendigo on 26 October 2022 and the finishing order and prize money is adjusted accordingly.             </w:t>
      </w:r>
      <w:r w:rsidR="00FE0BE6">
        <w:rPr>
          <w:rFonts w:ascii="Calibri" w:eastAsia="Calibri" w:hAnsi="Calibri" w:cs="Times New Roman"/>
          <w:sz w:val="24"/>
          <w:szCs w:val="24"/>
          <w:lang w:eastAsia="en-US"/>
        </w:rPr>
        <w:t xml:space="preserve">   </w:t>
      </w:r>
      <w:r w:rsidR="00EB21E1">
        <w:rPr>
          <w:rFonts w:ascii="Calibri" w:eastAsia="Calibri" w:hAnsi="Calibri" w:cs="Times New Roman"/>
          <w:sz w:val="24"/>
          <w:szCs w:val="24"/>
          <w:lang w:eastAsia="en-US"/>
        </w:rPr>
        <w:t xml:space="preserve">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9525" w14:textId="77777777" w:rsidR="00BF1EC7" w:rsidRDefault="00BF1EC7" w:rsidP="00CF0999">
      <w:r>
        <w:separator/>
      </w:r>
    </w:p>
  </w:endnote>
  <w:endnote w:type="continuationSeparator" w:id="0">
    <w:p w14:paraId="1C3FED78" w14:textId="77777777" w:rsidR="00BF1EC7" w:rsidRDefault="00BF1EC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243A" w14:textId="77777777" w:rsidR="005051F4" w:rsidRDefault="00505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36AA213C">
              <wp:simplePos x="0" y="10228183"/>
              <wp:positionH relativeFrom="page">
                <wp:posOffset>0</wp:posOffset>
              </wp:positionH>
              <wp:positionV relativeFrom="page">
                <wp:posOffset>10228580</wp:posOffset>
              </wp:positionV>
              <wp:extent cx="7560310" cy="273050"/>
              <wp:effectExtent l="0" t="0" r="0" b="12700"/>
              <wp:wrapNone/>
              <wp:docPr id="1" name="MSIPCM95924804ac5dc564149d164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5DA136D3" w:rsidR="00B7369B" w:rsidRPr="00D110C7" w:rsidRDefault="00D110C7" w:rsidP="00D110C7">
                          <w:pPr>
                            <w:jc w:val="center"/>
                            <w:rPr>
                              <w:color w:val="000000"/>
                              <w:sz w:val="24"/>
                            </w:rPr>
                          </w:pPr>
                          <w:r w:rsidRPr="00D110C7">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95924804ac5dc564149d1642"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5DA136D3" w:rsidR="00B7369B" w:rsidRPr="00D110C7" w:rsidRDefault="00D110C7" w:rsidP="00D110C7">
                    <w:pPr>
                      <w:jc w:val="center"/>
                      <w:rPr>
                        <w:color w:val="000000"/>
                        <w:sz w:val="24"/>
                      </w:rPr>
                    </w:pPr>
                    <w:r w:rsidRPr="00D110C7">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1CF41216">
              <wp:simplePos x="0" y="0"/>
              <wp:positionH relativeFrom="page">
                <wp:posOffset>0</wp:posOffset>
              </wp:positionH>
              <wp:positionV relativeFrom="page">
                <wp:posOffset>10228580</wp:posOffset>
              </wp:positionV>
              <wp:extent cx="7560310" cy="273050"/>
              <wp:effectExtent l="0" t="0" r="0" b="12700"/>
              <wp:wrapNone/>
              <wp:docPr id="3" name="MSIPCM6ff7421bade76261d84057ec"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460D55DE" w:rsidR="00B7369B" w:rsidRPr="00D110C7" w:rsidRDefault="00D110C7" w:rsidP="00D110C7">
                          <w:pPr>
                            <w:jc w:val="center"/>
                            <w:rPr>
                              <w:color w:val="000000"/>
                              <w:sz w:val="24"/>
                            </w:rPr>
                          </w:pPr>
                          <w:r w:rsidRPr="00D110C7">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6ff7421bade76261d84057ec"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460D55DE" w:rsidR="00B7369B" w:rsidRPr="00D110C7" w:rsidRDefault="00D110C7" w:rsidP="00D110C7">
                    <w:pPr>
                      <w:jc w:val="center"/>
                      <w:rPr>
                        <w:color w:val="000000"/>
                        <w:sz w:val="24"/>
                      </w:rPr>
                    </w:pPr>
                    <w:r w:rsidRPr="00D110C7">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64DEE803">
              <wp:simplePos x="0" y="0"/>
              <wp:positionH relativeFrom="page">
                <wp:posOffset>0</wp:posOffset>
              </wp:positionH>
              <wp:positionV relativeFrom="page">
                <wp:posOffset>10228580</wp:posOffset>
              </wp:positionV>
              <wp:extent cx="7560310" cy="273050"/>
              <wp:effectExtent l="0" t="0" r="0" b="12700"/>
              <wp:wrapNone/>
              <wp:docPr id="7" name="MSIPCM9e1248d0a35ceb980c9c10dd"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5111E5F2" w:rsidR="00B7369B" w:rsidRPr="00D110C7" w:rsidRDefault="00D110C7" w:rsidP="00D110C7">
                          <w:pPr>
                            <w:jc w:val="center"/>
                            <w:rPr>
                              <w:color w:val="000000"/>
                              <w:sz w:val="24"/>
                            </w:rPr>
                          </w:pPr>
                          <w:r w:rsidRPr="00D110C7">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9e1248d0a35ceb980c9c10dd"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5111E5F2" w:rsidR="00B7369B" w:rsidRPr="00D110C7" w:rsidRDefault="00D110C7" w:rsidP="00D110C7">
                    <w:pPr>
                      <w:jc w:val="center"/>
                      <w:rPr>
                        <w:color w:val="000000"/>
                        <w:sz w:val="24"/>
                      </w:rPr>
                    </w:pPr>
                    <w:r w:rsidRPr="00D110C7">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5D38" w14:textId="77777777" w:rsidR="00BF1EC7" w:rsidRDefault="00BF1EC7" w:rsidP="00CF0999">
      <w:r>
        <w:separator/>
      </w:r>
    </w:p>
  </w:footnote>
  <w:footnote w:type="continuationSeparator" w:id="0">
    <w:p w14:paraId="2E2B2AA6" w14:textId="77777777" w:rsidR="00BF1EC7" w:rsidRDefault="00BF1EC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8708" w14:textId="77777777" w:rsidR="005051F4" w:rsidRDefault="00505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4CEF4D09">
              <wp:simplePos x="0" y="0"/>
              <wp:positionH relativeFrom="page">
                <wp:posOffset>0</wp:posOffset>
              </wp:positionH>
              <wp:positionV relativeFrom="page">
                <wp:posOffset>190500</wp:posOffset>
              </wp:positionV>
              <wp:extent cx="7560310" cy="273050"/>
              <wp:effectExtent l="0" t="0" r="0" b="12700"/>
              <wp:wrapNone/>
              <wp:docPr id="9" name="MSIPCM94d74db88e855957ab100da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5E4F673B" w:rsidR="00B7369B" w:rsidRPr="00D110C7" w:rsidRDefault="00D110C7" w:rsidP="00D110C7">
                          <w:pPr>
                            <w:jc w:val="center"/>
                            <w:rPr>
                              <w:color w:val="000000"/>
                              <w:sz w:val="24"/>
                            </w:rPr>
                          </w:pPr>
                          <w:r w:rsidRPr="00D110C7">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94d74db88e855957ab100da6"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5E4F673B" w:rsidR="00B7369B" w:rsidRPr="00D110C7" w:rsidRDefault="00D110C7" w:rsidP="00D110C7">
                    <w:pPr>
                      <w:jc w:val="center"/>
                      <w:rPr>
                        <w:color w:val="000000"/>
                        <w:sz w:val="24"/>
                      </w:rPr>
                    </w:pPr>
                    <w:r w:rsidRPr="00D110C7">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02EC8B6">
              <wp:simplePos x="0" y="0"/>
              <wp:positionH relativeFrom="page">
                <wp:posOffset>0</wp:posOffset>
              </wp:positionH>
              <wp:positionV relativeFrom="page">
                <wp:posOffset>190500</wp:posOffset>
              </wp:positionV>
              <wp:extent cx="7560310" cy="273050"/>
              <wp:effectExtent l="0" t="0" r="0" b="12700"/>
              <wp:wrapNone/>
              <wp:docPr id="10" name="MSIPCMeb9945588c1eb8a4c55b2bec"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2ADFAA02" w:rsidR="00B7369B" w:rsidRPr="00D110C7" w:rsidRDefault="00D110C7" w:rsidP="00D110C7">
                          <w:pPr>
                            <w:jc w:val="center"/>
                            <w:rPr>
                              <w:color w:val="000000"/>
                              <w:sz w:val="24"/>
                            </w:rPr>
                          </w:pPr>
                          <w:r w:rsidRPr="00D110C7">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eb9945588c1eb8a4c55b2bec"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2ADFAA02" w:rsidR="00B7369B" w:rsidRPr="00D110C7" w:rsidRDefault="00D110C7" w:rsidP="00D110C7">
                    <w:pPr>
                      <w:jc w:val="center"/>
                      <w:rPr>
                        <w:color w:val="000000"/>
                        <w:sz w:val="24"/>
                      </w:rPr>
                    </w:pPr>
                    <w:r w:rsidRPr="00D110C7">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22157E44" w:rsidR="00122152" w:rsidRPr="00573D70" w:rsidRDefault="00122152" w:rsidP="00914572">
                          <w:pPr>
                            <w:pStyle w:val="Headeraddress"/>
                            <w:spacing w:line="240" w:lineRule="auto"/>
                            <w:ind w:left="0" w:right="0"/>
                            <w:rPr>
                              <w:color w:val="auto"/>
                            </w:rPr>
                          </w:pPr>
                          <w:r w:rsidRPr="00573D70">
                            <w:rPr>
                              <w:color w:val="auto"/>
                            </w:rPr>
                            <w:t xml:space="preserve">Telephone: +61 </w:t>
                          </w:r>
                          <w:r w:rsidR="005051F4" w:rsidRPr="005051F4">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22157E44" w:rsidR="00122152" w:rsidRPr="00573D70" w:rsidRDefault="00122152" w:rsidP="00914572">
                    <w:pPr>
                      <w:pStyle w:val="Headeraddress"/>
                      <w:spacing w:line="240" w:lineRule="auto"/>
                      <w:ind w:left="0" w:right="0"/>
                      <w:rPr>
                        <w:color w:val="auto"/>
                      </w:rPr>
                    </w:pPr>
                    <w:r w:rsidRPr="00573D70">
                      <w:rPr>
                        <w:color w:val="auto"/>
                      </w:rPr>
                      <w:t xml:space="preserve">Telephone: +61 </w:t>
                    </w:r>
                    <w:r w:rsidR="005051F4" w:rsidRPr="005051F4">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37294E2C"/>
    <w:multiLevelType w:val="hybridMultilevel"/>
    <w:tmpl w:val="889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59AF48D7"/>
    <w:multiLevelType w:val="hybridMultilevel"/>
    <w:tmpl w:val="4996570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42041790">
    <w:abstractNumId w:val="3"/>
  </w:num>
  <w:num w:numId="2" w16cid:durableId="1190337213">
    <w:abstractNumId w:val="2"/>
  </w:num>
  <w:num w:numId="3" w16cid:durableId="1357581931">
    <w:abstractNumId w:val="14"/>
  </w:num>
  <w:num w:numId="4" w16cid:durableId="1926109383">
    <w:abstractNumId w:val="8"/>
  </w:num>
  <w:num w:numId="5" w16cid:durableId="1034886034">
    <w:abstractNumId w:val="5"/>
  </w:num>
  <w:num w:numId="6" w16cid:durableId="1590965733">
    <w:abstractNumId w:val="13"/>
  </w:num>
  <w:num w:numId="7" w16cid:durableId="1196505956">
    <w:abstractNumId w:val="9"/>
  </w:num>
  <w:num w:numId="8" w16cid:durableId="2071540828">
    <w:abstractNumId w:val="1"/>
  </w:num>
  <w:num w:numId="9" w16cid:durableId="2116319003">
    <w:abstractNumId w:val="7"/>
  </w:num>
  <w:num w:numId="10" w16cid:durableId="681586802">
    <w:abstractNumId w:val="12"/>
  </w:num>
  <w:num w:numId="11" w16cid:durableId="583148896">
    <w:abstractNumId w:val="11"/>
  </w:num>
  <w:num w:numId="12" w16cid:durableId="2145923649">
    <w:abstractNumId w:val="0"/>
  </w:num>
  <w:num w:numId="13" w16cid:durableId="250091067">
    <w:abstractNumId w:val="4"/>
  </w:num>
  <w:num w:numId="14" w16cid:durableId="1543714736">
    <w:abstractNumId w:val="10"/>
  </w:num>
  <w:num w:numId="15" w16cid:durableId="19143866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6A93"/>
    <w:rsid w:val="001B0C9E"/>
    <w:rsid w:val="001B1744"/>
    <w:rsid w:val="001B207A"/>
    <w:rsid w:val="001B7201"/>
    <w:rsid w:val="001B7549"/>
    <w:rsid w:val="001C0756"/>
    <w:rsid w:val="001C2886"/>
    <w:rsid w:val="001C5CAD"/>
    <w:rsid w:val="001C7239"/>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55DA"/>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6C31"/>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6F8"/>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1F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0C8F"/>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2449"/>
    <w:rsid w:val="00731ECA"/>
    <w:rsid w:val="00732D8F"/>
    <w:rsid w:val="00736548"/>
    <w:rsid w:val="00740A2B"/>
    <w:rsid w:val="00746EB4"/>
    <w:rsid w:val="007510B7"/>
    <w:rsid w:val="00752E66"/>
    <w:rsid w:val="00756B41"/>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58"/>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078F2"/>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17B7C"/>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13E3"/>
    <w:rsid w:val="00A02490"/>
    <w:rsid w:val="00A030C9"/>
    <w:rsid w:val="00A04C81"/>
    <w:rsid w:val="00A052EC"/>
    <w:rsid w:val="00A14154"/>
    <w:rsid w:val="00A1426A"/>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1EC7"/>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0C7"/>
    <w:rsid w:val="00D11CDD"/>
    <w:rsid w:val="00D129B1"/>
    <w:rsid w:val="00D13EAF"/>
    <w:rsid w:val="00D22ED7"/>
    <w:rsid w:val="00D2379C"/>
    <w:rsid w:val="00D273D2"/>
    <w:rsid w:val="00D27D05"/>
    <w:rsid w:val="00D30BCB"/>
    <w:rsid w:val="00D33D23"/>
    <w:rsid w:val="00D3532D"/>
    <w:rsid w:val="00D36E1D"/>
    <w:rsid w:val="00D4021E"/>
    <w:rsid w:val="00D43798"/>
    <w:rsid w:val="00D460B2"/>
    <w:rsid w:val="00D5018E"/>
    <w:rsid w:val="00D52182"/>
    <w:rsid w:val="00D52EEE"/>
    <w:rsid w:val="00D54143"/>
    <w:rsid w:val="00D56CD4"/>
    <w:rsid w:val="00D604EE"/>
    <w:rsid w:val="00D63021"/>
    <w:rsid w:val="00D63101"/>
    <w:rsid w:val="00D6499E"/>
    <w:rsid w:val="00D65B56"/>
    <w:rsid w:val="00D669BB"/>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B6C7B"/>
    <w:rsid w:val="00FC127C"/>
    <w:rsid w:val="00FC253D"/>
    <w:rsid w:val="00FC59ED"/>
    <w:rsid w:val="00FC70FF"/>
    <w:rsid w:val="00FD19C7"/>
    <w:rsid w:val="00FD5497"/>
    <w:rsid w:val="00FE0BE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8</cp:revision>
  <cp:lastPrinted>2023-05-22T05:11:00Z</cp:lastPrinted>
  <dcterms:created xsi:type="dcterms:W3CDTF">2023-05-16T01:53:00Z</dcterms:created>
  <dcterms:modified xsi:type="dcterms:W3CDTF">2023-05-29T04:12:00Z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2023-05-29T04:12:23Z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0cfaec71-f723-4d70-bfe5-90bdfab1bd2d</vt:lpwstr>
  </property>
  <property fmtid="{D5CDD505-2E9C-101B-9397-08002B2CF9AE}" pid="15" name="MSIP_Label_d00a4df9-c942-4b09-b23a-6c1023f6de27_ContentBits">
    <vt:lpwstr>3</vt:lpwstr>
  </property>
</Properties>
</file>