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FF8CFA8" w:rsidR="00DA77A1" w:rsidRDefault="00056277" w:rsidP="007868CF">
      <w:pPr>
        <w:pStyle w:val="Reference"/>
      </w:pPr>
      <w:r>
        <w:t>1</w:t>
      </w:r>
      <w:r w:rsidR="00D80723">
        <w:t>4</w:t>
      </w:r>
      <w:bookmarkStart w:id="0" w:name="_GoBack"/>
      <w:bookmarkEnd w:id="0"/>
      <w:r>
        <w:t xml:space="preserve"> August</w:t>
      </w:r>
      <w:r w:rsidR="0033551A">
        <w:t xml:space="preserve"> </w:t>
      </w:r>
      <w:r w:rsidR="00454B49">
        <w:t>2020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ABDEF4B" w:rsidR="007868CF" w:rsidRPr="007868CF" w:rsidRDefault="0027341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24C086C" w:rsidR="007868CF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056277">
        <w:rPr>
          <w:rFonts w:ascii="Calibri" w:eastAsia="Calibri" w:hAnsi="Calibri" w:cs="Times New Roman"/>
          <w:b/>
          <w:sz w:val="28"/>
          <w:szCs w:val="28"/>
          <w:lang w:eastAsia="en-US"/>
        </w:rPr>
        <w:t>PAUL CAUCHI</w:t>
      </w:r>
    </w:p>
    <w:p w14:paraId="706A3341" w14:textId="214969FF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56277">
        <w:rPr>
          <w:rFonts w:ascii="Calibri" w:eastAsia="Calibri" w:hAnsi="Calibri" w:cs="Times New Roman"/>
          <w:sz w:val="24"/>
          <w:szCs w:val="24"/>
          <w:lang w:eastAsia="en-US"/>
        </w:rPr>
        <w:t xml:space="preserve">6 August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26773680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56277">
        <w:rPr>
          <w:rFonts w:ascii="Calibri" w:eastAsia="Calibri" w:hAnsi="Calibri" w:cs="Times New Roman"/>
          <w:sz w:val="24"/>
          <w:szCs w:val="24"/>
          <w:lang w:eastAsia="en-US"/>
        </w:rPr>
        <w:t>Ms Heidi Keighran.</w:t>
      </w:r>
      <w:r w:rsidR="005760E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2D9B6DF2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FC348C">
        <w:rPr>
          <w:rFonts w:ascii="Calibri" w:eastAsia="Calibri" w:hAnsi="Calibri" w:cs="Times New Roman"/>
          <w:sz w:val="24"/>
          <w:szCs w:val="24"/>
          <w:lang w:eastAsia="en-US"/>
        </w:rPr>
        <w:t>Stephen Svanosio</w:t>
      </w:r>
      <w:r w:rsidR="005760E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ppeared on behalf of the Stewards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943BBCE" w14:textId="4CC453D2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056277">
        <w:rPr>
          <w:rFonts w:ascii="Calibri" w:eastAsia="Calibri" w:hAnsi="Calibri" w:cs="Times New Roman"/>
          <w:sz w:val="24"/>
          <w:szCs w:val="24"/>
          <w:lang w:eastAsia="en-US"/>
        </w:rPr>
        <w:t>Paul Cauchi</w:t>
      </w:r>
      <w:r w:rsidR="00FC34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366F6CC" w14:textId="7075A398" w:rsidR="00056277" w:rsidRDefault="007868CF" w:rsidP="003D06DE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  <w:r w:rsidRPr="00984442"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2C43FC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984442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3D06DE" w:rsidRPr="003D06DE">
        <w:rPr>
          <w:rFonts w:ascii="Calibri" w:eastAsia="Arial" w:hAnsi="Calibri"/>
          <w:sz w:val="24"/>
          <w:szCs w:val="24"/>
        </w:rPr>
        <w:t>Australian Harness Racing Rule</w:t>
      </w:r>
      <w:r w:rsidR="00FD5CEA">
        <w:rPr>
          <w:rFonts w:ascii="Calibri" w:eastAsia="Arial" w:hAnsi="Calibri"/>
          <w:sz w:val="24"/>
          <w:szCs w:val="24"/>
        </w:rPr>
        <w:t xml:space="preserve"> (AH</w:t>
      </w:r>
      <w:r w:rsidR="009D391C">
        <w:rPr>
          <w:rFonts w:ascii="Calibri" w:eastAsia="Arial" w:hAnsi="Calibri"/>
          <w:sz w:val="24"/>
          <w:szCs w:val="24"/>
        </w:rPr>
        <w:t>R</w:t>
      </w:r>
      <w:r w:rsidR="00FD5CEA">
        <w:rPr>
          <w:rFonts w:ascii="Calibri" w:eastAsia="Arial" w:hAnsi="Calibri"/>
          <w:sz w:val="24"/>
          <w:szCs w:val="24"/>
        </w:rPr>
        <w:t>R)</w:t>
      </w:r>
      <w:r w:rsidR="003D06DE" w:rsidRPr="003D06DE">
        <w:rPr>
          <w:rFonts w:ascii="Calibri" w:eastAsia="Arial" w:hAnsi="Calibri"/>
          <w:sz w:val="24"/>
          <w:szCs w:val="24"/>
        </w:rPr>
        <w:t xml:space="preserve"> 190(1) states a horse shall be presented for a race free of prohibited substances.</w:t>
      </w:r>
    </w:p>
    <w:p w14:paraId="6C11E5C4" w14:textId="7F65D1B5" w:rsidR="002C43FC" w:rsidRDefault="002C43FC" w:rsidP="003D06DE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</w:p>
    <w:p w14:paraId="002B0B2A" w14:textId="45C3AE6D" w:rsidR="002C43FC" w:rsidRDefault="002C43FC" w:rsidP="003D06DE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  <w:r>
        <w:rPr>
          <w:rFonts w:ascii="Calibri" w:eastAsia="Arial" w:hAnsi="Calibri"/>
          <w:sz w:val="24"/>
          <w:szCs w:val="24"/>
        </w:rPr>
        <w:tab/>
        <w:t>AHRR 187(2) states a</w:t>
      </w:r>
      <w:r w:rsidRPr="002C43FC">
        <w:rPr>
          <w:rFonts w:ascii="Calibri" w:eastAsia="Arial" w:hAnsi="Calibri"/>
          <w:sz w:val="24"/>
          <w:szCs w:val="24"/>
        </w:rPr>
        <w:t xml:space="preserve"> person shall not refuse to answer questions or to produce a horse, document, substance or piece of equipment, or give false or misleading evidence or information at an inquiry or investigation.</w:t>
      </w:r>
    </w:p>
    <w:p w14:paraId="7F0758EC" w14:textId="57EB40F5" w:rsidR="002C43FC" w:rsidRDefault="002C43FC" w:rsidP="003D06DE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</w:p>
    <w:p w14:paraId="1CB41DFE" w14:textId="600F79E6" w:rsidR="002C43FC" w:rsidRDefault="002C43FC" w:rsidP="002C43FC">
      <w:pPr>
        <w:pStyle w:val="Default"/>
        <w:ind w:left="2880"/>
        <w:jc w:val="both"/>
        <w:rPr>
          <w:rFonts w:ascii="Calibri" w:hAnsi="Calibri" w:cs="Calibri"/>
        </w:rPr>
      </w:pPr>
      <w:r>
        <w:rPr>
          <w:rFonts w:ascii="Calibri" w:eastAsia="Arial" w:hAnsi="Calibri" w:cs="Calibri"/>
        </w:rPr>
        <w:t>AHRR 190(B) states a</w:t>
      </w:r>
      <w:r w:rsidRPr="002C43FC">
        <w:rPr>
          <w:rFonts w:ascii="Calibri" w:hAnsi="Calibri" w:cs="Calibri"/>
        </w:rPr>
        <w:t xml:space="preserve"> trainer shall at all times keep and </w:t>
      </w:r>
      <w:r>
        <w:rPr>
          <w:rFonts w:ascii="Calibri" w:hAnsi="Calibri" w:cs="Calibri"/>
        </w:rPr>
        <w:t>m</w:t>
      </w:r>
      <w:r w:rsidRPr="002C43FC">
        <w:rPr>
          <w:rFonts w:ascii="Calibri" w:hAnsi="Calibri" w:cs="Calibri"/>
        </w:rPr>
        <w:t xml:space="preserve">aintain a log book:- </w:t>
      </w:r>
    </w:p>
    <w:p w14:paraId="4CC468EF" w14:textId="77777777" w:rsidR="002C43FC" w:rsidRPr="002C43FC" w:rsidRDefault="002C43FC" w:rsidP="002C43FC">
      <w:pPr>
        <w:pStyle w:val="Default"/>
        <w:ind w:left="2880"/>
        <w:jc w:val="both"/>
        <w:rPr>
          <w:rFonts w:ascii="Calibri" w:hAnsi="Calibri" w:cs="Calibri"/>
        </w:rPr>
      </w:pPr>
    </w:p>
    <w:p w14:paraId="44EF5644" w14:textId="77777777" w:rsidR="002C43FC" w:rsidRPr="002C43FC" w:rsidRDefault="002C43FC" w:rsidP="002C43FC">
      <w:pPr>
        <w:pStyle w:val="Default"/>
        <w:ind w:left="2160" w:firstLine="720"/>
        <w:jc w:val="both"/>
        <w:rPr>
          <w:rFonts w:ascii="Calibri" w:hAnsi="Calibri" w:cs="Calibri"/>
        </w:rPr>
      </w:pPr>
      <w:r w:rsidRPr="002C43FC">
        <w:rPr>
          <w:rFonts w:ascii="Calibri" w:hAnsi="Calibri" w:cs="Calibri"/>
        </w:rPr>
        <w:t xml:space="preserve">(a) Listing all therapeutic substances in his or her possession; </w:t>
      </w:r>
    </w:p>
    <w:p w14:paraId="2CCD4300" w14:textId="77777777" w:rsidR="002C43FC" w:rsidRPr="002C43FC" w:rsidRDefault="002C43FC" w:rsidP="002C43FC">
      <w:pPr>
        <w:pStyle w:val="Default"/>
        <w:ind w:left="2880"/>
        <w:jc w:val="both"/>
        <w:rPr>
          <w:rFonts w:ascii="Calibri" w:hAnsi="Calibri" w:cs="Calibri"/>
        </w:rPr>
      </w:pPr>
      <w:r w:rsidRPr="002C43FC">
        <w:rPr>
          <w:rFonts w:ascii="Calibri" w:hAnsi="Calibri" w:cs="Calibri"/>
        </w:rPr>
        <w:t xml:space="preserve">(b) Recording all details of treatment administered to any horse in his or her care and including as a minimum requirement: </w:t>
      </w:r>
    </w:p>
    <w:p w14:paraId="599017BD" w14:textId="77777777" w:rsidR="002C43FC" w:rsidRPr="002C43FC" w:rsidRDefault="002C43FC" w:rsidP="002C43FC">
      <w:pPr>
        <w:pStyle w:val="Default"/>
        <w:ind w:left="2160" w:firstLine="720"/>
        <w:jc w:val="both"/>
        <w:rPr>
          <w:rFonts w:ascii="Calibri" w:hAnsi="Calibri" w:cs="Calibri"/>
        </w:rPr>
      </w:pPr>
      <w:r w:rsidRPr="002C43FC">
        <w:rPr>
          <w:rFonts w:ascii="Calibri" w:hAnsi="Calibri" w:cs="Calibri"/>
        </w:rPr>
        <w:t xml:space="preserve">(i) the name of the horse </w:t>
      </w:r>
    </w:p>
    <w:p w14:paraId="07EB851B" w14:textId="77777777" w:rsidR="002C43FC" w:rsidRPr="002C43FC" w:rsidRDefault="002C43FC" w:rsidP="002C43FC">
      <w:pPr>
        <w:pStyle w:val="Default"/>
        <w:ind w:left="2160" w:firstLine="720"/>
        <w:jc w:val="both"/>
        <w:rPr>
          <w:rFonts w:ascii="Calibri" w:hAnsi="Calibri" w:cs="Calibri"/>
        </w:rPr>
      </w:pPr>
      <w:r w:rsidRPr="002C43FC">
        <w:rPr>
          <w:rFonts w:ascii="Calibri" w:hAnsi="Calibri" w:cs="Calibri"/>
        </w:rPr>
        <w:t xml:space="preserve">(ii) the date of administration of treatment </w:t>
      </w:r>
    </w:p>
    <w:p w14:paraId="715E0F4F" w14:textId="77777777" w:rsidR="002C43FC" w:rsidRPr="002C43FC" w:rsidRDefault="002C43FC" w:rsidP="002C43FC">
      <w:pPr>
        <w:pStyle w:val="Default"/>
        <w:ind w:left="2880"/>
        <w:jc w:val="both"/>
        <w:rPr>
          <w:rFonts w:ascii="Calibri" w:hAnsi="Calibri" w:cs="Calibri"/>
        </w:rPr>
      </w:pPr>
      <w:r w:rsidRPr="002C43FC">
        <w:rPr>
          <w:rFonts w:ascii="Calibri" w:hAnsi="Calibri" w:cs="Calibri"/>
        </w:rPr>
        <w:t xml:space="preserve">(iii) the name of the treatment (brand name of active constituent) </w:t>
      </w:r>
    </w:p>
    <w:p w14:paraId="407E33DF" w14:textId="77777777" w:rsidR="002C43FC" w:rsidRPr="002C43FC" w:rsidRDefault="002C43FC" w:rsidP="002C43FC">
      <w:pPr>
        <w:pStyle w:val="Default"/>
        <w:ind w:left="2160" w:firstLine="720"/>
        <w:jc w:val="both"/>
        <w:rPr>
          <w:rFonts w:ascii="Calibri" w:hAnsi="Calibri" w:cs="Calibri"/>
        </w:rPr>
      </w:pPr>
      <w:r w:rsidRPr="002C43FC">
        <w:rPr>
          <w:rFonts w:ascii="Calibri" w:hAnsi="Calibri" w:cs="Calibri"/>
        </w:rPr>
        <w:t xml:space="preserve">(iv) the route of administration </w:t>
      </w:r>
    </w:p>
    <w:p w14:paraId="4498DAB0" w14:textId="77777777" w:rsidR="002C43FC" w:rsidRPr="002C43FC" w:rsidRDefault="002C43FC" w:rsidP="002C43FC">
      <w:pPr>
        <w:pStyle w:val="Default"/>
        <w:ind w:left="2160" w:firstLine="720"/>
        <w:jc w:val="both"/>
        <w:rPr>
          <w:rFonts w:ascii="Calibri" w:hAnsi="Calibri" w:cs="Calibri"/>
        </w:rPr>
      </w:pPr>
      <w:r w:rsidRPr="002C43FC">
        <w:rPr>
          <w:rFonts w:ascii="Calibri" w:hAnsi="Calibri" w:cs="Calibri"/>
        </w:rPr>
        <w:t xml:space="preserve">(v) the amount given </w:t>
      </w:r>
    </w:p>
    <w:p w14:paraId="7727CE24" w14:textId="370A6243" w:rsidR="002C43FC" w:rsidRPr="002C43FC" w:rsidRDefault="002C43FC" w:rsidP="002C43FC">
      <w:pPr>
        <w:spacing w:line="259" w:lineRule="auto"/>
        <w:ind w:left="2880"/>
        <w:jc w:val="both"/>
        <w:rPr>
          <w:rFonts w:ascii="Calibri" w:eastAsia="Arial" w:hAnsi="Calibri" w:cs="Calibri"/>
          <w:sz w:val="24"/>
          <w:szCs w:val="24"/>
        </w:rPr>
      </w:pPr>
      <w:r w:rsidRPr="002C43FC">
        <w:rPr>
          <w:rFonts w:ascii="Calibri" w:hAnsi="Calibri" w:cs="Calibri"/>
          <w:sz w:val="24"/>
          <w:szCs w:val="24"/>
        </w:rPr>
        <w:t>(vi) the name and signature of the person or persons administering and/or authorising the treatment.</w:t>
      </w:r>
    </w:p>
    <w:p w14:paraId="52B18864" w14:textId="77777777" w:rsidR="002C43FC" w:rsidRDefault="002C43FC" w:rsidP="003D06DE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</w:p>
    <w:p w14:paraId="2A8676AA" w14:textId="096D7D32" w:rsidR="002C43FC" w:rsidRDefault="002C43FC" w:rsidP="003D06DE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</w:p>
    <w:p w14:paraId="3C05DB0B" w14:textId="1763E2C5" w:rsidR="002C43FC" w:rsidRDefault="002C43FC" w:rsidP="002C43FC">
      <w:pPr>
        <w:keepNext/>
        <w:keepLines/>
        <w:spacing w:after="120" w:line="259" w:lineRule="auto"/>
        <w:jc w:val="both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</w:t>
      </w: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articulars of charge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  <w:t>Charge 1</w:t>
      </w:r>
    </w:p>
    <w:p w14:paraId="6DFF5DAE" w14:textId="77777777" w:rsidR="00EB5B24" w:rsidRDefault="00EB5B24" w:rsidP="002C43FC">
      <w:pPr>
        <w:keepNext/>
        <w:keepLines/>
        <w:spacing w:after="120" w:line="259" w:lineRule="auto"/>
        <w:jc w:val="both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7B111E8" w14:textId="77777777" w:rsidR="002C43FC" w:rsidRPr="00056277" w:rsidRDefault="002C43FC" w:rsidP="002C43FC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sz w:val="24"/>
          <w:szCs w:val="24"/>
          <w:lang w:eastAsia="en-US"/>
        </w:rPr>
        <w:t>1</w:t>
      </w:r>
      <w:r w:rsidRPr="00056277">
        <w:rPr>
          <w:rFonts w:ascii="Calibri" w:eastAsia="Calibri" w:hAnsi="Calibri" w:cs="Calibri"/>
          <w:sz w:val="24"/>
          <w:szCs w:val="24"/>
          <w:lang w:eastAsia="en-US"/>
        </w:rPr>
        <w:t xml:space="preserve">. On 21 October 2019, the horse ‘Shesastandout’ was presented to race at the Tabcorp Park Melton trial meeting in Trial 2; </w:t>
      </w:r>
    </w:p>
    <w:p w14:paraId="6F08D41C" w14:textId="77777777" w:rsidR="002C43FC" w:rsidRPr="00056277" w:rsidRDefault="002C43FC" w:rsidP="002C43F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056277">
        <w:rPr>
          <w:rFonts w:ascii="Calibri" w:eastAsia="Calibri" w:hAnsi="Calibri" w:cs="Calibri"/>
          <w:sz w:val="24"/>
          <w:szCs w:val="24"/>
          <w:lang w:eastAsia="en-US"/>
        </w:rPr>
        <w:t xml:space="preserve">2. At the relevant time you were the trainer of ‘Shesastandout’; </w:t>
      </w:r>
    </w:p>
    <w:p w14:paraId="40BE266A" w14:textId="77777777" w:rsidR="002C43FC" w:rsidRPr="00056277" w:rsidRDefault="002C43FC" w:rsidP="002C43F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056277">
        <w:rPr>
          <w:rFonts w:ascii="Calibri" w:eastAsia="Calibri" w:hAnsi="Calibri" w:cs="Calibri"/>
          <w:sz w:val="24"/>
          <w:szCs w:val="24"/>
          <w:lang w:eastAsia="en-US"/>
        </w:rPr>
        <w:t xml:space="preserve">3. During the trial meeting, a blood sample was collected from ‘Shesastandout’ with subsequent analysis of that sample revealing the presence of meloxicam; </w:t>
      </w:r>
    </w:p>
    <w:p w14:paraId="59D48E3E" w14:textId="77777777" w:rsidR="002C43FC" w:rsidRPr="00056277" w:rsidRDefault="002C43FC" w:rsidP="002C43F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056277">
        <w:rPr>
          <w:rFonts w:ascii="Calibri" w:eastAsia="Calibri" w:hAnsi="Calibri" w:cs="Calibri"/>
          <w:sz w:val="24"/>
          <w:szCs w:val="24"/>
          <w:lang w:eastAsia="en-US"/>
        </w:rPr>
        <w:t xml:space="preserve">4. As the trainer of ‘Shesastandout’ on 21 October 2019, you have presented that horse for a race at Tabcorp Park Melton whilst not free of the prohibited substance meloxicam. </w:t>
      </w:r>
    </w:p>
    <w:p w14:paraId="3F1BE01B" w14:textId="77777777" w:rsidR="002C43FC" w:rsidRDefault="002C43FC" w:rsidP="002C43F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2CECF8C" w14:textId="28BB93A5" w:rsidR="002C43FC" w:rsidRDefault="002C43FC" w:rsidP="002C43F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19353193" w14:textId="77777777" w:rsidR="002C43FC" w:rsidRDefault="002C43FC" w:rsidP="002C43F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2FCFC89" w14:textId="77777777" w:rsidR="002C43FC" w:rsidRPr="00056277" w:rsidRDefault="002C43FC" w:rsidP="002C43FC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05627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On 26 November 2019, you were interviewed by HRV Stewards as part of an investigation regarding a horse you trained, ‘Shesastandout’, returning a swab irregularity to the substance meloxicam; </w:t>
      </w:r>
    </w:p>
    <w:p w14:paraId="631DA7AC" w14:textId="58BED522" w:rsidR="00EB5B24" w:rsidRPr="00056277" w:rsidRDefault="00EB5B24" w:rsidP="00EB5B24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Arial" w:hAnsi="Calibri"/>
          <w:sz w:val="24"/>
          <w:szCs w:val="24"/>
        </w:rPr>
        <w:tab/>
      </w:r>
      <w:r w:rsidRPr="0005627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During this interview, despite being questioned about the substance meloxicam, you failed to state that you had purchased a bottle of meloxicam on 9 August 2019, prior to ‘Shesastandout’ trialing at Tabcorp Park Melton on 21 October 2019; </w:t>
      </w:r>
    </w:p>
    <w:p w14:paraId="5C7831A5" w14:textId="09E091D5" w:rsidR="00EB5B24" w:rsidRPr="00056277" w:rsidRDefault="00EB5B24" w:rsidP="00EB5B24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5627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Also during this interview, when asked if you knew what meloxicam was, you stated “No, sir”, despite having purchased a bottle of meloxicam on 9 August 2019; </w:t>
      </w:r>
    </w:p>
    <w:p w14:paraId="4868A069" w14:textId="6F606879" w:rsidR="002C43FC" w:rsidRDefault="00EB5B24" w:rsidP="00EB5B24">
      <w:pPr>
        <w:spacing w:line="259" w:lineRule="auto"/>
        <w:ind w:left="2880"/>
        <w:jc w:val="both"/>
        <w:rPr>
          <w:rFonts w:ascii="Calibri" w:eastAsia="Arial" w:hAnsi="Calibri"/>
          <w:sz w:val="24"/>
          <w:szCs w:val="24"/>
        </w:rPr>
      </w:pPr>
      <w:r w:rsidRPr="00056277">
        <w:rPr>
          <w:rFonts w:ascii="Calibri" w:eastAsia="Calibri" w:hAnsi="Calibri" w:cs="Times New Roman"/>
          <w:bCs/>
          <w:sz w:val="24"/>
          <w:szCs w:val="24"/>
          <w:lang w:eastAsia="en-US"/>
        </w:rPr>
        <w:t>4. On 26 November 2019, you gave false and/or misleading evidence during an investigation conducted by the HRV Stewards, when questioned about the substance meloxicam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94610AB" w14:textId="4B6C5E21" w:rsidR="00056277" w:rsidRDefault="00056277" w:rsidP="00EB5B24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ab/>
        <w:t>Charge 3</w:t>
      </w:r>
    </w:p>
    <w:p w14:paraId="2D67049E" w14:textId="77777777" w:rsidR="002C43FC" w:rsidRDefault="002C43FC" w:rsidP="002C43F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FFA56B4" w14:textId="77777777" w:rsidR="00056277" w:rsidRPr="00056277" w:rsidRDefault="00056277" w:rsidP="00056277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05627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On 26 November 2019, you were a licensed trainer with Harness Racing Victoria; </w:t>
      </w:r>
    </w:p>
    <w:p w14:paraId="11DCDE22" w14:textId="77777777" w:rsidR="00056277" w:rsidRPr="00056277" w:rsidRDefault="00056277" w:rsidP="00056277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5627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On 26 November 2019, you gave evidence to HRV Stewards that you had not recorded cortisone injections that were administered to a horse in your care, ‘Shesastandout’; </w:t>
      </w:r>
    </w:p>
    <w:p w14:paraId="61426E4E" w14:textId="77777777" w:rsidR="00056277" w:rsidRPr="00056277" w:rsidRDefault="00056277" w:rsidP="00056277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5627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You have failed to keep and maintain a log book as required. </w:t>
      </w:r>
    </w:p>
    <w:p w14:paraId="4C8E89C4" w14:textId="77777777" w:rsidR="00056277" w:rsidRDefault="00056277" w:rsidP="00056277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C205B36" w14:textId="21362314" w:rsidR="00056277" w:rsidRDefault="00056277" w:rsidP="002C43FC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2C43FC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Guilty </w:t>
      </w:r>
      <w:r w:rsidR="002C43FC">
        <w:rPr>
          <w:rFonts w:ascii="Calibri" w:eastAsia="Calibri" w:hAnsi="Calibri" w:cs="Times New Roman"/>
          <w:sz w:val="24"/>
          <w:szCs w:val="24"/>
          <w:lang w:eastAsia="en-US"/>
        </w:rPr>
        <w:t>to all charges</w:t>
      </w:r>
    </w:p>
    <w:p w14:paraId="1057FE70" w14:textId="77777777" w:rsidR="00056277" w:rsidRPr="007868CF" w:rsidRDefault="00056277" w:rsidP="00056277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AC8BDAC" w14:textId="77777777" w:rsidR="00056277" w:rsidRDefault="00056277" w:rsidP="00056277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8AE05D5" w14:textId="77777777" w:rsidR="00056277" w:rsidRDefault="00056277" w:rsidP="003D06DE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</w:p>
    <w:bookmarkEnd w:id="2"/>
    <w:p w14:paraId="6AA86920" w14:textId="7BC32D2E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68D57CE" w14:textId="45D09D38" w:rsidR="00D8761E" w:rsidRDefault="00A65306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Mr </w:t>
      </w:r>
      <w:r w:rsidR="00EB5B24">
        <w:rPr>
          <w:rFonts w:ascii="Calibri" w:eastAsia="Calibri" w:hAnsi="Calibri" w:cs="Calibri"/>
          <w:sz w:val="24"/>
          <w:szCs w:val="24"/>
          <w:lang w:eastAsia="en-US"/>
        </w:rPr>
        <w:t>Paul Cauchi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FC348C">
        <w:rPr>
          <w:rFonts w:ascii="Calibri" w:eastAsia="Calibri" w:hAnsi="Calibri" w:cs="Calibri"/>
          <w:sz w:val="24"/>
          <w:szCs w:val="24"/>
          <w:lang w:eastAsia="en-US"/>
        </w:rPr>
        <w:t xml:space="preserve"> you have pleaded </w:t>
      </w:r>
      <w:r w:rsidR="00EB5B24">
        <w:rPr>
          <w:rFonts w:ascii="Calibri" w:eastAsia="Calibri" w:hAnsi="Calibri" w:cs="Calibri"/>
          <w:sz w:val="24"/>
          <w:szCs w:val="24"/>
          <w:lang w:eastAsia="en-US"/>
        </w:rPr>
        <w:t>‘</w:t>
      </w:r>
      <w:r w:rsidR="00FC348C">
        <w:rPr>
          <w:rFonts w:ascii="Calibri" w:eastAsia="Calibri" w:hAnsi="Calibri" w:cs="Calibri"/>
          <w:sz w:val="24"/>
          <w:szCs w:val="24"/>
          <w:lang w:eastAsia="en-US"/>
        </w:rPr>
        <w:t>guilt</w:t>
      </w:r>
      <w:r w:rsidR="00EB5B24">
        <w:rPr>
          <w:rFonts w:ascii="Calibri" w:eastAsia="Calibri" w:hAnsi="Calibri" w:cs="Calibri"/>
          <w:sz w:val="24"/>
          <w:szCs w:val="24"/>
          <w:lang w:eastAsia="en-US"/>
        </w:rPr>
        <w:t>y’ to these charges. They arise out of a trial in which a horse trained by you, ‘Sheastandout’, competed at Melton on 21 October 2019. A blood sample was taken before</w:t>
      </w:r>
      <w:r w:rsidR="00231E80">
        <w:rPr>
          <w:rFonts w:ascii="Calibri" w:eastAsia="Calibri" w:hAnsi="Calibri" w:cs="Calibri"/>
          <w:sz w:val="24"/>
          <w:szCs w:val="24"/>
          <w:lang w:eastAsia="en-US"/>
        </w:rPr>
        <w:t xml:space="preserve"> the</w:t>
      </w:r>
      <w:r w:rsidR="00EB5B24">
        <w:rPr>
          <w:rFonts w:ascii="Calibri" w:eastAsia="Calibri" w:hAnsi="Calibri" w:cs="Calibri"/>
          <w:sz w:val="24"/>
          <w:szCs w:val="24"/>
          <w:lang w:eastAsia="en-US"/>
        </w:rPr>
        <w:t xml:space="preserve"> trial. Subsequent testing of the sample proved positive to Meloxicam, a prohibited substance which could be briefly described </w:t>
      </w:r>
      <w:r w:rsidR="00075863">
        <w:rPr>
          <w:rFonts w:ascii="Calibri" w:eastAsia="Calibri" w:hAnsi="Calibri" w:cs="Calibri"/>
          <w:sz w:val="24"/>
          <w:szCs w:val="24"/>
          <w:lang w:eastAsia="en-US"/>
        </w:rPr>
        <w:t>as a pain killer.</w:t>
      </w:r>
    </w:p>
    <w:p w14:paraId="06A90571" w14:textId="1D427C85" w:rsidR="00075863" w:rsidRDefault="00075863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AAFC433" w14:textId="6F2C52F2" w:rsidR="00075863" w:rsidRDefault="00075863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The first charge is pursuant to Rule 190(1)</w:t>
      </w:r>
      <w:r w:rsidR="00231E80">
        <w:rPr>
          <w:rFonts w:ascii="Calibri" w:eastAsia="Calibri" w:hAnsi="Calibri" w:cs="Calibri"/>
          <w:sz w:val="24"/>
          <w:szCs w:val="24"/>
          <w:lang w:eastAsia="en-US"/>
        </w:rPr>
        <w:t>,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which requires a horse to be presented for a race free of prohibited substances. The definition of ‘race’ in the Rules includes a trial. Thus,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en-US"/>
        </w:rPr>
        <w:t>’Sheastandout’ presented when not free of a prohibited substance and you breached the Rule. As very fairly pointed out by Mr Svanosio on behalf of the Stewards, when it comes to penalty, a distinction should be drawn between a trial and a race. There is no prize money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 xml:space="preserve"> associated </w:t>
      </w:r>
      <w:r>
        <w:rPr>
          <w:rFonts w:ascii="Calibri" w:eastAsia="Calibri" w:hAnsi="Calibri" w:cs="Calibri"/>
          <w:sz w:val="24"/>
          <w:szCs w:val="24"/>
          <w:lang w:eastAsia="en-US"/>
        </w:rPr>
        <w:t>with a trial. There is no betting. There would be a lower public interest and, I would imagine, a lot smaller viewing audience. Trials may assist in qualifying horses for particular events or levels of racing, but we agree that they are in a considerably different category from actual races.</w:t>
      </w:r>
    </w:p>
    <w:p w14:paraId="7328B2F9" w14:textId="7B66EC92" w:rsidR="00075863" w:rsidRDefault="00075863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68E8F75" w14:textId="734E95A2" w:rsidR="00075863" w:rsidRDefault="00075863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Turning to your circumstances, you are aged 60, you are a part-time trainer and do this with the assistance of your partner. You live</w:t>
      </w:r>
      <w:r w:rsidR="00CD3FE7">
        <w:rPr>
          <w:rFonts w:ascii="Calibri" w:eastAsia="Calibri" w:hAnsi="Calibri" w:cs="Calibri"/>
          <w:sz w:val="24"/>
          <w:szCs w:val="24"/>
          <w:lang w:eastAsia="en-US"/>
        </w:rPr>
        <w:t xml:space="preserve"> at Melton and, as we understand it, lease a few acres at Rockbank, where you currently have three horses. </w:t>
      </w:r>
    </w:p>
    <w:p w14:paraId="28CF63C9" w14:textId="3733DA48" w:rsidR="00CD3FE7" w:rsidRDefault="00CD3FE7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B49C1D7" w14:textId="546AE4EE" w:rsidR="00CD3FE7" w:rsidRDefault="00CD3FE7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Your full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>-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time occupation is that of a concreter. Your partner also works. You have held a trainers licence for 22 years and have a very good record. </w:t>
      </w:r>
    </w:p>
    <w:p w14:paraId="39EE2080" w14:textId="7F618E43" w:rsidR="00CD3FE7" w:rsidRDefault="00CD3FE7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C9B9048" w14:textId="06EBDF65" w:rsidR="00CD3FE7" w:rsidRDefault="00CD3FE7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t>In relation to the first charge, the Stewards have considered past similar cases</w:t>
      </w:r>
      <w:r w:rsidR="00231E80">
        <w:rPr>
          <w:rFonts w:ascii="Calibri" w:eastAsia="Calibri" w:hAnsi="Calibri" w:cs="Calibri"/>
          <w:sz w:val="24"/>
          <w:szCs w:val="24"/>
          <w:lang w:eastAsia="en-US"/>
        </w:rPr>
        <w:t>,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of which there are few, and have suggested that the appropriate penalty is a fine of $3,000, part of which is to be suspended. We agree. On the first charge, the positive return, you are fined $3,000</w:t>
      </w:r>
      <w:r w:rsidR="00231E80">
        <w:rPr>
          <w:rFonts w:ascii="Calibri" w:eastAsia="Calibri" w:hAnsi="Calibri" w:cs="Calibri"/>
          <w:sz w:val="24"/>
          <w:szCs w:val="24"/>
          <w:lang w:eastAsia="en-US"/>
        </w:rPr>
        <w:t>. O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f that amount, $1,000 is suspended for a period of 12 months. If you commit a relevant offence during that period, you may be liable to pay that $1,000. If you do not, and we would be confident that you will not, the payable fine 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>remains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$2,000. </w:t>
      </w:r>
    </w:p>
    <w:p w14:paraId="63CE0ACC" w14:textId="72812985" w:rsidR="00CD3FE7" w:rsidRDefault="00CD3FE7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022C55B" w14:textId="0A8F6F5F" w:rsidR="00CD3FE7" w:rsidRDefault="00CD3FE7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The second </w:t>
      </w:r>
      <w:r w:rsidR="00C94199">
        <w:rPr>
          <w:rFonts w:ascii="Calibri" w:eastAsia="Calibri" w:hAnsi="Calibri" w:cs="Calibri"/>
          <w:sz w:val="24"/>
          <w:szCs w:val="24"/>
          <w:lang w:eastAsia="en-US"/>
        </w:rPr>
        <w:t xml:space="preserve">charge is a breach of Rule 187(2), which could be summarised </w:t>
      </w:r>
      <w:r w:rsidR="00231E80">
        <w:rPr>
          <w:rFonts w:ascii="Calibri" w:eastAsia="Calibri" w:hAnsi="Calibri" w:cs="Calibri"/>
          <w:sz w:val="24"/>
          <w:szCs w:val="24"/>
          <w:lang w:eastAsia="en-US"/>
        </w:rPr>
        <w:t>a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>s</w:t>
      </w:r>
      <w:r w:rsidR="00C94199">
        <w:rPr>
          <w:rFonts w:ascii="Calibri" w:eastAsia="Calibri" w:hAnsi="Calibri" w:cs="Calibri"/>
          <w:sz w:val="24"/>
          <w:szCs w:val="24"/>
          <w:lang w:eastAsia="en-US"/>
        </w:rPr>
        <w:t xml:space="preserve"> the giving of false or misleading evidence. This relates to you originally saying to the Stewards that you did not know what Meloxicam was, when in fact you had p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>urchased</w:t>
      </w:r>
      <w:r w:rsidR="00C94199">
        <w:rPr>
          <w:rFonts w:ascii="Calibri" w:eastAsia="Calibri" w:hAnsi="Calibri" w:cs="Calibri"/>
          <w:sz w:val="24"/>
          <w:szCs w:val="24"/>
          <w:lang w:eastAsia="en-US"/>
        </w:rPr>
        <w:t xml:space="preserve"> a bottle of it. This caused the investigation to be longer than was necessary and delayed completion of the matter. You have since pleaded ‘guilty’ and we are 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 xml:space="preserve">assured </w:t>
      </w:r>
      <w:r w:rsidR="00C94199">
        <w:rPr>
          <w:rFonts w:ascii="Calibri" w:eastAsia="Calibri" w:hAnsi="Calibri" w:cs="Calibri"/>
          <w:sz w:val="24"/>
          <w:szCs w:val="24"/>
          <w:lang w:eastAsia="en-US"/>
        </w:rPr>
        <w:t>that you now regret having misled the Stewards. Again, we accept Mr Svanosio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>’s</w:t>
      </w:r>
      <w:r w:rsidR="00C94199">
        <w:rPr>
          <w:rFonts w:ascii="Calibri" w:eastAsia="Calibri" w:hAnsi="Calibri" w:cs="Calibri"/>
          <w:sz w:val="24"/>
          <w:szCs w:val="24"/>
          <w:lang w:eastAsia="en-US"/>
        </w:rPr>
        <w:t xml:space="preserve"> suggestion. This time it was that there be a fine of $750, with a portion suspended. We agree. You are fined $750, of which amount $250 will be suspended for 12 months on the same basis 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>as</w:t>
      </w:r>
      <w:r w:rsidR="00C94199">
        <w:rPr>
          <w:rFonts w:ascii="Calibri" w:eastAsia="Calibri" w:hAnsi="Calibri" w:cs="Calibri"/>
          <w:sz w:val="24"/>
          <w:szCs w:val="24"/>
          <w:lang w:eastAsia="en-US"/>
        </w:rPr>
        <w:t xml:space="preserve"> the first charge. </w:t>
      </w:r>
    </w:p>
    <w:p w14:paraId="287FFAEC" w14:textId="50C9E6F5" w:rsidR="00C94199" w:rsidRDefault="00C94199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CAE19D2" w14:textId="5F4AEE37" w:rsidR="00C94199" w:rsidRDefault="00C94199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Thirdly, you have pleaded ‘guilty’ to a breach of Rule 190(B) – failing to keep and maintain properly a 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>logbook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. The keeping of proper records is a very important matter. Apart from helping trainers to keep a careful 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 xml:space="preserve">check </w:t>
      </w:r>
      <w:r>
        <w:rPr>
          <w:rFonts w:ascii="Calibri" w:eastAsia="Calibri" w:hAnsi="Calibri" w:cs="Calibri"/>
          <w:sz w:val="24"/>
          <w:szCs w:val="24"/>
          <w:lang w:eastAsia="en-US"/>
        </w:rPr>
        <w:t>on treatment, it is of great assistance to the Stewards when they</w:t>
      </w:r>
      <w:r w:rsidR="00C61FF6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have to investigate a matter. For this beach, you are fined $250. </w:t>
      </w:r>
    </w:p>
    <w:p w14:paraId="559334EA" w14:textId="0B61DC30" w:rsidR="00C94199" w:rsidRDefault="00C94199" w:rsidP="00EB5B24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448D57C" w14:textId="74D19097" w:rsidR="00C94199" w:rsidRPr="00235333" w:rsidRDefault="00C94199" w:rsidP="00EB5B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The end result is that you are fined a total of $4,000</w:t>
      </w:r>
      <w:r w:rsidR="00231E80">
        <w:rPr>
          <w:rFonts w:ascii="Calibri" w:eastAsia="Calibri" w:hAnsi="Calibri" w:cs="Calibri"/>
          <w:sz w:val="24"/>
          <w:szCs w:val="24"/>
          <w:lang w:eastAsia="en-US"/>
        </w:rPr>
        <w:t>. O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f </w:t>
      </w:r>
      <w:r w:rsidR="005424E9">
        <w:rPr>
          <w:rFonts w:ascii="Calibri" w:eastAsia="Calibri" w:hAnsi="Calibri" w:cs="Calibri"/>
          <w:sz w:val="24"/>
          <w:szCs w:val="24"/>
          <w:lang w:eastAsia="en-US"/>
        </w:rPr>
        <w:t>that amount</w:t>
      </w:r>
      <w:r w:rsidR="00231E80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5424E9">
        <w:rPr>
          <w:rFonts w:ascii="Calibri" w:eastAsia="Calibri" w:hAnsi="Calibri" w:cs="Calibri"/>
          <w:sz w:val="24"/>
          <w:szCs w:val="24"/>
          <w:lang w:eastAsia="en-US"/>
        </w:rPr>
        <w:t xml:space="preserve"> $1,250 is suspended for a period of 12 months.</w:t>
      </w: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178AC0" w14:textId="77777777" w:rsidR="00A65306" w:rsidRDefault="00A65306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16302567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B198" w14:textId="77777777" w:rsidR="00FF4585" w:rsidRDefault="00FF4585" w:rsidP="00CF0999">
      <w:r>
        <w:separator/>
      </w:r>
    </w:p>
  </w:endnote>
  <w:endnote w:type="continuationSeparator" w:id="0">
    <w:p w14:paraId="2DDF7ED8" w14:textId="77777777" w:rsidR="00FF4585" w:rsidRDefault="00FF4585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F25B" w14:textId="77777777" w:rsidR="00FF4585" w:rsidRDefault="00FF4585" w:rsidP="00CF0999">
      <w:r>
        <w:separator/>
      </w:r>
    </w:p>
  </w:footnote>
  <w:footnote w:type="continuationSeparator" w:id="0">
    <w:p w14:paraId="5549FF1D" w14:textId="77777777" w:rsidR="00FF4585" w:rsidRDefault="00FF4585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B43D1"/>
    <w:multiLevelType w:val="hybridMultilevel"/>
    <w:tmpl w:val="73CA7002"/>
    <w:lvl w:ilvl="0" w:tplc="97622C4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C1E94"/>
    <w:multiLevelType w:val="hybridMultilevel"/>
    <w:tmpl w:val="A740EAF6"/>
    <w:lvl w:ilvl="0" w:tplc="7EA2A5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70D0E2C"/>
    <w:multiLevelType w:val="multilevel"/>
    <w:tmpl w:val="3790EB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00E54"/>
    <w:multiLevelType w:val="hybridMultilevel"/>
    <w:tmpl w:val="D06EC486"/>
    <w:lvl w:ilvl="0" w:tplc="C972CEEC">
      <w:start w:val="1"/>
      <w:numFmt w:val="lowerLetter"/>
      <w:lvlText w:val="(%1)"/>
      <w:lvlJc w:val="left"/>
      <w:pPr>
        <w:ind w:left="3240" w:hanging="360"/>
      </w:pPr>
      <w:rPr>
        <w:rFonts w:eastAsia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E456B6A"/>
    <w:multiLevelType w:val="hybridMultilevel"/>
    <w:tmpl w:val="E688B424"/>
    <w:lvl w:ilvl="0" w:tplc="712AC3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37197"/>
    <w:multiLevelType w:val="hybridMultilevel"/>
    <w:tmpl w:val="73BC70AC"/>
    <w:lvl w:ilvl="0" w:tplc="7FDA3AFE">
      <w:start w:val="1"/>
      <w:numFmt w:val="lowerRoman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23"/>
  </w:num>
  <w:num w:numId="5">
    <w:abstractNumId w:val="6"/>
  </w:num>
  <w:num w:numId="6">
    <w:abstractNumId w:val="25"/>
  </w:num>
  <w:num w:numId="7">
    <w:abstractNumId w:val="29"/>
  </w:num>
  <w:num w:numId="8">
    <w:abstractNumId w:val="18"/>
  </w:num>
  <w:num w:numId="9">
    <w:abstractNumId w:val="28"/>
  </w:num>
  <w:num w:numId="10">
    <w:abstractNumId w:val="21"/>
  </w:num>
  <w:num w:numId="11">
    <w:abstractNumId w:val="1"/>
  </w:num>
  <w:num w:numId="12">
    <w:abstractNumId w:val="15"/>
  </w:num>
  <w:num w:numId="13">
    <w:abstractNumId w:val="2"/>
  </w:num>
  <w:num w:numId="14">
    <w:abstractNumId w:val="7"/>
  </w:num>
  <w:num w:numId="15">
    <w:abstractNumId w:val="8"/>
  </w:num>
  <w:num w:numId="16">
    <w:abstractNumId w:val="30"/>
  </w:num>
  <w:num w:numId="17">
    <w:abstractNumId w:val="0"/>
  </w:num>
  <w:num w:numId="18">
    <w:abstractNumId w:val="14"/>
  </w:num>
  <w:num w:numId="19">
    <w:abstractNumId w:val="5"/>
  </w:num>
  <w:num w:numId="20">
    <w:abstractNumId w:val="3"/>
  </w:num>
  <w:num w:numId="21">
    <w:abstractNumId w:val="27"/>
  </w:num>
  <w:num w:numId="22">
    <w:abstractNumId w:val="10"/>
  </w:num>
  <w:num w:numId="23">
    <w:abstractNumId w:val="9"/>
  </w:num>
  <w:num w:numId="24">
    <w:abstractNumId w:val="12"/>
  </w:num>
  <w:num w:numId="25">
    <w:abstractNumId w:val="22"/>
  </w:num>
  <w:num w:numId="26">
    <w:abstractNumId w:val="16"/>
  </w:num>
  <w:num w:numId="27">
    <w:abstractNumId w:val="24"/>
  </w:num>
  <w:num w:numId="28">
    <w:abstractNumId w:val="17"/>
  </w:num>
  <w:num w:numId="29">
    <w:abstractNumId w:val="4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6277"/>
    <w:rsid w:val="000576F4"/>
    <w:rsid w:val="000642AD"/>
    <w:rsid w:val="000717EB"/>
    <w:rsid w:val="00071F3E"/>
    <w:rsid w:val="00073C6A"/>
    <w:rsid w:val="00075863"/>
    <w:rsid w:val="00087EA5"/>
    <w:rsid w:val="000934F0"/>
    <w:rsid w:val="000A04DF"/>
    <w:rsid w:val="000A0937"/>
    <w:rsid w:val="000A4CB3"/>
    <w:rsid w:val="000B5E53"/>
    <w:rsid w:val="000C05F5"/>
    <w:rsid w:val="000C61EC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80EA0"/>
    <w:rsid w:val="00182211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1F5438"/>
    <w:rsid w:val="00203133"/>
    <w:rsid w:val="00206AF3"/>
    <w:rsid w:val="00210EC7"/>
    <w:rsid w:val="00211690"/>
    <w:rsid w:val="0021172F"/>
    <w:rsid w:val="00214575"/>
    <w:rsid w:val="00227E7F"/>
    <w:rsid w:val="002319B4"/>
    <w:rsid w:val="00231E80"/>
    <w:rsid w:val="00235333"/>
    <w:rsid w:val="00237626"/>
    <w:rsid w:val="002430FD"/>
    <w:rsid w:val="00245238"/>
    <w:rsid w:val="00252460"/>
    <w:rsid w:val="00262F34"/>
    <w:rsid w:val="00264FD4"/>
    <w:rsid w:val="0026660A"/>
    <w:rsid w:val="00273414"/>
    <w:rsid w:val="00276723"/>
    <w:rsid w:val="00277913"/>
    <w:rsid w:val="002813FF"/>
    <w:rsid w:val="00281955"/>
    <w:rsid w:val="00284C5D"/>
    <w:rsid w:val="00296998"/>
    <w:rsid w:val="002A0B84"/>
    <w:rsid w:val="002C43FC"/>
    <w:rsid w:val="002C570F"/>
    <w:rsid w:val="002C65C0"/>
    <w:rsid w:val="002C6BB3"/>
    <w:rsid w:val="002D1DBB"/>
    <w:rsid w:val="002E22BA"/>
    <w:rsid w:val="002E6AF3"/>
    <w:rsid w:val="002F04A9"/>
    <w:rsid w:val="002F50B0"/>
    <w:rsid w:val="002F7434"/>
    <w:rsid w:val="003040C1"/>
    <w:rsid w:val="00305A16"/>
    <w:rsid w:val="00311BD9"/>
    <w:rsid w:val="0032538F"/>
    <w:rsid w:val="00335102"/>
    <w:rsid w:val="0033551A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95503"/>
    <w:rsid w:val="003A17CB"/>
    <w:rsid w:val="003A53E6"/>
    <w:rsid w:val="003B5315"/>
    <w:rsid w:val="003B5657"/>
    <w:rsid w:val="003B61CD"/>
    <w:rsid w:val="003B7142"/>
    <w:rsid w:val="003C53DC"/>
    <w:rsid w:val="003C567B"/>
    <w:rsid w:val="003C6B50"/>
    <w:rsid w:val="003D043D"/>
    <w:rsid w:val="003D06DE"/>
    <w:rsid w:val="003D0AFE"/>
    <w:rsid w:val="003D197D"/>
    <w:rsid w:val="003D5FFA"/>
    <w:rsid w:val="003E25C3"/>
    <w:rsid w:val="0040030D"/>
    <w:rsid w:val="00400F60"/>
    <w:rsid w:val="00401860"/>
    <w:rsid w:val="00403914"/>
    <w:rsid w:val="0040472C"/>
    <w:rsid w:val="0040496C"/>
    <w:rsid w:val="00405629"/>
    <w:rsid w:val="004066E3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4424"/>
    <w:rsid w:val="005250ED"/>
    <w:rsid w:val="0052530C"/>
    <w:rsid w:val="00525438"/>
    <w:rsid w:val="0053232B"/>
    <w:rsid w:val="00532A17"/>
    <w:rsid w:val="00541155"/>
    <w:rsid w:val="005416D5"/>
    <w:rsid w:val="005424E9"/>
    <w:rsid w:val="00546C39"/>
    <w:rsid w:val="00547907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760E5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5F73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42C05"/>
    <w:rsid w:val="00650664"/>
    <w:rsid w:val="00655DEE"/>
    <w:rsid w:val="006649F5"/>
    <w:rsid w:val="006653E1"/>
    <w:rsid w:val="00670338"/>
    <w:rsid w:val="00671D2E"/>
    <w:rsid w:val="00674577"/>
    <w:rsid w:val="00676117"/>
    <w:rsid w:val="006816AD"/>
    <w:rsid w:val="00695E3E"/>
    <w:rsid w:val="006A44B4"/>
    <w:rsid w:val="006A5698"/>
    <w:rsid w:val="006C4514"/>
    <w:rsid w:val="006C6349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0A5"/>
    <w:rsid w:val="00706C60"/>
    <w:rsid w:val="007510B7"/>
    <w:rsid w:val="00757D1A"/>
    <w:rsid w:val="00760F9A"/>
    <w:rsid w:val="00762525"/>
    <w:rsid w:val="00765C61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1966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36D"/>
    <w:rsid w:val="00896587"/>
    <w:rsid w:val="008A3B01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E72E8"/>
    <w:rsid w:val="008F172C"/>
    <w:rsid w:val="008F4E8B"/>
    <w:rsid w:val="008F61BC"/>
    <w:rsid w:val="00910FBD"/>
    <w:rsid w:val="00914572"/>
    <w:rsid w:val="009151E7"/>
    <w:rsid w:val="00917941"/>
    <w:rsid w:val="0092046A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4DCC"/>
    <w:rsid w:val="009654BE"/>
    <w:rsid w:val="00967409"/>
    <w:rsid w:val="00976F47"/>
    <w:rsid w:val="009816F3"/>
    <w:rsid w:val="00982869"/>
    <w:rsid w:val="00984442"/>
    <w:rsid w:val="00996987"/>
    <w:rsid w:val="009A7521"/>
    <w:rsid w:val="009B2A2F"/>
    <w:rsid w:val="009B2D82"/>
    <w:rsid w:val="009C076C"/>
    <w:rsid w:val="009C194F"/>
    <w:rsid w:val="009C5FB6"/>
    <w:rsid w:val="009C61BE"/>
    <w:rsid w:val="009D1D60"/>
    <w:rsid w:val="009D391C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65306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34D9"/>
    <w:rsid w:val="00B2760E"/>
    <w:rsid w:val="00B327BB"/>
    <w:rsid w:val="00B430BD"/>
    <w:rsid w:val="00B43134"/>
    <w:rsid w:val="00B43473"/>
    <w:rsid w:val="00B45872"/>
    <w:rsid w:val="00B471E1"/>
    <w:rsid w:val="00B51607"/>
    <w:rsid w:val="00B52D5C"/>
    <w:rsid w:val="00B552F2"/>
    <w:rsid w:val="00B6001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1FF6"/>
    <w:rsid w:val="00C6552E"/>
    <w:rsid w:val="00C72E30"/>
    <w:rsid w:val="00C90F7D"/>
    <w:rsid w:val="00C910D2"/>
    <w:rsid w:val="00C937A6"/>
    <w:rsid w:val="00C94199"/>
    <w:rsid w:val="00CA2542"/>
    <w:rsid w:val="00CA6118"/>
    <w:rsid w:val="00CC681A"/>
    <w:rsid w:val="00CC6904"/>
    <w:rsid w:val="00CD196E"/>
    <w:rsid w:val="00CD3FE7"/>
    <w:rsid w:val="00CE2139"/>
    <w:rsid w:val="00CE4B21"/>
    <w:rsid w:val="00CE4E87"/>
    <w:rsid w:val="00CE54B1"/>
    <w:rsid w:val="00CF0999"/>
    <w:rsid w:val="00CF1A36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3798"/>
    <w:rsid w:val="00D460B2"/>
    <w:rsid w:val="00D460FC"/>
    <w:rsid w:val="00D52182"/>
    <w:rsid w:val="00D52EEE"/>
    <w:rsid w:val="00D63101"/>
    <w:rsid w:val="00D6499E"/>
    <w:rsid w:val="00D76BE6"/>
    <w:rsid w:val="00D80723"/>
    <w:rsid w:val="00D83C42"/>
    <w:rsid w:val="00D8761E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B5B24"/>
    <w:rsid w:val="00ED11A1"/>
    <w:rsid w:val="00EE4B93"/>
    <w:rsid w:val="00EF292A"/>
    <w:rsid w:val="00F00258"/>
    <w:rsid w:val="00F0693E"/>
    <w:rsid w:val="00F13562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B7C61"/>
    <w:rsid w:val="00FC127C"/>
    <w:rsid w:val="00FC348C"/>
    <w:rsid w:val="00FC70FF"/>
    <w:rsid w:val="00FD5CEA"/>
    <w:rsid w:val="00FF4585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2C4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86CE9-2AAB-4A67-9D34-6CBFCD57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15</cp:revision>
  <cp:lastPrinted>2020-08-13T21:38:00Z</cp:lastPrinted>
  <dcterms:created xsi:type="dcterms:W3CDTF">2020-06-01T02:15:00Z</dcterms:created>
  <dcterms:modified xsi:type="dcterms:W3CDTF">2020-08-13T21:38:00Z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