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AE4AEC1" w:rsidR="00DA77A1" w:rsidRDefault="00C43583" w:rsidP="007868CF">
      <w:pPr>
        <w:pStyle w:val="Reference"/>
      </w:pPr>
      <w:r>
        <w:t>1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8470090" w:rsidR="007868CF" w:rsidRPr="007868CF" w:rsidRDefault="00F471D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801992">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CE16A9E" w:rsidR="00A176EF" w:rsidRPr="00A176EF" w:rsidRDefault="001B0CB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RACHAEL BUSUTTIL</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F7D0F0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F4ABF">
        <w:rPr>
          <w:rFonts w:ascii="Calibri" w:eastAsia="Calibri" w:hAnsi="Calibri" w:cs="Times New Roman"/>
          <w:bCs/>
          <w:sz w:val="24"/>
          <w:szCs w:val="24"/>
          <w:lang w:eastAsia="en-US"/>
        </w:rPr>
        <w:t>2</w:t>
      </w:r>
      <w:r w:rsidR="001B0CBA">
        <w:rPr>
          <w:rFonts w:ascii="Calibri" w:eastAsia="Calibri" w:hAnsi="Calibri" w:cs="Times New Roman"/>
          <w:bCs/>
          <w:sz w:val="24"/>
          <w:szCs w:val="24"/>
          <w:lang w:eastAsia="en-US"/>
        </w:rPr>
        <w:t>2</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60848C7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0CBA">
        <w:rPr>
          <w:rFonts w:ascii="Calibri" w:eastAsia="Calibri" w:hAnsi="Calibri" w:cs="Times New Roman"/>
          <w:sz w:val="24"/>
          <w:szCs w:val="24"/>
          <w:lang w:eastAsia="en-US"/>
        </w:rPr>
        <w:t>Judge</w:t>
      </w:r>
      <w:r w:rsidR="00AA1D89">
        <w:rPr>
          <w:rFonts w:ascii="Calibri" w:eastAsia="Calibri" w:hAnsi="Calibri" w:cs="Times New Roman"/>
          <w:sz w:val="24"/>
          <w:szCs w:val="24"/>
          <w:lang w:eastAsia="en-US"/>
        </w:rPr>
        <w:t xml:space="preserve"> John </w:t>
      </w:r>
      <w:r w:rsidR="001B0CBA">
        <w:rPr>
          <w:rFonts w:ascii="Calibri" w:eastAsia="Calibri" w:hAnsi="Calibri" w:cs="Times New Roman"/>
          <w:sz w:val="24"/>
          <w:szCs w:val="24"/>
          <w:lang w:eastAsia="en-US"/>
        </w:rPr>
        <w:t xml:space="preserve">Bowman </w:t>
      </w:r>
      <w:r w:rsidR="00AA1D89">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778C4">
        <w:rPr>
          <w:rFonts w:ascii="Calibri" w:eastAsia="Calibri" w:hAnsi="Calibri" w:cs="Times New Roman"/>
          <w:sz w:val="24"/>
          <w:szCs w:val="24"/>
          <w:lang w:eastAsia="en-US"/>
        </w:rPr>
        <w:t>.</w:t>
      </w:r>
    </w:p>
    <w:p w14:paraId="0835B251" w14:textId="31ECAFC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1B0CBA">
        <w:rPr>
          <w:rFonts w:ascii="Calibri" w:eastAsia="Calibri" w:hAnsi="Calibri" w:cs="Times New Roman"/>
          <w:sz w:val="24"/>
          <w:szCs w:val="24"/>
          <w:lang w:eastAsia="en-US"/>
        </w:rPr>
        <w:t>Damien Hannan</w:t>
      </w:r>
      <w:r w:rsidR="002D1124" w:rsidRPr="002D1124">
        <w:rPr>
          <w:rFonts w:ascii="Calibri" w:eastAsia="Calibri" w:hAnsi="Calibri" w:cs="Times New Roman"/>
          <w:sz w:val="24"/>
          <w:szCs w:val="24"/>
          <w:lang w:eastAsia="en-US"/>
        </w:rPr>
        <w:t xml:space="preserve"> </w:t>
      </w:r>
      <w:r w:rsidR="001B0CBA">
        <w:rPr>
          <w:rFonts w:ascii="Calibri" w:eastAsia="Calibri" w:hAnsi="Calibri" w:cs="Times New Roman"/>
          <w:sz w:val="24"/>
          <w:szCs w:val="24"/>
          <w:lang w:eastAsia="en-US"/>
        </w:rPr>
        <w:t xml:space="preserve">instructed by Mr Anthony Pearce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DD5797C"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B0CBA">
        <w:rPr>
          <w:rFonts w:ascii="Calibri" w:eastAsia="Calibri" w:hAnsi="Calibri" w:cs="Times New Roman"/>
          <w:sz w:val="24"/>
          <w:szCs w:val="24"/>
          <w:lang w:eastAsia="en-US"/>
        </w:rPr>
        <w:t>Mark Busuttil</w:t>
      </w:r>
      <w:r w:rsidR="00BF4ABF">
        <w:rPr>
          <w:rFonts w:ascii="Calibri" w:eastAsia="Calibri" w:hAnsi="Calibri" w:cs="Times New Roman"/>
          <w:sz w:val="24"/>
          <w:szCs w:val="24"/>
          <w:lang w:eastAsia="en-US"/>
        </w:rPr>
        <w:t xml:space="preserve"> </w:t>
      </w:r>
      <w:r w:rsidR="00FF1B3B">
        <w:rPr>
          <w:rFonts w:ascii="Calibri" w:eastAsia="Calibri" w:hAnsi="Calibri" w:cs="Times New Roman"/>
          <w:sz w:val="24"/>
          <w:szCs w:val="24"/>
          <w:lang w:eastAsia="en-US"/>
        </w:rPr>
        <w:t xml:space="preserve">represented </w:t>
      </w:r>
      <w:r w:rsidR="0046779C">
        <w:rPr>
          <w:rFonts w:ascii="Calibri" w:eastAsia="Calibri" w:hAnsi="Calibri" w:cs="Times New Roman"/>
          <w:sz w:val="24"/>
          <w:szCs w:val="24"/>
          <w:lang w:eastAsia="en-US"/>
        </w:rPr>
        <w:t xml:space="preserve">Mr </w:t>
      </w:r>
      <w:r w:rsidR="001B0CBA">
        <w:rPr>
          <w:rFonts w:ascii="Calibri" w:eastAsia="Calibri" w:hAnsi="Calibri" w:cs="Times New Roman"/>
          <w:sz w:val="24"/>
          <w:szCs w:val="24"/>
          <w:lang w:eastAsia="en-US"/>
        </w:rPr>
        <w:t>Rachael Busuttil</w:t>
      </w:r>
      <w:r w:rsidR="00AE2F8F">
        <w:rPr>
          <w:rFonts w:ascii="Calibri" w:eastAsia="Calibri" w:hAnsi="Calibri" w:cs="Times New Roman"/>
          <w:sz w:val="24"/>
          <w:szCs w:val="24"/>
          <w:lang w:eastAsia="en-US"/>
        </w:rPr>
        <w:t>.</w:t>
      </w:r>
    </w:p>
    <w:p w14:paraId="15102DAC" w14:textId="6336E17D" w:rsidR="00F471D8" w:rsidRPr="00F471D8" w:rsidRDefault="00F471D8" w:rsidP="00F471D8">
      <w:pPr>
        <w:spacing w:line="259" w:lineRule="auto"/>
        <w:ind w:left="2880"/>
        <w:jc w:val="both"/>
        <w:rPr>
          <w:rFonts w:ascii="Calibri" w:eastAsia="Calibri" w:hAnsi="Calibri" w:cs="Times New Roman"/>
          <w:sz w:val="24"/>
          <w:szCs w:val="24"/>
          <w:lang w:eastAsia="en-US"/>
        </w:rPr>
      </w:pPr>
      <w:r w:rsidRPr="00F471D8">
        <w:rPr>
          <w:rFonts w:ascii="Calibri" w:eastAsia="Calibri" w:hAnsi="Calibri" w:cs="Times New Roman"/>
          <w:sz w:val="24"/>
          <w:szCs w:val="24"/>
          <w:lang w:eastAsia="en-US"/>
        </w:rPr>
        <w:t>Dr Chad Baali</w:t>
      </w:r>
      <w:r>
        <w:rPr>
          <w:rFonts w:ascii="Calibri" w:eastAsia="Calibri" w:hAnsi="Calibri" w:cs="Times New Roman"/>
          <w:sz w:val="24"/>
          <w:szCs w:val="24"/>
          <w:lang w:eastAsia="en-US"/>
        </w:rPr>
        <w:t xml:space="preserve"> appeared as a witness.</w:t>
      </w:r>
    </w:p>
    <w:p w14:paraId="28B4E1A6" w14:textId="4882F67C" w:rsidR="00F471D8" w:rsidRPr="00F471D8" w:rsidRDefault="00F471D8" w:rsidP="00F471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F471D8">
        <w:rPr>
          <w:rFonts w:ascii="Calibri" w:eastAsia="Calibri" w:hAnsi="Calibri" w:cs="Times New Roman"/>
          <w:sz w:val="24"/>
          <w:szCs w:val="24"/>
          <w:lang w:eastAsia="en-US"/>
        </w:rPr>
        <w:t>Heather Harvey</w:t>
      </w:r>
      <w:r>
        <w:rPr>
          <w:rFonts w:ascii="Calibri" w:eastAsia="Calibri" w:hAnsi="Calibri" w:cs="Times New Roman"/>
          <w:sz w:val="24"/>
          <w:szCs w:val="24"/>
          <w:lang w:eastAsia="en-US"/>
        </w:rPr>
        <w:t xml:space="preserve"> appeared as a witness.</w:t>
      </w:r>
    </w:p>
    <w:p w14:paraId="3E415FB1" w14:textId="63B24160" w:rsidR="00F471D8" w:rsidRPr="00F471D8" w:rsidRDefault="00F471D8" w:rsidP="00F471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w:t>
      </w:r>
      <w:r w:rsidRPr="00F471D8">
        <w:rPr>
          <w:rFonts w:ascii="Calibri" w:eastAsia="Calibri" w:hAnsi="Calibri" w:cs="Times New Roman"/>
          <w:sz w:val="24"/>
          <w:szCs w:val="24"/>
          <w:lang w:eastAsia="en-US"/>
        </w:rPr>
        <w:t>Steve Karamatic</w:t>
      </w:r>
      <w:r>
        <w:rPr>
          <w:rFonts w:ascii="Calibri" w:eastAsia="Calibri" w:hAnsi="Calibri" w:cs="Times New Roman"/>
          <w:sz w:val="24"/>
          <w:szCs w:val="24"/>
          <w:lang w:eastAsia="en-US"/>
        </w:rPr>
        <w:t xml:space="preserve"> appeared as a witness.</w:t>
      </w:r>
    </w:p>
    <w:p w14:paraId="21A25DE5" w14:textId="4B756E92" w:rsidR="00F471D8" w:rsidRDefault="00F471D8"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F471D8">
        <w:rPr>
          <w:rFonts w:ascii="Calibri" w:eastAsia="Calibri" w:hAnsi="Calibri" w:cs="Times New Roman"/>
          <w:sz w:val="24"/>
          <w:szCs w:val="24"/>
          <w:lang w:eastAsia="en-US"/>
        </w:rPr>
        <w:t>Paul Searle</w:t>
      </w:r>
      <w:r>
        <w:rPr>
          <w:rFonts w:ascii="Calibri" w:eastAsia="Calibri" w:hAnsi="Calibri" w:cs="Times New Roman"/>
          <w:sz w:val="24"/>
          <w:szCs w:val="24"/>
          <w:lang w:eastAsia="en-US"/>
        </w:rPr>
        <w:t xml:space="preserve"> appeared as a witness.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0030D7EB"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1B0CBA" w:rsidRPr="001B0CBA">
        <w:rPr>
          <w:rFonts w:ascii="Calibri" w:eastAsia="Calibri" w:hAnsi="Calibri" w:cs="Times New Roman"/>
          <w:bCs/>
          <w:sz w:val="24"/>
          <w:szCs w:val="24"/>
          <w:lang w:eastAsia="en-US"/>
        </w:rPr>
        <w:t>Greyhounds Australasia Rule (</w:t>
      </w:r>
      <w:r w:rsidR="001B0CBA" w:rsidRPr="001B0CBA">
        <w:rPr>
          <w:rFonts w:ascii="Calibri" w:eastAsia="Calibri" w:hAnsi="Calibri" w:cs="Times New Roman"/>
          <w:sz w:val="24"/>
          <w:szCs w:val="24"/>
          <w:lang w:eastAsia="en-US"/>
        </w:rPr>
        <w:t>GAR)</w:t>
      </w:r>
      <w:r w:rsidR="001B0CBA">
        <w:rPr>
          <w:rFonts w:ascii="Calibri" w:eastAsia="Calibri" w:hAnsi="Calibri" w:cs="Times New Roman"/>
          <w:sz w:val="24"/>
          <w:szCs w:val="24"/>
          <w:lang w:eastAsia="en-US"/>
        </w:rPr>
        <w:t xml:space="preserve"> 42</w:t>
      </w:r>
      <w:r w:rsidR="00664436">
        <w:rPr>
          <w:rFonts w:ascii="Calibri" w:eastAsia="Calibri" w:hAnsi="Calibri" w:cs="Times New Roman"/>
          <w:sz w:val="24"/>
          <w:szCs w:val="24"/>
          <w:lang w:eastAsia="en-US"/>
        </w:rPr>
        <w:t>(</w:t>
      </w:r>
      <w:r w:rsidR="00BF4ABF">
        <w:rPr>
          <w:rFonts w:ascii="Calibri" w:eastAsia="Calibri" w:hAnsi="Calibri" w:cs="Times New Roman"/>
          <w:sz w:val="24"/>
          <w:szCs w:val="24"/>
          <w:lang w:eastAsia="en-US"/>
        </w:rPr>
        <w:t>1</w:t>
      </w:r>
      <w:r w:rsidR="00664436">
        <w:rPr>
          <w:rFonts w:ascii="Calibri" w:eastAsia="Calibri" w:hAnsi="Calibri" w:cs="Times New Roman"/>
          <w:sz w:val="24"/>
          <w:szCs w:val="24"/>
          <w:lang w:eastAsia="en-US"/>
        </w:rPr>
        <w:t>) states:</w:t>
      </w:r>
    </w:p>
    <w:p w14:paraId="33574AAF" w14:textId="77777777" w:rsidR="001B0CBA" w:rsidRDefault="00664436" w:rsidP="001B0CB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1B0CBA" w:rsidRPr="001B0CBA">
        <w:rPr>
          <w:rFonts w:ascii="Calibri" w:eastAsia="Calibri" w:hAnsi="Calibri" w:cs="Times New Roman"/>
          <w:bCs/>
          <w:sz w:val="24"/>
          <w:szCs w:val="24"/>
          <w:lang w:eastAsia="en-US"/>
        </w:rPr>
        <w:t xml:space="preserve">(1) A greyhound must be prohibited by the Stewards from competing in an Event if the greyhound is examined by the officiating veterinarian at a meeting and it is found, or otherwise information comes to light which reveals, that the greyhound is: (a) suffering from an illness or condition which affects or may affect any part of its central or peripheral nervous system; </w:t>
      </w:r>
    </w:p>
    <w:p w14:paraId="39E490DB" w14:textId="77777777" w:rsidR="001B0CBA" w:rsidRDefault="001B0CBA" w:rsidP="001B0CBA">
      <w:pPr>
        <w:spacing w:line="259" w:lineRule="auto"/>
        <w:ind w:left="2880" w:hanging="45"/>
        <w:jc w:val="both"/>
        <w:rPr>
          <w:rFonts w:ascii="Calibri" w:eastAsia="Calibri" w:hAnsi="Calibri" w:cs="Times New Roman"/>
          <w:bCs/>
          <w:sz w:val="24"/>
          <w:szCs w:val="24"/>
          <w:lang w:eastAsia="en-US"/>
        </w:rPr>
      </w:pPr>
      <w:r w:rsidRPr="001B0CBA">
        <w:rPr>
          <w:rFonts w:ascii="Calibri" w:eastAsia="Calibri" w:hAnsi="Calibri" w:cs="Times New Roman"/>
          <w:bCs/>
          <w:sz w:val="24"/>
          <w:szCs w:val="24"/>
          <w:lang w:eastAsia="en-US"/>
        </w:rPr>
        <w:t xml:space="preserve">(b) suffering an illness or condition which in the opinion of the veterinarian may cause erratic behaviour or an unsatisfactory performance of the greyhound in, or otherwise affect the true running of, an Event; or </w:t>
      </w:r>
    </w:p>
    <w:p w14:paraId="402C8B79" w14:textId="1095FA80" w:rsidR="00BF4ABF" w:rsidRDefault="001B0CBA" w:rsidP="001B0CBA">
      <w:pPr>
        <w:spacing w:line="259" w:lineRule="auto"/>
        <w:ind w:left="2880" w:hanging="45"/>
        <w:jc w:val="both"/>
        <w:rPr>
          <w:rFonts w:ascii="Calibri" w:eastAsia="Calibri" w:hAnsi="Calibri" w:cs="Times New Roman"/>
          <w:bCs/>
          <w:sz w:val="24"/>
          <w:szCs w:val="24"/>
          <w:lang w:eastAsia="en-US"/>
        </w:rPr>
      </w:pPr>
      <w:r w:rsidRPr="001B0CBA">
        <w:rPr>
          <w:rFonts w:ascii="Calibri" w:eastAsia="Calibri" w:hAnsi="Calibri" w:cs="Times New Roman"/>
          <w:bCs/>
          <w:sz w:val="24"/>
          <w:szCs w:val="24"/>
          <w:lang w:eastAsia="en-US"/>
        </w:rPr>
        <w:t>(c) in the opinion of the veterinarian or other authorised person, severely distressed, severely ataxic, collapsed (or would collapse if not supported by a handler), or has suffered a seizure.</w:t>
      </w:r>
    </w:p>
    <w:p w14:paraId="64B7CB47" w14:textId="77777777" w:rsidR="001B0CBA" w:rsidRPr="00FF1B3B" w:rsidRDefault="001B0CBA" w:rsidP="001B0CBA">
      <w:pPr>
        <w:spacing w:line="259" w:lineRule="auto"/>
        <w:ind w:left="2880" w:hanging="45"/>
        <w:jc w:val="both"/>
        <w:rPr>
          <w:rFonts w:ascii="Calibri" w:eastAsia="Calibri" w:hAnsi="Calibri" w:cs="Times New Roman"/>
          <w:bCs/>
          <w:sz w:val="24"/>
          <w:szCs w:val="24"/>
          <w:lang w:eastAsia="en-US"/>
        </w:rPr>
      </w:pPr>
    </w:p>
    <w:p w14:paraId="5F0CF939" w14:textId="5FF12497" w:rsidR="00C91648" w:rsidRDefault="00970E7F" w:rsidP="00664436">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1B0CBA" w:rsidRPr="001B0CBA">
        <w:rPr>
          <w:rFonts w:ascii="Calibri" w:eastAsia="Calibri" w:hAnsi="Calibri" w:cs="Times New Roman"/>
          <w:sz w:val="24"/>
          <w:szCs w:val="24"/>
          <w:lang w:eastAsia="en-US"/>
        </w:rPr>
        <w:t xml:space="preserve">On 17 June 2022, the Stewards finalised an inquiry into the behaviour of Mr Audacious post-race in relation to the provisions of GAR 42. During the inquiry, the Stewards received an amended Veterinary Report that indicated that Mr. Audacious had a seizure, in the catching pen. The Stewards also </w:t>
      </w:r>
      <w:r w:rsidR="001B0CBA" w:rsidRPr="001B0CBA">
        <w:rPr>
          <w:rFonts w:ascii="Calibri" w:eastAsia="Calibri" w:hAnsi="Calibri" w:cs="Times New Roman"/>
          <w:sz w:val="24"/>
          <w:szCs w:val="24"/>
          <w:lang w:eastAsia="en-US"/>
        </w:rPr>
        <w:lastRenderedPageBreak/>
        <w:t>noted that Mr. Audacious had collapsed post-race in the catching pen, which is a stand-alone provision of the same rule. Therefore, acting under the provisions of GAR 42, Mr Audacious is prohibited from competing in an event until such time as both an external veterinary clearance is provided to the satisfaction of Stewards stating that Mr. Audacious is both; in good health and is suitable to compete in an event and further; a satisfactory trial is completed to the satisfaction of the Stewards, pursuant to GAR 132. Further, under the provisions of GAR 42 (3) Mr Audacious is suspended from racing at all tracks, for 28 days.</w:t>
      </w:r>
    </w:p>
    <w:p w14:paraId="3017B603" w14:textId="77777777" w:rsidR="003F13F0" w:rsidRDefault="003F13F0" w:rsidP="00664436">
      <w:pPr>
        <w:spacing w:line="259" w:lineRule="auto"/>
        <w:ind w:left="2835" w:hanging="2835"/>
        <w:jc w:val="both"/>
        <w:rPr>
          <w:rFonts w:ascii="Calibri" w:eastAsia="Calibri" w:hAnsi="Calibri" w:cs="Times New Roman"/>
          <w:sz w:val="24"/>
          <w:szCs w:val="24"/>
          <w:lang w:eastAsia="en-US"/>
        </w:rPr>
      </w:pPr>
    </w:p>
    <w:p w14:paraId="078A8153" w14:textId="4D262360"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6104E11" w:rsidR="007868CF" w:rsidRPr="00141826" w:rsidRDefault="00664436"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A797843" w:rsidR="008916D0" w:rsidRDefault="008916D0" w:rsidP="00E33671">
      <w:pPr>
        <w:spacing w:line="259" w:lineRule="auto"/>
        <w:jc w:val="both"/>
        <w:rPr>
          <w:rFonts w:ascii="Calibri" w:eastAsia="Calibri" w:hAnsi="Calibri" w:cs="Times New Roman"/>
          <w:sz w:val="24"/>
          <w:szCs w:val="24"/>
          <w:lang w:eastAsia="en-US"/>
        </w:rPr>
      </w:pPr>
    </w:p>
    <w:p w14:paraId="4E69DA5F" w14:textId="300C005D" w:rsidR="00A10436" w:rsidRDefault="00BC3261"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F471D8">
        <w:rPr>
          <w:rFonts w:ascii="Calibri" w:eastAsia="Calibri" w:hAnsi="Calibri" w:cs="Times New Roman"/>
          <w:sz w:val="24"/>
          <w:szCs w:val="24"/>
          <w:lang w:eastAsia="en-US"/>
        </w:rPr>
        <w:t>s Rachael Busuttil</w:t>
      </w:r>
      <w:r w:rsidR="00CE72B9">
        <w:rPr>
          <w:rFonts w:ascii="Calibri" w:eastAsia="Calibri" w:hAnsi="Calibri" w:cs="Times New Roman"/>
          <w:sz w:val="24"/>
          <w:szCs w:val="24"/>
          <w:lang w:eastAsia="en-US"/>
        </w:rPr>
        <w:t xml:space="preserve">, you are seeking a </w:t>
      </w:r>
      <w:r w:rsidR="001244A8">
        <w:rPr>
          <w:rFonts w:ascii="Calibri" w:eastAsia="Calibri" w:hAnsi="Calibri" w:cs="Times New Roman"/>
          <w:sz w:val="24"/>
          <w:szCs w:val="24"/>
          <w:lang w:eastAsia="en-US"/>
        </w:rPr>
        <w:t>s</w:t>
      </w:r>
      <w:r w:rsidR="00CE72B9">
        <w:rPr>
          <w:rFonts w:ascii="Calibri" w:eastAsia="Calibri" w:hAnsi="Calibri" w:cs="Times New Roman"/>
          <w:sz w:val="24"/>
          <w:szCs w:val="24"/>
          <w:lang w:eastAsia="en-US"/>
        </w:rPr>
        <w:t>tay in relation to the operation of an order of the Greyhound Racing Victoria Stewards made on 17 June 2022 and in relation to events that occurred at Traralgon on 15 June 2022. A dog trained by you, namely Mr Audacious, had competed in and won Race 5 over 395 metres, the race being a heat of the Glenview Cup</w:t>
      </w:r>
      <w:r w:rsidR="001244A8">
        <w:rPr>
          <w:rFonts w:ascii="Calibri" w:eastAsia="Calibri" w:hAnsi="Calibri" w:cs="Times New Roman"/>
          <w:sz w:val="24"/>
          <w:szCs w:val="24"/>
          <w:lang w:eastAsia="en-US"/>
        </w:rPr>
        <w:t>, the final</w:t>
      </w:r>
      <w:r w:rsidR="00CE72B9">
        <w:rPr>
          <w:rFonts w:ascii="Calibri" w:eastAsia="Calibri" w:hAnsi="Calibri" w:cs="Times New Roman"/>
          <w:sz w:val="24"/>
          <w:szCs w:val="24"/>
          <w:lang w:eastAsia="en-US"/>
        </w:rPr>
        <w:t xml:space="preserve"> to be conducted at Traralgon on 24 June 2022. The final of the cup is a valuable race. Mr Audacious is clearly a talented greyhound, having won 10 of its 13 starts, including 5 of its last 6. I would imagine that it would be well in the market in the final.</w:t>
      </w:r>
    </w:p>
    <w:p w14:paraId="77927D75" w14:textId="49E3E8DD" w:rsidR="00CE72B9" w:rsidRDefault="00CE72B9" w:rsidP="00BF4ABF">
      <w:pPr>
        <w:spacing w:line="259" w:lineRule="auto"/>
        <w:jc w:val="both"/>
        <w:rPr>
          <w:rFonts w:ascii="Calibri" w:eastAsia="Calibri" w:hAnsi="Calibri" w:cs="Times New Roman"/>
          <w:sz w:val="24"/>
          <w:szCs w:val="24"/>
          <w:lang w:eastAsia="en-US"/>
        </w:rPr>
      </w:pPr>
    </w:p>
    <w:p w14:paraId="47694DC3" w14:textId="6C93849B" w:rsidR="00CE72B9" w:rsidRDefault="00FA1BF6"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essence, o</w:t>
      </w:r>
      <w:r w:rsidR="00CE72B9">
        <w:rPr>
          <w:rFonts w:ascii="Calibri" w:eastAsia="Calibri" w:hAnsi="Calibri" w:cs="Times New Roman"/>
          <w:sz w:val="24"/>
          <w:szCs w:val="24"/>
          <w:lang w:eastAsia="en-US"/>
        </w:rPr>
        <w:t xml:space="preserve">n 17 June 2022, the Stewards made an order pursuant to GAR 42 that Mr Audacious be suspended for a period of 28 days. That, of course, would prevent it from running in the Glenview Cup. </w:t>
      </w:r>
    </w:p>
    <w:p w14:paraId="2393E44E" w14:textId="7BAA4585" w:rsidR="00CE72B9" w:rsidRDefault="00CE72B9" w:rsidP="00BF4ABF">
      <w:pPr>
        <w:spacing w:line="259" w:lineRule="auto"/>
        <w:jc w:val="both"/>
        <w:rPr>
          <w:rFonts w:ascii="Calibri" w:eastAsia="Calibri" w:hAnsi="Calibri" w:cs="Times New Roman"/>
          <w:sz w:val="24"/>
          <w:szCs w:val="24"/>
          <w:lang w:eastAsia="en-US"/>
        </w:rPr>
      </w:pPr>
    </w:p>
    <w:p w14:paraId="4E3A0091" w14:textId="709DC62F" w:rsidR="00CE72B9" w:rsidRDefault="00CE72B9"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Whilst application for </w:t>
      </w:r>
      <w:r w:rsidR="001244A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tays are not all that common, I have noticed that sometimes the investigation of the issues necessitates almost a full hearing on the merits. This was such a situation. </w:t>
      </w:r>
    </w:p>
    <w:p w14:paraId="1F8A2745" w14:textId="12114C53" w:rsidR="00CE72B9" w:rsidRDefault="00CE72B9" w:rsidP="00BF4ABF">
      <w:pPr>
        <w:spacing w:line="259" w:lineRule="auto"/>
        <w:jc w:val="both"/>
        <w:rPr>
          <w:rFonts w:ascii="Calibri" w:eastAsia="Calibri" w:hAnsi="Calibri" w:cs="Times New Roman"/>
          <w:sz w:val="24"/>
          <w:szCs w:val="24"/>
          <w:lang w:eastAsia="en-US"/>
        </w:rPr>
      </w:pPr>
    </w:p>
    <w:p w14:paraId="3CA9BFDA" w14:textId="02AED5F9" w:rsidR="00CE72B9" w:rsidRDefault="00CE72B9"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am indebted to Mr Hannan of Counsel for his fair and info</w:t>
      </w:r>
      <w:r w:rsidR="00FA1BF6">
        <w:rPr>
          <w:rFonts w:ascii="Calibri" w:eastAsia="Calibri" w:hAnsi="Calibri" w:cs="Times New Roman"/>
          <w:sz w:val="24"/>
          <w:szCs w:val="24"/>
          <w:lang w:eastAsia="en-US"/>
        </w:rPr>
        <w:t>rmative</w:t>
      </w:r>
      <w:r>
        <w:rPr>
          <w:rFonts w:ascii="Calibri" w:eastAsia="Calibri" w:hAnsi="Calibri" w:cs="Times New Roman"/>
          <w:sz w:val="24"/>
          <w:szCs w:val="24"/>
          <w:lang w:eastAsia="en-US"/>
        </w:rPr>
        <w:t xml:space="preserve"> presentation on behalf of the Stewards and</w:t>
      </w:r>
      <w:r w:rsidR="00FA1BF6">
        <w:rPr>
          <w:rFonts w:ascii="Calibri" w:eastAsia="Calibri" w:hAnsi="Calibri" w:cs="Times New Roman"/>
          <w:sz w:val="24"/>
          <w:szCs w:val="24"/>
          <w:lang w:eastAsia="en-US"/>
        </w:rPr>
        <w:t xml:space="preserve"> to</w:t>
      </w:r>
      <w:r>
        <w:rPr>
          <w:rFonts w:ascii="Calibri" w:eastAsia="Calibri" w:hAnsi="Calibri" w:cs="Times New Roman"/>
          <w:sz w:val="24"/>
          <w:szCs w:val="24"/>
          <w:lang w:eastAsia="en-US"/>
        </w:rPr>
        <w:t xml:space="preserve"> Mr Mark Busuttil, your husband, who, whilst not </w:t>
      </w:r>
      <w:r w:rsidR="001244A8">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qualified lawyer, presented your case thoroughly and clearly.</w:t>
      </w:r>
    </w:p>
    <w:p w14:paraId="159EC06E" w14:textId="0648F296" w:rsidR="00CE72B9" w:rsidRDefault="00CE72B9" w:rsidP="00BF4ABF">
      <w:pPr>
        <w:spacing w:line="259" w:lineRule="auto"/>
        <w:jc w:val="both"/>
        <w:rPr>
          <w:rFonts w:ascii="Calibri" w:eastAsia="Calibri" w:hAnsi="Calibri" w:cs="Times New Roman"/>
          <w:sz w:val="24"/>
          <w:szCs w:val="24"/>
          <w:lang w:eastAsia="en-US"/>
        </w:rPr>
      </w:pPr>
    </w:p>
    <w:p w14:paraId="378F27EE" w14:textId="243F0CD3" w:rsidR="00CE72B9" w:rsidRDefault="00CE72B9"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essential facts are that, after the running of the race and in the catching pen, Mr Audacious effectively threw itself down on the track and made rapid, </w:t>
      </w:r>
      <w:r w:rsidR="006B48F0">
        <w:rPr>
          <w:rFonts w:ascii="Calibri" w:eastAsia="Calibri" w:hAnsi="Calibri" w:cs="Times New Roman"/>
          <w:sz w:val="24"/>
          <w:szCs w:val="24"/>
          <w:lang w:eastAsia="en-US"/>
        </w:rPr>
        <w:t>pumping type motion</w:t>
      </w:r>
      <w:r w:rsidR="00FA1BF6">
        <w:rPr>
          <w:rFonts w:ascii="Calibri" w:eastAsia="Calibri" w:hAnsi="Calibri" w:cs="Times New Roman"/>
          <w:sz w:val="24"/>
          <w:szCs w:val="24"/>
          <w:lang w:eastAsia="en-US"/>
        </w:rPr>
        <w:t>s</w:t>
      </w:r>
      <w:r w:rsidR="006B48F0">
        <w:rPr>
          <w:rFonts w:ascii="Calibri" w:eastAsia="Calibri" w:hAnsi="Calibri" w:cs="Times New Roman"/>
          <w:sz w:val="24"/>
          <w:szCs w:val="24"/>
          <w:lang w:eastAsia="en-US"/>
        </w:rPr>
        <w:t xml:space="preserve"> </w:t>
      </w:r>
      <w:r w:rsidR="006B48F0">
        <w:rPr>
          <w:rFonts w:ascii="Calibri" w:eastAsia="Calibri" w:hAnsi="Calibri" w:cs="Times New Roman"/>
          <w:sz w:val="24"/>
          <w:szCs w:val="24"/>
          <w:lang w:eastAsia="en-US"/>
        </w:rPr>
        <w:lastRenderedPageBreak/>
        <w:t xml:space="preserve">with its legs, and particularly with its hind legs. The video of what occurred shows this clearly. The dog was lifted up and recovered quite rapidly. The veterinarian, Dr Baali, had been contacted and proceeded to the catching pen. By the time he was in the vicinity of this Mr Audacious had largely, if not completely recovered. </w:t>
      </w:r>
    </w:p>
    <w:p w14:paraId="1DBAEF3A" w14:textId="27784509" w:rsidR="006B48F0" w:rsidRDefault="006B48F0" w:rsidP="00BF4ABF">
      <w:pPr>
        <w:spacing w:line="259" w:lineRule="auto"/>
        <w:jc w:val="both"/>
        <w:rPr>
          <w:rFonts w:ascii="Calibri" w:eastAsia="Calibri" w:hAnsi="Calibri" w:cs="Times New Roman"/>
          <w:sz w:val="24"/>
          <w:szCs w:val="24"/>
          <w:lang w:eastAsia="en-US"/>
        </w:rPr>
      </w:pPr>
    </w:p>
    <w:p w14:paraId="4BFD3041" w14:textId="03F7A39F" w:rsidR="006B48F0" w:rsidRDefault="006B48F0"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was washed down and then taken to the veterinary rooms in the </w:t>
      </w:r>
      <w:r w:rsidR="00FA1BF6">
        <w:rPr>
          <w:rFonts w:ascii="Calibri" w:eastAsia="Calibri" w:hAnsi="Calibri" w:cs="Times New Roman"/>
          <w:sz w:val="24"/>
          <w:szCs w:val="24"/>
          <w:lang w:eastAsia="en-US"/>
        </w:rPr>
        <w:t>grandstand. A</w:t>
      </w:r>
      <w:r>
        <w:rPr>
          <w:rFonts w:ascii="Calibri" w:eastAsia="Calibri" w:hAnsi="Calibri" w:cs="Times New Roman"/>
          <w:sz w:val="24"/>
          <w:szCs w:val="24"/>
          <w:lang w:eastAsia="en-US"/>
        </w:rPr>
        <w:t xml:space="preserve"> brief video of it being there indicated that it was m</w:t>
      </w:r>
      <w:r w:rsidR="00FA1BF6">
        <w:rPr>
          <w:rFonts w:ascii="Calibri" w:eastAsia="Calibri" w:hAnsi="Calibri" w:cs="Times New Roman"/>
          <w:sz w:val="24"/>
          <w:szCs w:val="24"/>
          <w:lang w:eastAsia="en-US"/>
        </w:rPr>
        <w:t xml:space="preserve">oving in </w:t>
      </w:r>
      <w:r w:rsidR="001244A8">
        <w:rPr>
          <w:rFonts w:ascii="Calibri" w:eastAsia="Calibri" w:hAnsi="Calibri" w:cs="Times New Roman"/>
          <w:sz w:val="24"/>
          <w:szCs w:val="24"/>
          <w:lang w:eastAsia="en-US"/>
        </w:rPr>
        <w:t xml:space="preserve">a </w:t>
      </w:r>
      <w:r w:rsidR="00FA1BF6">
        <w:rPr>
          <w:rFonts w:ascii="Calibri" w:eastAsia="Calibri" w:hAnsi="Calibri" w:cs="Times New Roman"/>
          <w:sz w:val="24"/>
          <w:szCs w:val="24"/>
          <w:lang w:eastAsia="en-US"/>
        </w:rPr>
        <w:t xml:space="preserve">normal fashion. </w:t>
      </w:r>
    </w:p>
    <w:p w14:paraId="033AAC12" w14:textId="7CE7F20C" w:rsidR="006B48F0" w:rsidRDefault="006B48F0" w:rsidP="00BF4ABF">
      <w:pPr>
        <w:spacing w:line="259" w:lineRule="auto"/>
        <w:jc w:val="both"/>
        <w:rPr>
          <w:rFonts w:ascii="Calibri" w:eastAsia="Calibri" w:hAnsi="Calibri" w:cs="Times New Roman"/>
          <w:sz w:val="24"/>
          <w:szCs w:val="24"/>
          <w:lang w:eastAsia="en-US"/>
        </w:rPr>
      </w:pPr>
    </w:p>
    <w:p w14:paraId="67C17890" w14:textId="6DD31858" w:rsidR="00336E5C" w:rsidRDefault="006B48F0"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Dr Baali completed a veterinary examination form. On it, he ticked the box for PEDS, wh</w:t>
      </w:r>
      <w:r w:rsidR="001244A8">
        <w:rPr>
          <w:rFonts w:ascii="Calibri" w:eastAsia="Calibri" w:hAnsi="Calibri" w:cs="Times New Roman"/>
          <w:sz w:val="24"/>
          <w:szCs w:val="24"/>
          <w:lang w:eastAsia="en-US"/>
        </w:rPr>
        <w:t>ich</w:t>
      </w:r>
      <w:r>
        <w:rPr>
          <w:rFonts w:ascii="Calibri" w:eastAsia="Calibri" w:hAnsi="Calibri" w:cs="Times New Roman"/>
          <w:sz w:val="24"/>
          <w:szCs w:val="24"/>
          <w:lang w:eastAsia="en-US"/>
        </w:rPr>
        <w:t xml:space="preserve"> I understand to be the acronym for </w:t>
      </w:r>
      <w:r w:rsidR="00336E5C">
        <w:rPr>
          <w:rFonts w:ascii="Calibri" w:eastAsia="Calibri" w:hAnsi="Calibri" w:cs="Times New Roman"/>
          <w:sz w:val="24"/>
          <w:szCs w:val="24"/>
          <w:lang w:eastAsia="en-US"/>
        </w:rPr>
        <w:t>P</w:t>
      </w:r>
      <w:r>
        <w:rPr>
          <w:rFonts w:ascii="Calibri" w:eastAsia="Calibri" w:hAnsi="Calibri" w:cs="Times New Roman"/>
          <w:sz w:val="24"/>
          <w:szCs w:val="24"/>
          <w:lang w:eastAsia="en-US"/>
        </w:rPr>
        <w:t xml:space="preserve">ost </w:t>
      </w:r>
      <w:r w:rsidR="00336E5C">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xercise </w:t>
      </w:r>
      <w:r w:rsidR="00336E5C">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isorder </w:t>
      </w:r>
      <w:r w:rsidR="00336E5C">
        <w:rPr>
          <w:rFonts w:ascii="Calibri" w:eastAsia="Calibri" w:hAnsi="Calibri" w:cs="Times New Roman"/>
          <w:sz w:val="24"/>
          <w:szCs w:val="24"/>
          <w:lang w:eastAsia="en-US"/>
        </w:rPr>
        <w:t>S</w:t>
      </w:r>
      <w:r>
        <w:rPr>
          <w:rFonts w:ascii="Calibri" w:eastAsia="Calibri" w:hAnsi="Calibri" w:cs="Times New Roman"/>
          <w:sz w:val="24"/>
          <w:szCs w:val="24"/>
          <w:lang w:eastAsia="en-US"/>
        </w:rPr>
        <w:t>yndrome.</w:t>
      </w:r>
      <w:r w:rsidR="00336E5C">
        <w:rPr>
          <w:rFonts w:ascii="Calibri" w:eastAsia="Calibri" w:hAnsi="Calibri" w:cs="Times New Roman"/>
          <w:sz w:val="24"/>
          <w:szCs w:val="24"/>
          <w:lang w:eastAsia="en-US"/>
        </w:rPr>
        <w:t xml:space="preserve"> In the “comments” column, he wrote “fit”. In </w:t>
      </w:r>
      <w:r w:rsidR="00FA1BF6">
        <w:rPr>
          <w:rFonts w:ascii="Calibri" w:eastAsia="Calibri" w:hAnsi="Calibri" w:cs="Times New Roman"/>
          <w:sz w:val="24"/>
          <w:szCs w:val="24"/>
          <w:lang w:eastAsia="en-US"/>
        </w:rPr>
        <w:t>relation</w:t>
      </w:r>
      <w:r w:rsidR="00336E5C">
        <w:rPr>
          <w:rFonts w:ascii="Calibri" w:eastAsia="Calibri" w:hAnsi="Calibri" w:cs="Times New Roman"/>
          <w:sz w:val="24"/>
          <w:szCs w:val="24"/>
          <w:lang w:eastAsia="en-US"/>
        </w:rPr>
        <w:t xml:space="preserve"> to treatment, whilst it is difficult to read</w:t>
      </w:r>
      <w:r w:rsidR="001244A8">
        <w:rPr>
          <w:rFonts w:ascii="Calibri" w:eastAsia="Calibri" w:hAnsi="Calibri" w:cs="Times New Roman"/>
          <w:sz w:val="24"/>
          <w:szCs w:val="24"/>
          <w:lang w:eastAsia="en-US"/>
        </w:rPr>
        <w:t>,</w:t>
      </w:r>
      <w:r w:rsidR="00336E5C">
        <w:rPr>
          <w:rFonts w:ascii="Calibri" w:eastAsia="Calibri" w:hAnsi="Calibri" w:cs="Times New Roman"/>
          <w:sz w:val="24"/>
          <w:szCs w:val="24"/>
          <w:lang w:eastAsia="en-US"/>
        </w:rPr>
        <w:t xml:space="preserve"> </w:t>
      </w:r>
      <w:r w:rsidR="00FA1BF6">
        <w:rPr>
          <w:rFonts w:ascii="Calibri" w:eastAsia="Calibri" w:hAnsi="Calibri" w:cs="Times New Roman"/>
          <w:sz w:val="24"/>
          <w:szCs w:val="24"/>
          <w:lang w:eastAsia="en-US"/>
        </w:rPr>
        <w:t>he wrote</w:t>
      </w:r>
      <w:r w:rsidR="00336E5C">
        <w:rPr>
          <w:rFonts w:ascii="Calibri" w:eastAsia="Calibri" w:hAnsi="Calibri" w:cs="Times New Roman"/>
          <w:sz w:val="24"/>
          <w:szCs w:val="24"/>
          <w:lang w:eastAsia="en-US"/>
        </w:rPr>
        <w:t xml:space="preserve"> “rest for 7 days”. This time fr</w:t>
      </w:r>
      <w:r w:rsidR="001244A8">
        <w:rPr>
          <w:rFonts w:ascii="Calibri" w:eastAsia="Calibri" w:hAnsi="Calibri" w:cs="Times New Roman"/>
          <w:sz w:val="24"/>
          <w:szCs w:val="24"/>
          <w:lang w:eastAsia="en-US"/>
        </w:rPr>
        <w:t>ame</w:t>
      </w:r>
      <w:r w:rsidR="00336E5C">
        <w:rPr>
          <w:rFonts w:ascii="Calibri" w:eastAsia="Calibri" w:hAnsi="Calibri" w:cs="Times New Roman"/>
          <w:sz w:val="24"/>
          <w:szCs w:val="24"/>
          <w:lang w:eastAsia="en-US"/>
        </w:rPr>
        <w:t xml:space="preserve"> would </w:t>
      </w:r>
      <w:r w:rsidR="001244A8">
        <w:rPr>
          <w:rFonts w:ascii="Calibri" w:eastAsia="Calibri" w:hAnsi="Calibri" w:cs="Times New Roman"/>
          <w:sz w:val="24"/>
          <w:szCs w:val="24"/>
          <w:lang w:eastAsia="en-US"/>
        </w:rPr>
        <w:t xml:space="preserve">have </w:t>
      </w:r>
      <w:r w:rsidR="00336E5C">
        <w:rPr>
          <w:rFonts w:ascii="Calibri" w:eastAsia="Calibri" w:hAnsi="Calibri" w:cs="Times New Roman"/>
          <w:sz w:val="24"/>
          <w:szCs w:val="24"/>
          <w:lang w:eastAsia="en-US"/>
        </w:rPr>
        <w:t>permitted participation in the Glenview Cup.</w:t>
      </w:r>
    </w:p>
    <w:p w14:paraId="6C83BCFF" w14:textId="77777777" w:rsidR="00336E5C" w:rsidRDefault="00336E5C" w:rsidP="00BF4ABF">
      <w:pPr>
        <w:spacing w:line="259" w:lineRule="auto"/>
        <w:jc w:val="both"/>
        <w:rPr>
          <w:rFonts w:ascii="Calibri" w:eastAsia="Calibri" w:hAnsi="Calibri" w:cs="Times New Roman"/>
          <w:sz w:val="24"/>
          <w:szCs w:val="24"/>
          <w:lang w:eastAsia="en-US"/>
        </w:rPr>
      </w:pPr>
    </w:p>
    <w:p w14:paraId="054B2168" w14:textId="69112AB6" w:rsidR="002F15E7" w:rsidRDefault="00336E5C"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following day, what had occurred was drawn to the attention of the Chief Steward, Mr Paul Searle. He made further investigations</w:t>
      </w:r>
      <w:r w:rsidR="001244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bearing in mind GAR 42(3) and the possibility of a mandatory period of 28 days suspension</w:t>
      </w:r>
      <w:r w:rsidR="001244A8">
        <w:rPr>
          <w:rFonts w:ascii="Calibri" w:eastAsia="Calibri" w:hAnsi="Calibri" w:cs="Times New Roman"/>
          <w:sz w:val="24"/>
          <w:szCs w:val="24"/>
          <w:lang w:eastAsia="en-US"/>
        </w:rPr>
        <w:t>. A</w:t>
      </w:r>
      <w:r>
        <w:rPr>
          <w:rFonts w:ascii="Calibri" w:eastAsia="Calibri" w:hAnsi="Calibri" w:cs="Times New Roman"/>
          <w:sz w:val="24"/>
          <w:szCs w:val="24"/>
          <w:lang w:eastAsia="en-US"/>
        </w:rPr>
        <w:t xml:space="preserve"> further form was completed by Dr Baali on 17 June 2022. He again circled the number 7 as being the </w:t>
      </w:r>
      <w:r w:rsidR="00DD4231">
        <w:rPr>
          <w:rFonts w:ascii="Calibri" w:eastAsia="Calibri" w:hAnsi="Calibri" w:cs="Times New Roman"/>
          <w:sz w:val="24"/>
          <w:szCs w:val="24"/>
          <w:lang w:eastAsia="en-US"/>
        </w:rPr>
        <w:t xml:space="preserve">number of days stand down time. However, on this occasion the diagnosis was </w:t>
      </w:r>
      <w:r w:rsidR="00FA1BF6">
        <w:rPr>
          <w:rFonts w:ascii="Calibri" w:eastAsia="Calibri" w:hAnsi="Calibri" w:cs="Times New Roman"/>
          <w:sz w:val="24"/>
          <w:szCs w:val="24"/>
          <w:lang w:eastAsia="en-US"/>
        </w:rPr>
        <w:t>written</w:t>
      </w:r>
      <w:r w:rsidR="00DD4231">
        <w:rPr>
          <w:rFonts w:ascii="Calibri" w:eastAsia="Calibri" w:hAnsi="Calibri" w:cs="Times New Roman"/>
          <w:sz w:val="24"/>
          <w:szCs w:val="24"/>
          <w:lang w:eastAsia="en-US"/>
        </w:rPr>
        <w:t xml:space="preserve"> as being “seizure”. Under general comments</w:t>
      </w:r>
      <w:r w:rsidR="001244A8">
        <w:rPr>
          <w:rFonts w:ascii="Calibri" w:eastAsia="Calibri" w:hAnsi="Calibri" w:cs="Times New Roman"/>
          <w:sz w:val="24"/>
          <w:szCs w:val="24"/>
          <w:lang w:eastAsia="en-US"/>
        </w:rPr>
        <w:t>,</w:t>
      </w:r>
      <w:r w:rsidR="00DD4231">
        <w:rPr>
          <w:rFonts w:ascii="Calibri" w:eastAsia="Calibri" w:hAnsi="Calibri" w:cs="Times New Roman"/>
          <w:sz w:val="24"/>
          <w:szCs w:val="24"/>
          <w:lang w:eastAsia="en-US"/>
        </w:rPr>
        <w:t xml:space="preserve"> Dr Baali wrote that the dog had </w:t>
      </w:r>
      <w:r w:rsidR="001244A8">
        <w:rPr>
          <w:rFonts w:ascii="Calibri" w:eastAsia="Calibri" w:hAnsi="Calibri" w:cs="Times New Roman"/>
          <w:sz w:val="24"/>
          <w:szCs w:val="24"/>
          <w:lang w:eastAsia="en-US"/>
        </w:rPr>
        <w:t xml:space="preserve">had </w:t>
      </w:r>
      <w:r w:rsidR="00DD4231">
        <w:rPr>
          <w:rFonts w:ascii="Calibri" w:eastAsia="Calibri" w:hAnsi="Calibri" w:cs="Times New Roman"/>
          <w:sz w:val="24"/>
          <w:szCs w:val="24"/>
          <w:lang w:eastAsia="en-US"/>
        </w:rPr>
        <w:t>a fit in the catching pen and that the treatment was rest for 7 days</w:t>
      </w:r>
      <w:r w:rsidR="001244A8">
        <w:rPr>
          <w:rFonts w:ascii="Calibri" w:eastAsia="Calibri" w:hAnsi="Calibri" w:cs="Times New Roman"/>
          <w:sz w:val="24"/>
          <w:szCs w:val="24"/>
          <w:lang w:eastAsia="en-US"/>
        </w:rPr>
        <w:t xml:space="preserve">, along with </w:t>
      </w:r>
      <w:r w:rsidR="00DD4231">
        <w:rPr>
          <w:rFonts w:ascii="Calibri" w:eastAsia="Calibri" w:hAnsi="Calibri" w:cs="Times New Roman"/>
          <w:sz w:val="24"/>
          <w:szCs w:val="24"/>
          <w:lang w:eastAsia="en-US"/>
        </w:rPr>
        <w:t>a discussion concerning nutritional management.</w:t>
      </w:r>
    </w:p>
    <w:p w14:paraId="63CCB7D2" w14:textId="77777777" w:rsidR="002F15E7" w:rsidRDefault="002F15E7" w:rsidP="00BF4ABF">
      <w:pPr>
        <w:spacing w:line="259" w:lineRule="auto"/>
        <w:jc w:val="both"/>
        <w:rPr>
          <w:rFonts w:ascii="Calibri" w:eastAsia="Calibri" w:hAnsi="Calibri" w:cs="Times New Roman"/>
          <w:sz w:val="24"/>
          <w:szCs w:val="24"/>
          <w:lang w:eastAsia="en-US"/>
        </w:rPr>
      </w:pPr>
    </w:p>
    <w:p w14:paraId="2DAA6BFB" w14:textId="52A08300" w:rsidR="002F15E7" w:rsidRDefault="002F15E7"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Following the receipt of this form from Dr Baali, the Stewards applied GAR 42(3) and suspended Mr Audacious for 28 days. It i</w:t>
      </w:r>
      <w:r w:rsidR="00FA1BF6">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argued that this was in accordance with GAR 42(3) and that no discretion exists.</w:t>
      </w:r>
    </w:p>
    <w:p w14:paraId="77CC1906" w14:textId="77777777" w:rsidR="002F15E7" w:rsidRDefault="002F15E7" w:rsidP="00BF4ABF">
      <w:pPr>
        <w:spacing w:line="259" w:lineRule="auto"/>
        <w:jc w:val="both"/>
        <w:rPr>
          <w:rFonts w:ascii="Calibri" w:eastAsia="Calibri" w:hAnsi="Calibri" w:cs="Times New Roman"/>
          <w:sz w:val="24"/>
          <w:szCs w:val="24"/>
          <w:lang w:eastAsia="en-US"/>
        </w:rPr>
      </w:pPr>
    </w:p>
    <w:p w14:paraId="247F22AF" w14:textId="72CE6CA4" w:rsidR="002F15E7" w:rsidRDefault="002F15E7"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would further point out that, as I understand it, th</w:t>
      </w:r>
      <w:r w:rsidR="00FA1BF6">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provision only came into operation on 1 May 2022 and Dr Baali makes no secret of the fact that, effectively, he was </w:t>
      </w:r>
      <w:r w:rsidR="00FA1BF6">
        <w:rPr>
          <w:rFonts w:ascii="Calibri" w:eastAsia="Calibri" w:hAnsi="Calibri" w:cs="Times New Roman"/>
          <w:sz w:val="24"/>
          <w:szCs w:val="24"/>
          <w:lang w:eastAsia="en-US"/>
        </w:rPr>
        <w:t>unaware</w:t>
      </w:r>
      <w:r>
        <w:rPr>
          <w:rFonts w:ascii="Calibri" w:eastAsia="Calibri" w:hAnsi="Calibri" w:cs="Times New Roman"/>
          <w:sz w:val="24"/>
          <w:szCs w:val="24"/>
          <w:lang w:eastAsia="en-US"/>
        </w:rPr>
        <w:t xml:space="preserve"> of the provision in relation to a compulsory 28 day stand down for seizures. </w:t>
      </w:r>
    </w:p>
    <w:p w14:paraId="237D162E" w14:textId="77777777" w:rsidR="002F15E7" w:rsidRDefault="002F15E7" w:rsidP="00BF4ABF">
      <w:pPr>
        <w:spacing w:line="259" w:lineRule="auto"/>
        <w:jc w:val="both"/>
        <w:rPr>
          <w:rFonts w:ascii="Calibri" w:eastAsia="Calibri" w:hAnsi="Calibri" w:cs="Times New Roman"/>
          <w:sz w:val="24"/>
          <w:szCs w:val="24"/>
          <w:lang w:eastAsia="en-US"/>
        </w:rPr>
      </w:pPr>
    </w:p>
    <w:p w14:paraId="5194C2CF" w14:textId="273BB6F5" w:rsidR="002F15E7" w:rsidRDefault="002F15E7"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Evidence was taken from Dr Baali</w:t>
      </w:r>
      <w:r w:rsidR="001244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Chief Veterinary Officer, Dr Stephen Karamatic; Steward Ms Heather Harvey, who was in attendance at the meeting; and Chief Steward Mr Paul Searle.</w:t>
      </w:r>
    </w:p>
    <w:p w14:paraId="1FC36C4E" w14:textId="77777777" w:rsidR="002F15E7" w:rsidRDefault="002F15E7" w:rsidP="00BF4ABF">
      <w:pPr>
        <w:spacing w:line="259" w:lineRule="auto"/>
        <w:jc w:val="both"/>
        <w:rPr>
          <w:rFonts w:ascii="Calibri" w:eastAsia="Calibri" w:hAnsi="Calibri" w:cs="Times New Roman"/>
          <w:sz w:val="24"/>
          <w:szCs w:val="24"/>
          <w:lang w:eastAsia="en-US"/>
        </w:rPr>
      </w:pPr>
    </w:p>
    <w:p w14:paraId="7F6EDE38" w14:textId="77777777" w:rsidR="002F15E7" w:rsidRDefault="002F15E7"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seems to me to be this. Dr Baali made a mistake, which he admits, in relation to the appropriate period of suspension. That is unfortunate and disappointing. </w:t>
      </w:r>
    </w:p>
    <w:p w14:paraId="25673493" w14:textId="77777777" w:rsidR="002F15E7" w:rsidRDefault="002F15E7" w:rsidP="00BF4ABF">
      <w:pPr>
        <w:spacing w:line="259" w:lineRule="auto"/>
        <w:jc w:val="both"/>
        <w:rPr>
          <w:rFonts w:ascii="Calibri" w:eastAsia="Calibri" w:hAnsi="Calibri" w:cs="Times New Roman"/>
          <w:sz w:val="24"/>
          <w:szCs w:val="24"/>
          <w:lang w:eastAsia="en-US"/>
        </w:rPr>
      </w:pPr>
    </w:p>
    <w:p w14:paraId="091816D7" w14:textId="28FAB796" w:rsidR="002F15E7" w:rsidRDefault="002F15E7"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GAR 42, as operational as </w:t>
      </w:r>
      <w:r w:rsidR="004F3644">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15 June 2022, is clear. If a dog has suffered a seizure, the appropriate period of suspension is 28 days. Dr Baali ultimately diagnosed a seizure</w:t>
      </w:r>
      <w:r w:rsidR="001244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1244A8">
        <w:rPr>
          <w:rFonts w:ascii="Calibri" w:eastAsia="Calibri" w:hAnsi="Calibri" w:cs="Times New Roman"/>
          <w:sz w:val="24"/>
          <w:szCs w:val="24"/>
          <w:lang w:eastAsia="en-US"/>
        </w:rPr>
        <w:lastRenderedPageBreak/>
        <w:t>W</w:t>
      </w:r>
      <w:r>
        <w:rPr>
          <w:rFonts w:ascii="Calibri" w:eastAsia="Calibri" w:hAnsi="Calibri" w:cs="Times New Roman"/>
          <w:sz w:val="24"/>
          <w:szCs w:val="24"/>
          <w:lang w:eastAsia="en-US"/>
        </w:rPr>
        <w:t xml:space="preserve">hether these is </w:t>
      </w:r>
      <w:r w:rsidR="004F3644">
        <w:rPr>
          <w:rFonts w:ascii="Calibri" w:eastAsia="Calibri" w:hAnsi="Calibri" w:cs="Times New Roman"/>
          <w:sz w:val="24"/>
          <w:szCs w:val="24"/>
          <w:lang w:eastAsia="en-US"/>
        </w:rPr>
        <w:t>any</w:t>
      </w:r>
      <w:r>
        <w:rPr>
          <w:rFonts w:ascii="Calibri" w:eastAsia="Calibri" w:hAnsi="Calibri" w:cs="Times New Roman"/>
          <w:sz w:val="24"/>
          <w:szCs w:val="24"/>
          <w:lang w:eastAsia="en-US"/>
        </w:rPr>
        <w:t xml:space="preserve"> material difference between a fit and a seizure for the purpose of the Rule seems to me to be doubtful, but </w:t>
      </w:r>
      <w:r w:rsidR="004F3644">
        <w:rPr>
          <w:rFonts w:ascii="Calibri" w:eastAsia="Calibri" w:hAnsi="Calibri" w:cs="Times New Roman"/>
          <w:sz w:val="24"/>
          <w:szCs w:val="24"/>
          <w:lang w:eastAsia="en-US"/>
        </w:rPr>
        <w:t>D</w:t>
      </w:r>
      <w:r>
        <w:rPr>
          <w:rFonts w:ascii="Calibri" w:eastAsia="Calibri" w:hAnsi="Calibri" w:cs="Times New Roman"/>
          <w:sz w:val="24"/>
          <w:szCs w:val="24"/>
          <w:lang w:eastAsia="en-US"/>
        </w:rPr>
        <w:t>r Baali</w:t>
      </w:r>
      <w:r w:rsidR="004F364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diagnosis of 17 July 2022 was “seizure”.</w:t>
      </w:r>
    </w:p>
    <w:p w14:paraId="7D8053A6" w14:textId="77777777" w:rsidR="002F15E7" w:rsidRDefault="002F15E7" w:rsidP="00BF4ABF">
      <w:pPr>
        <w:spacing w:line="259" w:lineRule="auto"/>
        <w:jc w:val="both"/>
        <w:rPr>
          <w:rFonts w:ascii="Calibri" w:eastAsia="Calibri" w:hAnsi="Calibri" w:cs="Times New Roman"/>
          <w:sz w:val="24"/>
          <w:szCs w:val="24"/>
          <w:lang w:eastAsia="en-US"/>
        </w:rPr>
      </w:pPr>
    </w:p>
    <w:p w14:paraId="3F71F5FC" w14:textId="15D780A1" w:rsidR="00A16042" w:rsidRDefault="002F15E7"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Dr Karamatic gave evidence that the diagnosis of PEDS is sufficiently broad to</w:t>
      </w:r>
      <w:r w:rsidR="004F3644">
        <w:rPr>
          <w:rFonts w:ascii="Calibri" w:eastAsia="Calibri" w:hAnsi="Calibri" w:cs="Times New Roman"/>
          <w:sz w:val="24"/>
          <w:szCs w:val="24"/>
          <w:lang w:eastAsia="en-US"/>
        </w:rPr>
        <w:t xml:space="preserve"> include</w:t>
      </w:r>
      <w:r>
        <w:rPr>
          <w:rFonts w:ascii="Calibri" w:eastAsia="Calibri" w:hAnsi="Calibri" w:cs="Times New Roman"/>
          <w:sz w:val="24"/>
          <w:szCs w:val="24"/>
          <w:lang w:eastAsia="en-US"/>
        </w:rPr>
        <w:t xml:space="preserve"> </w:t>
      </w:r>
      <w:r w:rsidR="00A16042">
        <w:rPr>
          <w:rFonts w:ascii="Calibri" w:eastAsia="Calibri" w:hAnsi="Calibri" w:cs="Times New Roman"/>
          <w:sz w:val="24"/>
          <w:szCs w:val="24"/>
          <w:lang w:eastAsia="en-US"/>
        </w:rPr>
        <w:t xml:space="preserve">seizures and collapses. That seems to me to make sense and </w:t>
      </w:r>
      <w:r w:rsidR="004F3644">
        <w:rPr>
          <w:rFonts w:ascii="Calibri" w:eastAsia="Calibri" w:hAnsi="Calibri" w:cs="Times New Roman"/>
          <w:sz w:val="24"/>
          <w:szCs w:val="24"/>
          <w:lang w:eastAsia="en-US"/>
        </w:rPr>
        <w:t xml:space="preserve">to </w:t>
      </w:r>
      <w:r w:rsidR="00A16042">
        <w:rPr>
          <w:rFonts w:ascii="Calibri" w:eastAsia="Calibri" w:hAnsi="Calibri" w:cs="Times New Roman"/>
          <w:sz w:val="24"/>
          <w:szCs w:val="24"/>
          <w:lang w:eastAsia="en-US"/>
        </w:rPr>
        <w:t xml:space="preserve">be appropriate. </w:t>
      </w:r>
    </w:p>
    <w:p w14:paraId="3D830980" w14:textId="77777777" w:rsidR="00A16042" w:rsidRDefault="00A16042" w:rsidP="00BF4ABF">
      <w:pPr>
        <w:spacing w:line="259" w:lineRule="auto"/>
        <w:jc w:val="both"/>
        <w:rPr>
          <w:rFonts w:ascii="Calibri" w:eastAsia="Calibri" w:hAnsi="Calibri" w:cs="Times New Roman"/>
          <w:sz w:val="24"/>
          <w:szCs w:val="24"/>
          <w:lang w:eastAsia="en-US"/>
        </w:rPr>
      </w:pPr>
    </w:p>
    <w:p w14:paraId="10518391" w14:textId="419279EA" w:rsidR="00A16042" w:rsidRDefault="00A16042"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From wh</w:t>
      </w:r>
      <w:r w:rsidR="004F3644">
        <w:rPr>
          <w:rFonts w:ascii="Calibri" w:eastAsia="Calibri" w:hAnsi="Calibri" w:cs="Times New Roman"/>
          <w:sz w:val="24"/>
          <w:szCs w:val="24"/>
          <w:lang w:eastAsia="en-US"/>
        </w:rPr>
        <w:t>at</w:t>
      </w:r>
      <w:r>
        <w:rPr>
          <w:rFonts w:ascii="Calibri" w:eastAsia="Calibri" w:hAnsi="Calibri" w:cs="Times New Roman"/>
          <w:sz w:val="24"/>
          <w:szCs w:val="24"/>
          <w:lang w:eastAsia="en-US"/>
        </w:rPr>
        <w:t>ever angle it is approached, it seems to me that the evidence, including the video evidence, establishes that Mr Audacious suffered a seizure in the catching pen after the race.</w:t>
      </w:r>
    </w:p>
    <w:p w14:paraId="4D859C01" w14:textId="77777777" w:rsidR="00A16042" w:rsidRDefault="00A16042" w:rsidP="00BF4ABF">
      <w:pPr>
        <w:spacing w:line="259" w:lineRule="auto"/>
        <w:jc w:val="both"/>
        <w:rPr>
          <w:rFonts w:ascii="Calibri" w:eastAsia="Calibri" w:hAnsi="Calibri" w:cs="Times New Roman"/>
          <w:sz w:val="24"/>
          <w:szCs w:val="24"/>
          <w:lang w:eastAsia="en-US"/>
        </w:rPr>
      </w:pPr>
    </w:p>
    <w:p w14:paraId="2AFBD646" w14:textId="26C816E2" w:rsidR="00DB7525" w:rsidRDefault="00A16042"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If that be so, unfortunately for you the situation falls within the operation of GAR 42(3). As of 1 May 2022, there is a compulsory period of suspension of 28 days for a seizure. A decision to stand down a dog for a lesser period would be an error and </w:t>
      </w:r>
      <w:r w:rsidR="000A5450">
        <w:rPr>
          <w:rFonts w:ascii="Calibri" w:eastAsia="Calibri" w:hAnsi="Calibri" w:cs="Times New Roman"/>
          <w:sz w:val="24"/>
          <w:szCs w:val="24"/>
          <w:lang w:eastAsia="en-US"/>
        </w:rPr>
        <w:t>would carry no weight as such. Once it has been de</w:t>
      </w:r>
      <w:r w:rsidR="004F3644">
        <w:rPr>
          <w:rFonts w:ascii="Calibri" w:eastAsia="Calibri" w:hAnsi="Calibri" w:cs="Times New Roman"/>
          <w:sz w:val="24"/>
          <w:szCs w:val="24"/>
          <w:lang w:eastAsia="en-US"/>
        </w:rPr>
        <w:t>monstrated</w:t>
      </w:r>
      <w:r w:rsidR="000A5450">
        <w:rPr>
          <w:rFonts w:ascii="Calibri" w:eastAsia="Calibri" w:hAnsi="Calibri" w:cs="Times New Roman"/>
          <w:sz w:val="24"/>
          <w:szCs w:val="24"/>
          <w:lang w:eastAsia="en-US"/>
        </w:rPr>
        <w:t xml:space="preserve"> that a dog has suffered a seizure, there is a compulsory suspension for 28 days. An error was made by Dr Baali</w:t>
      </w:r>
      <w:r w:rsidR="001244A8">
        <w:rPr>
          <w:rFonts w:ascii="Calibri" w:eastAsia="Calibri" w:hAnsi="Calibri" w:cs="Times New Roman"/>
          <w:sz w:val="24"/>
          <w:szCs w:val="24"/>
          <w:lang w:eastAsia="en-US"/>
        </w:rPr>
        <w:t>. T</w:t>
      </w:r>
      <w:r w:rsidR="00DB7525">
        <w:rPr>
          <w:rFonts w:ascii="Calibri" w:eastAsia="Calibri" w:hAnsi="Calibri" w:cs="Times New Roman"/>
          <w:sz w:val="24"/>
          <w:szCs w:val="24"/>
          <w:lang w:eastAsia="en-US"/>
        </w:rPr>
        <w:t xml:space="preserve">hat error has been replaced by the compulsory wording of the Rule and applies to the seizure suffered by Mr Audacious. </w:t>
      </w:r>
    </w:p>
    <w:p w14:paraId="3BB6FD78" w14:textId="77777777" w:rsidR="00DB7525" w:rsidRDefault="00DB7525" w:rsidP="00BF4ABF">
      <w:pPr>
        <w:spacing w:line="259" w:lineRule="auto"/>
        <w:jc w:val="both"/>
        <w:rPr>
          <w:rFonts w:ascii="Calibri" w:eastAsia="Calibri" w:hAnsi="Calibri" w:cs="Times New Roman"/>
          <w:sz w:val="24"/>
          <w:szCs w:val="24"/>
          <w:lang w:eastAsia="en-US"/>
        </w:rPr>
      </w:pPr>
    </w:p>
    <w:p w14:paraId="0CC70A2B" w14:textId="033DAD96" w:rsidR="004F3644" w:rsidRDefault="004F3644"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impossible not to have some sympathy for you and your husband</w:t>
      </w:r>
      <w:r w:rsidR="001244A8">
        <w:rPr>
          <w:rFonts w:ascii="Calibri" w:eastAsia="Calibri" w:hAnsi="Calibri" w:cs="Times New Roman"/>
          <w:sz w:val="24"/>
          <w:szCs w:val="24"/>
          <w:lang w:eastAsia="en-US"/>
        </w:rPr>
        <w:t>. T</w:t>
      </w:r>
      <w:r>
        <w:rPr>
          <w:rFonts w:ascii="Calibri" w:eastAsia="Calibri" w:hAnsi="Calibri" w:cs="Times New Roman"/>
          <w:sz w:val="24"/>
          <w:szCs w:val="24"/>
          <w:lang w:eastAsia="en-US"/>
        </w:rPr>
        <w:t>o have a dog of this quality in outstanding form and the quality</w:t>
      </w:r>
      <w:r w:rsidR="001244A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prestige and the value of race which was coming up and then not to be able to compete</w:t>
      </w:r>
      <w:r w:rsidR="00D5401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w:t>
      </w:r>
      <w:r w:rsidR="001244A8">
        <w:rPr>
          <w:rFonts w:ascii="Calibri" w:eastAsia="Calibri" w:hAnsi="Calibri" w:cs="Times New Roman"/>
          <w:sz w:val="24"/>
          <w:szCs w:val="24"/>
          <w:lang w:eastAsia="en-US"/>
        </w:rPr>
        <w:t xml:space="preserve">doubtless </w:t>
      </w:r>
      <w:r>
        <w:rPr>
          <w:rFonts w:ascii="Calibri" w:eastAsia="Calibri" w:hAnsi="Calibri" w:cs="Times New Roman"/>
          <w:sz w:val="24"/>
          <w:szCs w:val="24"/>
          <w:lang w:eastAsia="en-US"/>
        </w:rPr>
        <w:t xml:space="preserve">a bitter blow. </w:t>
      </w:r>
    </w:p>
    <w:p w14:paraId="3BD7FCFA" w14:textId="77777777" w:rsidR="004F3644" w:rsidRDefault="004F3644" w:rsidP="00BF4ABF">
      <w:pPr>
        <w:spacing w:line="259" w:lineRule="auto"/>
        <w:jc w:val="both"/>
        <w:rPr>
          <w:rFonts w:ascii="Calibri" w:eastAsia="Calibri" w:hAnsi="Calibri" w:cs="Times New Roman"/>
          <w:sz w:val="24"/>
          <w:szCs w:val="24"/>
          <w:lang w:eastAsia="en-US"/>
        </w:rPr>
      </w:pPr>
    </w:p>
    <w:p w14:paraId="05C88FB8" w14:textId="59357119" w:rsidR="004F3644" w:rsidRDefault="004F3644"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accept completely that you are devoted to the wellbeing of Mr Audacious</w:t>
      </w:r>
      <w:r w:rsidR="00D54011">
        <w:rPr>
          <w:rFonts w:ascii="Calibri" w:eastAsia="Calibri" w:hAnsi="Calibri" w:cs="Times New Roman"/>
          <w:sz w:val="24"/>
          <w:szCs w:val="24"/>
          <w:lang w:eastAsia="en-US"/>
        </w:rPr>
        <w:t>. I</w:t>
      </w:r>
      <w:r>
        <w:rPr>
          <w:rFonts w:ascii="Calibri" w:eastAsia="Calibri" w:hAnsi="Calibri" w:cs="Times New Roman"/>
          <w:sz w:val="24"/>
          <w:szCs w:val="24"/>
          <w:lang w:eastAsia="en-US"/>
        </w:rPr>
        <w:t>t may well be that the dog is showing no signs of injury of further seizures</w:t>
      </w:r>
      <w:r w:rsidR="00D54011">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here is no challenge to </w:t>
      </w:r>
      <w:r w:rsidR="00D54011">
        <w:rPr>
          <w:rFonts w:ascii="Calibri" w:eastAsia="Calibri" w:hAnsi="Calibri" w:cs="Times New Roman"/>
          <w:sz w:val="24"/>
          <w:szCs w:val="24"/>
          <w:lang w:eastAsia="en-US"/>
        </w:rPr>
        <w:t xml:space="preserve">the fact </w:t>
      </w:r>
      <w:r>
        <w:rPr>
          <w:rFonts w:ascii="Calibri" w:eastAsia="Calibri" w:hAnsi="Calibri" w:cs="Times New Roman"/>
          <w:sz w:val="24"/>
          <w:szCs w:val="24"/>
          <w:lang w:eastAsia="en-US"/>
        </w:rPr>
        <w:t>that</w:t>
      </w:r>
      <w:r w:rsidR="00D5401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you have his welfare at heart. </w:t>
      </w:r>
    </w:p>
    <w:p w14:paraId="3D722FC2" w14:textId="77777777" w:rsidR="004F3644" w:rsidRDefault="004F3644" w:rsidP="00BF4ABF">
      <w:pPr>
        <w:spacing w:line="259" w:lineRule="auto"/>
        <w:jc w:val="both"/>
        <w:rPr>
          <w:rFonts w:ascii="Calibri" w:eastAsia="Calibri" w:hAnsi="Calibri" w:cs="Times New Roman"/>
          <w:sz w:val="24"/>
          <w:szCs w:val="24"/>
          <w:lang w:eastAsia="en-US"/>
        </w:rPr>
      </w:pPr>
    </w:p>
    <w:p w14:paraId="693DA973" w14:textId="187B6A2E" w:rsidR="006B48F0" w:rsidRDefault="004F3644"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unfortunately for you the new Rule means that a 28 day suspension is warranted and accordingly the application for a Stay is unsuccessful and is refused. </w:t>
      </w:r>
      <w:r w:rsidR="002E6EE5">
        <w:rPr>
          <w:rFonts w:ascii="Calibri" w:eastAsia="Calibri" w:hAnsi="Calibri" w:cs="Times New Roman"/>
          <w:sz w:val="24"/>
          <w:szCs w:val="24"/>
          <w:lang w:eastAsia="en-US"/>
        </w:rPr>
        <w:t xml:space="preserve">The existing order of 17 June 2022 continues to operate. </w:t>
      </w:r>
      <w:r>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9B95433" w:rsidR="00C20200" w:rsidRDefault="00BF4AB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0E0C" w14:textId="77777777" w:rsidR="007267B3" w:rsidRDefault="00726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6E82" w14:textId="77777777" w:rsidR="007267B3" w:rsidRDefault="00726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4"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9"/>
  </w:num>
  <w:num w:numId="2">
    <w:abstractNumId w:val="28"/>
  </w:num>
  <w:num w:numId="3">
    <w:abstractNumId w:val="24"/>
  </w:num>
  <w:num w:numId="4">
    <w:abstractNumId w:val="32"/>
  </w:num>
  <w:num w:numId="5">
    <w:abstractNumId w:val="18"/>
  </w:num>
  <w:num w:numId="6">
    <w:abstractNumId w:val="31"/>
  </w:num>
  <w:num w:numId="7">
    <w:abstractNumId w:val="17"/>
  </w:num>
  <w:num w:numId="8">
    <w:abstractNumId w:val="7"/>
  </w:num>
  <w:num w:numId="9">
    <w:abstractNumId w:val="42"/>
  </w:num>
  <w:num w:numId="10">
    <w:abstractNumId w:val="23"/>
  </w:num>
  <w:num w:numId="11">
    <w:abstractNumId w:val="1"/>
  </w:num>
  <w:num w:numId="12">
    <w:abstractNumId w:val="34"/>
  </w:num>
  <w:num w:numId="13">
    <w:abstractNumId w:val="12"/>
  </w:num>
  <w:num w:numId="14">
    <w:abstractNumId w:val="3"/>
  </w:num>
  <w:num w:numId="15">
    <w:abstractNumId w:val="21"/>
  </w:num>
  <w:num w:numId="16">
    <w:abstractNumId w:val="15"/>
  </w:num>
  <w:num w:numId="17">
    <w:abstractNumId w:val="39"/>
  </w:num>
  <w:num w:numId="18">
    <w:abstractNumId w:val="30"/>
  </w:num>
  <w:num w:numId="19">
    <w:abstractNumId w:val="6"/>
  </w:num>
  <w:num w:numId="20">
    <w:abstractNumId w:val="36"/>
  </w:num>
  <w:num w:numId="21">
    <w:abstractNumId w:val="20"/>
  </w:num>
  <w:num w:numId="22">
    <w:abstractNumId w:val="9"/>
  </w:num>
  <w:num w:numId="23">
    <w:abstractNumId w:val="37"/>
  </w:num>
  <w:num w:numId="24">
    <w:abstractNumId w:val="4"/>
  </w:num>
  <w:num w:numId="25">
    <w:abstractNumId w:val="40"/>
  </w:num>
  <w:num w:numId="26">
    <w:abstractNumId w:val="22"/>
  </w:num>
  <w:num w:numId="27">
    <w:abstractNumId w:val="2"/>
  </w:num>
  <w:num w:numId="28">
    <w:abstractNumId w:val="35"/>
  </w:num>
  <w:num w:numId="29">
    <w:abstractNumId w:val="26"/>
  </w:num>
  <w:num w:numId="30">
    <w:abstractNumId w:val="27"/>
  </w:num>
  <w:num w:numId="31">
    <w:abstractNumId w:val="43"/>
  </w:num>
  <w:num w:numId="32">
    <w:abstractNumId w:val="10"/>
  </w:num>
  <w:num w:numId="33">
    <w:abstractNumId w:val="38"/>
  </w:num>
  <w:num w:numId="34">
    <w:abstractNumId w:val="8"/>
  </w:num>
  <w:num w:numId="35">
    <w:abstractNumId w:val="14"/>
  </w:num>
  <w:num w:numId="36">
    <w:abstractNumId w:val="5"/>
  </w:num>
  <w:num w:numId="37">
    <w:abstractNumId w:val="11"/>
  </w:num>
  <w:num w:numId="38">
    <w:abstractNumId w:val="41"/>
  </w:num>
  <w:num w:numId="39">
    <w:abstractNumId w:val="19"/>
  </w:num>
  <w:num w:numId="40">
    <w:abstractNumId w:val="16"/>
  </w:num>
  <w:num w:numId="41">
    <w:abstractNumId w:val="0"/>
  </w:num>
  <w:num w:numId="42">
    <w:abstractNumId w:val="25"/>
  </w:num>
  <w:num w:numId="43">
    <w:abstractNumId w:val="33"/>
  </w:num>
  <w:num w:numId="4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287"/>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450"/>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44A8"/>
    <w:rsid w:val="00125545"/>
    <w:rsid w:val="00126073"/>
    <w:rsid w:val="00127BA3"/>
    <w:rsid w:val="0013537F"/>
    <w:rsid w:val="001372AC"/>
    <w:rsid w:val="00137C36"/>
    <w:rsid w:val="00141826"/>
    <w:rsid w:val="00142AF8"/>
    <w:rsid w:val="001459C3"/>
    <w:rsid w:val="00145A3A"/>
    <w:rsid w:val="00147BCE"/>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0CBA"/>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E6EE5"/>
    <w:rsid w:val="002F04A9"/>
    <w:rsid w:val="002F15E7"/>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36E5C"/>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3644"/>
    <w:rsid w:val="004F44E0"/>
    <w:rsid w:val="004F4CC2"/>
    <w:rsid w:val="004F6703"/>
    <w:rsid w:val="00500F1E"/>
    <w:rsid w:val="00501D1B"/>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48F0"/>
    <w:rsid w:val="006B5DF0"/>
    <w:rsid w:val="006B6386"/>
    <w:rsid w:val="006B6DA5"/>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623"/>
    <w:rsid w:val="00713A2E"/>
    <w:rsid w:val="00715D2F"/>
    <w:rsid w:val="00716145"/>
    <w:rsid w:val="00722449"/>
    <w:rsid w:val="007267B3"/>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042"/>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ABF"/>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583"/>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E72B9"/>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011"/>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525"/>
    <w:rsid w:val="00DB7A0D"/>
    <w:rsid w:val="00DB7CDF"/>
    <w:rsid w:val="00DD4231"/>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254B"/>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471D8"/>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1BF6"/>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21</cp:revision>
  <cp:lastPrinted>2022-07-01T02:37:00Z</cp:lastPrinted>
  <dcterms:created xsi:type="dcterms:W3CDTF">2022-06-15T04:34:00Z</dcterms:created>
  <dcterms:modified xsi:type="dcterms:W3CDTF">2022-07-01T02:37:00Z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2022-07-01T02:37:18Z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1869b9d6-aa7f-42ea-8991-b25c7277474f</vt:lpwstr>
  </property>
  <property fmtid="{D5CDD505-2E9C-101B-9397-08002B2CF9AE}" pid="15" name="MSIP_Label_d00a4df9-c942-4b09-b23a-6c1023f6de27_ContentBits">
    <vt:lpwstr>3</vt:lpwstr>
  </property>
</Properties>
</file>