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BAE6864" w:rsidR="00DA77A1" w:rsidRDefault="00565666" w:rsidP="007868CF">
      <w:pPr>
        <w:pStyle w:val="Reference"/>
      </w:pPr>
      <w:r>
        <w:t>24</w:t>
      </w:r>
      <w:r w:rsidR="007F7BC3">
        <w:t xml:space="preserve"> February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0C82E96" w:rsidR="00E9457B" w:rsidRDefault="007F7BC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REECE MOORE</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674C34B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7BC3">
        <w:rPr>
          <w:rFonts w:ascii="Calibri" w:eastAsia="Calibri" w:hAnsi="Calibri" w:cs="Times New Roman"/>
          <w:sz w:val="24"/>
          <w:szCs w:val="24"/>
          <w:lang w:eastAsia="en-US"/>
        </w:rPr>
        <w:t xml:space="preserve">11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48A7973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F7BC3">
        <w:rPr>
          <w:rFonts w:ascii="Calibri" w:eastAsia="Calibri" w:hAnsi="Calibri" w:cs="Times New Roman"/>
          <w:sz w:val="24"/>
          <w:szCs w:val="24"/>
          <w:lang w:eastAsia="en-US"/>
        </w:rPr>
        <w:t xml:space="preserve">Magistrate John Doherty </w:t>
      </w:r>
      <w:r w:rsidR="00FA0905">
        <w:rPr>
          <w:rFonts w:ascii="Calibri" w:eastAsia="Calibri" w:hAnsi="Calibri" w:cs="Times New Roman"/>
          <w:sz w:val="24"/>
          <w:szCs w:val="24"/>
          <w:lang w:eastAsia="en-US"/>
        </w:rPr>
        <w:t>(Deputy Chairperson)</w:t>
      </w:r>
      <w:r w:rsidR="00854703">
        <w:rPr>
          <w:rFonts w:ascii="Calibri" w:eastAsia="Calibri" w:hAnsi="Calibri" w:cs="Times New Roman"/>
          <w:sz w:val="24"/>
          <w:szCs w:val="24"/>
          <w:lang w:eastAsia="en-US"/>
        </w:rPr>
        <w:t xml:space="preserve"> and Mr </w:t>
      </w:r>
      <w:r w:rsidR="007F7BC3">
        <w:rPr>
          <w:rFonts w:ascii="Calibri" w:eastAsia="Calibri" w:hAnsi="Calibri" w:cs="Times New Roman"/>
          <w:sz w:val="24"/>
          <w:szCs w:val="24"/>
          <w:lang w:eastAsia="en-US"/>
        </w:rPr>
        <w:t xml:space="preserve">Greg Childs.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A6E3C6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F7BC3">
        <w:rPr>
          <w:rFonts w:ascii="Calibri" w:eastAsia="Calibri" w:hAnsi="Calibri" w:cs="Times New Roman"/>
          <w:sz w:val="24"/>
          <w:szCs w:val="24"/>
          <w:lang w:eastAsia="en-US"/>
        </w:rPr>
        <w:t>Michael Ross</w:t>
      </w:r>
      <w:r w:rsidR="0085470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357357FB"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F7BC3">
        <w:rPr>
          <w:rFonts w:ascii="Calibri" w:eastAsia="Calibri" w:hAnsi="Calibri" w:cs="Times New Roman"/>
          <w:sz w:val="24"/>
          <w:szCs w:val="24"/>
          <w:lang w:eastAsia="en-US"/>
        </w:rPr>
        <w:t xml:space="preserve">Lance Justice </w:t>
      </w:r>
      <w:r w:rsidR="00854703">
        <w:rPr>
          <w:rFonts w:ascii="Calibri" w:eastAsia="Calibri" w:hAnsi="Calibri" w:cs="Times New Roman"/>
          <w:sz w:val="24"/>
          <w:szCs w:val="24"/>
          <w:lang w:eastAsia="en-US"/>
        </w:rPr>
        <w:t xml:space="preserve">appeared on behalf of Mr </w:t>
      </w:r>
      <w:r w:rsidR="007F7BC3">
        <w:rPr>
          <w:rFonts w:ascii="Calibri" w:eastAsia="Calibri" w:hAnsi="Calibri" w:cs="Times New Roman"/>
          <w:sz w:val="24"/>
          <w:szCs w:val="24"/>
          <w:lang w:eastAsia="en-US"/>
        </w:rPr>
        <w:t>Moore</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D1981" w14:textId="732F0080" w:rsidR="003B15B2" w:rsidRDefault="007868CF" w:rsidP="002D45C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45C0" w:rsidRPr="007868CF">
        <w:rPr>
          <w:rFonts w:ascii="Calibri" w:eastAsia="Calibri" w:hAnsi="Calibri" w:cs="Times New Roman"/>
          <w:sz w:val="24"/>
          <w:szCs w:val="24"/>
          <w:lang w:eastAsia="en-US"/>
        </w:rPr>
        <w:t>Australian Harness Racing Rule 149(2) states “A person shall not drive in a manner which in the opinion of the stewards is unacceptable”.</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5D82F478" w14:textId="1F27A96D" w:rsidR="005B52DC" w:rsidRDefault="00300B90" w:rsidP="005B52DC">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792397" w:rsidRPr="00792397">
        <w:rPr>
          <w:rFonts w:ascii="Calibri" w:eastAsia="Calibri" w:hAnsi="Calibri" w:cs="Times New Roman"/>
          <w:bCs/>
          <w:sz w:val="24"/>
          <w:szCs w:val="24"/>
          <w:lang w:val="en" w:eastAsia="en-US"/>
        </w:rPr>
        <w:t xml:space="preserve">The particulars of the charge being that after showing initial gate speed it was unacceptable to continue urging Artistic Humma forward with the whip and persist in maintaining the position outside the leader when significantly challenged in doing so contributing in recoding a lead time of 40.7 seconds where the average is 43.28 seconds and failing to give Artistic Humma any respite during this section which </w:t>
      </w:r>
      <w:r w:rsidR="00792397">
        <w:rPr>
          <w:rFonts w:ascii="Calibri" w:eastAsia="Calibri" w:hAnsi="Calibri" w:cs="Times New Roman"/>
          <w:bCs/>
          <w:sz w:val="24"/>
          <w:szCs w:val="24"/>
          <w:lang w:val="en" w:eastAsia="en-US"/>
        </w:rPr>
        <w:t>S</w:t>
      </w:r>
      <w:r w:rsidR="00792397" w:rsidRPr="00792397">
        <w:rPr>
          <w:rFonts w:ascii="Calibri" w:eastAsia="Calibri" w:hAnsi="Calibri" w:cs="Times New Roman"/>
          <w:bCs/>
          <w:sz w:val="24"/>
          <w:szCs w:val="24"/>
          <w:lang w:val="en" w:eastAsia="en-US"/>
        </w:rPr>
        <w:t>tewards considered was beyond the capabilities of the gelding and the main contributing factor in Artistic Humma commencing to give ground passing the 400m to ultimately finish into 9th position beaten 21.8m.</w:t>
      </w:r>
    </w:p>
    <w:p w14:paraId="53DCB07D" w14:textId="77777777" w:rsidR="00AD741F" w:rsidRDefault="00AD741F" w:rsidP="005B52DC">
      <w:pPr>
        <w:spacing w:line="259" w:lineRule="auto"/>
        <w:ind w:left="2835" w:hanging="2835"/>
        <w:jc w:val="both"/>
        <w:rPr>
          <w:rFonts w:ascii="Calibri" w:eastAsia="Calibri" w:hAnsi="Calibri" w:cs="Times New Roman"/>
          <w:bCs/>
          <w:sz w:val="24"/>
          <w:szCs w:val="24"/>
          <w:lang w:eastAsia="en-US"/>
        </w:rPr>
      </w:pPr>
    </w:p>
    <w:p w14:paraId="661E6296" w14:textId="71DEE9F7"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52E93366" w14:textId="054E92EE" w:rsidR="00792397" w:rsidRDefault="001917BC" w:rsidP="001917BC">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 xml:space="preserve">Mr </w:t>
      </w:r>
      <w:r w:rsidR="00792397">
        <w:rPr>
          <w:rFonts w:ascii="Calibri" w:eastAsia="Calibri" w:hAnsi="Calibri" w:cs="Times New Roman"/>
          <w:sz w:val="24"/>
          <w:szCs w:val="24"/>
          <w:lang w:eastAsia="en-US"/>
        </w:rPr>
        <w:t xml:space="preserve">Reece </w:t>
      </w:r>
      <w:r w:rsidRPr="001917BC">
        <w:rPr>
          <w:rFonts w:ascii="Calibri" w:eastAsia="Calibri" w:hAnsi="Calibri" w:cs="Times New Roman"/>
          <w:sz w:val="24"/>
          <w:szCs w:val="24"/>
          <w:lang w:eastAsia="en-US"/>
        </w:rPr>
        <w:t xml:space="preserve">Moore is pleading guilty to the charge issued by HRV Stewards </w:t>
      </w:r>
      <w:r w:rsidR="00792397">
        <w:rPr>
          <w:rFonts w:ascii="Calibri" w:eastAsia="Calibri" w:hAnsi="Calibri" w:cs="Times New Roman"/>
          <w:sz w:val="24"/>
          <w:szCs w:val="24"/>
          <w:lang w:eastAsia="en-US"/>
        </w:rPr>
        <w:t xml:space="preserve">under </w:t>
      </w:r>
      <w:r w:rsidRPr="001917BC">
        <w:rPr>
          <w:rFonts w:ascii="Calibri" w:eastAsia="Calibri" w:hAnsi="Calibri" w:cs="Times New Roman"/>
          <w:sz w:val="24"/>
          <w:szCs w:val="24"/>
          <w:lang w:eastAsia="en-US"/>
        </w:rPr>
        <w:t>AHR</w:t>
      </w:r>
      <w:r w:rsidR="00792397">
        <w:rPr>
          <w:rFonts w:ascii="Calibri" w:eastAsia="Calibri" w:hAnsi="Calibri" w:cs="Times New Roman"/>
          <w:sz w:val="24"/>
          <w:szCs w:val="24"/>
          <w:lang w:eastAsia="en-US"/>
        </w:rPr>
        <w:t>R</w:t>
      </w:r>
      <w:r w:rsidRPr="001917BC">
        <w:rPr>
          <w:rFonts w:ascii="Calibri" w:eastAsia="Calibri" w:hAnsi="Calibri" w:cs="Times New Roman"/>
          <w:sz w:val="24"/>
          <w:szCs w:val="24"/>
          <w:lang w:eastAsia="en-US"/>
        </w:rPr>
        <w:t xml:space="preserve"> 149(2) </w:t>
      </w:r>
      <w:r w:rsidR="00565666">
        <w:rPr>
          <w:rFonts w:ascii="Calibri" w:eastAsia="Calibri" w:hAnsi="Calibri" w:cs="Times New Roman"/>
          <w:sz w:val="24"/>
          <w:szCs w:val="24"/>
          <w:lang w:eastAsia="en-US"/>
        </w:rPr>
        <w:t xml:space="preserve">arising </w:t>
      </w:r>
      <w:r w:rsidRPr="001917BC">
        <w:rPr>
          <w:rFonts w:ascii="Calibri" w:eastAsia="Calibri" w:hAnsi="Calibri" w:cs="Times New Roman"/>
          <w:sz w:val="24"/>
          <w:szCs w:val="24"/>
          <w:lang w:eastAsia="en-US"/>
        </w:rPr>
        <w:t xml:space="preserve">from the Mildura </w:t>
      </w:r>
      <w:r w:rsidR="00792397">
        <w:rPr>
          <w:rFonts w:ascii="Calibri" w:eastAsia="Calibri" w:hAnsi="Calibri" w:cs="Times New Roman"/>
          <w:sz w:val="24"/>
          <w:szCs w:val="24"/>
          <w:lang w:eastAsia="en-US"/>
        </w:rPr>
        <w:t>meeting held on 11</w:t>
      </w:r>
      <w:r w:rsidRPr="001917BC">
        <w:rPr>
          <w:rFonts w:ascii="Calibri" w:eastAsia="Calibri" w:hAnsi="Calibri" w:cs="Times New Roman"/>
          <w:sz w:val="24"/>
          <w:szCs w:val="24"/>
          <w:lang w:eastAsia="en-US"/>
        </w:rPr>
        <w:t xml:space="preserve"> September 2020.</w:t>
      </w:r>
      <w:r>
        <w:rPr>
          <w:rFonts w:ascii="Calibri" w:eastAsia="Calibri" w:hAnsi="Calibri" w:cs="Times New Roman"/>
          <w:sz w:val="24"/>
          <w:szCs w:val="24"/>
          <w:lang w:eastAsia="en-US"/>
        </w:rPr>
        <w:t xml:space="preserve"> </w:t>
      </w:r>
    </w:p>
    <w:p w14:paraId="758C2152" w14:textId="77777777" w:rsidR="00792397" w:rsidRDefault="00792397" w:rsidP="001917BC">
      <w:pPr>
        <w:spacing w:after="160" w:line="259" w:lineRule="auto"/>
        <w:contextualSpacing/>
        <w:jc w:val="both"/>
        <w:rPr>
          <w:rFonts w:ascii="Calibri" w:eastAsia="Calibri" w:hAnsi="Calibri" w:cs="Times New Roman"/>
          <w:sz w:val="24"/>
          <w:szCs w:val="24"/>
          <w:lang w:eastAsia="en-US"/>
        </w:rPr>
      </w:pPr>
    </w:p>
    <w:p w14:paraId="2E5FC6AB" w14:textId="1278D193" w:rsidR="001917BC" w:rsidRDefault="001917BC" w:rsidP="001917BC">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hearing on 11 February 2020, t</w:t>
      </w:r>
      <w:r w:rsidRPr="001917BC">
        <w:rPr>
          <w:rFonts w:ascii="Calibri" w:eastAsia="Calibri" w:hAnsi="Calibri" w:cs="Times New Roman"/>
          <w:sz w:val="24"/>
          <w:szCs w:val="24"/>
          <w:lang w:eastAsia="en-US"/>
        </w:rPr>
        <w:t>he appellant d</w:t>
      </w:r>
      <w:r>
        <w:rPr>
          <w:rFonts w:ascii="Calibri" w:eastAsia="Calibri" w:hAnsi="Calibri" w:cs="Times New Roman"/>
          <w:sz w:val="24"/>
          <w:szCs w:val="24"/>
          <w:lang w:eastAsia="en-US"/>
        </w:rPr>
        <w:t>id</w:t>
      </w:r>
      <w:r w:rsidRPr="001917BC">
        <w:rPr>
          <w:rFonts w:ascii="Calibri" w:eastAsia="Calibri" w:hAnsi="Calibri" w:cs="Times New Roman"/>
          <w:sz w:val="24"/>
          <w:szCs w:val="24"/>
          <w:lang w:eastAsia="en-US"/>
        </w:rPr>
        <w:t xml:space="preserve"> not require any evidence to be tendered in relation to the </w:t>
      </w:r>
      <w:r w:rsidR="00792397">
        <w:rPr>
          <w:rFonts w:ascii="Calibri" w:eastAsia="Calibri" w:hAnsi="Calibri" w:cs="Times New Roman"/>
          <w:sz w:val="24"/>
          <w:szCs w:val="24"/>
          <w:lang w:eastAsia="en-US"/>
        </w:rPr>
        <w:t>R</w:t>
      </w:r>
      <w:r w:rsidRPr="001917BC">
        <w:rPr>
          <w:rFonts w:ascii="Calibri" w:eastAsia="Calibri" w:hAnsi="Calibri" w:cs="Times New Roman"/>
          <w:sz w:val="24"/>
          <w:szCs w:val="24"/>
          <w:lang w:eastAsia="en-US"/>
        </w:rPr>
        <w:t>ule breach alleged against him.</w:t>
      </w:r>
    </w:p>
    <w:p w14:paraId="40DD8217" w14:textId="2B554711" w:rsidR="001917BC" w:rsidRPr="001917BC" w:rsidRDefault="001917BC" w:rsidP="001917BC">
      <w:pPr>
        <w:spacing w:after="160" w:line="259" w:lineRule="auto"/>
        <w:contextualSpacing/>
        <w:jc w:val="both"/>
        <w:rPr>
          <w:rFonts w:ascii="Calibri" w:eastAsia="Calibri" w:hAnsi="Calibri" w:cs="Times New Roman"/>
          <w:sz w:val="24"/>
          <w:szCs w:val="24"/>
          <w:lang w:eastAsia="en-US"/>
        </w:rPr>
      </w:pPr>
    </w:p>
    <w:p w14:paraId="2D6E3506" w14:textId="1B2C8588" w:rsidR="001917BC" w:rsidRDefault="001917BC" w:rsidP="001917BC">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The Stewards recommend</w:t>
      </w:r>
      <w:r>
        <w:rPr>
          <w:rFonts w:ascii="Calibri" w:eastAsia="Calibri" w:hAnsi="Calibri" w:cs="Times New Roman"/>
          <w:sz w:val="24"/>
          <w:szCs w:val="24"/>
          <w:lang w:eastAsia="en-US"/>
        </w:rPr>
        <w:t>ed, via correspondence to the Registrar prior to the hearin</w:t>
      </w:r>
      <w:r w:rsidR="00792397">
        <w:rPr>
          <w:rFonts w:ascii="Calibri" w:eastAsia="Calibri" w:hAnsi="Calibri" w:cs="Times New Roman"/>
          <w:sz w:val="24"/>
          <w:szCs w:val="24"/>
          <w:lang w:eastAsia="en-US"/>
        </w:rPr>
        <w:t>g</w:t>
      </w:r>
      <w:r>
        <w:rPr>
          <w:rFonts w:ascii="Calibri" w:eastAsia="Calibri" w:hAnsi="Calibri" w:cs="Times New Roman"/>
          <w:sz w:val="24"/>
          <w:szCs w:val="24"/>
          <w:lang w:eastAsia="en-US"/>
        </w:rPr>
        <w:t>,</w:t>
      </w:r>
      <w:r w:rsidRPr="001917BC">
        <w:rPr>
          <w:rFonts w:ascii="Calibri" w:eastAsia="Calibri" w:hAnsi="Calibri" w:cs="Times New Roman"/>
          <w:sz w:val="24"/>
          <w:szCs w:val="24"/>
          <w:lang w:eastAsia="en-US"/>
        </w:rPr>
        <w:t xml:space="preserve"> that due to Mr Moore now pleading guilty to the charge, the penalty originally imposed of a 6 weeks suspension of a license to drive in races be reduced to a 4 week suspension.</w:t>
      </w:r>
    </w:p>
    <w:p w14:paraId="0CD48BE4" w14:textId="77F4EA63" w:rsidR="001917BC" w:rsidRPr="001917BC" w:rsidRDefault="001917BC" w:rsidP="001917BC">
      <w:pPr>
        <w:spacing w:after="160" w:line="259" w:lineRule="auto"/>
        <w:contextualSpacing/>
        <w:jc w:val="both"/>
        <w:rPr>
          <w:rFonts w:ascii="Calibri" w:eastAsia="Calibri" w:hAnsi="Calibri" w:cs="Times New Roman"/>
          <w:sz w:val="24"/>
          <w:szCs w:val="24"/>
          <w:lang w:eastAsia="en-US"/>
        </w:rPr>
      </w:pPr>
    </w:p>
    <w:p w14:paraId="20C7F022" w14:textId="160B84FB" w:rsidR="001917BC" w:rsidRDefault="001917BC" w:rsidP="001917BC">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Mr Justice</w:t>
      </w:r>
      <w:r w:rsidR="00565666">
        <w:rPr>
          <w:rFonts w:ascii="Calibri" w:eastAsia="Calibri" w:hAnsi="Calibri" w:cs="Times New Roman"/>
          <w:sz w:val="24"/>
          <w:szCs w:val="24"/>
          <w:lang w:eastAsia="en-US"/>
        </w:rPr>
        <w:t>,</w:t>
      </w:r>
      <w:r w:rsidRPr="001917BC">
        <w:rPr>
          <w:rFonts w:ascii="Calibri" w:eastAsia="Calibri" w:hAnsi="Calibri" w:cs="Times New Roman"/>
          <w:sz w:val="24"/>
          <w:szCs w:val="24"/>
          <w:lang w:eastAsia="en-US"/>
        </w:rPr>
        <w:t xml:space="preserve"> on behalf of Mr Moore agrees and accepts that the penalty suggested by the </w:t>
      </w:r>
      <w:r>
        <w:rPr>
          <w:rFonts w:ascii="Calibri" w:eastAsia="Calibri" w:hAnsi="Calibri" w:cs="Times New Roman"/>
          <w:sz w:val="24"/>
          <w:szCs w:val="24"/>
          <w:lang w:eastAsia="en-US"/>
        </w:rPr>
        <w:t>S</w:t>
      </w:r>
      <w:r w:rsidRPr="001917BC">
        <w:rPr>
          <w:rFonts w:ascii="Calibri" w:eastAsia="Calibri" w:hAnsi="Calibri" w:cs="Times New Roman"/>
          <w:sz w:val="24"/>
          <w:szCs w:val="24"/>
          <w:lang w:eastAsia="en-US"/>
        </w:rPr>
        <w:t>tewards is appropriate under the circumstances.</w:t>
      </w:r>
      <w:r w:rsidR="00792397">
        <w:rPr>
          <w:rFonts w:ascii="Calibri" w:eastAsia="Calibri" w:hAnsi="Calibri" w:cs="Times New Roman"/>
          <w:sz w:val="24"/>
          <w:szCs w:val="24"/>
          <w:lang w:eastAsia="en-US"/>
        </w:rPr>
        <w:t xml:space="preserve"> </w:t>
      </w:r>
      <w:r w:rsidRPr="001917BC">
        <w:rPr>
          <w:rFonts w:ascii="Calibri" w:eastAsia="Calibri" w:hAnsi="Calibri" w:cs="Times New Roman"/>
          <w:sz w:val="24"/>
          <w:szCs w:val="24"/>
          <w:lang w:eastAsia="en-US"/>
        </w:rPr>
        <w:t xml:space="preserve">Mr Justice </w:t>
      </w:r>
      <w:r>
        <w:rPr>
          <w:rFonts w:ascii="Calibri" w:eastAsia="Calibri" w:hAnsi="Calibri" w:cs="Times New Roman"/>
          <w:sz w:val="24"/>
          <w:szCs w:val="24"/>
          <w:lang w:eastAsia="en-US"/>
        </w:rPr>
        <w:t xml:space="preserve">did not </w:t>
      </w:r>
      <w:r w:rsidRPr="001917BC">
        <w:rPr>
          <w:rFonts w:ascii="Calibri" w:eastAsia="Calibri" w:hAnsi="Calibri" w:cs="Times New Roman"/>
          <w:sz w:val="24"/>
          <w:szCs w:val="24"/>
          <w:lang w:eastAsia="en-US"/>
        </w:rPr>
        <w:t xml:space="preserve">wish to make any </w:t>
      </w:r>
      <w:r>
        <w:rPr>
          <w:rFonts w:ascii="Calibri" w:eastAsia="Calibri" w:hAnsi="Calibri" w:cs="Times New Roman"/>
          <w:sz w:val="24"/>
          <w:szCs w:val="24"/>
          <w:lang w:eastAsia="en-US"/>
        </w:rPr>
        <w:t xml:space="preserve">additional </w:t>
      </w:r>
      <w:r w:rsidRPr="001917BC">
        <w:rPr>
          <w:rFonts w:ascii="Calibri" w:eastAsia="Calibri" w:hAnsi="Calibri" w:cs="Times New Roman"/>
          <w:sz w:val="24"/>
          <w:szCs w:val="24"/>
          <w:lang w:eastAsia="en-US"/>
        </w:rPr>
        <w:t>submissions on behalf of the appellant in relation to the penalty suggested by the HRV Stewards.</w:t>
      </w:r>
    </w:p>
    <w:p w14:paraId="25FA43D3" w14:textId="31540CEA" w:rsidR="001917BC" w:rsidRPr="001917BC" w:rsidRDefault="001917BC" w:rsidP="001917BC">
      <w:pPr>
        <w:spacing w:after="160" w:line="259" w:lineRule="auto"/>
        <w:contextualSpacing/>
        <w:jc w:val="both"/>
        <w:rPr>
          <w:rFonts w:ascii="Calibri" w:eastAsia="Calibri" w:hAnsi="Calibri" w:cs="Times New Roman"/>
          <w:sz w:val="24"/>
          <w:szCs w:val="24"/>
          <w:lang w:eastAsia="en-US"/>
        </w:rPr>
      </w:pPr>
    </w:p>
    <w:p w14:paraId="0D08B9FE" w14:textId="7DEEE299" w:rsidR="001917BC" w:rsidRPr="001917BC" w:rsidRDefault="001917BC" w:rsidP="001917BC">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The parties agree that the penalty commencement date is midnight Thursday</w:t>
      </w:r>
      <w:r>
        <w:rPr>
          <w:rFonts w:ascii="Calibri" w:eastAsia="Calibri" w:hAnsi="Calibri" w:cs="Times New Roman"/>
          <w:sz w:val="24"/>
          <w:szCs w:val="24"/>
          <w:lang w:eastAsia="en-US"/>
        </w:rPr>
        <w:t>,</w:t>
      </w:r>
      <w:r w:rsidRPr="001917BC">
        <w:rPr>
          <w:rFonts w:ascii="Calibri" w:eastAsia="Calibri" w:hAnsi="Calibri" w:cs="Times New Roman"/>
          <w:sz w:val="24"/>
          <w:szCs w:val="24"/>
          <w:lang w:eastAsia="en-US"/>
        </w:rPr>
        <w:t xml:space="preserve"> 11 February 2021</w:t>
      </w:r>
      <w:r>
        <w:rPr>
          <w:rFonts w:ascii="Calibri" w:eastAsia="Calibri" w:hAnsi="Calibri" w:cs="Times New Roman"/>
          <w:sz w:val="24"/>
          <w:szCs w:val="24"/>
          <w:lang w:eastAsia="en-US"/>
        </w:rPr>
        <w:t>.</w:t>
      </w:r>
    </w:p>
    <w:p w14:paraId="504285C8" w14:textId="77777777" w:rsidR="001917BC" w:rsidRDefault="001917BC" w:rsidP="001917BC">
      <w:pPr>
        <w:spacing w:after="160" w:line="259" w:lineRule="auto"/>
        <w:contextualSpacing/>
        <w:jc w:val="both"/>
        <w:rPr>
          <w:rFonts w:ascii="Calibri" w:eastAsia="Calibri" w:hAnsi="Calibri" w:cs="Times New Roman"/>
          <w:sz w:val="24"/>
          <w:szCs w:val="24"/>
          <w:lang w:eastAsia="en-US"/>
        </w:rPr>
      </w:pPr>
    </w:p>
    <w:p w14:paraId="22D3EB90" w14:textId="41DCBAE7" w:rsidR="001917BC" w:rsidRPr="001917BC" w:rsidRDefault="001917BC" w:rsidP="001917BC">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agree with the submissions on behalf of </w:t>
      </w:r>
      <w:r w:rsidR="00792397">
        <w:rPr>
          <w:rFonts w:ascii="Calibri" w:eastAsia="Calibri" w:hAnsi="Calibri" w:cs="Times New Roman"/>
          <w:sz w:val="24"/>
          <w:szCs w:val="24"/>
          <w:lang w:eastAsia="en-US"/>
        </w:rPr>
        <w:t xml:space="preserve">Stewards </w:t>
      </w:r>
      <w:r w:rsidRPr="001917BC">
        <w:rPr>
          <w:rFonts w:ascii="Calibri" w:eastAsia="Calibri" w:hAnsi="Calibri" w:cs="Times New Roman"/>
          <w:sz w:val="24"/>
          <w:szCs w:val="24"/>
          <w:lang w:eastAsia="en-US"/>
        </w:rPr>
        <w:t>and Mr Justice</w:t>
      </w:r>
      <w:r w:rsidR="00792397">
        <w:rPr>
          <w:rFonts w:ascii="Calibri" w:eastAsia="Calibri" w:hAnsi="Calibri" w:cs="Times New Roman"/>
          <w:sz w:val="24"/>
          <w:szCs w:val="24"/>
          <w:lang w:eastAsia="en-US"/>
        </w:rPr>
        <w:t xml:space="preserve">. We impose a penalty of 4 weeks suspension commencing on Thursday 11 February 2021.  </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69C" w14:textId="77777777" w:rsidR="001917BC" w:rsidRDefault="0019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917BC" w:rsidRDefault="001917B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917BC" w:rsidRDefault="001917B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917BC" w:rsidRDefault="001917BC" w:rsidP="00CF0999">
    <w:r>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5FA3" w14:textId="77777777" w:rsidR="001917BC" w:rsidRDefault="0019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77777777" w:rsidR="001917BC" w:rsidRDefault="0019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917BC" w:rsidRDefault="001917B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7"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9"/>
  </w:num>
  <w:num w:numId="2">
    <w:abstractNumId w:val="16"/>
  </w:num>
  <w:num w:numId="3">
    <w:abstractNumId w:val="40"/>
  </w:num>
  <w:num w:numId="4">
    <w:abstractNumId w:val="35"/>
  </w:num>
  <w:num w:numId="5">
    <w:abstractNumId w:val="9"/>
  </w:num>
  <w:num w:numId="6">
    <w:abstractNumId w:val="39"/>
  </w:num>
  <w:num w:numId="7">
    <w:abstractNumId w:val="43"/>
  </w:num>
  <w:num w:numId="8">
    <w:abstractNumId w:val="24"/>
  </w:num>
  <w:num w:numId="9">
    <w:abstractNumId w:val="42"/>
  </w:num>
  <w:num w:numId="10">
    <w:abstractNumId w:val="31"/>
  </w:num>
  <w:num w:numId="11">
    <w:abstractNumId w:val="2"/>
  </w:num>
  <w:num w:numId="12">
    <w:abstractNumId w:val="20"/>
  </w:num>
  <w:num w:numId="13">
    <w:abstractNumId w:val="3"/>
  </w:num>
  <w:num w:numId="14">
    <w:abstractNumId w:val="10"/>
  </w:num>
  <w:num w:numId="15">
    <w:abstractNumId w:val="11"/>
  </w:num>
  <w:num w:numId="16">
    <w:abstractNumId w:val="44"/>
  </w:num>
  <w:num w:numId="17">
    <w:abstractNumId w:val="1"/>
  </w:num>
  <w:num w:numId="18">
    <w:abstractNumId w:val="18"/>
  </w:num>
  <w:num w:numId="19">
    <w:abstractNumId w:val="8"/>
  </w:num>
  <w:num w:numId="20">
    <w:abstractNumId w:val="4"/>
  </w:num>
  <w:num w:numId="21">
    <w:abstractNumId w:val="41"/>
  </w:num>
  <w:num w:numId="22">
    <w:abstractNumId w:val="14"/>
  </w:num>
  <w:num w:numId="23">
    <w:abstractNumId w:val="12"/>
  </w:num>
  <w:num w:numId="24">
    <w:abstractNumId w:val="17"/>
  </w:num>
  <w:num w:numId="25">
    <w:abstractNumId w:val="32"/>
  </w:num>
  <w:num w:numId="26">
    <w:abstractNumId w:val="37"/>
  </w:num>
  <w:num w:numId="27">
    <w:abstractNumId w:val="26"/>
  </w:num>
  <w:num w:numId="28">
    <w:abstractNumId w:val="19"/>
  </w:num>
  <w:num w:numId="29">
    <w:abstractNumId w:val="25"/>
  </w:num>
  <w:num w:numId="30">
    <w:abstractNumId w:val="34"/>
  </w:num>
  <w:num w:numId="31">
    <w:abstractNumId w:val="28"/>
  </w:num>
  <w:num w:numId="32">
    <w:abstractNumId w:val="7"/>
  </w:num>
  <w:num w:numId="33">
    <w:abstractNumId w:val="38"/>
  </w:num>
  <w:num w:numId="34">
    <w:abstractNumId w:val="6"/>
  </w:num>
  <w:num w:numId="35">
    <w:abstractNumId w:val="36"/>
  </w:num>
  <w:num w:numId="36">
    <w:abstractNumId w:val="15"/>
  </w:num>
  <w:num w:numId="37">
    <w:abstractNumId w:val="13"/>
  </w:num>
  <w:num w:numId="38">
    <w:abstractNumId w:val="27"/>
  </w:num>
  <w:num w:numId="39">
    <w:abstractNumId w:val="21"/>
  </w:num>
  <w:num w:numId="40">
    <w:abstractNumId w:val="22"/>
  </w:num>
  <w:num w:numId="41">
    <w:abstractNumId w:val="0"/>
  </w:num>
  <w:num w:numId="42">
    <w:abstractNumId w:val="33"/>
  </w:num>
  <w:num w:numId="43">
    <w:abstractNumId w:val="5"/>
  </w:num>
  <w:num w:numId="44">
    <w:abstractNumId w:val="3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5666"/>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2021-02-24T04:07:00Z</cp:lastPrinted>
  <dcterms:created xsi:type="dcterms:W3CDTF">2021-02-17T02:42:00Z</dcterms:created>
  <dcterms:modified xsi:type="dcterms:W3CDTF">2021-02-24T04:08:00Z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