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7341A7D" w:rsidR="00DA77A1" w:rsidRDefault="00B3133E" w:rsidP="007868CF">
      <w:pPr>
        <w:pStyle w:val="Reference"/>
      </w:pPr>
      <w:r>
        <w:t>2</w:t>
      </w:r>
      <w:r w:rsidR="00C334C3">
        <w:t>6</w:t>
      </w:r>
      <w:r>
        <w:t xml:space="preserve"> May</w:t>
      </w:r>
      <w:r w:rsidR="000A1957">
        <w:t xml:space="preserve">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65B614BD"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5E0C6CF7" w:rsidR="005E5788" w:rsidRDefault="00B3133E"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ROBBIE LAING</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0416A4FA"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B3133E">
        <w:rPr>
          <w:rFonts w:ascii="Calibri" w:eastAsia="Calibri" w:hAnsi="Calibri" w:cs="Times New Roman"/>
          <w:bCs/>
          <w:sz w:val="24"/>
          <w:szCs w:val="24"/>
          <w:lang w:eastAsia="en-US"/>
        </w:rPr>
        <w:t xml:space="preserve">22 May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4E2E259E"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876A7">
        <w:rPr>
          <w:rFonts w:ascii="Calibri" w:eastAsia="Calibri" w:hAnsi="Calibri" w:cs="Times New Roman"/>
          <w:sz w:val="24"/>
          <w:szCs w:val="24"/>
          <w:lang w:eastAsia="en-US"/>
        </w:rPr>
        <w:t>Judge John Bowman</w:t>
      </w:r>
      <w:r w:rsidR="00C17728">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684000">
        <w:rPr>
          <w:rFonts w:ascii="Calibri" w:eastAsia="Calibri" w:hAnsi="Calibri" w:cs="Times New Roman"/>
          <w:sz w:val="24"/>
          <w:szCs w:val="24"/>
          <w:lang w:eastAsia="en-US"/>
        </w:rPr>
        <w:t xml:space="preserve"> and </w:t>
      </w:r>
      <w:r w:rsidR="00B3133E">
        <w:rPr>
          <w:rFonts w:ascii="Calibri" w:eastAsia="Calibri" w:hAnsi="Calibri" w:cs="Times New Roman"/>
          <w:sz w:val="24"/>
          <w:szCs w:val="24"/>
          <w:lang w:eastAsia="en-US"/>
        </w:rPr>
        <w:t xml:space="preserve">Dr Andrew Gould.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519E4E36"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B3133E">
        <w:rPr>
          <w:rFonts w:ascii="Calibri" w:eastAsia="Calibri" w:hAnsi="Calibri" w:cs="Times New Roman"/>
          <w:sz w:val="24"/>
          <w:szCs w:val="24"/>
          <w:lang w:eastAsia="en-US"/>
        </w:rPr>
        <w:t xml:space="preserve">Marwan El-Asmar </w:t>
      </w:r>
      <w:r w:rsidRPr="007868CF">
        <w:rPr>
          <w:rFonts w:ascii="Calibri" w:eastAsia="Calibri" w:hAnsi="Calibri" w:cs="Times New Roman"/>
          <w:sz w:val="24"/>
          <w:szCs w:val="24"/>
          <w:lang w:eastAsia="en-US"/>
        </w:rPr>
        <w:t>appeared on behalf of the Stewards.</w:t>
      </w:r>
    </w:p>
    <w:p w14:paraId="0943BBCE" w14:textId="3A12147A"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22BC0">
        <w:rPr>
          <w:rFonts w:ascii="Calibri" w:eastAsia="Calibri" w:hAnsi="Calibri" w:cs="Times New Roman"/>
          <w:sz w:val="24"/>
          <w:szCs w:val="24"/>
          <w:lang w:eastAsia="en-US"/>
        </w:rPr>
        <w:t xml:space="preserve">Mr </w:t>
      </w:r>
      <w:r w:rsidR="00B3133E">
        <w:rPr>
          <w:rFonts w:ascii="Calibri" w:eastAsia="Calibri" w:hAnsi="Calibri" w:cs="Times New Roman"/>
          <w:sz w:val="24"/>
          <w:szCs w:val="24"/>
          <w:lang w:eastAsia="en-US"/>
        </w:rPr>
        <w:t xml:space="preserve">Ross Inglis appeared on behalf of </w:t>
      </w:r>
      <w:r w:rsidR="00C2372F">
        <w:rPr>
          <w:rFonts w:ascii="Calibri" w:eastAsia="Calibri" w:hAnsi="Calibri" w:cs="Times New Roman"/>
          <w:sz w:val="24"/>
          <w:szCs w:val="24"/>
          <w:lang w:eastAsia="en-US"/>
        </w:rPr>
        <w:t xml:space="preserve">Mr </w:t>
      </w:r>
      <w:r w:rsidR="00B3133E">
        <w:rPr>
          <w:rFonts w:ascii="Calibri" w:eastAsia="Calibri" w:hAnsi="Calibri" w:cs="Times New Roman"/>
          <w:sz w:val="24"/>
          <w:szCs w:val="24"/>
          <w:lang w:eastAsia="en-US"/>
        </w:rPr>
        <w:t xml:space="preserve">Robbie Laing.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548F90D" w:rsidR="00D82636" w:rsidRPr="007868CF" w:rsidRDefault="00C2372F" w:rsidP="00CA206B">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0E09B9F9" w14:textId="77777777" w:rsidR="00B3133E" w:rsidRDefault="00E25E31" w:rsidP="00B3133E">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B3133E">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B3133E" w:rsidRPr="00B3133E">
        <w:rPr>
          <w:rFonts w:ascii="Calibri" w:eastAsia="Calibri" w:hAnsi="Calibri" w:cs="Times New Roman"/>
          <w:b/>
          <w:sz w:val="24"/>
          <w:szCs w:val="24"/>
          <w:lang w:eastAsia="en-US"/>
        </w:rPr>
        <w:t>Charge 1 of 2: AR 231(1)(b)(iii)</w:t>
      </w:r>
      <w:r w:rsidR="00B3133E" w:rsidRPr="00B3133E">
        <w:rPr>
          <w:rFonts w:ascii="Calibri" w:eastAsia="Calibri" w:hAnsi="Calibri" w:cs="Times New Roman"/>
          <w:bCs/>
          <w:sz w:val="24"/>
          <w:szCs w:val="24"/>
          <w:lang w:eastAsia="en-US"/>
        </w:rPr>
        <w:t xml:space="preserve"> </w:t>
      </w:r>
    </w:p>
    <w:p w14:paraId="252CE1AB" w14:textId="77777777" w:rsidR="00B3133E" w:rsidRDefault="00B3133E" w:rsidP="00B3133E">
      <w:pPr>
        <w:spacing w:line="259" w:lineRule="auto"/>
        <w:ind w:left="2880" w:hanging="2880"/>
        <w:jc w:val="both"/>
        <w:rPr>
          <w:rFonts w:ascii="Calibri" w:eastAsia="Calibri" w:hAnsi="Calibri" w:cs="Times New Roman"/>
          <w:bCs/>
          <w:sz w:val="24"/>
          <w:szCs w:val="24"/>
          <w:lang w:eastAsia="en-US"/>
        </w:rPr>
      </w:pPr>
    </w:p>
    <w:p w14:paraId="67B84B3F" w14:textId="29BA39FD" w:rsidR="00B3133E" w:rsidRDefault="00B3133E" w:rsidP="00B3133E">
      <w:pPr>
        <w:spacing w:line="259" w:lineRule="auto"/>
        <w:ind w:left="2880"/>
        <w:jc w:val="both"/>
        <w:rPr>
          <w:rFonts w:ascii="Calibri" w:eastAsia="Calibri" w:hAnsi="Calibri" w:cs="Times New Roman"/>
          <w:bCs/>
          <w:sz w:val="24"/>
          <w:szCs w:val="24"/>
          <w:lang w:eastAsia="en-US"/>
        </w:rPr>
      </w:pPr>
      <w:r w:rsidRPr="00B3133E">
        <w:rPr>
          <w:rFonts w:ascii="Calibri" w:eastAsia="Calibri" w:hAnsi="Calibri" w:cs="Times New Roman"/>
          <w:bCs/>
          <w:sz w:val="24"/>
          <w:szCs w:val="24"/>
          <w:lang w:eastAsia="en-US"/>
        </w:rPr>
        <w:t>AR 231(b)(iii)</w:t>
      </w:r>
      <w:r>
        <w:rPr>
          <w:rFonts w:ascii="Calibri" w:eastAsia="Calibri" w:hAnsi="Calibri" w:cs="Times New Roman"/>
          <w:bCs/>
          <w:sz w:val="24"/>
          <w:szCs w:val="24"/>
          <w:lang w:eastAsia="en-US"/>
        </w:rPr>
        <w:t xml:space="preserve"> </w:t>
      </w:r>
      <w:r w:rsidRPr="00B3133E">
        <w:rPr>
          <w:rFonts w:ascii="Calibri" w:eastAsia="Calibri" w:hAnsi="Calibri" w:cs="Times New Roman"/>
          <w:bCs/>
          <w:sz w:val="24"/>
          <w:szCs w:val="24"/>
          <w:lang w:eastAsia="en-US"/>
        </w:rPr>
        <w:t xml:space="preserve">reads as follows: </w:t>
      </w:r>
    </w:p>
    <w:p w14:paraId="36D664A8" w14:textId="77777777" w:rsidR="00B3133E" w:rsidRDefault="00B3133E" w:rsidP="00B3133E">
      <w:pPr>
        <w:spacing w:line="259" w:lineRule="auto"/>
        <w:ind w:left="2880"/>
        <w:jc w:val="both"/>
        <w:rPr>
          <w:rFonts w:ascii="Calibri" w:eastAsia="Calibri" w:hAnsi="Calibri" w:cs="Times New Roman"/>
          <w:bCs/>
          <w:sz w:val="24"/>
          <w:szCs w:val="24"/>
          <w:lang w:eastAsia="en-US"/>
        </w:rPr>
      </w:pPr>
    </w:p>
    <w:p w14:paraId="0B78D7D0" w14:textId="77777777" w:rsidR="00B3133E" w:rsidRDefault="00B3133E" w:rsidP="00B3133E">
      <w:pPr>
        <w:spacing w:line="259" w:lineRule="auto"/>
        <w:ind w:left="2880"/>
        <w:jc w:val="both"/>
        <w:rPr>
          <w:rFonts w:ascii="Calibri" w:eastAsia="Calibri" w:hAnsi="Calibri" w:cs="Times New Roman"/>
          <w:bCs/>
          <w:sz w:val="24"/>
          <w:szCs w:val="24"/>
          <w:lang w:eastAsia="en-US"/>
        </w:rPr>
      </w:pPr>
      <w:r w:rsidRPr="00B3133E">
        <w:rPr>
          <w:rFonts w:ascii="Calibri" w:eastAsia="Calibri" w:hAnsi="Calibri" w:cs="Times New Roman"/>
          <w:bCs/>
          <w:sz w:val="24"/>
          <w:szCs w:val="24"/>
          <w:lang w:eastAsia="en-US"/>
        </w:rPr>
        <w:t xml:space="preserve">AR 231 Care and welfare of horses (Private Show) </w:t>
      </w:r>
    </w:p>
    <w:p w14:paraId="1F8E997A" w14:textId="77777777" w:rsidR="00B3133E" w:rsidRDefault="00B3133E" w:rsidP="00B3133E">
      <w:pPr>
        <w:spacing w:line="259" w:lineRule="auto"/>
        <w:ind w:left="2880"/>
        <w:jc w:val="both"/>
        <w:rPr>
          <w:rFonts w:ascii="Calibri" w:eastAsia="Calibri" w:hAnsi="Calibri" w:cs="Times New Roman"/>
          <w:bCs/>
          <w:sz w:val="24"/>
          <w:szCs w:val="24"/>
          <w:lang w:eastAsia="en-US"/>
        </w:rPr>
      </w:pPr>
      <w:r w:rsidRPr="00B3133E">
        <w:rPr>
          <w:rFonts w:ascii="Calibri" w:eastAsia="Calibri" w:hAnsi="Calibri" w:cs="Times New Roman"/>
          <w:bCs/>
          <w:sz w:val="24"/>
          <w:szCs w:val="24"/>
          <w:lang w:eastAsia="en-US"/>
        </w:rPr>
        <w:t xml:space="preserve">(1) A person must not: </w:t>
      </w:r>
    </w:p>
    <w:p w14:paraId="4856BD35" w14:textId="77777777" w:rsidR="00B3133E" w:rsidRDefault="00B3133E" w:rsidP="00B3133E">
      <w:pPr>
        <w:spacing w:line="259" w:lineRule="auto"/>
        <w:ind w:left="2880"/>
        <w:jc w:val="both"/>
        <w:rPr>
          <w:rFonts w:ascii="Calibri" w:eastAsia="Calibri" w:hAnsi="Calibri" w:cs="Times New Roman"/>
          <w:bCs/>
          <w:sz w:val="24"/>
          <w:szCs w:val="24"/>
          <w:lang w:eastAsia="en-US"/>
        </w:rPr>
      </w:pPr>
      <w:r w:rsidRPr="00B3133E">
        <w:rPr>
          <w:rFonts w:ascii="Calibri" w:eastAsia="Calibri" w:hAnsi="Calibri" w:cs="Times New Roman"/>
          <w:bCs/>
          <w:sz w:val="24"/>
          <w:szCs w:val="24"/>
          <w:lang w:eastAsia="en-US"/>
        </w:rPr>
        <w:t xml:space="preserve">(b) if the person is in charge of a horse – fail at any time: </w:t>
      </w:r>
    </w:p>
    <w:p w14:paraId="5BD23733" w14:textId="3CA2B06B" w:rsidR="00B3133E" w:rsidRDefault="00B3133E" w:rsidP="00B3133E">
      <w:pPr>
        <w:spacing w:line="259" w:lineRule="auto"/>
        <w:ind w:left="2880"/>
        <w:jc w:val="both"/>
        <w:rPr>
          <w:rFonts w:ascii="Calibri" w:eastAsia="Calibri" w:hAnsi="Calibri" w:cs="Times New Roman"/>
          <w:bCs/>
          <w:sz w:val="24"/>
          <w:szCs w:val="24"/>
          <w:lang w:eastAsia="en-US"/>
        </w:rPr>
      </w:pPr>
      <w:r w:rsidRPr="00B3133E">
        <w:rPr>
          <w:rFonts w:ascii="Calibri" w:eastAsia="Calibri" w:hAnsi="Calibri" w:cs="Times New Roman"/>
          <w:bCs/>
          <w:sz w:val="24"/>
          <w:szCs w:val="24"/>
          <w:lang w:eastAsia="en-US"/>
        </w:rPr>
        <w:t xml:space="preserve">(iii) to provide veterinary treatment to the horse where such treatment is necessary for the horse; </w:t>
      </w:r>
    </w:p>
    <w:p w14:paraId="4FF45C4D" w14:textId="77777777" w:rsidR="00B3133E" w:rsidRDefault="00B3133E" w:rsidP="00B3133E">
      <w:pPr>
        <w:spacing w:line="259" w:lineRule="auto"/>
        <w:ind w:left="2880"/>
        <w:jc w:val="both"/>
        <w:rPr>
          <w:rFonts w:ascii="Calibri" w:eastAsia="Calibri" w:hAnsi="Calibri" w:cs="Times New Roman"/>
          <w:bCs/>
          <w:sz w:val="24"/>
          <w:szCs w:val="24"/>
          <w:lang w:eastAsia="en-US"/>
        </w:rPr>
      </w:pPr>
    </w:p>
    <w:p w14:paraId="5E69A527" w14:textId="77777777" w:rsidR="00B3133E" w:rsidRPr="00B3133E" w:rsidRDefault="00B3133E" w:rsidP="00B3133E">
      <w:pPr>
        <w:spacing w:line="259" w:lineRule="auto"/>
        <w:ind w:left="2880"/>
        <w:jc w:val="both"/>
        <w:rPr>
          <w:rFonts w:ascii="Calibri" w:eastAsia="Calibri" w:hAnsi="Calibri" w:cs="Times New Roman"/>
          <w:b/>
          <w:sz w:val="24"/>
          <w:szCs w:val="24"/>
          <w:lang w:eastAsia="en-US"/>
        </w:rPr>
      </w:pPr>
      <w:r w:rsidRPr="00B3133E">
        <w:rPr>
          <w:rFonts w:ascii="Calibri" w:eastAsia="Calibri" w:hAnsi="Calibri" w:cs="Times New Roman"/>
          <w:b/>
          <w:sz w:val="24"/>
          <w:szCs w:val="24"/>
          <w:lang w:eastAsia="en-US"/>
        </w:rPr>
        <w:t xml:space="preserve">Particulars of charge: </w:t>
      </w:r>
    </w:p>
    <w:p w14:paraId="716C1C61" w14:textId="77777777" w:rsidR="00B3133E" w:rsidRDefault="00B3133E" w:rsidP="00B3133E">
      <w:pPr>
        <w:spacing w:line="259" w:lineRule="auto"/>
        <w:ind w:left="2880"/>
        <w:jc w:val="both"/>
        <w:rPr>
          <w:rFonts w:ascii="Calibri" w:eastAsia="Calibri" w:hAnsi="Calibri" w:cs="Times New Roman"/>
          <w:bCs/>
          <w:sz w:val="24"/>
          <w:szCs w:val="24"/>
          <w:lang w:eastAsia="en-US"/>
        </w:rPr>
      </w:pPr>
    </w:p>
    <w:p w14:paraId="4BCC0FC4" w14:textId="77777777" w:rsidR="00B3133E" w:rsidRDefault="00B3133E" w:rsidP="00B3133E">
      <w:pPr>
        <w:spacing w:line="259" w:lineRule="auto"/>
        <w:ind w:left="2880"/>
        <w:jc w:val="both"/>
        <w:rPr>
          <w:rFonts w:ascii="Calibri" w:eastAsia="Calibri" w:hAnsi="Calibri" w:cs="Times New Roman"/>
          <w:bCs/>
          <w:sz w:val="24"/>
          <w:szCs w:val="24"/>
          <w:lang w:eastAsia="en-US"/>
        </w:rPr>
      </w:pPr>
      <w:r w:rsidRPr="00B3133E">
        <w:rPr>
          <w:rFonts w:ascii="Calibri" w:eastAsia="Calibri" w:hAnsi="Calibri" w:cs="Times New Roman"/>
          <w:bCs/>
          <w:sz w:val="24"/>
          <w:szCs w:val="24"/>
          <w:lang w:eastAsia="en-US"/>
        </w:rPr>
        <w:t xml:space="preserve">1. You are, and were at all relevant times, a trainer licensed by Racing Victoria. </w:t>
      </w:r>
    </w:p>
    <w:p w14:paraId="17D5A2CD" w14:textId="77777777" w:rsidR="00B3133E" w:rsidRDefault="00B3133E" w:rsidP="00B3133E">
      <w:pPr>
        <w:spacing w:line="259" w:lineRule="auto"/>
        <w:ind w:left="2880"/>
        <w:jc w:val="both"/>
        <w:rPr>
          <w:rFonts w:ascii="Calibri" w:eastAsia="Calibri" w:hAnsi="Calibri" w:cs="Times New Roman"/>
          <w:bCs/>
          <w:sz w:val="24"/>
          <w:szCs w:val="24"/>
          <w:lang w:eastAsia="en-US"/>
        </w:rPr>
      </w:pPr>
    </w:p>
    <w:p w14:paraId="3C6567F6" w14:textId="77777777" w:rsidR="00B3133E" w:rsidRDefault="00B3133E" w:rsidP="00B3133E">
      <w:pPr>
        <w:spacing w:line="259" w:lineRule="auto"/>
        <w:ind w:left="2880"/>
        <w:jc w:val="both"/>
        <w:rPr>
          <w:rFonts w:ascii="Calibri" w:eastAsia="Calibri" w:hAnsi="Calibri" w:cs="Times New Roman"/>
          <w:bCs/>
          <w:sz w:val="24"/>
          <w:szCs w:val="24"/>
          <w:lang w:eastAsia="en-US"/>
        </w:rPr>
      </w:pPr>
      <w:r w:rsidRPr="00B3133E">
        <w:rPr>
          <w:rFonts w:ascii="Calibri" w:eastAsia="Calibri" w:hAnsi="Calibri" w:cs="Times New Roman"/>
          <w:bCs/>
          <w:sz w:val="24"/>
          <w:szCs w:val="24"/>
          <w:lang w:eastAsia="en-US"/>
        </w:rPr>
        <w:t xml:space="preserve">2. You were, at all relevant times, the person in charge of a registered thoroughbred mare known as ‘Private Show’ (the Horse). </w:t>
      </w:r>
    </w:p>
    <w:p w14:paraId="007E0B57" w14:textId="77777777" w:rsidR="00B3133E" w:rsidRDefault="00B3133E" w:rsidP="00B3133E">
      <w:pPr>
        <w:spacing w:line="259" w:lineRule="auto"/>
        <w:ind w:left="2880"/>
        <w:jc w:val="both"/>
        <w:rPr>
          <w:rFonts w:ascii="Calibri" w:eastAsia="Calibri" w:hAnsi="Calibri" w:cs="Times New Roman"/>
          <w:bCs/>
          <w:sz w:val="24"/>
          <w:szCs w:val="24"/>
          <w:lang w:eastAsia="en-US"/>
        </w:rPr>
      </w:pPr>
    </w:p>
    <w:p w14:paraId="6DBAEA36" w14:textId="77777777" w:rsidR="00B3133E" w:rsidRDefault="00B3133E" w:rsidP="00B3133E">
      <w:pPr>
        <w:spacing w:line="259" w:lineRule="auto"/>
        <w:ind w:left="2880"/>
        <w:jc w:val="both"/>
        <w:rPr>
          <w:rFonts w:ascii="Calibri" w:eastAsia="Calibri" w:hAnsi="Calibri" w:cs="Times New Roman"/>
          <w:bCs/>
          <w:sz w:val="24"/>
          <w:szCs w:val="24"/>
          <w:lang w:eastAsia="en-US"/>
        </w:rPr>
      </w:pPr>
      <w:r w:rsidRPr="00B3133E">
        <w:rPr>
          <w:rFonts w:ascii="Calibri" w:eastAsia="Calibri" w:hAnsi="Calibri" w:cs="Times New Roman"/>
          <w:bCs/>
          <w:sz w:val="24"/>
          <w:szCs w:val="24"/>
          <w:lang w:eastAsia="en-US"/>
        </w:rPr>
        <w:t xml:space="preserve">3. On 11 March 2022, the Horse was examined by a Racing Victoria Veterinarian at your property at 860 Ballarto Road, Cranbourne South, where the Horse was found to have severe chronic laminitis and was subsequently euthanised. </w:t>
      </w:r>
    </w:p>
    <w:p w14:paraId="4C98C381" w14:textId="77777777" w:rsidR="00B3133E" w:rsidRDefault="00B3133E" w:rsidP="00B3133E">
      <w:pPr>
        <w:spacing w:line="259" w:lineRule="auto"/>
        <w:ind w:left="2880"/>
        <w:jc w:val="both"/>
        <w:rPr>
          <w:rFonts w:ascii="Calibri" w:eastAsia="Calibri" w:hAnsi="Calibri" w:cs="Times New Roman"/>
          <w:bCs/>
          <w:sz w:val="24"/>
          <w:szCs w:val="24"/>
          <w:lang w:eastAsia="en-US"/>
        </w:rPr>
      </w:pPr>
      <w:r w:rsidRPr="00B3133E">
        <w:rPr>
          <w:rFonts w:ascii="Calibri" w:eastAsia="Calibri" w:hAnsi="Calibri" w:cs="Times New Roman"/>
          <w:bCs/>
          <w:sz w:val="24"/>
          <w:szCs w:val="24"/>
          <w:lang w:eastAsia="en-US"/>
        </w:rPr>
        <w:lastRenderedPageBreak/>
        <w:t xml:space="preserve">4. Between 1 January 2022 and 11 March 2022, you failed to provide veterinary treatment to the Horse, in particular pain management, where such treatment was necessary. </w:t>
      </w:r>
    </w:p>
    <w:p w14:paraId="283DDD6A" w14:textId="77777777" w:rsidR="00B3133E" w:rsidRDefault="00B3133E" w:rsidP="00B3133E">
      <w:pPr>
        <w:spacing w:line="259" w:lineRule="auto"/>
        <w:ind w:left="2880"/>
        <w:jc w:val="both"/>
        <w:rPr>
          <w:rFonts w:ascii="Calibri" w:eastAsia="Calibri" w:hAnsi="Calibri" w:cs="Times New Roman"/>
          <w:bCs/>
          <w:sz w:val="24"/>
          <w:szCs w:val="24"/>
          <w:lang w:eastAsia="en-US"/>
        </w:rPr>
      </w:pPr>
    </w:p>
    <w:p w14:paraId="18E7F94F" w14:textId="1EAD1CB2" w:rsidR="00B3133E" w:rsidRPr="00B3133E" w:rsidRDefault="00B3133E" w:rsidP="00B3133E">
      <w:pPr>
        <w:spacing w:line="259" w:lineRule="auto"/>
        <w:ind w:left="2880"/>
        <w:jc w:val="both"/>
        <w:rPr>
          <w:rFonts w:ascii="Calibri" w:eastAsia="Calibri" w:hAnsi="Calibri" w:cs="Times New Roman"/>
          <w:b/>
          <w:sz w:val="24"/>
          <w:szCs w:val="24"/>
          <w:lang w:eastAsia="en-US"/>
        </w:rPr>
      </w:pPr>
      <w:r w:rsidRPr="00B3133E">
        <w:rPr>
          <w:rFonts w:ascii="Calibri" w:eastAsia="Calibri" w:hAnsi="Calibri" w:cs="Times New Roman"/>
          <w:b/>
          <w:sz w:val="24"/>
          <w:szCs w:val="24"/>
          <w:lang w:eastAsia="en-US"/>
        </w:rPr>
        <w:t xml:space="preserve">Charge 2 of 2: AR 231(1)(b)(iii) (Rock My Fuji) </w:t>
      </w:r>
    </w:p>
    <w:p w14:paraId="306B47C5" w14:textId="77777777" w:rsidR="00B3133E" w:rsidRDefault="00B3133E" w:rsidP="00B3133E">
      <w:pPr>
        <w:spacing w:line="259" w:lineRule="auto"/>
        <w:ind w:left="2880"/>
        <w:jc w:val="both"/>
        <w:rPr>
          <w:rFonts w:ascii="Calibri" w:eastAsia="Calibri" w:hAnsi="Calibri" w:cs="Times New Roman"/>
          <w:bCs/>
          <w:sz w:val="24"/>
          <w:szCs w:val="24"/>
          <w:lang w:eastAsia="en-US"/>
        </w:rPr>
      </w:pPr>
    </w:p>
    <w:p w14:paraId="493D4D6D" w14:textId="4FFBF08B" w:rsidR="00B3133E" w:rsidRDefault="00B3133E" w:rsidP="00B3133E">
      <w:pPr>
        <w:spacing w:line="259" w:lineRule="auto"/>
        <w:ind w:left="2880"/>
        <w:jc w:val="both"/>
        <w:rPr>
          <w:rFonts w:ascii="Calibri" w:eastAsia="Calibri" w:hAnsi="Calibri" w:cs="Times New Roman"/>
          <w:bCs/>
          <w:sz w:val="24"/>
          <w:szCs w:val="24"/>
          <w:lang w:eastAsia="en-US"/>
        </w:rPr>
      </w:pPr>
      <w:r w:rsidRPr="00B3133E">
        <w:rPr>
          <w:rFonts w:ascii="Calibri" w:eastAsia="Calibri" w:hAnsi="Calibri" w:cs="Times New Roman"/>
          <w:bCs/>
          <w:sz w:val="24"/>
          <w:szCs w:val="24"/>
          <w:lang w:eastAsia="en-US"/>
        </w:rPr>
        <w:t xml:space="preserve">AR 231(1)(b)(iii) reads as follows: </w:t>
      </w:r>
    </w:p>
    <w:p w14:paraId="7F27E84E" w14:textId="77777777" w:rsidR="00B3133E" w:rsidRDefault="00B3133E" w:rsidP="00B3133E">
      <w:pPr>
        <w:spacing w:line="259" w:lineRule="auto"/>
        <w:ind w:left="2880"/>
        <w:jc w:val="both"/>
        <w:rPr>
          <w:rFonts w:ascii="Calibri" w:eastAsia="Calibri" w:hAnsi="Calibri" w:cs="Times New Roman"/>
          <w:bCs/>
          <w:sz w:val="24"/>
          <w:szCs w:val="24"/>
          <w:lang w:eastAsia="en-US"/>
        </w:rPr>
      </w:pPr>
    </w:p>
    <w:p w14:paraId="016F1C8A" w14:textId="77777777" w:rsidR="00B3133E" w:rsidRDefault="00B3133E" w:rsidP="00B3133E">
      <w:pPr>
        <w:spacing w:line="259" w:lineRule="auto"/>
        <w:ind w:left="2880"/>
        <w:jc w:val="both"/>
        <w:rPr>
          <w:rFonts w:ascii="Calibri" w:eastAsia="Calibri" w:hAnsi="Calibri" w:cs="Times New Roman"/>
          <w:bCs/>
          <w:sz w:val="24"/>
          <w:szCs w:val="24"/>
          <w:lang w:eastAsia="en-US"/>
        </w:rPr>
      </w:pPr>
      <w:r w:rsidRPr="00B3133E">
        <w:rPr>
          <w:rFonts w:ascii="Calibri" w:eastAsia="Calibri" w:hAnsi="Calibri" w:cs="Times New Roman"/>
          <w:bCs/>
          <w:sz w:val="24"/>
          <w:szCs w:val="24"/>
          <w:lang w:eastAsia="en-US"/>
        </w:rPr>
        <w:t xml:space="preserve">AR 231 Care and welfare of horses </w:t>
      </w:r>
    </w:p>
    <w:p w14:paraId="76CA08E2" w14:textId="77777777" w:rsidR="00B3133E" w:rsidRDefault="00B3133E" w:rsidP="00B3133E">
      <w:pPr>
        <w:spacing w:line="259" w:lineRule="auto"/>
        <w:ind w:left="2880"/>
        <w:jc w:val="both"/>
        <w:rPr>
          <w:rFonts w:ascii="Calibri" w:eastAsia="Calibri" w:hAnsi="Calibri" w:cs="Times New Roman"/>
          <w:bCs/>
          <w:sz w:val="24"/>
          <w:szCs w:val="24"/>
          <w:lang w:eastAsia="en-US"/>
        </w:rPr>
      </w:pPr>
      <w:r w:rsidRPr="00B3133E">
        <w:rPr>
          <w:rFonts w:ascii="Calibri" w:eastAsia="Calibri" w:hAnsi="Calibri" w:cs="Times New Roman"/>
          <w:bCs/>
          <w:sz w:val="24"/>
          <w:szCs w:val="24"/>
          <w:lang w:eastAsia="en-US"/>
        </w:rPr>
        <w:t xml:space="preserve">(1) A person must not: </w:t>
      </w:r>
    </w:p>
    <w:p w14:paraId="56070FAF" w14:textId="77777777" w:rsidR="00B3133E" w:rsidRDefault="00B3133E" w:rsidP="00B3133E">
      <w:pPr>
        <w:spacing w:line="259" w:lineRule="auto"/>
        <w:ind w:left="2880"/>
        <w:jc w:val="both"/>
        <w:rPr>
          <w:rFonts w:ascii="Calibri" w:eastAsia="Calibri" w:hAnsi="Calibri" w:cs="Times New Roman"/>
          <w:bCs/>
          <w:sz w:val="24"/>
          <w:szCs w:val="24"/>
          <w:lang w:eastAsia="en-US"/>
        </w:rPr>
      </w:pPr>
      <w:r w:rsidRPr="00B3133E">
        <w:rPr>
          <w:rFonts w:ascii="Calibri" w:eastAsia="Calibri" w:hAnsi="Calibri" w:cs="Times New Roman"/>
          <w:bCs/>
          <w:sz w:val="24"/>
          <w:szCs w:val="24"/>
          <w:lang w:eastAsia="en-US"/>
        </w:rPr>
        <w:t xml:space="preserve">(b) if the person is in charge of a horse – fail at any time: </w:t>
      </w:r>
    </w:p>
    <w:p w14:paraId="3A8FE1B8" w14:textId="77777777" w:rsidR="00B3133E" w:rsidRDefault="00B3133E" w:rsidP="00B3133E">
      <w:pPr>
        <w:spacing w:line="259" w:lineRule="auto"/>
        <w:ind w:left="2880"/>
        <w:jc w:val="both"/>
        <w:rPr>
          <w:rFonts w:ascii="Calibri" w:eastAsia="Calibri" w:hAnsi="Calibri" w:cs="Times New Roman"/>
          <w:bCs/>
          <w:sz w:val="24"/>
          <w:szCs w:val="24"/>
          <w:lang w:eastAsia="en-US"/>
        </w:rPr>
      </w:pPr>
      <w:r w:rsidRPr="00B3133E">
        <w:rPr>
          <w:rFonts w:ascii="Calibri" w:eastAsia="Calibri" w:hAnsi="Calibri" w:cs="Times New Roman"/>
          <w:bCs/>
          <w:sz w:val="24"/>
          <w:szCs w:val="24"/>
          <w:lang w:eastAsia="en-US"/>
        </w:rPr>
        <w:t xml:space="preserve">(iii) to provide veterinary treatment to the horse where such treatment is necessary for the horse; </w:t>
      </w:r>
    </w:p>
    <w:p w14:paraId="0C184E91" w14:textId="77777777" w:rsidR="00B3133E" w:rsidRDefault="00B3133E" w:rsidP="00B3133E">
      <w:pPr>
        <w:spacing w:line="259" w:lineRule="auto"/>
        <w:ind w:left="2880"/>
        <w:jc w:val="both"/>
        <w:rPr>
          <w:rFonts w:ascii="Calibri" w:eastAsia="Calibri" w:hAnsi="Calibri" w:cs="Times New Roman"/>
          <w:bCs/>
          <w:sz w:val="24"/>
          <w:szCs w:val="24"/>
          <w:lang w:eastAsia="en-US"/>
        </w:rPr>
      </w:pPr>
    </w:p>
    <w:p w14:paraId="38FAD6A8" w14:textId="77777777" w:rsidR="00B3133E" w:rsidRPr="00B3133E" w:rsidRDefault="00B3133E" w:rsidP="00B3133E">
      <w:pPr>
        <w:spacing w:line="259" w:lineRule="auto"/>
        <w:ind w:left="2880"/>
        <w:jc w:val="both"/>
        <w:rPr>
          <w:rFonts w:ascii="Calibri" w:eastAsia="Calibri" w:hAnsi="Calibri" w:cs="Times New Roman"/>
          <w:b/>
          <w:sz w:val="24"/>
          <w:szCs w:val="24"/>
          <w:lang w:eastAsia="en-US"/>
        </w:rPr>
      </w:pPr>
      <w:r w:rsidRPr="00B3133E">
        <w:rPr>
          <w:rFonts w:ascii="Calibri" w:eastAsia="Calibri" w:hAnsi="Calibri" w:cs="Times New Roman"/>
          <w:b/>
          <w:sz w:val="24"/>
          <w:szCs w:val="24"/>
          <w:lang w:eastAsia="en-US"/>
        </w:rPr>
        <w:t xml:space="preserve">Particulars of charge: </w:t>
      </w:r>
    </w:p>
    <w:p w14:paraId="309975CD" w14:textId="77777777" w:rsidR="00B3133E" w:rsidRDefault="00B3133E" w:rsidP="00B3133E">
      <w:pPr>
        <w:spacing w:line="259" w:lineRule="auto"/>
        <w:ind w:left="2880"/>
        <w:jc w:val="both"/>
        <w:rPr>
          <w:rFonts w:ascii="Calibri" w:eastAsia="Calibri" w:hAnsi="Calibri" w:cs="Times New Roman"/>
          <w:bCs/>
          <w:sz w:val="24"/>
          <w:szCs w:val="24"/>
          <w:lang w:eastAsia="en-US"/>
        </w:rPr>
      </w:pPr>
    </w:p>
    <w:p w14:paraId="514670A4" w14:textId="77777777" w:rsidR="00B3133E" w:rsidRDefault="00B3133E" w:rsidP="00B3133E">
      <w:pPr>
        <w:spacing w:line="259" w:lineRule="auto"/>
        <w:ind w:left="2880"/>
        <w:jc w:val="both"/>
        <w:rPr>
          <w:rFonts w:ascii="Calibri" w:eastAsia="Calibri" w:hAnsi="Calibri" w:cs="Times New Roman"/>
          <w:bCs/>
          <w:sz w:val="24"/>
          <w:szCs w:val="24"/>
          <w:lang w:eastAsia="en-US"/>
        </w:rPr>
      </w:pPr>
      <w:r w:rsidRPr="00B3133E">
        <w:rPr>
          <w:rFonts w:ascii="Calibri" w:eastAsia="Calibri" w:hAnsi="Calibri" w:cs="Times New Roman"/>
          <w:bCs/>
          <w:sz w:val="24"/>
          <w:szCs w:val="24"/>
          <w:lang w:eastAsia="en-US"/>
        </w:rPr>
        <w:t xml:space="preserve">1. You are, and were at all relevant times, a trainer licensed by Racing Victoria. </w:t>
      </w:r>
    </w:p>
    <w:p w14:paraId="67152137" w14:textId="77777777" w:rsidR="00B3133E" w:rsidRDefault="00B3133E" w:rsidP="00B3133E">
      <w:pPr>
        <w:spacing w:line="259" w:lineRule="auto"/>
        <w:ind w:left="2880"/>
        <w:jc w:val="both"/>
        <w:rPr>
          <w:rFonts w:ascii="Calibri" w:eastAsia="Calibri" w:hAnsi="Calibri" w:cs="Times New Roman"/>
          <w:bCs/>
          <w:sz w:val="24"/>
          <w:szCs w:val="24"/>
          <w:lang w:eastAsia="en-US"/>
        </w:rPr>
      </w:pPr>
    </w:p>
    <w:p w14:paraId="3B840A57" w14:textId="77777777" w:rsidR="00B3133E" w:rsidRDefault="00B3133E" w:rsidP="00B3133E">
      <w:pPr>
        <w:spacing w:line="259" w:lineRule="auto"/>
        <w:ind w:left="2880"/>
        <w:jc w:val="both"/>
        <w:rPr>
          <w:rFonts w:ascii="Calibri" w:eastAsia="Calibri" w:hAnsi="Calibri" w:cs="Times New Roman"/>
          <w:bCs/>
          <w:sz w:val="24"/>
          <w:szCs w:val="24"/>
          <w:lang w:eastAsia="en-US"/>
        </w:rPr>
      </w:pPr>
      <w:r w:rsidRPr="00B3133E">
        <w:rPr>
          <w:rFonts w:ascii="Calibri" w:eastAsia="Calibri" w:hAnsi="Calibri" w:cs="Times New Roman"/>
          <w:bCs/>
          <w:sz w:val="24"/>
          <w:szCs w:val="24"/>
          <w:lang w:eastAsia="en-US"/>
        </w:rPr>
        <w:t xml:space="preserve">2. You were, at all relevant times, the person in charge of a registered thoroughbred mare known as ‘Rock My Fuji’ (the Horse). </w:t>
      </w:r>
    </w:p>
    <w:p w14:paraId="77287960" w14:textId="77777777" w:rsidR="00B3133E" w:rsidRDefault="00B3133E" w:rsidP="00B3133E">
      <w:pPr>
        <w:spacing w:line="259" w:lineRule="auto"/>
        <w:ind w:left="2880"/>
        <w:jc w:val="both"/>
        <w:rPr>
          <w:rFonts w:ascii="Calibri" w:eastAsia="Calibri" w:hAnsi="Calibri" w:cs="Times New Roman"/>
          <w:bCs/>
          <w:sz w:val="24"/>
          <w:szCs w:val="24"/>
          <w:lang w:eastAsia="en-US"/>
        </w:rPr>
      </w:pPr>
    </w:p>
    <w:p w14:paraId="3C2CC4E0" w14:textId="77777777" w:rsidR="00B3133E" w:rsidRDefault="00B3133E" w:rsidP="00B3133E">
      <w:pPr>
        <w:spacing w:line="259" w:lineRule="auto"/>
        <w:ind w:left="2880"/>
        <w:jc w:val="both"/>
        <w:rPr>
          <w:rFonts w:ascii="Calibri" w:eastAsia="Calibri" w:hAnsi="Calibri" w:cs="Times New Roman"/>
          <w:bCs/>
          <w:sz w:val="24"/>
          <w:szCs w:val="24"/>
          <w:lang w:eastAsia="en-US"/>
        </w:rPr>
      </w:pPr>
      <w:r w:rsidRPr="00B3133E">
        <w:rPr>
          <w:rFonts w:ascii="Calibri" w:eastAsia="Calibri" w:hAnsi="Calibri" w:cs="Times New Roman"/>
          <w:bCs/>
          <w:sz w:val="24"/>
          <w:szCs w:val="24"/>
          <w:lang w:eastAsia="en-US"/>
        </w:rPr>
        <w:t xml:space="preserve">3. On 11 March 2022, the Horse was assessed by a Racing Victoria Veterinarian at your property at 860 Ballarto Road, Cranbourne South, where the Horse was found to have a body score condition of 0 out of 5 and was subsequently euthanised. </w:t>
      </w:r>
    </w:p>
    <w:p w14:paraId="6524045E" w14:textId="77777777" w:rsidR="00B3133E" w:rsidRDefault="00B3133E" w:rsidP="00B3133E">
      <w:pPr>
        <w:spacing w:line="259" w:lineRule="auto"/>
        <w:ind w:left="2880"/>
        <w:jc w:val="both"/>
        <w:rPr>
          <w:rFonts w:ascii="Calibri" w:eastAsia="Calibri" w:hAnsi="Calibri" w:cs="Times New Roman"/>
          <w:bCs/>
          <w:sz w:val="24"/>
          <w:szCs w:val="24"/>
          <w:lang w:eastAsia="en-US"/>
        </w:rPr>
      </w:pPr>
    </w:p>
    <w:p w14:paraId="026FBA44" w14:textId="1C8994F4" w:rsidR="00B3133E" w:rsidRDefault="00B3133E" w:rsidP="00B3133E">
      <w:pPr>
        <w:spacing w:line="259" w:lineRule="auto"/>
        <w:ind w:left="2880"/>
        <w:jc w:val="both"/>
        <w:rPr>
          <w:rFonts w:ascii="Calibri" w:eastAsia="Calibri" w:hAnsi="Calibri" w:cs="Times New Roman"/>
          <w:bCs/>
          <w:sz w:val="24"/>
          <w:szCs w:val="24"/>
          <w:lang w:eastAsia="en-US"/>
        </w:rPr>
      </w:pPr>
      <w:r w:rsidRPr="00B3133E">
        <w:rPr>
          <w:rFonts w:ascii="Calibri" w:eastAsia="Calibri" w:hAnsi="Calibri" w:cs="Times New Roman"/>
          <w:bCs/>
          <w:sz w:val="24"/>
          <w:szCs w:val="24"/>
          <w:lang w:eastAsia="en-US"/>
        </w:rPr>
        <w:t>4. Between 1 November 2021 and 11 March 2022, you failed to provide veterinary treatment to the Horse, in particular intensive pain and nutritional management, where such treatment was necessary.</w:t>
      </w:r>
    </w:p>
    <w:p w14:paraId="7AB6028A" w14:textId="77777777" w:rsidR="00323843" w:rsidRPr="007C1888" w:rsidRDefault="00323843" w:rsidP="00447020">
      <w:pPr>
        <w:spacing w:line="259" w:lineRule="auto"/>
        <w:ind w:left="2880" w:hanging="2880"/>
        <w:jc w:val="both"/>
        <w:rPr>
          <w:rFonts w:ascii="Calibri" w:eastAsia="Calibri" w:hAnsi="Calibri" w:cs="Times New Roman"/>
          <w:bCs/>
          <w:sz w:val="24"/>
          <w:szCs w:val="24"/>
          <w:lang w:eastAsia="en-US"/>
        </w:rPr>
      </w:pPr>
    </w:p>
    <w:p w14:paraId="661E6296" w14:textId="4BA5BDF2"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B3133E">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r w:rsidR="00B3133E">
        <w:rPr>
          <w:rFonts w:ascii="Calibri" w:eastAsia="Calibri" w:hAnsi="Calibri" w:cs="Times New Roman"/>
          <w:sz w:val="24"/>
          <w:szCs w:val="24"/>
          <w:lang w:eastAsia="en-US"/>
        </w:rPr>
        <w:t>to both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28B35296" w14:textId="77777777" w:rsidR="00CD20BE" w:rsidRDefault="00CD20BE" w:rsidP="00CD20BE">
      <w:pPr>
        <w:spacing w:line="276" w:lineRule="auto"/>
        <w:rPr>
          <w:rFonts w:ascii="Calibri" w:eastAsia="Calibri" w:hAnsi="Calibri" w:cs="Times New Roman"/>
          <w:b/>
          <w:bCs/>
          <w:sz w:val="24"/>
          <w:szCs w:val="24"/>
          <w:lang w:eastAsia="en-US"/>
        </w:rPr>
      </w:pPr>
    </w:p>
    <w:p w14:paraId="4C5B0072" w14:textId="16F3F965" w:rsidR="002B78BC" w:rsidRDefault="002B78BC" w:rsidP="00C17728">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t>DECISION</w:t>
      </w:r>
    </w:p>
    <w:p w14:paraId="44B46442" w14:textId="7622B2A3" w:rsidR="00814489" w:rsidRDefault="0077691E" w:rsidP="00B3133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w:t>
      </w:r>
      <w:r w:rsidR="00CD20BE">
        <w:rPr>
          <w:rFonts w:ascii="Calibri" w:eastAsia="Calibri" w:hAnsi="Calibri" w:cs="Times New Roman"/>
          <w:bCs/>
          <w:sz w:val="24"/>
          <w:szCs w:val="24"/>
          <w:lang w:eastAsia="en-US"/>
        </w:rPr>
        <w:t xml:space="preserve"> </w:t>
      </w:r>
      <w:r w:rsidR="00B3133E">
        <w:rPr>
          <w:rFonts w:ascii="Calibri" w:eastAsia="Calibri" w:hAnsi="Calibri" w:cs="Times New Roman"/>
          <w:bCs/>
          <w:sz w:val="24"/>
          <w:szCs w:val="24"/>
          <w:lang w:eastAsia="en-US"/>
        </w:rPr>
        <w:t xml:space="preserve">Robbie Laing, </w:t>
      </w:r>
      <w:r w:rsidR="00F642FF">
        <w:rPr>
          <w:rFonts w:ascii="Calibri" w:eastAsia="Calibri" w:hAnsi="Calibri" w:cs="Times New Roman"/>
          <w:bCs/>
          <w:sz w:val="24"/>
          <w:szCs w:val="24"/>
          <w:lang w:eastAsia="en-US"/>
        </w:rPr>
        <w:t xml:space="preserve">you </w:t>
      </w:r>
      <w:r w:rsidR="00F57801">
        <w:rPr>
          <w:rFonts w:ascii="Calibri" w:eastAsia="Calibri" w:hAnsi="Calibri" w:cs="Times New Roman"/>
          <w:bCs/>
          <w:sz w:val="24"/>
          <w:szCs w:val="24"/>
          <w:lang w:eastAsia="en-US"/>
        </w:rPr>
        <w:t>have</w:t>
      </w:r>
      <w:r w:rsidR="00B3133E">
        <w:rPr>
          <w:rFonts w:ascii="Calibri" w:eastAsia="Calibri" w:hAnsi="Calibri" w:cs="Times New Roman"/>
          <w:bCs/>
          <w:sz w:val="24"/>
          <w:szCs w:val="24"/>
          <w:lang w:eastAsia="en-US"/>
        </w:rPr>
        <w:t xml:space="preserve"> </w:t>
      </w:r>
      <w:r w:rsidR="00F642FF">
        <w:rPr>
          <w:rFonts w:ascii="Calibri" w:eastAsia="Calibri" w:hAnsi="Calibri" w:cs="Times New Roman"/>
          <w:bCs/>
          <w:sz w:val="24"/>
          <w:szCs w:val="24"/>
          <w:lang w:eastAsia="en-US"/>
        </w:rPr>
        <w:t>pleaded guilty to</w:t>
      </w:r>
      <w:r w:rsidR="00B3133E">
        <w:rPr>
          <w:rFonts w:ascii="Calibri" w:eastAsia="Calibri" w:hAnsi="Calibri" w:cs="Times New Roman"/>
          <w:bCs/>
          <w:sz w:val="24"/>
          <w:szCs w:val="24"/>
          <w:lang w:eastAsia="en-US"/>
        </w:rPr>
        <w:t xml:space="preserve"> two breaches of AR 231</w:t>
      </w:r>
      <w:r w:rsidR="00814489">
        <w:rPr>
          <w:rFonts w:ascii="Calibri" w:eastAsia="Calibri" w:hAnsi="Calibri" w:cs="Times New Roman"/>
          <w:bCs/>
          <w:sz w:val="24"/>
          <w:szCs w:val="24"/>
          <w:lang w:eastAsia="en-US"/>
        </w:rPr>
        <w:t xml:space="preserve">(1)(b)(iii) – that is, a failure to provide veterinary treatment as necessary. The charges involve the mares Private Show and Rock My Fuji. </w:t>
      </w:r>
    </w:p>
    <w:p w14:paraId="1F79552F" w14:textId="77777777" w:rsidR="00814489" w:rsidRDefault="00814489" w:rsidP="00B3133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A visit by the Stewards and a veterinary surgeon to the property on which the mares were kept resulted in both being euthanised. This occurred on 11 March 2022. Both mares were in very poor condition. Private Show was suffering from chronic laminitis and Rock My Fuji had a very poor body condition. </w:t>
      </w:r>
    </w:p>
    <w:p w14:paraId="1912E185" w14:textId="77777777" w:rsidR="00814489" w:rsidRDefault="00814489" w:rsidP="00B3133E">
      <w:pPr>
        <w:spacing w:line="259" w:lineRule="auto"/>
        <w:jc w:val="both"/>
        <w:rPr>
          <w:rFonts w:ascii="Calibri" w:eastAsia="Calibri" w:hAnsi="Calibri" w:cs="Times New Roman"/>
          <w:bCs/>
          <w:sz w:val="24"/>
          <w:szCs w:val="24"/>
          <w:lang w:eastAsia="en-US"/>
        </w:rPr>
      </w:pPr>
    </w:p>
    <w:p w14:paraId="660900CF" w14:textId="68A368F4" w:rsidR="00487A91" w:rsidRDefault="00814489" w:rsidP="00B3133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this matter</w:t>
      </w:r>
      <w:r w:rsidR="00F5780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there w</w:t>
      </w:r>
      <w:r w:rsidR="00F57801">
        <w:rPr>
          <w:rFonts w:ascii="Calibri" w:eastAsia="Calibri" w:hAnsi="Calibri" w:cs="Times New Roman"/>
          <w:bCs/>
          <w:sz w:val="24"/>
          <w:szCs w:val="24"/>
          <w:lang w:eastAsia="en-US"/>
        </w:rPr>
        <w:t>as</w:t>
      </w:r>
      <w:r>
        <w:rPr>
          <w:rFonts w:ascii="Calibri" w:eastAsia="Calibri" w:hAnsi="Calibri" w:cs="Times New Roman"/>
          <w:bCs/>
          <w:sz w:val="24"/>
          <w:szCs w:val="24"/>
          <w:lang w:eastAsia="en-US"/>
        </w:rPr>
        <w:t xml:space="preserve"> a number of mitigating </w:t>
      </w:r>
      <w:r w:rsidR="00487A91">
        <w:rPr>
          <w:rFonts w:ascii="Calibri" w:eastAsia="Calibri" w:hAnsi="Calibri" w:cs="Times New Roman"/>
          <w:bCs/>
          <w:sz w:val="24"/>
          <w:szCs w:val="24"/>
          <w:lang w:eastAsia="en-US"/>
        </w:rPr>
        <w:t xml:space="preserve">factors, including the fact that you had been very ill with the COVID-19 influenza and unable to attend at the paddock where the horses were kept. When you did so attend, you attempted to save the mares, but the putting down by the veterinary surgeon seems to have become inevitable. Your long and unblemished history as a trainer is also noted. </w:t>
      </w:r>
    </w:p>
    <w:p w14:paraId="40658614" w14:textId="77777777" w:rsidR="00487A91" w:rsidRDefault="00487A91" w:rsidP="00B3133E">
      <w:pPr>
        <w:spacing w:line="259" w:lineRule="auto"/>
        <w:jc w:val="both"/>
        <w:rPr>
          <w:rFonts w:ascii="Calibri" w:eastAsia="Calibri" w:hAnsi="Calibri" w:cs="Times New Roman"/>
          <w:bCs/>
          <w:sz w:val="24"/>
          <w:szCs w:val="24"/>
          <w:lang w:eastAsia="en-US"/>
        </w:rPr>
      </w:pPr>
    </w:p>
    <w:p w14:paraId="48214BC1" w14:textId="5ADC5928" w:rsidR="00FB14C4" w:rsidRDefault="00487A91" w:rsidP="00B3133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your behalf, Mr Ross Inglis appeared. He put before us some powerful references. Also </w:t>
      </w:r>
      <w:r w:rsidR="003201A8">
        <w:rPr>
          <w:rFonts w:ascii="Calibri" w:eastAsia="Calibri" w:hAnsi="Calibri" w:cs="Times New Roman"/>
          <w:bCs/>
          <w:sz w:val="24"/>
          <w:szCs w:val="24"/>
          <w:lang w:eastAsia="en-US"/>
        </w:rPr>
        <w:t xml:space="preserve">put </w:t>
      </w:r>
      <w:r>
        <w:rPr>
          <w:rFonts w:ascii="Calibri" w:eastAsia="Calibri" w:hAnsi="Calibri" w:cs="Times New Roman"/>
          <w:bCs/>
          <w:sz w:val="24"/>
          <w:szCs w:val="24"/>
          <w:lang w:eastAsia="en-US"/>
        </w:rPr>
        <w:t xml:space="preserve">before us </w:t>
      </w:r>
      <w:r w:rsidR="00F57801">
        <w:rPr>
          <w:rFonts w:ascii="Calibri" w:eastAsia="Calibri" w:hAnsi="Calibri" w:cs="Times New Roman"/>
          <w:bCs/>
          <w:sz w:val="24"/>
          <w:szCs w:val="24"/>
          <w:lang w:eastAsia="en-US"/>
        </w:rPr>
        <w:t>wa</w:t>
      </w:r>
      <w:r>
        <w:rPr>
          <w:rFonts w:ascii="Calibri" w:eastAsia="Calibri" w:hAnsi="Calibri" w:cs="Times New Roman"/>
          <w:bCs/>
          <w:sz w:val="24"/>
          <w:szCs w:val="24"/>
          <w:lang w:eastAsia="en-US"/>
        </w:rPr>
        <w:t>s a detailed report from Dr Glenn Robertson-Smith, specialist in equine surgery. He expressed the opinion that Private Show had suffered what he described as “grain overload”</w:t>
      </w:r>
      <w:r w:rsidR="00F57801">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 </w:t>
      </w:r>
      <w:r w:rsidR="003201A8">
        <w:rPr>
          <w:rFonts w:ascii="Calibri" w:eastAsia="Calibri" w:hAnsi="Calibri" w:cs="Times New Roman"/>
          <w:bCs/>
          <w:sz w:val="24"/>
          <w:szCs w:val="24"/>
          <w:lang w:eastAsia="en-US"/>
        </w:rPr>
        <w:t>that is</w:t>
      </w:r>
      <w:r w:rsidR="00F57801">
        <w:rPr>
          <w:rFonts w:ascii="Calibri" w:eastAsia="Calibri" w:hAnsi="Calibri" w:cs="Times New Roman"/>
          <w:bCs/>
          <w:sz w:val="24"/>
          <w:szCs w:val="24"/>
          <w:lang w:eastAsia="en-US"/>
        </w:rPr>
        <w:t>,</w:t>
      </w:r>
      <w:r w:rsidR="003201A8">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the sudden </w:t>
      </w:r>
      <w:r w:rsidR="003201A8">
        <w:rPr>
          <w:rFonts w:ascii="Calibri" w:eastAsia="Calibri" w:hAnsi="Calibri" w:cs="Times New Roman"/>
          <w:bCs/>
          <w:sz w:val="24"/>
          <w:szCs w:val="24"/>
          <w:lang w:eastAsia="en-US"/>
        </w:rPr>
        <w:t xml:space="preserve">consumption </w:t>
      </w:r>
      <w:r>
        <w:rPr>
          <w:rFonts w:ascii="Calibri" w:eastAsia="Calibri" w:hAnsi="Calibri" w:cs="Times New Roman"/>
          <w:bCs/>
          <w:sz w:val="24"/>
          <w:szCs w:val="24"/>
          <w:lang w:eastAsia="en-US"/>
        </w:rPr>
        <w:t>by a horse of an excessive amount of grain in a short time, this occurring when you recovered from the COVID-19 flu and visited the paddock. He also referred to Rock My Fuji as having had previous throat surgery which</w:t>
      </w:r>
      <w:r w:rsidR="003201A8">
        <w:rPr>
          <w:rFonts w:ascii="Calibri" w:eastAsia="Calibri" w:hAnsi="Calibri" w:cs="Times New Roman"/>
          <w:bCs/>
          <w:sz w:val="24"/>
          <w:szCs w:val="24"/>
          <w:lang w:eastAsia="en-US"/>
        </w:rPr>
        <w:t xml:space="preserve"> can interfere with swallowing. Dr Robertson-Smith described y</w:t>
      </w:r>
      <w:r>
        <w:rPr>
          <w:rFonts w:ascii="Calibri" w:eastAsia="Calibri" w:hAnsi="Calibri" w:cs="Times New Roman"/>
          <w:bCs/>
          <w:sz w:val="24"/>
          <w:szCs w:val="24"/>
          <w:lang w:eastAsia="en-US"/>
        </w:rPr>
        <w:t>ou as an excellent horseman, whose horses were “often the best looking, healthiest horses of any stable we treated”.</w:t>
      </w:r>
      <w:r w:rsidR="00F642FF">
        <w:rPr>
          <w:rFonts w:ascii="Calibri" w:eastAsia="Calibri" w:hAnsi="Calibri" w:cs="Times New Roman"/>
          <w:bCs/>
          <w:sz w:val="24"/>
          <w:szCs w:val="24"/>
          <w:lang w:eastAsia="en-US"/>
        </w:rPr>
        <w:t xml:space="preserve"> </w:t>
      </w:r>
    </w:p>
    <w:p w14:paraId="6E1C9EE3" w14:textId="5B084EDE" w:rsidR="00487A91" w:rsidRDefault="00487A91" w:rsidP="00B3133E">
      <w:pPr>
        <w:spacing w:line="259" w:lineRule="auto"/>
        <w:jc w:val="both"/>
        <w:rPr>
          <w:rFonts w:ascii="Calibri" w:eastAsia="Calibri" w:hAnsi="Calibri" w:cs="Times New Roman"/>
          <w:bCs/>
          <w:sz w:val="24"/>
          <w:szCs w:val="24"/>
          <w:lang w:eastAsia="en-US"/>
        </w:rPr>
      </w:pPr>
    </w:p>
    <w:p w14:paraId="6902A18A" w14:textId="54A65B0E" w:rsidR="000C4A4E" w:rsidRDefault="00487A91" w:rsidP="00B3133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this case, the parti</w:t>
      </w:r>
      <w:r w:rsidR="003201A8">
        <w:rPr>
          <w:rFonts w:ascii="Calibri" w:eastAsia="Calibri" w:hAnsi="Calibri" w:cs="Times New Roman"/>
          <w:bCs/>
          <w:sz w:val="24"/>
          <w:szCs w:val="24"/>
          <w:lang w:eastAsia="en-US"/>
        </w:rPr>
        <w:t xml:space="preserve">es </w:t>
      </w:r>
      <w:r>
        <w:rPr>
          <w:rFonts w:ascii="Calibri" w:eastAsia="Calibri" w:hAnsi="Calibri" w:cs="Times New Roman"/>
          <w:bCs/>
          <w:sz w:val="24"/>
          <w:szCs w:val="24"/>
          <w:lang w:eastAsia="en-US"/>
        </w:rPr>
        <w:t>have agreed upon a proposed penalty. Of course, the final decision is one for us, but when parties are represented by people with the experience of Mr El-Asmar and Mr Inglis and they jointly</w:t>
      </w:r>
      <w:r w:rsidR="000C4A4E">
        <w:rPr>
          <w:rFonts w:ascii="Calibri" w:eastAsia="Calibri" w:hAnsi="Calibri" w:cs="Times New Roman"/>
          <w:bCs/>
          <w:sz w:val="24"/>
          <w:szCs w:val="24"/>
          <w:lang w:eastAsia="en-US"/>
        </w:rPr>
        <w:t xml:space="preserve"> recommend a penalty, obviously that is a factor which we take into account. </w:t>
      </w:r>
    </w:p>
    <w:p w14:paraId="78343E21" w14:textId="77777777" w:rsidR="000C4A4E" w:rsidRDefault="000C4A4E" w:rsidP="00B3133E">
      <w:pPr>
        <w:spacing w:line="259" w:lineRule="auto"/>
        <w:jc w:val="both"/>
        <w:rPr>
          <w:rFonts w:ascii="Calibri" w:eastAsia="Calibri" w:hAnsi="Calibri" w:cs="Times New Roman"/>
          <w:bCs/>
          <w:sz w:val="24"/>
          <w:szCs w:val="24"/>
          <w:lang w:eastAsia="en-US"/>
        </w:rPr>
      </w:pPr>
    </w:p>
    <w:p w14:paraId="6743E3B7" w14:textId="39B1E3EF" w:rsidR="000C4A4E" w:rsidRDefault="000C4A4E" w:rsidP="00B3133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Further, the proposed penalty is consistent with th</w:t>
      </w:r>
      <w:r w:rsidR="003201A8">
        <w:rPr>
          <w:rFonts w:ascii="Calibri" w:eastAsia="Calibri" w:hAnsi="Calibri" w:cs="Times New Roman"/>
          <w:bCs/>
          <w:sz w:val="24"/>
          <w:szCs w:val="24"/>
          <w:lang w:eastAsia="en-US"/>
        </w:rPr>
        <w:t>at</w:t>
      </w:r>
      <w:r>
        <w:rPr>
          <w:rFonts w:ascii="Calibri" w:eastAsia="Calibri" w:hAnsi="Calibri" w:cs="Times New Roman"/>
          <w:bCs/>
          <w:sz w:val="24"/>
          <w:szCs w:val="24"/>
          <w:lang w:eastAsia="en-US"/>
        </w:rPr>
        <w:t xml:space="preserve"> handed down by this Tribunal in the case of Racing Victoria Stewards v Croxford and Mills (21 November 2022).</w:t>
      </w:r>
    </w:p>
    <w:p w14:paraId="03F4399A" w14:textId="77777777" w:rsidR="000C4A4E" w:rsidRDefault="000C4A4E" w:rsidP="00B3133E">
      <w:pPr>
        <w:spacing w:line="259" w:lineRule="auto"/>
        <w:jc w:val="both"/>
        <w:rPr>
          <w:rFonts w:ascii="Calibri" w:eastAsia="Calibri" w:hAnsi="Calibri" w:cs="Times New Roman"/>
          <w:bCs/>
          <w:sz w:val="24"/>
          <w:szCs w:val="24"/>
          <w:lang w:eastAsia="en-US"/>
        </w:rPr>
      </w:pPr>
    </w:p>
    <w:p w14:paraId="1ECF2CB3" w14:textId="77777777" w:rsidR="000C4A4E" w:rsidRDefault="000C4A4E" w:rsidP="00B3133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short, we agree with and impose the penalty advanced by the parties. In so doing, we bear in mind the circumstances and your excellent record. </w:t>
      </w:r>
    </w:p>
    <w:p w14:paraId="4EECDBE1" w14:textId="77777777" w:rsidR="000C4A4E" w:rsidRDefault="000C4A4E" w:rsidP="00B3133E">
      <w:pPr>
        <w:spacing w:line="259" w:lineRule="auto"/>
        <w:jc w:val="both"/>
        <w:rPr>
          <w:rFonts w:ascii="Calibri" w:eastAsia="Calibri" w:hAnsi="Calibri" w:cs="Times New Roman"/>
          <w:bCs/>
          <w:sz w:val="24"/>
          <w:szCs w:val="24"/>
          <w:lang w:eastAsia="en-US"/>
        </w:rPr>
      </w:pPr>
    </w:p>
    <w:p w14:paraId="1DE00182" w14:textId="4D38890E" w:rsidR="000C4A4E" w:rsidRDefault="000C4A4E" w:rsidP="00B3133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view the agreed penalty as being fair and appropriate</w:t>
      </w:r>
      <w:r w:rsidR="003201A8">
        <w:rPr>
          <w:rFonts w:ascii="Calibri" w:eastAsia="Calibri" w:hAnsi="Calibri" w:cs="Times New Roman"/>
          <w:bCs/>
          <w:sz w:val="24"/>
          <w:szCs w:val="24"/>
          <w:lang w:eastAsia="en-US"/>
        </w:rPr>
        <w:t xml:space="preserve"> in all the circumstances of this case</w:t>
      </w:r>
      <w:r>
        <w:rPr>
          <w:rFonts w:ascii="Calibri" w:eastAsia="Calibri" w:hAnsi="Calibri" w:cs="Times New Roman"/>
          <w:bCs/>
          <w:sz w:val="24"/>
          <w:szCs w:val="24"/>
          <w:lang w:eastAsia="en-US"/>
        </w:rPr>
        <w:t>.</w:t>
      </w:r>
    </w:p>
    <w:p w14:paraId="53CB4D39" w14:textId="77777777" w:rsidR="000C4A4E" w:rsidRDefault="000C4A4E" w:rsidP="00B3133E">
      <w:pPr>
        <w:spacing w:line="259" w:lineRule="auto"/>
        <w:jc w:val="both"/>
        <w:rPr>
          <w:rFonts w:ascii="Calibri" w:eastAsia="Calibri" w:hAnsi="Calibri" w:cs="Times New Roman"/>
          <w:bCs/>
          <w:sz w:val="24"/>
          <w:szCs w:val="24"/>
          <w:lang w:eastAsia="en-US"/>
        </w:rPr>
      </w:pPr>
    </w:p>
    <w:p w14:paraId="68C683C5" w14:textId="7130A7CD" w:rsidR="00487A91" w:rsidRPr="00BA3EE5" w:rsidRDefault="000C4A4E" w:rsidP="00B3133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are suspended for a period of six months and that penalty is in turn suspended for a period of 24 months. The period of suspension for six months will be activated if a relevant offence occurs during that period of 24 months. We are confident that it will not. </w:t>
      </w:r>
      <w:r w:rsidR="00487A91">
        <w:rPr>
          <w:rFonts w:ascii="Calibri" w:eastAsia="Calibri" w:hAnsi="Calibri" w:cs="Times New Roman"/>
          <w:bCs/>
          <w:sz w:val="24"/>
          <w:szCs w:val="24"/>
          <w:lang w:eastAsia="en-US"/>
        </w:rPr>
        <w:t xml:space="preserve"> </w:t>
      </w:r>
    </w:p>
    <w:p w14:paraId="59D5EC7B" w14:textId="62D011D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E925580" w:rsidR="00A276F3" w:rsidRDefault="00B3133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A635944"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4B123" w14:textId="77777777" w:rsidR="00790231" w:rsidRDefault="007902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E6D0A" w14:textId="77777777" w:rsidR="00790231" w:rsidRDefault="007902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6A2466FD" w:rsidR="000716D0" w:rsidRPr="00573D70" w:rsidRDefault="000716D0" w:rsidP="00914572">
                          <w:pPr>
                            <w:pStyle w:val="Headeraddress"/>
                            <w:spacing w:line="240" w:lineRule="auto"/>
                            <w:ind w:left="0" w:right="0"/>
                            <w:rPr>
                              <w:color w:val="auto"/>
                            </w:rPr>
                          </w:pPr>
                          <w:r w:rsidRPr="00573D70">
                            <w:rPr>
                              <w:color w:val="auto"/>
                            </w:rPr>
                            <w:t xml:space="preserve">Telephone: +61 </w:t>
                          </w:r>
                          <w:r w:rsidR="00790231" w:rsidRPr="00790231">
                            <w:rPr>
                              <w:color w:val="auto"/>
                            </w:rPr>
                            <w:t>436 524 583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6A2466FD" w:rsidR="000716D0" w:rsidRPr="00573D70" w:rsidRDefault="000716D0" w:rsidP="00914572">
                    <w:pPr>
                      <w:pStyle w:val="Headeraddress"/>
                      <w:spacing w:line="240" w:lineRule="auto"/>
                      <w:ind w:left="0" w:right="0"/>
                      <w:rPr>
                        <w:color w:val="auto"/>
                      </w:rPr>
                    </w:pPr>
                    <w:r w:rsidRPr="00573D70">
                      <w:rPr>
                        <w:color w:val="auto"/>
                      </w:rPr>
                      <w:t xml:space="preserve">Telephone: +61 </w:t>
                    </w:r>
                    <w:r w:rsidR="00790231" w:rsidRPr="00790231">
                      <w:rPr>
                        <w:color w:val="auto"/>
                      </w:rPr>
                      <w:t>436 524 583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6"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7"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8"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9"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792479266">
    <w:abstractNumId w:val="11"/>
  </w:num>
  <w:num w:numId="2" w16cid:durableId="765348296">
    <w:abstractNumId w:val="6"/>
  </w:num>
  <w:num w:numId="3" w16cid:durableId="954946922">
    <w:abstractNumId w:val="14"/>
  </w:num>
  <w:num w:numId="4" w16cid:durableId="614943763">
    <w:abstractNumId w:val="12"/>
  </w:num>
  <w:num w:numId="5" w16cid:durableId="916014010">
    <w:abstractNumId w:val="3"/>
  </w:num>
  <w:num w:numId="6" w16cid:durableId="1993362159">
    <w:abstractNumId w:val="8"/>
  </w:num>
  <w:num w:numId="7" w16cid:durableId="1274510115">
    <w:abstractNumId w:val="13"/>
  </w:num>
  <w:num w:numId="8" w16cid:durableId="1955285907">
    <w:abstractNumId w:val="1"/>
  </w:num>
  <w:num w:numId="9" w16cid:durableId="991832803">
    <w:abstractNumId w:val="10"/>
  </w:num>
  <w:num w:numId="10" w16cid:durableId="1752121767">
    <w:abstractNumId w:val="9"/>
  </w:num>
  <w:num w:numId="11" w16cid:durableId="508639362">
    <w:abstractNumId w:val="5"/>
  </w:num>
  <w:num w:numId="12" w16cid:durableId="953441380">
    <w:abstractNumId w:val="7"/>
  </w:num>
  <w:num w:numId="13" w16cid:durableId="466432173">
    <w:abstractNumId w:val="2"/>
  </w:num>
  <w:num w:numId="14" w16cid:durableId="1675263715">
    <w:abstractNumId w:val="4"/>
  </w:num>
  <w:num w:numId="15" w16cid:durableId="182330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1453"/>
    <w:rsid w:val="000516E8"/>
    <w:rsid w:val="000642AD"/>
    <w:rsid w:val="000716D0"/>
    <w:rsid w:val="000717EB"/>
    <w:rsid w:val="00073C6A"/>
    <w:rsid w:val="00075A28"/>
    <w:rsid w:val="00080ECA"/>
    <w:rsid w:val="00087EA5"/>
    <w:rsid w:val="000934F0"/>
    <w:rsid w:val="00096897"/>
    <w:rsid w:val="000A1957"/>
    <w:rsid w:val="000A40DD"/>
    <w:rsid w:val="000B5E53"/>
    <w:rsid w:val="000C203F"/>
    <w:rsid w:val="000C4A4E"/>
    <w:rsid w:val="000D0B13"/>
    <w:rsid w:val="000E0159"/>
    <w:rsid w:val="00100645"/>
    <w:rsid w:val="00100B03"/>
    <w:rsid w:val="00105417"/>
    <w:rsid w:val="0011339F"/>
    <w:rsid w:val="001164B5"/>
    <w:rsid w:val="0012029D"/>
    <w:rsid w:val="001203CF"/>
    <w:rsid w:val="0012210D"/>
    <w:rsid w:val="00137B7F"/>
    <w:rsid w:val="00142AF8"/>
    <w:rsid w:val="001459C3"/>
    <w:rsid w:val="001530AD"/>
    <w:rsid w:val="00155CA4"/>
    <w:rsid w:val="00165E82"/>
    <w:rsid w:val="001721BD"/>
    <w:rsid w:val="00180EA0"/>
    <w:rsid w:val="00182F21"/>
    <w:rsid w:val="0018346D"/>
    <w:rsid w:val="00190678"/>
    <w:rsid w:val="00194944"/>
    <w:rsid w:val="001C0250"/>
    <w:rsid w:val="001C2886"/>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7626"/>
    <w:rsid w:val="00245238"/>
    <w:rsid w:val="00251262"/>
    <w:rsid w:val="00252460"/>
    <w:rsid w:val="00262F34"/>
    <w:rsid w:val="00272B82"/>
    <w:rsid w:val="00277913"/>
    <w:rsid w:val="002813FF"/>
    <w:rsid w:val="00281955"/>
    <w:rsid w:val="00284C5D"/>
    <w:rsid w:val="002A3FC8"/>
    <w:rsid w:val="002B6B8E"/>
    <w:rsid w:val="002B78BC"/>
    <w:rsid w:val="002C07ED"/>
    <w:rsid w:val="002C19E7"/>
    <w:rsid w:val="002C2146"/>
    <w:rsid w:val="002C5227"/>
    <w:rsid w:val="002C65C0"/>
    <w:rsid w:val="002D1DBB"/>
    <w:rsid w:val="002D54AB"/>
    <w:rsid w:val="002E22BA"/>
    <w:rsid w:val="002F7434"/>
    <w:rsid w:val="00306C58"/>
    <w:rsid w:val="003201A8"/>
    <w:rsid w:val="00322050"/>
    <w:rsid w:val="00322BC0"/>
    <w:rsid w:val="00323843"/>
    <w:rsid w:val="0032538F"/>
    <w:rsid w:val="00332654"/>
    <w:rsid w:val="00335102"/>
    <w:rsid w:val="00344B4E"/>
    <w:rsid w:val="00345DD8"/>
    <w:rsid w:val="00356BAC"/>
    <w:rsid w:val="00363EB0"/>
    <w:rsid w:val="003701C4"/>
    <w:rsid w:val="00370738"/>
    <w:rsid w:val="0037633E"/>
    <w:rsid w:val="003875DE"/>
    <w:rsid w:val="003904DC"/>
    <w:rsid w:val="00393320"/>
    <w:rsid w:val="00397564"/>
    <w:rsid w:val="003A17CB"/>
    <w:rsid w:val="003A1C27"/>
    <w:rsid w:val="003B61CD"/>
    <w:rsid w:val="003B6503"/>
    <w:rsid w:val="003C53DC"/>
    <w:rsid w:val="003D043D"/>
    <w:rsid w:val="003D0AFE"/>
    <w:rsid w:val="003D2357"/>
    <w:rsid w:val="003D2D46"/>
    <w:rsid w:val="003D3127"/>
    <w:rsid w:val="003D4CA1"/>
    <w:rsid w:val="003E25B3"/>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73C3"/>
    <w:rsid w:val="00481420"/>
    <w:rsid w:val="00483FDC"/>
    <w:rsid w:val="00487A91"/>
    <w:rsid w:val="004A103B"/>
    <w:rsid w:val="004A3FBE"/>
    <w:rsid w:val="004A729B"/>
    <w:rsid w:val="004B62F6"/>
    <w:rsid w:val="004D6D59"/>
    <w:rsid w:val="004E0DAE"/>
    <w:rsid w:val="00502F35"/>
    <w:rsid w:val="005044B5"/>
    <w:rsid w:val="00512165"/>
    <w:rsid w:val="005169FE"/>
    <w:rsid w:val="005250ED"/>
    <w:rsid w:val="00525438"/>
    <w:rsid w:val="0053232B"/>
    <w:rsid w:val="00532A17"/>
    <w:rsid w:val="00532B82"/>
    <w:rsid w:val="00541155"/>
    <w:rsid w:val="0055069F"/>
    <w:rsid w:val="00552283"/>
    <w:rsid w:val="005531C4"/>
    <w:rsid w:val="00557158"/>
    <w:rsid w:val="005626C9"/>
    <w:rsid w:val="00571F56"/>
    <w:rsid w:val="00572FEA"/>
    <w:rsid w:val="00573D70"/>
    <w:rsid w:val="005829EA"/>
    <w:rsid w:val="00582A28"/>
    <w:rsid w:val="00584BAA"/>
    <w:rsid w:val="00587769"/>
    <w:rsid w:val="0059725A"/>
    <w:rsid w:val="005A580A"/>
    <w:rsid w:val="005B194C"/>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C15F4"/>
    <w:rsid w:val="006C3981"/>
    <w:rsid w:val="006C4514"/>
    <w:rsid w:val="006D7D92"/>
    <w:rsid w:val="006E7B2E"/>
    <w:rsid w:val="006F0207"/>
    <w:rsid w:val="006F1848"/>
    <w:rsid w:val="006F5129"/>
    <w:rsid w:val="00700DD7"/>
    <w:rsid w:val="0073552C"/>
    <w:rsid w:val="007403A5"/>
    <w:rsid w:val="007510B7"/>
    <w:rsid w:val="00757D1A"/>
    <w:rsid w:val="007623B9"/>
    <w:rsid w:val="007670D8"/>
    <w:rsid w:val="00771C25"/>
    <w:rsid w:val="00774401"/>
    <w:rsid w:val="00775903"/>
    <w:rsid w:val="0077691E"/>
    <w:rsid w:val="0078335B"/>
    <w:rsid w:val="0078392C"/>
    <w:rsid w:val="007868CF"/>
    <w:rsid w:val="00790231"/>
    <w:rsid w:val="007A10C7"/>
    <w:rsid w:val="007A3D33"/>
    <w:rsid w:val="007C1888"/>
    <w:rsid w:val="007C4987"/>
    <w:rsid w:val="007C5883"/>
    <w:rsid w:val="007C5B13"/>
    <w:rsid w:val="007C60EA"/>
    <w:rsid w:val="007C677B"/>
    <w:rsid w:val="007C69C8"/>
    <w:rsid w:val="007D1488"/>
    <w:rsid w:val="007D34EC"/>
    <w:rsid w:val="007D40DD"/>
    <w:rsid w:val="007E5D59"/>
    <w:rsid w:val="007E6836"/>
    <w:rsid w:val="00800FE9"/>
    <w:rsid w:val="00801CCD"/>
    <w:rsid w:val="008142E6"/>
    <w:rsid w:val="00814489"/>
    <w:rsid w:val="00825CBB"/>
    <w:rsid w:val="00833916"/>
    <w:rsid w:val="00842094"/>
    <w:rsid w:val="00845D53"/>
    <w:rsid w:val="0085353A"/>
    <w:rsid w:val="008555BA"/>
    <w:rsid w:val="008653EC"/>
    <w:rsid w:val="008679B2"/>
    <w:rsid w:val="00867C1C"/>
    <w:rsid w:val="00871B7E"/>
    <w:rsid w:val="00872465"/>
    <w:rsid w:val="008766F3"/>
    <w:rsid w:val="00880431"/>
    <w:rsid w:val="008855EA"/>
    <w:rsid w:val="0088616A"/>
    <w:rsid w:val="008943F9"/>
    <w:rsid w:val="008A5B93"/>
    <w:rsid w:val="008B55E6"/>
    <w:rsid w:val="008B5832"/>
    <w:rsid w:val="008C03D8"/>
    <w:rsid w:val="008C0F76"/>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5D40"/>
    <w:rsid w:val="00967409"/>
    <w:rsid w:val="00980A09"/>
    <w:rsid w:val="009A7521"/>
    <w:rsid w:val="009B2445"/>
    <w:rsid w:val="009B2D82"/>
    <w:rsid w:val="009B551F"/>
    <w:rsid w:val="009B6B36"/>
    <w:rsid w:val="009D1D60"/>
    <w:rsid w:val="009D512A"/>
    <w:rsid w:val="009D5A6E"/>
    <w:rsid w:val="009E0109"/>
    <w:rsid w:val="009E064F"/>
    <w:rsid w:val="009E6A12"/>
    <w:rsid w:val="009E6E9A"/>
    <w:rsid w:val="009F7369"/>
    <w:rsid w:val="00A01007"/>
    <w:rsid w:val="00A14154"/>
    <w:rsid w:val="00A23D5D"/>
    <w:rsid w:val="00A276F3"/>
    <w:rsid w:val="00A36508"/>
    <w:rsid w:val="00A36564"/>
    <w:rsid w:val="00A533ED"/>
    <w:rsid w:val="00A53899"/>
    <w:rsid w:val="00A5519D"/>
    <w:rsid w:val="00A55BAC"/>
    <w:rsid w:val="00A57594"/>
    <w:rsid w:val="00A57CD0"/>
    <w:rsid w:val="00A60AF7"/>
    <w:rsid w:val="00A62729"/>
    <w:rsid w:val="00A640B4"/>
    <w:rsid w:val="00A64410"/>
    <w:rsid w:val="00A72796"/>
    <w:rsid w:val="00A72D45"/>
    <w:rsid w:val="00A855AC"/>
    <w:rsid w:val="00A86237"/>
    <w:rsid w:val="00A86E51"/>
    <w:rsid w:val="00A910E4"/>
    <w:rsid w:val="00A952E7"/>
    <w:rsid w:val="00AA3045"/>
    <w:rsid w:val="00AB5D17"/>
    <w:rsid w:val="00AB5FFD"/>
    <w:rsid w:val="00AC1060"/>
    <w:rsid w:val="00AC1C4F"/>
    <w:rsid w:val="00AC2BA7"/>
    <w:rsid w:val="00AD62DF"/>
    <w:rsid w:val="00AF3D25"/>
    <w:rsid w:val="00B04302"/>
    <w:rsid w:val="00B104AE"/>
    <w:rsid w:val="00B126C4"/>
    <w:rsid w:val="00B22F6F"/>
    <w:rsid w:val="00B2760E"/>
    <w:rsid w:val="00B30C4A"/>
    <w:rsid w:val="00B3133E"/>
    <w:rsid w:val="00B327BB"/>
    <w:rsid w:val="00B430BD"/>
    <w:rsid w:val="00B43134"/>
    <w:rsid w:val="00B45872"/>
    <w:rsid w:val="00B552F2"/>
    <w:rsid w:val="00B55619"/>
    <w:rsid w:val="00B61069"/>
    <w:rsid w:val="00B67001"/>
    <w:rsid w:val="00B81D38"/>
    <w:rsid w:val="00B84616"/>
    <w:rsid w:val="00B922DE"/>
    <w:rsid w:val="00B926E1"/>
    <w:rsid w:val="00B9303A"/>
    <w:rsid w:val="00B94F7E"/>
    <w:rsid w:val="00BA02D7"/>
    <w:rsid w:val="00BA04C8"/>
    <w:rsid w:val="00BA26D8"/>
    <w:rsid w:val="00BA3A0C"/>
    <w:rsid w:val="00BA3EE5"/>
    <w:rsid w:val="00BB29C3"/>
    <w:rsid w:val="00BB352B"/>
    <w:rsid w:val="00BB7D6B"/>
    <w:rsid w:val="00BC1232"/>
    <w:rsid w:val="00BC566B"/>
    <w:rsid w:val="00BE1D69"/>
    <w:rsid w:val="00BE3B8B"/>
    <w:rsid w:val="00C004CB"/>
    <w:rsid w:val="00C060DA"/>
    <w:rsid w:val="00C073DF"/>
    <w:rsid w:val="00C17728"/>
    <w:rsid w:val="00C22483"/>
    <w:rsid w:val="00C22CA3"/>
    <w:rsid w:val="00C2372F"/>
    <w:rsid w:val="00C30A0B"/>
    <w:rsid w:val="00C32AE1"/>
    <w:rsid w:val="00C334C3"/>
    <w:rsid w:val="00C4084F"/>
    <w:rsid w:val="00C410C0"/>
    <w:rsid w:val="00C42EAA"/>
    <w:rsid w:val="00C44022"/>
    <w:rsid w:val="00C46BD0"/>
    <w:rsid w:val="00C51277"/>
    <w:rsid w:val="00C54382"/>
    <w:rsid w:val="00C63FE5"/>
    <w:rsid w:val="00C72E30"/>
    <w:rsid w:val="00C84BB4"/>
    <w:rsid w:val="00C85694"/>
    <w:rsid w:val="00C876A7"/>
    <w:rsid w:val="00C90C2F"/>
    <w:rsid w:val="00C90F7D"/>
    <w:rsid w:val="00CA206B"/>
    <w:rsid w:val="00CB7455"/>
    <w:rsid w:val="00CC7D0C"/>
    <w:rsid w:val="00CD0F12"/>
    <w:rsid w:val="00CD20BE"/>
    <w:rsid w:val="00CE2139"/>
    <w:rsid w:val="00CE2C8B"/>
    <w:rsid w:val="00CE4E87"/>
    <w:rsid w:val="00CF0999"/>
    <w:rsid w:val="00CF1D51"/>
    <w:rsid w:val="00D02731"/>
    <w:rsid w:val="00D052F4"/>
    <w:rsid w:val="00D06E95"/>
    <w:rsid w:val="00D10903"/>
    <w:rsid w:val="00D10E3C"/>
    <w:rsid w:val="00D11CDD"/>
    <w:rsid w:val="00D159D4"/>
    <w:rsid w:val="00D2379C"/>
    <w:rsid w:val="00D3257D"/>
    <w:rsid w:val="00D33A46"/>
    <w:rsid w:val="00D3532D"/>
    <w:rsid w:val="00D52796"/>
    <w:rsid w:val="00D63101"/>
    <w:rsid w:val="00D6499E"/>
    <w:rsid w:val="00D7609B"/>
    <w:rsid w:val="00D81975"/>
    <w:rsid w:val="00D82636"/>
    <w:rsid w:val="00D84020"/>
    <w:rsid w:val="00D87E9A"/>
    <w:rsid w:val="00D95864"/>
    <w:rsid w:val="00DA005B"/>
    <w:rsid w:val="00DA4FA8"/>
    <w:rsid w:val="00DA77A1"/>
    <w:rsid w:val="00DB20FD"/>
    <w:rsid w:val="00DB4E5D"/>
    <w:rsid w:val="00DC3E85"/>
    <w:rsid w:val="00DD68D2"/>
    <w:rsid w:val="00DE6F9C"/>
    <w:rsid w:val="00DE7A8E"/>
    <w:rsid w:val="00E07246"/>
    <w:rsid w:val="00E1180F"/>
    <w:rsid w:val="00E12B58"/>
    <w:rsid w:val="00E14B1E"/>
    <w:rsid w:val="00E179C6"/>
    <w:rsid w:val="00E255AD"/>
    <w:rsid w:val="00E25E31"/>
    <w:rsid w:val="00E2658C"/>
    <w:rsid w:val="00E32C79"/>
    <w:rsid w:val="00E3731D"/>
    <w:rsid w:val="00E375D6"/>
    <w:rsid w:val="00E46697"/>
    <w:rsid w:val="00E50D8A"/>
    <w:rsid w:val="00E538BB"/>
    <w:rsid w:val="00E53C26"/>
    <w:rsid w:val="00E63058"/>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D73A9"/>
    <w:rsid w:val="00EE16A7"/>
    <w:rsid w:val="00EE4B93"/>
    <w:rsid w:val="00EF292A"/>
    <w:rsid w:val="00EF74A5"/>
    <w:rsid w:val="00F04203"/>
    <w:rsid w:val="00F10BC5"/>
    <w:rsid w:val="00F14511"/>
    <w:rsid w:val="00F177CF"/>
    <w:rsid w:val="00F21D43"/>
    <w:rsid w:val="00F236D3"/>
    <w:rsid w:val="00F2745C"/>
    <w:rsid w:val="00F35B00"/>
    <w:rsid w:val="00F36DB0"/>
    <w:rsid w:val="00F53D5E"/>
    <w:rsid w:val="00F5419F"/>
    <w:rsid w:val="00F548DD"/>
    <w:rsid w:val="00F57801"/>
    <w:rsid w:val="00F60F64"/>
    <w:rsid w:val="00F6303B"/>
    <w:rsid w:val="00F6406D"/>
    <w:rsid w:val="00F642FF"/>
    <w:rsid w:val="00F65ABA"/>
    <w:rsid w:val="00F66FE4"/>
    <w:rsid w:val="00F7160A"/>
    <w:rsid w:val="00F743E2"/>
    <w:rsid w:val="00F822F6"/>
    <w:rsid w:val="00F85109"/>
    <w:rsid w:val="00F92E17"/>
    <w:rsid w:val="00FA1224"/>
    <w:rsid w:val="00FA2C28"/>
    <w:rsid w:val="00FA342C"/>
    <w:rsid w:val="00FA50FD"/>
    <w:rsid w:val="00FB14C4"/>
    <w:rsid w:val="00FB2DB9"/>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purl.org/dc/terms/"/>
    <ds:schemaRef ds:uri="http://schemas.microsoft.com/office/2006/metadata/properties"/>
    <ds:schemaRef ds:uri="http://schemas.microsoft.com/office/2006/documentManagement/types"/>
    <ds:schemaRef ds:uri="72567383-1e26-4692-bdad-5f5be69e1590"/>
    <ds:schemaRef ds:uri="http://purl.org/dc/elements/1.1/"/>
    <ds:schemaRef ds:uri="http://schemas.openxmlformats.org/package/2006/metadata/core-properties"/>
    <ds:schemaRef ds:uri="1211962b-e7f0-4e86-a0d1-2328247b4c11"/>
    <ds:schemaRef ds:uri="http://schemas.microsoft.com/office/infopath/2007/PartnerControls"/>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(DJSIR)</cp:lastModifiedBy>
  <cp:revision>8</cp:revision>
  <cp:lastPrinted>2023-05-26T02:21:00Z</cp:lastPrinted>
  <dcterms:created xsi:type="dcterms:W3CDTF">2023-05-25T01:23:00Z</dcterms:created>
  <dcterms:modified xsi:type="dcterms:W3CDTF">2023-05-29T04:14:00Z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2023-05-29T04:14:53Z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058359fa-c880-477d-91df-799aad8afde6</vt:lpwstr>
  </property>
  <property fmtid="{D5CDD505-2E9C-101B-9397-08002B2CF9AE}" pid="15" name="MSIP_Label_d00a4df9-c942-4b09-b23a-6c1023f6de27_ContentBits">
    <vt:lpwstr>3</vt:lpwstr>
  </property>
</Properties>
</file>