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1CB8633" w:rsidR="00DA77A1" w:rsidRDefault="00C258C3" w:rsidP="007868CF">
      <w:pPr>
        <w:pStyle w:val="Reference"/>
      </w:pPr>
      <w:r>
        <w:t>8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35BADC7" w:rsidR="00A176EF" w:rsidRPr="00A176EF" w:rsidRDefault="001B134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SAMANTHA WATERS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FD5206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F6997">
        <w:rPr>
          <w:rFonts w:ascii="Calibri" w:eastAsia="Calibri" w:hAnsi="Calibri" w:cs="Times New Roman"/>
          <w:sz w:val="24"/>
          <w:szCs w:val="24"/>
          <w:lang w:eastAsia="en-US"/>
        </w:rPr>
        <w:t>1</w:t>
      </w:r>
      <w:r w:rsidR="005E45E8">
        <w:rPr>
          <w:rFonts w:ascii="Calibri" w:eastAsia="Calibri" w:hAnsi="Calibri" w:cs="Times New Roman"/>
          <w:sz w:val="24"/>
          <w:szCs w:val="24"/>
          <w:lang w:eastAsia="en-US"/>
        </w:rPr>
        <w:t>4</w:t>
      </w:r>
      <w:r w:rsidR="003F6997">
        <w:rPr>
          <w:rFonts w:ascii="Calibri" w:eastAsia="Calibri" w:hAnsi="Calibri" w:cs="Times New Roman"/>
          <w:sz w:val="24"/>
          <w:szCs w:val="24"/>
          <w:lang w:eastAsia="en-US"/>
        </w:rPr>
        <w:t xml:space="preserve"> January 2021</w:t>
      </w:r>
    </w:p>
    <w:p w14:paraId="353D3562" w14:textId="3A356FA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1B1344">
        <w:rPr>
          <w:rFonts w:ascii="Calibri" w:eastAsia="Calibri" w:hAnsi="Calibri" w:cs="Times New Roman"/>
          <w:sz w:val="24"/>
          <w:szCs w:val="24"/>
          <w:lang w:eastAsia="en-US"/>
        </w:rPr>
        <w:t>Ms Judy Bourke</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C7C0AC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B1344">
        <w:rPr>
          <w:rFonts w:ascii="Calibri" w:eastAsia="Calibri" w:hAnsi="Calibri" w:cs="Times New Roman"/>
          <w:sz w:val="24"/>
          <w:szCs w:val="24"/>
          <w:lang w:eastAsia="en-US"/>
        </w:rPr>
        <w:t>Dion Villella</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31521EB" w:rsidR="007868CF" w:rsidRPr="007868CF" w:rsidRDefault="001B1344"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Samantha Waters</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5E45E8">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553B05F0"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Australian Rule of Racing</w:t>
      </w:r>
      <w:r w:rsidR="001B1344">
        <w:rPr>
          <w:rFonts w:ascii="Calibri" w:eastAsia="Arial" w:hAnsi="Calibri"/>
          <w:sz w:val="24"/>
          <w:szCs w:val="24"/>
        </w:rPr>
        <w:t xml:space="preserve"> (“AR”) </w:t>
      </w:r>
      <w:r w:rsidR="00FC6C13">
        <w:rPr>
          <w:rFonts w:ascii="Calibri" w:eastAsia="Arial" w:hAnsi="Calibri"/>
          <w:sz w:val="24"/>
          <w:szCs w:val="24"/>
        </w:rPr>
        <w:t>136(1) states:</w:t>
      </w:r>
    </w:p>
    <w:p w14:paraId="297603E3" w14:textId="77777777" w:rsidR="007D30F7" w:rsidRDefault="00FC6C13" w:rsidP="007D30F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D30F7" w:rsidRPr="007D30F7">
        <w:rPr>
          <w:rFonts w:ascii="Calibri" w:eastAsia="Calibri" w:hAnsi="Calibri" w:cs="Times New Roman"/>
          <w:bCs/>
          <w:sz w:val="24"/>
          <w:szCs w:val="24"/>
          <w:lang w:eastAsia="en-US"/>
        </w:rPr>
        <w:t>Unless otherwise stated in these Australian Rules, the following substances and/or their metabolites,</w:t>
      </w:r>
      <w:r w:rsidR="007D30F7">
        <w:rPr>
          <w:rFonts w:ascii="Calibri" w:eastAsia="Calibri" w:hAnsi="Calibri" w:cs="Times New Roman"/>
          <w:bCs/>
          <w:sz w:val="24"/>
          <w:szCs w:val="24"/>
          <w:lang w:eastAsia="en-US"/>
        </w:rPr>
        <w:t xml:space="preserve"> </w:t>
      </w:r>
      <w:r w:rsidR="007D30F7" w:rsidRPr="007D30F7">
        <w:rPr>
          <w:rFonts w:ascii="Calibri" w:eastAsia="Calibri" w:hAnsi="Calibri" w:cs="Times New Roman"/>
          <w:bCs/>
          <w:sz w:val="24"/>
          <w:szCs w:val="24"/>
          <w:lang w:eastAsia="en-US"/>
        </w:rPr>
        <w:t>artefacts and isomers are specified as banned substances in riders when detected in a urine sample at a</w:t>
      </w:r>
      <w:r w:rsidR="007D30F7">
        <w:rPr>
          <w:rFonts w:ascii="Calibri" w:eastAsia="Calibri" w:hAnsi="Calibri" w:cs="Times New Roman"/>
          <w:bCs/>
          <w:sz w:val="24"/>
          <w:szCs w:val="24"/>
          <w:lang w:eastAsia="en-US"/>
        </w:rPr>
        <w:t xml:space="preserve"> </w:t>
      </w:r>
      <w:r w:rsidR="007D30F7" w:rsidRPr="007D30F7">
        <w:rPr>
          <w:rFonts w:ascii="Calibri" w:eastAsia="Calibri" w:hAnsi="Calibri" w:cs="Times New Roman"/>
          <w:bCs/>
          <w:sz w:val="24"/>
          <w:szCs w:val="24"/>
          <w:lang w:eastAsia="en-US"/>
        </w:rPr>
        <w:t>concentration above the respective threshold level:</w:t>
      </w:r>
    </w:p>
    <w:p w14:paraId="7024293E" w14:textId="77777777" w:rsidR="007D30F7" w:rsidRDefault="007D30F7" w:rsidP="007D30F7">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7D30F7">
        <w:rPr>
          <w:rFonts w:ascii="Calibri" w:eastAsia="Calibri" w:hAnsi="Calibri" w:cs="Times New Roman"/>
          <w:bCs/>
          <w:sz w:val="24"/>
          <w:szCs w:val="24"/>
          <w:lang w:eastAsia="en-US"/>
        </w:rPr>
        <w:t>lysergic acid diethylamide (LSD) (0μg/L);</w:t>
      </w:r>
    </w:p>
    <w:p w14:paraId="172F1403" w14:textId="77777777" w:rsidR="007D30F7" w:rsidRDefault="007D30F7" w:rsidP="007D30F7">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7D30F7">
        <w:rPr>
          <w:rFonts w:ascii="Calibri" w:eastAsia="Calibri" w:hAnsi="Calibri" w:cs="Times New Roman"/>
          <w:bCs/>
          <w:sz w:val="24"/>
          <w:szCs w:val="24"/>
          <w:lang w:eastAsia="en-US"/>
        </w:rPr>
        <w:t>all barbiturates (0μg/L);</w:t>
      </w:r>
    </w:p>
    <w:p w14:paraId="438639F3" w14:textId="77777777" w:rsidR="007D30F7" w:rsidRDefault="007D30F7" w:rsidP="007D30F7">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7D30F7">
        <w:rPr>
          <w:rFonts w:ascii="Calibri" w:eastAsia="Calibri" w:hAnsi="Calibri" w:cs="Times New Roman"/>
          <w:bCs/>
          <w:sz w:val="24"/>
          <w:szCs w:val="24"/>
          <w:lang w:eastAsia="en-US"/>
        </w:rPr>
        <w:t>all Cannabinoids, including but not limited to:</w:t>
      </w:r>
    </w:p>
    <w:p w14:paraId="2F353842" w14:textId="77777777" w:rsidR="007D30F7" w:rsidRDefault="007D30F7" w:rsidP="00FE74B6">
      <w:pPr>
        <w:pStyle w:val="ListParagraph"/>
        <w:numPr>
          <w:ilvl w:val="0"/>
          <w:numId w:val="5"/>
        </w:numPr>
        <w:spacing w:line="259" w:lineRule="auto"/>
        <w:ind w:left="3969" w:hanging="708"/>
        <w:jc w:val="both"/>
        <w:rPr>
          <w:rFonts w:ascii="Calibri" w:eastAsia="Calibri" w:hAnsi="Calibri" w:cs="Times New Roman"/>
          <w:bCs/>
          <w:sz w:val="24"/>
          <w:szCs w:val="24"/>
          <w:lang w:eastAsia="en-US"/>
        </w:rPr>
      </w:pPr>
      <w:r w:rsidRPr="007D30F7">
        <w:rPr>
          <w:rFonts w:ascii="Calibri" w:eastAsia="Calibri" w:hAnsi="Calibri" w:cs="Times New Roman"/>
          <w:bCs/>
          <w:sz w:val="24"/>
          <w:szCs w:val="24"/>
          <w:lang w:eastAsia="en-US"/>
        </w:rPr>
        <w:t>11-Nor-delta-9-tetrahydrocannabinol-9-carboxylic acid (15ug/L);</w:t>
      </w:r>
    </w:p>
    <w:p w14:paraId="66035EAF" w14:textId="77777777" w:rsidR="005C77D4" w:rsidRDefault="007D30F7" w:rsidP="00FE74B6">
      <w:pPr>
        <w:pStyle w:val="ListParagraph"/>
        <w:numPr>
          <w:ilvl w:val="0"/>
          <w:numId w:val="6"/>
        </w:numPr>
        <w:spacing w:line="259" w:lineRule="auto"/>
        <w:ind w:left="3969" w:hanging="708"/>
        <w:jc w:val="both"/>
        <w:rPr>
          <w:rFonts w:ascii="Calibri" w:eastAsia="Calibri" w:hAnsi="Calibri" w:cs="Times New Roman"/>
          <w:bCs/>
          <w:sz w:val="24"/>
          <w:szCs w:val="24"/>
          <w:lang w:eastAsia="en-US"/>
        </w:rPr>
      </w:pPr>
      <w:r w:rsidRPr="007D30F7">
        <w:rPr>
          <w:rFonts w:ascii="Calibri" w:eastAsia="Calibri" w:hAnsi="Calibri" w:cs="Times New Roman"/>
          <w:bCs/>
          <w:sz w:val="24"/>
          <w:szCs w:val="24"/>
          <w:lang w:eastAsia="en-US"/>
        </w:rPr>
        <w:t>synthetic cannabinoid analogues and/or their metabolites (such as JWH-018, JWH-073 and HU210).</w:t>
      </w:r>
    </w:p>
    <w:p w14:paraId="05710DF0" w14:textId="77777777" w:rsidR="005C77D4" w:rsidRDefault="007D30F7" w:rsidP="005C77D4">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5C77D4">
        <w:rPr>
          <w:rFonts w:ascii="Calibri" w:eastAsia="Calibri" w:hAnsi="Calibri" w:cs="Times New Roman"/>
          <w:bCs/>
          <w:sz w:val="24"/>
          <w:szCs w:val="24"/>
          <w:lang w:eastAsia="en-US"/>
        </w:rPr>
        <w:t>all diuretics (0μg/L);</w:t>
      </w:r>
    </w:p>
    <w:p w14:paraId="63FF2540" w14:textId="77777777" w:rsidR="005C77D4" w:rsidRDefault="007D30F7" w:rsidP="005C77D4">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5C77D4">
        <w:rPr>
          <w:rFonts w:ascii="Calibri" w:eastAsia="Calibri" w:hAnsi="Calibri" w:cs="Times New Roman"/>
          <w:bCs/>
          <w:sz w:val="24"/>
          <w:szCs w:val="24"/>
          <w:lang w:eastAsia="en-US"/>
        </w:rPr>
        <w:t>probenecid (0μg/L);</w:t>
      </w:r>
    </w:p>
    <w:p w14:paraId="7EB41159" w14:textId="77777777" w:rsidR="005C77D4" w:rsidRDefault="007D30F7" w:rsidP="005C77D4">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5C77D4">
        <w:rPr>
          <w:rFonts w:ascii="Calibri" w:eastAsia="Calibri" w:hAnsi="Calibri" w:cs="Times New Roman"/>
          <w:bCs/>
          <w:sz w:val="24"/>
          <w:szCs w:val="24"/>
          <w:lang w:eastAsia="en-US"/>
        </w:rPr>
        <w:t>alcohol (at a blood alcohol concentration in excess of 0.02% (that is, 20 milligrams of alcohol in every</w:t>
      </w:r>
      <w:r w:rsidR="005C77D4">
        <w:rPr>
          <w:rFonts w:ascii="Calibri" w:eastAsia="Calibri" w:hAnsi="Calibri" w:cs="Times New Roman"/>
          <w:bCs/>
          <w:sz w:val="24"/>
          <w:szCs w:val="24"/>
          <w:lang w:eastAsia="en-US"/>
        </w:rPr>
        <w:t xml:space="preserve"> </w:t>
      </w:r>
      <w:r w:rsidRPr="005C77D4">
        <w:rPr>
          <w:rFonts w:ascii="Calibri" w:eastAsia="Calibri" w:hAnsi="Calibri" w:cs="Times New Roman"/>
          <w:bCs/>
          <w:sz w:val="24"/>
          <w:szCs w:val="24"/>
          <w:lang w:eastAsia="en-US"/>
        </w:rPr>
        <w:t>100 millilitres of blood) on a breath analysing instrument);</w:t>
      </w:r>
    </w:p>
    <w:p w14:paraId="1CB96726" w14:textId="77777777" w:rsidR="005C77D4" w:rsidRDefault="007D30F7" w:rsidP="005C77D4">
      <w:pPr>
        <w:pStyle w:val="ListParagraph"/>
        <w:numPr>
          <w:ilvl w:val="0"/>
          <w:numId w:val="4"/>
        </w:numPr>
        <w:spacing w:line="259" w:lineRule="auto"/>
        <w:ind w:left="3261" w:hanging="426"/>
        <w:jc w:val="both"/>
        <w:rPr>
          <w:rFonts w:ascii="Calibri" w:eastAsia="Calibri" w:hAnsi="Calibri" w:cs="Times New Roman"/>
          <w:bCs/>
          <w:sz w:val="24"/>
          <w:szCs w:val="24"/>
          <w:lang w:eastAsia="en-US"/>
        </w:rPr>
      </w:pPr>
      <w:r w:rsidRPr="005C77D4">
        <w:rPr>
          <w:rFonts w:ascii="Calibri" w:eastAsia="Calibri" w:hAnsi="Calibri" w:cs="Times New Roman"/>
          <w:bCs/>
          <w:sz w:val="24"/>
          <w:szCs w:val="24"/>
          <w:lang w:eastAsia="en-US"/>
        </w:rPr>
        <w:t>all stimulants, including but not limited to:</w:t>
      </w:r>
    </w:p>
    <w:p w14:paraId="4E7DA0CB" w14:textId="77777777" w:rsidR="005C77D4" w:rsidRPr="005C77D4" w:rsidRDefault="007D30F7" w:rsidP="005C77D4">
      <w:pPr>
        <w:pStyle w:val="ListParagraph"/>
        <w:numPr>
          <w:ilvl w:val="0"/>
          <w:numId w:val="7"/>
        </w:numPr>
        <w:spacing w:line="259" w:lineRule="auto"/>
        <w:ind w:left="3969" w:hanging="708"/>
        <w:jc w:val="both"/>
        <w:rPr>
          <w:rFonts w:ascii="Calibri" w:eastAsia="Calibri" w:hAnsi="Calibri" w:cs="Times New Roman"/>
          <w:bCs/>
          <w:sz w:val="24"/>
          <w:szCs w:val="24"/>
          <w:lang w:eastAsia="en-US"/>
        </w:rPr>
      </w:pPr>
      <w:r w:rsidRPr="005C77D4">
        <w:rPr>
          <w:rFonts w:ascii="Calibri" w:eastAsia="Arial" w:hAnsi="Calibri"/>
          <w:sz w:val="24"/>
          <w:szCs w:val="24"/>
        </w:rPr>
        <w:t>amphetamine (150μg/L);</w:t>
      </w:r>
    </w:p>
    <w:p w14:paraId="3A31E8B6" w14:textId="77777777" w:rsidR="005C77D4" w:rsidRPr="005C77D4" w:rsidRDefault="007D30F7" w:rsidP="005C77D4">
      <w:pPr>
        <w:pStyle w:val="ListParagraph"/>
        <w:numPr>
          <w:ilvl w:val="0"/>
          <w:numId w:val="8"/>
        </w:numPr>
        <w:spacing w:line="259" w:lineRule="auto"/>
        <w:jc w:val="both"/>
        <w:rPr>
          <w:rFonts w:ascii="Calibri" w:eastAsia="Calibri" w:hAnsi="Calibri" w:cs="Times New Roman"/>
          <w:bCs/>
          <w:sz w:val="24"/>
          <w:szCs w:val="24"/>
          <w:lang w:eastAsia="en-US"/>
        </w:rPr>
      </w:pPr>
      <w:r w:rsidRPr="005C77D4">
        <w:rPr>
          <w:rFonts w:ascii="Calibri" w:eastAsia="Arial" w:hAnsi="Calibri"/>
          <w:sz w:val="24"/>
          <w:szCs w:val="24"/>
        </w:rPr>
        <w:t>methylamphetamine (150μg/L);</w:t>
      </w:r>
    </w:p>
    <w:p w14:paraId="19083576" w14:textId="77777777" w:rsidR="005C77D4" w:rsidRPr="005C77D4" w:rsidRDefault="007D30F7" w:rsidP="005C77D4">
      <w:pPr>
        <w:pStyle w:val="ListParagraph"/>
        <w:numPr>
          <w:ilvl w:val="0"/>
          <w:numId w:val="8"/>
        </w:numPr>
        <w:spacing w:line="259" w:lineRule="auto"/>
        <w:jc w:val="both"/>
        <w:rPr>
          <w:rFonts w:ascii="Calibri" w:eastAsia="Calibri" w:hAnsi="Calibri" w:cs="Times New Roman"/>
          <w:bCs/>
          <w:sz w:val="24"/>
          <w:szCs w:val="24"/>
          <w:lang w:eastAsia="en-US"/>
        </w:rPr>
      </w:pPr>
      <w:r w:rsidRPr="005C77D4">
        <w:rPr>
          <w:rFonts w:ascii="Calibri" w:eastAsia="Arial" w:hAnsi="Calibri"/>
          <w:sz w:val="24"/>
          <w:szCs w:val="24"/>
        </w:rPr>
        <w:t>methylenedioxyamphetamine (MDA) (150μg/L);</w:t>
      </w:r>
    </w:p>
    <w:p w14:paraId="69282D61" w14:textId="77777777" w:rsidR="005C77D4" w:rsidRPr="005C77D4" w:rsidRDefault="007D30F7" w:rsidP="005C77D4">
      <w:pPr>
        <w:pStyle w:val="ListParagraph"/>
        <w:numPr>
          <w:ilvl w:val="0"/>
          <w:numId w:val="8"/>
        </w:numPr>
        <w:spacing w:line="259" w:lineRule="auto"/>
        <w:rPr>
          <w:rFonts w:ascii="Calibri" w:eastAsia="Calibri" w:hAnsi="Calibri" w:cs="Times New Roman"/>
          <w:bCs/>
          <w:sz w:val="24"/>
          <w:szCs w:val="24"/>
          <w:lang w:eastAsia="en-US"/>
        </w:rPr>
      </w:pPr>
      <w:r w:rsidRPr="005C77D4">
        <w:rPr>
          <w:rFonts w:ascii="Calibri" w:eastAsia="Arial" w:hAnsi="Calibri"/>
          <w:sz w:val="24"/>
          <w:szCs w:val="24"/>
        </w:rPr>
        <w:t>methylenedioxyethylamphetamine (MDEA) (150μg/L);</w:t>
      </w:r>
    </w:p>
    <w:p w14:paraId="4242ACA6" w14:textId="77777777" w:rsidR="005C77D4" w:rsidRPr="005C77D4" w:rsidRDefault="007D30F7" w:rsidP="005C77D4">
      <w:pPr>
        <w:pStyle w:val="ListParagraph"/>
        <w:numPr>
          <w:ilvl w:val="0"/>
          <w:numId w:val="8"/>
        </w:numPr>
        <w:spacing w:line="259" w:lineRule="auto"/>
        <w:rPr>
          <w:rFonts w:ascii="Calibri" w:eastAsia="Calibri" w:hAnsi="Calibri" w:cs="Times New Roman"/>
          <w:bCs/>
          <w:sz w:val="24"/>
          <w:szCs w:val="24"/>
          <w:lang w:eastAsia="en-US"/>
        </w:rPr>
      </w:pPr>
      <w:r w:rsidRPr="005C77D4">
        <w:rPr>
          <w:rFonts w:ascii="Calibri" w:eastAsia="Arial" w:hAnsi="Calibri"/>
          <w:sz w:val="24"/>
          <w:szCs w:val="24"/>
        </w:rPr>
        <w:lastRenderedPageBreak/>
        <w:t>methylenedioxymethylamphetamine</w:t>
      </w:r>
      <w:r w:rsidR="005C77D4" w:rsidRPr="005C77D4">
        <w:rPr>
          <w:rFonts w:ascii="Calibri" w:eastAsia="Arial" w:hAnsi="Calibri"/>
          <w:sz w:val="24"/>
          <w:szCs w:val="24"/>
        </w:rPr>
        <w:t xml:space="preserve"> </w:t>
      </w:r>
      <w:r w:rsidRPr="005C77D4">
        <w:rPr>
          <w:rFonts w:ascii="Calibri" w:eastAsia="Arial" w:hAnsi="Calibri"/>
          <w:sz w:val="24"/>
          <w:szCs w:val="24"/>
        </w:rPr>
        <w:t>(MDMA) (150μg/L);</w:t>
      </w:r>
    </w:p>
    <w:p w14:paraId="0FFEF99E" w14:textId="77777777" w:rsidR="005C77D4" w:rsidRPr="005C77D4" w:rsidRDefault="007D30F7" w:rsidP="005C77D4">
      <w:pPr>
        <w:pStyle w:val="ListParagraph"/>
        <w:numPr>
          <w:ilvl w:val="0"/>
          <w:numId w:val="8"/>
        </w:numPr>
        <w:spacing w:line="259" w:lineRule="auto"/>
        <w:rPr>
          <w:rFonts w:ascii="Calibri" w:eastAsia="Calibri" w:hAnsi="Calibri" w:cs="Times New Roman"/>
          <w:bCs/>
          <w:sz w:val="24"/>
          <w:szCs w:val="24"/>
          <w:lang w:eastAsia="en-US"/>
        </w:rPr>
      </w:pPr>
      <w:r w:rsidRPr="005C77D4">
        <w:rPr>
          <w:rFonts w:ascii="Calibri" w:eastAsia="Arial" w:hAnsi="Calibri"/>
          <w:sz w:val="24"/>
          <w:szCs w:val="24"/>
        </w:rPr>
        <w:t>methylphenidate (0μg/L);</w:t>
      </w:r>
    </w:p>
    <w:p w14:paraId="58B3BD7D" w14:textId="77777777" w:rsidR="005C77D4" w:rsidRPr="005C77D4" w:rsidRDefault="007D30F7" w:rsidP="005C77D4">
      <w:pPr>
        <w:pStyle w:val="ListParagraph"/>
        <w:numPr>
          <w:ilvl w:val="0"/>
          <w:numId w:val="8"/>
        </w:numPr>
        <w:spacing w:line="259" w:lineRule="auto"/>
        <w:rPr>
          <w:rFonts w:ascii="Calibri" w:eastAsia="Calibri" w:hAnsi="Calibri" w:cs="Times New Roman"/>
          <w:bCs/>
          <w:sz w:val="24"/>
          <w:szCs w:val="24"/>
          <w:lang w:eastAsia="en-US"/>
        </w:rPr>
      </w:pPr>
      <w:r w:rsidRPr="005C77D4">
        <w:rPr>
          <w:rFonts w:ascii="Calibri" w:eastAsia="Arial" w:hAnsi="Calibri"/>
          <w:sz w:val="24"/>
          <w:szCs w:val="24"/>
        </w:rPr>
        <w:t>modafinil (0μg/L);</w:t>
      </w:r>
    </w:p>
    <w:p w14:paraId="798BEAF8" w14:textId="77777777" w:rsidR="005C77D4" w:rsidRPr="005C77D4" w:rsidRDefault="007D30F7" w:rsidP="005C77D4">
      <w:pPr>
        <w:pStyle w:val="ListParagraph"/>
        <w:numPr>
          <w:ilvl w:val="0"/>
          <w:numId w:val="8"/>
        </w:numPr>
        <w:spacing w:line="259" w:lineRule="auto"/>
        <w:rPr>
          <w:rFonts w:ascii="Calibri" w:eastAsia="Calibri" w:hAnsi="Calibri" w:cs="Times New Roman"/>
          <w:bCs/>
          <w:sz w:val="24"/>
          <w:szCs w:val="24"/>
          <w:lang w:eastAsia="en-US"/>
        </w:rPr>
      </w:pPr>
      <w:r w:rsidRPr="005C77D4">
        <w:rPr>
          <w:rFonts w:ascii="Calibri" w:eastAsia="Arial" w:hAnsi="Calibri"/>
          <w:sz w:val="24"/>
          <w:szCs w:val="24"/>
        </w:rPr>
        <w:t>cocaine (100μg/L);</w:t>
      </w:r>
    </w:p>
    <w:p w14:paraId="585EF5F8" w14:textId="15EB28E1" w:rsidR="007D30F7" w:rsidRPr="005C77D4" w:rsidRDefault="007D30F7" w:rsidP="005C77D4">
      <w:pPr>
        <w:pStyle w:val="ListParagraph"/>
        <w:numPr>
          <w:ilvl w:val="0"/>
          <w:numId w:val="8"/>
        </w:numPr>
        <w:spacing w:line="259" w:lineRule="auto"/>
        <w:rPr>
          <w:rFonts w:ascii="Calibri" w:eastAsia="Calibri" w:hAnsi="Calibri" w:cs="Times New Roman"/>
          <w:bCs/>
          <w:sz w:val="24"/>
          <w:szCs w:val="24"/>
          <w:lang w:eastAsia="en-US"/>
        </w:rPr>
      </w:pPr>
      <w:r w:rsidRPr="005C77D4">
        <w:rPr>
          <w:rFonts w:ascii="Calibri" w:eastAsia="Arial" w:hAnsi="Calibri"/>
          <w:sz w:val="24"/>
          <w:szCs w:val="24"/>
        </w:rPr>
        <w:t>ephedrine (10,000μg/L);</w:t>
      </w:r>
    </w:p>
    <w:p w14:paraId="32486A78" w14:textId="1CDCCDB0" w:rsidR="007D30F7" w:rsidRPr="007D30F7" w:rsidRDefault="007D30F7" w:rsidP="0007707E">
      <w:pPr>
        <w:spacing w:line="259" w:lineRule="auto"/>
        <w:ind w:left="3261"/>
        <w:rPr>
          <w:rFonts w:ascii="Calibri" w:eastAsia="Arial" w:hAnsi="Calibri"/>
          <w:sz w:val="24"/>
          <w:szCs w:val="24"/>
        </w:rPr>
      </w:pPr>
      <w:r w:rsidRPr="007D30F7">
        <w:rPr>
          <w:rFonts w:ascii="Calibri" w:eastAsia="Arial" w:hAnsi="Calibri"/>
          <w:sz w:val="24"/>
          <w:szCs w:val="24"/>
        </w:rPr>
        <w:t>(Stimulants which are specifically excluded are: levo</w:t>
      </w:r>
      <w:r w:rsidR="005C77D4">
        <w:rPr>
          <w:rFonts w:ascii="Calibri" w:eastAsia="Arial" w:hAnsi="Calibri"/>
          <w:sz w:val="24"/>
          <w:szCs w:val="24"/>
        </w:rPr>
        <w:t xml:space="preserve"> </w:t>
      </w:r>
      <w:r w:rsidRPr="007D30F7">
        <w:rPr>
          <w:rFonts w:ascii="Calibri" w:eastAsia="Arial" w:hAnsi="Calibri"/>
          <w:sz w:val="24"/>
          <w:szCs w:val="24"/>
        </w:rPr>
        <w:t>amphetamine;</w:t>
      </w:r>
      <w:r w:rsidR="0007707E">
        <w:rPr>
          <w:rFonts w:ascii="Calibri" w:eastAsia="Arial" w:hAnsi="Calibri"/>
          <w:sz w:val="24"/>
          <w:szCs w:val="24"/>
        </w:rPr>
        <w:t xml:space="preserve"> </w:t>
      </w:r>
      <w:r w:rsidRPr="007D30F7">
        <w:rPr>
          <w:rFonts w:ascii="Calibri" w:eastAsia="Arial" w:hAnsi="Calibri"/>
          <w:sz w:val="24"/>
          <w:szCs w:val="24"/>
        </w:rPr>
        <w:t>levo-methylamphetamine;</w:t>
      </w:r>
      <w:r w:rsidR="0007707E">
        <w:rPr>
          <w:rFonts w:ascii="Calibri" w:eastAsia="Arial" w:hAnsi="Calibri"/>
          <w:sz w:val="24"/>
          <w:szCs w:val="24"/>
        </w:rPr>
        <w:t xml:space="preserve"> </w:t>
      </w:r>
      <w:r w:rsidRPr="007D30F7">
        <w:rPr>
          <w:rFonts w:ascii="Calibri" w:eastAsia="Arial" w:hAnsi="Calibri"/>
          <w:sz w:val="24"/>
          <w:szCs w:val="24"/>
        </w:rPr>
        <w:t>phenylpropanolamine; pseudoephedrine.)</w:t>
      </w:r>
    </w:p>
    <w:p w14:paraId="55069E7A" w14:textId="54B9E88B" w:rsidR="0007707E" w:rsidRDefault="007D30F7" w:rsidP="0007707E">
      <w:pPr>
        <w:pStyle w:val="ListParagraph"/>
        <w:numPr>
          <w:ilvl w:val="0"/>
          <w:numId w:val="4"/>
        </w:numPr>
        <w:spacing w:line="259" w:lineRule="auto"/>
        <w:ind w:left="3261" w:hanging="426"/>
        <w:jc w:val="both"/>
        <w:rPr>
          <w:rFonts w:ascii="Calibri" w:eastAsia="Arial" w:hAnsi="Calibri"/>
          <w:sz w:val="24"/>
          <w:szCs w:val="24"/>
        </w:rPr>
      </w:pPr>
      <w:r w:rsidRPr="0007707E">
        <w:rPr>
          <w:rFonts w:ascii="Calibri" w:eastAsia="Arial" w:hAnsi="Calibri"/>
          <w:sz w:val="24"/>
          <w:szCs w:val="24"/>
        </w:rPr>
        <w:t>all anorectics, including but not limited to:</w:t>
      </w:r>
    </w:p>
    <w:p w14:paraId="550A0BAC" w14:textId="552E94C2" w:rsidR="0007707E" w:rsidRPr="0007707E" w:rsidRDefault="0007707E" w:rsidP="000A310E">
      <w:pPr>
        <w:pStyle w:val="ListParagraph"/>
        <w:numPr>
          <w:ilvl w:val="0"/>
          <w:numId w:val="4"/>
        </w:numPr>
        <w:spacing w:line="259" w:lineRule="auto"/>
        <w:ind w:left="3969" w:hanging="729"/>
        <w:jc w:val="both"/>
        <w:rPr>
          <w:rFonts w:ascii="Calibri" w:eastAsia="Arial" w:hAnsi="Calibri"/>
          <w:sz w:val="24"/>
          <w:szCs w:val="24"/>
        </w:rPr>
      </w:pPr>
      <w:r w:rsidRPr="0007707E">
        <w:rPr>
          <w:rFonts w:ascii="Calibri" w:eastAsia="Arial" w:hAnsi="Calibri"/>
          <w:sz w:val="24"/>
          <w:szCs w:val="24"/>
        </w:rPr>
        <w:t>phentermine (500μg/L);</w:t>
      </w:r>
    </w:p>
    <w:p w14:paraId="7D6E9E6C" w14:textId="7FB796A6" w:rsidR="0007707E" w:rsidRPr="000A310E" w:rsidRDefault="0007707E" w:rsidP="000A310E">
      <w:pPr>
        <w:pStyle w:val="ListParagraph"/>
        <w:numPr>
          <w:ilvl w:val="0"/>
          <w:numId w:val="12"/>
        </w:numPr>
        <w:spacing w:line="259" w:lineRule="auto"/>
        <w:jc w:val="both"/>
        <w:rPr>
          <w:rFonts w:ascii="Calibri" w:eastAsia="Arial" w:hAnsi="Calibri"/>
          <w:sz w:val="24"/>
          <w:szCs w:val="24"/>
        </w:rPr>
      </w:pPr>
      <w:r w:rsidRPr="000A310E">
        <w:rPr>
          <w:rFonts w:ascii="Calibri" w:eastAsia="Arial" w:hAnsi="Calibri"/>
          <w:sz w:val="24"/>
          <w:szCs w:val="24"/>
        </w:rPr>
        <w:t>diethylpropion (0μg/L);</w:t>
      </w:r>
    </w:p>
    <w:p w14:paraId="0E501C67" w14:textId="5E3280A9" w:rsidR="0007707E" w:rsidRPr="000A310E" w:rsidRDefault="0007707E" w:rsidP="000A310E">
      <w:pPr>
        <w:pStyle w:val="ListParagraph"/>
        <w:numPr>
          <w:ilvl w:val="0"/>
          <w:numId w:val="12"/>
        </w:numPr>
        <w:spacing w:line="259" w:lineRule="auto"/>
        <w:jc w:val="both"/>
        <w:rPr>
          <w:rFonts w:ascii="Calibri" w:eastAsia="Arial" w:hAnsi="Calibri"/>
          <w:sz w:val="24"/>
          <w:szCs w:val="24"/>
        </w:rPr>
      </w:pPr>
      <w:r w:rsidRPr="0007707E">
        <w:rPr>
          <w:rFonts w:ascii="Calibri" w:eastAsia="Arial" w:hAnsi="Calibri"/>
          <w:sz w:val="24"/>
          <w:szCs w:val="24"/>
        </w:rPr>
        <w:t>sibutramine (0μg/L).</w:t>
      </w:r>
    </w:p>
    <w:p w14:paraId="0140B902" w14:textId="77777777" w:rsidR="000A310E" w:rsidRDefault="000A310E" w:rsidP="000A310E">
      <w:pPr>
        <w:pStyle w:val="ListParagraph"/>
        <w:numPr>
          <w:ilvl w:val="0"/>
          <w:numId w:val="10"/>
        </w:numPr>
        <w:spacing w:line="259" w:lineRule="auto"/>
        <w:ind w:left="3261" w:hanging="426"/>
        <w:jc w:val="both"/>
        <w:rPr>
          <w:rFonts w:ascii="Calibri" w:eastAsia="Arial" w:hAnsi="Calibri"/>
          <w:sz w:val="24"/>
          <w:szCs w:val="24"/>
        </w:rPr>
      </w:pPr>
      <w:r w:rsidRPr="0007707E">
        <w:rPr>
          <w:rFonts w:ascii="Calibri" w:eastAsia="Arial" w:hAnsi="Calibri"/>
          <w:sz w:val="24"/>
          <w:szCs w:val="24"/>
        </w:rPr>
        <w:t>all opiates and opioids, including, but not limited to:</w:t>
      </w:r>
    </w:p>
    <w:p w14:paraId="7B3C0570"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morphine (0μg/L, save as specified in subrule (2));</w:t>
      </w:r>
    </w:p>
    <w:p w14:paraId="17AAA559"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codeine (0μg/L, save as specified in subrule (2));</w:t>
      </w:r>
    </w:p>
    <w:p w14:paraId="554B99E7"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oxycodone (0μg/L);</w:t>
      </w:r>
    </w:p>
    <w:p w14:paraId="09FFFF90"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fentanyl (0μg/L);</w:t>
      </w:r>
    </w:p>
    <w:p w14:paraId="6CBFB50F"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alfentanil (0μg/L);</w:t>
      </w:r>
    </w:p>
    <w:p w14:paraId="6DF76907"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pethidine (0μg/L);</w:t>
      </w:r>
    </w:p>
    <w:p w14:paraId="1C7EC19D"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methadone (0μg/L);</w:t>
      </w:r>
    </w:p>
    <w:p w14:paraId="1765E364"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heroin (0μg/L);</w:t>
      </w:r>
    </w:p>
    <w:p w14:paraId="196A669F"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monoacetylmorphine (0μg/L);</w:t>
      </w:r>
    </w:p>
    <w:p w14:paraId="6DBF34FE" w14:textId="77777777" w:rsid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hydromorphone (0μg/L);</w:t>
      </w:r>
    </w:p>
    <w:p w14:paraId="5A7F56B4" w14:textId="3C50404A" w:rsidR="007D30F7" w:rsidRPr="000A310E" w:rsidRDefault="007D30F7" w:rsidP="000A310E">
      <w:pPr>
        <w:pStyle w:val="ListParagraph"/>
        <w:numPr>
          <w:ilvl w:val="0"/>
          <w:numId w:val="13"/>
        </w:numPr>
        <w:spacing w:line="259" w:lineRule="auto"/>
        <w:ind w:left="3969" w:hanging="708"/>
        <w:jc w:val="both"/>
        <w:rPr>
          <w:rFonts w:ascii="Calibri" w:eastAsia="Arial" w:hAnsi="Calibri"/>
          <w:sz w:val="24"/>
          <w:szCs w:val="24"/>
        </w:rPr>
      </w:pPr>
      <w:r w:rsidRPr="000A310E">
        <w:rPr>
          <w:rFonts w:ascii="Calibri" w:eastAsia="Arial" w:hAnsi="Calibri"/>
          <w:sz w:val="24"/>
          <w:szCs w:val="24"/>
        </w:rPr>
        <w:t>buprenorphine (0μg/L).</w:t>
      </w:r>
    </w:p>
    <w:p w14:paraId="20EF8137" w14:textId="2C9EF6F9" w:rsidR="007D30F7" w:rsidRPr="007D30F7" w:rsidRDefault="007D30F7" w:rsidP="000A310E">
      <w:pPr>
        <w:spacing w:line="259" w:lineRule="auto"/>
        <w:ind w:left="3261"/>
        <w:jc w:val="both"/>
        <w:rPr>
          <w:rFonts w:ascii="Calibri" w:eastAsia="Arial" w:hAnsi="Calibri"/>
          <w:sz w:val="24"/>
          <w:szCs w:val="24"/>
        </w:rPr>
      </w:pPr>
      <w:r w:rsidRPr="007D30F7">
        <w:rPr>
          <w:rFonts w:ascii="Calibri" w:eastAsia="Arial" w:hAnsi="Calibri"/>
          <w:sz w:val="24"/>
          <w:szCs w:val="24"/>
        </w:rPr>
        <w:t>(Opiates and opioids which are specifically excluded are: dihydrocodeine; dextromethorphan;</w:t>
      </w:r>
      <w:r w:rsidR="000A310E">
        <w:rPr>
          <w:rFonts w:ascii="Calibri" w:eastAsia="Arial" w:hAnsi="Calibri"/>
          <w:sz w:val="24"/>
          <w:szCs w:val="24"/>
        </w:rPr>
        <w:t xml:space="preserve"> </w:t>
      </w:r>
      <w:r w:rsidRPr="007D30F7">
        <w:rPr>
          <w:rFonts w:ascii="Calibri" w:eastAsia="Arial" w:hAnsi="Calibri"/>
          <w:sz w:val="24"/>
          <w:szCs w:val="24"/>
        </w:rPr>
        <w:t>pholcodine; propoxyphene; tramadol.)</w:t>
      </w:r>
    </w:p>
    <w:p w14:paraId="6A841D3D" w14:textId="77777777" w:rsidR="000A310E" w:rsidRDefault="007D30F7" w:rsidP="000A310E">
      <w:pPr>
        <w:pStyle w:val="ListParagraph"/>
        <w:numPr>
          <w:ilvl w:val="0"/>
          <w:numId w:val="4"/>
        </w:numPr>
        <w:spacing w:line="259" w:lineRule="auto"/>
        <w:ind w:left="3261" w:hanging="426"/>
        <w:jc w:val="both"/>
        <w:rPr>
          <w:rFonts w:ascii="Calibri" w:eastAsia="Arial" w:hAnsi="Calibri"/>
          <w:sz w:val="24"/>
          <w:szCs w:val="24"/>
        </w:rPr>
      </w:pPr>
      <w:r w:rsidRPr="000A310E">
        <w:rPr>
          <w:rFonts w:ascii="Calibri" w:eastAsia="Arial" w:hAnsi="Calibri"/>
          <w:sz w:val="24"/>
          <w:szCs w:val="24"/>
        </w:rPr>
        <w:t>all dissociative anaesthetics and related substances, including but not limited to:</w:t>
      </w:r>
    </w:p>
    <w:p w14:paraId="20ADAD2C" w14:textId="77777777" w:rsidR="000A310E" w:rsidRDefault="007D30F7" w:rsidP="000A310E">
      <w:pPr>
        <w:pStyle w:val="ListParagraph"/>
        <w:numPr>
          <w:ilvl w:val="0"/>
          <w:numId w:val="15"/>
        </w:numPr>
        <w:spacing w:line="259" w:lineRule="auto"/>
        <w:ind w:left="3969" w:hanging="708"/>
        <w:jc w:val="both"/>
        <w:rPr>
          <w:rFonts w:ascii="Calibri" w:eastAsia="Arial" w:hAnsi="Calibri"/>
          <w:sz w:val="24"/>
          <w:szCs w:val="24"/>
        </w:rPr>
      </w:pPr>
      <w:r w:rsidRPr="000A310E">
        <w:rPr>
          <w:rFonts w:ascii="Calibri" w:eastAsia="Arial" w:hAnsi="Calibri"/>
          <w:sz w:val="24"/>
          <w:szCs w:val="24"/>
        </w:rPr>
        <w:t>ketamine (0μg/L);</w:t>
      </w:r>
    </w:p>
    <w:p w14:paraId="18EC7C6D" w14:textId="77777777" w:rsidR="000A310E" w:rsidRDefault="007D30F7" w:rsidP="000A310E">
      <w:pPr>
        <w:pStyle w:val="ListParagraph"/>
        <w:numPr>
          <w:ilvl w:val="0"/>
          <w:numId w:val="10"/>
        </w:numPr>
        <w:spacing w:line="259" w:lineRule="auto"/>
        <w:ind w:left="3969" w:hanging="708"/>
        <w:jc w:val="both"/>
        <w:rPr>
          <w:rFonts w:ascii="Calibri" w:eastAsia="Arial" w:hAnsi="Calibri"/>
          <w:sz w:val="24"/>
          <w:szCs w:val="24"/>
        </w:rPr>
      </w:pPr>
      <w:r w:rsidRPr="000A310E">
        <w:rPr>
          <w:rFonts w:ascii="Calibri" w:eastAsia="Arial" w:hAnsi="Calibri"/>
          <w:sz w:val="24"/>
          <w:szCs w:val="24"/>
        </w:rPr>
        <w:t>phencyclidine (0μg/L);</w:t>
      </w:r>
    </w:p>
    <w:p w14:paraId="7324215B" w14:textId="1277CC7C" w:rsidR="007D30F7" w:rsidRPr="000A310E" w:rsidRDefault="007D30F7" w:rsidP="000A310E">
      <w:pPr>
        <w:pStyle w:val="ListParagraph"/>
        <w:numPr>
          <w:ilvl w:val="0"/>
          <w:numId w:val="10"/>
        </w:numPr>
        <w:spacing w:line="259" w:lineRule="auto"/>
        <w:ind w:left="3969" w:hanging="708"/>
        <w:jc w:val="both"/>
        <w:rPr>
          <w:rFonts w:ascii="Calibri" w:eastAsia="Arial" w:hAnsi="Calibri"/>
          <w:sz w:val="24"/>
          <w:szCs w:val="24"/>
        </w:rPr>
      </w:pPr>
      <w:r w:rsidRPr="000A310E">
        <w:rPr>
          <w:rFonts w:ascii="Calibri" w:eastAsia="Arial" w:hAnsi="Calibri"/>
          <w:sz w:val="24"/>
          <w:szCs w:val="24"/>
        </w:rPr>
        <w:t>tiletamine (0μg/L).</w:t>
      </w:r>
    </w:p>
    <w:p w14:paraId="1BD6E097" w14:textId="77777777" w:rsidR="002E1E80" w:rsidRDefault="007D30F7" w:rsidP="002E1E80">
      <w:pPr>
        <w:pStyle w:val="ListParagraph"/>
        <w:numPr>
          <w:ilvl w:val="0"/>
          <w:numId w:val="4"/>
        </w:numPr>
        <w:spacing w:line="259" w:lineRule="auto"/>
        <w:ind w:left="3261" w:hanging="426"/>
        <w:jc w:val="both"/>
        <w:rPr>
          <w:rFonts w:ascii="Calibri" w:eastAsia="Arial" w:hAnsi="Calibri"/>
          <w:sz w:val="24"/>
          <w:szCs w:val="24"/>
        </w:rPr>
      </w:pPr>
      <w:r w:rsidRPr="002E1E80">
        <w:rPr>
          <w:rFonts w:ascii="Calibri" w:eastAsia="Arial" w:hAnsi="Calibri"/>
          <w:sz w:val="24"/>
          <w:szCs w:val="24"/>
        </w:rPr>
        <w:t>gamma-hydroxybutyrate (GHB) and pro-drugs of GHB (1,4-butanediol: gammabutyrolactone)</w:t>
      </w:r>
      <w:r w:rsidR="002E1E80">
        <w:rPr>
          <w:rFonts w:ascii="Calibri" w:eastAsia="Arial" w:hAnsi="Calibri"/>
          <w:sz w:val="24"/>
          <w:szCs w:val="24"/>
        </w:rPr>
        <w:t xml:space="preserve"> </w:t>
      </w:r>
      <w:r w:rsidRPr="002E1E80">
        <w:rPr>
          <w:rFonts w:ascii="Calibri" w:eastAsia="Arial" w:hAnsi="Calibri"/>
          <w:sz w:val="24"/>
          <w:szCs w:val="24"/>
        </w:rPr>
        <w:t>(10,000μg/L);</w:t>
      </w:r>
    </w:p>
    <w:p w14:paraId="29050CC1" w14:textId="77777777" w:rsidR="002E1E80" w:rsidRDefault="007D30F7" w:rsidP="002E1E80">
      <w:pPr>
        <w:pStyle w:val="ListParagraph"/>
        <w:numPr>
          <w:ilvl w:val="0"/>
          <w:numId w:val="4"/>
        </w:numPr>
        <w:spacing w:line="259" w:lineRule="auto"/>
        <w:ind w:left="3261" w:hanging="426"/>
        <w:jc w:val="both"/>
        <w:rPr>
          <w:rFonts w:ascii="Calibri" w:eastAsia="Arial" w:hAnsi="Calibri"/>
          <w:sz w:val="24"/>
          <w:szCs w:val="24"/>
        </w:rPr>
      </w:pPr>
      <w:r w:rsidRPr="002E1E80">
        <w:rPr>
          <w:rFonts w:ascii="Calibri" w:eastAsia="Arial" w:hAnsi="Calibri"/>
          <w:sz w:val="24"/>
          <w:szCs w:val="24"/>
        </w:rPr>
        <w:t>benzylpiperazine (500 μg/L) and phenylpiperazine (0μg/L) and their derivatives (0μg/L);</w:t>
      </w:r>
    </w:p>
    <w:p w14:paraId="64DFF22D" w14:textId="77777777" w:rsidR="002E1E80" w:rsidRDefault="007D30F7" w:rsidP="002E1E80">
      <w:pPr>
        <w:pStyle w:val="ListParagraph"/>
        <w:numPr>
          <w:ilvl w:val="0"/>
          <w:numId w:val="4"/>
        </w:numPr>
        <w:spacing w:line="259" w:lineRule="auto"/>
        <w:ind w:left="3261" w:hanging="426"/>
        <w:jc w:val="both"/>
        <w:rPr>
          <w:rFonts w:ascii="Calibri" w:eastAsia="Arial" w:hAnsi="Calibri"/>
          <w:sz w:val="24"/>
          <w:szCs w:val="24"/>
        </w:rPr>
      </w:pPr>
      <w:r w:rsidRPr="002E1E80">
        <w:rPr>
          <w:rFonts w:ascii="Calibri" w:eastAsia="Arial" w:hAnsi="Calibri"/>
          <w:sz w:val="24"/>
          <w:szCs w:val="24"/>
        </w:rPr>
        <w:lastRenderedPageBreak/>
        <w:t>tryptamine derivatives (0μg/L),(e.g. dimethyltryptamine; alphamethyltryptamine;</w:t>
      </w:r>
      <w:r w:rsidR="002E1E80">
        <w:rPr>
          <w:rFonts w:ascii="Calibri" w:eastAsia="Arial" w:hAnsi="Calibri"/>
          <w:sz w:val="24"/>
          <w:szCs w:val="24"/>
        </w:rPr>
        <w:t xml:space="preserve"> </w:t>
      </w:r>
      <w:r w:rsidRPr="002E1E80">
        <w:rPr>
          <w:rFonts w:ascii="Calibri" w:eastAsia="Arial" w:hAnsi="Calibri"/>
          <w:sz w:val="24"/>
          <w:szCs w:val="24"/>
        </w:rPr>
        <w:t>hydroxydimethyltryptamine and related substances);</w:t>
      </w:r>
    </w:p>
    <w:p w14:paraId="483B926A" w14:textId="77777777" w:rsidR="002E1E80" w:rsidRDefault="007D30F7" w:rsidP="002E1E80">
      <w:pPr>
        <w:pStyle w:val="ListParagraph"/>
        <w:numPr>
          <w:ilvl w:val="0"/>
          <w:numId w:val="4"/>
        </w:numPr>
        <w:spacing w:line="259" w:lineRule="auto"/>
        <w:ind w:left="3261" w:hanging="426"/>
        <w:jc w:val="both"/>
        <w:rPr>
          <w:rFonts w:ascii="Calibri" w:eastAsia="Arial" w:hAnsi="Calibri"/>
          <w:sz w:val="24"/>
          <w:szCs w:val="24"/>
        </w:rPr>
      </w:pPr>
      <w:r w:rsidRPr="002E1E80">
        <w:rPr>
          <w:rFonts w:ascii="Calibri" w:eastAsia="Arial" w:hAnsi="Calibri"/>
          <w:sz w:val="24"/>
          <w:szCs w:val="24"/>
        </w:rPr>
        <w:t>all benzodiazepines, including but not limited to:</w:t>
      </w:r>
    </w:p>
    <w:p w14:paraId="0DAE5910" w14:textId="77777777" w:rsidR="002E1E80" w:rsidRDefault="007D30F7" w:rsidP="002E1E80">
      <w:pPr>
        <w:pStyle w:val="ListParagraph"/>
        <w:numPr>
          <w:ilvl w:val="0"/>
          <w:numId w:val="16"/>
        </w:numPr>
        <w:spacing w:line="259" w:lineRule="auto"/>
        <w:ind w:left="3969" w:hanging="708"/>
        <w:jc w:val="both"/>
        <w:rPr>
          <w:rFonts w:ascii="Calibri" w:eastAsia="Arial" w:hAnsi="Calibri"/>
          <w:sz w:val="24"/>
          <w:szCs w:val="24"/>
        </w:rPr>
      </w:pPr>
      <w:r w:rsidRPr="002E1E80">
        <w:rPr>
          <w:rFonts w:ascii="Calibri" w:eastAsia="Arial" w:hAnsi="Calibri"/>
          <w:sz w:val="24"/>
          <w:szCs w:val="24"/>
        </w:rPr>
        <w:t>diazepam (200μg/L);</w:t>
      </w:r>
    </w:p>
    <w:p w14:paraId="2A4E973A" w14:textId="77777777" w:rsidR="002E1E80" w:rsidRDefault="007D30F7" w:rsidP="002E1E80">
      <w:pPr>
        <w:pStyle w:val="ListParagraph"/>
        <w:numPr>
          <w:ilvl w:val="0"/>
          <w:numId w:val="17"/>
        </w:numPr>
        <w:spacing w:line="259" w:lineRule="auto"/>
        <w:jc w:val="both"/>
        <w:rPr>
          <w:rFonts w:ascii="Calibri" w:eastAsia="Arial" w:hAnsi="Calibri"/>
          <w:sz w:val="24"/>
          <w:szCs w:val="24"/>
        </w:rPr>
      </w:pPr>
      <w:r w:rsidRPr="002E1E80">
        <w:rPr>
          <w:rFonts w:ascii="Calibri" w:eastAsia="Arial" w:hAnsi="Calibri"/>
          <w:sz w:val="24"/>
          <w:szCs w:val="24"/>
        </w:rPr>
        <w:t>nordiazepam (200μg/L);</w:t>
      </w:r>
    </w:p>
    <w:p w14:paraId="0D22A9F8" w14:textId="77777777" w:rsidR="002E1E80" w:rsidRDefault="007D30F7" w:rsidP="002E1E80">
      <w:pPr>
        <w:pStyle w:val="ListParagraph"/>
        <w:numPr>
          <w:ilvl w:val="0"/>
          <w:numId w:val="17"/>
        </w:numPr>
        <w:spacing w:line="259" w:lineRule="auto"/>
        <w:jc w:val="both"/>
        <w:rPr>
          <w:rFonts w:ascii="Calibri" w:eastAsia="Arial" w:hAnsi="Calibri"/>
          <w:sz w:val="24"/>
          <w:szCs w:val="24"/>
        </w:rPr>
      </w:pPr>
      <w:r w:rsidRPr="002E1E80">
        <w:rPr>
          <w:rFonts w:ascii="Calibri" w:eastAsia="Arial" w:hAnsi="Calibri"/>
          <w:sz w:val="24"/>
          <w:szCs w:val="24"/>
        </w:rPr>
        <w:t>oxazepam (200μg/L);</w:t>
      </w:r>
    </w:p>
    <w:p w14:paraId="4CAE1C65" w14:textId="77777777" w:rsidR="002E1E80" w:rsidRDefault="007D30F7" w:rsidP="002E1E80">
      <w:pPr>
        <w:pStyle w:val="ListParagraph"/>
        <w:numPr>
          <w:ilvl w:val="0"/>
          <w:numId w:val="17"/>
        </w:numPr>
        <w:spacing w:line="259" w:lineRule="auto"/>
        <w:jc w:val="both"/>
        <w:rPr>
          <w:rFonts w:ascii="Calibri" w:eastAsia="Arial" w:hAnsi="Calibri"/>
          <w:sz w:val="24"/>
          <w:szCs w:val="24"/>
        </w:rPr>
      </w:pPr>
      <w:r w:rsidRPr="002E1E80">
        <w:rPr>
          <w:rFonts w:ascii="Calibri" w:eastAsia="Arial" w:hAnsi="Calibri"/>
          <w:sz w:val="24"/>
          <w:szCs w:val="24"/>
        </w:rPr>
        <w:t xml:space="preserve">temazepam (200μg/L); </w:t>
      </w:r>
    </w:p>
    <w:p w14:paraId="434C440C"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2E1E80">
        <w:rPr>
          <w:rFonts w:ascii="Calibri" w:eastAsia="Arial" w:hAnsi="Calibri"/>
          <w:sz w:val="24"/>
          <w:szCs w:val="24"/>
        </w:rPr>
        <w:t>alprazolam (100μg/L, as alpha-hydroxyalprazolam);</w:t>
      </w:r>
    </w:p>
    <w:p w14:paraId="738D897A"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clonazepam (100μg/L, as 7-aminoclonazepam);</w:t>
      </w:r>
    </w:p>
    <w:p w14:paraId="34132460"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flunitrazepam (100 μg/L, as 7-aminoflunitrazepam);</w:t>
      </w:r>
    </w:p>
    <w:p w14:paraId="7FF0C76F"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nitrazepam (100μg/L, as 7-aminonitrazepam);</w:t>
      </w:r>
    </w:p>
    <w:p w14:paraId="56A9B1A6"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bromazepam (0μg/L);</w:t>
      </w:r>
    </w:p>
    <w:p w14:paraId="3D90A1A8"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clobazam (0μg/L);</w:t>
      </w:r>
    </w:p>
    <w:p w14:paraId="0DA737EB"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flumazenil (0μg/L);</w:t>
      </w:r>
    </w:p>
    <w:p w14:paraId="210BB5F7"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lorazepam (0μg/L);</w:t>
      </w:r>
    </w:p>
    <w:p w14:paraId="4A8FB5DD" w14:textId="77777777" w:rsid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midazolam (0μg/L);</w:t>
      </w:r>
    </w:p>
    <w:p w14:paraId="69E1C085" w14:textId="7AFF7FC2" w:rsidR="00FC6C13" w:rsidRPr="009C02CC" w:rsidRDefault="007D30F7" w:rsidP="009C02CC">
      <w:pPr>
        <w:pStyle w:val="ListParagraph"/>
        <w:numPr>
          <w:ilvl w:val="0"/>
          <w:numId w:val="17"/>
        </w:numPr>
        <w:spacing w:line="259" w:lineRule="auto"/>
        <w:jc w:val="both"/>
        <w:rPr>
          <w:rFonts w:ascii="Calibri" w:eastAsia="Arial" w:hAnsi="Calibri"/>
          <w:sz w:val="24"/>
          <w:szCs w:val="24"/>
        </w:rPr>
      </w:pPr>
      <w:r w:rsidRPr="009C02CC">
        <w:rPr>
          <w:rFonts w:ascii="Calibri" w:eastAsia="Arial" w:hAnsi="Calibri"/>
          <w:sz w:val="24"/>
          <w:szCs w:val="24"/>
        </w:rPr>
        <w:t>triazolam (0μg/L); and substances with similar structure or pharmacological activity –</w:t>
      </w:r>
      <w:r w:rsidR="009C02CC">
        <w:rPr>
          <w:rFonts w:ascii="Calibri" w:eastAsia="Arial" w:hAnsi="Calibri"/>
          <w:sz w:val="24"/>
          <w:szCs w:val="24"/>
        </w:rPr>
        <w:t xml:space="preserve"> </w:t>
      </w:r>
      <w:r w:rsidRPr="009C02CC">
        <w:rPr>
          <w:rFonts w:ascii="Calibri" w:eastAsia="Arial" w:hAnsi="Calibri"/>
          <w:sz w:val="24"/>
          <w:szCs w:val="24"/>
        </w:rPr>
        <w:t>benzodiazepine receptor agonists (zalplon; zolpidem; zopiclone).</w:t>
      </w:r>
      <w:r w:rsidRPr="009C02CC">
        <w:rPr>
          <w:rFonts w:ascii="Calibri" w:eastAsia="Arial" w:hAnsi="Calibri"/>
          <w:sz w:val="24"/>
          <w:szCs w:val="24"/>
        </w:rPr>
        <w:cr/>
      </w:r>
    </w:p>
    <w:p w14:paraId="614270E0" w14:textId="34B31F9E" w:rsidR="008C03D8" w:rsidRPr="008C03D8" w:rsidRDefault="009C02CC" w:rsidP="00FC6C13">
      <w:pPr>
        <w:spacing w:line="259" w:lineRule="auto"/>
        <w:ind w:left="2880"/>
        <w:jc w:val="both"/>
        <w:rPr>
          <w:rFonts w:ascii="Calibri" w:eastAsia="Calibri" w:hAnsi="Calibri" w:cs="Times New Roman"/>
          <w:sz w:val="24"/>
          <w:szCs w:val="24"/>
          <w:lang w:eastAsia="en-US"/>
        </w:rPr>
      </w:pPr>
      <w:r>
        <w:rPr>
          <w:rFonts w:ascii="Calibri" w:eastAsia="Arial" w:hAnsi="Calibri"/>
          <w:sz w:val="24"/>
          <w:szCs w:val="24"/>
        </w:rPr>
        <w:t xml:space="preserve">AR </w:t>
      </w:r>
      <w:r w:rsidR="00FC6C13">
        <w:rPr>
          <w:rFonts w:ascii="Calibri" w:eastAsia="Arial" w:hAnsi="Calibri"/>
          <w:sz w:val="24"/>
          <w:szCs w:val="24"/>
        </w:rPr>
        <w:t xml:space="preserve">139(1)(a)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p>
    <w:bookmarkEnd w:id="1"/>
    <w:p w14:paraId="788A69F3" w14:textId="50C5B3F5" w:rsidR="00300B90" w:rsidRDefault="009C02CC" w:rsidP="009C02CC">
      <w:pPr>
        <w:spacing w:line="259" w:lineRule="auto"/>
        <w:ind w:left="2880"/>
        <w:jc w:val="both"/>
        <w:rPr>
          <w:rFonts w:ascii="Calibri" w:eastAsia="Calibri" w:hAnsi="Calibri" w:cs="Times New Roman"/>
          <w:sz w:val="24"/>
          <w:szCs w:val="24"/>
          <w:lang w:eastAsia="en-US"/>
        </w:rPr>
      </w:pPr>
      <w:r w:rsidRPr="009C02CC">
        <w:rPr>
          <w:rFonts w:ascii="Calibri" w:eastAsia="Calibri" w:hAnsi="Calibri" w:cs="Times New Roman"/>
          <w:sz w:val="24"/>
          <w:szCs w:val="24"/>
          <w:lang w:eastAsia="en-US"/>
        </w:rPr>
        <w:t>A rider breaches these Australian Rules if</w:t>
      </w:r>
      <w:r>
        <w:rPr>
          <w:rFonts w:ascii="Calibri" w:eastAsia="Calibri" w:hAnsi="Calibri" w:cs="Times New Roman"/>
          <w:sz w:val="24"/>
          <w:szCs w:val="24"/>
          <w:lang w:eastAsia="en-US"/>
        </w:rPr>
        <w:t xml:space="preserve"> a</w:t>
      </w:r>
      <w:r w:rsidRPr="009C02CC">
        <w:rPr>
          <w:rFonts w:ascii="Calibri" w:eastAsia="Calibri" w:hAnsi="Calibri" w:cs="Times New Roman"/>
          <w:sz w:val="24"/>
          <w:szCs w:val="24"/>
          <w:lang w:eastAsia="en-US"/>
        </w:rPr>
        <w:t xml:space="preserve"> banned substance under AR 136(1) is detected in a sample taken from the rider</w:t>
      </w:r>
      <w:r>
        <w:rPr>
          <w:rFonts w:ascii="Calibri" w:eastAsia="Calibri" w:hAnsi="Calibri" w:cs="Times New Roman"/>
          <w:sz w:val="24"/>
          <w:szCs w:val="24"/>
          <w:lang w:eastAsia="en-US"/>
        </w:rPr>
        <w:t>.</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8A4E750" w14:textId="6799E08D" w:rsidR="00A176EF" w:rsidRPr="005E45E8" w:rsidRDefault="00300B90" w:rsidP="00C70C6A">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70C6A" w:rsidRPr="00C70C6A">
        <w:rPr>
          <w:rFonts w:ascii="Calibri" w:eastAsia="Calibri" w:hAnsi="Calibri" w:cs="Times New Roman"/>
          <w:bCs/>
          <w:sz w:val="24"/>
          <w:szCs w:val="24"/>
          <w:lang w:eastAsia="en-US"/>
        </w:rPr>
        <w:t xml:space="preserve">Racing Victoria (RV) stewards inquired into a report from Racing Analytical Services Limited (RASL) that a urine sample provided by licensed track rider Ms Samantha Waters at Caulfield Trackwork on 21 December 2020, contained a banned substance under Australian Rule of Racing (AR) 136(1). Ms Waters was found guilty of a charge under the provisions of AR139(1)(a) to having provided a sample of her urine, which was found on analysis to contain a banned substance. Ms Waters’ licence to ride trackwork was suspended for a period of four months, to commence 23 December 2020, the date on which she was stood down from all riding and horse handling duties, and to conclude at midnight on 23 April 2021. In assessing penalty, stewards took </w:t>
      </w:r>
      <w:r w:rsidR="00C70C6A" w:rsidRPr="00C70C6A">
        <w:rPr>
          <w:rFonts w:ascii="Calibri" w:eastAsia="Calibri" w:hAnsi="Calibri" w:cs="Times New Roman"/>
          <w:bCs/>
          <w:sz w:val="24"/>
          <w:szCs w:val="24"/>
          <w:lang w:eastAsia="en-US"/>
        </w:rPr>
        <w:lastRenderedPageBreak/>
        <w:t>into account Ms Waters’ personal circumstances and all other relevant factors. Stewards ordered that Ms Waters is permitted to resume horse handling duties once she has provided a sample that is clear of any banned substance under AR136(1).</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77B6164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C70C6A">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37970160" w14:textId="0E5E1FC9" w:rsidR="007D14E3" w:rsidRDefault="00367F34"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Samantha Waters, you have pleaded “not guilty” to a breach of </w:t>
      </w:r>
      <w:r w:rsidRPr="00367F34">
        <w:rPr>
          <w:rFonts w:ascii="Calibri" w:eastAsia="Calibri" w:hAnsi="Calibri" w:cs="Times New Roman"/>
          <w:bCs/>
          <w:sz w:val="24"/>
          <w:szCs w:val="24"/>
          <w:lang w:eastAsia="en-US"/>
        </w:rPr>
        <w:t>Australian Rule of Racing</w:t>
      </w:r>
      <w:r>
        <w:rPr>
          <w:rFonts w:ascii="Calibri" w:eastAsia="Calibri" w:hAnsi="Calibri" w:cs="Times New Roman"/>
          <w:bCs/>
          <w:sz w:val="24"/>
          <w:szCs w:val="24"/>
          <w:lang w:eastAsia="en-US"/>
        </w:rPr>
        <w:t xml:space="preserve"> (“AR”) 139(1)(a), which in turn relates to AR 136(1). You are a registered sta</w:t>
      </w:r>
      <w:r w:rsidR="00D240E9">
        <w:rPr>
          <w:rFonts w:ascii="Calibri" w:eastAsia="Calibri" w:hAnsi="Calibri" w:cs="Times New Roman"/>
          <w:bCs/>
          <w:sz w:val="24"/>
          <w:szCs w:val="24"/>
          <w:lang w:eastAsia="en-US"/>
        </w:rPr>
        <w:t>ble</w:t>
      </w:r>
      <w:r>
        <w:rPr>
          <w:rFonts w:ascii="Calibri" w:eastAsia="Calibri" w:hAnsi="Calibri" w:cs="Times New Roman"/>
          <w:bCs/>
          <w:sz w:val="24"/>
          <w:szCs w:val="24"/>
          <w:lang w:eastAsia="en-US"/>
        </w:rPr>
        <w:t xml:space="preserve"> hand.</w:t>
      </w:r>
    </w:p>
    <w:p w14:paraId="4BF61BA4" w14:textId="3B8F3034" w:rsidR="00D240E9" w:rsidRDefault="00D240E9" w:rsidP="00633D98">
      <w:pPr>
        <w:spacing w:line="259" w:lineRule="auto"/>
        <w:jc w:val="both"/>
        <w:rPr>
          <w:rFonts w:ascii="Calibri" w:eastAsia="Calibri" w:hAnsi="Calibri" w:cs="Times New Roman"/>
          <w:bCs/>
          <w:sz w:val="24"/>
          <w:szCs w:val="24"/>
          <w:lang w:eastAsia="en-US"/>
        </w:rPr>
      </w:pPr>
    </w:p>
    <w:p w14:paraId="7F391B9F" w14:textId="2F164244" w:rsidR="00D240E9" w:rsidRDefault="00D240E9"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factual basis of the charge is that a urine sample taken from you during a stable visit by Stewards at Caulfield on 21 December 2020 proved positive to cocaine. That is putting the situation at its simplest.</w:t>
      </w:r>
    </w:p>
    <w:p w14:paraId="03F9096B" w14:textId="03EAF1C4" w:rsidR="00D240E9" w:rsidRDefault="00D240E9" w:rsidP="00633D98">
      <w:pPr>
        <w:spacing w:line="259" w:lineRule="auto"/>
        <w:jc w:val="both"/>
        <w:rPr>
          <w:rFonts w:ascii="Calibri" w:eastAsia="Calibri" w:hAnsi="Calibri" w:cs="Times New Roman"/>
          <w:bCs/>
          <w:sz w:val="24"/>
          <w:szCs w:val="24"/>
          <w:lang w:eastAsia="en-US"/>
        </w:rPr>
      </w:pPr>
    </w:p>
    <w:p w14:paraId="67499FE7" w14:textId="78C1BA0C" w:rsidR="00D240E9" w:rsidRDefault="00D240E9"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always denied that you had used cocaine at that immediate time or in the months leading up to the Stewards visit. </w:t>
      </w:r>
      <w:r w:rsidR="00EE40CD">
        <w:rPr>
          <w:rFonts w:ascii="Calibri" w:eastAsia="Calibri" w:hAnsi="Calibri" w:cs="Times New Roman"/>
          <w:bCs/>
          <w:sz w:val="24"/>
          <w:szCs w:val="24"/>
          <w:lang w:eastAsia="en-US"/>
        </w:rPr>
        <w:t>You admitted to being in the company of people who were using it at a pub on the pre</w:t>
      </w:r>
      <w:r w:rsidR="002D13E2">
        <w:rPr>
          <w:rFonts w:ascii="Calibri" w:eastAsia="Calibri" w:hAnsi="Calibri" w:cs="Times New Roman"/>
          <w:bCs/>
          <w:sz w:val="24"/>
          <w:szCs w:val="24"/>
          <w:lang w:eastAsia="en-US"/>
        </w:rPr>
        <w:t>ceding</w:t>
      </w:r>
      <w:r w:rsidR="00EE40CD">
        <w:rPr>
          <w:rFonts w:ascii="Calibri" w:eastAsia="Calibri" w:hAnsi="Calibri" w:cs="Times New Roman"/>
          <w:bCs/>
          <w:sz w:val="24"/>
          <w:szCs w:val="24"/>
          <w:lang w:eastAsia="en-US"/>
        </w:rPr>
        <w:t xml:space="preserve"> Saturday, 19 December 2020, but denied using it yourself then or at any time immediately </w:t>
      </w:r>
      <w:r w:rsidR="00551949">
        <w:rPr>
          <w:rFonts w:ascii="Calibri" w:eastAsia="Calibri" w:hAnsi="Calibri" w:cs="Times New Roman"/>
          <w:bCs/>
          <w:sz w:val="24"/>
          <w:szCs w:val="24"/>
          <w:lang w:eastAsia="en-US"/>
        </w:rPr>
        <w:t>preceding</w:t>
      </w:r>
      <w:r w:rsidR="00EE40CD">
        <w:rPr>
          <w:rFonts w:ascii="Calibri" w:eastAsia="Calibri" w:hAnsi="Calibri" w:cs="Times New Roman"/>
          <w:bCs/>
          <w:sz w:val="24"/>
          <w:szCs w:val="24"/>
          <w:lang w:eastAsia="en-US"/>
        </w:rPr>
        <w:t xml:space="preserve"> this. </w:t>
      </w:r>
    </w:p>
    <w:p w14:paraId="09DAAE89" w14:textId="25667272" w:rsidR="002D13E2" w:rsidRDefault="002D13E2" w:rsidP="00633D98">
      <w:pPr>
        <w:spacing w:line="259" w:lineRule="auto"/>
        <w:jc w:val="both"/>
        <w:rPr>
          <w:rFonts w:ascii="Calibri" w:eastAsia="Calibri" w:hAnsi="Calibri" w:cs="Times New Roman"/>
          <w:bCs/>
          <w:sz w:val="24"/>
          <w:szCs w:val="24"/>
          <w:lang w:eastAsia="en-US"/>
        </w:rPr>
      </w:pPr>
    </w:p>
    <w:p w14:paraId="17345CD4" w14:textId="035B8903" w:rsidR="002D13E2" w:rsidRDefault="002D13E2"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at all times you have had no legal representation and have been in no position to challenge the validity of the testing procedures or the accuracy of the findings.</w:t>
      </w:r>
      <w:r w:rsidR="00E376CF">
        <w:rPr>
          <w:rFonts w:ascii="Calibri" w:eastAsia="Calibri" w:hAnsi="Calibri" w:cs="Times New Roman"/>
          <w:bCs/>
          <w:sz w:val="24"/>
          <w:szCs w:val="24"/>
          <w:lang w:eastAsia="en-US"/>
        </w:rPr>
        <w:t xml:space="preserve"> You called no evidence before us on the issue of whether the charge has been made out or </w:t>
      </w:r>
      <w:r w:rsidR="00E77E81">
        <w:rPr>
          <w:rFonts w:ascii="Calibri" w:eastAsia="Calibri" w:hAnsi="Calibri" w:cs="Times New Roman"/>
          <w:bCs/>
          <w:sz w:val="24"/>
          <w:szCs w:val="24"/>
          <w:lang w:eastAsia="en-US"/>
        </w:rPr>
        <w:t xml:space="preserve">as </w:t>
      </w:r>
      <w:r w:rsidR="00E376CF">
        <w:rPr>
          <w:rFonts w:ascii="Calibri" w:eastAsia="Calibri" w:hAnsi="Calibri" w:cs="Times New Roman"/>
          <w:bCs/>
          <w:sz w:val="24"/>
          <w:szCs w:val="24"/>
          <w:lang w:eastAsia="en-US"/>
        </w:rPr>
        <w:t xml:space="preserve">to accuracy or </w:t>
      </w:r>
      <w:r w:rsidR="00050EEF">
        <w:rPr>
          <w:rFonts w:ascii="Calibri" w:eastAsia="Calibri" w:hAnsi="Calibri" w:cs="Times New Roman"/>
          <w:bCs/>
          <w:sz w:val="24"/>
          <w:szCs w:val="24"/>
          <w:lang w:eastAsia="en-US"/>
        </w:rPr>
        <w:t>reliability</w:t>
      </w:r>
      <w:r w:rsidR="00E376CF">
        <w:rPr>
          <w:rFonts w:ascii="Calibri" w:eastAsia="Calibri" w:hAnsi="Calibri" w:cs="Times New Roman"/>
          <w:bCs/>
          <w:sz w:val="24"/>
          <w:szCs w:val="24"/>
          <w:lang w:eastAsia="en-US"/>
        </w:rPr>
        <w:t xml:space="preserve"> of the testing procedures.</w:t>
      </w:r>
      <w:r w:rsidR="00050EEF">
        <w:rPr>
          <w:rFonts w:ascii="Calibri" w:eastAsia="Calibri" w:hAnsi="Calibri" w:cs="Times New Roman"/>
          <w:bCs/>
          <w:sz w:val="24"/>
          <w:szCs w:val="24"/>
          <w:lang w:eastAsia="en-US"/>
        </w:rPr>
        <w:t xml:space="preserve"> Your basic position could be summarised as “Look, I wasn’t using. Foolishly, I had been in the company of people who were. However, I cannot challenge the scientific findings”. In other words, you maintained your innocence, but could not call or put forward evidence</w:t>
      </w:r>
      <w:r w:rsidR="002042C2">
        <w:rPr>
          <w:rFonts w:ascii="Calibri" w:eastAsia="Calibri" w:hAnsi="Calibri" w:cs="Times New Roman"/>
          <w:bCs/>
          <w:sz w:val="24"/>
          <w:szCs w:val="24"/>
          <w:lang w:eastAsia="en-US"/>
        </w:rPr>
        <w:t>,</w:t>
      </w:r>
      <w:r w:rsidR="00050EEF">
        <w:rPr>
          <w:rFonts w:ascii="Calibri" w:eastAsia="Calibri" w:hAnsi="Calibri" w:cs="Times New Roman"/>
          <w:bCs/>
          <w:sz w:val="24"/>
          <w:szCs w:val="24"/>
          <w:lang w:eastAsia="en-US"/>
        </w:rPr>
        <w:t xml:space="preserve"> which</w:t>
      </w:r>
      <w:r w:rsidR="002042C2">
        <w:rPr>
          <w:rFonts w:ascii="Calibri" w:eastAsia="Calibri" w:hAnsi="Calibri" w:cs="Times New Roman"/>
          <w:bCs/>
          <w:sz w:val="24"/>
          <w:szCs w:val="24"/>
          <w:lang w:eastAsia="en-US"/>
        </w:rPr>
        <w:t>,</w:t>
      </w:r>
      <w:r w:rsidR="00050EEF">
        <w:rPr>
          <w:rFonts w:ascii="Calibri" w:eastAsia="Calibri" w:hAnsi="Calibri" w:cs="Times New Roman"/>
          <w:bCs/>
          <w:sz w:val="24"/>
          <w:szCs w:val="24"/>
          <w:lang w:eastAsia="en-US"/>
        </w:rPr>
        <w:t xml:space="preserve"> </w:t>
      </w:r>
      <w:r w:rsidR="00180B0B">
        <w:rPr>
          <w:rFonts w:ascii="Calibri" w:eastAsia="Calibri" w:hAnsi="Calibri" w:cs="Times New Roman"/>
          <w:bCs/>
          <w:sz w:val="24"/>
          <w:szCs w:val="24"/>
          <w:lang w:eastAsia="en-US"/>
        </w:rPr>
        <w:t>in any way</w:t>
      </w:r>
      <w:r w:rsidR="002042C2">
        <w:rPr>
          <w:rFonts w:ascii="Calibri" w:eastAsia="Calibri" w:hAnsi="Calibri" w:cs="Times New Roman"/>
          <w:bCs/>
          <w:sz w:val="24"/>
          <w:szCs w:val="24"/>
          <w:lang w:eastAsia="en-US"/>
        </w:rPr>
        <w:t>,</w:t>
      </w:r>
      <w:r w:rsidR="00180B0B">
        <w:rPr>
          <w:rFonts w:ascii="Calibri" w:eastAsia="Calibri" w:hAnsi="Calibri" w:cs="Times New Roman"/>
          <w:bCs/>
          <w:sz w:val="24"/>
          <w:szCs w:val="24"/>
          <w:lang w:eastAsia="en-US"/>
        </w:rPr>
        <w:t xml:space="preserve"> refutes the analytical findings.</w:t>
      </w:r>
    </w:p>
    <w:p w14:paraId="33EB0517" w14:textId="5A2F0631" w:rsidR="00180B0B" w:rsidRDefault="00180B0B" w:rsidP="00633D98">
      <w:pPr>
        <w:spacing w:line="259" w:lineRule="auto"/>
        <w:jc w:val="both"/>
        <w:rPr>
          <w:rFonts w:ascii="Calibri" w:eastAsia="Calibri" w:hAnsi="Calibri" w:cs="Times New Roman"/>
          <w:bCs/>
          <w:sz w:val="24"/>
          <w:szCs w:val="24"/>
          <w:lang w:eastAsia="en-US"/>
        </w:rPr>
      </w:pPr>
    </w:p>
    <w:p w14:paraId="590D608A" w14:textId="6508DA78" w:rsidR="00180B0B" w:rsidRDefault="00180B0B"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circumstances, we find the charge proven. </w:t>
      </w:r>
      <w:r w:rsidR="005625FE">
        <w:rPr>
          <w:rFonts w:ascii="Calibri" w:eastAsia="Calibri" w:hAnsi="Calibri" w:cs="Times New Roman"/>
          <w:bCs/>
          <w:sz w:val="24"/>
          <w:szCs w:val="24"/>
          <w:lang w:eastAsia="en-US"/>
        </w:rPr>
        <w:t>It was explained to you as to the procedure</w:t>
      </w:r>
      <w:r w:rsidR="00E77E81">
        <w:rPr>
          <w:rFonts w:ascii="Calibri" w:eastAsia="Calibri" w:hAnsi="Calibri" w:cs="Times New Roman"/>
          <w:bCs/>
          <w:sz w:val="24"/>
          <w:szCs w:val="24"/>
          <w:lang w:eastAsia="en-US"/>
        </w:rPr>
        <w:t>. W</w:t>
      </w:r>
      <w:r w:rsidR="005625FE">
        <w:rPr>
          <w:rFonts w:ascii="Calibri" w:eastAsia="Calibri" w:hAnsi="Calibri" w:cs="Times New Roman"/>
          <w:bCs/>
          <w:sz w:val="24"/>
          <w:szCs w:val="24"/>
          <w:lang w:eastAsia="en-US"/>
        </w:rPr>
        <w:t>hen you made your position quite clear, we moved directly onto a discussion of penalty.</w:t>
      </w:r>
    </w:p>
    <w:p w14:paraId="7763097E" w14:textId="2D701A3D" w:rsidR="005625FE" w:rsidRDefault="005625FE" w:rsidP="00633D98">
      <w:pPr>
        <w:spacing w:line="259" w:lineRule="auto"/>
        <w:jc w:val="both"/>
        <w:rPr>
          <w:rFonts w:ascii="Calibri" w:eastAsia="Calibri" w:hAnsi="Calibri" w:cs="Times New Roman"/>
          <w:bCs/>
          <w:sz w:val="24"/>
          <w:szCs w:val="24"/>
          <w:lang w:eastAsia="en-US"/>
        </w:rPr>
      </w:pPr>
    </w:p>
    <w:p w14:paraId="40AB6C8E" w14:textId="09FA883F" w:rsidR="005625FE" w:rsidRDefault="005625FE"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aged 23. You have a partner, who has a 5 year old child. You have an estranged ex-partner who is </w:t>
      </w:r>
      <w:r w:rsidR="00713993">
        <w:rPr>
          <w:rFonts w:ascii="Calibri" w:eastAsia="Calibri" w:hAnsi="Calibri" w:cs="Times New Roman"/>
          <w:bCs/>
          <w:sz w:val="24"/>
          <w:szCs w:val="24"/>
          <w:lang w:eastAsia="en-US"/>
        </w:rPr>
        <w:t>hostile to you and who you suspect may have had some role in what occurred.</w:t>
      </w:r>
    </w:p>
    <w:p w14:paraId="6B499FC4" w14:textId="02831BF7" w:rsidR="00E412D8" w:rsidRDefault="00E412D8" w:rsidP="00633D98">
      <w:pPr>
        <w:spacing w:line="259" w:lineRule="auto"/>
        <w:jc w:val="both"/>
        <w:rPr>
          <w:rFonts w:ascii="Calibri" w:eastAsia="Calibri" w:hAnsi="Calibri" w:cs="Times New Roman"/>
          <w:bCs/>
          <w:sz w:val="24"/>
          <w:szCs w:val="24"/>
          <w:lang w:eastAsia="en-US"/>
        </w:rPr>
      </w:pPr>
    </w:p>
    <w:p w14:paraId="7AD48CA6" w14:textId="094AC866" w:rsidR="00E412D8" w:rsidRDefault="00E412D8"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you have always been involved in the thoroughbred racing industry. At the age of 17, you moved from your native New Zealand to Victoria. You commenced immediately as </w:t>
      </w:r>
      <w:r>
        <w:rPr>
          <w:rFonts w:ascii="Calibri" w:eastAsia="Calibri" w:hAnsi="Calibri" w:cs="Times New Roman"/>
          <w:bCs/>
          <w:sz w:val="24"/>
          <w:szCs w:val="24"/>
          <w:lang w:eastAsia="en-US"/>
        </w:rPr>
        <w:lastRenderedPageBreak/>
        <w:t xml:space="preserve">a trackwork rider and stable hand for Mr Mick Price at Caulfield and have remained with him thereafter. </w:t>
      </w:r>
      <w:r w:rsidR="00415E00">
        <w:rPr>
          <w:rFonts w:ascii="Calibri" w:eastAsia="Calibri" w:hAnsi="Calibri" w:cs="Times New Roman"/>
          <w:bCs/>
          <w:sz w:val="24"/>
          <w:szCs w:val="24"/>
          <w:lang w:eastAsia="en-US"/>
        </w:rPr>
        <w:t>You also do some riding for Mr Lloyd K</w:t>
      </w:r>
      <w:r w:rsidR="00415E00" w:rsidRPr="00415E00">
        <w:rPr>
          <w:rFonts w:ascii="Calibri" w:eastAsia="Calibri" w:hAnsi="Calibri" w:cs="Times New Roman"/>
          <w:bCs/>
          <w:sz w:val="24"/>
          <w:szCs w:val="24"/>
          <w:lang w:eastAsia="en-US"/>
        </w:rPr>
        <w:t>ennewell</w:t>
      </w:r>
      <w:r w:rsidR="00415E00">
        <w:rPr>
          <w:rFonts w:ascii="Calibri" w:eastAsia="Calibri" w:hAnsi="Calibri" w:cs="Times New Roman"/>
          <w:bCs/>
          <w:sz w:val="24"/>
          <w:szCs w:val="24"/>
          <w:lang w:eastAsia="en-US"/>
        </w:rPr>
        <w:t xml:space="preserve">. </w:t>
      </w:r>
    </w:p>
    <w:p w14:paraId="6D49FBD2" w14:textId="4A4E9236" w:rsidR="0033384C" w:rsidRDefault="0033384C" w:rsidP="00633D98">
      <w:pPr>
        <w:spacing w:line="259" w:lineRule="auto"/>
        <w:jc w:val="both"/>
        <w:rPr>
          <w:rFonts w:ascii="Calibri" w:eastAsia="Calibri" w:hAnsi="Calibri" w:cs="Times New Roman"/>
          <w:bCs/>
          <w:sz w:val="24"/>
          <w:szCs w:val="24"/>
          <w:lang w:eastAsia="en-US"/>
        </w:rPr>
      </w:pPr>
    </w:p>
    <w:p w14:paraId="434C0340" w14:textId="2E682535" w:rsidR="0033384C" w:rsidRDefault="0033384C"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note that you wasted no time in telling </w:t>
      </w:r>
      <w:r w:rsidR="00E77E81">
        <w:rPr>
          <w:rFonts w:ascii="Calibri" w:eastAsia="Calibri" w:hAnsi="Calibri" w:cs="Times New Roman"/>
          <w:bCs/>
          <w:sz w:val="24"/>
          <w:szCs w:val="24"/>
          <w:lang w:eastAsia="en-US"/>
        </w:rPr>
        <w:t>Mr Price and Mr Kennewell all details</w:t>
      </w:r>
      <w:r>
        <w:rPr>
          <w:rFonts w:ascii="Calibri" w:eastAsia="Calibri" w:hAnsi="Calibri" w:cs="Times New Roman"/>
          <w:bCs/>
          <w:sz w:val="24"/>
          <w:szCs w:val="24"/>
          <w:lang w:eastAsia="en-US"/>
        </w:rPr>
        <w:t xml:space="preserve"> concerning the charge laid against you, which to your credit</w:t>
      </w:r>
      <w:r w:rsidR="00E77E81">
        <w:rPr>
          <w:rFonts w:ascii="Calibri" w:eastAsia="Calibri" w:hAnsi="Calibri" w:cs="Times New Roman"/>
          <w:bCs/>
          <w:sz w:val="24"/>
          <w:szCs w:val="24"/>
          <w:lang w:eastAsia="en-US"/>
        </w:rPr>
        <w:t>. W</w:t>
      </w:r>
      <w:r>
        <w:rPr>
          <w:rFonts w:ascii="Calibri" w:eastAsia="Calibri" w:hAnsi="Calibri" w:cs="Times New Roman"/>
          <w:bCs/>
          <w:sz w:val="24"/>
          <w:szCs w:val="24"/>
          <w:lang w:eastAsia="en-US"/>
        </w:rPr>
        <w:t xml:space="preserve">e accept that each continues to support you fully. </w:t>
      </w:r>
      <w:r w:rsidR="00FD6796">
        <w:rPr>
          <w:rFonts w:ascii="Calibri" w:eastAsia="Calibri" w:hAnsi="Calibri" w:cs="Times New Roman"/>
          <w:bCs/>
          <w:sz w:val="24"/>
          <w:szCs w:val="24"/>
          <w:lang w:eastAsia="en-US"/>
        </w:rPr>
        <w:t>Your aim is to become licenced as an assistant trainer. You live in rented premises and, whilst it is not entirely clear, your financial situation does not appea</w:t>
      </w:r>
      <w:r w:rsidR="002042C2">
        <w:rPr>
          <w:rFonts w:ascii="Calibri" w:eastAsia="Calibri" w:hAnsi="Calibri" w:cs="Times New Roman"/>
          <w:bCs/>
          <w:sz w:val="24"/>
          <w:szCs w:val="24"/>
          <w:lang w:eastAsia="en-US"/>
        </w:rPr>
        <w:t>r</w:t>
      </w:r>
      <w:r w:rsidR="00FD6796">
        <w:rPr>
          <w:rFonts w:ascii="Calibri" w:eastAsia="Calibri" w:hAnsi="Calibri" w:cs="Times New Roman"/>
          <w:bCs/>
          <w:sz w:val="24"/>
          <w:szCs w:val="24"/>
          <w:lang w:eastAsia="en-US"/>
        </w:rPr>
        <w:t xml:space="preserve"> to be particularly sound. You are a full time stable hand and trackwork rider. You have no other income. There are no prior offences of any kind alleged against you. </w:t>
      </w:r>
    </w:p>
    <w:p w14:paraId="33206DC4" w14:textId="7E1FBDCF" w:rsidR="008A2A9E" w:rsidRDefault="008A2A9E" w:rsidP="00633D98">
      <w:pPr>
        <w:spacing w:line="259" w:lineRule="auto"/>
        <w:jc w:val="both"/>
        <w:rPr>
          <w:rFonts w:ascii="Calibri" w:eastAsia="Calibri" w:hAnsi="Calibri" w:cs="Times New Roman"/>
          <w:bCs/>
          <w:sz w:val="24"/>
          <w:szCs w:val="24"/>
          <w:lang w:eastAsia="en-US"/>
        </w:rPr>
      </w:pPr>
    </w:p>
    <w:p w14:paraId="22C1A497" w14:textId="04A2739C" w:rsidR="008A2A9E" w:rsidRDefault="005532E2"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Obviously,</w:t>
      </w:r>
      <w:r w:rsidR="008A2A9E">
        <w:rPr>
          <w:rFonts w:ascii="Calibri" w:eastAsia="Calibri" w:hAnsi="Calibri" w:cs="Times New Roman"/>
          <w:bCs/>
          <w:sz w:val="24"/>
          <w:szCs w:val="24"/>
          <w:lang w:eastAsia="en-US"/>
        </w:rPr>
        <w:t xml:space="preserve"> the work done by Stewards in relation to racing employees and prohibited substances is most important. People whose judgement may be affected by the use of such substances should not be with thoroughbred horses, particularly as riders.</w:t>
      </w:r>
    </w:p>
    <w:p w14:paraId="697D1B30" w14:textId="7F88F732" w:rsidR="008A2A9E" w:rsidRDefault="008A2A9E" w:rsidP="00633D98">
      <w:pPr>
        <w:spacing w:line="259" w:lineRule="auto"/>
        <w:jc w:val="both"/>
        <w:rPr>
          <w:rFonts w:ascii="Calibri" w:eastAsia="Calibri" w:hAnsi="Calibri" w:cs="Times New Roman"/>
          <w:bCs/>
          <w:sz w:val="24"/>
          <w:szCs w:val="24"/>
          <w:lang w:eastAsia="en-US"/>
        </w:rPr>
      </w:pPr>
    </w:p>
    <w:p w14:paraId="4480358C" w14:textId="0514426D" w:rsidR="008A2A9E" w:rsidRPr="00633D98" w:rsidRDefault="007044D0"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period of suspension is inevitable. At first instance, the Stewards imposed a penalty of 4 months suspension commencing 23 December 2020. We are reducing that penalty to a minor degree. That is despite your plea of not guilty</w:t>
      </w:r>
      <w:r w:rsidR="00E77E81">
        <w:rPr>
          <w:rFonts w:ascii="Calibri" w:eastAsia="Calibri" w:hAnsi="Calibri" w:cs="Times New Roman"/>
          <w:bCs/>
          <w:sz w:val="24"/>
          <w:szCs w:val="24"/>
          <w:lang w:eastAsia="en-US"/>
        </w:rPr>
        <w:t>. H</w:t>
      </w:r>
      <w:r>
        <w:rPr>
          <w:rFonts w:ascii="Calibri" w:eastAsia="Calibri" w:hAnsi="Calibri" w:cs="Times New Roman"/>
          <w:bCs/>
          <w:sz w:val="24"/>
          <w:szCs w:val="24"/>
          <w:lang w:eastAsia="en-US"/>
        </w:rPr>
        <w:t>owever, you in no way challenged the scientific findings. The case was conducted as the equivalent of a guilty plea. Given your background and the circumstances in which you find yourself and your consistent and ongoing employment with Mr Price, as well as your employment with Mr Kennewell</w:t>
      </w:r>
      <w:r w:rsidR="00E77E81">
        <w:rPr>
          <w:rFonts w:ascii="Calibri" w:eastAsia="Calibri" w:hAnsi="Calibri" w:cs="Times New Roman"/>
          <w:bCs/>
          <w:sz w:val="24"/>
          <w:szCs w:val="24"/>
          <w:lang w:eastAsia="en-US"/>
        </w:rPr>
        <w:t>, w</w:t>
      </w:r>
      <w:r>
        <w:rPr>
          <w:rFonts w:ascii="Calibri" w:eastAsia="Calibri" w:hAnsi="Calibri" w:cs="Times New Roman"/>
          <w:bCs/>
          <w:sz w:val="24"/>
          <w:szCs w:val="24"/>
          <w:lang w:eastAsia="en-US"/>
        </w:rPr>
        <w:t xml:space="preserve">e are of the opinion that your period of suspension should terminate on 5 April 2021. The appeal against penalty is upheld and the period of suspension will terminate as at 12:01am on Monday, 5 April 2021.  </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C825F95"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984E2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6"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8"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5"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9"/>
  </w:num>
  <w:num w:numId="2">
    <w:abstractNumId w:val="11"/>
  </w:num>
  <w:num w:numId="3">
    <w:abstractNumId w:val="13"/>
  </w:num>
  <w:num w:numId="4">
    <w:abstractNumId w:val="10"/>
  </w:num>
  <w:num w:numId="5">
    <w:abstractNumId w:val="14"/>
  </w:num>
  <w:num w:numId="6">
    <w:abstractNumId w:val="7"/>
  </w:num>
  <w:num w:numId="7">
    <w:abstractNumId w:val="5"/>
  </w:num>
  <w:num w:numId="8">
    <w:abstractNumId w:val="0"/>
  </w:num>
  <w:num w:numId="9">
    <w:abstractNumId w:val="12"/>
  </w:num>
  <w:num w:numId="10">
    <w:abstractNumId w:val="3"/>
  </w:num>
  <w:num w:numId="11">
    <w:abstractNumId w:val="4"/>
  </w:num>
  <w:num w:numId="12">
    <w:abstractNumId w:val="8"/>
  </w:num>
  <w:num w:numId="13">
    <w:abstractNumId w:val="2"/>
  </w:num>
  <w:num w:numId="14">
    <w:abstractNumId w:val="6"/>
  </w:num>
  <w:num w:numId="15">
    <w:abstractNumId w:val="1"/>
  </w:num>
  <w:num w:numId="16">
    <w:abstractNumId w:val="15"/>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56DC"/>
    <w:rsid w:val="002F04A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6323A"/>
    <w:rsid w:val="003648BE"/>
    <w:rsid w:val="003657A6"/>
    <w:rsid w:val="00367F34"/>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949"/>
    <w:rsid w:val="00551D62"/>
    <w:rsid w:val="005531C4"/>
    <w:rsid w:val="005532E2"/>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258C3"/>
    <w:rsid w:val="00C3090E"/>
    <w:rsid w:val="00C35CD3"/>
    <w:rsid w:val="00C410C0"/>
    <w:rsid w:val="00C42E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5A07"/>
    <w:rsid w:val="00D76BE6"/>
    <w:rsid w:val="00D77241"/>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77E81"/>
    <w:rsid w:val="00E817D4"/>
    <w:rsid w:val="00E83377"/>
    <w:rsid w:val="00E83A64"/>
    <w:rsid w:val="00E84F61"/>
    <w:rsid w:val="00E93C7C"/>
    <w:rsid w:val="00E9457B"/>
    <w:rsid w:val="00EA5F8A"/>
    <w:rsid w:val="00EB0ECC"/>
    <w:rsid w:val="00EB0F16"/>
    <w:rsid w:val="00EB462D"/>
    <w:rsid w:val="00ED11A1"/>
    <w:rsid w:val="00EE40CD"/>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33</cp:revision>
  <cp:lastPrinted>2021-02-08T05:54:00Z</cp:lastPrinted>
  <dcterms:created xsi:type="dcterms:W3CDTF">2021-01-14T02:22:00Z</dcterms:created>
  <dcterms:modified xsi:type="dcterms:W3CDTF">2021-02-08T05:55:00Z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