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7BBDC851" w:rsidR="00DA77A1" w:rsidRDefault="00924079" w:rsidP="007868CF">
      <w:pPr>
        <w:pStyle w:val="Reference"/>
      </w:pPr>
      <w:r>
        <w:t>2</w:t>
      </w:r>
      <w:r w:rsidR="0058769D">
        <w:t xml:space="preserve"> October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89BD271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CA2542">
        <w:rPr>
          <w:rFonts w:ascii="Calibri" w:eastAsia="Calibri" w:hAnsi="Calibri" w:cs="Times New Roman"/>
          <w:b/>
          <w:sz w:val="28"/>
          <w:szCs w:val="28"/>
          <w:lang w:eastAsia="en-US"/>
        </w:rPr>
        <w:t>VINCE TULLIO</w:t>
      </w:r>
    </w:p>
    <w:p w14:paraId="706A3341" w14:textId="4CC55BB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1 October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1DA3A43A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>Magistrate John Doherty and Ms. Maree Payne</w:t>
      </w:r>
      <w:r w:rsidR="009E6A1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012E30F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1600CE17" w:rsidR="007868CF" w:rsidRPr="007868CF" w:rsidRDefault="007868C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Vince Tullio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45CF258D" w:rsidR="008C03D8" w:rsidRPr="008C03D8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0434140E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CF20638" w14:textId="77777777" w:rsidR="00D460B2" w:rsidRPr="007868CF" w:rsidRDefault="00D460B2" w:rsidP="00D460B2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D99E5F" w14:textId="73E8B8FD" w:rsidR="00797136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2A0B84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13 March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2019, you presented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>Shining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79C1AD28" w14:textId="75580ABE" w:rsidR="00797136" w:rsidRPr="00797136" w:rsidRDefault="00797136" w:rsidP="00797136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A pre-race sample of urine was taken from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>Shining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161CD530" w14:textId="65139905" w:rsidR="00797136" w:rsidRPr="00797136" w:rsidRDefault="00CA2542" w:rsidP="00797136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Caffeine and Theobromine were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detected in the Sample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F5F33B5" w14:textId="77777777" w:rsidR="00797136" w:rsidRPr="00DA2D54" w:rsidRDefault="00797136" w:rsidP="00797136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21C53C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7777777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2F2E9C" w14:textId="6E720CCB" w:rsidR="000506C1" w:rsidRDefault="000506C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71D2E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71D2E">
        <w:rPr>
          <w:rFonts w:ascii="Calibri" w:eastAsia="Calibri" w:hAnsi="Calibri" w:cs="Times New Roman"/>
          <w:sz w:val="24"/>
          <w:szCs w:val="24"/>
          <w:lang w:eastAsia="en-US"/>
        </w:rPr>
        <w:t xml:space="preserve">Vince Tullio, you have pleaded “guilty” to a breach of GAR 83(2). Such a breach is classified as a serious offence. This is a case involving </w:t>
      </w:r>
      <w:r w:rsidR="00B9298E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671D2E">
        <w:rPr>
          <w:rFonts w:ascii="Calibri" w:eastAsia="Calibri" w:hAnsi="Calibri" w:cs="Times New Roman"/>
          <w:sz w:val="24"/>
          <w:szCs w:val="24"/>
          <w:lang w:eastAsia="en-US"/>
        </w:rPr>
        <w:t xml:space="preserve">affeine and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671D2E">
        <w:rPr>
          <w:rFonts w:ascii="Calibri" w:eastAsia="Calibri" w:hAnsi="Calibri" w:cs="Times New Roman"/>
          <w:sz w:val="24"/>
          <w:szCs w:val="24"/>
          <w:lang w:eastAsia="en-US"/>
        </w:rPr>
        <w:t>he</w:t>
      </w:r>
      <w:r w:rsidR="00296998">
        <w:rPr>
          <w:rFonts w:ascii="Calibri" w:eastAsia="Calibri" w:hAnsi="Calibri" w:cs="Times New Roman"/>
          <w:sz w:val="24"/>
          <w:szCs w:val="24"/>
          <w:lang w:eastAsia="en-US"/>
        </w:rPr>
        <w:t>obromine. The charge is that a post-race blood sample taken from “Shi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 w:rsidR="00296998">
        <w:rPr>
          <w:rFonts w:ascii="Calibri" w:eastAsia="Calibri" w:hAnsi="Calibri" w:cs="Times New Roman"/>
          <w:sz w:val="24"/>
          <w:szCs w:val="24"/>
          <w:lang w:eastAsia="en-US"/>
        </w:rPr>
        <w:t xml:space="preserve">ing”, owned and trained by you, after race 9 at The Meadows on 13 March 2019 proved positive to those substances. Shining won the race, starting at $4.70. </w:t>
      </w:r>
    </w:p>
    <w:p w14:paraId="6490B6C7" w14:textId="1EC0E03D" w:rsidR="00296998" w:rsidRDefault="0029699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6745DF" w14:textId="7593B083" w:rsidR="00296998" w:rsidRDefault="0029699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have taken into account what has been said by the Stewards and what you have told us. We accept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did the Stewards, that this was a case of accidental contamination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probably resulting from your 18 month old daughter feeding the dog a piece of chocolate. Both substances involved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contained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chocolate and they can either enhance performance or have a negative effect, depending on the amount of the substance involved.</w:t>
      </w:r>
    </w:p>
    <w:p w14:paraId="6AD2F8D3" w14:textId="3AA09B6E" w:rsidR="00296998" w:rsidRDefault="0029699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77B0A4" w14:textId="68411B68" w:rsidR="00296998" w:rsidRDefault="0029699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CE54B1">
        <w:rPr>
          <w:rFonts w:ascii="Calibri" w:eastAsia="Calibri" w:hAnsi="Calibri" w:cs="Times New Roman"/>
          <w:sz w:val="24"/>
          <w:szCs w:val="24"/>
          <w:lang w:eastAsia="en-US"/>
        </w:rPr>
        <w:t xml:space="preserve">reat care must be taken in relation to a dog that is going to race. General deterrence is a very important factor. The public is entitled to expect a level playing field and a drug free industry. These are very important considerations. As stated, we accept that what occurred was accidental. </w:t>
      </w:r>
    </w:p>
    <w:p w14:paraId="24C550E8" w14:textId="40BD8BE1" w:rsidR="00CE54B1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2AC0809" w14:textId="78C9C5CC" w:rsidR="00CE54B1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own a very large number of dogs. All except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four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which you train yourself out of interest, are trained principally by another trainer at your Pearcedale property. You live at Taylors Lakes and keep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four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dogs there. 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>These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include Shining. You also own a substantial plumbing business, although your direct participation 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is very limited. You 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 xml:space="preserve">credit your greyhound involvement </w:t>
      </w:r>
      <w:r w:rsidR="005A2FA5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 xml:space="preserve">s playing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 large role in enabling you to lead a more balanced life and assist you in relaxing and the like.</w:t>
      </w:r>
    </w:p>
    <w:p w14:paraId="61D0C79D" w14:textId="2186ABA7" w:rsidR="00CE54B1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673E26F" w14:textId="23DD4CE5" w:rsidR="00CE54B1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have no relevant prior conviction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You have co-operated fully with the Stewards. However, as stated, we also have to take into account the gravity of the offence and the concept of general deterrence. </w:t>
      </w:r>
    </w:p>
    <w:p w14:paraId="31C75ED1" w14:textId="488D4241" w:rsidR="00CE54B1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4278A2" w14:textId="10EC0AD0" w:rsidR="00921028" w:rsidRDefault="00CE54B1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also take into account penalties that have been imposed in similar cases, and particular the case of </w:t>
      </w:r>
      <w:r w:rsidRPr="00921028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>Peter Stefanos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 xml:space="preserve"> [25 May 2018]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which </w:t>
      </w:r>
      <w:r w:rsidR="00921028">
        <w:rPr>
          <w:rFonts w:ascii="Calibri" w:eastAsia="Calibri" w:hAnsi="Calibri" w:cs="Times New Roman"/>
          <w:sz w:val="24"/>
          <w:szCs w:val="24"/>
          <w:lang w:eastAsia="en-US"/>
        </w:rPr>
        <w:t xml:space="preserve">has a number of </w:t>
      </w:r>
      <w:r w:rsidR="009E337E">
        <w:rPr>
          <w:rFonts w:ascii="Calibri" w:eastAsia="Calibri" w:hAnsi="Calibri" w:cs="Times New Roman"/>
          <w:sz w:val="24"/>
          <w:szCs w:val="24"/>
          <w:lang w:eastAsia="en-US"/>
        </w:rPr>
        <w:t xml:space="preserve">markedly similarities. </w:t>
      </w:r>
    </w:p>
    <w:p w14:paraId="421106C9" w14:textId="77777777" w:rsidR="009E337E" w:rsidRDefault="009E337E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2F3B5A" w14:textId="6E3AA8F2" w:rsidR="00921028" w:rsidRDefault="0092102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balance, we are of the view that some period of suspension is warranted, part of which is to be suspended. The period of suspension imposed is 2 months, 1 month of which is to be served immediately and the other month is suspended for 12 months</w:t>
      </w:r>
      <w:r w:rsidR="00924079">
        <w:rPr>
          <w:rFonts w:ascii="Calibri" w:eastAsia="Calibri" w:hAnsi="Calibri" w:cs="Times New Roman"/>
          <w:sz w:val="24"/>
          <w:szCs w:val="24"/>
          <w:lang w:eastAsia="en-US"/>
        </w:rPr>
        <w:t xml:space="preserve"> pending no further breach GAR 83(2)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We are also of the view that a fine should be imposed, and we fix that at $750.</w:t>
      </w:r>
    </w:p>
    <w:p w14:paraId="29FDD770" w14:textId="0A3EBB0F" w:rsidR="00921028" w:rsidRDefault="0092102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B662E4" w14:textId="3DEF3B3D" w:rsidR="00921028" w:rsidRDefault="0092102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Further, we disqualify Shining from race 9 at The Meadows on 13 March 201</w:t>
      </w:r>
      <w:r w:rsidR="009E337E">
        <w:rPr>
          <w:rFonts w:ascii="Calibri" w:eastAsia="Calibri" w:hAnsi="Calibri" w:cs="Times New Roman"/>
          <w:sz w:val="24"/>
          <w:szCs w:val="24"/>
          <w:lang w:eastAsia="en-US"/>
        </w:rPr>
        <w:t xml:space="preserve">9 and the finishing order is to be amended accordingly. Given that this involves a refund of $3,020, we also bear that in mind.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DC06D9A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DA2D54" w:rsidRDefault="00DA2D54" w:rsidP="00CF0999">
      <w:r>
        <w:separator/>
      </w:r>
    </w:p>
  </w:endnote>
  <w:endnote w:type="continuationSeparator" w:id="0">
    <w:p w14:paraId="6FC517EB" w14:textId="77777777" w:rsidR="00DA2D54" w:rsidRDefault="00DA2D5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DA2D54" w:rsidRDefault="00DA2D54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DA2D54" w:rsidRDefault="00DA2D54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DA2D54" w:rsidRDefault="00DA2D54" w:rsidP="00CF0999">
    <w:r>
      <w:tab/>
    </w:r>
  </w:p>
  <w:p w14:paraId="1DAAAAAE" w14:textId="77777777" w:rsidR="00DA2D54" w:rsidRDefault="00DA2D54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DA2D54" w:rsidRDefault="00DA2D54" w:rsidP="00CF0999">
      <w:r>
        <w:separator/>
      </w:r>
    </w:p>
  </w:footnote>
  <w:footnote w:type="continuationSeparator" w:id="0">
    <w:p w14:paraId="60D3E0B4" w14:textId="77777777" w:rsidR="00DA2D54" w:rsidRDefault="00DA2D5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DA2D54" w:rsidRDefault="00DA2D54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DA2D54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DA2D54" w:rsidRPr="00573D70" w:rsidRDefault="00DA2D54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DA2D54" w:rsidRPr="00E07246" w:rsidRDefault="00DA2D54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DA2D54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DA2D54" w:rsidRPr="00573D70" w:rsidRDefault="00DA2D54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DA2D54" w:rsidRPr="00E07246" w:rsidRDefault="00DA2D54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DA2D54" w:rsidRDefault="00DA2D54" w:rsidP="00CF0999"/>
  <w:p w14:paraId="6E2C6967" w14:textId="6D942FA3" w:rsidR="00DA2D54" w:rsidRPr="00DA09EA" w:rsidRDefault="00DA2D54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D43"/>
    <w:multiLevelType w:val="hybridMultilevel"/>
    <w:tmpl w:val="5AB64A86"/>
    <w:lvl w:ilvl="0" w:tplc="8D824300">
      <w:start w:val="1"/>
      <w:numFmt w:val="lowerLetter"/>
      <w:lvlText w:val="(%1)"/>
      <w:lvlJc w:val="left"/>
      <w:pPr>
        <w:ind w:left="288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642AD"/>
    <w:rsid w:val="000717EB"/>
    <w:rsid w:val="00073C6A"/>
    <w:rsid w:val="00087EA5"/>
    <w:rsid w:val="000934F0"/>
    <w:rsid w:val="000B5E53"/>
    <w:rsid w:val="000C73F9"/>
    <w:rsid w:val="000F5A17"/>
    <w:rsid w:val="00105417"/>
    <w:rsid w:val="0012029D"/>
    <w:rsid w:val="001203CF"/>
    <w:rsid w:val="0013537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77913"/>
    <w:rsid w:val="002813FF"/>
    <w:rsid w:val="00281955"/>
    <w:rsid w:val="00284C5D"/>
    <w:rsid w:val="00296998"/>
    <w:rsid w:val="002A0B84"/>
    <w:rsid w:val="002C65C0"/>
    <w:rsid w:val="002D1DBB"/>
    <w:rsid w:val="002E22BA"/>
    <w:rsid w:val="002F7434"/>
    <w:rsid w:val="0032538F"/>
    <w:rsid w:val="00335102"/>
    <w:rsid w:val="00344B4E"/>
    <w:rsid w:val="00345DD8"/>
    <w:rsid w:val="00370738"/>
    <w:rsid w:val="00386422"/>
    <w:rsid w:val="003875DE"/>
    <w:rsid w:val="003904DC"/>
    <w:rsid w:val="003A17CB"/>
    <w:rsid w:val="003B61CD"/>
    <w:rsid w:val="003C53DC"/>
    <w:rsid w:val="003D043D"/>
    <w:rsid w:val="003D0AFE"/>
    <w:rsid w:val="0040472C"/>
    <w:rsid w:val="0040496C"/>
    <w:rsid w:val="00405629"/>
    <w:rsid w:val="0040758A"/>
    <w:rsid w:val="00411F89"/>
    <w:rsid w:val="004208B8"/>
    <w:rsid w:val="004235E9"/>
    <w:rsid w:val="00425AD7"/>
    <w:rsid w:val="00434C95"/>
    <w:rsid w:val="004435FB"/>
    <w:rsid w:val="004A103B"/>
    <w:rsid w:val="004A3FBE"/>
    <w:rsid w:val="004A729B"/>
    <w:rsid w:val="004A7BBC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71F56"/>
    <w:rsid w:val="00572FEA"/>
    <w:rsid w:val="00573D70"/>
    <w:rsid w:val="00584BAA"/>
    <w:rsid w:val="0058769D"/>
    <w:rsid w:val="005879A3"/>
    <w:rsid w:val="0059725A"/>
    <w:rsid w:val="005A2FA5"/>
    <w:rsid w:val="005A580A"/>
    <w:rsid w:val="005B194C"/>
    <w:rsid w:val="005C55D7"/>
    <w:rsid w:val="005C6099"/>
    <w:rsid w:val="005C72E9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36D36"/>
    <w:rsid w:val="00650664"/>
    <w:rsid w:val="006649F5"/>
    <w:rsid w:val="00670338"/>
    <w:rsid w:val="00671D2E"/>
    <w:rsid w:val="00674577"/>
    <w:rsid w:val="006816AD"/>
    <w:rsid w:val="00695E3E"/>
    <w:rsid w:val="006C4514"/>
    <w:rsid w:val="006D7D92"/>
    <w:rsid w:val="006E7B2E"/>
    <w:rsid w:val="006F0207"/>
    <w:rsid w:val="006F17DB"/>
    <w:rsid w:val="00700DD7"/>
    <w:rsid w:val="007510B7"/>
    <w:rsid w:val="00757D1A"/>
    <w:rsid w:val="00774401"/>
    <w:rsid w:val="00775903"/>
    <w:rsid w:val="007868CF"/>
    <w:rsid w:val="0079480B"/>
    <w:rsid w:val="00797136"/>
    <w:rsid w:val="007A3D33"/>
    <w:rsid w:val="007B6F0F"/>
    <w:rsid w:val="007C4987"/>
    <w:rsid w:val="007C5B13"/>
    <w:rsid w:val="007C60EA"/>
    <w:rsid w:val="007C67E6"/>
    <w:rsid w:val="007C69C8"/>
    <w:rsid w:val="007D34EC"/>
    <w:rsid w:val="007E7084"/>
    <w:rsid w:val="008142E6"/>
    <w:rsid w:val="00842094"/>
    <w:rsid w:val="0085353A"/>
    <w:rsid w:val="008555BA"/>
    <w:rsid w:val="008653EC"/>
    <w:rsid w:val="00867C1C"/>
    <w:rsid w:val="00871B7E"/>
    <w:rsid w:val="008728E7"/>
    <w:rsid w:val="00874DB2"/>
    <w:rsid w:val="008766F3"/>
    <w:rsid w:val="00880431"/>
    <w:rsid w:val="00884AE6"/>
    <w:rsid w:val="0088616A"/>
    <w:rsid w:val="008A5B93"/>
    <w:rsid w:val="008B55E6"/>
    <w:rsid w:val="008B5832"/>
    <w:rsid w:val="008C03D8"/>
    <w:rsid w:val="008C30B4"/>
    <w:rsid w:val="008C3D3D"/>
    <w:rsid w:val="008D0FD8"/>
    <w:rsid w:val="008D6C88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7A54"/>
    <w:rsid w:val="00945E83"/>
    <w:rsid w:val="00946067"/>
    <w:rsid w:val="00947FCE"/>
    <w:rsid w:val="00955D40"/>
    <w:rsid w:val="00960FAB"/>
    <w:rsid w:val="00967409"/>
    <w:rsid w:val="009A7521"/>
    <w:rsid w:val="009B2D82"/>
    <w:rsid w:val="009D1D60"/>
    <w:rsid w:val="009D512A"/>
    <w:rsid w:val="009E0109"/>
    <w:rsid w:val="009E064F"/>
    <w:rsid w:val="009E337E"/>
    <w:rsid w:val="009E6A12"/>
    <w:rsid w:val="009E6E9A"/>
    <w:rsid w:val="009F7369"/>
    <w:rsid w:val="00A14154"/>
    <w:rsid w:val="00A14CAC"/>
    <w:rsid w:val="00A36564"/>
    <w:rsid w:val="00A533ED"/>
    <w:rsid w:val="00A53899"/>
    <w:rsid w:val="00A55BAC"/>
    <w:rsid w:val="00A61AAD"/>
    <w:rsid w:val="00A64410"/>
    <w:rsid w:val="00A72796"/>
    <w:rsid w:val="00A72D45"/>
    <w:rsid w:val="00A835AE"/>
    <w:rsid w:val="00A855AC"/>
    <w:rsid w:val="00A86237"/>
    <w:rsid w:val="00AB5FFD"/>
    <w:rsid w:val="00AC1060"/>
    <w:rsid w:val="00AC2BA7"/>
    <w:rsid w:val="00AD62DF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552F2"/>
    <w:rsid w:val="00B922DE"/>
    <w:rsid w:val="00B926E1"/>
    <w:rsid w:val="00B9298E"/>
    <w:rsid w:val="00B9303A"/>
    <w:rsid w:val="00BA02D7"/>
    <w:rsid w:val="00BA04C8"/>
    <w:rsid w:val="00BA26D8"/>
    <w:rsid w:val="00BB29C3"/>
    <w:rsid w:val="00BC566B"/>
    <w:rsid w:val="00BE3B8B"/>
    <w:rsid w:val="00BF60DD"/>
    <w:rsid w:val="00C004CB"/>
    <w:rsid w:val="00C03623"/>
    <w:rsid w:val="00C060DA"/>
    <w:rsid w:val="00C073DF"/>
    <w:rsid w:val="00C22CA3"/>
    <w:rsid w:val="00C410C0"/>
    <w:rsid w:val="00C42EAA"/>
    <w:rsid w:val="00C46BD0"/>
    <w:rsid w:val="00C51277"/>
    <w:rsid w:val="00C54382"/>
    <w:rsid w:val="00C57FC1"/>
    <w:rsid w:val="00C6552E"/>
    <w:rsid w:val="00C72E30"/>
    <w:rsid w:val="00C90F7D"/>
    <w:rsid w:val="00C910D2"/>
    <w:rsid w:val="00CA2542"/>
    <w:rsid w:val="00CA6118"/>
    <w:rsid w:val="00CC6904"/>
    <w:rsid w:val="00CE2139"/>
    <w:rsid w:val="00CE4E87"/>
    <w:rsid w:val="00CE54B1"/>
    <w:rsid w:val="00CF0999"/>
    <w:rsid w:val="00D052F4"/>
    <w:rsid w:val="00D10903"/>
    <w:rsid w:val="00D10E3C"/>
    <w:rsid w:val="00D11CDD"/>
    <w:rsid w:val="00D22ED7"/>
    <w:rsid w:val="00D2379C"/>
    <w:rsid w:val="00D3532D"/>
    <w:rsid w:val="00D460B2"/>
    <w:rsid w:val="00D52EEE"/>
    <w:rsid w:val="00D63101"/>
    <w:rsid w:val="00D6499E"/>
    <w:rsid w:val="00D76BE6"/>
    <w:rsid w:val="00D87E9A"/>
    <w:rsid w:val="00D95864"/>
    <w:rsid w:val="00DA2D54"/>
    <w:rsid w:val="00DA77A1"/>
    <w:rsid w:val="00DE4AF6"/>
    <w:rsid w:val="00DE6F9C"/>
    <w:rsid w:val="00E040C7"/>
    <w:rsid w:val="00E07246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B0ECC"/>
    <w:rsid w:val="00EB0F16"/>
    <w:rsid w:val="00EB462D"/>
    <w:rsid w:val="00ED11A1"/>
    <w:rsid w:val="00EE4B93"/>
    <w:rsid w:val="00EF292A"/>
    <w:rsid w:val="00F00258"/>
    <w:rsid w:val="00F14511"/>
    <w:rsid w:val="00F2745C"/>
    <w:rsid w:val="00F36DB0"/>
    <w:rsid w:val="00F5419F"/>
    <w:rsid w:val="00F548DD"/>
    <w:rsid w:val="00F6406D"/>
    <w:rsid w:val="00F66FE4"/>
    <w:rsid w:val="00F7160A"/>
    <w:rsid w:val="00F8088F"/>
    <w:rsid w:val="00F85109"/>
    <w:rsid w:val="00F90586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211962b-e7f0-4e86-a0d1-2328247b4c1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e0cd296-55d0-417d-93e3-30a04cec7f29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95CCC-A57B-44B7-A58C-4D4A8C9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2019-10-02T00:47:00Z</cp:lastPrinted>
  <dcterms:created xsi:type="dcterms:W3CDTF">2019-10-02T01:27:00Z</dcterms:created>
  <dcterms:modified xsi:type="dcterms:W3CDTF">2019-10-02T01:27:00Z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