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15C4A430" w:rsidR="00DA77A1" w:rsidRDefault="00477654" w:rsidP="007868CF">
      <w:pPr>
        <w:pStyle w:val="Reference"/>
      </w:pPr>
      <w:r>
        <w:t>4 February</w:t>
      </w:r>
      <w:r w:rsidR="00711245">
        <w:t xml:space="preserve"> </w:t>
      </w:r>
      <w:r w:rsidR="00454B49">
        <w:t>202</w:t>
      </w:r>
      <w:r w:rsidR="00F426A1">
        <w:t>2</w:t>
      </w:r>
    </w:p>
    <w:p w14:paraId="0B7AC0BD" w14:textId="2FFC958E" w:rsidR="007868CF" w:rsidRPr="007868CF" w:rsidRDefault="00840582"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RULING</w:t>
      </w:r>
      <w:r w:rsidR="009B2515">
        <w:rPr>
          <w:rFonts w:ascii="Calibri" w:eastAsia="Calibri" w:hAnsi="Calibri" w:cs="Times New Roman"/>
          <w:b/>
          <w:sz w:val="40"/>
          <w:szCs w:val="40"/>
          <w:lang w:eastAsia="en-US"/>
        </w:rPr>
        <w:t xml:space="preserve"> </w:t>
      </w:r>
    </w:p>
    <w:p w14:paraId="7F40CE13" w14:textId="52789CE2" w:rsidR="007868CF" w:rsidRPr="007868CF" w:rsidRDefault="0059732E"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5A86D95E" w:rsidR="007868CF" w:rsidRDefault="0041292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R</w:t>
      </w:r>
      <w:r w:rsidR="00711245">
        <w:rPr>
          <w:rFonts w:ascii="Calibri" w:eastAsia="Calibri" w:hAnsi="Calibri" w:cs="Times New Roman"/>
          <w:b/>
          <w:sz w:val="28"/>
          <w:szCs w:val="28"/>
          <w:lang w:eastAsia="en-US"/>
        </w:rPr>
        <w:t>I</w:t>
      </w:r>
      <w:r w:rsidR="00F426A1">
        <w:rPr>
          <w:rFonts w:ascii="Calibri" w:eastAsia="Calibri" w:hAnsi="Calibri" w:cs="Times New Roman"/>
          <w:b/>
          <w:sz w:val="28"/>
          <w:szCs w:val="28"/>
          <w:lang w:eastAsia="en-US"/>
        </w:rPr>
        <w:t>CHARD GRAY</w:t>
      </w:r>
    </w:p>
    <w:p w14:paraId="7F53E572" w14:textId="77777777" w:rsidR="00E9457B" w:rsidRPr="007868CF" w:rsidRDefault="00E9457B" w:rsidP="007868CF">
      <w:pPr>
        <w:spacing w:after="160" w:line="259" w:lineRule="auto"/>
        <w:jc w:val="center"/>
        <w:rPr>
          <w:rFonts w:ascii="Calibri" w:eastAsia="Calibri" w:hAnsi="Calibri" w:cs="Times New Roman"/>
          <w:b/>
          <w:sz w:val="28"/>
          <w:szCs w:val="28"/>
          <w:lang w:eastAsia="en-US"/>
        </w:rPr>
      </w:pPr>
    </w:p>
    <w:p w14:paraId="706A3341" w14:textId="3C0D6573"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F426A1">
        <w:rPr>
          <w:rFonts w:ascii="Calibri" w:eastAsia="Calibri" w:hAnsi="Calibri" w:cs="Times New Roman"/>
          <w:sz w:val="24"/>
          <w:szCs w:val="24"/>
          <w:lang w:eastAsia="en-US"/>
        </w:rPr>
        <w:t>24 January</w:t>
      </w:r>
      <w:r w:rsidR="00F57AB8">
        <w:rPr>
          <w:rFonts w:ascii="Calibri" w:eastAsia="Calibri" w:hAnsi="Calibri" w:cs="Times New Roman"/>
          <w:sz w:val="24"/>
          <w:szCs w:val="24"/>
          <w:lang w:eastAsia="en-US"/>
        </w:rPr>
        <w:t xml:space="preserve"> </w:t>
      </w:r>
      <w:r w:rsidR="00864BF5">
        <w:rPr>
          <w:rFonts w:ascii="Calibri" w:eastAsia="Calibri" w:hAnsi="Calibri" w:cs="Times New Roman"/>
          <w:sz w:val="24"/>
          <w:szCs w:val="24"/>
          <w:lang w:eastAsia="en-US"/>
        </w:rPr>
        <w:t>202</w:t>
      </w:r>
      <w:r w:rsidR="00F426A1">
        <w:rPr>
          <w:rFonts w:ascii="Calibri" w:eastAsia="Calibri" w:hAnsi="Calibri" w:cs="Times New Roman"/>
          <w:sz w:val="24"/>
          <w:szCs w:val="24"/>
          <w:lang w:eastAsia="en-US"/>
        </w:rPr>
        <w:t>2</w:t>
      </w:r>
    </w:p>
    <w:p w14:paraId="353D3562" w14:textId="00F57DE4"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711245">
        <w:rPr>
          <w:rFonts w:ascii="Calibri" w:eastAsia="Calibri" w:hAnsi="Calibri" w:cs="Times New Roman"/>
          <w:sz w:val="24"/>
          <w:szCs w:val="24"/>
          <w:lang w:eastAsia="en-US"/>
        </w:rPr>
        <w:t>.</w:t>
      </w:r>
    </w:p>
    <w:p w14:paraId="0835B251" w14:textId="26D88716"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AB4BFD">
        <w:rPr>
          <w:rFonts w:ascii="Calibri" w:eastAsia="Calibri" w:hAnsi="Calibri" w:cs="Times New Roman"/>
          <w:sz w:val="24"/>
          <w:szCs w:val="24"/>
          <w:lang w:eastAsia="en-US"/>
        </w:rPr>
        <w:t>M</w:t>
      </w:r>
      <w:r w:rsidR="00F426A1">
        <w:rPr>
          <w:rFonts w:ascii="Calibri" w:eastAsia="Calibri" w:hAnsi="Calibri" w:cs="Times New Roman"/>
          <w:sz w:val="24"/>
          <w:szCs w:val="24"/>
          <w:lang w:eastAsia="en-US"/>
        </w:rPr>
        <w:t>s Lyndall Kennedy</w:t>
      </w:r>
      <w:r w:rsidR="00AB4BFD">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ppeared on behalf of the Stewards</w:t>
      </w:r>
      <w:r w:rsidR="00C069AB">
        <w:rPr>
          <w:rFonts w:ascii="Calibri" w:eastAsia="Calibri" w:hAnsi="Calibri" w:cs="Times New Roman"/>
          <w:sz w:val="24"/>
          <w:szCs w:val="24"/>
          <w:lang w:eastAsia="en-US"/>
        </w:rPr>
        <w:t>.</w:t>
      </w:r>
    </w:p>
    <w:p w14:paraId="0943BBCE" w14:textId="5EAB3D3C" w:rsidR="007868CF" w:rsidRDefault="004B2C80"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412922">
        <w:rPr>
          <w:rFonts w:ascii="Calibri" w:eastAsia="Calibri" w:hAnsi="Calibri" w:cs="Times New Roman"/>
          <w:sz w:val="24"/>
          <w:szCs w:val="24"/>
          <w:lang w:eastAsia="en-US"/>
        </w:rPr>
        <w:t xml:space="preserve">r </w:t>
      </w:r>
      <w:r w:rsidR="00F426A1">
        <w:rPr>
          <w:rFonts w:ascii="Calibri" w:eastAsia="Calibri" w:hAnsi="Calibri" w:cs="Times New Roman"/>
          <w:sz w:val="24"/>
          <w:szCs w:val="24"/>
          <w:lang w:eastAsia="en-US"/>
        </w:rPr>
        <w:t xml:space="preserve">Richard Gray represented himself. </w:t>
      </w:r>
      <w:r w:rsidR="00711245">
        <w:rPr>
          <w:rFonts w:ascii="Calibri" w:eastAsia="Calibri" w:hAnsi="Calibri" w:cs="Times New Roman"/>
          <w:sz w:val="24"/>
          <w:szCs w:val="24"/>
          <w:lang w:eastAsia="en-US"/>
        </w:rPr>
        <w:t xml:space="preserve"> </w:t>
      </w:r>
      <w:r w:rsidR="0059732E">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76837EE7" w14:textId="4541FEF5" w:rsidR="00F229F7" w:rsidRDefault="007868CF" w:rsidP="00D9767B">
      <w:pPr>
        <w:spacing w:line="259" w:lineRule="auto"/>
        <w:ind w:left="2880" w:hanging="2880"/>
        <w:jc w:val="both"/>
        <w:rPr>
          <w:rFonts w:ascii="Calibri" w:eastAsia="Calibri" w:hAnsi="Calibri" w:cs="Times New Roman"/>
          <w:b/>
          <w:sz w:val="24"/>
          <w:szCs w:val="24"/>
          <w:lang w:eastAsia="en-US"/>
        </w:rPr>
      </w:pPr>
      <w:r w:rsidRPr="00984442">
        <w:rPr>
          <w:rFonts w:ascii="Calibri" w:eastAsia="Calibri" w:hAnsi="Calibri" w:cs="Times New Roman"/>
          <w:b/>
          <w:sz w:val="24"/>
          <w:szCs w:val="24"/>
          <w:lang w:eastAsia="en-US"/>
        </w:rPr>
        <w:t>Charge</w:t>
      </w:r>
      <w:r w:rsidR="00AE2EDC">
        <w:rPr>
          <w:rFonts w:ascii="Calibri" w:eastAsia="Calibri" w:hAnsi="Calibri" w:cs="Times New Roman"/>
          <w:b/>
          <w:sz w:val="24"/>
          <w:szCs w:val="24"/>
          <w:lang w:eastAsia="en-US"/>
        </w:rPr>
        <w:t>s</w:t>
      </w:r>
      <w:r w:rsidR="00F229F7">
        <w:rPr>
          <w:rFonts w:ascii="Calibri" w:eastAsia="Calibri" w:hAnsi="Calibri" w:cs="Times New Roman"/>
          <w:b/>
          <w:sz w:val="24"/>
          <w:szCs w:val="24"/>
          <w:lang w:eastAsia="en-US"/>
        </w:rPr>
        <w:t xml:space="preserve"> and particulars</w:t>
      </w:r>
      <w:r w:rsidRPr="00984442">
        <w:rPr>
          <w:rFonts w:ascii="Calibri" w:eastAsia="Calibri" w:hAnsi="Calibri" w:cs="Times New Roman"/>
          <w:b/>
          <w:sz w:val="24"/>
          <w:szCs w:val="24"/>
          <w:lang w:eastAsia="en-US"/>
        </w:rPr>
        <w:t>:</w:t>
      </w:r>
      <w:r w:rsidR="00F426A1">
        <w:rPr>
          <w:rFonts w:ascii="Calibri" w:eastAsia="Calibri" w:hAnsi="Calibri" w:cs="Times New Roman"/>
          <w:b/>
          <w:sz w:val="24"/>
          <w:szCs w:val="24"/>
          <w:lang w:eastAsia="en-US"/>
        </w:rPr>
        <w:tab/>
      </w:r>
      <w:r w:rsidR="00F426A1" w:rsidRPr="00F426A1">
        <w:rPr>
          <w:rFonts w:ascii="Calibri" w:eastAsia="Calibri" w:hAnsi="Calibri" w:cs="Times New Roman"/>
          <w:bCs/>
          <w:sz w:val="24"/>
          <w:szCs w:val="24"/>
          <w:lang w:eastAsia="en-US"/>
        </w:rPr>
        <w:t>N</w:t>
      </w:r>
      <w:r w:rsidR="00F426A1">
        <w:rPr>
          <w:rFonts w:ascii="Calibri" w:eastAsia="Calibri" w:hAnsi="Calibri" w:cs="Times New Roman"/>
          <w:bCs/>
          <w:sz w:val="24"/>
          <w:szCs w:val="24"/>
          <w:lang w:eastAsia="en-US"/>
        </w:rPr>
        <w:t>/A</w:t>
      </w:r>
      <w:r w:rsidR="00D9767B">
        <w:rPr>
          <w:rFonts w:ascii="Calibri" w:eastAsia="Calibri" w:hAnsi="Calibri" w:cs="Times New Roman"/>
          <w:b/>
          <w:sz w:val="24"/>
          <w:szCs w:val="24"/>
          <w:lang w:eastAsia="en-US"/>
        </w:rPr>
        <w:tab/>
      </w:r>
      <w:bookmarkStart w:id="1" w:name="_Hlk20315564"/>
    </w:p>
    <w:bookmarkEnd w:id="1"/>
    <w:p w14:paraId="661E6296" w14:textId="0DFE4E93" w:rsidR="007868CF" w:rsidRPr="006E3B26" w:rsidRDefault="007868CF" w:rsidP="00F426A1">
      <w:pPr>
        <w:spacing w:before="120" w:after="120" w:line="259" w:lineRule="auto"/>
        <w:jc w:val="both"/>
        <w:rPr>
          <w:rFonts w:ascii="Calibri" w:eastAsia="Calibri" w:hAnsi="Calibri" w:cs="Calibri"/>
          <w:sz w:val="24"/>
          <w:szCs w:val="24"/>
          <w:lang w:eastAsia="en-US"/>
        </w:rPr>
      </w:pPr>
      <w:r w:rsidRPr="006E3B26">
        <w:rPr>
          <w:rFonts w:ascii="Calibri" w:eastAsia="Calibri" w:hAnsi="Calibri" w:cs="Calibri"/>
          <w:b/>
          <w:sz w:val="24"/>
          <w:szCs w:val="24"/>
          <w:lang w:eastAsia="en-US"/>
        </w:rPr>
        <w:t>Plea:</w:t>
      </w:r>
      <w:r w:rsidRPr="006E3B26">
        <w:rPr>
          <w:rFonts w:ascii="Calibri" w:eastAsia="Calibri" w:hAnsi="Calibri" w:cs="Calibri"/>
          <w:sz w:val="24"/>
          <w:szCs w:val="24"/>
          <w:lang w:eastAsia="en-US"/>
        </w:rPr>
        <w:t xml:space="preserve"> </w:t>
      </w:r>
      <w:r w:rsidR="00F426A1">
        <w:rPr>
          <w:rFonts w:ascii="Calibri" w:eastAsia="Calibri" w:hAnsi="Calibri" w:cs="Calibri"/>
          <w:sz w:val="24"/>
          <w:szCs w:val="24"/>
          <w:lang w:eastAsia="en-US"/>
        </w:rPr>
        <w:tab/>
      </w:r>
      <w:r w:rsidR="00F426A1">
        <w:rPr>
          <w:rFonts w:ascii="Calibri" w:eastAsia="Calibri" w:hAnsi="Calibri" w:cs="Calibri"/>
          <w:sz w:val="24"/>
          <w:szCs w:val="24"/>
          <w:lang w:eastAsia="en-US"/>
        </w:rPr>
        <w:tab/>
      </w:r>
      <w:r w:rsidR="00F426A1">
        <w:rPr>
          <w:rFonts w:ascii="Calibri" w:eastAsia="Calibri" w:hAnsi="Calibri" w:cs="Calibri"/>
          <w:sz w:val="24"/>
          <w:szCs w:val="24"/>
          <w:lang w:eastAsia="en-US"/>
        </w:rPr>
        <w:tab/>
      </w:r>
      <w:r w:rsidR="00F426A1">
        <w:rPr>
          <w:rFonts w:ascii="Calibri" w:eastAsia="Calibri" w:hAnsi="Calibri" w:cs="Calibri"/>
          <w:sz w:val="24"/>
          <w:szCs w:val="24"/>
          <w:lang w:eastAsia="en-US"/>
        </w:rPr>
        <w:tab/>
        <w:t>N/A</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A9908FE" w14:textId="77777777" w:rsidR="00C069AB" w:rsidRDefault="00C069AB" w:rsidP="005C6E63">
      <w:pPr>
        <w:spacing w:before="120" w:after="120" w:line="259" w:lineRule="auto"/>
        <w:jc w:val="both"/>
        <w:rPr>
          <w:rFonts w:ascii="Calibri" w:eastAsia="Calibri" w:hAnsi="Calibri" w:cs="Times New Roman"/>
          <w:b/>
          <w:bCs/>
          <w:sz w:val="24"/>
          <w:szCs w:val="24"/>
          <w:lang w:eastAsia="en-US"/>
        </w:rPr>
      </w:pPr>
    </w:p>
    <w:p w14:paraId="5AA363FC" w14:textId="77777777" w:rsidR="00F57AB8" w:rsidRDefault="005C6E63" w:rsidP="00F57AB8">
      <w:pPr>
        <w:spacing w:before="120" w:after="120" w:line="259" w:lineRule="auto"/>
        <w:jc w:val="both"/>
        <w:rPr>
          <w:rFonts w:ascii="Calibri" w:eastAsia="Calibri" w:hAnsi="Calibri" w:cs="Times New Roman"/>
          <w:b/>
          <w:bCs/>
          <w:sz w:val="24"/>
          <w:szCs w:val="24"/>
          <w:lang w:eastAsia="en-US"/>
        </w:rPr>
      </w:pPr>
      <w:r>
        <w:rPr>
          <w:rFonts w:ascii="Calibri" w:eastAsia="Calibri" w:hAnsi="Calibri" w:cs="Times New Roman"/>
          <w:b/>
          <w:bCs/>
          <w:sz w:val="24"/>
          <w:szCs w:val="24"/>
          <w:lang w:eastAsia="en-US"/>
        </w:rPr>
        <w:t>RULING</w:t>
      </w:r>
    </w:p>
    <w:p w14:paraId="56CB3246" w14:textId="0C2A442D" w:rsidR="00A14CA8" w:rsidRPr="00A14CA8" w:rsidRDefault="00A14CA8" w:rsidP="00A14CA8">
      <w:pPr>
        <w:jc w:val="both"/>
        <w:rPr>
          <w:rFonts w:ascii="Calibri" w:eastAsia="Calibri" w:hAnsi="Calibri" w:cs="Times New Roman"/>
          <w:sz w:val="24"/>
          <w:szCs w:val="24"/>
          <w:lang w:eastAsia="en-US"/>
        </w:rPr>
      </w:pPr>
      <w:r w:rsidRPr="00A14CA8">
        <w:rPr>
          <w:rFonts w:ascii="Calibri" w:eastAsia="Calibri" w:hAnsi="Calibri" w:cs="Times New Roman"/>
          <w:sz w:val="24"/>
          <w:szCs w:val="24"/>
          <w:lang w:eastAsia="en-US"/>
        </w:rPr>
        <w:t xml:space="preserve">This is an unusual matter. It raises an issue as to the jurisdiction of this Tribunal. The Response of the </w:t>
      </w:r>
      <w:r w:rsidR="007C712E">
        <w:rPr>
          <w:rFonts w:ascii="Calibri" w:eastAsia="Calibri" w:hAnsi="Calibri" w:cs="Times New Roman"/>
          <w:sz w:val="24"/>
          <w:szCs w:val="24"/>
          <w:lang w:eastAsia="en-US"/>
        </w:rPr>
        <w:t>“</w:t>
      </w:r>
      <w:r w:rsidRPr="00A14CA8">
        <w:rPr>
          <w:rFonts w:ascii="Calibri" w:eastAsia="Calibri" w:hAnsi="Calibri" w:cs="Times New Roman"/>
          <w:sz w:val="24"/>
          <w:szCs w:val="24"/>
          <w:lang w:eastAsia="en-US"/>
        </w:rPr>
        <w:t>GRV</w:t>
      </w:r>
      <w:r w:rsidR="007C712E">
        <w:rPr>
          <w:rFonts w:ascii="Calibri" w:eastAsia="Calibri" w:hAnsi="Calibri" w:cs="Times New Roman"/>
          <w:sz w:val="24"/>
          <w:szCs w:val="24"/>
          <w:lang w:eastAsia="en-US"/>
        </w:rPr>
        <w:t>” Greyhound Racing Victoria</w:t>
      </w:r>
      <w:r w:rsidRPr="00A14CA8">
        <w:rPr>
          <w:rFonts w:ascii="Calibri" w:eastAsia="Calibri" w:hAnsi="Calibri" w:cs="Times New Roman"/>
          <w:sz w:val="24"/>
          <w:szCs w:val="24"/>
          <w:lang w:eastAsia="en-US"/>
        </w:rPr>
        <w:t xml:space="preserve"> Stewards to the application and appeal of Mr</w:t>
      </w:r>
      <w:r w:rsidR="007C712E">
        <w:rPr>
          <w:rFonts w:ascii="Calibri" w:eastAsia="Calibri" w:hAnsi="Calibri" w:cs="Times New Roman"/>
          <w:sz w:val="24"/>
          <w:szCs w:val="24"/>
          <w:lang w:eastAsia="en-US"/>
        </w:rPr>
        <w:t xml:space="preserve"> </w:t>
      </w:r>
      <w:r w:rsidRPr="00A14CA8">
        <w:rPr>
          <w:rFonts w:ascii="Calibri" w:eastAsia="Calibri" w:hAnsi="Calibri" w:cs="Times New Roman"/>
          <w:sz w:val="24"/>
          <w:szCs w:val="24"/>
          <w:lang w:eastAsia="en-US"/>
        </w:rPr>
        <w:t>Gray raises this squarely. I say now that, if jurisdiction exists, it would be hard not to have considerable sympathy for Mr</w:t>
      </w:r>
      <w:r w:rsidR="007C712E">
        <w:rPr>
          <w:rFonts w:ascii="Calibri" w:eastAsia="Calibri" w:hAnsi="Calibri" w:cs="Times New Roman"/>
          <w:sz w:val="24"/>
          <w:szCs w:val="24"/>
          <w:lang w:eastAsia="en-US"/>
        </w:rPr>
        <w:t xml:space="preserve"> </w:t>
      </w:r>
      <w:r w:rsidRPr="00A14CA8">
        <w:rPr>
          <w:rFonts w:ascii="Calibri" w:eastAsia="Calibri" w:hAnsi="Calibri" w:cs="Times New Roman"/>
          <w:sz w:val="24"/>
          <w:szCs w:val="24"/>
          <w:lang w:eastAsia="en-US"/>
        </w:rPr>
        <w:t>Gray and to consider whether the somewhat unrelenting approach adopted by GRV towards him could not be modified so as to bring about a more practical, equitable and sympathetic outcome.</w:t>
      </w:r>
    </w:p>
    <w:p w14:paraId="4646262D" w14:textId="77777777" w:rsidR="00A14CA8" w:rsidRPr="00A14CA8" w:rsidRDefault="00A14CA8" w:rsidP="00A14CA8">
      <w:pPr>
        <w:jc w:val="both"/>
        <w:rPr>
          <w:rFonts w:ascii="Calibri" w:eastAsia="Calibri" w:hAnsi="Calibri" w:cs="Times New Roman"/>
          <w:sz w:val="24"/>
          <w:szCs w:val="24"/>
          <w:lang w:eastAsia="en-US"/>
        </w:rPr>
      </w:pPr>
    </w:p>
    <w:p w14:paraId="4C547CEC" w14:textId="77777777" w:rsidR="00A14CA8" w:rsidRPr="00A14CA8" w:rsidRDefault="00A14CA8" w:rsidP="00A14CA8">
      <w:pPr>
        <w:spacing w:after="160" w:line="256" w:lineRule="auto"/>
        <w:jc w:val="both"/>
        <w:rPr>
          <w:rFonts w:ascii="Calibri" w:eastAsia="Calibri" w:hAnsi="Calibri" w:cs="Times New Roman"/>
          <w:sz w:val="24"/>
          <w:szCs w:val="24"/>
          <w:lang w:eastAsia="en-US"/>
        </w:rPr>
      </w:pPr>
      <w:r w:rsidRPr="00A14CA8">
        <w:rPr>
          <w:rFonts w:ascii="Calibri" w:eastAsia="Calibri" w:hAnsi="Calibri" w:cs="Times New Roman"/>
          <w:sz w:val="24"/>
          <w:szCs w:val="24"/>
          <w:lang w:eastAsia="en-US"/>
        </w:rPr>
        <w:t xml:space="preserve">However, the question of jurisdiction looms large. </w:t>
      </w:r>
    </w:p>
    <w:p w14:paraId="60494D3D" w14:textId="4C8623E0" w:rsidR="00A14CA8" w:rsidRPr="00A14CA8" w:rsidRDefault="00A14CA8" w:rsidP="00A14CA8">
      <w:pPr>
        <w:spacing w:after="160" w:line="256" w:lineRule="auto"/>
        <w:jc w:val="both"/>
        <w:rPr>
          <w:rFonts w:ascii="Calibri" w:eastAsia="Calibri" w:hAnsi="Calibri" w:cs="Times New Roman"/>
          <w:sz w:val="24"/>
          <w:szCs w:val="24"/>
          <w:lang w:eastAsia="en-US"/>
        </w:rPr>
      </w:pPr>
      <w:r w:rsidRPr="00A14CA8">
        <w:rPr>
          <w:rFonts w:ascii="Calibri" w:eastAsia="Calibri" w:hAnsi="Calibri" w:cs="Times New Roman"/>
          <w:sz w:val="24"/>
          <w:szCs w:val="24"/>
          <w:lang w:eastAsia="en-US"/>
        </w:rPr>
        <w:t>In general terms, the matter concerns an edict by GRV to the effect that that no person will be allowed into a race meeting without wearing a fitted face mask. This includes the use of face masks “even when they are not mandated by the generic Pandemic Orders issued by the Victorian Minister for Health” - see paragraph 16 of GRV’s written submissions of 18 January 2022.</w:t>
      </w:r>
    </w:p>
    <w:p w14:paraId="7724FF63" w14:textId="195B4563" w:rsidR="00A14CA8" w:rsidRPr="00A14CA8" w:rsidRDefault="00A14CA8" w:rsidP="00A14CA8">
      <w:pPr>
        <w:spacing w:after="160" w:line="256" w:lineRule="auto"/>
        <w:jc w:val="both"/>
        <w:rPr>
          <w:rFonts w:ascii="Calibri" w:eastAsia="Calibri" w:hAnsi="Calibri" w:cs="Times New Roman"/>
          <w:sz w:val="24"/>
          <w:szCs w:val="24"/>
          <w:lang w:eastAsia="en-US"/>
        </w:rPr>
      </w:pPr>
      <w:r w:rsidRPr="00A14CA8">
        <w:rPr>
          <w:rFonts w:ascii="Calibri" w:eastAsia="Calibri" w:hAnsi="Calibri" w:cs="Times New Roman"/>
          <w:sz w:val="24"/>
          <w:szCs w:val="24"/>
          <w:lang w:eastAsia="en-US"/>
        </w:rPr>
        <w:t>I would emphasise at the outset that Mr</w:t>
      </w:r>
      <w:r w:rsidR="007C712E">
        <w:rPr>
          <w:rFonts w:ascii="Calibri" w:eastAsia="Calibri" w:hAnsi="Calibri" w:cs="Times New Roman"/>
          <w:sz w:val="24"/>
          <w:szCs w:val="24"/>
          <w:lang w:eastAsia="en-US"/>
        </w:rPr>
        <w:t xml:space="preserve"> </w:t>
      </w:r>
      <w:r w:rsidRPr="00A14CA8">
        <w:rPr>
          <w:rFonts w:ascii="Calibri" w:eastAsia="Calibri" w:hAnsi="Calibri" w:cs="Times New Roman"/>
          <w:sz w:val="24"/>
          <w:szCs w:val="24"/>
          <w:lang w:eastAsia="en-US"/>
        </w:rPr>
        <w:t>Gray’s problem with this requirement is not as a matter of principle in relation to vaccinations, restrictions and the like. As I understand it, he has been fully vaccinated. His problem with masks, to which I shall turn shortly, involves his health and the breathing difficulties which he has.</w:t>
      </w:r>
    </w:p>
    <w:p w14:paraId="61667E30" w14:textId="529B355D" w:rsidR="00A14CA8" w:rsidRPr="00A14CA8" w:rsidRDefault="00A14CA8" w:rsidP="00A14CA8">
      <w:pPr>
        <w:spacing w:after="160" w:line="256" w:lineRule="auto"/>
        <w:jc w:val="both"/>
        <w:rPr>
          <w:rFonts w:ascii="Calibri" w:eastAsia="Calibri" w:hAnsi="Calibri" w:cs="Times New Roman"/>
          <w:sz w:val="24"/>
          <w:szCs w:val="24"/>
          <w:lang w:eastAsia="en-US"/>
        </w:rPr>
      </w:pPr>
      <w:r w:rsidRPr="00A14CA8">
        <w:rPr>
          <w:rFonts w:ascii="Calibri" w:eastAsia="Calibri" w:hAnsi="Calibri" w:cs="Times New Roman"/>
          <w:sz w:val="24"/>
          <w:szCs w:val="24"/>
          <w:lang w:eastAsia="en-US"/>
        </w:rPr>
        <w:lastRenderedPageBreak/>
        <w:t>There was no real challenge to the issues of Mr</w:t>
      </w:r>
      <w:r w:rsidR="007C712E">
        <w:rPr>
          <w:rFonts w:ascii="Calibri" w:eastAsia="Calibri" w:hAnsi="Calibri" w:cs="Times New Roman"/>
          <w:sz w:val="24"/>
          <w:szCs w:val="24"/>
          <w:lang w:eastAsia="en-US"/>
        </w:rPr>
        <w:t xml:space="preserve"> </w:t>
      </w:r>
      <w:r w:rsidRPr="00A14CA8">
        <w:rPr>
          <w:rFonts w:ascii="Calibri" w:eastAsia="Calibri" w:hAnsi="Calibri" w:cs="Times New Roman"/>
          <w:sz w:val="24"/>
          <w:szCs w:val="24"/>
          <w:lang w:eastAsia="en-US"/>
        </w:rPr>
        <w:t>Gray’s background; his history of some forty years involvement in the industry, primarily as a trainer; his excellent record, free of any blemish of significance; the importance of greyhound racing in his life; or the major health problems from which he suffers.</w:t>
      </w:r>
    </w:p>
    <w:p w14:paraId="3403CFC7" w14:textId="6E2BA5D5" w:rsidR="00A14CA8" w:rsidRPr="00A14CA8" w:rsidRDefault="00A14CA8" w:rsidP="00A14CA8">
      <w:pPr>
        <w:spacing w:after="160" w:line="256" w:lineRule="auto"/>
        <w:jc w:val="both"/>
        <w:rPr>
          <w:rFonts w:ascii="Calibri" w:eastAsia="Calibri" w:hAnsi="Calibri" w:cs="Times New Roman"/>
          <w:sz w:val="24"/>
          <w:szCs w:val="24"/>
          <w:lang w:eastAsia="en-US"/>
        </w:rPr>
      </w:pPr>
      <w:r w:rsidRPr="00A14CA8">
        <w:rPr>
          <w:rFonts w:ascii="Calibri" w:eastAsia="Calibri" w:hAnsi="Calibri" w:cs="Times New Roman"/>
          <w:sz w:val="24"/>
          <w:szCs w:val="24"/>
          <w:lang w:eastAsia="en-US"/>
        </w:rPr>
        <w:t>I shall turn now to Mr</w:t>
      </w:r>
      <w:r w:rsidR="007C712E">
        <w:rPr>
          <w:rFonts w:ascii="Calibri" w:eastAsia="Calibri" w:hAnsi="Calibri" w:cs="Times New Roman"/>
          <w:sz w:val="24"/>
          <w:szCs w:val="24"/>
          <w:lang w:eastAsia="en-US"/>
        </w:rPr>
        <w:t xml:space="preserve"> </w:t>
      </w:r>
      <w:r w:rsidRPr="00A14CA8">
        <w:rPr>
          <w:rFonts w:ascii="Calibri" w:eastAsia="Calibri" w:hAnsi="Calibri" w:cs="Times New Roman"/>
          <w:sz w:val="24"/>
          <w:szCs w:val="24"/>
          <w:lang w:eastAsia="en-US"/>
        </w:rPr>
        <w:t>Gray’s health. I accept, and there was no real challenge to this, that he suffers from chronic emphysema. He has also had cancer cells in his throat burned off. He has restricted breathing. He is limited in his walking capacity outdoors. He placed in evidence a brief report or certificate from his treating general practitioner, which report outlines his problems.</w:t>
      </w:r>
    </w:p>
    <w:p w14:paraId="1146E50E" w14:textId="783E3F87" w:rsidR="00A14CA8" w:rsidRPr="00A14CA8" w:rsidRDefault="00A14CA8" w:rsidP="00A14CA8">
      <w:pPr>
        <w:spacing w:after="160" w:line="256" w:lineRule="auto"/>
        <w:jc w:val="both"/>
        <w:rPr>
          <w:rFonts w:ascii="Calibri" w:eastAsia="Calibri" w:hAnsi="Calibri" w:cs="Times New Roman"/>
          <w:sz w:val="24"/>
          <w:szCs w:val="24"/>
          <w:lang w:eastAsia="en-US"/>
        </w:rPr>
      </w:pPr>
      <w:r w:rsidRPr="00A14CA8">
        <w:rPr>
          <w:rFonts w:ascii="Calibri" w:eastAsia="Calibri" w:hAnsi="Calibri" w:cs="Times New Roman"/>
          <w:sz w:val="24"/>
          <w:szCs w:val="24"/>
          <w:lang w:eastAsia="en-US"/>
        </w:rPr>
        <w:t>Because of his health problems, Mr</w:t>
      </w:r>
      <w:r w:rsidR="007C712E">
        <w:rPr>
          <w:rFonts w:ascii="Calibri" w:eastAsia="Calibri" w:hAnsi="Calibri" w:cs="Times New Roman"/>
          <w:sz w:val="24"/>
          <w:szCs w:val="24"/>
          <w:lang w:eastAsia="en-US"/>
        </w:rPr>
        <w:t xml:space="preserve"> </w:t>
      </w:r>
      <w:r w:rsidRPr="00A14CA8">
        <w:rPr>
          <w:rFonts w:ascii="Calibri" w:eastAsia="Calibri" w:hAnsi="Calibri" w:cs="Times New Roman"/>
          <w:sz w:val="24"/>
          <w:szCs w:val="24"/>
          <w:lang w:eastAsia="en-US"/>
        </w:rPr>
        <w:t>Gray has problems walking when masked. Apart from his general concerns in this regard, his great worry centres on his inability to walk with his dogs to the starting boxes. Again, there was no real challenge as to this. He is reluctant to hand over duties such as this to some other person. All of this is fully understandable.</w:t>
      </w:r>
    </w:p>
    <w:p w14:paraId="654E85EE" w14:textId="1069F8CD" w:rsidR="00A14CA8" w:rsidRPr="00A14CA8" w:rsidRDefault="00A14CA8" w:rsidP="00A14CA8">
      <w:pPr>
        <w:spacing w:after="160" w:line="256" w:lineRule="auto"/>
        <w:jc w:val="both"/>
        <w:rPr>
          <w:rFonts w:ascii="Calibri" w:eastAsia="Calibri" w:hAnsi="Calibri" w:cs="Times New Roman"/>
          <w:sz w:val="24"/>
          <w:szCs w:val="24"/>
          <w:lang w:eastAsia="en-US"/>
        </w:rPr>
      </w:pPr>
      <w:r w:rsidRPr="00A14CA8">
        <w:rPr>
          <w:rFonts w:ascii="Calibri" w:eastAsia="Calibri" w:hAnsi="Calibri" w:cs="Times New Roman"/>
          <w:sz w:val="24"/>
          <w:szCs w:val="24"/>
          <w:lang w:eastAsia="en-US"/>
        </w:rPr>
        <w:t>I might add that this is not a hypothetical situation. Apparently</w:t>
      </w:r>
      <w:r w:rsidR="007C712E">
        <w:rPr>
          <w:rFonts w:ascii="Calibri" w:eastAsia="Calibri" w:hAnsi="Calibri" w:cs="Times New Roman"/>
          <w:sz w:val="24"/>
          <w:szCs w:val="24"/>
          <w:lang w:eastAsia="en-US"/>
        </w:rPr>
        <w:t>,</w:t>
      </w:r>
      <w:r w:rsidRPr="00A14CA8">
        <w:rPr>
          <w:rFonts w:ascii="Calibri" w:eastAsia="Calibri" w:hAnsi="Calibri" w:cs="Times New Roman"/>
          <w:sz w:val="24"/>
          <w:szCs w:val="24"/>
          <w:lang w:eastAsia="en-US"/>
        </w:rPr>
        <w:t xml:space="preserve"> an unmasked Mr</w:t>
      </w:r>
      <w:r w:rsidR="007C712E">
        <w:rPr>
          <w:rFonts w:ascii="Calibri" w:eastAsia="Calibri" w:hAnsi="Calibri" w:cs="Times New Roman"/>
          <w:sz w:val="24"/>
          <w:szCs w:val="24"/>
          <w:lang w:eastAsia="en-US"/>
        </w:rPr>
        <w:t xml:space="preserve"> </w:t>
      </w:r>
      <w:r w:rsidRPr="00A14CA8">
        <w:rPr>
          <w:rFonts w:ascii="Calibri" w:eastAsia="Calibri" w:hAnsi="Calibri" w:cs="Times New Roman"/>
          <w:sz w:val="24"/>
          <w:szCs w:val="24"/>
          <w:lang w:eastAsia="en-US"/>
        </w:rPr>
        <w:t>Gray was refused entry, with his dog or dogs, at the gate at the Shepparton meeting on the Thursday before the hearing of this case.</w:t>
      </w:r>
    </w:p>
    <w:p w14:paraId="1074E749" w14:textId="77777777" w:rsidR="00A14CA8" w:rsidRPr="00A14CA8" w:rsidRDefault="00A14CA8" w:rsidP="00A14CA8">
      <w:pPr>
        <w:spacing w:after="160" w:line="256" w:lineRule="auto"/>
        <w:jc w:val="both"/>
        <w:rPr>
          <w:rFonts w:ascii="Calibri" w:eastAsia="Calibri" w:hAnsi="Calibri" w:cs="Times New Roman"/>
          <w:sz w:val="24"/>
          <w:szCs w:val="24"/>
          <w:lang w:eastAsia="en-US"/>
        </w:rPr>
      </w:pPr>
      <w:r w:rsidRPr="00A14CA8">
        <w:rPr>
          <w:rFonts w:ascii="Calibri" w:eastAsia="Calibri" w:hAnsi="Calibri" w:cs="Times New Roman"/>
          <w:sz w:val="24"/>
          <w:szCs w:val="24"/>
          <w:lang w:eastAsia="en-US"/>
        </w:rPr>
        <w:t xml:space="preserve">However, the dispute before me is a jurisdictional one raised by GRV. </w:t>
      </w:r>
    </w:p>
    <w:p w14:paraId="6FD99D9B" w14:textId="0B065620" w:rsidR="00A14CA8" w:rsidRPr="00A14CA8" w:rsidRDefault="00A14CA8" w:rsidP="00A14CA8">
      <w:pPr>
        <w:spacing w:after="160" w:line="256" w:lineRule="auto"/>
        <w:jc w:val="both"/>
        <w:rPr>
          <w:rFonts w:ascii="Calibri" w:eastAsia="Calibri" w:hAnsi="Calibri" w:cs="Times New Roman"/>
          <w:sz w:val="24"/>
          <w:szCs w:val="24"/>
          <w:lang w:eastAsia="en-US"/>
        </w:rPr>
      </w:pPr>
      <w:r w:rsidRPr="00A14CA8">
        <w:rPr>
          <w:rFonts w:ascii="Calibri" w:eastAsia="Calibri" w:hAnsi="Calibri" w:cs="Times New Roman"/>
          <w:sz w:val="24"/>
          <w:szCs w:val="24"/>
          <w:lang w:eastAsia="en-US"/>
        </w:rPr>
        <w:t>The jurisdiction of this Tribunal is found essentially in S</w:t>
      </w:r>
      <w:r w:rsidR="007C712E">
        <w:rPr>
          <w:rFonts w:ascii="Calibri" w:eastAsia="Calibri" w:hAnsi="Calibri" w:cs="Times New Roman"/>
          <w:sz w:val="24"/>
          <w:szCs w:val="24"/>
          <w:lang w:eastAsia="en-US"/>
        </w:rPr>
        <w:t xml:space="preserve">ection </w:t>
      </w:r>
      <w:r w:rsidRPr="00A14CA8">
        <w:rPr>
          <w:rFonts w:ascii="Calibri" w:eastAsia="Calibri" w:hAnsi="Calibri" w:cs="Times New Roman"/>
          <w:sz w:val="24"/>
          <w:szCs w:val="24"/>
          <w:lang w:eastAsia="en-US"/>
        </w:rPr>
        <w:t>50C of the Racing Act 1958. It can hear and determine certain matters. These include a charge made against a person for a serious offence – see S</w:t>
      </w:r>
      <w:r w:rsidR="007C712E">
        <w:rPr>
          <w:rFonts w:ascii="Calibri" w:eastAsia="Calibri" w:hAnsi="Calibri" w:cs="Times New Roman"/>
          <w:sz w:val="24"/>
          <w:szCs w:val="24"/>
          <w:lang w:eastAsia="en-US"/>
        </w:rPr>
        <w:t xml:space="preserve">ection </w:t>
      </w:r>
      <w:r w:rsidRPr="00A14CA8">
        <w:rPr>
          <w:rFonts w:ascii="Calibri" w:eastAsia="Calibri" w:hAnsi="Calibri" w:cs="Times New Roman"/>
          <w:sz w:val="24"/>
          <w:szCs w:val="24"/>
          <w:lang w:eastAsia="en-US"/>
        </w:rPr>
        <w:t>50C (c). To state the obvious, Mr</w:t>
      </w:r>
      <w:r w:rsidR="007C712E">
        <w:rPr>
          <w:rFonts w:ascii="Calibri" w:eastAsia="Calibri" w:hAnsi="Calibri" w:cs="Times New Roman"/>
          <w:sz w:val="24"/>
          <w:szCs w:val="24"/>
          <w:lang w:eastAsia="en-US"/>
        </w:rPr>
        <w:t xml:space="preserve"> </w:t>
      </w:r>
      <w:r w:rsidRPr="00A14CA8">
        <w:rPr>
          <w:rFonts w:ascii="Calibri" w:eastAsia="Calibri" w:hAnsi="Calibri" w:cs="Times New Roman"/>
          <w:sz w:val="24"/>
          <w:szCs w:val="24"/>
          <w:lang w:eastAsia="en-US"/>
        </w:rPr>
        <w:t xml:space="preserve">Gray has not been charged with any offence, much less a serious one. That avenue of obtaining a hearing at first instance is not available. </w:t>
      </w:r>
    </w:p>
    <w:p w14:paraId="0A802518" w14:textId="68360151" w:rsidR="00A14CA8" w:rsidRPr="00A14CA8" w:rsidRDefault="00A14CA8" w:rsidP="00A14CA8">
      <w:pPr>
        <w:spacing w:after="160" w:line="256" w:lineRule="auto"/>
        <w:jc w:val="both"/>
        <w:rPr>
          <w:rFonts w:ascii="Calibri" w:eastAsia="Calibri" w:hAnsi="Calibri" w:cs="Times New Roman"/>
          <w:sz w:val="24"/>
          <w:szCs w:val="24"/>
          <w:lang w:eastAsia="en-US"/>
        </w:rPr>
      </w:pPr>
      <w:r w:rsidRPr="00A14CA8">
        <w:rPr>
          <w:rFonts w:ascii="Calibri" w:eastAsia="Calibri" w:hAnsi="Calibri" w:cs="Times New Roman"/>
          <w:sz w:val="24"/>
          <w:szCs w:val="24"/>
          <w:lang w:eastAsia="en-US"/>
        </w:rPr>
        <w:t>Another means of invoking the jurisdiction of the Tribunal is pursuant to S</w:t>
      </w:r>
      <w:r w:rsidR="007C712E">
        <w:rPr>
          <w:rFonts w:ascii="Calibri" w:eastAsia="Calibri" w:hAnsi="Calibri" w:cs="Times New Roman"/>
          <w:sz w:val="24"/>
          <w:szCs w:val="24"/>
          <w:lang w:eastAsia="en-US"/>
        </w:rPr>
        <w:t xml:space="preserve">ection </w:t>
      </w:r>
      <w:r w:rsidRPr="00A14CA8">
        <w:rPr>
          <w:rFonts w:ascii="Calibri" w:eastAsia="Calibri" w:hAnsi="Calibri" w:cs="Times New Roman"/>
          <w:sz w:val="24"/>
          <w:szCs w:val="24"/>
          <w:lang w:eastAsia="en-US"/>
        </w:rPr>
        <w:t>50C (a). That concerns an appeal under S</w:t>
      </w:r>
      <w:r w:rsidR="007C712E">
        <w:rPr>
          <w:rFonts w:ascii="Calibri" w:eastAsia="Calibri" w:hAnsi="Calibri" w:cs="Times New Roman"/>
          <w:sz w:val="24"/>
          <w:szCs w:val="24"/>
          <w:lang w:eastAsia="en-US"/>
        </w:rPr>
        <w:t xml:space="preserve">ection </w:t>
      </w:r>
      <w:r w:rsidRPr="00A14CA8">
        <w:rPr>
          <w:rFonts w:ascii="Calibri" w:eastAsia="Calibri" w:hAnsi="Calibri" w:cs="Times New Roman"/>
          <w:sz w:val="24"/>
          <w:szCs w:val="24"/>
          <w:lang w:eastAsia="en-US"/>
        </w:rPr>
        <w:t>50K in relation to a decision made under the rules to impose a penalty on a person. Whilst that may appear arguably to apply to the order made in relation to compulsory masking, if that be considered a penalty, S</w:t>
      </w:r>
      <w:r w:rsidR="007C712E">
        <w:rPr>
          <w:rFonts w:ascii="Calibri" w:eastAsia="Calibri" w:hAnsi="Calibri" w:cs="Times New Roman"/>
          <w:sz w:val="24"/>
          <w:szCs w:val="24"/>
          <w:lang w:eastAsia="en-US"/>
        </w:rPr>
        <w:t xml:space="preserve">ection </w:t>
      </w:r>
      <w:r w:rsidRPr="00A14CA8">
        <w:rPr>
          <w:rFonts w:ascii="Calibri" w:eastAsia="Calibri" w:hAnsi="Calibri" w:cs="Times New Roman"/>
          <w:sz w:val="24"/>
          <w:szCs w:val="24"/>
          <w:lang w:eastAsia="en-US"/>
        </w:rPr>
        <w:t>50K (1)(a) must then be considered. That section specifically states that a person may appeal to the VRT against a decision made under the rules to impose a penalty on the person if the penalty is a suspension, disqualification or warning off. The order made in relation to compulsory masking, whether viewed in general terms or in its specific application to Mr</w:t>
      </w:r>
      <w:r w:rsidR="007C712E">
        <w:rPr>
          <w:rFonts w:ascii="Calibri" w:eastAsia="Calibri" w:hAnsi="Calibri" w:cs="Times New Roman"/>
          <w:sz w:val="24"/>
          <w:szCs w:val="24"/>
          <w:lang w:eastAsia="en-US"/>
        </w:rPr>
        <w:t xml:space="preserve"> </w:t>
      </w:r>
      <w:r w:rsidRPr="00A14CA8">
        <w:rPr>
          <w:rFonts w:ascii="Calibri" w:eastAsia="Calibri" w:hAnsi="Calibri" w:cs="Times New Roman"/>
          <w:sz w:val="24"/>
          <w:szCs w:val="24"/>
          <w:lang w:eastAsia="en-US"/>
        </w:rPr>
        <w:t>Gray, does not fall into any of those three categories.</w:t>
      </w:r>
    </w:p>
    <w:p w14:paraId="711BBED7" w14:textId="1C3E53A8" w:rsidR="00A14CA8" w:rsidRPr="00A14CA8" w:rsidRDefault="00A14CA8" w:rsidP="00A14CA8">
      <w:pPr>
        <w:spacing w:before="240" w:after="160" w:line="256" w:lineRule="auto"/>
        <w:jc w:val="both"/>
        <w:rPr>
          <w:rFonts w:ascii="Calibri" w:eastAsia="Calibri" w:hAnsi="Calibri" w:cs="Times New Roman"/>
          <w:sz w:val="24"/>
          <w:szCs w:val="24"/>
          <w:lang w:eastAsia="en-US"/>
        </w:rPr>
      </w:pPr>
      <w:r w:rsidRPr="00A14CA8">
        <w:rPr>
          <w:rFonts w:ascii="Calibri" w:eastAsia="Calibri" w:hAnsi="Calibri" w:cs="Times New Roman"/>
          <w:sz w:val="24"/>
          <w:szCs w:val="24"/>
          <w:lang w:eastAsia="en-US"/>
        </w:rPr>
        <w:t>Reference is also made to S</w:t>
      </w:r>
      <w:r w:rsidR="007C712E">
        <w:rPr>
          <w:rFonts w:ascii="Calibri" w:eastAsia="Calibri" w:hAnsi="Calibri" w:cs="Times New Roman"/>
          <w:sz w:val="24"/>
          <w:szCs w:val="24"/>
          <w:lang w:eastAsia="en-US"/>
        </w:rPr>
        <w:t xml:space="preserve">ection </w:t>
      </w:r>
      <w:r w:rsidRPr="00A14CA8">
        <w:rPr>
          <w:rFonts w:ascii="Calibri" w:eastAsia="Calibri" w:hAnsi="Calibri" w:cs="Times New Roman"/>
          <w:sz w:val="24"/>
          <w:szCs w:val="24"/>
          <w:lang w:eastAsia="en-US"/>
        </w:rPr>
        <w:t>50A (1) of the Act, which contains a definition of “penalty”. The relevant part is as follows:-</w:t>
      </w:r>
    </w:p>
    <w:p w14:paraId="507535FD" w14:textId="77777777" w:rsidR="00A14CA8" w:rsidRPr="00A14CA8" w:rsidRDefault="00A14CA8" w:rsidP="00A14CA8">
      <w:pPr>
        <w:spacing w:before="240" w:after="160" w:line="256" w:lineRule="auto"/>
        <w:jc w:val="both"/>
        <w:rPr>
          <w:rFonts w:ascii="Calibri" w:eastAsia="Calibri" w:hAnsi="Calibri" w:cs="Times New Roman"/>
          <w:sz w:val="24"/>
          <w:szCs w:val="24"/>
          <w:lang w:eastAsia="en-US"/>
        </w:rPr>
      </w:pPr>
      <w:r w:rsidRPr="00A14CA8">
        <w:rPr>
          <w:rFonts w:ascii="Calibri" w:eastAsia="Calibri" w:hAnsi="Calibri" w:cs="Times New Roman"/>
          <w:sz w:val="24"/>
          <w:szCs w:val="24"/>
          <w:lang w:eastAsia="en-US"/>
        </w:rPr>
        <w:t xml:space="preserve">“…(b) the imposition of the following penalties under the rule that prevents participation in racing </w:t>
      </w:r>
      <w:r w:rsidRPr="00A14CA8">
        <w:rPr>
          <w:rFonts w:ascii="Calibri" w:eastAsia="Calibri" w:hAnsi="Calibri" w:cs="Times New Roman"/>
          <w:sz w:val="24"/>
          <w:szCs w:val="24"/>
          <w:u w:val="single"/>
          <w:lang w:eastAsia="en-US"/>
        </w:rPr>
        <w:t>in any capacity</w:t>
      </w:r>
      <w:r w:rsidRPr="00A14CA8">
        <w:rPr>
          <w:rFonts w:ascii="Calibri" w:eastAsia="Calibri" w:hAnsi="Calibri" w:cs="Times New Roman"/>
          <w:sz w:val="24"/>
          <w:szCs w:val="24"/>
          <w:lang w:eastAsia="en-US"/>
        </w:rPr>
        <w:t xml:space="preserve">- </w:t>
      </w:r>
    </w:p>
    <w:p w14:paraId="3BA51CBA" w14:textId="77777777" w:rsidR="00A14CA8" w:rsidRPr="00A14CA8" w:rsidRDefault="00A14CA8" w:rsidP="00A14CA8">
      <w:pPr>
        <w:numPr>
          <w:ilvl w:val="0"/>
          <w:numId w:val="14"/>
        </w:numPr>
        <w:spacing w:before="240" w:after="160" w:line="256" w:lineRule="auto"/>
        <w:contextualSpacing/>
        <w:jc w:val="both"/>
        <w:rPr>
          <w:rFonts w:ascii="Calibri" w:eastAsia="Calibri" w:hAnsi="Calibri" w:cs="Times New Roman"/>
          <w:sz w:val="24"/>
          <w:szCs w:val="24"/>
          <w:lang w:eastAsia="en-US"/>
        </w:rPr>
      </w:pPr>
      <w:r w:rsidRPr="00A14CA8">
        <w:rPr>
          <w:rFonts w:ascii="Calibri" w:eastAsia="Calibri" w:hAnsi="Calibri" w:cs="Times New Roman"/>
          <w:sz w:val="24"/>
          <w:szCs w:val="24"/>
          <w:lang w:eastAsia="en-US"/>
        </w:rPr>
        <w:t>a suspension;</w:t>
      </w:r>
    </w:p>
    <w:p w14:paraId="484BE20A" w14:textId="1E1C04AA" w:rsidR="00A14CA8" w:rsidRPr="00A14CA8" w:rsidRDefault="00A14CA8" w:rsidP="00A14CA8">
      <w:pPr>
        <w:numPr>
          <w:ilvl w:val="0"/>
          <w:numId w:val="14"/>
        </w:numPr>
        <w:spacing w:before="240" w:after="160" w:line="256" w:lineRule="auto"/>
        <w:contextualSpacing/>
        <w:jc w:val="both"/>
        <w:rPr>
          <w:rFonts w:ascii="Calibri" w:eastAsia="Calibri" w:hAnsi="Calibri" w:cs="Times New Roman"/>
          <w:sz w:val="24"/>
          <w:szCs w:val="24"/>
          <w:lang w:eastAsia="en-US"/>
        </w:rPr>
      </w:pPr>
      <w:r w:rsidRPr="00A14CA8">
        <w:rPr>
          <w:rFonts w:ascii="Calibri" w:eastAsia="Calibri" w:hAnsi="Calibri" w:cs="Times New Roman"/>
          <w:sz w:val="24"/>
          <w:szCs w:val="24"/>
          <w:lang w:eastAsia="en-US"/>
        </w:rPr>
        <w:lastRenderedPageBreak/>
        <w:t>a disqualification;</w:t>
      </w:r>
    </w:p>
    <w:p w14:paraId="222B64A3" w14:textId="77777777" w:rsidR="00A14CA8" w:rsidRPr="00A14CA8" w:rsidRDefault="00A14CA8" w:rsidP="00A14CA8">
      <w:pPr>
        <w:numPr>
          <w:ilvl w:val="0"/>
          <w:numId w:val="14"/>
        </w:numPr>
        <w:spacing w:before="240" w:after="160" w:line="256" w:lineRule="auto"/>
        <w:contextualSpacing/>
        <w:jc w:val="both"/>
        <w:rPr>
          <w:rFonts w:ascii="Calibri" w:eastAsia="Calibri" w:hAnsi="Calibri" w:cs="Times New Roman"/>
          <w:sz w:val="24"/>
          <w:szCs w:val="24"/>
          <w:lang w:eastAsia="en-US"/>
        </w:rPr>
      </w:pPr>
      <w:r w:rsidRPr="00A14CA8">
        <w:rPr>
          <w:rFonts w:ascii="Calibri" w:eastAsia="Calibri" w:hAnsi="Calibri" w:cs="Times New Roman"/>
          <w:sz w:val="24"/>
          <w:szCs w:val="24"/>
          <w:lang w:eastAsia="en-US"/>
        </w:rPr>
        <w:t>a warning off;” (my underlining)</w:t>
      </w:r>
    </w:p>
    <w:p w14:paraId="75C0943C" w14:textId="77777777" w:rsidR="00A14CA8" w:rsidRPr="00A14CA8" w:rsidRDefault="00A14CA8" w:rsidP="00A14CA8">
      <w:pPr>
        <w:spacing w:before="240" w:after="160" w:line="256" w:lineRule="auto"/>
        <w:ind w:left="1080"/>
        <w:contextualSpacing/>
        <w:jc w:val="both"/>
        <w:rPr>
          <w:rFonts w:ascii="Calibri" w:eastAsia="Calibri" w:hAnsi="Calibri" w:cs="Times New Roman"/>
          <w:sz w:val="24"/>
          <w:szCs w:val="24"/>
          <w:lang w:eastAsia="en-US"/>
        </w:rPr>
      </w:pPr>
    </w:p>
    <w:p w14:paraId="7803A586" w14:textId="77777777" w:rsidR="00A14CA8" w:rsidRPr="00A14CA8" w:rsidRDefault="00A14CA8" w:rsidP="00A14CA8">
      <w:pPr>
        <w:spacing w:after="160" w:line="256" w:lineRule="auto"/>
        <w:jc w:val="both"/>
        <w:rPr>
          <w:rFonts w:ascii="Calibri" w:eastAsia="Calibri" w:hAnsi="Calibri" w:cs="Times New Roman"/>
          <w:sz w:val="24"/>
          <w:szCs w:val="24"/>
          <w:lang w:eastAsia="en-US"/>
        </w:rPr>
      </w:pPr>
      <w:r w:rsidRPr="00A14CA8">
        <w:rPr>
          <w:rFonts w:ascii="Calibri" w:eastAsia="Calibri" w:hAnsi="Calibri" w:cs="Times New Roman"/>
          <w:sz w:val="24"/>
          <w:szCs w:val="24"/>
          <w:lang w:eastAsia="en-US"/>
        </w:rPr>
        <w:t>Apart from the fact that this definition might be seen by some to blur in part the distinction between suspension and disqualification (I refer to the impact and effect of the underlined words), it lends strong support to the proposition that the meaning of “penalty” is confined to the three penalties listed and does not have broader application.</w:t>
      </w:r>
    </w:p>
    <w:p w14:paraId="3EF1FCE4" w14:textId="33EB9CD0" w:rsidR="00A14CA8" w:rsidRPr="00A14CA8" w:rsidRDefault="00A14CA8" w:rsidP="00A14CA8">
      <w:pPr>
        <w:spacing w:after="160" w:line="256" w:lineRule="auto"/>
        <w:jc w:val="both"/>
        <w:rPr>
          <w:rFonts w:ascii="Calibri" w:eastAsia="Calibri" w:hAnsi="Calibri" w:cs="Times New Roman"/>
          <w:sz w:val="24"/>
          <w:szCs w:val="24"/>
          <w:lang w:eastAsia="en-US"/>
        </w:rPr>
      </w:pPr>
      <w:r w:rsidRPr="00A14CA8">
        <w:rPr>
          <w:rFonts w:ascii="Calibri" w:eastAsia="Calibri" w:hAnsi="Calibri" w:cs="Times New Roman"/>
          <w:sz w:val="24"/>
          <w:szCs w:val="24"/>
          <w:lang w:eastAsia="en-US"/>
        </w:rPr>
        <w:t>By way of contrast, Greyhound Australia Racing Rule 1 contains the following definition of “penalty”:-</w:t>
      </w:r>
    </w:p>
    <w:p w14:paraId="647F905E" w14:textId="53E38C17" w:rsidR="00A14CA8" w:rsidRPr="00A14CA8" w:rsidRDefault="00A14CA8" w:rsidP="00A14CA8">
      <w:pPr>
        <w:spacing w:after="160" w:line="256" w:lineRule="auto"/>
        <w:jc w:val="both"/>
        <w:rPr>
          <w:rFonts w:ascii="Calibri" w:eastAsia="Calibri" w:hAnsi="Calibri" w:cs="Times New Roman"/>
          <w:sz w:val="24"/>
          <w:szCs w:val="24"/>
          <w:lang w:eastAsia="en-US"/>
        </w:rPr>
      </w:pPr>
      <w:r w:rsidRPr="00A14CA8">
        <w:rPr>
          <w:rFonts w:ascii="Calibri" w:eastAsia="Calibri" w:hAnsi="Calibri" w:cs="Times New Roman"/>
          <w:sz w:val="24"/>
          <w:szCs w:val="24"/>
          <w:lang w:eastAsia="en-US"/>
        </w:rPr>
        <w:t xml:space="preserve">“penalty” means a fine, disqualification, suspension, warning off….and other detriment, decision, order or other matter imposed or made pursuant to these Rules by which a person or greyhound suffers or incurs a disadvantage, detriment or </w:t>
      </w:r>
      <w:r w:rsidRPr="00A14CA8">
        <w:rPr>
          <w:rFonts w:ascii="Calibri" w:eastAsia="Calibri" w:hAnsi="Calibri" w:cs="Times New Roman"/>
          <w:sz w:val="24"/>
          <w:szCs w:val="24"/>
          <w:u w:val="single"/>
          <w:lang w:eastAsia="en-US"/>
        </w:rPr>
        <w:t>any restriction whatsoever.</w:t>
      </w:r>
      <w:r w:rsidRPr="00A14CA8">
        <w:rPr>
          <w:rFonts w:ascii="Calibri" w:eastAsia="Calibri" w:hAnsi="Calibri" w:cs="Times New Roman"/>
          <w:sz w:val="24"/>
          <w:szCs w:val="24"/>
          <w:lang w:eastAsia="en-US"/>
        </w:rPr>
        <w:t xml:space="preserve"> (my underlining)</w:t>
      </w:r>
    </w:p>
    <w:p w14:paraId="0CD24250" w14:textId="3FE2B43D" w:rsidR="00A14CA8" w:rsidRDefault="00A14CA8" w:rsidP="00A14CA8">
      <w:pPr>
        <w:spacing w:after="160" w:line="256" w:lineRule="auto"/>
        <w:jc w:val="both"/>
        <w:rPr>
          <w:rFonts w:ascii="Calibri" w:eastAsia="Calibri" w:hAnsi="Calibri" w:cs="Times New Roman"/>
          <w:sz w:val="24"/>
          <w:szCs w:val="24"/>
          <w:lang w:eastAsia="en-US"/>
        </w:rPr>
      </w:pPr>
      <w:r w:rsidRPr="00A14CA8">
        <w:rPr>
          <w:rFonts w:ascii="Calibri" w:eastAsia="Calibri" w:hAnsi="Calibri" w:cs="Times New Roman"/>
          <w:sz w:val="24"/>
          <w:szCs w:val="24"/>
          <w:lang w:eastAsia="en-US"/>
        </w:rPr>
        <w:t>It may be that Mr</w:t>
      </w:r>
      <w:r w:rsidR="00477654">
        <w:rPr>
          <w:rFonts w:ascii="Calibri" w:eastAsia="Calibri" w:hAnsi="Calibri" w:cs="Times New Roman"/>
          <w:sz w:val="24"/>
          <w:szCs w:val="24"/>
          <w:lang w:eastAsia="en-US"/>
        </w:rPr>
        <w:t xml:space="preserve"> </w:t>
      </w:r>
      <w:r w:rsidRPr="00A14CA8">
        <w:rPr>
          <w:rFonts w:ascii="Calibri" w:eastAsia="Calibri" w:hAnsi="Calibri" w:cs="Times New Roman"/>
          <w:sz w:val="24"/>
          <w:szCs w:val="24"/>
          <w:lang w:eastAsia="en-US"/>
        </w:rPr>
        <w:t>Gray is suffering a penalty within the meaning of the Rules. However, that does not mean that the jurisdictional problem has been overcome. The jurisdiction of the Tribunal in relation to appeals remains confined to that set out in S</w:t>
      </w:r>
      <w:r w:rsidR="00477654">
        <w:rPr>
          <w:rFonts w:ascii="Calibri" w:eastAsia="Calibri" w:hAnsi="Calibri" w:cs="Times New Roman"/>
          <w:sz w:val="24"/>
          <w:szCs w:val="24"/>
          <w:lang w:eastAsia="en-US"/>
        </w:rPr>
        <w:t xml:space="preserve">ection </w:t>
      </w:r>
      <w:r w:rsidRPr="00A14CA8">
        <w:rPr>
          <w:rFonts w:ascii="Calibri" w:eastAsia="Calibri" w:hAnsi="Calibri" w:cs="Times New Roman"/>
          <w:sz w:val="24"/>
          <w:szCs w:val="24"/>
          <w:lang w:eastAsia="en-US"/>
        </w:rPr>
        <w:t>50A (1)</w:t>
      </w:r>
      <w:r w:rsidR="00AD7F7B">
        <w:rPr>
          <w:rFonts w:ascii="Calibri" w:eastAsia="Calibri" w:hAnsi="Calibri" w:cs="Times New Roman"/>
          <w:sz w:val="24"/>
          <w:szCs w:val="24"/>
          <w:lang w:eastAsia="en-US"/>
        </w:rPr>
        <w:t>. N</w:t>
      </w:r>
      <w:r w:rsidRPr="00A14CA8">
        <w:rPr>
          <w:rFonts w:ascii="Calibri" w:eastAsia="Calibri" w:hAnsi="Calibri" w:cs="Times New Roman"/>
          <w:sz w:val="24"/>
          <w:szCs w:val="24"/>
          <w:lang w:eastAsia="en-US"/>
        </w:rPr>
        <w:t>o charge of a serious offence ha</w:t>
      </w:r>
      <w:r w:rsidR="00477654">
        <w:rPr>
          <w:rFonts w:ascii="Calibri" w:eastAsia="Calibri" w:hAnsi="Calibri" w:cs="Times New Roman"/>
          <w:sz w:val="24"/>
          <w:szCs w:val="24"/>
          <w:lang w:eastAsia="en-US"/>
        </w:rPr>
        <w:t>s</w:t>
      </w:r>
      <w:r w:rsidRPr="00A14CA8">
        <w:rPr>
          <w:rFonts w:ascii="Calibri" w:eastAsia="Calibri" w:hAnsi="Calibri" w:cs="Times New Roman"/>
          <w:sz w:val="24"/>
          <w:szCs w:val="24"/>
          <w:lang w:eastAsia="en-US"/>
        </w:rPr>
        <w:t xml:space="preserve"> been laid. Accordingly, the problem of a lack of jurisdiction remains.</w:t>
      </w:r>
      <w:r w:rsidR="00AD7F7B">
        <w:rPr>
          <w:rFonts w:ascii="Calibri" w:eastAsia="Calibri" w:hAnsi="Calibri" w:cs="Times New Roman"/>
          <w:sz w:val="24"/>
          <w:szCs w:val="24"/>
          <w:lang w:eastAsia="en-US"/>
        </w:rPr>
        <w:t xml:space="preserve"> The problem is one of an administrative nature.</w:t>
      </w:r>
    </w:p>
    <w:p w14:paraId="3E716133" w14:textId="76185D60" w:rsidR="00A14CA8" w:rsidRPr="00A14CA8" w:rsidRDefault="00A14CA8" w:rsidP="00A14CA8">
      <w:pPr>
        <w:spacing w:after="160" w:line="256"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arguments advanced by Mr Gray focused more upon his health, his record and the situation in which he finds himself. His submissions did contain references to jurisdiction, but I prefer and accept the legal arguments on behalf of GRV. </w:t>
      </w:r>
    </w:p>
    <w:p w14:paraId="7946BA92" w14:textId="2981C75B" w:rsidR="00A14CA8" w:rsidRPr="00A14CA8" w:rsidRDefault="00A14CA8" w:rsidP="00A14CA8">
      <w:pPr>
        <w:spacing w:after="160" w:line="256" w:lineRule="auto"/>
        <w:jc w:val="both"/>
        <w:rPr>
          <w:rFonts w:ascii="Calibri" w:eastAsia="Calibri" w:hAnsi="Calibri" w:cs="Times New Roman"/>
          <w:sz w:val="24"/>
          <w:szCs w:val="24"/>
          <w:lang w:eastAsia="en-US"/>
        </w:rPr>
      </w:pPr>
      <w:r w:rsidRPr="00A14CA8">
        <w:rPr>
          <w:rFonts w:ascii="Calibri" w:eastAsia="Calibri" w:hAnsi="Calibri" w:cs="Times New Roman"/>
          <w:sz w:val="24"/>
          <w:szCs w:val="24"/>
          <w:lang w:eastAsia="en-US"/>
        </w:rPr>
        <w:t>I would add this, even if it lacks any legal force. If what Mr</w:t>
      </w:r>
      <w:r w:rsidR="00477654">
        <w:rPr>
          <w:rFonts w:ascii="Calibri" w:eastAsia="Calibri" w:hAnsi="Calibri" w:cs="Times New Roman"/>
          <w:sz w:val="24"/>
          <w:szCs w:val="24"/>
          <w:lang w:eastAsia="en-US"/>
        </w:rPr>
        <w:t xml:space="preserve"> </w:t>
      </w:r>
      <w:r w:rsidRPr="00A14CA8">
        <w:rPr>
          <w:rFonts w:ascii="Calibri" w:eastAsia="Calibri" w:hAnsi="Calibri" w:cs="Times New Roman"/>
          <w:sz w:val="24"/>
          <w:szCs w:val="24"/>
          <w:lang w:eastAsia="en-US"/>
        </w:rPr>
        <w:t>Gray states about his situation and health is correct (and there was no challenge to it), it is a very unfortunate situation. Problems such as his can arise from “hard and fast, no exceptions” regulations or pronouncements. I would hope that some practical solution could be found. However, that is not a matter for this Tribunal.</w:t>
      </w:r>
    </w:p>
    <w:p w14:paraId="298C88EB" w14:textId="40012B81" w:rsidR="00F57AB8" w:rsidRPr="00F57AB8" w:rsidRDefault="00A14CA8" w:rsidP="00A14CA8">
      <w:pPr>
        <w:spacing w:after="160" w:line="256" w:lineRule="auto"/>
        <w:jc w:val="both"/>
        <w:rPr>
          <w:rFonts w:ascii="Calibri" w:eastAsia="Calibri" w:hAnsi="Calibri" w:cs="Calibri"/>
          <w:b/>
          <w:bCs/>
          <w:sz w:val="24"/>
          <w:szCs w:val="24"/>
          <w:lang w:eastAsia="en-US"/>
        </w:rPr>
      </w:pPr>
      <w:r w:rsidRPr="00A14CA8">
        <w:rPr>
          <w:rFonts w:ascii="Calibri" w:eastAsia="Calibri" w:hAnsi="Calibri" w:cs="Times New Roman"/>
          <w:sz w:val="24"/>
          <w:szCs w:val="24"/>
          <w:lang w:eastAsia="en-US"/>
        </w:rPr>
        <w:t>The Ruling of the Tribunal is that it has no jurisdiction to deal with the problem in relation to which Mr</w:t>
      </w:r>
      <w:r w:rsidR="00477654">
        <w:rPr>
          <w:rFonts w:ascii="Calibri" w:eastAsia="Calibri" w:hAnsi="Calibri" w:cs="Times New Roman"/>
          <w:sz w:val="24"/>
          <w:szCs w:val="24"/>
          <w:lang w:eastAsia="en-US"/>
        </w:rPr>
        <w:t xml:space="preserve"> </w:t>
      </w:r>
      <w:r w:rsidRPr="00A14CA8">
        <w:rPr>
          <w:rFonts w:ascii="Calibri" w:eastAsia="Calibri" w:hAnsi="Calibri" w:cs="Times New Roman"/>
          <w:sz w:val="24"/>
          <w:szCs w:val="24"/>
          <w:lang w:eastAsia="en-US"/>
        </w:rPr>
        <w:t xml:space="preserve">Gray seeks some relief. </w:t>
      </w:r>
    </w:p>
    <w:p w14:paraId="0EEBF135" w14:textId="77777777" w:rsidR="00F34ABD" w:rsidRPr="007868CF" w:rsidRDefault="00F34ABD" w:rsidP="00264FD4">
      <w:pPr>
        <w:pBdr>
          <w:bottom w:val="single" w:sz="12" w:space="1" w:color="auto"/>
        </w:pBdr>
        <w:spacing w:line="259" w:lineRule="auto"/>
        <w:jc w:val="both"/>
        <w:rPr>
          <w:rFonts w:ascii="Calibri" w:eastAsia="Calibri" w:hAnsi="Calibri" w:cs="Times New Roman"/>
          <w:sz w:val="24"/>
          <w:szCs w:val="24"/>
          <w:lang w:eastAsia="en-US"/>
        </w:rPr>
      </w:pPr>
    </w:p>
    <w:p w14:paraId="534F1230" w14:textId="77777777" w:rsidR="005F1915" w:rsidRDefault="005F1915" w:rsidP="00C6552E">
      <w:pPr>
        <w:spacing w:line="259" w:lineRule="auto"/>
        <w:rPr>
          <w:rFonts w:ascii="Calibri" w:eastAsia="Calibri" w:hAnsi="Calibri" w:cs="Times New Roman"/>
          <w:sz w:val="24"/>
          <w:szCs w:val="24"/>
          <w:lang w:eastAsia="en-US"/>
        </w:rPr>
      </w:pPr>
    </w:p>
    <w:p w14:paraId="07F39927" w14:textId="3D0065D3"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9AA0D" w14:textId="77777777" w:rsidR="0007339D" w:rsidRDefault="0007339D" w:rsidP="00CF0999">
      <w:r>
        <w:separator/>
      </w:r>
    </w:p>
  </w:endnote>
  <w:endnote w:type="continuationSeparator" w:id="0">
    <w:p w14:paraId="0D51152C" w14:textId="77777777" w:rsidR="0007339D" w:rsidRDefault="0007339D"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CCE0D" w14:textId="77777777" w:rsidR="00E32EF6" w:rsidRDefault="00E32E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7A61B48B" w:rsidR="00122152" w:rsidRDefault="00D2075F" w:rsidP="00CF0999">
    <w:r>
      <w:rPr>
        <w:noProof/>
      </w:rPr>
      <mc:AlternateContent>
        <mc:Choice Requires="wps">
          <w:drawing>
            <wp:anchor distT="0" distB="0" distL="114300" distR="114300" simplePos="1" relativeHeight="251664384" behindDoc="0" locked="0" layoutInCell="0" allowOverlap="1" wp14:anchorId="115841EB" wp14:editId="5395D5EE">
              <wp:simplePos x="0" y="10228183"/>
              <wp:positionH relativeFrom="page">
                <wp:posOffset>0</wp:posOffset>
              </wp:positionH>
              <wp:positionV relativeFrom="page">
                <wp:posOffset>10227945</wp:posOffset>
              </wp:positionV>
              <wp:extent cx="7560310" cy="273050"/>
              <wp:effectExtent l="0" t="0" r="0" b="12700"/>
              <wp:wrapNone/>
              <wp:docPr id="2" name="MSIPCM5ab349dbb163f86ed78a5de8"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F28BD2" w14:textId="0E352141" w:rsidR="00D2075F" w:rsidRPr="00D2075F" w:rsidRDefault="00D2075F" w:rsidP="00D2075F">
                          <w:pPr>
                            <w:jc w:val="center"/>
                            <w:rPr>
                              <w:rFonts w:ascii="Calibri" w:hAnsi="Calibri" w:cs="Calibri"/>
                              <w:color w:val="000000"/>
                              <w:sz w:val="24"/>
                            </w:rPr>
                          </w:pPr>
                          <w:r w:rsidRPr="00D2075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15841EB" id="_x0000_t202" coordsize="21600,21600" o:spt="202" path="m,l,21600r21600,l21600,xe">
              <v:stroke joinstyle="miter"/>
              <v:path gradientshapeok="t" o:connecttype="rect"/>
            </v:shapetype>
            <v:shape id="MSIPCM5ab349dbb163f86ed78a5de8"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BRqh4XsQIAAE4FAAAO&#10;AAAAAAAAAAAAAAAAAC4CAABkcnMvZTJvRG9jLnhtbFBLAQItABQABgAIAAAAIQCf1UHs3wAAAAsB&#10;AAAPAAAAAAAAAAAAAAAAAAsFAABkcnMvZG93bnJldi54bWxQSwUGAAAAAAQABADzAAAAFwYAAAAA&#10;" o:allowincell="f" filled="f" stroked="f" strokeweight=".5pt">
              <v:textbox inset=",0,,0">
                <w:txbxContent>
                  <w:p w14:paraId="2AF28BD2" w14:textId="0E352141" w:rsidR="00D2075F" w:rsidRPr="00D2075F" w:rsidRDefault="00D2075F" w:rsidP="00D2075F">
                    <w:pPr>
                      <w:jc w:val="center"/>
                      <w:rPr>
                        <w:rFonts w:ascii="Calibri" w:hAnsi="Calibri" w:cs="Calibri"/>
                        <w:color w:val="000000"/>
                        <w:sz w:val="24"/>
                      </w:rPr>
                    </w:pPr>
                    <w:r w:rsidRPr="00D2075F">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8A2F33D" w:rsidR="00122152" w:rsidRDefault="00D2075F" w:rsidP="00B104AE">
    <w:pPr>
      <w:tabs>
        <w:tab w:val="right" w:pos="9000"/>
      </w:tabs>
    </w:pPr>
    <w:r>
      <w:rPr>
        <w:noProof/>
      </w:rPr>
      <mc:AlternateContent>
        <mc:Choice Requires="wps">
          <w:drawing>
            <wp:anchor distT="0" distB="0" distL="114300" distR="114300" simplePos="0" relativeHeight="251665408" behindDoc="0" locked="0" layoutInCell="0" allowOverlap="1" wp14:anchorId="7E5A56E7" wp14:editId="5F56A029">
              <wp:simplePos x="0" y="0"/>
              <wp:positionH relativeFrom="page">
                <wp:posOffset>0</wp:posOffset>
              </wp:positionH>
              <wp:positionV relativeFrom="page">
                <wp:posOffset>10227945</wp:posOffset>
              </wp:positionV>
              <wp:extent cx="7560310" cy="273050"/>
              <wp:effectExtent l="0" t="0" r="0" b="12700"/>
              <wp:wrapNone/>
              <wp:docPr id="3" name="MSIPCMc3ee4345b50c5537642348dc"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1A5502" w14:textId="53854306" w:rsidR="00D2075F" w:rsidRPr="00D2075F" w:rsidRDefault="00D2075F" w:rsidP="00D2075F">
                          <w:pPr>
                            <w:jc w:val="center"/>
                            <w:rPr>
                              <w:rFonts w:ascii="Calibri" w:hAnsi="Calibri" w:cs="Calibri"/>
                              <w:color w:val="000000"/>
                              <w:sz w:val="24"/>
                            </w:rPr>
                          </w:pPr>
                          <w:r w:rsidRPr="00D2075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E5A56E7" id="_x0000_t202" coordsize="21600,21600" o:spt="202" path="m,l,21600r21600,l21600,xe">
              <v:stroke joinstyle="miter"/>
              <v:path gradientshapeok="t" o:connecttype="rect"/>
            </v:shapetype>
            <v:shape id="MSIPCMc3ee4345b50c5537642348dc"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" o:allowincell="f" filled="f" stroked="f" strokeweight=".5pt">
              <v:textbox inset=",0,,0">
                <w:txbxContent>
                  <w:p w14:paraId="471A5502" w14:textId="53854306" w:rsidR="00D2075F" w:rsidRPr="00D2075F" w:rsidRDefault="00D2075F" w:rsidP="00D2075F">
                    <w:pPr>
                      <w:jc w:val="center"/>
                      <w:rPr>
                        <w:rFonts w:ascii="Calibri" w:hAnsi="Calibri" w:cs="Calibri"/>
                        <w:color w:val="000000"/>
                        <w:sz w:val="24"/>
                      </w:rPr>
                    </w:pPr>
                    <w:r w:rsidRPr="00D2075F">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73C9CE3D" w:rsidR="00122152" w:rsidRDefault="00D2075F" w:rsidP="00CF0999">
    <w:r>
      <w:rPr>
        <w:noProof/>
      </w:rPr>
      <mc:AlternateContent>
        <mc:Choice Requires="wps">
          <w:drawing>
            <wp:anchor distT="0" distB="0" distL="114300" distR="114300" simplePos="0" relativeHeight="251666432" behindDoc="0" locked="0" layoutInCell="0" allowOverlap="1" wp14:anchorId="1FF9F81E" wp14:editId="6FE2ECCD">
              <wp:simplePos x="0" y="0"/>
              <wp:positionH relativeFrom="page">
                <wp:posOffset>0</wp:posOffset>
              </wp:positionH>
              <wp:positionV relativeFrom="page">
                <wp:posOffset>10227945</wp:posOffset>
              </wp:positionV>
              <wp:extent cx="7560310" cy="273050"/>
              <wp:effectExtent l="0" t="0" r="0" b="12700"/>
              <wp:wrapNone/>
              <wp:docPr id="7" name="MSIPCM26614e9eae4db6705a8c4cd0"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A3CB3A" w14:textId="5F270A29" w:rsidR="00D2075F" w:rsidRPr="00D2075F" w:rsidRDefault="00D2075F" w:rsidP="00D2075F">
                          <w:pPr>
                            <w:jc w:val="center"/>
                            <w:rPr>
                              <w:rFonts w:ascii="Calibri" w:hAnsi="Calibri" w:cs="Calibri"/>
                              <w:color w:val="000000"/>
                              <w:sz w:val="24"/>
                            </w:rPr>
                          </w:pPr>
                          <w:r w:rsidRPr="00D2075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FF9F81E" id="_x0000_t202" coordsize="21600,21600" o:spt="202" path="m,l,21600r21600,l21600,xe">
              <v:stroke joinstyle="miter"/>
              <v:path gradientshapeok="t" o:connecttype="rect"/>
            </v:shapetype>
            <v:shape id="MSIPCM26614e9eae4db6705a8c4cd0"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BrvRm2sQIAAE4FAAAO&#10;AAAAAAAAAAAAAAAAAC4CAABkcnMvZTJvRG9jLnhtbFBLAQItABQABgAIAAAAIQCf1UHs3wAAAAsB&#10;AAAPAAAAAAAAAAAAAAAAAAsFAABkcnMvZG93bnJldi54bWxQSwUGAAAAAAQABADzAAAAFwYAAAAA&#10;" o:allowincell="f" filled="f" stroked="f" strokeweight=".5pt">
              <v:textbox inset=",0,,0">
                <w:txbxContent>
                  <w:p w14:paraId="03A3CB3A" w14:textId="5F270A29" w:rsidR="00D2075F" w:rsidRPr="00D2075F" w:rsidRDefault="00D2075F" w:rsidP="00D2075F">
                    <w:pPr>
                      <w:jc w:val="center"/>
                      <w:rPr>
                        <w:rFonts w:ascii="Calibri" w:hAnsi="Calibri" w:cs="Calibri"/>
                        <w:color w:val="000000"/>
                        <w:sz w:val="24"/>
                      </w:rPr>
                    </w:pPr>
                    <w:r w:rsidRPr="00D2075F">
                      <w:rPr>
                        <w:rFonts w:ascii="Calibri" w:hAnsi="Calibri" w:cs="Calibri"/>
                        <w:color w:val="000000"/>
                        <w:sz w:val="24"/>
                      </w:rPr>
                      <w:t>OFFICIAL</w:t>
                    </w:r>
                  </w:p>
                </w:txbxContent>
              </v:textbox>
              <w10:wrap anchorx="page" anchory="page"/>
            </v:shape>
          </w:pict>
        </mc:Fallback>
      </mc:AlternateContent>
    </w:r>
    <w:r w:rsidR="00122152">
      <w:tab/>
    </w:r>
  </w:p>
  <w:p w14:paraId="1DAAAAAE" w14:textId="77777777" w:rsidR="00122152" w:rsidRDefault="00122152" w:rsidP="00CF0999">
    <w:r>
      <w:tab/>
    </w:r>
    <w:r w:rsidRPr="00196E34">
      <w:rPr>
        <w:rStyle w:val="FooterChar"/>
        <w:rFonts w:ascii="Calibri" w:hAnsi="Calibri" w:cs="Calibri"/>
        <w:szCs w:val="22"/>
      </w:rPr>
      <w:t xml:space="preserve">Page </w:t>
    </w:r>
    <w:r w:rsidRPr="00196E34">
      <w:rPr>
        <w:rStyle w:val="FooterChar"/>
        <w:rFonts w:ascii="Calibri" w:hAnsi="Calibri" w:cs="Calibri"/>
        <w:szCs w:val="22"/>
      </w:rPr>
      <w:fldChar w:fldCharType="begin"/>
    </w:r>
    <w:r w:rsidRPr="00196E34">
      <w:rPr>
        <w:rStyle w:val="FooterChar"/>
        <w:rFonts w:ascii="Calibri" w:hAnsi="Calibri" w:cs="Calibri"/>
        <w:szCs w:val="22"/>
      </w:rPr>
      <w:instrText xml:space="preserve"> PAGE   \* MERGEFORMAT </w:instrText>
    </w:r>
    <w:r w:rsidRPr="00196E34">
      <w:rPr>
        <w:rStyle w:val="FooterChar"/>
        <w:rFonts w:ascii="Calibri" w:hAnsi="Calibri" w:cs="Calibri"/>
        <w:szCs w:val="22"/>
      </w:rPr>
      <w:fldChar w:fldCharType="separate"/>
    </w:r>
    <w:r w:rsidRPr="00196E34">
      <w:rPr>
        <w:rStyle w:val="FooterChar"/>
        <w:rFonts w:ascii="Calibri" w:hAnsi="Calibri" w:cs="Calibri"/>
        <w:noProof/>
        <w:szCs w:val="22"/>
      </w:rPr>
      <w:t>2</w:t>
    </w:r>
    <w:r w:rsidRPr="00196E34">
      <w:rPr>
        <w:rStyle w:val="FooterChar"/>
        <w:rFonts w:ascii="Calibri" w:hAnsi="Calibri" w:cs="Calibri"/>
        <w:szCs w:val="22"/>
      </w:rPr>
      <w:fldChar w:fldCharType="end"/>
    </w:r>
    <w:r w:rsidRPr="00196E34">
      <w:rPr>
        <w:rStyle w:val="FooterChar"/>
        <w:rFonts w:ascii="Calibri" w:hAnsi="Calibri" w:cs="Calibri"/>
        <w:szCs w:val="22"/>
      </w:rPr>
      <w:t xml:space="preserve"> of </w:t>
    </w:r>
    <w:r w:rsidRPr="00196E34">
      <w:rPr>
        <w:rStyle w:val="FooterChar"/>
        <w:rFonts w:ascii="Calibri" w:hAnsi="Calibri" w:cs="Calibri"/>
        <w:noProof/>
        <w:szCs w:val="22"/>
      </w:rPr>
      <w:fldChar w:fldCharType="begin"/>
    </w:r>
    <w:r w:rsidRPr="00196E34">
      <w:rPr>
        <w:rStyle w:val="FooterChar"/>
        <w:rFonts w:ascii="Calibri" w:hAnsi="Calibri" w:cs="Calibri"/>
        <w:noProof/>
        <w:szCs w:val="22"/>
      </w:rPr>
      <w:instrText xml:space="preserve"> NUMPAGES   \* MERGEFORMAT </w:instrText>
    </w:r>
    <w:r w:rsidRPr="00196E34">
      <w:rPr>
        <w:rStyle w:val="FooterChar"/>
        <w:rFonts w:ascii="Calibri" w:hAnsi="Calibri" w:cs="Calibri"/>
        <w:noProof/>
        <w:szCs w:val="22"/>
      </w:rPr>
      <w:fldChar w:fldCharType="separate"/>
    </w:r>
    <w:r w:rsidRPr="00196E34">
      <w:rPr>
        <w:rStyle w:val="FooterChar"/>
        <w:rFonts w:ascii="Calibri" w:hAnsi="Calibri" w:cs="Calibri"/>
        <w:noProof/>
        <w:szCs w:val="22"/>
      </w:rPr>
      <w:t>1</w:t>
    </w:r>
    <w:r w:rsidRPr="00196E34">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BC1DD" w14:textId="77777777" w:rsidR="0007339D" w:rsidRDefault="0007339D" w:rsidP="00CF0999">
      <w:r>
        <w:separator/>
      </w:r>
    </w:p>
  </w:footnote>
  <w:footnote w:type="continuationSeparator" w:id="0">
    <w:p w14:paraId="42CB0FA0" w14:textId="77777777" w:rsidR="0007339D" w:rsidRDefault="0007339D"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E35BE" w14:textId="77777777" w:rsidR="00E32EF6" w:rsidRDefault="00E32E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4CEF7" w14:textId="6C2D491D" w:rsidR="00143118" w:rsidRDefault="00D2075F">
    <w:pPr>
      <w:pStyle w:val="Header"/>
    </w:pPr>
    <w:r>
      <w:rPr>
        <w:noProof/>
      </w:rPr>
      <mc:AlternateContent>
        <mc:Choice Requires="wps">
          <w:drawing>
            <wp:anchor distT="0" distB="0" distL="114300" distR="114300" simplePos="0" relativeHeight="251667456" behindDoc="0" locked="0" layoutInCell="0" allowOverlap="1" wp14:anchorId="205AC95C" wp14:editId="747B35A6">
              <wp:simplePos x="0" y="0"/>
              <wp:positionH relativeFrom="page">
                <wp:posOffset>0</wp:posOffset>
              </wp:positionH>
              <wp:positionV relativeFrom="page">
                <wp:posOffset>190500</wp:posOffset>
              </wp:positionV>
              <wp:extent cx="7560310" cy="273050"/>
              <wp:effectExtent l="0" t="0" r="0" b="12700"/>
              <wp:wrapNone/>
              <wp:docPr id="9" name="MSIPCM6ffc454c9b2903eb8ffb86ea"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276B09" w14:textId="75984A44" w:rsidR="00D2075F" w:rsidRPr="00D2075F" w:rsidRDefault="00D2075F" w:rsidP="00D2075F">
                          <w:pPr>
                            <w:jc w:val="center"/>
                            <w:rPr>
                              <w:rFonts w:ascii="Calibri" w:hAnsi="Calibri" w:cs="Calibri"/>
                              <w:color w:val="000000"/>
                              <w:sz w:val="24"/>
                            </w:rPr>
                          </w:pPr>
                          <w:r w:rsidRPr="00D2075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05AC95C" id="_x0000_t202" coordsize="21600,21600" o:spt="202" path="m,l,21600r21600,l21600,xe">
              <v:stroke joinstyle="miter"/>
              <v:path gradientshapeok="t" o:connecttype="rect"/>
            </v:shapetype>
            <v:shape id="MSIPCM6ffc454c9b2903eb8ffb86ea"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" o:allowincell="f" filled="f" stroked="f" strokeweight=".5pt">
              <v:textbox inset=",0,,0">
                <w:txbxContent>
                  <w:p w14:paraId="01276B09" w14:textId="75984A44" w:rsidR="00D2075F" w:rsidRPr="00D2075F" w:rsidRDefault="00D2075F" w:rsidP="00D2075F">
                    <w:pPr>
                      <w:jc w:val="center"/>
                      <w:rPr>
                        <w:rFonts w:ascii="Calibri" w:hAnsi="Calibri" w:cs="Calibri"/>
                        <w:color w:val="000000"/>
                        <w:sz w:val="24"/>
                      </w:rPr>
                    </w:pPr>
                    <w:r w:rsidRPr="00D2075F">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0BF4F614" w:rsidR="00122152" w:rsidRDefault="00D2075F" w:rsidP="00CF0999">
    <w:r>
      <w:rPr>
        <w:noProof/>
      </w:rPr>
      <mc:AlternateContent>
        <mc:Choice Requires="wps">
          <w:drawing>
            <wp:anchor distT="0" distB="0" distL="114300" distR="114300" simplePos="0" relativeHeight="251668480" behindDoc="0" locked="0" layoutInCell="0" allowOverlap="1" wp14:anchorId="4F911DDA" wp14:editId="1338A6B8">
              <wp:simplePos x="0" y="0"/>
              <wp:positionH relativeFrom="page">
                <wp:posOffset>0</wp:posOffset>
              </wp:positionH>
              <wp:positionV relativeFrom="page">
                <wp:posOffset>190500</wp:posOffset>
              </wp:positionV>
              <wp:extent cx="7560310" cy="273050"/>
              <wp:effectExtent l="0" t="0" r="0" b="12700"/>
              <wp:wrapNone/>
              <wp:docPr id="10" name="MSIPCMbe1647b1be0cd65f16af7930"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DBD2CC" w14:textId="51467C42" w:rsidR="00D2075F" w:rsidRPr="00D2075F" w:rsidRDefault="00D2075F" w:rsidP="00D2075F">
                          <w:pPr>
                            <w:jc w:val="center"/>
                            <w:rPr>
                              <w:rFonts w:ascii="Calibri" w:hAnsi="Calibri" w:cs="Calibri"/>
                              <w:color w:val="000000"/>
                              <w:sz w:val="24"/>
                            </w:rPr>
                          </w:pPr>
                          <w:r w:rsidRPr="00D2075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F911DDA" id="_x0000_t202" coordsize="21600,21600" o:spt="202" path="m,l,21600r21600,l21600,xe">
              <v:stroke joinstyle="miter"/>
              <v:path gradientshapeok="t" o:connecttype="rect"/>
            </v:shapetype>
            <v:shape id="MSIPCMbe1647b1be0cd65f16af7930"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Dvk89krgIAAFEFAAAOAAAAAAAA&#10;AAAAAAAAAC4CAABkcnMvZTJvRG9jLnhtbFBLAQItABQABgAIAAAAIQBLIgnm3AAAAAcBAAAPAAAA&#10;AAAAAAAAAAAAAAgFAABkcnMvZG93bnJldi54bWxQSwUGAAAAAAQABADzAAAAEQYAAAAA&#10;" o:allowincell="f" filled="f" stroked="f" strokeweight=".5pt">
              <v:textbox inset=",0,,0">
                <w:txbxContent>
                  <w:p w14:paraId="2EDBD2CC" w14:textId="51467C42" w:rsidR="00D2075F" w:rsidRPr="00D2075F" w:rsidRDefault="00D2075F" w:rsidP="00D2075F">
                    <w:pPr>
                      <w:jc w:val="center"/>
                      <w:rPr>
                        <w:rFonts w:ascii="Calibri" w:hAnsi="Calibri" w:cs="Calibri"/>
                        <w:color w:val="000000"/>
                        <w:sz w:val="24"/>
                      </w:rPr>
                    </w:pPr>
                    <w:r w:rsidRPr="00D2075F">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E5B7C"/>
    <w:multiLevelType w:val="hybridMultilevel"/>
    <w:tmpl w:val="2E3AE9E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17C04930"/>
    <w:multiLevelType w:val="multilevel"/>
    <w:tmpl w:val="76089DB0"/>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rPr>
        <w:rFonts w:ascii="Arial" w:eastAsia="Times New Roman" w:hAnsi="Arial"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05E32F1"/>
    <w:multiLevelType w:val="multilevel"/>
    <w:tmpl w:val="76089DB0"/>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rPr>
        <w:rFonts w:ascii="Arial" w:eastAsia="Times New Roman" w:hAnsi="Arial"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4B5157F"/>
    <w:multiLevelType w:val="multilevel"/>
    <w:tmpl w:val="76089DB0"/>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rPr>
        <w:rFonts w:ascii="Arial" w:eastAsia="Times New Roman" w:hAnsi="Arial"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60A1F10"/>
    <w:multiLevelType w:val="hybridMultilevel"/>
    <w:tmpl w:val="3E8853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70D0E2C"/>
    <w:multiLevelType w:val="multilevel"/>
    <w:tmpl w:val="76089DB0"/>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rPr>
        <w:rFonts w:ascii="Arial" w:eastAsia="Times New Roman" w:hAnsi="Arial"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1E76211"/>
    <w:multiLevelType w:val="hybridMultilevel"/>
    <w:tmpl w:val="82846522"/>
    <w:lvl w:ilvl="0" w:tplc="67C219D6">
      <w:start w:val="1"/>
      <w:numFmt w:val="lowerRoman"/>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528876B9"/>
    <w:multiLevelType w:val="multilevel"/>
    <w:tmpl w:val="76089DB0"/>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rPr>
        <w:rFonts w:ascii="Arial" w:eastAsia="Times New Roman" w:hAnsi="Arial"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41A2F79"/>
    <w:multiLevelType w:val="multilevel"/>
    <w:tmpl w:val="76089DB0"/>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rPr>
        <w:rFonts w:ascii="Arial" w:eastAsia="Times New Roman" w:hAnsi="Arial"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AEA056C"/>
    <w:multiLevelType w:val="multilevel"/>
    <w:tmpl w:val="76089DB0"/>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rPr>
        <w:rFonts w:ascii="Arial" w:eastAsia="Times New Roman" w:hAnsi="Arial"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3E042D2"/>
    <w:multiLevelType w:val="multilevel"/>
    <w:tmpl w:val="76089DB0"/>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rPr>
        <w:rFonts w:ascii="Arial" w:eastAsia="Times New Roman" w:hAnsi="Arial"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AD25914"/>
    <w:multiLevelType w:val="multilevel"/>
    <w:tmpl w:val="76089DB0"/>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rPr>
        <w:rFonts w:ascii="Arial" w:eastAsia="Times New Roman" w:hAnsi="Arial"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D0C1B4B"/>
    <w:multiLevelType w:val="multilevel"/>
    <w:tmpl w:val="76089DB0"/>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rPr>
        <w:rFonts w:ascii="Arial" w:eastAsia="Times New Roman" w:hAnsi="Arial"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EF307FE"/>
    <w:multiLevelType w:val="multilevel"/>
    <w:tmpl w:val="76089DB0"/>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rPr>
        <w:rFonts w:ascii="Arial" w:eastAsia="Times New Roman" w:hAnsi="Arial"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1"/>
  </w:num>
  <w:num w:numId="3">
    <w:abstractNumId w:val="13"/>
  </w:num>
  <w:num w:numId="4">
    <w:abstractNumId w:val="3"/>
  </w:num>
  <w:num w:numId="5">
    <w:abstractNumId w:val="11"/>
  </w:num>
  <w:num w:numId="6">
    <w:abstractNumId w:val="7"/>
  </w:num>
  <w:num w:numId="7">
    <w:abstractNumId w:val="9"/>
  </w:num>
  <w:num w:numId="8">
    <w:abstractNumId w:val="4"/>
  </w:num>
  <w:num w:numId="9">
    <w:abstractNumId w:val="8"/>
  </w:num>
  <w:num w:numId="10">
    <w:abstractNumId w:val="10"/>
  </w:num>
  <w:num w:numId="11">
    <w:abstractNumId w:val="2"/>
  </w:num>
  <w:num w:numId="12">
    <w:abstractNumId w:val="12"/>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6B45"/>
    <w:rsid w:val="0002120E"/>
    <w:rsid w:val="000215EA"/>
    <w:rsid w:val="00042F7B"/>
    <w:rsid w:val="000506C1"/>
    <w:rsid w:val="00054B1B"/>
    <w:rsid w:val="000576F4"/>
    <w:rsid w:val="000642AD"/>
    <w:rsid w:val="000717EB"/>
    <w:rsid w:val="00071F3E"/>
    <w:rsid w:val="0007339D"/>
    <w:rsid w:val="00073C6A"/>
    <w:rsid w:val="00081258"/>
    <w:rsid w:val="00081A2D"/>
    <w:rsid w:val="00087EA5"/>
    <w:rsid w:val="000934F0"/>
    <w:rsid w:val="0009363B"/>
    <w:rsid w:val="000A04DF"/>
    <w:rsid w:val="000A4CB3"/>
    <w:rsid w:val="000A63EB"/>
    <w:rsid w:val="000A7F6C"/>
    <w:rsid w:val="000B5E53"/>
    <w:rsid w:val="000C05F5"/>
    <w:rsid w:val="000C61EC"/>
    <w:rsid w:val="000C73F9"/>
    <w:rsid w:val="000D698B"/>
    <w:rsid w:val="000E4216"/>
    <w:rsid w:val="000E5309"/>
    <w:rsid w:val="000F5A17"/>
    <w:rsid w:val="00105417"/>
    <w:rsid w:val="00116595"/>
    <w:rsid w:val="0012029D"/>
    <w:rsid w:val="001203CF"/>
    <w:rsid w:val="00122152"/>
    <w:rsid w:val="0013537F"/>
    <w:rsid w:val="001372AC"/>
    <w:rsid w:val="00142AF8"/>
    <w:rsid w:val="00143118"/>
    <w:rsid w:val="001459C3"/>
    <w:rsid w:val="00145A3A"/>
    <w:rsid w:val="001530AD"/>
    <w:rsid w:val="00155CA4"/>
    <w:rsid w:val="00165E82"/>
    <w:rsid w:val="00174CD5"/>
    <w:rsid w:val="00180EA0"/>
    <w:rsid w:val="00182F21"/>
    <w:rsid w:val="0018346D"/>
    <w:rsid w:val="0018392B"/>
    <w:rsid w:val="00194944"/>
    <w:rsid w:val="00196E34"/>
    <w:rsid w:val="001C0756"/>
    <w:rsid w:val="001C2886"/>
    <w:rsid w:val="001C5CAD"/>
    <w:rsid w:val="001D5EA1"/>
    <w:rsid w:val="001F4FF6"/>
    <w:rsid w:val="001F5D67"/>
    <w:rsid w:val="001F5DE1"/>
    <w:rsid w:val="00203133"/>
    <w:rsid w:val="00206AF3"/>
    <w:rsid w:val="00210EC7"/>
    <w:rsid w:val="0021172F"/>
    <w:rsid w:val="00214575"/>
    <w:rsid w:val="00227E7F"/>
    <w:rsid w:val="002319B4"/>
    <w:rsid w:val="00235333"/>
    <w:rsid w:val="00237626"/>
    <w:rsid w:val="00242139"/>
    <w:rsid w:val="002430FD"/>
    <w:rsid w:val="00245238"/>
    <w:rsid w:val="00252460"/>
    <w:rsid w:val="00262F34"/>
    <w:rsid w:val="00264FD4"/>
    <w:rsid w:val="0026660A"/>
    <w:rsid w:val="00276723"/>
    <w:rsid w:val="00277913"/>
    <w:rsid w:val="002813FF"/>
    <w:rsid w:val="00281692"/>
    <w:rsid w:val="00281955"/>
    <w:rsid w:val="00284C5D"/>
    <w:rsid w:val="00296998"/>
    <w:rsid w:val="002970D9"/>
    <w:rsid w:val="00297669"/>
    <w:rsid w:val="002A0B84"/>
    <w:rsid w:val="002C570F"/>
    <w:rsid w:val="002C65C0"/>
    <w:rsid w:val="002C6BB3"/>
    <w:rsid w:val="002D1DBB"/>
    <w:rsid w:val="002E22BA"/>
    <w:rsid w:val="002E4F28"/>
    <w:rsid w:val="002E6AF3"/>
    <w:rsid w:val="002F04A9"/>
    <w:rsid w:val="002F1912"/>
    <w:rsid w:val="002F50B0"/>
    <w:rsid w:val="002F7434"/>
    <w:rsid w:val="00305A16"/>
    <w:rsid w:val="003060B7"/>
    <w:rsid w:val="0031235E"/>
    <w:rsid w:val="00320270"/>
    <w:rsid w:val="0032538F"/>
    <w:rsid w:val="00327015"/>
    <w:rsid w:val="00335102"/>
    <w:rsid w:val="00344B4E"/>
    <w:rsid w:val="00345DD8"/>
    <w:rsid w:val="003648BE"/>
    <w:rsid w:val="003676AA"/>
    <w:rsid w:val="00370738"/>
    <w:rsid w:val="00371DB0"/>
    <w:rsid w:val="0037568F"/>
    <w:rsid w:val="00377F4D"/>
    <w:rsid w:val="003817B6"/>
    <w:rsid w:val="00384D77"/>
    <w:rsid w:val="00386422"/>
    <w:rsid w:val="003875DE"/>
    <w:rsid w:val="003904DC"/>
    <w:rsid w:val="00395503"/>
    <w:rsid w:val="00397E2C"/>
    <w:rsid w:val="003A17CB"/>
    <w:rsid w:val="003A53E6"/>
    <w:rsid w:val="003B5315"/>
    <w:rsid w:val="003B5657"/>
    <w:rsid w:val="003B61CD"/>
    <w:rsid w:val="003B7142"/>
    <w:rsid w:val="003C53DC"/>
    <w:rsid w:val="003C567B"/>
    <w:rsid w:val="003C6B50"/>
    <w:rsid w:val="003D043D"/>
    <w:rsid w:val="003D0AFE"/>
    <w:rsid w:val="003D197D"/>
    <w:rsid w:val="003D43B5"/>
    <w:rsid w:val="003D5FFA"/>
    <w:rsid w:val="003E25C3"/>
    <w:rsid w:val="003F1F80"/>
    <w:rsid w:val="0040030D"/>
    <w:rsid w:val="00400F60"/>
    <w:rsid w:val="00401860"/>
    <w:rsid w:val="00403914"/>
    <w:rsid w:val="0040472C"/>
    <w:rsid w:val="0040496C"/>
    <w:rsid w:val="00404E61"/>
    <w:rsid w:val="00405629"/>
    <w:rsid w:val="0040758A"/>
    <w:rsid w:val="00410F1A"/>
    <w:rsid w:val="0041140E"/>
    <w:rsid w:val="00411F89"/>
    <w:rsid w:val="00412922"/>
    <w:rsid w:val="00414084"/>
    <w:rsid w:val="00415CC7"/>
    <w:rsid w:val="00420748"/>
    <w:rsid w:val="004208B8"/>
    <w:rsid w:val="004235E9"/>
    <w:rsid w:val="00425AD7"/>
    <w:rsid w:val="004348B4"/>
    <w:rsid w:val="00434C95"/>
    <w:rsid w:val="004435FB"/>
    <w:rsid w:val="00454090"/>
    <w:rsid w:val="00454B49"/>
    <w:rsid w:val="00456518"/>
    <w:rsid w:val="00471D5C"/>
    <w:rsid w:val="00473D0D"/>
    <w:rsid w:val="00477654"/>
    <w:rsid w:val="0047776C"/>
    <w:rsid w:val="00480874"/>
    <w:rsid w:val="0048096D"/>
    <w:rsid w:val="00491007"/>
    <w:rsid w:val="00495519"/>
    <w:rsid w:val="004A103B"/>
    <w:rsid w:val="004A3FBE"/>
    <w:rsid w:val="004A5123"/>
    <w:rsid w:val="004A729B"/>
    <w:rsid w:val="004A7BBC"/>
    <w:rsid w:val="004B1AF6"/>
    <w:rsid w:val="004B2C80"/>
    <w:rsid w:val="004C2A89"/>
    <w:rsid w:val="004C433B"/>
    <w:rsid w:val="004D5EC7"/>
    <w:rsid w:val="004D6D59"/>
    <w:rsid w:val="004F338D"/>
    <w:rsid w:val="00504256"/>
    <w:rsid w:val="005044B5"/>
    <w:rsid w:val="00506E1E"/>
    <w:rsid w:val="00512165"/>
    <w:rsid w:val="005127A5"/>
    <w:rsid w:val="005169FE"/>
    <w:rsid w:val="00524424"/>
    <w:rsid w:val="005250ED"/>
    <w:rsid w:val="0052530C"/>
    <w:rsid w:val="00525438"/>
    <w:rsid w:val="0053232B"/>
    <w:rsid w:val="00532A17"/>
    <w:rsid w:val="00541155"/>
    <w:rsid w:val="005416D5"/>
    <w:rsid w:val="00546C39"/>
    <w:rsid w:val="005501CE"/>
    <w:rsid w:val="00551D62"/>
    <w:rsid w:val="005531C4"/>
    <w:rsid w:val="00557158"/>
    <w:rsid w:val="005607DB"/>
    <w:rsid w:val="00564572"/>
    <w:rsid w:val="00567EE4"/>
    <w:rsid w:val="00570137"/>
    <w:rsid w:val="00571F56"/>
    <w:rsid w:val="00572FEA"/>
    <w:rsid w:val="00573D37"/>
    <w:rsid w:val="00573D70"/>
    <w:rsid w:val="00574AF2"/>
    <w:rsid w:val="00582495"/>
    <w:rsid w:val="00584BAA"/>
    <w:rsid w:val="0058769D"/>
    <w:rsid w:val="005879A3"/>
    <w:rsid w:val="0059725A"/>
    <w:rsid w:val="0059732E"/>
    <w:rsid w:val="00597927"/>
    <w:rsid w:val="005A2FA5"/>
    <w:rsid w:val="005A442B"/>
    <w:rsid w:val="005A580A"/>
    <w:rsid w:val="005A5F89"/>
    <w:rsid w:val="005B194C"/>
    <w:rsid w:val="005B3F4D"/>
    <w:rsid w:val="005C55D7"/>
    <w:rsid w:val="005C6099"/>
    <w:rsid w:val="005C6E63"/>
    <w:rsid w:val="005C72E9"/>
    <w:rsid w:val="005D091A"/>
    <w:rsid w:val="005D2268"/>
    <w:rsid w:val="005D2E47"/>
    <w:rsid w:val="005D47E5"/>
    <w:rsid w:val="005E040F"/>
    <w:rsid w:val="005E2302"/>
    <w:rsid w:val="005E6C7E"/>
    <w:rsid w:val="005F1915"/>
    <w:rsid w:val="005F2D75"/>
    <w:rsid w:val="0060363F"/>
    <w:rsid w:val="00603F36"/>
    <w:rsid w:val="006058E8"/>
    <w:rsid w:val="00611F17"/>
    <w:rsid w:val="00620923"/>
    <w:rsid w:val="00623FAF"/>
    <w:rsid w:val="0063618E"/>
    <w:rsid w:val="00636D36"/>
    <w:rsid w:val="006372F9"/>
    <w:rsid w:val="00642C05"/>
    <w:rsid w:val="00650664"/>
    <w:rsid w:val="00655DEE"/>
    <w:rsid w:val="006649F5"/>
    <w:rsid w:val="006653E1"/>
    <w:rsid w:val="00670338"/>
    <w:rsid w:val="00671D2E"/>
    <w:rsid w:val="00674577"/>
    <w:rsid w:val="006751D2"/>
    <w:rsid w:val="00676117"/>
    <w:rsid w:val="006816AD"/>
    <w:rsid w:val="00695E3E"/>
    <w:rsid w:val="006A3CAB"/>
    <w:rsid w:val="006A44B4"/>
    <w:rsid w:val="006A5698"/>
    <w:rsid w:val="006C4514"/>
    <w:rsid w:val="006C6349"/>
    <w:rsid w:val="006D0153"/>
    <w:rsid w:val="006D01DF"/>
    <w:rsid w:val="006D4F84"/>
    <w:rsid w:val="006D7D92"/>
    <w:rsid w:val="006E3B26"/>
    <w:rsid w:val="006E7B2E"/>
    <w:rsid w:val="006F0207"/>
    <w:rsid w:val="006F17DB"/>
    <w:rsid w:val="006F5AD4"/>
    <w:rsid w:val="006F5B80"/>
    <w:rsid w:val="00700867"/>
    <w:rsid w:val="00700DD7"/>
    <w:rsid w:val="0070207C"/>
    <w:rsid w:val="00706C60"/>
    <w:rsid w:val="00711245"/>
    <w:rsid w:val="00730528"/>
    <w:rsid w:val="007510B7"/>
    <w:rsid w:val="00757D1A"/>
    <w:rsid w:val="00760F9A"/>
    <w:rsid w:val="00765C61"/>
    <w:rsid w:val="007676B6"/>
    <w:rsid w:val="00774401"/>
    <w:rsid w:val="00775903"/>
    <w:rsid w:val="007862D2"/>
    <w:rsid w:val="007868CF"/>
    <w:rsid w:val="0079480B"/>
    <w:rsid w:val="00797136"/>
    <w:rsid w:val="007A33C2"/>
    <w:rsid w:val="007A3D33"/>
    <w:rsid w:val="007A5347"/>
    <w:rsid w:val="007B0129"/>
    <w:rsid w:val="007B6F0F"/>
    <w:rsid w:val="007C4987"/>
    <w:rsid w:val="007C5B13"/>
    <w:rsid w:val="007C60EA"/>
    <w:rsid w:val="007C67E6"/>
    <w:rsid w:val="007C69C8"/>
    <w:rsid w:val="007C712E"/>
    <w:rsid w:val="007D34EC"/>
    <w:rsid w:val="007D57DA"/>
    <w:rsid w:val="007E7084"/>
    <w:rsid w:val="007F17C1"/>
    <w:rsid w:val="007F329B"/>
    <w:rsid w:val="00802EE1"/>
    <w:rsid w:val="00806FD4"/>
    <w:rsid w:val="00811966"/>
    <w:rsid w:val="00813D5B"/>
    <w:rsid w:val="008142E6"/>
    <w:rsid w:val="008142E9"/>
    <w:rsid w:val="00827503"/>
    <w:rsid w:val="00831683"/>
    <w:rsid w:val="00832DC2"/>
    <w:rsid w:val="00840582"/>
    <w:rsid w:val="00842094"/>
    <w:rsid w:val="0085353A"/>
    <w:rsid w:val="008551C1"/>
    <w:rsid w:val="008555BA"/>
    <w:rsid w:val="00864BF5"/>
    <w:rsid w:val="008653EC"/>
    <w:rsid w:val="00867C1C"/>
    <w:rsid w:val="00871B7E"/>
    <w:rsid w:val="00872340"/>
    <w:rsid w:val="008728E7"/>
    <w:rsid w:val="00874DB2"/>
    <w:rsid w:val="008766F3"/>
    <w:rsid w:val="00880431"/>
    <w:rsid w:val="00883E17"/>
    <w:rsid w:val="00884A6B"/>
    <w:rsid w:val="00884AE6"/>
    <w:rsid w:val="0088616A"/>
    <w:rsid w:val="0089396E"/>
    <w:rsid w:val="00896587"/>
    <w:rsid w:val="008A066A"/>
    <w:rsid w:val="008A5B93"/>
    <w:rsid w:val="008B55E6"/>
    <w:rsid w:val="008B5832"/>
    <w:rsid w:val="008B73BE"/>
    <w:rsid w:val="008C03D8"/>
    <w:rsid w:val="008C14D2"/>
    <w:rsid w:val="008C30B4"/>
    <w:rsid w:val="008C3D3D"/>
    <w:rsid w:val="008D0FD8"/>
    <w:rsid w:val="008D6C88"/>
    <w:rsid w:val="008D735B"/>
    <w:rsid w:val="008E4BF7"/>
    <w:rsid w:val="008E4E18"/>
    <w:rsid w:val="008E7761"/>
    <w:rsid w:val="008F172C"/>
    <w:rsid w:val="008F4E8B"/>
    <w:rsid w:val="00910FBD"/>
    <w:rsid w:val="00914572"/>
    <w:rsid w:val="009151E7"/>
    <w:rsid w:val="00917941"/>
    <w:rsid w:val="0092046A"/>
    <w:rsid w:val="00921028"/>
    <w:rsid w:val="00923F41"/>
    <w:rsid w:val="00924079"/>
    <w:rsid w:val="00925755"/>
    <w:rsid w:val="009266F9"/>
    <w:rsid w:val="00927A54"/>
    <w:rsid w:val="00945E83"/>
    <w:rsid w:val="00946067"/>
    <w:rsid w:val="009471D5"/>
    <w:rsid w:val="00947FCE"/>
    <w:rsid w:val="009511E9"/>
    <w:rsid w:val="00954FFE"/>
    <w:rsid w:val="00955D40"/>
    <w:rsid w:val="00960F01"/>
    <w:rsid w:val="00960FAB"/>
    <w:rsid w:val="00961FDD"/>
    <w:rsid w:val="009654BE"/>
    <w:rsid w:val="00967409"/>
    <w:rsid w:val="00970E5D"/>
    <w:rsid w:val="009768D2"/>
    <w:rsid w:val="00976F47"/>
    <w:rsid w:val="009816F3"/>
    <w:rsid w:val="00982869"/>
    <w:rsid w:val="00984442"/>
    <w:rsid w:val="009851C3"/>
    <w:rsid w:val="00996987"/>
    <w:rsid w:val="009A7521"/>
    <w:rsid w:val="009B0CB9"/>
    <w:rsid w:val="009B1A0C"/>
    <w:rsid w:val="009B2515"/>
    <w:rsid w:val="009B2A2F"/>
    <w:rsid w:val="009B2D82"/>
    <w:rsid w:val="009C076C"/>
    <w:rsid w:val="009C5FB6"/>
    <w:rsid w:val="009C61BE"/>
    <w:rsid w:val="009D1D60"/>
    <w:rsid w:val="009D3726"/>
    <w:rsid w:val="009D512A"/>
    <w:rsid w:val="009E0109"/>
    <w:rsid w:val="009E064F"/>
    <w:rsid w:val="009E337E"/>
    <w:rsid w:val="009E4D1E"/>
    <w:rsid w:val="009E6A12"/>
    <w:rsid w:val="009E6E9A"/>
    <w:rsid w:val="009F7369"/>
    <w:rsid w:val="00A030C9"/>
    <w:rsid w:val="00A04C81"/>
    <w:rsid w:val="00A14154"/>
    <w:rsid w:val="00A14CA8"/>
    <w:rsid w:val="00A14CAC"/>
    <w:rsid w:val="00A150C8"/>
    <w:rsid w:val="00A36564"/>
    <w:rsid w:val="00A41F1D"/>
    <w:rsid w:val="00A533ED"/>
    <w:rsid w:val="00A53899"/>
    <w:rsid w:val="00A55BAC"/>
    <w:rsid w:val="00A61AAD"/>
    <w:rsid w:val="00A64410"/>
    <w:rsid w:val="00A67B63"/>
    <w:rsid w:val="00A72796"/>
    <w:rsid w:val="00A72D45"/>
    <w:rsid w:val="00A77631"/>
    <w:rsid w:val="00A812BA"/>
    <w:rsid w:val="00A835AE"/>
    <w:rsid w:val="00A855AC"/>
    <w:rsid w:val="00A85A29"/>
    <w:rsid w:val="00A86237"/>
    <w:rsid w:val="00A92DDC"/>
    <w:rsid w:val="00A93172"/>
    <w:rsid w:val="00AB0120"/>
    <w:rsid w:val="00AB4BFD"/>
    <w:rsid w:val="00AB5FFD"/>
    <w:rsid w:val="00AC1060"/>
    <w:rsid w:val="00AC2BA7"/>
    <w:rsid w:val="00AC3E70"/>
    <w:rsid w:val="00AC691F"/>
    <w:rsid w:val="00AD18F6"/>
    <w:rsid w:val="00AD5BE1"/>
    <w:rsid w:val="00AD62DF"/>
    <w:rsid w:val="00AD7F7B"/>
    <w:rsid w:val="00AE03D8"/>
    <w:rsid w:val="00AE2EDC"/>
    <w:rsid w:val="00AE4311"/>
    <w:rsid w:val="00AF60A2"/>
    <w:rsid w:val="00B04302"/>
    <w:rsid w:val="00B104AE"/>
    <w:rsid w:val="00B13178"/>
    <w:rsid w:val="00B2142B"/>
    <w:rsid w:val="00B22F6F"/>
    <w:rsid w:val="00B2760E"/>
    <w:rsid w:val="00B327BB"/>
    <w:rsid w:val="00B430BD"/>
    <w:rsid w:val="00B43134"/>
    <w:rsid w:val="00B45872"/>
    <w:rsid w:val="00B471E1"/>
    <w:rsid w:val="00B52D5C"/>
    <w:rsid w:val="00B552F2"/>
    <w:rsid w:val="00B60013"/>
    <w:rsid w:val="00B64D49"/>
    <w:rsid w:val="00B85F74"/>
    <w:rsid w:val="00B86063"/>
    <w:rsid w:val="00B922DE"/>
    <w:rsid w:val="00B926E1"/>
    <w:rsid w:val="00B9298E"/>
    <w:rsid w:val="00B9303A"/>
    <w:rsid w:val="00B954AB"/>
    <w:rsid w:val="00BA02D7"/>
    <w:rsid w:val="00BA04C8"/>
    <w:rsid w:val="00BA26D8"/>
    <w:rsid w:val="00BA3A45"/>
    <w:rsid w:val="00BB29C3"/>
    <w:rsid w:val="00BB7CEF"/>
    <w:rsid w:val="00BC566B"/>
    <w:rsid w:val="00BC7986"/>
    <w:rsid w:val="00BE3B8B"/>
    <w:rsid w:val="00BF60DD"/>
    <w:rsid w:val="00C004CB"/>
    <w:rsid w:val="00C03623"/>
    <w:rsid w:val="00C060DA"/>
    <w:rsid w:val="00C069AB"/>
    <w:rsid w:val="00C073DF"/>
    <w:rsid w:val="00C07FA0"/>
    <w:rsid w:val="00C10569"/>
    <w:rsid w:val="00C20335"/>
    <w:rsid w:val="00C20E7F"/>
    <w:rsid w:val="00C22CA3"/>
    <w:rsid w:val="00C3090E"/>
    <w:rsid w:val="00C32F6A"/>
    <w:rsid w:val="00C35CD3"/>
    <w:rsid w:val="00C410C0"/>
    <w:rsid w:val="00C42EAA"/>
    <w:rsid w:val="00C46BD0"/>
    <w:rsid w:val="00C51277"/>
    <w:rsid w:val="00C54382"/>
    <w:rsid w:val="00C566C9"/>
    <w:rsid w:val="00C57FC1"/>
    <w:rsid w:val="00C6552E"/>
    <w:rsid w:val="00C72E30"/>
    <w:rsid w:val="00C824B4"/>
    <w:rsid w:val="00C90F7D"/>
    <w:rsid w:val="00C910D2"/>
    <w:rsid w:val="00C937A6"/>
    <w:rsid w:val="00CA2542"/>
    <w:rsid w:val="00CA6118"/>
    <w:rsid w:val="00CC681A"/>
    <w:rsid w:val="00CC6904"/>
    <w:rsid w:val="00CD196E"/>
    <w:rsid w:val="00CE2139"/>
    <w:rsid w:val="00CE4E87"/>
    <w:rsid w:val="00CE54B1"/>
    <w:rsid w:val="00CF0999"/>
    <w:rsid w:val="00CF1A36"/>
    <w:rsid w:val="00CF3C3C"/>
    <w:rsid w:val="00D052F4"/>
    <w:rsid w:val="00D10903"/>
    <w:rsid w:val="00D10E3C"/>
    <w:rsid w:val="00D11CDD"/>
    <w:rsid w:val="00D13EAF"/>
    <w:rsid w:val="00D2075F"/>
    <w:rsid w:val="00D22ED7"/>
    <w:rsid w:val="00D2379C"/>
    <w:rsid w:val="00D273D2"/>
    <w:rsid w:val="00D27D05"/>
    <w:rsid w:val="00D3532D"/>
    <w:rsid w:val="00D36E1D"/>
    <w:rsid w:val="00D4081E"/>
    <w:rsid w:val="00D43798"/>
    <w:rsid w:val="00D460B2"/>
    <w:rsid w:val="00D52182"/>
    <w:rsid w:val="00D52EEE"/>
    <w:rsid w:val="00D63101"/>
    <w:rsid w:val="00D6499E"/>
    <w:rsid w:val="00D65CF1"/>
    <w:rsid w:val="00D66D25"/>
    <w:rsid w:val="00D72DC9"/>
    <w:rsid w:val="00D74AD9"/>
    <w:rsid w:val="00D76BE6"/>
    <w:rsid w:val="00D83C42"/>
    <w:rsid w:val="00D87E9A"/>
    <w:rsid w:val="00D90D66"/>
    <w:rsid w:val="00D95864"/>
    <w:rsid w:val="00D9767B"/>
    <w:rsid w:val="00DA2D54"/>
    <w:rsid w:val="00DA77A1"/>
    <w:rsid w:val="00DB7CDF"/>
    <w:rsid w:val="00DE4AF6"/>
    <w:rsid w:val="00DE5490"/>
    <w:rsid w:val="00DE6F9C"/>
    <w:rsid w:val="00DF73CA"/>
    <w:rsid w:val="00E00961"/>
    <w:rsid w:val="00E040C7"/>
    <w:rsid w:val="00E0483A"/>
    <w:rsid w:val="00E058D1"/>
    <w:rsid w:val="00E07246"/>
    <w:rsid w:val="00E076F3"/>
    <w:rsid w:val="00E14B1E"/>
    <w:rsid w:val="00E2658C"/>
    <w:rsid w:val="00E27366"/>
    <w:rsid w:val="00E32EF6"/>
    <w:rsid w:val="00E3731D"/>
    <w:rsid w:val="00E46697"/>
    <w:rsid w:val="00E538BB"/>
    <w:rsid w:val="00E53C26"/>
    <w:rsid w:val="00E6247B"/>
    <w:rsid w:val="00E63058"/>
    <w:rsid w:val="00E67B36"/>
    <w:rsid w:val="00E71838"/>
    <w:rsid w:val="00E75B7D"/>
    <w:rsid w:val="00E779C0"/>
    <w:rsid w:val="00E83377"/>
    <w:rsid w:val="00E83A64"/>
    <w:rsid w:val="00E84F61"/>
    <w:rsid w:val="00E93C7C"/>
    <w:rsid w:val="00E9457B"/>
    <w:rsid w:val="00EA5F8A"/>
    <w:rsid w:val="00EB0ECC"/>
    <w:rsid w:val="00EB0F16"/>
    <w:rsid w:val="00EB462D"/>
    <w:rsid w:val="00EC1B7A"/>
    <w:rsid w:val="00EC5741"/>
    <w:rsid w:val="00ED11A1"/>
    <w:rsid w:val="00EE4B93"/>
    <w:rsid w:val="00EF292A"/>
    <w:rsid w:val="00F00258"/>
    <w:rsid w:val="00F0565E"/>
    <w:rsid w:val="00F0693E"/>
    <w:rsid w:val="00F14511"/>
    <w:rsid w:val="00F14E00"/>
    <w:rsid w:val="00F229F7"/>
    <w:rsid w:val="00F2745C"/>
    <w:rsid w:val="00F31305"/>
    <w:rsid w:val="00F34ABD"/>
    <w:rsid w:val="00F36DB0"/>
    <w:rsid w:val="00F37EE9"/>
    <w:rsid w:val="00F426A1"/>
    <w:rsid w:val="00F5419F"/>
    <w:rsid w:val="00F548DD"/>
    <w:rsid w:val="00F55B35"/>
    <w:rsid w:val="00F57AB8"/>
    <w:rsid w:val="00F6169D"/>
    <w:rsid w:val="00F636FA"/>
    <w:rsid w:val="00F63B35"/>
    <w:rsid w:val="00F6406D"/>
    <w:rsid w:val="00F661E1"/>
    <w:rsid w:val="00F66FE4"/>
    <w:rsid w:val="00F7077D"/>
    <w:rsid w:val="00F7160A"/>
    <w:rsid w:val="00F75B76"/>
    <w:rsid w:val="00F75F7A"/>
    <w:rsid w:val="00F8088F"/>
    <w:rsid w:val="00F8104A"/>
    <w:rsid w:val="00F85109"/>
    <w:rsid w:val="00F92E17"/>
    <w:rsid w:val="00F937D7"/>
    <w:rsid w:val="00F93DB5"/>
    <w:rsid w:val="00FB58DB"/>
    <w:rsid w:val="00FB79C7"/>
    <w:rsid w:val="00FB7C61"/>
    <w:rsid w:val="00FC127C"/>
    <w:rsid w:val="00FC70FF"/>
    <w:rsid w:val="00FD07F6"/>
    <w:rsid w:val="00FF2B83"/>
    <w:rsid w:val="00FF4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qFormat/>
    <w:rsid w:val="00CF0999"/>
    <w:pPr>
      <w:outlineLvl w:val="0"/>
    </w:pPr>
    <w:rPr>
      <w:b/>
    </w:rPr>
  </w:style>
  <w:style w:type="paragraph" w:styleId="Heading2">
    <w:name w:val="heading 2"/>
    <w:basedOn w:val="Normal"/>
    <w:next w:val="Normal"/>
    <w:link w:val="Heading2Char"/>
    <w:qFormat/>
    <w:rsid w:val="004208B8"/>
    <w:pPr>
      <w:keepNext/>
      <w:spacing w:before="240" w:after="60"/>
      <w:outlineLvl w:val="1"/>
    </w:pPr>
    <w:rPr>
      <w:bCs/>
      <w:iCs/>
      <w:sz w:val="28"/>
      <w:szCs w:val="28"/>
    </w:rPr>
  </w:style>
  <w:style w:type="paragraph" w:styleId="Heading3">
    <w:name w:val="heading 3"/>
    <w:basedOn w:val="Normal"/>
    <w:next w:val="Normal"/>
    <w:link w:val="Heading3Char"/>
    <w:qFormat/>
    <w:rsid w:val="004208B8"/>
    <w:pPr>
      <w:keepNext/>
      <w:spacing w:before="240" w:after="60"/>
      <w:outlineLvl w:val="2"/>
    </w:pPr>
    <w:rPr>
      <w:bCs/>
      <w:sz w:val="26"/>
      <w:szCs w:val="26"/>
    </w:rPr>
  </w:style>
  <w:style w:type="paragraph" w:styleId="Heading4">
    <w:name w:val="heading 4"/>
    <w:basedOn w:val="Normal"/>
    <w:next w:val="Normal"/>
    <w:link w:val="Heading4Char"/>
    <w:semiHidden/>
    <w:unhideWhenUsed/>
    <w:qFormat/>
    <w:rsid w:val="00F229F7"/>
    <w:pPr>
      <w:keepNext/>
      <w:spacing w:before="240" w:after="60"/>
      <w:outlineLvl w:val="3"/>
    </w:pPr>
    <w:rPr>
      <w:rFonts w:ascii="Calibri" w:hAnsi="Calibri" w:cs="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nhideWhenUsed/>
    <w:rsid w:val="00BA02D7"/>
    <w:rPr>
      <w:rFonts w:ascii="Tahoma" w:hAnsi="Tahoma" w:cs="Tahoma"/>
      <w:sz w:val="16"/>
      <w:szCs w:val="16"/>
    </w:rPr>
  </w:style>
  <w:style w:type="character" w:customStyle="1" w:styleId="BalloonTextChar">
    <w:name w:val="Balloon Text Char"/>
    <w:basedOn w:val="DefaultParagraphFont"/>
    <w:link w:val="BalloonText"/>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 w:type="paragraph" w:customStyle="1" w:styleId="Default">
    <w:name w:val="Default"/>
    <w:rsid w:val="009B2515"/>
    <w:pPr>
      <w:autoSpaceDE w:val="0"/>
      <w:autoSpaceDN w:val="0"/>
      <w:adjustRightInd w:val="0"/>
      <w:spacing w:after="0" w:line="240" w:lineRule="auto"/>
    </w:pPr>
    <w:rPr>
      <w:rFonts w:ascii="Cambria" w:hAnsi="Cambria" w:cs="Cambria"/>
      <w:color w:val="000000"/>
      <w:sz w:val="24"/>
      <w:szCs w:val="24"/>
    </w:rPr>
  </w:style>
  <w:style w:type="character" w:customStyle="1" w:styleId="Heading4Char">
    <w:name w:val="Heading 4 Char"/>
    <w:basedOn w:val="DefaultParagraphFont"/>
    <w:link w:val="Heading4"/>
    <w:semiHidden/>
    <w:rsid w:val="00F229F7"/>
    <w:rPr>
      <w:rFonts w:ascii="Calibri" w:eastAsia="Times New Roman" w:hAnsi="Calibri" w:cs="Times New Roman"/>
      <w:b/>
      <w:bCs/>
      <w:sz w:val="28"/>
      <w:szCs w:val="28"/>
    </w:rPr>
  </w:style>
  <w:style w:type="numbering" w:customStyle="1" w:styleId="NoList1">
    <w:name w:val="No List1"/>
    <w:next w:val="NoList"/>
    <w:semiHidden/>
    <w:rsid w:val="00F229F7"/>
  </w:style>
  <w:style w:type="paragraph" w:styleId="BodyText">
    <w:name w:val="Body Text"/>
    <w:basedOn w:val="Normal"/>
    <w:link w:val="BodyTextChar"/>
    <w:rsid w:val="00F229F7"/>
    <w:pPr>
      <w:spacing w:line="360" w:lineRule="auto"/>
      <w:ind w:right="-1"/>
    </w:pPr>
    <w:rPr>
      <w:rFonts w:cs="Times New Roman"/>
      <w:sz w:val="18"/>
      <w:szCs w:val="20"/>
      <w:lang w:eastAsia="en-US"/>
    </w:rPr>
  </w:style>
  <w:style w:type="character" w:customStyle="1" w:styleId="BodyTextChar">
    <w:name w:val="Body Text Char"/>
    <w:basedOn w:val="DefaultParagraphFont"/>
    <w:link w:val="BodyText"/>
    <w:rsid w:val="00F229F7"/>
    <w:rPr>
      <w:rFonts w:ascii="Arial" w:eastAsia="Times New Roman" w:hAnsi="Arial" w:cs="Times New Roman"/>
      <w:sz w:val="18"/>
      <w:szCs w:val="20"/>
    </w:rPr>
  </w:style>
  <w:style w:type="paragraph" w:styleId="BodyText2">
    <w:name w:val="Body Text 2"/>
    <w:basedOn w:val="Normal"/>
    <w:link w:val="BodyText2Char"/>
    <w:rsid w:val="00F229F7"/>
    <w:rPr>
      <w:rFonts w:cs="Times New Roman"/>
      <w:sz w:val="18"/>
      <w:szCs w:val="20"/>
      <w:lang w:eastAsia="en-US"/>
    </w:rPr>
  </w:style>
  <w:style w:type="character" w:customStyle="1" w:styleId="BodyText2Char">
    <w:name w:val="Body Text 2 Char"/>
    <w:basedOn w:val="DefaultParagraphFont"/>
    <w:link w:val="BodyText2"/>
    <w:rsid w:val="00F229F7"/>
    <w:rPr>
      <w:rFonts w:ascii="Arial" w:eastAsia="Times New Roman" w:hAnsi="Arial" w:cs="Times New Roman"/>
      <w:sz w:val="18"/>
      <w:szCs w:val="20"/>
    </w:rPr>
  </w:style>
  <w:style w:type="paragraph" w:styleId="BodyText3">
    <w:name w:val="Body Text 3"/>
    <w:basedOn w:val="Normal"/>
    <w:link w:val="BodyText3Char"/>
    <w:rsid w:val="00F229F7"/>
    <w:rPr>
      <w:rFonts w:cs="Times New Roman"/>
      <w:sz w:val="16"/>
      <w:szCs w:val="20"/>
      <w:lang w:eastAsia="en-US"/>
    </w:rPr>
  </w:style>
  <w:style w:type="character" w:customStyle="1" w:styleId="BodyText3Char">
    <w:name w:val="Body Text 3 Char"/>
    <w:basedOn w:val="DefaultParagraphFont"/>
    <w:link w:val="BodyText3"/>
    <w:rsid w:val="00F229F7"/>
    <w:rPr>
      <w:rFonts w:ascii="Arial" w:eastAsia="Times New Roman" w:hAnsi="Arial" w:cs="Times New Roman"/>
      <w:sz w:val="16"/>
      <w:szCs w:val="20"/>
    </w:rPr>
  </w:style>
  <w:style w:type="paragraph" w:styleId="BodyTextIndent">
    <w:name w:val="Body Text Indent"/>
    <w:basedOn w:val="Normal"/>
    <w:link w:val="BodyTextIndentChar"/>
    <w:rsid w:val="00F229F7"/>
    <w:pPr>
      <w:spacing w:after="120"/>
      <w:ind w:left="283"/>
    </w:pPr>
    <w:rPr>
      <w:rFonts w:ascii="Times New Roman" w:hAnsi="Times New Roman" w:cs="Times New Roman"/>
      <w:sz w:val="20"/>
      <w:szCs w:val="20"/>
      <w:lang w:eastAsia="en-US"/>
    </w:rPr>
  </w:style>
  <w:style w:type="character" w:customStyle="1" w:styleId="BodyTextIndentChar">
    <w:name w:val="Body Text Indent Char"/>
    <w:basedOn w:val="DefaultParagraphFont"/>
    <w:link w:val="BodyTextIndent"/>
    <w:rsid w:val="00F229F7"/>
    <w:rPr>
      <w:rFonts w:ascii="Times New Roman" w:eastAsia="Times New Roman" w:hAnsi="Times New Roman" w:cs="Times New Roman"/>
      <w:sz w:val="20"/>
      <w:szCs w:val="20"/>
    </w:rPr>
  </w:style>
  <w:style w:type="table" w:styleId="TableGrid">
    <w:name w:val="Table Grid"/>
    <w:basedOn w:val="TableNormal"/>
    <w:rsid w:val="00F229F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229F7"/>
    <w:pPr>
      <w:spacing w:before="100" w:beforeAutospacing="1" w:after="100" w:afterAutospacing="1"/>
    </w:pPr>
    <w:rPr>
      <w:rFonts w:ascii="Times New Roman" w:hAnsi="Times New Roman" w:cs="Times New Roman"/>
      <w:color w:val="061041"/>
      <w:sz w:val="24"/>
      <w:szCs w:val="24"/>
    </w:rPr>
  </w:style>
  <w:style w:type="character" w:styleId="Strong">
    <w:name w:val="Strong"/>
    <w:uiPriority w:val="22"/>
    <w:qFormat/>
    <w:rsid w:val="00F229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916798">
      <w:bodyDiv w:val="1"/>
      <w:marLeft w:val="0"/>
      <w:marRight w:val="0"/>
      <w:marTop w:val="0"/>
      <w:marBottom w:val="0"/>
      <w:divBdr>
        <w:top w:val="none" w:sz="0" w:space="0" w:color="auto"/>
        <w:left w:val="none" w:sz="0" w:space="0" w:color="auto"/>
        <w:bottom w:val="none" w:sz="0" w:space="0" w:color="auto"/>
        <w:right w:val="none" w:sz="0" w:space="0" w:color="auto"/>
      </w:divBdr>
    </w:div>
    <w:div w:id="826048308">
      <w:bodyDiv w:val="1"/>
      <w:marLeft w:val="0"/>
      <w:marRight w:val="0"/>
      <w:marTop w:val="0"/>
      <w:marBottom w:val="0"/>
      <w:divBdr>
        <w:top w:val="none" w:sz="0" w:space="0" w:color="auto"/>
        <w:left w:val="none" w:sz="0" w:space="0" w:color="auto"/>
        <w:bottom w:val="none" w:sz="0" w:space="0" w:color="auto"/>
        <w:right w:val="none" w:sz="0" w:space="0" w:color="auto"/>
      </w:divBdr>
    </w:div>
    <w:div w:id="962615255">
      <w:bodyDiv w:val="1"/>
      <w:marLeft w:val="0"/>
      <w:marRight w:val="0"/>
      <w:marTop w:val="0"/>
      <w:marBottom w:val="0"/>
      <w:divBdr>
        <w:top w:val="none" w:sz="0" w:space="0" w:color="auto"/>
        <w:left w:val="none" w:sz="0" w:space="0" w:color="auto"/>
        <w:bottom w:val="none" w:sz="0" w:space="0" w:color="auto"/>
        <w:right w:val="none" w:sz="0" w:space="0" w:color="auto"/>
      </w:divBdr>
    </w:div>
    <w:div w:id="1215384200">
      <w:bodyDiv w:val="1"/>
      <w:marLeft w:val="0"/>
      <w:marRight w:val="0"/>
      <w:marTop w:val="0"/>
      <w:marBottom w:val="0"/>
      <w:divBdr>
        <w:top w:val="none" w:sz="0" w:space="0" w:color="auto"/>
        <w:left w:val="none" w:sz="0" w:space="0" w:color="auto"/>
        <w:bottom w:val="none" w:sz="0" w:space="0" w:color="auto"/>
        <w:right w:val="none" w:sz="0" w:space="0" w:color="auto"/>
      </w:divBdr>
    </w:div>
    <w:div w:id="197420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93a3892-283b-4365-b943-c074b0470200">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F75E91-1999-4632-A627-5D3C6FE42FCA}">
  <ds:schemaRefs>
    <ds:schemaRef ds:uri="http://schemas.openxmlformats.org/officeDocument/2006/bibliography"/>
  </ds:schemaRefs>
</ds:datastoreItem>
</file>

<file path=customXml/itemProps2.xml><?xml version="1.0" encoding="utf-8"?>
<ds:datastoreItem xmlns:ds="http://schemas.openxmlformats.org/officeDocument/2006/customXml" ds:itemID="{0546A0AE-B52A-4B73-B46D-6F0DCC83CF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a3892-283b-4365-b943-c074b0470200"/>
    <ds:schemaRef ds:uri="d7c06bf7-bf01-468e-9525-747b44a2c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293a3892-283b-4365-b943-c074b0470200"/>
    <ds:schemaRef ds:uri="http://schemas.microsoft.com/office/2006/documentManagement/types"/>
    <ds:schemaRef ds:uri="http://purl.org/dc/elements/1.1/"/>
    <ds:schemaRef ds:uri="http://schemas.microsoft.com/office/2006/metadata/properties"/>
    <ds:schemaRef ds:uri="d7c06bf7-bf01-468e-9525-747b44a2c7d6"/>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Pages>
  <Words>949</Words>
  <Characters>5413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6</cp:revision>
  <cp:lastPrinted>2022-02-04T05:57:00Z</cp:lastPrinted>
  <dcterms:created xsi:type="dcterms:W3CDTF">2022-01-25T01:13:00Z</dcterms:created>
  <dcterms:modified xsi:type="dcterms:W3CDTF">2022-02-04T06:50:00Z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Order">
    <vt:r8>44500</vt:r8>
  </property>
  <property fmtid="{D5CDD505-2E9C-101B-9397-08002B2CF9AE}" pid="10" name="ComplianceAssetId">
    <vt:lpwstr/>
  </property>
  <property fmtid="{D5CDD505-2E9C-101B-9397-08002B2CF9AE}" pid="11" name="MSIP_Label_d00a4df9-c942-4b09-b23a-6c1023f6de27_Enabled">
    <vt:lpwstr>true</vt:lpwstr>
  </property>
  <property fmtid="{D5CDD505-2E9C-101B-9397-08002B2CF9AE}" pid="12" name="MSIP_Label_d00a4df9-c942-4b09-b23a-6c1023f6de27_SetDate">
    <vt:lpwstr>2022-02-04T06:50:26Z</vt:lpwstr>
  </property>
  <property fmtid="{D5CDD505-2E9C-101B-9397-08002B2CF9AE}" pid="13" name="MSIP_Label_d00a4df9-c942-4b09-b23a-6c1023f6de27_Method">
    <vt:lpwstr>Privileged</vt:lpwstr>
  </property>
  <property fmtid="{D5CDD505-2E9C-101B-9397-08002B2CF9AE}" pid="14" name="MSIP_Label_d00a4df9-c942-4b09-b23a-6c1023f6de27_Name">
    <vt:lpwstr>Official (DJPR)</vt:lpwstr>
  </property>
  <property fmtid="{D5CDD505-2E9C-101B-9397-08002B2CF9AE}" pid="15" name="MSIP_Label_d00a4df9-c942-4b09-b23a-6c1023f6de27_SiteId">
    <vt:lpwstr>722ea0be-3e1c-4b11-ad6f-9401d6856e24</vt:lpwstr>
  </property>
  <property fmtid="{D5CDD505-2E9C-101B-9397-08002B2CF9AE}" pid="16" name="MSIP_Label_d00a4df9-c942-4b09-b23a-6c1023f6de27_ActionId">
    <vt:lpwstr>b5c8a8fc-bce7-4345-9b8e-dc1b0e624207</vt:lpwstr>
  </property>
  <property fmtid="{D5CDD505-2E9C-101B-9397-08002B2CF9AE}" pid="17" name="MSIP_Label_d00a4df9-c942-4b09-b23a-6c1023f6de27_ContentBits">
    <vt:lpwstr>3</vt:lpwstr>
  </property>
</Properties>
</file>