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28280286" w:rsidR="000B2117" w:rsidRPr="0016037B" w:rsidRDefault="00221D56" w:rsidP="00484DC1">
            <w:pPr>
              <w:pStyle w:val="Documentsubtitle"/>
            </w:pPr>
            <w:r w:rsidRPr="00484DC1">
              <w:rPr>
                <w:b/>
                <w:bCs/>
              </w:rPr>
              <w:t xml:space="preserve">Lesson </w:t>
            </w:r>
            <w:r w:rsidR="00186EC8">
              <w:rPr>
                <w:b/>
                <w:bCs/>
              </w:rPr>
              <w:t>two</w:t>
            </w:r>
            <w:r w:rsidR="00F100AE">
              <w:rPr>
                <w:b/>
                <w:bCs/>
              </w:rPr>
              <w:t>: Teacher notes</w:t>
            </w:r>
            <w:r>
              <w:br/>
            </w:r>
            <w:r w:rsidR="00F9167E">
              <w:t>T</w:t>
            </w:r>
            <w:r w:rsidR="00186EC8">
              <w:t>h</w:t>
            </w:r>
            <w:r w:rsidR="003418AD">
              <w:t>e long road to Anzac Cove - chronology task</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6176D1DB" w14:textId="26644598" w:rsidR="00352A0C"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045855" w:history="1">
        <w:r w:rsidR="00352A0C" w:rsidRPr="004A1131">
          <w:rPr>
            <w:rStyle w:val="Hyperlink"/>
          </w:rPr>
          <w:t>The long road to Anzac Cove: Chronology task</w:t>
        </w:r>
        <w:r w:rsidR="00352A0C">
          <w:rPr>
            <w:webHidden/>
          </w:rPr>
          <w:tab/>
        </w:r>
        <w:r w:rsidR="00352A0C">
          <w:rPr>
            <w:webHidden/>
          </w:rPr>
          <w:fldChar w:fldCharType="begin"/>
        </w:r>
        <w:r w:rsidR="00352A0C">
          <w:rPr>
            <w:webHidden/>
          </w:rPr>
          <w:instrText xml:space="preserve"> PAGEREF _Toc140045855 \h </w:instrText>
        </w:r>
        <w:r w:rsidR="00352A0C">
          <w:rPr>
            <w:webHidden/>
          </w:rPr>
        </w:r>
        <w:r w:rsidR="00352A0C">
          <w:rPr>
            <w:webHidden/>
          </w:rPr>
          <w:fldChar w:fldCharType="separate"/>
        </w:r>
        <w:r w:rsidR="00352A0C">
          <w:rPr>
            <w:webHidden/>
          </w:rPr>
          <w:t>3</w:t>
        </w:r>
        <w:r w:rsidR="00352A0C">
          <w:rPr>
            <w:webHidden/>
          </w:rPr>
          <w:fldChar w:fldCharType="end"/>
        </w:r>
      </w:hyperlink>
    </w:p>
    <w:p w14:paraId="265DB16D" w14:textId="72C84063" w:rsidR="00352A0C" w:rsidRDefault="00000000">
      <w:pPr>
        <w:pStyle w:val="TOC2"/>
        <w:rPr>
          <w:rFonts w:asciiTheme="minorHAnsi" w:eastAsiaTheme="minorEastAsia" w:hAnsiTheme="minorHAnsi" w:cstheme="minorBidi"/>
          <w:kern w:val="2"/>
          <w:sz w:val="24"/>
          <w:szCs w:val="24"/>
          <w:lang w:eastAsia="en-GB"/>
          <w14:ligatures w14:val="standardContextual"/>
        </w:rPr>
      </w:pPr>
      <w:hyperlink w:anchor="_Toc140045856" w:history="1">
        <w:r w:rsidR="00352A0C" w:rsidRPr="004A1131">
          <w:rPr>
            <w:rStyle w:val="Hyperlink"/>
          </w:rPr>
          <w:t>Task one: Flow chart</w:t>
        </w:r>
        <w:r w:rsidR="00352A0C">
          <w:rPr>
            <w:webHidden/>
          </w:rPr>
          <w:tab/>
        </w:r>
        <w:r w:rsidR="00352A0C">
          <w:rPr>
            <w:webHidden/>
          </w:rPr>
          <w:fldChar w:fldCharType="begin"/>
        </w:r>
        <w:r w:rsidR="00352A0C">
          <w:rPr>
            <w:webHidden/>
          </w:rPr>
          <w:instrText xml:space="preserve"> PAGEREF _Toc140045856 \h </w:instrText>
        </w:r>
        <w:r w:rsidR="00352A0C">
          <w:rPr>
            <w:webHidden/>
          </w:rPr>
        </w:r>
        <w:r w:rsidR="00352A0C">
          <w:rPr>
            <w:webHidden/>
          </w:rPr>
          <w:fldChar w:fldCharType="separate"/>
        </w:r>
        <w:r w:rsidR="00352A0C">
          <w:rPr>
            <w:webHidden/>
          </w:rPr>
          <w:t>3</w:t>
        </w:r>
        <w:r w:rsidR="00352A0C">
          <w:rPr>
            <w:webHidden/>
          </w:rPr>
          <w:fldChar w:fldCharType="end"/>
        </w:r>
      </w:hyperlink>
    </w:p>
    <w:p w14:paraId="736C6787" w14:textId="0F78BBC8" w:rsidR="00352A0C" w:rsidRDefault="00000000">
      <w:pPr>
        <w:pStyle w:val="TOC2"/>
        <w:rPr>
          <w:rFonts w:asciiTheme="minorHAnsi" w:eastAsiaTheme="minorEastAsia" w:hAnsiTheme="minorHAnsi" w:cstheme="minorBidi"/>
          <w:kern w:val="2"/>
          <w:sz w:val="24"/>
          <w:szCs w:val="24"/>
          <w:lang w:eastAsia="en-GB"/>
          <w14:ligatures w14:val="standardContextual"/>
        </w:rPr>
      </w:pPr>
      <w:hyperlink w:anchor="_Toc140045857" w:history="1">
        <w:r w:rsidR="00352A0C" w:rsidRPr="004A1131">
          <w:rPr>
            <w:rStyle w:val="Hyperlink"/>
          </w:rPr>
          <w:t>Task two: Mapping task</w:t>
        </w:r>
        <w:r w:rsidR="00352A0C">
          <w:rPr>
            <w:webHidden/>
          </w:rPr>
          <w:tab/>
        </w:r>
        <w:r w:rsidR="00352A0C">
          <w:rPr>
            <w:webHidden/>
          </w:rPr>
          <w:fldChar w:fldCharType="begin"/>
        </w:r>
        <w:r w:rsidR="00352A0C">
          <w:rPr>
            <w:webHidden/>
          </w:rPr>
          <w:instrText xml:space="preserve"> PAGEREF _Toc140045857 \h </w:instrText>
        </w:r>
        <w:r w:rsidR="00352A0C">
          <w:rPr>
            <w:webHidden/>
          </w:rPr>
        </w:r>
        <w:r w:rsidR="00352A0C">
          <w:rPr>
            <w:webHidden/>
          </w:rPr>
          <w:fldChar w:fldCharType="separate"/>
        </w:r>
        <w:r w:rsidR="00352A0C">
          <w:rPr>
            <w:webHidden/>
          </w:rPr>
          <w:t>5</w:t>
        </w:r>
        <w:r w:rsidR="00352A0C">
          <w:rPr>
            <w:webHidden/>
          </w:rPr>
          <w:fldChar w:fldCharType="end"/>
        </w:r>
      </w:hyperlink>
    </w:p>
    <w:p w14:paraId="7E9E492B" w14:textId="20CCAA72"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585A934D" w14:textId="77777777" w:rsidR="00FF6DAE" w:rsidRDefault="00FF6DAE" w:rsidP="00FF6DAE">
      <w:pPr>
        <w:pStyle w:val="Heading1"/>
      </w:pPr>
      <w:bookmarkStart w:id="1" w:name="_Toc138843691"/>
      <w:bookmarkStart w:id="2" w:name="_Toc140045855"/>
      <w:bookmarkEnd w:id="0"/>
      <w:r>
        <w:lastRenderedPageBreak/>
        <w:t>The long road to Anzac Cove: Chronology task</w:t>
      </w:r>
      <w:bookmarkEnd w:id="1"/>
      <w:bookmarkEnd w:id="2"/>
    </w:p>
    <w:p w14:paraId="7DF96CBD" w14:textId="01FA701F" w:rsidR="00FF6DAE" w:rsidRPr="00F32368" w:rsidRDefault="00FF6DAE" w:rsidP="00FF6DAE">
      <w:pPr>
        <w:pStyle w:val="Body"/>
      </w:pPr>
      <w:r>
        <w:t>The organising of dates and events into the order in which they occurred is called chronology. It is important to us as historians, as knowing when something happened can help us evaluate the significance, impact or outcome of a person, object</w:t>
      </w:r>
      <w:r w:rsidR="00E52E15">
        <w:t>,</w:t>
      </w:r>
      <w:r>
        <w:t xml:space="preserve"> or event. Chronology can also help us with our understanding of the reasons for historical continuity and change, and of cause and effect, so we can fully understand the context of an historical event, in this case</w:t>
      </w:r>
      <w:r w:rsidR="00E52E15">
        <w:t>,</w:t>
      </w:r>
      <w:r>
        <w:t xml:space="preserve"> the Gallipoli campaign.</w:t>
      </w:r>
    </w:p>
    <w:p w14:paraId="64CD808D" w14:textId="77777777" w:rsidR="00FF6DAE" w:rsidRDefault="00FF6DAE" w:rsidP="00FF6DAE">
      <w:pPr>
        <w:pStyle w:val="Heading2"/>
      </w:pPr>
      <w:bookmarkStart w:id="3" w:name="_Toc138843692"/>
      <w:bookmarkStart w:id="4" w:name="_Toc140045856"/>
      <w:r>
        <w:t>Task one: Flow chart</w:t>
      </w:r>
      <w:bookmarkEnd w:id="3"/>
      <w:bookmarkEnd w:id="4"/>
    </w:p>
    <w:p w14:paraId="3AC97EA9" w14:textId="77777777" w:rsidR="00FF6DAE" w:rsidRDefault="00FF6DAE" w:rsidP="00FF6DAE">
      <w:pPr>
        <w:pStyle w:val="Body"/>
      </w:pPr>
      <w:r>
        <w:t>The statements below, which outline the ANZAC troops’ road to Gallipoli, are all jumbled. Using an online flowchart tool or pen and paper, create a flowchart that shows the events in the correct order.</w:t>
      </w:r>
    </w:p>
    <w:p w14:paraId="0E0FA7F7" w14:textId="427B9F6F" w:rsidR="00FB17C8" w:rsidRDefault="00FF6DAE" w:rsidP="00BC78EE">
      <w:pPr>
        <w:pStyle w:val="Body"/>
      </w:pPr>
      <w:r>
        <w:t>[Hint: You will need to read each statement carefully to be able to work out the correct order. Use the dates to help you and then you will need to infer the order by examining each statement logically. You have enough information on this page to work out the correct chronology.]</w:t>
      </w:r>
    </w:p>
    <w:p w14:paraId="30C02CA6" w14:textId="20B3BB44" w:rsidR="00FF6DAE" w:rsidRPr="00502FB2" w:rsidRDefault="00FF6DAE" w:rsidP="002322EF">
      <w:pPr>
        <w:pStyle w:val="Numberdigit"/>
        <w:numPr>
          <w:ilvl w:val="0"/>
          <w:numId w:val="8"/>
        </w:numPr>
      </w:pPr>
      <w:r>
        <w:t>March 22</w:t>
      </w:r>
      <w:r w:rsidR="00E52E15">
        <w:t>, 1915</w:t>
      </w:r>
      <w:r>
        <w:t>, the Gallipoli offensive is being planned.</w:t>
      </w:r>
    </w:p>
    <w:p w14:paraId="577D9879" w14:textId="4926537E" w:rsidR="00FF6DAE" w:rsidRPr="00502FB2" w:rsidRDefault="00FF6DAE" w:rsidP="002322EF">
      <w:pPr>
        <w:pStyle w:val="ListParagraph"/>
        <w:numPr>
          <w:ilvl w:val="0"/>
          <w:numId w:val="8"/>
        </w:numPr>
      </w:pPr>
      <w:r w:rsidRPr="00502FB2">
        <w:t xml:space="preserve">When off duty, according to historian Charles Bean, ‘to many a young Australian [being in Cairo] seemed a place for </w:t>
      </w:r>
      <w:r w:rsidR="00C206D8">
        <w:t xml:space="preserve">an </w:t>
      </w:r>
      <w:r w:rsidRPr="00502FB2">
        <w:t>unlimited holiday.’</w:t>
      </w:r>
    </w:p>
    <w:p w14:paraId="084F2E54" w14:textId="77777777" w:rsidR="00FF6DAE" w:rsidRPr="00502FB2" w:rsidRDefault="00FF6DAE" w:rsidP="002322EF">
      <w:pPr>
        <w:pStyle w:val="ListParagraph"/>
        <w:numPr>
          <w:ilvl w:val="0"/>
          <w:numId w:val="8"/>
        </w:numPr>
      </w:pPr>
      <w:r w:rsidRPr="00502FB2">
        <w:t xml:space="preserve">Troops disembarked in Alexandria on 3 December and proceeded to their camp in Cairo, near the Pyramids of Giza. </w:t>
      </w:r>
    </w:p>
    <w:p w14:paraId="60B11438" w14:textId="77777777" w:rsidR="00FF6DAE" w:rsidRPr="00502FB2" w:rsidRDefault="00FF6DAE" w:rsidP="002322EF">
      <w:pPr>
        <w:pStyle w:val="ListParagraph"/>
        <w:numPr>
          <w:ilvl w:val="0"/>
          <w:numId w:val="8"/>
        </w:numPr>
      </w:pPr>
      <w:r w:rsidRPr="00502FB2">
        <w:t>Initially to England for training, then to the Western Front.</w:t>
      </w:r>
    </w:p>
    <w:p w14:paraId="0461A208" w14:textId="77777777" w:rsidR="00FF6DAE" w:rsidRPr="00502FB2" w:rsidRDefault="00FF6DAE" w:rsidP="002322EF">
      <w:pPr>
        <w:pStyle w:val="ListParagraph"/>
        <w:numPr>
          <w:ilvl w:val="0"/>
          <w:numId w:val="8"/>
        </w:numPr>
      </w:pPr>
      <w:r w:rsidRPr="00502FB2">
        <w:t xml:space="preserve">25 April1915, the Anzacs land at Gaba </w:t>
      </w:r>
      <w:proofErr w:type="spellStart"/>
      <w:r w:rsidRPr="00502FB2">
        <w:t>Tepe</w:t>
      </w:r>
      <w:proofErr w:type="spellEnd"/>
      <w:r w:rsidRPr="00502FB2">
        <w:t xml:space="preserve"> (now Anzac Cove).</w:t>
      </w:r>
    </w:p>
    <w:p w14:paraId="3091BFC9" w14:textId="77777777" w:rsidR="00FF6DAE" w:rsidRPr="00502FB2" w:rsidRDefault="00FF6DAE" w:rsidP="002322EF">
      <w:pPr>
        <w:pStyle w:val="ListParagraph"/>
        <w:numPr>
          <w:ilvl w:val="0"/>
          <w:numId w:val="8"/>
        </w:numPr>
      </w:pPr>
      <w:r w:rsidRPr="00502FB2">
        <w:t xml:space="preserve">The convoy reached Aden, Yemen, on 25 November. </w:t>
      </w:r>
    </w:p>
    <w:p w14:paraId="6277424E" w14:textId="4A11AC6A" w:rsidR="00FF6DAE" w:rsidRPr="00502FB2" w:rsidRDefault="00FF6DAE" w:rsidP="002322EF">
      <w:pPr>
        <w:pStyle w:val="ListParagraph"/>
        <w:numPr>
          <w:ilvl w:val="0"/>
          <w:numId w:val="8"/>
        </w:numPr>
      </w:pPr>
      <w:r w:rsidRPr="00502FB2">
        <w:t xml:space="preserve">Australia declares war on Germany, </w:t>
      </w:r>
      <w:r w:rsidR="00C206D8">
        <w:t xml:space="preserve">on </w:t>
      </w:r>
      <w:r w:rsidRPr="00502FB2">
        <w:t>5 August 1914.</w:t>
      </w:r>
    </w:p>
    <w:p w14:paraId="1437A4B2" w14:textId="77777777" w:rsidR="00FF6DAE" w:rsidRPr="00502FB2" w:rsidRDefault="00FF6DAE" w:rsidP="002322EF">
      <w:pPr>
        <w:pStyle w:val="ListParagraph"/>
        <w:numPr>
          <w:ilvl w:val="0"/>
          <w:numId w:val="8"/>
        </w:numPr>
      </w:pPr>
      <w:r w:rsidRPr="00502FB2">
        <w:t>Training of Canadian troops on the Salisbury Plain in England had not been successful due to a hard winter with inadequate clothing and shelter.</w:t>
      </w:r>
    </w:p>
    <w:p w14:paraId="35B60BE5" w14:textId="41683355" w:rsidR="00FF6DAE" w:rsidRPr="00502FB2" w:rsidRDefault="00C206D8" w:rsidP="002322EF">
      <w:pPr>
        <w:pStyle w:val="ListParagraph"/>
        <w:numPr>
          <w:ilvl w:val="0"/>
          <w:numId w:val="8"/>
        </w:numPr>
      </w:pPr>
      <w:r w:rsidRPr="00502FB2">
        <w:t>But</w:t>
      </w:r>
      <w:r w:rsidR="00FF6DAE" w:rsidRPr="00502FB2">
        <w:t xml:space="preserve"> then, maybe to South Africa instead, to assist General Botha in dealing with civil unrest.</w:t>
      </w:r>
    </w:p>
    <w:p w14:paraId="23F311C1" w14:textId="77777777" w:rsidR="00FF6DAE" w:rsidRPr="00502FB2" w:rsidRDefault="00FF6DAE" w:rsidP="002322EF">
      <w:pPr>
        <w:pStyle w:val="ListParagraph"/>
        <w:numPr>
          <w:ilvl w:val="0"/>
          <w:numId w:val="8"/>
        </w:numPr>
      </w:pPr>
      <w:r w:rsidRPr="00502FB2">
        <w:t>10 August, troop recruitment commences.</w:t>
      </w:r>
    </w:p>
    <w:p w14:paraId="3EFCF07B" w14:textId="12159136" w:rsidR="00FF6DAE" w:rsidRPr="00502FB2" w:rsidRDefault="00C206D8" w:rsidP="002322EF">
      <w:pPr>
        <w:pStyle w:val="ListParagraph"/>
        <w:numPr>
          <w:ilvl w:val="0"/>
          <w:numId w:val="8"/>
        </w:numPr>
      </w:pPr>
      <w:r w:rsidRPr="00502FB2">
        <w:t>Or</w:t>
      </w:r>
      <w:r w:rsidR="00FF6DAE" w:rsidRPr="00502FB2">
        <w:t xml:space="preserve"> deployment on garrison duty in India to allow more experienced troops to go to the Western Front.</w:t>
      </w:r>
    </w:p>
    <w:p w14:paraId="08A27095" w14:textId="77777777" w:rsidR="00FF6DAE" w:rsidRPr="00502FB2" w:rsidRDefault="00FF6DAE" w:rsidP="002322EF">
      <w:pPr>
        <w:pStyle w:val="ListParagraph"/>
        <w:numPr>
          <w:ilvl w:val="0"/>
          <w:numId w:val="8"/>
        </w:numPr>
      </w:pPr>
      <w:r w:rsidRPr="00502FB2">
        <w:t>The intense training program in Egypt is highly successful.</w:t>
      </w:r>
    </w:p>
    <w:p w14:paraId="5AC5CC0F" w14:textId="77777777" w:rsidR="00FF6DAE" w:rsidRPr="00502FB2" w:rsidRDefault="00FF6DAE" w:rsidP="002322EF">
      <w:pPr>
        <w:pStyle w:val="ListParagraph"/>
        <w:numPr>
          <w:ilvl w:val="0"/>
          <w:numId w:val="8"/>
        </w:numPr>
      </w:pPr>
      <w:r w:rsidRPr="00502FB2">
        <w:t>1 April 1915, ANZAC troops are ordered to the front (no location given).</w:t>
      </w:r>
    </w:p>
    <w:p w14:paraId="713243AC" w14:textId="43C13181" w:rsidR="00FF6DAE" w:rsidRPr="00502FB2" w:rsidRDefault="00FF6DAE" w:rsidP="002322EF">
      <w:pPr>
        <w:pStyle w:val="ListParagraph"/>
        <w:numPr>
          <w:ilvl w:val="0"/>
          <w:numId w:val="8"/>
        </w:numPr>
      </w:pPr>
      <w:r w:rsidRPr="00502FB2">
        <w:t xml:space="preserve">40 ships, with 30 000 troops from Australia and New Zealand, sail from Albany, Western Australia, </w:t>
      </w:r>
      <w:r w:rsidR="00FE455F">
        <w:br/>
      </w:r>
      <w:r w:rsidRPr="00502FB2">
        <w:t>on 1 November 1914.</w:t>
      </w:r>
    </w:p>
    <w:p w14:paraId="305B10BA" w14:textId="2EE324E4" w:rsidR="00FF6DAE" w:rsidRPr="00502FB2" w:rsidRDefault="00FF6DAE" w:rsidP="002322EF">
      <w:pPr>
        <w:pStyle w:val="ListParagraph"/>
        <w:numPr>
          <w:ilvl w:val="0"/>
          <w:numId w:val="8"/>
        </w:numPr>
      </w:pPr>
      <w:r w:rsidRPr="00502FB2">
        <w:t>Late November, orders to proceed to Egypt for training and then onto the Western Front.</w:t>
      </w:r>
    </w:p>
    <w:p w14:paraId="309D70FC" w14:textId="77777777" w:rsidR="00FF6DAE" w:rsidRPr="00502FB2" w:rsidRDefault="00FF6DAE" w:rsidP="002322EF">
      <w:pPr>
        <w:pStyle w:val="ListParagraph"/>
        <w:numPr>
          <w:ilvl w:val="0"/>
          <w:numId w:val="8"/>
        </w:numPr>
      </w:pPr>
      <w:r w:rsidRPr="00502FB2">
        <w:t>4 August 1914, Britain declares war on Germany.</w:t>
      </w:r>
    </w:p>
    <w:p w14:paraId="2C9EEA11" w14:textId="77777777" w:rsidR="002F4138" w:rsidRDefault="002F4138" w:rsidP="00FF6DAE">
      <w:pPr>
        <w:pStyle w:val="Heading3"/>
        <w:rPr>
          <w:rFonts w:eastAsia="Times"/>
          <w:bCs w:val="0"/>
          <w:color w:val="auto"/>
          <w:sz w:val="21"/>
          <w:szCs w:val="20"/>
        </w:rPr>
      </w:pPr>
      <w:r>
        <w:rPr>
          <w:rFonts w:eastAsia="Times"/>
          <w:bCs w:val="0"/>
          <w:color w:val="auto"/>
          <w:sz w:val="21"/>
          <w:szCs w:val="20"/>
        </w:rPr>
        <w:br w:type="page"/>
      </w:r>
    </w:p>
    <w:p w14:paraId="74A41CF5" w14:textId="369C3600" w:rsidR="00FF6DAE" w:rsidRDefault="00FF6DAE" w:rsidP="00C335AD">
      <w:pPr>
        <w:pStyle w:val="Heading3"/>
      </w:pPr>
      <w:r>
        <w:lastRenderedPageBreak/>
        <w:t>Inquiry questions</w:t>
      </w:r>
    </w:p>
    <w:p w14:paraId="735CDDA8" w14:textId="77777777" w:rsidR="003C0087" w:rsidRPr="003C0087" w:rsidRDefault="003C0087" w:rsidP="003C0087">
      <w:pPr>
        <w:pStyle w:val="Body"/>
      </w:pPr>
    </w:p>
    <w:p w14:paraId="56F7D08C" w14:textId="4A06376E" w:rsidR="00FF6DAE" w:rsidRPr="00C335AD" w:rsidRDefault="00FF6DAE" w:rsidP="002322EF">
      <w:pPr>
        <w:pStyle w:val="Numberdigit"/>
        <w:numPr>
          <w:ilvl w:val="0"/>
          <w:numId w:val="9"/>
        </w:numPr>
      </w:pPr>
      <w:r w:rsidRPr="00C335AD">
        <w:t xml:space="preserve">What does this flow chart tell us about Australia and the Australian people’s response to the call </w:t>
      </w:r>
      <w:r w:rsidR="00C335AD">
        <w:br/>
      </w:r>
      <w:r w:rsidRPr="00C335AD">
        <w:t>to war?</w:t>
      </w:r>
    </w:p>
    <w:p w14:paraId="6C4213B6" w14:textId="77777777" w:rsidR="00FF6DAE" w:rsidRDefault="00FF6DAE" w:rsidP="00FF6DAE">
      <w:pPr>
        <w:pStyle w:val="Body"/>
      </w:pPr>
      <w:r>
        <w:t>Student answers will vary but should include some of the following points:</w:t>
      </w:r>
    </w:p>
    <w:p w14:paraId="63CDA529" w14:textId="77777777" w:rsidR="00FF6DAE" w:rsidRDefault="00FF6DAE" w:rsidP="00FF6DAE">
      <w:pPr>
        <w:pStyle w:val="Body"/>
      </w:pPr>
      <w:r>
        <w:t>Australia was quick to respond to the initial declaration of war by Britain by:</w:t>
      </w:r>
    </w:p>
    <w:p w14:paraId="6346053C" w14:textId="77777777" w:rsidR="00FF6DAE" w:rsidRPr="00C335AD" w:rsidRDefault="00FF6DAE" w:rsidP="00C335AD">
      <w:pPr>
        <w:pStyle w:val="Bullet1"/>
      </w:pPr>
      <w:r w:rsidRPr="00C335AD">
        <w:t xml:space="preserve">declaring war on Germany only a day after Britain had done so, </w:t>
      </w:r>
      <w:proofErr w:type="gramStart"/>
      <w:r w:rsidRPr="00C335AD">
        <w:t>and;</w:t>
      </w:r>
      <w:proofErr w:type="gramEnd"/>
    </w:p>
    <w:p w14:paraId="1043CBDB" w14:textId="77777777" w:rsidR="00FF6DAE" w:rsidRPr="00C335AD" w:rsidRDefault="00FF6DAE" w:rsidP="00C335AD">
      <w:pPr>
        <w:pStyle w:val="Bullet1"/>
      </w:pPr>
      <w:r w:rsidRPr="00C335AD">
        <w:t>starting to recruit troops within five days.</w:t>
      </w:r>
    </w:p>
    <w:p w14:paraId="0457B478" w14:textId="4CD5EB8B" w:rsidR="00FF6DAE" w:rsidRDefault="00FF6DAE" w:rsidP="00C335AD">
      <w:pPr>
        <w:pStyle w:val="Bodyafterbullets"/>
      </w:pPr>
      <w:r>
        <w:t xml:space="preserve">Australian men also responded quickly, with 30 000 troops ready to embark for the war by the start </w:t>
      </w:r>
      <w:r w:rsidR="00C335AD">
        <w:br/>
      </w:r>
      <w:r>
        <w:t>of November</w:t>
      </w:r>
      <w:r w:rsidR="00C335AD">
        <w:t>.</w:t>
      </w:r>
    </w:p>
    <w:p w14:paraId="08DF0C9E" w14:textId="77777777" w:rsidR="003C0087" w:rsidRDefault="003C0087" w:rsidP="00C335AD">
      <w:pPr>
        <w:pStyle w:val="Bodyafterbullets"/>
      </w:pPr>
    </w:p>
    <w:p w14:paraId="33B31E16" w14:textId="623C96E0" w:rsidR="00FF6DAE" w:rsidRPr="00C335AD" w:rsidRDefault="00FF6DAE" w:rsidP="002322EF">
      <w:pPr>
        <w:pStyle w:val="Numberdigit"/>
        <w:numPr>
          <w:ilvl w:val="0"/>
          <w:numId w:val="9"/>
        </w:numPr>
      </w:pPr>
      <w:r w:rsidRPr="00C335AD">
        <w:t xml:space="preserve">How organised were the Australian and British strategists? What effect may this have had? </w:t>
      </w:r>
      <w:r w:rsidR="00DD202F">
        <w:br/>
      </w:r>
      <w:r w:rsidRPr="00C335AD">
        <w:t>Explain your answer.</w:t>
      </w:r>
    </w:p>
    <w:p w14:paraId="7995F832" w14:textId="77777777" w:rsidR="00FF6DAE" w:rsidRDefault="00FF6DAE" w:rsidP="00FF6DAE">
      <w:pPr>
        <w:pStyle w:val="Body"/>
      </w:pPr>
      <w:r>
        <w:t>Student answers will vary, a sample answer is given below.</w:t>
      </w:r>
    </w:p>
    <w:p w14:paraId="4BCEC9A3" w14:textId="20F9139D" w:rsidR="00FF6DAE" w:rsidRDefault="00FF6DAE" w:rsidP="00FF6DAE">
      <w:pPr>
        <w:pStyle w:val="Body"/>
      </w:pPr>
      <w:r>
        <w:t xml:space="preserve">The answer to this appears to be – not all that well-organised. When the troops first embarked for the war, </w:t>
      </w:r>
      <w:r w:rsidR="00DD202F">
        <w:br/>
      </w:r>
      <w:r>
        <w:t xml:space="preserve">it seemed that there was a clear plan – to England for training, then to the Western Front. However, once </w:t>
      </w:r>
      <w:proofErr w:type="spellStart"/>
      <w:r>
        <w:t>en</w:t>
      </w:r>
      <w:proofErr w:type="spellEnd"/>
      <w:r>
        <w:t xml:space="preserve"> route, the plans for the troops kept changing – to South Africa, India and, finally, Egypt. This could possibly have had a detrimental effect on the morale of the Anzac troops as they were facing the unknown. On the other hand, as many of the soldiers had never travelled before, it may not have worried them as it would all have been part of the adventure of going to war.</w:t>
      </w:r>
    </w:p>
    <w:p w14:paraId="323FD1BB" w14:textId="77777777" w:rsidR="003C0087" w:rsidRDefault="003C0087" w:rsidP="00FF6DAE">
      <w:pPr>
        <w:pStyle w:val="Body"/>
      </w:pPr>
    </w:p>
    <w:p w14:paraId="571A3FEA" w14:textId="77777777" w:rsidR="00FF6DAE" w:rsidRDefault="00FF6DAE" w:rsidP="002322EF">
      <w:pPr>
        <w:pStyle w:val="Numberdigit"/>
        <w:numPr>
          <w:ilvl w:val="0"/>
          <w:numId w:val="9"/>
        </w:numPr>
      </w:pPr>
      <w:r>
        <w:t>What does this flowchart show us about the Australian character?</w:t>
      </w:r>
    </w:p>
    <w:p w14:paraId="5F839794" w14:textId="46A62D2E" w:rsidR="00FF6DAE" w:rsidRDefault="00FF6DAE" w:rsidP="00FF6DAE">
      <w:pPr>
        <w:pStyle w:val="Body"/>
      </w:pPr>
      <w:r>
        <w:t>Student answers will vary but could include some of the following points:</w:t>
      </w:r>
    </w:p>
    <w:p w14:paraId="565AE706" w14:textId="1E20D597" w:rsidR="00FF6DAE" w:rsidRPr="002322EF" w:rsidRDefault="00FF6DAE" w:rsidP="002322EF">
      <w:pPr>
        <w:pStyle w:val="Bullet1"/>
      </w:pPr>
      <w:r w:rsidRPr="002322EF">
        <w:t>loyal to King and country</w:t>
      </w:r>
    </w:p>
    <w:p w14:paraId="785DBE59" w14:textId="683B87A1" w:rsidR="00FF6DAE" w:rsidRPr="002322EF" w:rsidRDefault="00FF6DAE" w:rsidP="002322EF">
      <w:pPr>
        <w:pStyle w:val="Bullet1"/>
      </w:pPr>
      <w:r w:rsidRPr="002322EF">
        <w:t>eager to fight</w:t>
      </w:r>
    </w:p>
    <w:p w14:paraId="3F5C4F1F" w14:textId="78D8247E" w:rsidR="00FF6DAE" w:rsidRPr="002322EF" w:rsidRDefault="00FF6DAE" w:rsidP="002322EF">
      <w:pPr>
        <w:pStyle w:val="Bullet1"/>
      </w:pPr>
      <w:r w:rsidRPr="002322EF">
        <w:t>excited by the prospect of travelling overseas</w:t>
      </w:r>
    </w:p>
    <w:p w14:paraId="53543C97" w14:textId="005016C3" w:rsidR="00FF6DAE" w:rsidRPr="002322EF" w:rsidRDefault="00FF6DAE" w:rsidP="002322EF">
      <w:pPr>
        <w:pStyle w:val="Bullet1"/>
      </w:pPr>
      <w:r w:rsidRPr="002322EF">
        <w:t>adventurous</w:t>
      </w:r>
    </w:p>
    <w:p w14:paraId="61A54F03" w14:textId="7C35CEB1" w:rsidR="00FF6DAE" w:rsidRPr="002322EF" w:rsidRDefault="00FF6DAE" w:rsidP="002322EF">
      <w:pPr>
        <w:pStyle w:val="Bullet1"/>
      </w:pPr>
      <w:r w:rsidRPr="002322EF">
        <w:t>carefree</w:t>
      </w:r>
    </w:p>
    <w:p w14:paraId="0F206280" w14:textId="04F6023D" w:rsidR="00FF6DAE" w:rsidRDefault="00FF6DAE" w:rsidP="00FF6DAE">
      <w:pPr>
        <w:pStyle w:val="Bullet1"/>
      </w:pPr>
      <w:r w:rsidRPr="002322EF">
        <w:t>well-trained.</w:t>
      </w:r>
    </w:p>
    <w:p w14:paraId="29726503" w14:textId="77777777" w:rsidR="003C0087" w:rsidRDefault="003C0087" w:rsidP="003C0087">
      <w:pPr>
        <w:pStyle w:val="Bullet1"/>
        <w:numPr>
          <w:ilvl w:val="0"/>
          <w:numId w:val="0"/>
        </w:numPr>
        <w:ind w:left="284" w:hanging="284"/>
      </w:pPr>
    </w:p>
    <w:p w14:paraId="686F7395" w14:textId="77777777" w:rsidR="00FF6DAE" w:rsidRPr="008D708D" w:rsidRDefault="00FF6DAE" w:rsidP="003C0087">
      <w:pPr>
        <w:pStyle w:val="Numberdigit"/>
        <w:numPr>
          <w:ilvl w:val="0"/>
          <w:numId w:val="9"/>
        </w:numPr>
      </w:pPr>
      <w:r w:rsidRPr="008D708D">
        <w:t>How is this information useful to your understanding of the Gallipoli Offensive? Explain.</w:t>
      </w:r>
    </w:p>
    <w:p w14:paraId="469C2269" w14:textId="7A3AD03C" w:rsidR="00FF6DAE" w:rsidRDefault="00FF6DAE" w:rsidP="003C0087">
      <w:pPr>
        <w:pStyle w:val="Numberdigit"/>
      </w:pPr>
      <w:r w:rsidRPr="008D708D">
        <w:t>Student answers will vary.</w:t>
      </w:r>
    </w:p>
    <w:p w14:paraId="3BFBFE53" w14:textId="77777777" w:rsidR="002322EF" w:rsidRDefault="002322EF" w:rsidP="00FF6DAE">
      <w:pPr>
        <w:pStyle w:val="Heading2"/>
        <w:rPr>
          <w:rFonts w:eastAsia="Times"/>
          <w:b w:val="0"/>
          <w:color w:val="auto"/>
          <w:sz w:val="21"/>
          <w:szCs w:val="20"/>
        </w:rPr>
      </w:pPr>
      <w:bookmarkStart w:id="5" w:name="_Toc138843693"/>
      <w:r>
        <w:rPr>
          <w:rFonts w:eastAsia="Times"/>
          <w:b w:val="0"/>
          <w:color w:val="auto"/>
          <w:sz w:val="21"/>
          <w:szCs w:val="20"/>
        </w:rPr>
        <w:br w:type="page"/>
      </w:r>
    </w:p>
    <w:p w14:paraId="441BE279" w14:textId="5B5C3B7E" w:rsidR="00FF6DAE" w:rsidRDefault="00FF6DAE" w:rsidP="00FF6DAE">
      <w:pPr>
        <w:pStyle w:val="Heading2"/>
      </w:pPr>
      <w:bookmarkStart w:id="6" w:name="_Toc140045857"/>
      <w:r>
        <w:lastRenderedPageBreak/>
        <w:t xml:space="preserve">Task </w:t>
      </w:r>
      <w:r w:rsidR="004D6C00">
        <w:t>two</w:t>
      </w:r>
      <w:r>
        <w:t>: Mapping task</w:t>
      </w:r>
      <w:bookmarkEnd w:id="5"/>
      <w:bookmarkEnd w:id="6"/>
    </w:p>
    <w:p w14:paraId="7CCC0E00" w14:textId="77777777" w:rsidR="00FF6DAE" w:rsidRDefault="00FF6DAE" w:rsidP="00FF6DAE">
      <w:pPr>
        <w:pStyle w:val="Body"/>
      </w:pPr>
      <w:r>
        <w:t xml:space="preserve">Using your flowchart to help you and an atlas or Google Maps, map the journey of the Anzac troops to Gallipoli on the outline map below. Label the continents, relevant countries, </w:t>
      </w:r>
      <w:proofErr w:type="gramStart"/>
      <w:r>
        <w:t>seas</w:t>
      </w:r>
      <w:proofErr w:type="gramEnd"/>
      <w:r>
        <w:t xml:space="preserve"> and oceans.</w:t>
      </w:r>
    </w:p>
    <w:p w14:paraId="3B42123B" w14:textId="77777777" w:rsidR="00FF6DAE" w:rsidRDefault="00FF6DAE" w:rsidP="00FF6DAE">
      <w:pPr>
        <w:pStyle w:val="Body"/>
      </w:pPr>
      <w:r>
        <w:t xml:space="preserve">Do not forget BOLTS (Border, Orientation, Legend, </w:t>
      </w:r>
      <w:proofErr w:type="gramStart"/>
      <w:r>
        <w:t>Title</w:t>
      </w:r>
      <w:proofErr w:type="gramEnd"/>
      <w:r>
        <w:t xml:space="preserve"> and Scale).</w:t>
      </w:r>
    </w:p>
    <w:p w14:paraId="70C2416A" w14:textId="77777777" w:rsidR="00FF6DAE" w:rsidRDefault="00FF6DAE" w:rsidP="00FF6DAE">
      <w:pPr>
        <w:pStyle w:val="Body"/>
      </w:pPr>
      <w:r>
        <w:t>See sample map below.</w:t>
      </w:r>
    </w:p>
    <w:p w14:paraId="6754737F" w14:textId="327C71FA" w:rsidR="00FF6DAE" w:rsidRDefault="00FF6DAE" w:rsidP="00FF6DAE">
      <w:pPr>
        <w:pStyle w:val="Heading3"/>
      </w:pPr>
      <w:r>
        <w:t>Inquiry questions</w:t>
      </w:r>
    </w:p>
    <w:p w14:paraId="2DDFAFDF" w14:textId="77777777" w:rsidR="00FF6DAE" w:rsidRDefault="00FF6DAE" w:rsidP="00FF6DAE">
      <w:pPr>
        <w:pStyle w:val="Body"/>
      </w:pPr>
      <w:r>
        <w:t>Examine your flowchart and map to help you write a paragraph about the experience of the Anzacs on their road to Gallipoli. In your paragraph, consider the following:</w:t>
      </w:r>
    </w:p>
    <w:p w14:paraId="796AC497" w14:textId="47A217B1" w:rsidR="00FF6DAE" w:rsidRDefault="00FF6DAE" w:rsidP="00891BC9">
      <w:pPr>
        <w:pStyle w:val="Bullet1"/>
      </w:pPr>
      <w:r>
        <w:t>distance travelled</w:t>
      </w:r>
    </w:p>
    <w:p w14:paraId="1004D91B" w14:textId="6485B2BD" w:rsidR="00FF6DAE" w:rsidRDefault="00FF6DAE" w:rsidP="00891BC9">
      <w:pPr>
        <w:pStyle w:val="Bullet1"/>
      </w:pPr>
      <w:r>
        <w:t>the logistics of the movement of troops</w:t>
      </w:r>
    </w:p>
    <w:p w14:paraId="2509AB37" w14:textId="0622111D" w:rsidR="00FF6DAE" w:rsidRDefault="00FF6DAE" w:rsidP="00891BC9">
      <w:pPr>
        <w:pStyle w:val="Bullet1"/>
      </w:pPr>
      <w:r>
        <w:t>the experience of travelling overseas for the first time.</w:t>
      </w:r>
    </w:p>
    <w:p w14:paraId="7EFA1E9D" w14:textId="77777777" w:rsidR="00FF6DAE" w:rsidRDefault="00FF6DAE" w:rsidP="00891BC9">
      <w:pPr>
        <w:pStyle w:val="Bodyafterbullets"/>
      </w:pPr>
      <w:r>
        <w:t>[Hint: You can use Google Maps to help you easily calculate the distances involved.]</w:t>
      </w:r>
    </w:p>
    <w:p w14:paraId="5C7571BB" w14:textId="77777777" w:rsidR="00FF6DAE" w:rsidRDefault="00FF6DAE" w:rsidP="00FF6DAE">
      <w:pPr>
        <w:pStyle w:val="Body"/>
      </w:pPr>
      <w:r w:rsidRPr="00E20346">
        <w:t>Student answers will vary and will be dependent upon their answers to the Task One Inquiry Questions.</w:t>
      </w:r>
    </w:p>
    <w:p w14:paraId="29B40C15" w14:textId="77777777" w:rsidR="00FF6DAE" w:rsidRDefault="00FF6DAE" w:rsidP="00FF6DAE">
      <w:pPr>
        <w:pStyle w:val="Body"/>
      </w:pPr>
      <w:r>
        <w:t>Taking it further:</w:t>
      </w:r>
    </w:p>
    <w:p w14:paraId="7B403BD8" w14:textId="336DBD94" w:rsidR="00FF6DAE" w:rsidRDefault="00FF6DAE" w:rsidP="008C3B27">
      <w:pPr>
        <w:pStyle w:val="Numberdigit"/>
        <w:numPr>
          <w:ilvl w:val="0"/>
          <w:numId w:val="10"/>
        </w:numPr>
      </w:pPr>
      <w:r>
        <w:t xml:space="preserve">If you wish to explore what happened next, download the ABC’s ‘Gallipoli: The First Day’ app on your tablet, or you can explore the website at </w:t>
      </w:r>
      <w:r w:rsidR="00BE378C" w:rsidRPr="009819EA">
        <w:t>www.abc.net.au/ww1-anzac/gallipoli/</w:t>
      </w:r>
      <w:r>
        <w:t>.</w:t>
      </w:r>
    </w:p>
    <w:p w14:paraId="6D59683B" w14:textId="5FDA43E0" w:rsidR="00FF6DAE" w:rsidRPr="008C3B27" w:rsidRDefault="00FF6DAE" w:rsidP="008C3B27">
      <w:pPr>
        <w:pStyle w:val="Numberdigit"/>
        <w:numPr>
          <w:ilvl w:val="0"/>
          <w:numId w:val="10"/>
        </w:numPr>
      </w:pPr>
      <w:r w:rsidRPr="008C3B27">
        <w:t>Explore the following question:</w:t>
      </w:r>
    </w:p>
    <w:p w14:paraId="1A008F61" w14:textId="77777777" w:rsidR="00FF6DAE" w:rsidRPr="00673EF8" w:rsidRDefault="00FF6DAE" w:rsidP="00673EF8">
      <w:pPr>
        <w:pStyle w:val="Body"/>
        <w:ind w:firstLine="720"/>
      </w:pPr>
      <w:r w:rsidRPr="00673EF8">
        <w:t>What if the Anzacs had been sent to South Africa or India instead of Anzac Cove?</w:t>
      </w:r>
    </w:p>
    <w:p w14:paraId="22893DF4" w14:textId="77777777" w:rsidR="00FF6DAE" w:rsidRDefault="00FF6DAE" w:rsidP="00FF6DAE">
      <w:pPr>
        <w:pStyle w:val="Body"/>
      </w:pPr>
      <w:r w:rsidRPr="00BE186B">
        <w:t>Student answers will vary but should include a discussion of the Anzac legend and whether it would have developed in the same way if the events at Gallipoli had never taken place</w:t>
      </w:r>
    </w:p>
    <w:p w14:paraId="03EE7304" w14:textId="77777777" w:rsidR="002C5065" w:rsidRDefault="002C5065" w:rsidP="00694D5C"/>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01841177">
        <w:tc>
          <w:tcPr>
            <w:tcW w:w="10194" w:type="dxa"/>
          </w:tcPr>
          <w:p w14:paraId="08005D15" w14:textId="6D734967" w:rsidR="002C5065" w:rsidRPr="0055119B" w:rsidRDefault="7FA6764A" w:rsidP="00FA62B9">
            <w:pPr>
              <w:pStyle w:val="Accessibilitypara"/>
            </w:pPr>
            <w:bookmarkStart w:id="7" w:name="_Hlk37240926"/>
            <w:r>
              <w:t xml:space="preserve">To receive this document in another format </w:t>
            </w:r>
            <w:hyperlink r:id="rId15">
              <w:r w:rsidR="2AA5633D" w:rsidRPr="3C4D0E58">
                <w:rPr>
                  <w:rStyle w:val="Hyperlink"/>
                  <w:rFonts w:eastAsia="Arial" w:cs="Arial"/>
                  <w:szCs w:val="24"/>
                </w:rPr>
                <w:t>email the Premier's Spirit of Anzac Prize team</w:t>
              </w:r>
              <w:r w:rsidR="002C5065">
                <w:br/>
              </w:r>
            </w:hyperlink>
            <w:r w:rsidR="2AA5633D" w:rsidRPr="3C4D0E58">
              <w:rPr>
                <w:rFonts w:eastAsia="Arial" w:cs="Arial"/>
                <w:color w:val="000000" w:themeColor="text1"/>
                <w:szCs w:val="24"/>
              </w:rPr>
              <w:t>&lt;</w:t>
            </w:r>
            <w:r w:rsidR="2AA5633D" w:rsidRPr="008075BB">
              <w:rPr>
                <w:rFonts w:eastAsia="Arial" w:cs="Arial"/>
                <w:szCs w:val="24"/>
              </w:rPr>
              <w:t>soap@dffh.vic.gov.au</w:t>
            </w:r>
            <w:r w:rsidR="2AA5633D" w:rsidRPr="3C4D0E58">
              <w:rPr>
                <w:rFonts w:eastAsia="Arial" w:cs="Arial"/>
                <w:color w:val="000000" w:themeColor="text1"/>
                <w:szCs w:val="24"/>
              </w:rPr>
              <w:t>&gt;</w:t>
            </w:r>
            <w:r>
              <w:t>.</w:t>
            </w:r>
          </w:p>
          <w:p w14:paraId="10FF9F56" w14:textId="77777777" w:rsidR="002C5065" w:rsidRPr="0055119B" w:rsidRDefault="002C5065" w:rsidP="00FA62B9">
            <w:pPr>
              <w:pStyle w:val="Imprint"/>
            </w:pPr>
            <w:r w:rsidRPr="0055119B">
              <w:t>Authorised and published by the Victorian Government, 1 Treasury Place, Melbourne.</w:t>
            </w:r>
          </w:p>
          <w:p w14:paraId="399067C5" w14:textId="50F43A79" w:rsidR="002C5065" w:rsidRPr="0055119B" w:rsidRDefault="7FA6764A" w:rsidP="00FA62B9">
            <w:pPr>
              <w:pStyle w:val="Imprint"/>
            </w:pPr>
            <w:r>
              <w:t>© State of Victoria, Australia, Department of Families, Fairness and Housing</w:t>
            </w:r>
            <w:r w:rsidR="471A3778">
              <w:t>, July 2023</w:t>
            </w:r>
            <w:r>
              <w:t>.</w:t>
            </w:r>
          </w:p>
          <w:p w14:paraId="1843A3E4" w14:textId="5EB83D38" w:rsidR="09154831" w:rsidRDefault="09154831" w:rsidP="01841177">
            <w:pPr>
              <w:pStyle w:val="Imprint"/>
            </w:pPr>
            <w:r w:rsidRPr="01841177">
              <w:rPr>
                <w:rFonts w:eastAsia="Arial" w:cs="Arial"/>
                <w:b/>
                <w:bCs/>
                <w:color w:val="000000" w:themeColor="text1"/>
              </w:rPr>
              <w:t>ISBN</w:t>
            </w:r>
            <w:r w:rsidRPr="01841177">
              <w:rPr>
                <w:rFonts w:eastAsia="Arial" w:cs="Arial"/>
                <w:color w:val="000000" w:themeColor="text1"/>
              </w:rPr>
              <w:t xml:space="preserve"> 978-1-76130-180-3 </w:t>
            </w:r>
            <w:r w:rsidRPr="01841177">
              <w:rPr>
                <w:rFonts w:eastAsia="Arial" w:cs="Arial"/>
                <w:b/>
                <w:bCs/>
                <w:color w:val="000000" w:themeColor="text1"/>
              </w:rPr>
              <w:t>(pdf/online/MS word)</w:t>
            </w:r>
            <w:bookmarkStart w:id="8" w:name="_Hlk62746129"/>
          </w:p>
          <w:p w14:paraId="183A686C" w14:textId="7EFB4FDF" w:rsidR="002C5065" w:rsidRPr="0055119B" w:rsidRDefault="7FA6764A" w:rsidP="3C4D0E58">
            <w:pPr>
              <w:pStyle w:val="Imprint"/>
            </w:pPr>
            <w:r>
              <w:t xml:space="preserve">Available at </w:t>
            </w:r>
            <w:hyperlink w:history="1">
              <w:r w:rsidR="008075BB" w:rsidRPr="006274BE">
                <w:rPr>
                  <w:rStyle w:val="Hyperlink"/>
                  <w:rFonts w:eastAsia="Arial" w:cs="Arial"/>
                </w:rPr>
                <w:t>SOAP Classroom resources</w:t>
              </w:r>
            </w:hyperlink>
            <w:r w:rsidR="5EF8E8E3" w:rsidRPr="3C4D0E58">
              <w:rPr>
                <w:rFonts w:eastAsia="Arial" w:cs="Arial"/>
                <w:color w:val="000000" w:themeColor="text1"/>
              </w:rPr>
              <w:t xml:space="preserve"> &lt;www.vic.gov.au/premiers-spirit-anzac-prize-classroom-resources&gt;</w:t>
            </w:r>
          </w:p>
          <w:bookmarkEnd w:id="8"/>
          <w:p w14:paraId="13C4B74D" w14:textId="434822B7" w:rsidR="002C5065" w:rsidRDefault="002C5065" w:rsidP="00FA62B9">
            <w:pPr>
              <w:pStyle w:val="Imprint"/>
            </w:pPr>
            <w:r>
              <w:t>(</w:t>
            </w:r>
            <w:r w:rsidR="00F23ACE">
              <w:t>2306250</w:t>
            </w:r>
            <w:r>
              <w:t>)</w:t>
            </w:r>
          </w:p>
        </w:tc>
      </w:tr>
      <w:bookmarkEnd w:id="7"/>
    </w:tbl>
    <w:p w14:paraId="605EE040" w14:textId="548E0130" w:rsidR="00E644E6" w:rsidRPr="00694D5C" w:rsidRDefault="00E644E6" w:rsidP="00694D5C"/>
    <w:sectPr w:rsidR="00E644E6" w:rsidRPr="00694D5C" w:rsidSect="00593A99">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26062" w14:textId="77777777" w:rsidR="00C02D35" w:rsidRDefault="00C02D35">
      <w:r>
        <w:separator/>
      </w:r>
    </w:p>
    <w:p w14:paraId="2078695E" w14:textId="77777777" w:rsidR="00C02D35" w:rsidRDefault="00C02D35"/>
  </w:endnote>
  <w:endnote w:type="continuationSeparator" w:id="0">
    <w:p w14:paraId="2C4059B5" w14:textId="77777777" w:rsidR="00C02D35" w:rsidRDefault="00C02D35">
      <w:r>
        <w:continuationSeparator/>
      </w:r>
    </w:p>
    <w:p w14:paraId="3BBE429B" w14:textId="77777777" w:rsidR="00C02D35" w:rsidRDefault="00C02D35"/>
  </w:endnote>
  <w:endnote w:type="continuationNotice" w:id="1">
    <w:p w14:paraId="6DAC4BB6" w14:textId="77777777" w:rsidR="00C02D35" w:rsidRDefault="00C02D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0198B" w14:textId="77777777" w:rsidR="00C02D35" w:rsidRDefault="00C02D35" w:rsidP="00207717">
      <w:pPr>
        <w:spacing w:before="120"/>
      </w:pPr>
      <w:r>
        <w:separator/>
      </w:r>
    </w:p>
  </w:footnote>
  <w:footnote w:type="continuationSeparator" w:id="0">
    <w:p w14:paraId="4AA9BAA4" w14:textId="77777777" w:rsidR="00C02D35" w:rsidRDefault="00C02D35">
      <w:r>
        <w:continuationSeparator/>
      </w:r>
    </w:p>
    <w:p w14:paraId="6C6A01BD" w14:textId="77777777" w:rsidR="00C02D35" w:rsidRDefault="00C02D35"/>
  </w:footnote>
  <w:footnote w:type="continuationNotice" w:id="1">
    <w:p w14:paraId="38FBE992" w14:textId="77777777" w:rsidR="00C02D35" w:rsidRDefault="00C02D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77F238F5" w:rsidR="00E261B3" w:rsidRPr="0051568D" w:rsidRDefault="006666D4" w:rsidP="0017674D">
    <w:pPr>
      <w:pStyle w:val="Header"/>
    </w:pPr>
    <w:r>
      <w:t xml:space="preserve">Lesson </w:t>
    </w:r>
    <w:r w:rsidR="0058228A">
      <w:t>two</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2"/>
  </w:num>
  <w:num w:numId="2" w16cid:durableId="1228760823">
    <w:abstractNumId w:val="5"/>
  </w:num>
  <w:num w:numId="3" w16cid:durableId="705183599">
    <w:abstractNumId w:val="4"/>
  </w:num>
  <w:num w:numId="4" w16cid:durableId="115101072">
    <w:abstractNumId w:val="6"/>
  </w:num>
  <w:num w:numId="5" w16cid:durableId="614823304">
    <w:abstractNumId w:val="3"/>
  </w:num>
  <w:num w:numId="6" w16cid:durableId="1064640803">
    <w:abstractNumId w:val="0"/>
  </w:num>
  <w:num w:numId="7" w16cid:durableId="144321231">
    <w:abstractNumId w:val="8"/>
  </w:num>
  <w:num w:numId="8" w16cid:durableId="176434072">
    <w:abstractNumId w:val="1"/>
  </w:num>
  <w:num w:numId="9" w16cid:durableId="1161430999">
    <w:abstractNumId w:val="7"/>
  </w:num>
  <w:num w:numId="10" w16cid:durableId="51801202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5D12"/>
    <w:rsid w:val="00186B33"/>
    <w:rsid w:val="00186EC8"/>
    <w:rsid w:val="00192F9D"/>
    <w:rsid w:val="00196EB8"/>
    <w:rsid w:val="00196EFB"/>
    <w:rsid w:val="001979FF"/>
    <w:rsid w:val="00197B17"/>
    <w:rsid w:val="001A1950"/>
    <w:rsid w:val="001A1C54"/>
    <w:rsid w:val="001A202A"/>
    <w:rsid w:val="001A3ACE"/>
    <w:rsid w:val="001B058F"/>
    <w:rsid w:val="001B32CC"/>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131C"/>
    <w:rsid w:val="00273BAC"/>
    <w:rsid w:val="002763B3"/>
    <w:rsid w:val="002802E3"/>
    <w:rsid w:val="00280C4B"/>
    <w:rsid w:val="0028213D"/>
    <w:rsid w:val="002862F1"/>
    <w:rsid w:val="002870C3"/>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6C6"/>
    <w:rsid w:val="003418AD"/>
    <w:rsid w:val="003418CC"/>
    <w:rsid w:val="003459BD"/>
    <w:rsid w:val="00350D38"/>
    <w:rsid w:val="00351405"/>
    <w:rsid w:val="00351B36"/>
    <w:rsid w:val="00352A0C"/>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087"/>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30393"/>
    <w:rsid w:val="00431806"/>
    <w:rsid w:val="00432B06"/>
    <w:rsid w:val="004350F9"/>
    <w:rsid w:val="00437AC5"/>
    <w:rsid w:val="00440D83"/>
    <w:rsid w:val="00442C6C"/>
    <w:rsid w:val="00443CBE"/>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4649"/>
    <w:rsid w:val="004E5C2B"/>
    <w:rsid w:val="004F00DD"/>
    <w:rsid w:val="004F2133"/>
    <w:rsid w:val="004F5398"/>
    <w:rsid w:val="004F55F1"/>
    <w:rsid w:val="004F6936"/>
    <w:rsid w:val="004F765B"/>
    <w:rsid w:val="004F7B35"/>
    <w:rsid w:val="00502FB2"/>
    <w:rsid w:val="00503DC6"/>
    <w:rsid w:val="00506F5D"/>
    <w:rsid w:val="00510C37"/>
    <w:rsid w:val="005126D0"/>
    <w:rsid w:val="00513109"/>
    <w:rsid w:val="00514667"/>
    <w:rsid w:val="0051568D"/>
    <w:rsid w:val="00526790"/>
    <w:rsid w:val="00526AC7"/>
    <w:rsid w:val="00526C15"/>
    <w:rsid w:val="00536499"/>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28A"/>
    <w:rsid w:val="00582B8C"/>
    <w:rsid w:val="0058757E"/>
    <w:rsid w:val="00593A99"/>
    <w:rsid w:val="00596A13"/>
    <w:rsid w:val="00596A4B"/>
    <w:rsid w:val="00597507"/>
    <w:rsid w:val="005A2AF8"/>
    <w:rsid w:val="005A479D"/>
    <w:rsid w:val="005B1C6D"/>
    <w:rsid w:val="005B21B6"/>
    <w:rsid w:val="005B3A08"/>
    <w:rsid w:val="005B7A63"/>
    <w:rsid w:val="005C0955"/>
    <w:rsid w:val="005C3602"/>
    <w:rsid w:val="005C49DA"/>
    <w:rsid w:val="005C50F3"/>
    <w:rsid w:val="005C54B5"/>
    <w:rsid w:val="005C5D80"/>
    <w:rsid w:val="005C5D91"/>
    <w:rsid w:val="005C785A"/>
    <w:rsid w:val="005D07B8"/>
    <w:rsid w:val="005D1125"/>
    <w:rsid w:val="005D6597"/>
    <w:rsid w:val="005E01CF"/>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3EF8"/>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E2EC3"/>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43F9"/>
    <w:rsid w:val="00785677"/>
    <w:rsid w:val="00786F16"/>
    <w:rsid w:val="00791BD7"/>
    <w:rsid w:val="007933F7"/>
    <w:rsid w:val="00796E20"/>
    <w:rsid w:val="00797C32"/>
    <w:rsid w:val="007A11E8"/>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396F"/>
    <w:rsid w:val="0080587B"/>
    <w:rsid w:val="00806468"/>
    <w:rsid w:val="008075BB"/>
    <w:rsid w:val="008119CA"/>
    <w:rsid w:val="00811BBF"/>
    <w:rsid w:val="008130C4"/>
    <w:rsid w:val="008155F0"/>
    <w:rsid w:val="00816735"/>
    <w:rsid w:val="00820141"/>
    <w:rsid w:val="00820E0C"/>
    <w:rsid w:val="00822E2F"/>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37B0"/>
    <w:rsid w:val="00884B62"/>
    <w:rsid w:val="0088529C"/>
    <w:rsid w:val="008858B5"/>
    <w:rsid w:val="00887903"/>
    <w:rsid w:val="00891A5E"/>
    <w:rsid w:val="00891BC9"/>
    <w:rsid w:val="0089270A"/>
    <w:rsid w:val="00893AF6"/>
    <w:rsid w:val="00894BC4"/>
    <w:rsid w:val="008A28A8"/>
    <w:rsid w:val="008A5B32"/>
    <w:rsid w:val="008A5D60"/>
    <w:rsid w:val="008A6842"/>
    <w:rsid w:val="008B2029"/>
    <w:rsid w:val="008B2EE4"/>
    <w:rsid w:val="008B2F28"/>
    <w:rsid w:val="008B3821"/>
    <w:rsid w:val="008B4D3D"/>
    <w:rsid w:val="008B57C7"/>
    <w:rsid w:val="008B5BFA"/>
    <w:rsid w:val="008C2F92"/>
    <w:rsid w:val="008C3B27"/>
    <w:rsid w:val="008C589D"/>
    <w:rsid w:val="008C6804"/>
    <w:rsid w:val="008C6D51"/>
    <w:rsid w:val="008D2846"/>
    <w:rsid w:val="008D4236"/>
    <w:rsid w:val="008D462F"/>
    <w:rsid w:val="008D5C45"/>
    <w:rsid w:val="008D6DCF"/>
    <w:rsid w:val="008D708D"/>
    <w:rsid w:val="008E4376"/>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24AE1"/>
    <w:rsid w:val="009257ED"/>
    <w:rsid w:val="009269B1"/>
    <w:rsid w:val="0092724D"/>
    <w:rsid w:val="009272B3"/>
    <w:rsid w:val="009315BE"/>
    <w:rsid w:val="0093338F"/>
    <w:rsid w:val="00937BD9"/>
    <w:rsid w:val="0094394E"/>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8EE"/>
    <w:rsid w:val="00BC7D4F"/>
    <w:rsid w:val="00BC7ED7"/>
    <w:rsid w:val="00BD2839"/>
    <w:rsid w:val="00BD2850"/>
    <w:rsid w:val="00BD6049"/>
    <w:rsid w:val="00BE28D2"/>
    <w:rsid w:val="00BE378C"/>
    <w:rsid w:val="00BE4A64"/>
    <w:rsid w:val="00BE5E43"/>
    <w:rsid w:val="00BE6B8A"/>
    <w:rsid w:val="00BF557D"/>
    <w:rsid w:val="00BF7F58"/>
    <w:rsid w:val="00C01381"/>
    <w:rsid w:val="00C01AB1"/>
    <w:rsid w:val="00C026A0"/>
    <w:rsid w:val="00C02D35"/>
    <w:rsid w:val="00C03EA4"/>
    <w:rsid w:val="00C04F42"/>
    <w:rsid w:val="00C06137"/>
    <w:rsid w:val="00C06929"/>
    <w:rsid w:val="00C079B8"/>
    <w:rsid w:val="00C10037"/>
    <w:rsid w:val="00C123EA"/>
    <w:rsid w:val="00C12A49"/>
    <w:rsid w:val="00C133EE"/>
    <w:rsid w:val="00C149D0"/>
    <w:rsid w:val="00C15586"/>
    <w:rsid w:val="00C206D8"/>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0D11"/>
    <w:rsid w:val="00CE225F"/>
    <w:rsid w:val="00CF256D"/>
    <w:rsid w:val="00CF2F50"/>
    <w:rsid w:val="00CF4148"/>
    <w:rsid w:val="00CF6198"/>
    <w:rsid w:val="00D02919"/>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8A3"/>
    <w:rsid w:val="00DF187B"/>
    <w:rsid w:val="00DF1A71"/>
    <w:rsid w:val="00DF50FC"/>
    <w:rsid w:val="00DF68C7"/>
    <w:rsid w:val="00DF731A"/>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52E15"/>
    <w:rsid w:val="00E54950"/>
    <w:rsid w:val="00E55FB3"/>
    <w:rsid w:val="00E56A01"/>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0AE"/>
    <w:rsid w:val="00F101B8"/>
    <w:rsid w:val="00F10C7D"/>
    <w:rsid w:val="00F11037"/>
    <w:rsid w:val="00F16F1B"/>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47C4"/>
    <w:rsid w:val="00FE2DCF"/>
    <w:rsid w:val="00FE3FA7"/>
    <w:rsid w:val="00FE455F"/>
    <w:rsid w:val="00FF2A4E"/>
    <w:rsid w:val="00FF2FCE"/>
    <w:rsid w:val="00FF4F7D"/>
    <w:rsid w:val="00FF6D9D"/>
    <w:rsid w:val="00FF6DAE"/>
    <w:rsid w:val="00FF7DD5"/>
    <w:rsid w:val="01841177"/>
    <w:rsid w:val="07C20E66"/>
    <w:rsid w:val="09154831"/>
    <w:rsid w:val="2AA5633D"/>
    <w:rsid w:val="2D0C8CF6"/>
    <w:rsid w:val="2F36EC7E"/>
    <w:rsid w:val="3C4D0E58"/>
    <w:rsid w:val="471A3778"/>
    <w:rsid w:val="47A42D9C"/>
    <w:rsid w:val="48542890"/>
    <w:rsid w:val="5EF8E8E3"/>
    <w:rsid w:val="66ADEF4E"/>
    <w:rsid w:val="7BE7997B"/>
    <w:rsid w:val="7D8369DC"/>
    <w:rsid w:val="7FA676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ap@dffh.vic.gov.a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915</Words>
  <Characters>5354</Characters>
  <Application>Microsoft Office Word</Application>
  <DocSecurity>0</DocSecurity>
  <Lines>121</Lines>
  <Paragraphs>90</Paragraphs>
  <ScaleCrop>false</ScaleCrop>
  <Manager/>
  <Company>Victoria State Government, Department of Families, Fairness and Housing</Company>
  <LinksUpToDate>false</LinksUpToDate>
  <CharactersWithSpaces>6179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two, Teacher notes</dc:title>
  <dc:subject>Premier's Spirit of Anzac Prize, Lesson two, Teacher notes</dc:subject>
  <dc:creator>Office for Veterans</dc:creator>
  <cp:keywords/>
  <dc:description/>
  <cp:revision>33</cp:revision>
  <cp:lastPrinted>2021-01-29T05:27:00Z</cp:lastPrinted>
  <dcterms:created xsi:type="dcterms:W3CDTF">2023-07-11T23:04:00Z</dcterms:created>
  <dcterms:modified xsi:type="dcterms:W3CDTF">2023-07-20T06:01:00Z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02f58e50530481eeed9bd67b8abf9e09dd26e421efc39d9c81482f932d8b5828</vt:lpwstr>
  </property>
</Properties>
</file>