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0B4925" w14:textId="77777777" w:rsidR="00D85822" w:rsidRDefault="00D85822" w:rsidP="00AF340F">
      <w:pPr>
        <w:pStyle w:val="Covertitle"/>
      </w:pPr>
      <w:bookmarkStart w:id="0" w:name="_Hlk141089394"/>
    </w:p>
    <w:p w14:paraId="21254119" w14:textId="1C83DEE9" w:rsidR="001B51C7" w:rsidRPr="00AF340F" w:rsidRDefault="001B51C7" w:rsidP="00AF340F">
      <w:pPr>
        <w:pStyle w:val="Covertitle"/>
      </w:pPr>
      <w:r w:rsidRPr="00AF340F">
        <w:t>ADULT, COMMUNITY AND FURTHER EDUCATION BOARD</w:t>
      </w:r>
    </w:p>
    <w:p w14:paraId="2D3F2224" w14:textId="6A66EE0D" w:rsidR="001B51C7" w:rsidRDefault="00431D1D" w:rsidP="00AF340F">
      <w:pPr>
        <w:pStyle w:val="Covertitle"/>
      </w:pPr>
      <w:r>
        <w:t>2024</w:t>
      </w:r>
      <w:r w:rsidR="001B51C7" w:rsidRPr="00AF340F">
        <w:t xml:space="preserve"> TRAINING DELIVERY GUIDELINES</w:t>
      </w:r>
    </w:p>
    <w:p w14:paraId="6A0D928C" w14:textId="77777777" w:rsidR="002A5654" w:rsidRPr="002A5654" w:rsidRDefault="002A5654" w:rsidP="00AF340F">
      <w:pPr>
        <w:pStyle w:val="Covertitle"/>
        <w:rPr>
          <w:sz w:val="20"/>
          <w:szCs w:val="20"/>
        </w:rPr>
      </w:pPr>
    </w:p>
    <w:p w14:paraId="25BBEC0A" w14:textId="77777777" w:rsidR="001B51C7" w:rsidRPr="00C34D9D" w:rsidRDefault="001B51C7" w:rsidP="001B51C7">
      <w:pPr>
        <w:spacing w:before="360"/>
        <w:rPr>
          <w:b/>
          <w:sz w:val="24"/>
        </w:rPr>
      </w:pPr>
    </w:p>
    <w:p w14:paraId="355AF3AE" w14:textId="0B65887B" w:rsidR="001B51C7" w:rsidRPr="00500666" w:rsidRDefault="001B51C7" w:rsidP="001B51C7">
      <w:pPr>
        <w:spacing w:before="360"/>
        <w:rPr>
          <w:b/>
          <w:szCs w:val="22"/>
        </w:rPr>
        <w:sectPr w:rsidR="001B51C7" w:rsidRPr="00500666"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7D432EF4" w14:textId="39F2D5B6" w:rsidR="001B51C7" w:rsidRDefault="001B51C7" w:rsidP="00AF340F">
      <w:pPr>
        <w:pStyle w:val="ESHeading1"/>
      </w:pPr>
      <w:bookmarkStart w:id="1" w:name="_Toc81826018"/>
      <w:bookmarkStart w:id="2" w:name="_Toc81826140"/>
      <w:bookmarkStart w:id="3" w:name="_Toc81829006"/>
      <w:bookmarkStart w:id="4" w:name="_Toc81829080"/>
      <w:bookmarkStart w:id="5" w:name="_Toc81829257"/>
      <w:bookmarkStart w:id="6" w:name="_Toc143022251"/>
      <w:r w:rsidRPr="00C1591C">
        <w:lastRenderedPageBreak/>
        <w:t>CONTENTS</w:t>
      </w:r>
      <w:bookmarkEnd w:id="1"/>
      <w:bookmarkEnd w:id="2"/>
      <w:bookmarkEnd w:id="3"/>
      <w:bookmarkEnd w:id="4"/>
      <w:bookmarkEnd w:id="5"/>
      <w:bookmarkEnd w:id="6"/>
    </w:p>
    <w:bookmarkStart w:id="7" w:name="_Toc9002541"/>
    <w:bookmarkStart w:id="8" w:name="_Toc9350957"/>
    <w:bookmarkStart w:id="9" w:name="_Toc10718399"/>
    <w:bookmarkStart w:id="10" w:name="_Toc14362139"/>
    <w:bookmarkStart w:id="11" w:name="_Toc14423855"/>
    <w:p w14:paraId="12D6060D" w14:textId="0208141E" w:rsidR="00E26C44" w:rsidRDefault="00E26C44">
      <w:pPr>
        <w:pStyle w:val="TOC1"/>
        <w:rPr>
          <w:rFonts w:asciiTheme="minorHAnsi" w:eastAsiaTheme="minorEastAsia" w:hAnsiTheme="minorHAnsi" w:cstheme="minorBidi"/>
          <w:b w:val="0"/>
          <w:bCs w:val="0"/>
          <w:caps w:val="0"/>
          <w:kern w:val="2"/>
          <w:sz w:val="22"/>
          <w:szCs w:val="22"/>
          <w:lang w:eastAsia="en-AU"/>
          <w14:ligatures w14:val="standardContextual"/>
        </w:rPr>
      </w:pPr>
      <w:r>
        <w:fldChar w:fldCharType="begin"/>
      </w:r>
      <w:r>
        <w:instrText xml:space="preserve"> TOC \o "1-2" \h \z \u </w:instrText>
      </w:r>
      <w:r>
        <w:fldChar w:fldCharType="separate"/>
      </w:r>
      <w:hyperlink w:anchor="_Toc143022251" w:history="1">
        <w:r w:rsidRPr="00D608FB">
          <w:rPr>
            <w:rStyle w:val="Hyperlink"/>
          </w:rPr>
          <w:t>CONTENTS</w:t>
        </w:r>
        <w:r>
          <w:rPr>
            <w:webHidden/>
          </w:rPr>
          <w:tab/>
        </w:r>
        <w:r>
          <w:rPr>
            <w:webHidden/>
          </w:rPr>
          <w:fldChar w:fldCharType="begin"/>
        </w:r>
        <w:r>
          <w:rPr>
            <w:webHidden/>
          </w:rPr>
          <w:instrText xml:space="preserve"> PAGEREF _Toc143022251 \h </w:instrText>
        </w:r>
        <w:r>
          <w:rPr>
            <w:webHidden/>
          </w:rPr>
        </w:r>
        <w:r>
          <w:rPr>
            <w:webHidden/>
          </w:rPr>
          <w:fldChar w:fldCharType="separate"/>
        </w:r>
        <w:r>
          <w:rPr>
            <w:webHidden/>
          </w:rPr>
          <w:t>2</w:t>
        </w:r>
        <w:r>
          <w:rPr>
            <w:webHidden/>
          </w:rPr>
          <w:fldChar w:fldCharType="end"/>
        </w:r>
      </w:hyperlink>
    </w:p>
    <w:p w14:paraId="37B2E9EE" w14:textId="107E0470"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52" w:history="1">
        <w:r w:rsidR="00E26C44" w:rsidRPr="00D608FB">
          <w:rPr>
            <w:rStyle w:val="Hyperlink"/>
          </w:rPr>
          <w:t>ACFE TRAINING DELIVERY TIMELINE</w:t>
        </w:r>
        <w:r w:rsidR="00E26C44">
          <w:rPr>
            <w:webHidden/>
          </w:rPr>
          <w:tab/>
        </w:r>
        <w:r w:rsidR="00E26C44">
          <w:rPr>
            <w:webHidden/>
          </w:rPr>
          <w:fldChar w:fldCharType="begin"/>
        </w:r>
        <w:r w:rsidR="00E26C44">
          <w:rPr>
            <w:webHidden/>
          </w:rPr>
          <w:instrText xml:space="preserve"> PAGEREF _Toc143022252 \h </w:instrText>
        </w:r>
        <w:r w:rsidR="00E26C44">
          <w:rPr>
            <w:webHidden/>
          </w:rPr>
        </w:r>
        <w:r w:rsidR="00E26C44">
          <w:rPr>
            <w:webHidden/>
          </w:rPr>
          <w:fldChar w:fldCharType="separate"/>
        </w:r>
        <w:r w:rsidR="00E26C44">
          <w:rPr>
            <w:webHidden/>
          </w:rPr>
          <w:t>3</w:t>
        </w:r>
        <w:r w:rsidR="00E26C44">
          <w:rPr>
            <w:webHidden/>
          </w:rPr>
          <w:fldChar w:fldCharType="end"/>
        </w:r>
      </w:hyperlink>
    </w:p>
    <w:p w14:paraId="65C514B1" w14:textId="37EEEA44"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53" w:history="1">
        <w:r w:rsidR="00E26C44" w:rsidRPr="00D608FB">
          <w:rPr>
            <w:rStyle w:val="Hyperlink"/>
          </w:rPr>
          <w:t>ADULT, COMMUNITY AND FURTHER EDUCATION (ACFE) BOARD PROGRAM TRAINING DELIVERY</w:t>
        </w:r>
        <w:r w:rsidR="00E26C44">
          <w:rPr>
            <w:webHidden/>
          </w:rPr>
          <w:tab/>
        </w:r>
        <w:r w:rsidR="00E26C44">
          <w:rPr>
            <w:webHidden/>
          </w:rPr>
          <w:fldChar w:fldCharType="begin"/>
        </w:r>
        <w:r w:rsidR="00E26C44">
          <w:rPr>
            <w:webHidden/>
          </w:rPr>
          <w:instrText xml:space="preserve"> PAGEREF _Toc143022253 \h </w:instrText>
        </w:r>
        <w:r w:rsidR="00E26C44">
          <w:rPr>
            <w:webHidden/>
          </w:rPr>
        </w:r>
        <w:r w:rsidR="00E26C44">
          <w:rPr>
            <w:webHidden/>
          </w:rPr>
          <w:fldChar w:fldCharType="separate"/>
        </w:r>
        <w:r w:rsidR="00E26C44">
          <w:rPr>
            <w:webHidden/>
          </w:rPr>
          <w:t>4</w:t>
        </w:r>
        <w:r w:rsidR="00E26C44">
          <w:rPr>
            <w:webHidden/>
          </w:rPr>
          <w:fldChar w:fldCharType="end"/>
        </w:r>
      </w:hyperlink>
    </w:p>
    <w:p w14:paraId="54B7C435" w14:textId="18C73D06"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54" w:history="1">
        <w:r w:rsidR="00E26C44" w:rsidRPr="00D608FB">
          <w:rPr>
            <w:rStyle w:val="Hyperlink"/>
          </w:rPr>
          <w:t>PURPOSE OF THESE GUIDELINES</w:t>
        </w:r>
        <w:r w:rsidR="00E26C44">
          <w:rPr>
            <w:webHidden/>
          </w:rPr>
          <w:tab/>
        </w:r>
        <w:r w:rsidR="00E26C44">
          <w:rPr>
            <w:webHidden/>
          </w:rPr>
          <w:fldChar w:fldCharType="begin"/>
        </w:r>
        <w:r w:rsidR="00E26C44">
          <w:rPr>
            <w:webHidden/>
          </w:rPr>
          <w:instrText xml:space="preserve"> PAGEREF _Toc143022254 \h </w:instrText>
        </w:r>
        <w:r w:rsidR="00E26C44">
          <w:rPr>
            <w:webHidden/>
          </w:rPr>
        </w:r>
        <w:r w:rsidR="00E26C44">
          <w:rPr>
            <w:webHidden/>
          </w:rPr>
          <w:fldChar w:fldCharType="separate"/>
        </w:r>
        <w:r w:rsidR="00E26C44">
          <w:rPr>
            <w:webHidden/>
          </w:rPr>
          <w:t>4</w:t>
        </w:r>
        <w:r w:rsidR="00E26C44">
          <w:rPr>
            <w:webHidden/>
          </w:rPr>
          <w:fldChar w:fldCharType="end"/>
        </w:r>
      </w:hyperlink>
    </w:p>
    <w:p w14:paraId="28EF1366" w14:textId="15EC237E"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55" w:history="1">
        <w:r w:rsidR="00E26C44" w:rsidRPr="00D608FB">
          <w:rPr>
            <w:rStyle w:val="Hyperlink"/>
          </w:rPr>
          <w:t>PURPOSE OF GOVERNMENT SUBSIDISED PRE-ACCREDITED TRAINING</w:t>
        </w:r>
        <w:r w:rsidR="00E26C44">
          <w:rPr>
            <w:webHidden/>
          </w:rPr>
          <w:tab/>
        </w:r>
        <w:r w:rsidR="00E26C44">
          <w:rPr>
            <w:webHidden/>
          </w:rPr>
          <w:fldChar w:fldCharType="begin"/>
        </w:r>
        <w:r w:rsidR="00E26C44">
          <w:rPr>
            <w:webHidden/>
          </w:rPr>
          <w:instrText xml:space="preserve"> PAGEREF _Toc143022255 \h </w:instrText>
        </w:r>
        <w:r w:rsidR="00E26C44">
          <w:rPr>
            <w:webHidden/>
          </w:rPr>
        </w:r>
        <w:r w:rsidR="00E26C44">
          <w:rPr>
            <w:webHidden/>
          </w:rPr>
          <w:fldChar w:fldCharType="separate"/>
        </w:r>
        <w:r w:rsidR="00E26C44">
          <w:rPr>
            <w:webHidden/>
          </w:rPr>
          <w:t>4</w:t>
        </w:r>
        <w:r w:rsidR="00E26C44">
          <w:rPr>
            <w:webHidden/>
          </w:rPr>
          <w:fldChar w:fldCharType="end"/>
        </w:r>
      </w:hyperlink>
    </w:p>
    <w:p w14:paraId="76C80A57" w14:textId="38F0D1C7"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56" w:history="1">
        <w:r w:rsidR="00E26C44" w:rsidRPr="00D608FB">
          <w:rPr>
            <w:rStyle w:val="Hyperlink"/>
          </w:rPr>
          <w:t>ACFE BOARD PRIORITIES FOR 2024 DELIVERY</w:t>
        </w:r>
        <w:r w:rsidR="00E26C44">
          <w:rPr>
            <w:webHidden/>
          </w:rPr>
          <w:tab/>
        </w:r>
        <w:r w:rsidR="00E26C44">
          <w:rPr>
            <w:webHidden/>
          </w:rPr>
          <w:fldChar w:fldCharType="begin"/>
        </w:r>
        <w:r w:rsidR="00E26C44">
          <w:rPr>
            <w:webHidden/>
          </w:rPr>
          <w:instrText xml:space="preserve"> PAGEREF _Toc143022256 \h </w:instrText>
        </w:r>
        <w:r w:rsidR="00E26C44">
          <w:rPr>
            <w:webHidden/>
          </w:rPr>
        </w:r>
        <w:r w:rsidR="00E26C44">
          <w:rPr>
            <w:webHidden/>
          </w:rPr>
          <w:fldChar w:fldCharType="separate"/>
        </w:r>
        <w:r w:rsidR="00E26C44">
          <w:rPr>
            <w:webHidden/>
          </w:rPr>
          <w:t>5</w:t>
        </w:r>
        <w:r w:rsidR="00E26C44">
          <w:rPr>
            <w:webHidden/>
          </w:rPr>
          <w:fldChar w:fldCharType="end"/>
        </w:r>
      </w:hyperlink>
    </w:p>
    <w:p w14:paraId="7341A716" w14:textId="3A73FEF5"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57" w:history="1">
        <w:r w:rsidR="00E26C44" w:rsidRPr="00D608FB">
          <w:rPr>
            <w:rStyle w:val="Hyperlink"/>
          </w:rPr>
          <w:t>PRE-ACCREDITED QUALITY FRAMEWORK (PQF)</w:t>
        </w:r>
        <w:r w:rsidR="00E26C44">
          <w:rPr>
            <w:webHidden/>
          </w:rPr>
          <w:tab/>
        </w:r>
        <w:r w:rsidR="00E26C44">
          <w:rPr>
            <w:webHidden/>
          </w:rPr>
          <w:fldChar w:fldCharType="begin"/>
        </w:r>
        <w:r w:rsidR="00E26C44">
          <w:rPr>
            <w:webHidden/>
          </w:rPr>
          <w:instrText xml:space="preserve"> PAGEREF _Toc143022257 \h </w:instrText>
        </w:r>
        <w:r w:rsidR="00E26C44">
          <w:rPr>
            <w:webHidden/>
          </w:rPr>
        </w:r>
        <w:r w:rsidR="00E26C44">
          <w:rPr>
            <w:webHidden/>
          </w:rPr>
          <w:fldChar w:fldCharType="separate"/>
        </w:r>
        <w:r w:rsidR="00E26C44">
          <w:rPr>
            <w:webHidden/>
          </w:rPr>
          <w:t>5</w:t>
        </w:r>
        <w:r w:rsidR="00E26C44">
          <w:rPr>
            <w:webHidden/>
          </w:rPr>
          <w:fldChar w:fldCharType="end"/>
        </w:r>
      </w:hyperlink>
    </w:p>
    <w:p w14:paraId="38B3DE05" w14:textId="59E7121B"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58" w:history="1">
        <w:r w:rsidR="00E26C44" w:rsidRPr="00D608FB">
          <w:rPr>
            <w:rStyle w:val="Hyperlink"/>
          </w:rPr>
          <w:t>ROLE OF THE ACFE BOARD</w:t>
        </w:r>
        <w:r w:rsidR="00E26C44">
          <w:rPr>
            <w:webHidden/>
          </w:rPr>
          <w:tab/>
        </w:r>
        <w:r w:rsidR="00E26C44">
          <w:rPr>
            <w:webHidden/>
          </w:rPr>
          <w:fldChar w:fldCharType="begin"/>
        </w:r>
        <w:r w:rsidR="00E26C44">
          <w:rPr>
            <w:webHidden/>
          </w:rPr>
          <w:instrText xml:space="preserve"> PAGEREF _Toc143022258 \h </w:instrText>
        </w:r>
        <w:r w:rsidR="00E26C44">
          <w:rPr>
            <w:webHidden/>
          </w:rPr>
        </w:r>
        <w:r w:rsidR="00E26C44">
          <w:rPr>
            <w:webHidden/>
          </w:rPr>
          <w:fldChar w:fldCharType="separate"/>
        </w:r>
        <w:r w:rsidR="00E26C44">
          <w:rPr>
            <w:webHidden/>
          </w:rPr>
          <w:t>6</w:t>
        </w:r>
        <w:r w:rsidR="00E26C44">
          <w:rPr>
            <w:webHidden/>
          </w:rPr>
          <w:fldChar w:fldCharType="end"/>
        </w:r>
      </w:hyperlink>
    </w:p>
    <w:p w14:paraId="6759365D" w14:textId="1577ED13"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59" w:history="1">
        <w:r w:rsidR="00E26C44" w:rsidRPr="00D608FB">
          <w:rPr>
            <w:rStyle w:val="Hyperlink"/>
          </w:rPr>
          <w:t>ROLE OF THE ACFE REGIONAL COUNCILS</w:t>
        </w:r>
        <w:r w:rsidR="00E26C44">
          <w:rPr>
            <w:webHidden/>
          </w:rPr>
          <w:tab/>
        </w:r>
        <w:r w:rsidR="00E26C44">
          <w:rPr>
            <w:webHidden/>
          </w:rPr>
          <w:fldChar w:fldCharType="begin"/>
        </w:r>
        <w:r w:rsidR="00E26C44">
          <w:rPr>
            <w:webHidden/>
          </w:rPr>
          <w:instrText xml:space="preserve"> PAGEREF _Toc143022259 \h </w:instrText>
        </w:r>
        <w:r w:rsidR="00E26C44">
          <w:rPr>
            <w:webHidden/>
          </w:rPr>
        </w:r>
        <w:r w:rsidR="00E26C44">
          <w:rPr>
            <w:webHidden/>
          </w:rPr>
          <w:fldChar w:fldCharType="separate"/>
        </w:r>
        <w:r w:rsidR="00E26C44">
          <w:rPr>
            <w:webHidden/>
          </w:rPr>
          <w:t>7</w:t>
        </w:r>
        <w:r w:rsidR="00E26C44">
          <w:rPr>
            <w:webHidden/>
          </w:rPr>
          <w:fldChar w:fldCharType="end"/>
        </w:r>
      </w:hyperlink>
    </w:p>
    <w:p w14:paraId="648771BD" w14:textId="444D0BE1"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60" w:history="1">
        <w:r w:rsidR="00E26C44" w:rsidRPr="00D608FB">
          <w:rPr>
            <w:rStyle w:val="Hyperlink"/>
          </w:rPr>
          <w:t>REGIONAL COUNCIL AREAS</w:t>
        </w:r>
        <w:r w:rsidR="00E26C44">
          <w:rPr>
            <w:webHidden/>
          </w:rPr>
          <w:tab/>
        </w:r>
        <w:r w:rsidR="00E26C44">
          <w:rPr>
            <w:webHidden/>
          </w:rPr>
          <w:fldChar w:fldCharType="begin"/>
        </w:r>
        <w:r w:rsidR="00E26C44">
          <w:rPr>
            <w:webHidden/>
          </w:rPr>
          <w:instrText xml:space="preserve"> PAGEREF _Toc143022260 \h </w:instrText>
        </w:r>
        <w:r w:rsidR="00E26C44">
          <w:rPr>
            <w:webHidden/>
          </w:rPr>
        </w:r>
        <w:r w:rsidR="00E26C44">
          <w:rPr>
            <w:webHidden/>
          </w:rPr>
          <w:fldChar w:fldCharType="separate"/>
        </w:r>
        <w:r w:rsidR="00E26C44">
          <w:rPr>
            <w:webHidden/>
          </w:rPr>
          <w:t>7</w:t>
        </w:r>
        <w:r w:rsidR="00E26C44">
          <w:rPr>
            <w:webHidden/>
          </w:rPr>
          <w:fldChar w:fldCharType="end"/>
        </w:r>
      </w:hyperlink>
    </w:p>
    <w:p w14:paraId="3B234557" w14:textId="0D2B949C"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61" w:history="1">
        <w:r w:rsidR="00E26C44" w:rsidRPr="00D608FB">
          <w:rPr>
            <w:rStyle w:val="Hyperlink"/>
          </w:rPr>
          <w:t>ROLE OF PROVIDERS</w:t>
        </w:r>
        <w:r w:rsidR="00E26C44">
          <w:rPr>
            <w:webHidden/>
          </w:rPr>
          <w:tab/>
        </w:r>
        <w:r w:rsidR="00E26C44">
          <w:rPr>
            <w:webHidden/>
          </w:rPr>
          <w:fldChar w:fldCharType="begin"/>
        </w:r>
        <w:r w:rsidR="00E26C44">
          <w:rPr>
            <w:webHidden/>
          </w:rPr>
          <w:instrText xml:space="preserve"> PAGEREF _Toc143022261 \h </w:instrText>
        </w:r>
        <w:r w:rsidR="00E26C44">
          <w:rPr>
            <w:webHidden/>
          </w:rPr>
        </w:r>
        <w:r w:rsidR="00E26C44">
          <w:rPr>
            <w:webHidden/>
          </w:rPr>
          <w:fldChar w:fldCharType="separate"/>
        </w:r>
        <w:r w:rsidR="00E26C44">
          <w:rPr>
            <w:webHidden/>
          </w:rPr>
          <w:t>8</w:t>
        </w:r>
        <w:r w:rsidR="00E26C44">
          <w:rPr>
            <w:webHidden/>
          </w:rPr>
          <w:fldChar w:fldCharType="end"/>
        </w:r>
      </w:hyperlink>
    </w:p>
    <w:p w14:paraId="5327E0BD" w14:textId="20E02B2F"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62" w:history="1">
        <w:r w:rsidR="00E26C44" w:rsidRPr="00D608FB">
          <w:rPr>
            <w:rStyle w:val="Hyperlink"/>
          </w:rPr>
          <w:t>ROLE OF ACFE DIVISION AS PART OF TRAINING, SKILLS AND HIGHER EDUCATION, WITHIN DEPARTMENT OF JOBS, SKILLS, INDUSTRY AND REGIONS</w:t>
        </w:r>
        <w:r w:rsidR="00E26C44">
          <w:rPr>
            <w:webHidden/>
          </w:rPr>
          <w:tab/>
        </w:r>
        <w:r w:rsidR="00E26C44">
          <w:rPr>
            <w:webHidden/>
          </w:rPr>
          <w:fldChar w:fldCharType="begin"/>
        </w:r>
        <w:r w:rsidR="00E26C44">
          <w:rPr>
            <w:webHidden/>
          </w:rPr>
          <w:instrText xml:space="preserve"> PAGEREF _Toc143022262 \h </w:instrText>
        </w:r>
        <w:r w:rsidR="00E26C44">
          <w:rPr>
            <w:webHidden/>
          </w:rPr>
        </w:r>
        <w:r w:rsidR="00E26C44">
          <w:rPr>
            <w:webHidden/>
          </w:rPr>
          <w:fldChar w:fldCharType="separate"/>
        </w:r>
        <w:r w:rsidR="00E26C44">
          <w:rPr>
            <w:webHidden/>
          </w:rPr>
          <w:t>8</w:t>
        </w:r>
        <w:r w:rsidR="00E26C44">
          <w:rPr>
            <w:webHidden/>
          </w:rPr>
          <w:fldChar w:fldCharType="end"/>
        </w:r>
      </w:hyperlink>
    </w:p>
    <w:p w14:paraId="3BE58D19" w14:textId="2D95CE1B"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63" w:history="1">
        <w:r w:rsidR="00E26C44" w:rsidRPr="00D608FB">
          <w:rPr>
            <w:rStyle w:val="Hyperlink"/>
          </w:rPr>
          <w:t>ELigibility Criteria</w:t>
        </w:r>
        <w:r w:rsidR="00E26C44">
          <w:rPr>
            <w:webHidden/>
          </w:rPr>
          <w:tab/>
        </w:r>
        <w:r w:rsidR="00E26C44">
          <w:rPr>
            <w:webHidden/>
          </w:rPr>
          <w:fldChar w:fldCharType="begin"/>
        </w:r>
        <w:r w:rsidR="00E26C44">
          <w:rPr>
            <w:webHidden/>
          </w:rPr>
          <w:instrText xml:space="preserve"> PAGEREF _Toc143022263 \h </w:instrText>
        </w:r>
        <w:r w:rsidR="00E26C44">
          <w:rPr>
            <w:webHidden/>
          </w:rPr>
        </w:r>
        <w:r w:rsidR="00E26C44">
          <w:rPr>
            <w:webHidden/>
          </w:rPr>
          <w:fldChar w:fldCharType="separate"/>
        </w:r>
        <w:r w:rsidR="00E26C44">
          <w:rPr>
            <w:webHidden/>
          </w:rPr>
          <w:t>8</w:t>
        </w:r>
        <w:r w:rsidR="00E26C44">
          <w:rPr>
            <w:webHidden/>
          </w:rPr>
          <w:fldChar w:fldCharType="end"/>
        </w:r>
      </w:hyperlink>
    </w:p>
    <w:p w14:paraId="7062DB22" w14:textId="79F0160A"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64" w:history="1">
        <w:r w:rsidR="00E26C44" w:rsidRPr="00D608FB">
          <w:rPr>
            <w:rStyle w:val="Hyperlink"/>
          </w:rPr>
          <w:t>LEARNER ELIGIBILITY CRITERIA</w:t>
        </w:r>
        <w:r w:rsidR="00E26C44">
          <w:rPr>
            <w:webHidden/>
          </w:rPr>
          <w:tab/>
        </w:r>
        <w:r w:rsidR="00E26C44">
          <w:rPr>
            <w:webHidden/>
          </w:rPr>
          <w:fldChar w:fldCharType="begin"/>
        </w:r>
        <w:r w:rsidR="00E26C44">
          <w:rPr>
            <w:webHidden/>
          </w:rPr>
          <w:instrText xml:space="preserve"> PAGEREF _Toc143022264 \h </w:instrText>
        </w:r>
        <w:r w:rsidR="00E26C44">
          <w:rPr>
            <w:webHidden/>
          </w:rPr>
        </w:r>
        <w:r w:rsidR="00E26C44">
          <w:rPr>
            <w:webHidden/>
          </w:rPr>
          <w:fldChar w:fldCharType="separate"/>
        </w:r>
        <w:r w:rsidR="00E26C44">
          <w:rPr>
            <w:webHidden/>
          </w:rPr>
          <w:t>8</w:t>
        </w:r>
        <w:r w:rsidR="00E26C44">
          <w:rPr>
            <w:webHidden/>
          </w:rPr>
          <w:fldChar w:fldCharType="end"/>
        </w:r>
      </w:hyperlink>
    </w:p>
    <w:p w14:paraId="1B7DAC80" w14:textId="2FF7C8E3"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65" w:history="1">
        <w:r w:rsidR="00E26C44" w:rsidRPr="00D608FB">
          <w:rPr>
            <w:rStyle w:val="Hyperlink"/>
          </w:rPr>
          <w:t>PROVIDER ELIGIBILITY CRITERIA</w:t>
        </w:r>
        <w:r w:rsidR="00E26C44">
          <w:rPr>
            <w:webHidden/>
          </w:rPr>
          <w:tab/>
        </w:r>
        <w:r w:rsidR="00E26C44">
          <w:rPr>
            <w:webHidden/>
          </w:rPr>
          <w:fldChar w:fldCharType="begin"/>
        </w:r>
        <w:r w:rsidR="00E26C44">
          <w:rPr>
            <w:webHidden/>
          </w:rPr>
          <w:instrText xml:space="preserve"> PAGEREF _Toc143022265 \h </w:instrText>
        </w:r>
        <w:r w:rsidR="00E26C44">
          <w:rPr>
            <w:webHidden/>
          </w:rPr>
        </w:r>
        <w:r w:rsidR="00E26C44">
          <w:rPr>
            <w:webHidden/>
          </w:rPr>
          <w:fldChar w:fldCharType="separate"/>
        </w:r>
        <w:r w:rsidR="00E26C44">
          <w:rPr>
            <w:webHidden/>
          </w:rPr>
          <w:t>10</w:t>
        </w:r>
        <w:r w:rsidR="00E26C44">
          <w:rPr>
            <w:webHidden/>
          </w:rPr>
          <w:fldChar w:fldCharType="end"/>
        </w:r>
      </w:hyperlink>
    </w:p>
    <w:p w14:paraId="3F4F7BCC" w14:textId="046831A2"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66" w:history="1">
        <w:r w:rsidR="00E26C44" w:rsidRPr="00D608FB">
          <w:rPr>
            <w:rStyle w:val="Hyperlink"/>
          </w:rPr>
          <w:t>PROGRAMS AVAILABLE</w:t>
        </w:r>
        <w:r w:rsidR="00E26C44">
          <w:rPr>
            <w:webHidden/>
          </w:rPr>
          <w:tab/>
        </w:r>
        <w:r w:rsidR="00E26C44">
          <w:rPr>
            <w:webHidden/>
          </w:rPr>
          <w:fldChar w:fldCharType="begin"/>
        </w:r>
        <w:r w:rsidR="00E26C44">
          <w:rPr>
            <w:webHidden/>
          </w:rPr>
          <w:instrText xml:space="preserve"> PAGEREF _Toc143022266 \h </w:instrText>
        </w:r>
        <w:r w:rsidR="00E26C44">
          <w:rPr>
            <w:webHidden/>
          </w:rPr>
        </w:r>
        <w:r w:rsidR="00E26C44">
          <w:rPr>
            <w:webHidden/>
          </w:rPr>
          <w:fldChar w:fldCharType="separate"/>
        </w:r>
        <w:r w:rsidR="00E26C44">
          <w:rPr>
            <w:webHidden/>
          </w:rPr>
          <w:t>11</w:t>
        </w:r>
        <w:r w:rsidR="00E26C44">
          <w:rPr>
            <w:webHidden/>
          </w:rPr>
          <w:fldChar w:fldCharType="end"/>
        </w:r>
      </w:hyperlink>
    </w:p>
    <w:p w14:paraId="674D1E05" w14:textId="59B844AF"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67" w:history="1">
        <w:r w:rsidR="00E26C44" w:rsidRPr="00D608FB">
          <w:rPr>
            <w:rStyle w:val="Hyperlink"/>
          </w:rPr>
          <w:t>PROGRAM BACKGROUND</w:t>
        </w:r>
        <w:r w:rsidR="00E26C44">
          <w:rPr>
            <w:webHidden/>
          </w:rPr>
          <w:tab/>
        </w:r>
        <w:r w:rsidR="00E26C44">
          <w:rPr>
            <w:webHidden/>
          </w:rPr>
          <w:fldChar w:fldCharType="begin"/>
        </w:r>
        <w:r w:rsidR="00E26C44">
          <w:rPr>
            <w:webHidden/>
          </w:rPr>
          <w:instrText xml:space="preserve"> PAGEREF _Toc143022267 \h </w:instrText>
        </w:r>
        <w:r w:rsidR="00E26C44">
          <w:rPr>
            <w:webHidden/>
          </w:rPr>
        </w:r>
        <w:r w:rsidR="00E26C44">
          <w:rPr>
            <w:webHidden/>
          </w:rPr>
          <w:fldChar w:fldCharType="separate"/>
        </w:r>
        <w:r w:rsidR="00E26C44">
          <w:rPr>
            <w:webHidden/>
          </w:rPr>
          <w:t>11</w:t>
        </w:r>
        <w:r w:rsidR="00E26C44">
          <w:rPr>
            <w:webHidden/>
          </w:rPr>
          <w:fldChar w:fldCharType="end"/>
        </w:r>
      </w:hyperlink>
    </w:p>
    <w:p w14:paraId="148588A6" w14:textId="11AD5659"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68" w:history="1">
        <w:r w:rsidR="00E26C44" w:rsidRPr="00D608FB">
          <w:rPr>
            <w:rStyle w:val="Hyperlink"/>
          </w:rPr>
          <w:t>HOW TO APPLY FOR ACFE TRAINING DELIVERY FUNDING</w:t>
        </w:r>
        <w:r w:rsidR="00E26C44">
          <w:rPr>
            <w:webHidden/>
          </w:rPr>
          <w:tab/>
        </w:r>
        <w:r w:rsidR="00E26C44">
          <w:rPr>
            <w:webHidden/>
          </w:rPr>
          <w:fldChar w:fldCharType="begin"/>
        </w:r>
        <w:r w:rsidR="00E26C44">
          <w:rPr>
            <w:webHidden/>
          </w:rPr>
          <w:instrText xml:space="preserve"> PAGEREF _Toc143022268 \h </w:instrText>
        </w:r>
        <w:r w:rsidR="00E26C44">
          <w:rPr>
            <w:webHidden/>
          </w:rPr>
        </w:r>
        <w:r w:rsidR="00E26C44">
          <w:rPr>
            <w:webHidden/>
          </w:rPr>
          <w:fldChar w:fldCharType="separate"/>
        </w:r>
        <w:r w:rsidR="00E26C44">
          <w:rPr>
            <w:webHidden/>
          </w:rPr>
          <w:t>13</w:t>
        </w:r>
        <w:r w:rsidR="00E26C44">
          <w:rPr>
            <w:webHidden/>
          </w:rPr>
          <w:fldChar w:fldCharType="end"/>
        </w:r>
      </w:hyperlink>
    </w:p>
    <w:p w14:paraId="61D8122F" w14:textId="354303B1"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69" w:history="1">
        <w:r w:rsidR="00E26C44" w:rsidRPr="00D608FB">
          <w:rPr>
            <w:rStyle w:val="Hyperlink"/>
          </w:rPr>
          <w:t>INFORMATION SESSIONS AND REGIONAL FORUMS</w:t>
        </w:r>
        <w:r w:rsidR="00E26C44">
          <w:rPr>
            <w:webHidden/>
          </w:rPr>
          <w:tab/>
        </w:r>
        <w:r w:rsidR="00E26C44">
          <w:rPr>
            <w:webHidden/>
          </w:rPr>
          <w:fldChar w:fldCharType="begin"/>
        </w:r>
        <w:r w:rsidR="00E26C44">
          <w:rPr>
            <w:webHidden/>
          </w:rPr>
          <w:instrText xml:space="preserve"> PAGEREF _Toc143022269 \h </w:instrText>
        </w:r>
        <w:r w:rsidR="00E26C44">
          <w:rPr>
            <w:webHidden/>
          </w:rPr>
        </w:r>
        <w:r w:rsidR="00E26C44">
          <w:rPr>
            <w:webHidden/>
          </w:rPr>
          <w:fldChar w:fldCharType="separate"/>
        </w:r>
        <w:r w:rsidR="00E26C44">
          <w:rPr>
            <w:webHidden/>
          </w:rPr>
          <w:t>13</w:t>
        </w:r>
        <w:r w:rsidR="00E26C44">
          <w:rPr>
            <w:webHidden/>
          </w:rPr>
          <w:fldChar w:fldCharType="end"/>
        </w:r>
      </w:hyperlink>
    </w:p>
    <w:p w14:paraId="393E72A9" w14:textId="666881D0"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70" w:history="1">
        <w:r w:rsidR="00E26C44" w:rsidRPr="00D608FB">
          <w:rPr>
            <w:rStyle w:val="Hyperlink"/>
          </w:rPr>
          <w:t>COMPLETING AND SUBMITTING THE EXPRESSION OF INTEREST</w:t>
        </w:r>
        <w:r w:rsidR="00E26C44">
          <w:rPr>
            <w:webHidden/>
          </w:rPr>
          <w:tab/>
        </w:r>
        <w:r w:rsidR="00E26C44">
          <w:rPr>
            <w:webHidden/>
          </w:rPr>
          <w:fldChar w:fldCharType="begin"/>
        </w:r>
        <w:r w:rsidR="00E26C44">
          <w:rPr>
            <w:webHidden/>
          </w:rPr>
          <w:instrText xml:space="preserve"> PAGEREF _Toc143022270 \h </w:instrText>
        </w:r>
        <w:r w:rsidR="00E26C44">
          <w:rPr>
            <w:webHidden/>
          </w:rPr>
        </w:r>
        <w:r w:rsidR="00E26C44">
          <w:rPr>
            <w:webHidden/>
          </w:rPr>
          <w:fldChar w:fldCharType="separate"/>
        </w:r>
        <w:r w:rsidR="00E26C44">
          <w:rPr>
            <w:webHidden/>
          </w:rPr>
          <w:t>14</w:t>
        </w:r>
        <w:r w:rsidR="00E26C44">
          <w:rPr>
            <w:webHidden/>
          </w:rPr>
          <w:fldChar w:fldCharType="end"/>
        </w:r>
      </w:hyperlink>
    </w:p>
    <w:p w14:paraId="2BC19237" w14:textId="099DDBBC"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71" w:history="1">
        <w:r w:rsidR="00E26C44" w:rsidRPr="00D608FB">
          <w:rPr>
            <w:rStyle w:val="Hyperlink"/>
          </w:rPr>
          <w:t>FINALISATION OF A-FRAMES</w:t>
        </w:r>
        <w:r w:rsidR="00E26C44">
          <w:rPr>
            <w:webHidden/>
          </w:rPr>
          <w:tab/>
        </w:r>
        <w:r w:rsidR="00E26C44">
          <w:rPr>
            <w:webHidden/>
          </w:rPr>
          <w:fldChar w:fldCharType="begin"/>
        </w:r>
        <w:r w:rsidR="00E26C44">
          <w:rPr>
            <w:webHidden/>
          </w:rPr>
          <w:instrText xml:space="preserve"> PAGEREF _Toc143022271 \h </w:instrText>
        </w:r>
        <w:r w:rsidR="00E26C44">
          <w:rPr>
            <w:webHidden/>
          </w:rPr>
        </w:r>
        <w:r w:rsidR="00E26C44">
          <w:rPr>
            <w:webHidden/>
          </w:rPr>
          <w:fldChar w:fldCharType="separate"/>
        </w:r>
        <w:r w:rsidR="00E26C44">
          <w:rPr>
            <w:webHidden/>
          </w:rPr>
          <w:t>18</w:t>
        </w:r>
        <w:r w:rsidR="00E26C44">
          <w:rPr>
            <w:webHidden/>
          </w:rPr>
          <w:fldChar w:fldCharType="end"/>
        </w:r>
      </w:hyperlink>
    </w:p>
    <w:p w14:paraId="3C131322" w14:textId="301581AE"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72" w:history="1">
        <w:r w:rsidR="00E26C44" w:rsidRPr="00D608FB">
          <w:rPr>
            <w:rStyle w:val="Hyperlink"/>
          </w:rPr>
          <w:t>DELIVERY PLAN AND A-FRAME ASSESSMENT CRITERIA</w:t>
        </w:r>
        <w:r w:rsidR="00E26C44">
          <w:rPr>
            <w:webHidden/>
          </w:rPr>
          <w:tab/>
        </w:r>
        <w:r w:rsidR="00E26C44">
          <w:rPr>
            <w:webHidden/>
          </w:rPr>
          <w:fldChar w:fldCharType="begin"/>
        </w:r>
        <w:r w:rsidR="00E26C44">
          <w:rPr>
            <w:webHidden/>
          </w:rPr>
          <w:instrText xml:space="preserve"> PAGEREF _Toc143022272 \h </w:instrText>
        </w:r>
        <w:r w:rsidR="00E26C44">
          <w:rPr>
            <w:webHidden/>
          </w:rPr>
        </w:r>
        <w:r w:rsidR="00E26C44">
          <w:rPr>
            <w:webHidden/>
          </w:rPr>
          <w:fldChar w:fldCharType="separate"/>
        </w:r>
        <w:r w:rsidR="00E26C44">
          <w:rPr>
            <w:webHidden/>
          </w:rPr>
          <w:t>18</w:t>
        </w:r>
        <w:r w:rsidR="00E26C44">
          <w:rPr>
            <w:webHidden/>
          </w:rPr>
          <w:fldChar w:fldCharType="end"/>
        </w:r>
      </w:hyperlink>
    </w:p>
    <w:p w14:paraId="42D1E04F" w14:textId="3210F545"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73" w:history="1">
        <w:r w:rsidR="00E26C44" w:rsidRPr="00D608FB">
          <w:rPr>
            <w:rStyle w:val="Hyperlink"/>
          </w:rPr>
          <w:t>REPORTING AND PAYMENT DATES</w:t>
        </w:r>
        <w:r w:rsidR="00E26C44">
          <w:rPr>
            <w:webHidden/>
          </w:rPr>
          <w:tab/>
        </w:r>
        <w:r w:rsidR="00E26C44">
          <w:rPr>
            <w:webHidden/>
          </w:rPr>
          <w:fldChar w:fldCharType="begin"/>
        </w:r>
        <w:r w:rsidR="00E26C44">
          <w:rPr>
            <w:webHidden/>
          </w:rPr>
          <w:instrText xml:space="preserve"> PAGEREF _Toc143022273 \h </w:instrText>
        </w:r>
        <w:r w:rsidR="00E26C44">
          <w:rPr>
            <w:webHidden/>
          </w:rPr>
        </w:r>
        <w:r w:rsidR="00E26C44">
          <w:rPr>
            <w:webHidden/>
          </w:rPr>
          <w:fldChar w:fldCharType="separate"/>
        </w:r>
        <w:r w:rsidR="00E26C44">
          <w:rPr>
            <w:webHidden/>
          </w:rPr>
          <w:t>19</w:t>
        </w:r>
        <w:r w:rsidR="00E26C44">
          <w:rPr>
            <w:webHidden/>
          </w:rPr>
          <w:fldChar w:fldCharType="end"/>
        </w:r>
      </w:hyperlink>
    </w:p>
    <w:p w14:paraId="08971231" w14:textId="40BECC7C"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74" w:history="1">
        <w:r w:rsidR="00E26C44" w:rsidRPr="00D608FB">
          <w:rPr>
            <w:rStyle w:val="Hyperlink"/>
          </w:rPr>
          <w:t>REPORTING GUIDELINES</w:t>
        </w:r>
        <w:r w:rsidR="00E26C44">
          <w:rPr>
            <w:webHidden/>
          </w:rPr>
          <w:tab/>
        </w:r>
        <w:r w:rsidR="00E26C44">
          <w:rPr>
            <w:webHidden/>
          </w:rPr>
          <w:fldChar w:fldCharType="begin"/>
        </w:r>
        <w:r w:rsidR="00E26C44">
          <w:rPr>
            <w:webHidden/>
          </w:rPr>
          <w:instrText xml:space="preserve"> PAGEREF _Toc143022274 \h </w:instrText>
        </w:r>
        <w:r w:rsidR="00E26C44">
          <w:rPr>
            <w:webHidden/>
          </w:rPr>
        </w:r>
        <w:r w:rsidR="00E26C44">
          <w:rPr>
            <w:webHidden/>
          </w:rPr>
          <w:fldChar w:fldCharType="separate"/>
        </w:r>
        <w:r w:rsidR="00E26C44">
          <w:rPr>
            <w:webHidden/>
          </w:rPr>
          <w:t>19</w:t>
        </w:r>
        <w:r w:rsidR="00E26C44">
          <w:rPr>
            <w:webHidden/>
          </w:rPr>
          <w:fldChar w:fldCharType="end"/>
        </w:r>
      </w:hyperlink>
    </w:p>
    <w:p w14:paraId="26A18CF6" w14:textId="783C4EB0"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75" w:history="1">
        <w:r w:rsidR="00E26C44" w:rsidRPr="00D608FB">
          <w:rPr>
            <w:rStyle w:val="Hyperlink"/>
          </w:rPr>
          <w:t>PAYMENTS</w:t>
        </w:r>
        <w:r w:rsidR="00E26C44">
          <w:rPr>
            <w:webHidden/>
          </w:rPr>
          <w:tab/>
        </w:r>
        <w:r w:rsidR="00E26C44">
          <w:rPr>
            <w:webHidden/>
          </w:rPr>
          <w:fldChar w:fldCharType="begin"/>
        </w:r>
        <w:r w:rsidR="00E26C44">
          <w:rPr>
            <w:webHidden/>
          </w:rPr>
          <w:instrText xml:space="preserve"> PAGEREF _Toc143022275 \h </w:instrText>
        </w:r>
        <w:r w:rsidR="00E26C44">
          <w:rPr>
            <w:webHidden/>
          </w:rPr>
        </w:r>
        <w:r w:rsidR="00E26C44">
          <w:rPr>
            <w:webHidden/>
          </w:rPr>
          <w:fldChar w:fldCharType="separate"/>
        </w:r>
        <w:r w:rsidR="00E26C44">
          <w:rPr>
            <w:webHidden/>
          </w:rPr>
          <w:t>20</w:t>
        </w:r>
        <w:r w:rsidR="00E26C44">
          <w:rPr>
            <w:webHidden/>
          </w:rPr>
          <w:fldChar w:fldCharType="end"/>
        </w:r>
      </w:hyperlink>
    </w:p>
    <w:p w14:paraId="1EA984D3" w14:textId="3C3F405F"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76" w:history="1">
        <w:r w:rsidR="00E26C44" w:rsidRPr="00D608FB">
          <w:rPr>
            <w:rStyle w:val="Hyperlink"/>
          </w:rPr>
          <w:t>SAMS2— SERVICE AGREEMENT</w:t>
        </w:r>
        <w:r w:rsidR="00E26C44">
          <w:rPr>
            <w:webHidden/>
          </w:rPr>
          <w:tab/>
        </w:r>
        <w:r w:rsidR="00E26C44">
          <w:rPr>
            <w:webHidden/>
          </w:rPr>
          <w:fldChar w:fldCharType="begin"/>
        </w:r>
        <w:r w:rsidR="00E26C44">
          <w:rPr>
            <w:webHidden/>
          </w:rPr>
          <w:instrText xml:space="preserve"> PAGEREF _Toc143022276 \h </w:instrText>
        </w:r>
        <w:r w:rsidR="00E26C44">
          <w:rPr>
            <w:webHidden/>
          </w:rPr>
        </w:r>
        <w:r w:rsidR="00E26C44">
          <w:rPr>
            <w:webHidden/>
          </w:rPr>
          <w:fldChar w:fldCharType="separate"/>
        </w:r>
        <w:r w:rsidR="00E26C44">
          <w:rPr>
            <w:webHidden/>
          </w:rPr>
          <w:t>22</w:t>
        </w:r>
        <w:r w:rsidR="00E26C44">
          <w:rPr>
            <w:webHidden/>
          </w:rPr>
          <w:fldChar w:fldCharType="end"/>
        </w:r>
      </w:hyperlink>
    </w:p>
    <w:p w14:paraId="685942C1" w14:textId="3AB76DD7"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77" w:history="1">
        <w:r w:rsidR="00E26C44" w:rsidRPr="00D608FB">
          <w:rPr>
            <w:rStyle w:val="Hyperlink"/>
          </w:rPr>
          <w:t>RECORDKEEPING</w:t>
        </w:r>
        <w:r w:rsidR="00E26C44">
          <w:rPr>
            <w:webHidden/>
          </w:rPr>
          <w:tab/>
        </w:r>
        <w:r w:rsidR="00E26C44">
          <w:rPr>
            <w:webHidden/>
          </w:rPr>
          <w:fldChar w:fldCharType="begin"/>
        </w:r>
        <w:r w:rsidR="00E26C44">
          <w:rPr>
            <w:webHidden/>
          </w:rPr>
          <w:instrText xml:space="preserve"> PAGEREF _Toc143022277 \h </w:instrText>
        </w:r>
        <w:r w:rsidR="00E26C44">
          <w:rPr>
            <w:webHidden/>
          </w:rPr>
        </w:r>
        <w:r w:rsidR="00E26C44">
          <w:rPr>
            <w:webHidden/>
          </w:rPr>
          <w:fldChar w:fldCharType="separate"/>
        </w:r>
        <w:r w:rsidR="00E26C44">
          <w:rPr>
            <w:webHidden/>
          </w:rPr>
          <w:t>22</w:t>
        </w:r>
        <w:r w:rsidR="00E26C44">
          <w:rPr>
            <w:webHidden/>
          </w:rPr>
          <w:fldChar w:fldCharType="end"/>
        </w:r>
      </w:hyperlink>
    </w:p>
    <w:p w14:paraId="4362D77B" w14:textId="2307C456"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78" w:history="1">
        <w:r w:rsidR="00E26C44" w:rsidRPr="00D608FB">
          <w:rPr>
            <w:rStyle w:val="Hyperlink"/>
          </w:rPr>
          <w:t>SERVICE PLAN</w:t>
        </w:r>
        <w:r w:rsidR="00E26C44">
          <w:rPr>
            <w:webHidden/>
          </w:rPr>
          <w:tab/>
        </w:r>
        <w:r w:rsidR="00E26C44">
          <w:rPr>
            <w:webHidden/>
          </w:rPr>
          <w:fldChar w:fldCharType="begin"/>
        </w:r>
        <w:r w:rsidR="00E26C44">
          <w:rPr>
            <w:webHidden/>
          </w:rPr>
          <w:instrText xml:space="preserve"> PAGEREF _Toc143022278 \h </w:instrText>
        </w:r>
        <w:r w:rsidR="00E26C44">
          <w:rPr>
            <w:webHidden/>
          </w:rPr>
        </w:r>
        <w:r w:rsidR="00E26C44">
          <w:rPr>
            <w:webHidden/>
          </w:rPr>
          <w:fldChar w:fldCharType="separate"/>
        </w:r>
        <w:r w:rsidR="00E26C44">
          <w:rPr>
            <w:webHidden/>
          </w:rPr>
          <w:t>22</w:t>
        </w:r>
        <w:r w:rsidR="00E26C44">
          <w:rPr>
            <w:webHidden/>
          </w:rPr>
          <w:fldChar w:fldCharType="end"/>
        </w:r>
      </w:hyperlink>
    </w:p>
    <w:p w14:paraId="41F15CB4" w14:textId="5BE4B088"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79" w:history="1">
        <w:r w:rsidR="00E26C44" w:rsidRPr="00D608FB">
          <w:rPr>
            <w:rStyle w:val="Hyperlink"/>
          </w:rPr>
          <w:t>SUBCONTRACTING / OUTSOURCING</w:t>
        </w:r>
        <w:r w:rsidR="00E26C44">
          <w:rPr>
            <w:webHidden/>
          </w:rPr>
          <w:tab/>
        </w:r>
        <w:r w:rsidR="00E26C44">
          <w:rPr>
            <w:webHidden/>
          </w:rPr>
          <w:fldChar w:fldCharType="begin"/>
        </w:r>
        <w:r w:rsidR="00E26C44">
          <w:rPr>
            <w:webHidden/>
          </w:rPr>
          <w:instrText xml:space="preserve"> PAGEREF _Toc143022279 \h </w:instrText>
        </w:r>
        <w:r w:rsidR="00E26C44">
          <w:rPr>
            <w:webHidden/>
          </w:rPr>
        </w:r>
        <w:r w:rsidR="00E26C44">
          <w:rPr>
            <w:webHidden/>
          </w:rPr>
          <w:fldChar w:fldCharType="separate"/>
        </w:r>
        <w:r w:rsidR="00E26C44">
          <w:rPr>
            <w:webHidden/>
          </w:rPr>
          <w:t>22</w:t>
        </w:r>
        <w:r w:rsidR="00E26C44">
          <w:rPr>
            <w:webHidden/>
          </w:rPr>
          <w:fldChar w:fldCharType="end"/>
        </w:r>
      </w:hyperlink>
    </w:p>
    <w:p w14:paraId="637E491E" w14:textId="0F034E70"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80" w:history="1">
        <w:r w:rsidR="00E26C44" w:rsidRPr="00D608FB">
          <w:rPr>
            <w:rStyle w:val="Hyperlink"/>
          </w:rPr>
          <w:t>WORK EXPERIENCE</w:t>
        </w:r>
        <w:r w:rsidR="00E26C44">
          <w:rPr>
            <w:webHidden/>
          </w:rPr>
          <w:tab/>
        </w:r>
        <w:r w:rsidR="00E26C44">
          <w:rPr>
            <w:webHidden/>
          </w:rPr>
          <w:fldChar w:fldCharType="begin"/>
        </w:r>
        <w:r w:rsidR="00E26C44">
          <w:rPr>
            <w:webHidden/>
          </w:rPr>
          <w:instrText xml:space="preserve"> PAGEREF _Toc143022280 \h </w:instrText>
        </w:r>
        <w:r w:rsidR="00E26C44">
          <w:rPr>
            <w:webHidden/>
          </w:rPr>
        </w:r>
        <w:r w:rsidR="00E26C44">
          <w:rPr>
            <w:webHidden/>
          </w:rPr>
          <w:fldChar w:fldCharType="separate"/>
        </w:r>
        <w:r w:rsidR="00E26C44">
          <w:rPr>
            <w:webHidden/>
          </w:rPr>
          <w:t>23</w:t>
        </w:r>
        <w:r w:rsidR="00E26C44">
          <w:rPr>
            <w:webHidden/>
          </w:rPr>
          <w:fldChar w:fldCharType="end"/>
        </w:r>
      </w:hyperlink>
    </w:p>
    <w:p w14:paraId="7EC7FB08" w14:textId="03FE7D74"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81" w:history="1">
        <w:r w:rsidR="00E26C44" w:rsidRPr="00D608FB">
          <w:rPr>
            <w:rStyle w:val="Hyperlink"/>
          </w:rPr>
          <w:t>INSURANCE</w:t>
        </w:r>
        <w:r w:rsidR="00E26C44">
          <w:rPr>
            <w:webHidden/>
          </w:rPr>
          <w:tab/>
        </w:r>
        <w:r w:rsidR="00E26C44">
          <w:rPr>
            <w:webHidden/>
          </w:rPr>
          <w:fldChar w:fldCharType="begin"/>
        </w:r>
        <w:r w:rsidR="00E26C44">
          <w:rPr>
            <w:webHidden/>
          </w:rPr>
          <w:instrText xml:space="preserve"> PAGEREF _Toc143022281 \h </w:instrText>
        </w:r>
        <w:r w:rsidR="00E26C44">
          <w:rPr>
            <w:webHidden/>
          </w:rPr>
        </w:r>
        <w:r w:rsidR="00E26C44">
          <w:rPr>
            <w:webHidden/>
          </w:rPr>
          <w:fldChar w:fldCharType="separate"/>
        </w:r>
        <w:r w:rsidR="00E26C44">
          <w:rPr>
            <w:webHidden/>
          </w:rPr>
          <w:t>23</w:t>
        </w:r>
        <w:r w:rsidR="00E26C44">
          <w:rPr>
            <w:webHidden/>
          </w:rPr>
          <w:fldChar w:fldCharType="end"/>
        </w:r>
      </w:hyperlink>
    </w:p>
    <w:p w14:paraId="58F65AC4" w14:textId="1AA595C1"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82" w:history="1">
        <w:r w:rsidR="00E26C44" w:rsidRPr="00D608FB">
          <w:rPr>
            <w:rStyle w:val="Hyperlink"/>
          </w:rPr>
          <w:t>COMPLIANCE</w:t>
        </w:r>
        <w:r w:rsidR="00E26C44">
          <w:rPr>
            <w:webHidden/>
          </w:rPr>
          <w:tab/>
        </w:r>
        <w:r w:rsidR="00E26C44">
          <w:rPr>
            <w:webHidden/>
          </w:rPr>
          <w:fldChar w:fldCharType="begin"/>
        </w:r>
        <w:r w:rsidR="00E26C44">
          <w:rPr>
            <w:webHidden/>
          </w:rPr>
          <w:instrText xml:space="preserve"> PAGEREF _Toc143022282 \h </w:instrText>
        </w:r>
        <w:r w:rsidR="00E26C44">
          <w:rPr>
            <w:webHidden/>
          </w:rPr>
        </w:r>
        <w:r w:rsidR="00E26C44">
          <w:rPr>
            <w:webHidden/>
          </w:rPr>
          <w:fldChar w:fldCharType="separate"/>
        </w:r>
        <w:r w:rsidR="00E26C44">
          <w:rPr>
            <w:webHidden/>
          </w:rPr>
          <w:t>24</w:t>
        </w:r>
        <w:r w:rsidR="00E26C44">
          <w:rPr>
            <w:webHidden/>
          </w:rPr>
          <w:fldChar w:fldCharType="end"/>
        </w:r>
      </w:hyperlink>
    </w:p>
    <w:p w14:paraId="7E04EA97" w14:textId="43093AB7"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83" w:history="1">
        <w:r w:rsidR="00E26C44" w:rsidRPr="00D608FB">
          <w:rPr>
            <w:rStyle w:val="Hyperlink"/>
          </w:rPr>
          <w:t>SERVICE AGREEMENT COMPLIANCE CERTIFICATE (SACC)</w:t>
        </w:r>
        <w:r w:rsidR="00E26C44">
          <w:rPr>
            <w:webHidden/>
          </w:rPr>
          <w:tab/>
        </w:r>
        <w:r w:rsidR="00E26C44">
          <w:rPr>
            <w:webHidden/>
          </w:rPr>
          <w:fldChar w:fldCharType="begin"/>
        </w:r>
        <w:r w:rsidR="00E26C44">
          <w:rPr>
            <w:webHidden/>
          </w:rPr>
          <w:instrText xml:space="preserve"> PAGEREF _Toc143022283 \h </w:instrText>
        </w:r>
        <w:r w:rsidR="00E26C44">
          <w:rPr>
            <w:webHidden/>
          </w:rPr>
        </w:r>
        <w:r w:rsidR="00E26C44">
          <w:rPr>
            <w:webHidden/>
          </w:rPr>
          <w:fldChar w:fldCharType="separate"/>
        </w:r>
        <w:r w:rsidR="00E26C44">
          <w:rPr>
            <w:webHidden/>
          </w:rPr>
          <w:t>24</w:t>
        </w:r>
        <w:r w:rsidR="00E26C44">
          <w:rPr>
            <w:webHidden/>
          </w:rPr>
          <w:fldChar w:fldCharType="end"/>
        </w:r>
      </w:hyperlink>
    </w:p>
    <w:p w14:paraId="1DA89772" w14:textId="4908576A"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84" w:history="1">
        <w:r w:rsidR="00E26C44" w:rsidRPr="00D608FB">
          <w:rPr>
            <w:rStyle w:val="Hyperlink"/>
          </w:rPr>
          <w:t>HOW TO COMPLETE THE SACC FORM</w:t>
        </w:r>
        <w:r w:rsidR="00E26C44">
          <w:rPr>
            <w:webHidden/>
          </w:rPr>
          <w:tab/>
        </w:r>
        <w:r w:rsidR="00E26C44">
          <w:rPr>
            <w:webHidden/>
          </w:rPr>
          <w:fldChar w:fldCharType="begin"/>
        </w:r>
        <w:r w:rsidR="00E26C44">
          <w:rPr>
            <w:webHidden/>
          </w:rPr>
          <w:instrText xml:space="preserve"> PAGEREF _Toc143022284 \h </w:instrText>
        </w:r>
        <w:r w:rsidR="00E26C44">
          <w:rPr>
            <w:webHidden/>
          </w:rPr>
        </w:r>
        <w:r w:rsidR="00E26C44">
          <w:rPr>
            <w:webHidden/>
          </w:rPr>
          <w:fldChar w:fldCharType="separate"/>
        </w:r>
        <w:r w:rsidR="00E26C44">
          <w:rPr>
            <w:webHidden/>
          </w:rPr>
          <w:t>24</w:t>
        </w:r>
        <w:r w:rsidR="00E26C44">
          <w:rPr>
            <w:webHidden/>
          </w:rPr>
          <w:fldChar w:fldCharType="end"/>
        </w:r>
      </w:hyperlink>
    </w:p>
    <w:p w14:paraId="67C6BC2A" w14:textId="2CAE33B4"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85" w:history="1">
        <w:r w:rsidR="00E26C44" w:rsidRPr="00D608FB">
          <w:rPr>
            <w:rStyle w:val="Hyperlink"/>
          </w:rPr>
          <w:t>COMMUNICATION WITH PROVIDERS</w:t>
        </w:r>
        <w:r w:rsidR="00E26C44">
          <w:rPr>
            <w:webHidden/>
          </w:rPr>
          <w:tab/>
        </w:r>
        <w:r w:rsidR="00E26C44">
          <w:rPr>
            <w:webHidden/>
          </w:rPr>
          <w:fldChar w:fldCharType="begin"/>
        </w:r>
        <w:r w:rsidR="00E26C44">
          <w:rPr>
            <w:webHidden/>
          </w:rPr>
          <w:instrText xml:space="preserve"> PAGEREF _Toc143022285 \h </w:instrText>
        </w:r>
        <w:r w:rsidR="00E26C44">
          <w:rPr>
            <w:webHidden/>
          </w:rPr>
        </w:r>
        <w:r w:rsidR="00E26C44">
          <w:rPr>
            <w:webHidden/>
          </w:rPr>
          <w:fldChar w:fldCharType="separate"/>
        </w:r>
        <w:r w:rsidR="00E26C44">
          <w:rPr>
            <w:webHidden/>
          </w:rPr>
          <w:t>25</w:t>
        </w:r>
        <w:r w:rsidR="00E26C44">
          <w:rPr>
            <w:webHidden/>
          </w:rPr>
          <w:fldChar w:fldCharType="end"/>
        </w:r>
      </w:hyperlink>
    </w:p>
    <w:p w14:paraId="4E2D8999" w14:textId="47AEE138"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86" w:history="1">
        <w:r w:rsidR="00E26C44" w:rsidRPr="00D608FB">
          <w:rPr>
            <w:rStyle w:val="Hyperlink"/>
          </w:rPr>
          <w:t>WHO DO I CONTACT IF I NEED ASSISTANCE</w:t>
        </w:r>
        <w:r w:rsidR="00E26C44">
          <w:rPr>
            <w:webHidden/>
          </w:rPr>
          <w:tab/>
        </w:r>
        <w:r w:rsidR="00E26C44">
          <w:rPr>
            <w:webHidden/>
          </w:rPr>
          <w:fldChar w:fldCharType="begin"/>
        </w:r>
        <w:r w:rsidR="00E26C44">
          <w:rPr>
            <w:webHidden/>
          </w:rPr>
          <w:instrText xml:space="preserve"> PAGEREF _Toc143022286 \h </w:instrText>
        </w:r>
        <w:r w:rsidR="00E26C44">
          <w:rPr>
            <w:webHidden/>
          </w:rPr>
        </w:r>
        <w:r w:rsidR="00E26C44">
          <w:rPr>
            <w:webHidden/>
          </w:rPr>
          <w:fldChar w:fldCharType="separate"/>
        </w:r>
        <w:r w:rsidR="00E26C44">
          <w:rPr>
            <w:webHidden/>
          </w:rPr>
          <w:t>25</w:t>
        </w:r>
        <w:r w:rsidR="00E26C44">
          <w:rPr>
            <w:webHidden/>
          </w:rPr>
          <w:fldChar w:fldCharType="end"/>
        </w:r>
      </w:hyperlink>
    </w:p>
    <w:p w14:paraId="44049377" w14:textId="53F0589B"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87" w:history="1">
        <w:r w:rsidR="00E26C44" w:rsidRPr="00D608FB">
          <w:rPr>
            <w:rStyle w:val="Hyperlink"/>
          </w:rPr>
          <w:t>BRANDING REQUIREMENTS</w:t>
        </w:r>
        <w:r w:rsidR="00E26C44">
          <w:rPr>
            <w:webHidden/>
          </w:rPr>
          <w:tab/>
        </w:r>
        <w:r w:rsidR="00E26C44">
          <w:rPr>
            <w:webHidden/>
          </w:rPr>
          <w:fldChar w:fldCharType="begin"/>
        </w:r>
        <w:r w:rsidR="00E26C44">
          <w:rPr>
            <w:webHidden/>
          </w:rPr>
          <w:instrText xml:space="preserve"> PAGEREF _Toc143022287 \h </w:instrText>
        </w:r>
        <w:r w:rsidR="00E26C44">
          <w:rPr>
            <w:webHidden/>
          </w:rPr>
        </w:r>
        <w:r w:rsidR="00E26C44">
          <w:rPr>
            <w:webHidden/>
          </w:rPr>
          <w:fldChar w:fldCharType="separate"/>
        </w:r>
        <w:r w:rsidR="00E26C44">
          <w:rPr>
            <w:webHidden/>
          </w:rPr>
          <w:t>26</w:t>
        </w:r>
        <w:r w:rsidR="00E26C44">
          <w:rPr>
            <w:webHidden/>
          </w:rPr>
          <w:fldChar w:fldCharType="end"/>
        </w:r>
      </w:hyperlink>
    </w:p>
    <w:p w14:paraId="7E9A10BF" w14:textId="69BC921B"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88" w:history="1">
        <w:r w:rsidR="00E26C44" w:rsidRPr="00D608FB">
          <w:rPr>
            <w:rStyle w:val="Hyperlink"/>
          </w:rPr>
          <w:t>LEARN LOCAL BRAND GUIDELINES</w:t>
        </w:r>
        <w:r w:rsidR="00E26C44">
          <w:rPr>
            <w:webHidden/>
          </w:rPr>
          <w:tab/>
        </w:r>
        <w:r w:rsidR="00E26C44">
          <w:rPr>
            <w:webHidden/>
          </w:rPr>
          <w:fldChar w:fldCharType="begin"/>
        </w:r>
        <w:r w:rsidR="00E26C44">
          <w:rPr>
            <w:webHidden/>
          </w:rPr>
          <w:instrText xml:space="preserve"> PAGEREF _Toc143022288 \h </w:instrText>
        </w:r>
        <w:r w:rsidR="00E26C44">
          <w:rPr>
            <w:webHidden/>
          </w:rPr>
        </w:r>
        <w:r w:rsidR="00E26C44">
          <w:rPr>
            <w:webHidden/>
          </w:rPr>
          <w:fldChar w:fldCharType="separate"/>
        </w:r>
        <w:r w:rsidR="00E26C44">
          <w:rPr>
            <w:webHidden/>
          </w:rPr>
          <w:t>26</w:t>
        </w:r>
        <w:r w:rsidR="00E26C44">
          <w:rPr>
            <w:webHidden/>
          </w:rPr>
          <w:fldChar w:fldCharType="end"/>
        </w:r>
      </w:hyperlink>
    </w:p>
    <w:p w14:paraId="77816B64" w14:textId="06314A59"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89" w:history="1">
        <w:r w:rsidR="00E26C44" w:rsidRPr="00D608FB">
          <w:rPr>
            <w:rStyle w:val="Hyperlink"/>
          </w:rPr>
          <w:t>PUBLICITY AND ACKNOWLEDGEMENT GUIDELINES</w:t>
        </w:r>
        <w:r w:rsidR="00E26C44">
          <w:rPr>
            <w:webHidden/>
          </w:rPr>
          <w:tab/>
        </w:r>
        <w:r w:rsidR="00E26C44">
          <w:rPr>
            <w:webHidden/>
          </w:rPr>
          <w:fldChar w:fldCharType="begin"/>
        </w:r>
        <w:r w:rsidR="00E26C44">
          <w:rPr>
            <w:webHidden/>
          </w:rPr>
          <w:instrText xml:space="preserve"> PAGEREF _Toc143022289 \h </w:instrText>
        </w:r>
        <w:r w:rsidR="00E26C44">
          <w:rPr>
            <w:webHidden/>
          </w:rPr>
        </w:r>
        <w:r w:rsidR="00E26C44">
          <w:rPr>
            <w:webHidden/>
          </w:rPr>
          <w:fldChar w:fldCharType="separate"/>
        </w:r>
        <w:r w:rsidR="00E26C44">
          <w:rPr>
            <w:webHidden/>
          </w:rPr>
          <w:t>26</w:t>
        </w:r>
        <w:r w:rsidR="00E26C44">
          <w:rPr>
            <w:webHidden/>
          </w:rPr>
          <w:fldChar w:fldCharType="end"/>
        </w:r>
      </w:hyperlink>
    </w:p>
    <w:p w14:paraId="3B01CCD8" w14:textId="47D0244C"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90" w:history="1">
        <w:r w:rsidR="00E26C44" w:rsidRPr="00D608FB">
          <w:rPr>
            <w:rStyle w:val="Hyperlink"/>
          </w:rPr>
          <w:t>THIS ACKNOWLEDGEMENT MUST BE MADE IN:</w:t>
        </w:r>
        <w:r w:rsidR="00E26C44">
          <w:rPr>
            <w:webHidden/>
          </w:rPr>
          <w:tab/>
        </w:r>
        <w:r w:rsidR="00E26C44">
          <w:rPr>
            <w:webHidden/>
          </w:rPr>
          <w:fldChar w:fldCharType="begin"/>
        </w:r>
        <w:r w:rsidR="00E26C44">
          <w:rPr>
            <w:webHidden/>
          </w:rPr>
          <w:instrText xml:space="preserve"> PAGEREF _Toc143022290 \h </w:instrText>
        </w:r>
        <w:r w:rsidR="00E26C44">
          <w:rPr>
            <w:webHidden/>
          </w:rPr>
        </w:r>
        <w:r w:rsidR="00E26C44">
          <w:rPr>
            <w:webHidden/>
          </w:rPr>
          <w:fldChar w:fldCharType="separate"/>
        </w:r>
        <w:r w:rsidR="00E26C44">
          <w:rPr>
            <w:webHidden/>
          </w:rPr>
          <w:t>26</w:t>
        </w:r>
        <w:r w:rsidR="00E26C44">
          <w:rPr>
            <w:webHidden/>
          </w:rPr>
          <w:fldChar w:fldCharType="end"/>
        </w:r>
      </w:hyperlink>
    </w:p>
    <w:p w14:paraId="4F1C5B80" w14:textId="191DFDDA" w:rsidR="00E26C44" w:rsidRDefault="00DC7AD3">
      <w:pPr>
        <w:pStyle w:val="TOC1"/>
        <w:rPr>
          <w:rFonts w:asciiTheme="minorHAnsi" w:eastAsiaTheme="minorEastAsia" w:hAnsiTheme="minorHAnsi" w:cstheme="minorBidi"/>
          <w:b w:val="0"/>
          <w:bCs w:val="0"/>
          <w:caps w:val="0"/>
          <w:kern w:val="2"/>
          <w:sz w:val="22"/>
          <w:szCs w:val="22"/>
          <w:lang w:eastAsia="en-AU"/>
          <w14:ligatures w14:val="standardContextual"/>
        </w:rPr>
      </w:pPr>
      <w:hyperlink w:anchor="_Toc143022291" w:history="1">
        <w:r w:rsidR="00E26C44" w:rsidRPr="00D608FB">
          <w:rPr>
            <w:rStyle w:val="Hyperlink"/>
          </w:rPr>
          <w:t>USEFUL LINKS</w:t>
        </w:r>
        <w:r w:rsidR="00E26C44">
          <w:rPr>
            <w:webHidden/>
          </w:rPr>
          <w:tab/>
        </w:r>
        <w:r w:rsidR="00E26C44">
          <w:rPr>
            <w:webHidden/>
          </w:rPr>
          <w:fldChar w:fldCharType="begin"/>
        </w:r>
        <w:r w:rsidR="00E26C44">
          <w:rPr>
            <w:webHidden/>
          </w:rPr>
          <w:instrText xml:space="preserve"> PAGEREF _Toc143022291 \h </w:instrText>
        </w:r>
        <w:r w:rsidR="00E26C44">
          <w:rPr>
            <w:webHidden/>
          </w:rPr>
        </w:r>
        <w:r w:rsidR="00E26C44">
          <w:rPr>
            <w:webHidden/>
          </w:rPr>
          <w:fldChar w:fldCharType="separate"/>
        </w:r>
        <w:r w:rsidR="00E26C44">
          <w:rPr>
            <w:webHidden/>
          </w:rPr>
          <w:t>26</w:t>
        </w:r>
        <w:r w:rsidR="00E26C44">
          <w:rPr>
            <w:webHidden/>
          </w:rPr>
          <w:fldChar w:fldCharType="end"/>
        </w:r>
      </w:hyperlink>
    </w:p>
    <w:p w14:paraId="0DEF1FF6" w14:textId="313A3BA9"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92" w:history="1">
        <w:r w:rsidR="00E26C44" w:rsidRPr="00D608FB">
          <w:rPr>
            <w:rStyle w:val="Hyperlink"/>
          </w:rPr>
          <w:t>APPENDIX 1 - INTRODUCTION OF PQF</w:t>
        </w:r>
        <w:r w:rsidR="00D8129C">
          <w:rPr>
            <w:rStyle w:val="Hyperlink"/>
          </w:rPr>
          <w:t>+</w:t>
        </w:r>
        <w:r w:rsidR="00E26C44" w:rsidRPr="00D608FB">
          <w:rPr>
            <w:rStyle w:val="Hyperlink"/>
          </w:rPr>
          <w:t xml:space="preserve"> THROUGH THE STRONGER BY DESIGN MODEL</w:t>
        </w:r>
        <w:r w:rsidR="00E26C44">
          <w:rPr>
            <w:webHidden/>
          </w:rPr>
          <w:tab/>
        </w:r>
        <w:r w:rsidR="00E26C44">
          <w:rPr>
            <w:webHidden/>
          </w:rPr>
          <w:fldChar w:fldCharType="begin"/>
        </w:r>
        <w:r w:rsidR="00E26C44">
          <w:rPr>
            <w:webHidden/>
          </w:rPr>
          <w:instrText xml:space="preserve"> PAGEREF _Toc143022292 \h </w:instrText>
        </w:r>
        <w:r w:rsidR="00E26C44">
          <w:rPr>
            <w:webHidden/>
          </w:rPr>
        </w:r>
        <w:r w:rsidR="00E26C44">
          <w:rPr>
            <w:webHidden/>
          </w:rPr>
          <w:fldChar w:fldCharType="separate"/>
        </w:r>
        <w:r w:rsidR="00E26C44">
          <w:rPr>
            <w:webHidden/>
          </w:rPr>
          <w:t>27</w:t>
        </w:r>
        <w:r w:rsidR="00E26C44">
          <w:rPr>
            <w:webHidden/>
          </w:rPr>
          <w:fldChar w:fldCharType="end"/>
        </w:r>
      </w:hyperlink>
    </w:p>
    <w:p w14:paraId="29A9C768" w14:textId="379241D9" w:rsidR="00E26C44" w:rsidRDefault="00DC7AD3" w:rsidP="00D8129C">
      <w:pPr>
        <w:pStyle w:val="TOC2"/>
        <w:rPr>
          <w:rFonts w:asciiTheme="minorHAnsi" w:eastAsiaTheme="minorEastAsia" w:hAnsiTheme="minorHAnsi" w:cstheme="minorBidi"/>
          <w:kern w:val="2"/>
          <w:sz w:val="22"/>
          <w:szCs w:val="22"/>
          <w:lang w:eastAsia="en-AU"/>
          <w14:ligatures w14:val="standardContextual"/>
        </w:rPr>
      </w:pPr>
      <w:hyperlink w:anchor="_Toc143022293" w:history="1">
        <w:r w:rsidR="00E26C44" w:rsidRPr="00D608FB">
          <w:rPr>
            <w:rStyle w:val="Hyperlink"/>
          </w:rPr>
          <w:t>APPENDIX 2 - ACFE APPROVED REGIONAL LOADING POSTCODES</w:t>
        </w:r>
        <w:r w:rsidR="00E26C44">
          <w:rPr>
            <w:webHidden/>
          </w:rPr>
          <w:tab/>
        </w:r>
        <w:r w:rsidR="00E26C44">
          <w:rPr>
            <w:webHidden/>
          </w:rPr>
          <w:fldChar w:fldCharType="begin"/>
        </w:r>
        <w:r w:rsidR="00E26C44">
          <w:rPr>
            <w:webHidden/>
          </w:rPr>
          <w:instrText xml:space="preserve"> PAGEREF _Toc143022293 \h </w:instrText>
        </w:r>
        <w:r w:rsidR="00E26C44">
          <w:rPr>
            <w:webHidden/>
          </w:rPr>
        </w:r>
        <w:r w:rsidR="00E26C44">
          <w:rPr>
            <w:webHidden/>
          </w:rPr>
          <w:fldChar w:fldCharType="separate"/>
        </w:r>
        <w:r w:rsidR="00E26C44">
          <w:rPr>
            <w:webHidden/>
          </w:rPr>
          <w:t>29</w:t>
        </w:r>
        <w:r w:rsidR="00E26C44">
          <w:rPr>
            <w:webHidden/>
          </w:rPr>
          <w:fldChar w:fldCharType="end"/>
        </w:r>
      </w:hyperlink>
    </w:p>
    <w:p w14:paraId="56FF2F88" w14:textId="7153AC9B" w:rsidR="000D58AB" w:rsidRDefault="00E26C44">
      <w:pPr>
        <w:spacing w:after="0"/>
        <w:rPr>
          <w:rFonts w:ascii="Calibri Light" w:eastAsiaTheme="majorEastAsia" w:hAnsi="Calibri Light" w:cstheme="majorBidi"/>
          <w:b/>
          <w:color w:val="004EA8" w:themeColor="accent1"/>
          <w:spacing w:val="5"/>
          <w:kern w:val="28"/>
          <w:sz w:val="36"/>
          <w:szCs w:val="52"/>
          <w:lang w:val="en-US"/>
        </w:rPr>
      </w:pPr>
      <w:r>
        <w:fldChar w:fldCharType="end"/>
      </w:r>
      <w:r w:rsidR="000D58AB">
        <w:br w:type="page"/>
      </w:r>
    </w:p>
    <w:p w14:paraId="16CF50F2" w14:textId="77777777" w:rsidR="001B51C7" w:rsidRPr="00A74548" w:rsidRDefault="001B51C7" w:rsidP="00AF340F">
      <w:pPr>
        <w:pStyle w:val="ESHeading1"/>
      </w:pPr>
      <w:bookmarkStart w:id="12" w:name="_Toc143022252"/>
      <w:r w:rsidRPr="00A74548">
        <w:lastRenderedPageBreak/>
        <w:t>ACFE TRAINING DELIVERY</w:t>
      </w:r>
      <w:bookmarkEnd w:id="7"/>
      <w:bookmarkEnd w:id="8"/>
      <w:bookmarkEnd w:id="9"/>
      <w:r w:rsidRPr="00A74548">
        <w:t xml:space="preserve"> TIMELINE</w:t>
      </w:r>
      <w:bookmarkEnd w:id="10"/>
      <w:bookmarkEnd w:id="11"/>
      <w:bookmarkEnd w:id="12"/>
    </w:p>
    <w:tbl>
      <w:tblPr>
        <w:tblW w:w="5000" w:type="pct"/>
        <w:tblInd w:w="-5" w:type="dxa"/>
        <w:shd w:val="clear" w:color="auto" w:fill="EEC5F6" w:themeFill="accent2" w:themeFillTint="33"/>
        <w:tblLayout w:type="fixed"/>
        <w:tblLook w:val="04A0" w:firstRow="1" w:lastRow="0" w:firstColumn="1" w:lastColumn="0" w:noHBand="0" w:noVBand="1"/>
      </w:tblPr>
      <w:tblGrid>
        <w:gridCol w:w="6747"/>
        <w:gridCol w:w="57"/>
        <w:gridCol w:w="2688"/>
      </w:tblGrid>
      <w:tr w:rsidR="001B51C7" w:rsidRPr="00A74548" w14:paraId="26034222" w14:textId="77777777" w:rsidTr="00BC6983">
        <w:trPr>
          <w:trHeight w:val="374"/>
        </w:trPr>
        <w:tc>
          <w:tcPr>
            <w:tcW w:w="3584" w:type="pct"/>
            <w:gridSpan w:val="2"/>
            <w:tcBorders>
              <w:top w:val="nil"/>
              <w:left w:val="single" w:sz="4" w:space="0" w:color="FFFFFF"/>
              <w:bottom w:val="single" w:sz="12" w:space="0" w:color="FFFFFF"/>
              <w:right w:val="nil"/>
            </w:tcBorders>
            <w:shd w:val="clear" w:color="auto" w:fill="004EA8" w:themeFill="accent1"/>
            <w:noWrap/>
            <w:hideMark/>
          </w:tcPr>
          <w:p w14:paraId="2A6113E8"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Action</w:t>
            </w:r>
          </w:p>
        </w:tc>
        <w:tc>
          <w:tcPr>
            <w:tcW w:w="1416" w:type="pct"/>
            <w:tcBorders>
              <w:top w:val="nil"/>
              <w:left w:val="single" w:sz="4" w:space="0" w:color="FFFFFF"/>
              <w:bottom w:val="single" w:sz="12" w:space="0" w:color="FFFFFF"/>
              <w:right w:val="nil"/>
            </w:tcBorders>
            <w:shd w:val="clear" w:color="auto" w:fill="004EA8" w:themeFill="accent1"/>
          </w:tcPr>
          <w:p w14:paraId="69456366"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Date</w:t>
            </w:r>
          </w:p>
        </w:tc>
      </w:tr>
      <w:tr w:rsidR="001B51C7" w:rsidRPr="00A74548" w14:paraId="76CB5ACD"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60CD26A" w14:textId="0F267F24" w:rsidR="001B51C7" w:rsidRPr="00A74548" w:rsidRDefault="00431D1D"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2024</w:t>
            </w:r>
            <w:r w:rsidR="001B51C7" w:rsidRPr="00A74548">
              <w:rPr>
                <w:rFonts w:ascii="Calibri Light" w:eastAsiaTheme="minorEastAsia" w:hAnsi="Calibri Light" w:cs="Arial"/>
                <w:szCs w:val="18"/>
              </w:rPr>
              <w:t xml:space="preserve"> Expression of Interest (EOI) </w:t>
            </w:r>
            <w:r w:rsidR="00D07145">
              <w:rPr>
                <w:rFonts w:ascii="Calibri Light" w:eastAsiaTheme="minorEastAsia" w:hAnsi="Calibri Light" w:cs="Arial"/>
                <w:szCs w:val="18"/>
              </w:rPr>
              <w:t xml:space="preserve">for contracting of hours </w:t>
            </w:r>
            <w:r w:rsidR="001B51C7" w:rsidRPr="00A74548">
              <w:rPr>
                <w:rFonts w:ascii="Calibri Light" w:eastAsiaTheme="minorEastAsia" w:hAnsi="Calibri Light" w:cs="Arial"/>
                <w:szCs w:val="18"/>
              </w:rPr>
              <w:t xml:space="preserve">open. For more information, see Learn Local </w:t>
            </w:r>
            <w:hyperlink r:id="rId15" w:history="1">
              <w:r w:rsidR="001B51C7" w:rsidRPr="00C76A70">
                <w:rPr>
                  <w:rStyle w:val="Hyperlink"/>
                  <w:rFonts w:ascii="Calibri Light" w:eastAsiaTheme="minorEastAsia" w:hAnsi="Calibri Light" w:cs="Arial"/>
                  <w:szCs w:val="18"/>
                </w:rPr>
                <w:t>website</w:t>
              </w:r>
            </w:hyperlink>
            <w:r w:rsidR="001B51C7" w:rsidRPr="00C76A70">
              <w:rPr>
                <w:rFonts w:ascii="Calibri Light" w:eastAsiaTheme="minorEastAsia" w:hAnsi="Calibri Light" w:cs="Arial"/>
                <w:color w:val="004EA8" w:themeColor="hyperlink"/>
                <w:szCs w:val="18"/>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14F111F7" w14:textId="0ED9E312"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Open </w:t>
            </w:r>
            <w:r w:rsidR="007E4611">
              <w:rPr>
                <w:rFonts w:ascii="Calibri Light" w:eastAsiaTheme="minorEastAsia" w:hAnsi="Calibri Light" w:cs="Arial"/>
                <w:szCs w:val="18"/>
              </w:rPr>
              <w:t>2</w:t>
            </w:r>
            <w:r w:rsidR="00593FC4">
              <w:rPr>
                <w:rFonts w:ascii="Calibri Light" w:eastAsiaTheme="minorEastAsia" w:hAnsi="Calibri Light" w:cs="Arial"/>
                <w:szCs w:val="18"/>
              </w:rPr>
              <w:t>8</w:t>
            </w:r>
            <w:r w:rsidR="007E4611">
              <w:rPr>
                <w:rFonts w:ascii="Calibri Light" w:eastAsiaTheme="minorEastAsia" w:hAnsi="Calibri Light" w:cs="Arial"/>
                <w:szCs w:val="18"/>
              </w:rPr>
              <w:t xml:space="preserve"> August </w:t>
            </w:r>
            <w:r w:rsidR="00431D1D">
              <w:rPr>
                <w:rFonts w:ascii="Calibri Light" w:eastAsiaTheme="minorEastAsia" w:hAnsi="Calibri Light" w:cs="Arial"/>
                <w:szCs w:val="18"/>
              </w:rPr>
              <w:t>2023</w:t>
            </w:r>
          </w:p>
          <w:p w14:paraId="7F4AE1F4" w14:textId="71A41130"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Close </w:t>
            </w:r>
            <w:r w:rsidR="007E4611">
              <w:rPr>
                <w:rFonts w:ascii="Calibri Light" w:eastAsiaTheme="minorEastAsia" w:hAnsi="Calibri Light" w:cs="Arial"/>
                <w:szCs w:val="18"/>
              </w:rPr>
              <w:t>1</w:t>
            </w:r>
            <w:r w:rsidR="00547341">
              <w:rPr>
                <w:rFonts w:ascii="Calibri Light" w:eastAsiaTheme="minorEastAsia" w:hAnsi="Calibri Light" w:cs="Arial"/>
                <w:szCs w:val="18"/>
              </w:rPr>
              <w:t>5</w:t>
            </w:r>
            <w:r w:rsidR="007E4611">
              <w:rPr>
                <w:rFonts w:ascii="Calibri Light" w:eastAsiaTheme="minorEastAsia" w:hAnsi="Calibri Light" w:cs="Arial"/>
                <w:szCs w:val="18"/>
              </w:rPr>
              <w:t xml:space="preserve"> September</w:t>
            </w:r>
            <w:r w:rsidRPr="00A74548">
              <w:rPr>
                <w:rFonts w:ascii="Calibri Light" w:eastAsiaTheme="minorEastAsia" w:hAnsi="Calibri Light" w:cs="Arial"/>
                <w:szCs w:val="18"/>
              </w:rPr>
              <w:t xml:space="preserve"> </w:t>
            </w:r>
            <w:r w:rsidR="00431D1D">
              <w:rPr>
                <w:rFonts w:ascii="Calibri Light" w:eastAsiaTheme="minorEastAsia" w:hAnsi="Calibri Light" w:cs="Arial"/>
                <w:szCs w:val="18"/>
              </w:rPr>
              <w:t>2023</w:t>
            </w:r>
          </w:p>
        </w:tc>
      </w:tr>
      <w:tr w:rsidR="001B51C7" w:rsidRPr="00A74548" w14:paraId="009393D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726772C4" w14:textId="044CFD47" w:rsidR="001B51C7" w:rsidRPr="00A74548" w:rsidRDefault="001B51C7" w:rsidP="00BC6983">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 xml:space="preserve">ACFE </w:t>
            </w:r>
            <w:r w:rsidR="00431D1D">
              <w:rPr>
                <w:rFonts w:ascii="Calibri Light" w:eastAsiaTheme="minorEastAsia" w:hAnsi="Calibri Light" w:cs="Arial"/>
                <w:szCs w:val="18"/>
              </w:rPr>
              <w:t>2024</w:t>
            </w:r>
            <w:r w:rsidR="00D35C4E">
              <w:rPr>
                <w:rFonts w:ascii="Calibri Light" w:eastAsiaTheme="minorEastAsia" w:hAnsi="Calibri Light" w:cs="Arial"/>
                <w:szCs w:val="18"/>
              </w:rPr>
              <w:t xml:space="preserve"> </w:t>
            </w:r>
            <w:r w:rsidRPr="00A74548">
              <w:rPr>
                <w:rFonts w:ascii="Calibri Light" w:eastAsiaTheme="minorEastAsia" w:hAnsi="Calibri Light" w:cs="Arial"/>
                <w:szCs w:val="18"/>
              </w:rPr>
              <w:t xml:space="preserve">Training Delivery Guidelines and the </w:t>
            </w:r>
            <w:r w:rsidR="00431D1D">
              <w:rPr>
                <w:rFonts w:ascii="Calibri Light" w:eastAsiaTheme="minorEastAsia" w:hAnsi="Calibri Light" w:cs="Arial"/>
                <w:szCs w:val="18"/>
              </w:rPr>
              <w:t>2024</w:t>
            </w:r>
            <w:r w:rsidRPr="00A74548">
              <w:rPr>
                <w:rFonts w:ascii="Calibri Light" w:eastAsiaTheme="minorEastAsia" w:hAnsi="Calibri Light" w:cs="Arial"/>
                <w:szCs w:val="18"/>
              </w:rPr>
              <w:t xml:space="preserve"> Delivery </w:t>
            </w:r>
            <w:r w:rsidR="00460B07" w:rsidRPr="00A74548">
              <w:rPr>
                <w:rFonts w:ascii="Calibri Light" w:eastAsiaTheme="minorEastAsia" w:hAnsi="Calibri Light" w:cs="Arial"/>
                <w:szCs w:val="18"/>
              </w:rPr>
              <w:t>Plan</w:t>
            </w:r>
            <w:r w:rsidR="007E4611">
              <w:rPr>
                <w:rFonts w:ascii="Calibri Light" w:eastAsiaTheme="minorEastAsia" w:hAnsi="Calibri Light" w:cs="Arial"/>
                <w:szCs w:val="18"/>
              </w:rPr>
              <w:t xml:space="preserve"> available</w:t>
            </w:r>
            <w:r w:rsidR="00FA2AFC">
              <w:rPr>
                <w:rFonts w:ascii="Calibri Light" w:eastAsiaTheme="minorEastAsia" w:hAnsi="Calibri Light" w:cs="Arial"/>
                <w:szCs w:val="18"/>
              </w:rPr>
              <w:t>.</w:t>
            </w:r>
          </w:p>
        </w:tc>
        <w:tc>
          <w:tcPr>
            <w:tcW w:w="1446" w:type="pct"/>
            <w:gridSpan w:val="2"/>
            <w:tcBorders>
              <w:top w:val="single" w:sz="4" w:space="0" w:color="FFFFFF"/>
              <w:left w:val="single" w:sz="4" w:space="0" w:color="FFFFFF"/>
              <w:right w:val="nil"/>
            </w:tcBorders>
            <w:shd w:val="clear" w:color="auto" w:fill="F2F2F2" w:themeFill="background1" w:themeFillShade="F2"/>
            <w:noWrap/>
          </w:tcPr>
          <w:p w14:paraId="05AAB2A2" w14:textId="131F4D1E"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From </w:t>
            </w:r>
            <w:r w:rsidR="007E4611">
              <w:rPr>
                <w:rFonts w:ascii="Calibri Light" w:eastAsiaTheme="minorEastAsia" w:hAnsi="Calibri Light" w:cs="Arial"/>
                <w:szCs w:val="18"/>
              </w:rPr>
              <w:t>2</w:t>
            </w:r>
            <w:r w:rsidR="00593FC4">
              <w:rPr>
                <w:rFonts w:ascii="Calibri Light" w:eastAsiaTheme="minorEastAsia" w:hAnsi="Calibri Light" w:cs="Arial"/>
                <w:szCs w:val="18"/>
              </w:rPr>
              <w:t>8</w:t>
            </w:r>
            <w:r w:rsidR="007E4611">
              <w:rPr>
                <w:rFonts w:ascii="Calibri Light" w:eastAsiaTheme="minorEastAsia" w:hAnsi="Calibri Light" w:cs="Arial"/>
                <w:szCs w:val="18"/>
              </w:rPr>
              <w:t xml:space="preserve"> August</w:t>
            </w:r>
            <w:r w:rsidRPr="00A74548">
              <w:rPr>
                <w:rFonts w:ascii="Calibri Light" w:eastAsiaTheme="minorEastAsia" w:hAnsi="Calibri Light" w:cs="Arial"/>
                <w:szCs w:val="18"/>
              </w:rPr>
              <w:t xml:space="preserve"> </w:t>
            </w:r>
            <w:r w:rsidR="00431D1D">
              <w:rPr>
                <w:rFonts w:ascii="Calibri Light" w:eastAsiaTheme="minorEastAsia" w:hAnsi="Calibri Light" w:cs="Arial"/>
                <w:szCs w:val="18"/>
              </w:rPr>
              <w:t>2023</w:t>
            </w:r>
          </w:p>
        </w:tc>
      </w:tr>
      <w:tr w:rsidR="001B51C7" w:rsidRPr="00A74548" w14:paraId="3D18301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89B98A4" w14:textId="09443496"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Attend an online information session: </w:t>
            </w:r>
            <w:hyperlink r:id="rId16" w:history="1">
              <w:r w:rsidR="00C80DEA" w:rsidRPr="00EE74B0">
                <w:rPr>
                  <w:rStyle w:val="Hyperlink"/>
                  <w:rFonts w:ascii="Calibri Light" w:hAnsi="Calibri Light" w:cs="Calibri Light"/>
                  <w:szCs w:val="22"/>
                </w:rPr>
                <w:t>register here</w:t>
              </w:r>
            </w:hyperlink>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443B96E2" w14:textId="73244CB6" w:rsidR="001B51C7" w:rsidRPr="00A74548" w:rsidRDefault="005B25F0" w:rsidP="00BC6983">
            <w:pPr>
              <w:spacing w:before="120" w:line="260" w:lineRule="atLeast"/>
              <w:rPr>
                <w:rFonts w:ascii="Calibri Light" w:eastAsiaTheme="minorEastAsia" w:hAnsi="Calibri Light" w:cs="Arial"/>
                <w:szCs w:val="18"/>
              </w:rPr>
            </w:pPr>
            <w:r w:rsidRPr="00EE74B0">
              <w:rPr>
                <w:rFonts w:ascii="Calibri Light" w:eastAsiaTheme="minorEastAsia" w:hAnsi="Calibri Light" w:cs="Arial"/>
                <w:szCs w:val="18"/>
              </w:rPr>
              <w:t>31</w:t>
            </w:r>
            <w:r w:rsidR="007E4611" w:rsidRPr="00EE74B0">
              <w:rPr>
                <w:rFonts w:ascii="Calibri Light" w:eastAsiaTheme="minorEastAsia" w:hAnsi="Calibri Light" w:cs="Arial"/>
                <w:szCs w:val="18"/>
              </w:rPr>
              <w:t xml:space="preserve"> </w:t>
            </w:r>
            <w:r w:rsidR="00BE244B" w:rsidRPr="00EE74B0">
              <w:rPr>
                <w:rFonts w:ascii="Calibri Light" w:eastAsiaTheme="minorEastAsia" w:hAnsi="Calibri Light" w:cs="Arial"/>
                <w:szCs w:val="18"/>
              </w:rPr>
              <w:t>August</w:t>
            </w:r>
            <w:r w:rsidR="007E4611" w:rsidRPr="00EE74B0">
              <w:rPr>
                <w:rFonts w:ascii="Calibri Light" w:eastAsiaTheme="minorEastAsia" w:hAnsi="Calibri Light" w:cs="Arial"/>
                <w:szCs w:val="18"/>
              </w:rPr>
              <w:t xml:space="preserve"> </w:t>
            </w:r>
            <w:r w:rsidR="000C4EB4">
              <w:rPr>
                <w:rFonts w:ascii="Calibri Light" w:eastAsiaTheme="minorEastAsia" w:hAnsi="Calibri Light" w:cs="Arial"/>
                <w:szCs w:val="18"/>
              </w:rPr>
              <w:t xml:space="preserve">or 5 September </w:t>
            </w:r>
            <w:r w:rsidR="00431D1D" w:rsidRPr="00EE74B0">
              <w:rPr>
                <w:rFonts w:ascii="Calibri Light" w:eastAsiaTheme="minorEastAsia" w:hAnsi="Calibri Light" w:cs="Arial"/>
                <w:szCs w:val="18"/>
              </w:rPr>
              <w:t>2023</w:t>
            </w:r>
          </w:p>
        </w:tc>
      </w:tr>
      <w:tr w:rsidR="001B51C7" w:rsidRPr="00A74548" w14:paraId="60E690B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86AB0A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Attend a regional forum in your area. Your regional office will send you an invitation closer to the date.</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00087E6B" w14:textId="6C160555"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September </w:t>
            </w:r>
            <w:r w:rsidR="00431D1D">
              <w:rPr>
                <w:rFonts w:ascii="Calibri Light" w:eastAsiaTheme="minorEastAsia" w:hAnsi="Calibri Light" w:cs="Arial"/>
                <w:szCs w:val="18"/>
              </w:rPr>
              <w:t>2023</w:t>
            </w:r>
          </w:p>
        </w:tc>
      </w:tr>
      <w:tr w:rsidR="001B51C7" w:rsidRPr="00A74548" w14:paraId="67259EB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84B492E" w14:textId="63CB87D5"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Prepare and submit </w:t>
            </w:r>
            <w:r w:rsidR="00C329C2">
              <w:rPr>
                <w:rFonts w:ascii="Calibri Light" w:eastAsiaTheme="minorEastAsia" w:hAnsi="Calibri Light" w:cs="Arial"/>
                <w:szCs w:val="18"/>
              </w:rPr>
              <w:t>your</w:t>
            </w:r>
            <w:r w:rsidR="00017872">
              <w:rPr>
                <w:rFonts w:ascii="Calibri Light" w:eastAsiaTheme="minorEastAsia" w:hAnsi="Calibri Light" w:cs="Arial"/>
                <w:szCs w:val="18"/>
              </w:rPr>
              <w:t xml:space="preserve"> </w:t>
            </w:r>
            <w:r w:rsidR="00C329C2">
              <w:rPr>
                <w:rFonts w:ascii="Calibri Light" w:eastAsiaTheme="minorEastAsia" w:hAnsi="Calibri Light" w:cs="Arial"/>
                <w:szCs w:val="18"/>
              </w:rPr>
              <w:t xml:space="preserve">Expression of Interest for </w:t>
            </w:r>
            <w:r w:rsidR="00431D1D">
              <w:rPr>
                <w:rFonts w:ascii="Calibri Light" w:eastAsiaTheme="minorEastAsia" w:hAnsi="Calibri Light" w:cs="Arial"/>
                <w:szCs w:val="18"/>
              </w:rPr>
              <w:t>2024</w:t>
            </w:r>
            <w:r w:rsidR="00C329C2">
              <w:rPr>
                <w:rFonts w:ascii="Calibri Light" w:eastAsiaTheme="minorEastAsia" w:hAnsi="Calibri Light" w:cs="Arial"/>
                <w:szCs w:val="18"/>
              </w:rPr>
              <w:t xml:space="preserve"> ACFE training delivery funding, using the </w:t>
            </w:r>
            <w:r w:rsidRPr="00A74548">
              <w:rPr>
                <w:rFonts w:ascii="Calibri Light" w:eastAsiaTheme="minorEastAsia" w:hAnsi="Calibri Light" w:cs="Arial"/>
                <w:szCs w:val="18"/>
              </w:rPr>
              <w:t>Delivery Plan</w:t>
            </w:r>
            <w:r w:rsidR="00C329C2">
              <w:rPr>
                <w:rFonts w:ascii="Calibri Light" w:eastAsiaTheme="minorEastAsia" w:hAnsi="Calibri Light" w:cs="Arial"/>
                <w:szCs w:val="18"/>
              </w:rPr>
              <w:t xml:space="preserve">, </w:t>
            </w:r>
            <w:r w:rsidRPr="00A74548">
              <w:rPr>
                <w:rFonts w:ascii="Calibri Light" w:eastAsiaTheme="minorEastAsia" w:hAnsi="Calibri Light" w:cs="Arial"/>
                <w:szCs w:val="18"/>
              </w:rPr>
              <w:t xml:space="preserve">to: </w:t>
            </w:r>
            <w:hyperlink r:id="rId17" w:history="1">
              <w:r w:rsidRPr="00257304">
                <w:rPr>
                  <w:rFonts w:ascii="Calibri Light" w:eastAsiaTheme="minorEastAsia" w:hAnsi="Calibri Light" w:cs="Arial"/>
                  <w:color w:val="004EA8" w:themeColor="hyperlink"/>
                  <w:szCs w:val="18"/>
                  <w:u w:val="single"/>
                </w:rPr>
                <w:t>training.participation@education.vic.gov.au</w:t>
              </w:r>
            </w:hyperlink>
          </w:p>
        </w:tc>
        <w:tc>
          <w:tcPr>
            <w:tcW w:w="1446" w:type="pct"/>
            <w:gridSpan w:val="2"/>
            <w:tcBorders>
              <w:left w:val="single" w:sz="4" w:space="0" w:color="FFFFFF"/>
              <w:bottom w:val="single" w:sz="4" w:space="0" w:color="FFFFFF"/>
              <w:right w:val="nil"/>
            </w:tcBorders>
            <w:shd w:val="clear" w:color="auto" w:fill="F2F2F2" w:themeFill="background1" w:themeFillShade="F2"/>
            <w:noWrap/>
          </w:tcPr>
          <w:p w14:paraId="4B431266" w14:textId="3CCFCDB1"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By </w:t>
            </w:r>
            <w:r w:rsidR="00C329C2">
              <w:rPr>
                <w:rFonts w:ascii="Calibri Light" w:eastAsiaTheme="minorEastAsia" w:hAnsi="Calibri Light" w:cs="Arial"/>
                <w:szCs w:val="18"/>
              </w:rPr>
              <w:t>1</w:t>
            </w:r>
            <w:r w:rsidR="00C17958">
              <w:rPr>
                <w:rFonts w:ascii="Calibri Light" w:eastAsiaTheme="minorEastAsia" w:hAnsi="Calibri Light" w:cs="Arial"/>
                <w:szCs w:val="18"/>
              </w:rPr>
              <w:t>5</w:t>
            </w:r>
            <w:r w:rsidR="00C329C2">
              <w:rPr>
                <w:rFonts w:ascii="Calibri Light" w:eastAsiaTheme="minorEastAsia" w:hAnsi="Calibri Light" w:cs="Arial"/>
                <w:szCs w:val="18"/>
              </w:rPr>
              <w:t xml:space="preserve"> September </w:t>
            </w:r>
            <w:r w:rsidR="00431D1D">
              <w:rPr>
                <w:rFonts w:ascii="Calibri Light" w:eastAsiaTheme="minorEastAsia" w:hAnsi="Calibri Light" w:cs="Arial"/>
                <w:szCs w:val="18"/>
              </w:rPr>
              <w:t>2023</w:t>
            </w:r>
          </w:p>
        </w:tc>
      </w:tr>
      <w:tr w:rsidR="001B51C7" w:rsidRPr="00A74548" w14:paraId="16644DC1"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947574F" w14:textId="77777777"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You will receive an email acknowledging your submission within 2 working days</w:t>
            </w:r>
            <w:r w:rsidR="00FA2AFC">
              <w:rPr>
                <w:rFonts w:ascii="Calibri Light" w:eastAsiaTheme="minorEastAsia" w:hAnsi="Calibri Light" w:cs="Arial"/>
                <w:szCs w:val="18"/>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0ED3057" w14:textId="77777777"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Within 2 days of submission</w:t>
            </w:r>
          </w:p>
        </w:tc>
      </w:tr>
      <w:tr w:rsidR="00251866" w:rsidRPr="00A74548" w14:paraId="4BA21D6B"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10797EB" w14:textId="77777777" w:rsidR="00251866" w:rsidRDefault="00251866"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staff review EOI</w:t>
            </w:r>
            <w:r w:rsidR="00C329C2">
              <w:rPr>
                <w:rFonts w:ascii="Calibri Light" w:eastAsiaTheme="minorEastAsia" w:hAnsi="Calibri Light" w:cs="Arial"/>
                <w:szCs w:val="18"/>
              </w:rPr>
              <w:t xml:space="preserve"> for training delivery hours.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B5BCBB1" w14:textId="52AC75A0" w:rsidR="00251866"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September - October</w:t>
            </w:r>
            <w:r w:rsidR="00251866" w:rsidRPr="00A74548">
              <w:rPr>
                <w:rFonts w:ascii="Calibri Light" w:eastAsiaTheme="minorEastAsia" w:hAnsi="Calibri Light" w:cs="Arial"/>
                <w:szCs w:val="18"/>
              </w:rPr>
              <w:t xml:space="preserve"> </w:t>
            </w:r>
            <w:r w:rsidR="00431D1D">
              <w:rPr>
                <w:rFonts w:ascii="Calibri Light" w:eastAsiaTheme="minorEastAsia" w:hAnsi="Calibri Light" w:cs="Arial"/>
                <w:szCs w:val="18"/>
              </w:rPr>
              <w:t>2023</w:t>
            </w:r>
          </w:p>
        </w:tc>
      </w:tr>
      <w:tr w:rsidR="001B51C7" w:rsidRPr="00A74548" w14:paraId="077CC2A5"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54F5CBA" w14:textId="336DEB21"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advises providers of</w:t>
            </w:r>
            <w:r w:rsidR="00DE3079">
              <w:rPr>
                <w:rFonts w:ascii="Calibri Light" w:eastAsiaTheme="minorEastAsia" w:hAnsi="Calibri Light" w:cs="Arial"/>
                <w:szCs w:val="18"/>
              </w:rPr>
              <w:t xml:space="preserve"> </w:t>
            </w:r>
            <w:r w:rsidRPr="00A74548">
              <w:rPr>
                <w:rFonts w:ascii="Calibri Light" w:eastAsiaTheme="minorEastAsia" w:hAnsi="Calibri Light" w:cs="Arial"/>
                <w:szCs w:val="18"/>
              </w:rPr>
              <w:t>outcomes</w:t>
            </w:r>
            <w:r w:rsidR="00DE3079">
              <w:rPr>
                <w:rFonts w:ascii="Calibri Light" w:eastAsiaTheme="minorEastAsia" w:hAnsi="Calibri Light" w:cs="Arial"/>
                <w:szCs w:val="18"/>
              </w:rPr>
              <w:t xml:space="preserve"> for training delivery hours EOI</w:t>
            </w:r>
            <w:r w:rsidRPr="00A74548">
              <w:rPr>
                <w:rFonts w:ascii="Calibri Light" w:eastAsiaTheme="minorEastAsia" w:hAnsi="Calibri Light" w:cs="Arial"/>
                <w:szCs w:val="18"/>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70A510A7" w14:textId="76233419" w:rsidR="001B51C7" w:rsidRPr="00A74548"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Late Octo</w:t>
            </w:r>
            <w:r w:rsidR="001B51C7" w:rsidRPr="00A74548">
              <w:rPr>
                <w:rFonts w:ascii="Calibri Light" w:eastAsiaTheme="minorEastAsia" w:hAnsi="Calibri Light" w:cs="Arial"/>
                <w:szCs w:val="18"/>
              </w:rPr>
              <w:t xml:space="preserve">ber </w:t>
            </w:r>
            <w:r w:rsidR="00431D1D">
              <w:rPr>
                <w:rFonts w:ascii="Calibri Light" w:eastAsiaTheme="minorEastAsia" w:hAnsi="Calibri Light" w:cs="Arial"/>
                <w:szCs w:val="18"/>
              </w:rPr>
              <w:t>2023</w:t>
            </w:r>
          </w:p>
        </w:tc>
      </w:tr>
      <w:tr w:rsidR="00C329C2" w:rsidRPr="00A74548" w14:paraId="0512791A"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5843DDAD" w14:textId="69AE4658" w:rsidR="00C329C2" w:rsidRPr="00A74548" w:rsidRDefault="00C329C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 xml:space="preserve">Learn Local providers continue to refine proposed modules (courses) </w:t>
            </w:r>
            <w:r w:rsidR="00A71782">
              <w:rPr>
                <w:rFonts w:ascii="Calibri Light" w:eastAsiaTheme="minorEastAsia" w:hAnsi="Calibri Light" w:cs="Arial"/>
                <w:szCs w:val="18"/>
              </w:rPr>
              <w:t>on Delivery Plan worksheet(s) within allocated training delivery hours.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E9C165B" w14:textId="479FA891" w:rsidR="00C329C2" w:rsidRDefault="00A41798"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Late</w:t>
            </w:r>
            <w:r w:rsidR="00A71782">
              <w:rPr>
                <w:rFonts w:ascii="Calibri Light" w:eastAsiaTheme="minorEastAsia" w:hAnsi="Calibri Light" w:cs="Arial"/>
                <w:szCs w:val="18"/>
              </w:rPr>
              <w:t xml:space="preserve"> November </w:t>
            </w:r>
            <w:r w:rsidR="00431D1D">
              <w:rPr>
                <w:rFonts w:ascii="Calibri Light" w:eastAsiaTheme="minorEastAsia" w:hAnsi="Calibri Light" w:cs="Arial"/>
                <w:szCs w:val="18"/>
              </w:rPr>
              <w:t>2023</w:t>
            </w:r>
          </w:p>
        </w:tc>
      </w:tr>
      <w:tr w:rsidR="00C67869" w:rsidRPr="00A74548" w14:paraId="2B888C52"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0166F22" w14:textId="64F92460" w:rsidR="00C67869" w:rsidRDefault="00C67869"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 xml:space="preserve">Ensure your current Business and Governance Status (BGS) is completed, </w:t>
            </w:r>
            <w:r w:rsidR="00BF5C13">
              <w:rPr>
                <w:rFonts w:ascii="Calibri Light" w:eastAsiaTheme="minorEastAsia" w:hAnsi="Calibri Light" w:cs="Arial"/>
                <w:szCs w:val="18"/>
              </w:rPr>
              <w:t>signed,</w:t>
            </w:r>
            <w:r>
              <w:rPr>
                <w:rFonts w:ascii="Calibri Light" w:eastAsiaTheme="minorEastAsia" w:hAnsi="Calibri Light" w:cs="Arial"/>
                <w:szCs w:val="18"/>
              </w:rPr>
              <w:t xml:space="preserve"> and uploaded to the </w:t>
            </w:r>
            <w:r w:rsidR="00941F5B">
              <w:rPr>
                <w:rFonts w:ascii="Calibri Light" w:eastAsiaTheme="minorEastAsia" w:hAnsi="Calibri Light" w:cs="Arial"/>
                <w:szCs w:val="18"/>
              </w:rPr>
              <w:t>Compliance tab in SAMS2.</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17B23ADA" w14:textId="3CEBC9B0" w:rsidR="00C67869" w:rsidRDefault="00941F5B"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 xml:space="preserve">By December </w:t>
            </w:r>
            <w:r w:rsidR="00464133">
              <w:rPr>
                <w:rFonts w:ascii="Calibri Light" w:eastAsiaTheme="minorEastAsia" w:hAnsi="Calibri Light" w:cs="Arial"/>
                <w:szCs w:val="18"/>
              </w:rPr>
              <w:t>2023 if on a financial year, or by June 2024 if on a calendar year.</w:t>
            </w:r>
          </w:p>
        </w:tc>
      </w:tr>
      <w:tr w:rsidR="001B51C7" w:rsidRPr="00A74548" w14:paraId="23F7CD3A"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0BC9E5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Contracts will be uploaded in SAMS2 once all prerequisites are met, including BGS.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4F12EC15" w14:textId="42D48CC5"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December </w:t>
            </w:r>
            <w:r w:rsidR="00431D1D">
              <w:rPr>
                <w:rFonts w:ascii="Calibri Light" w:eastAsiaTheme="minorEastAsia" w:hAnsi="Calibri Light" w:cs="Arial"/>
                <w:szCs w:val="18"/>
              </w:rPr>
              <w:t>2023</w:t>
            </w:r>
          </w:p>
        </w:tc>
      </w:tr>
      <w:tr w:rsidR="001B51C7" w:rsidRPr="00A74548" w14:paraId="4607E526"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hideMark/>
          </w:tcPr>
          <w:p w14:paraId="7488FD9D"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Once contract requirements are finalised, first payment released.</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hideMark/>
          </w:tcPr>
          <w:p w14:paraId="46765E2E" w14:textId="43C7E836" w:rsidR="001B51C7" w:rsidRPr="00A74548" w:rsidRDefault="0078782F"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February</w:t>
            </w:r>
            <w:r w:rsidR="001B51C7" w:rsidRPr="00A74548">
              <w:rPr>
                <w:rFonts w:ascii="Calibri Light" w:eastAsiaTheme="minorEastAsia" w:hAnsi="Calibri Light" w:cs="Arial"/>
                <w:szCs w:val="18"/>
              </w:rPr>
              <w:t xml:space="preserve"> </w:t>
            </w:r>
            <w:r w:rsidR="00431D1D">
              <w:rPr>
                <w:rFonts w:ascii="Calibri Light" w:eastAsiaTheme="minorEastAsia" w:hAnsi="Calibri Light" w:cs="Arial"/>
                <w:szCs w:val="18"/>
              </w:rPr>
              <w:t>2024</w:t>
            </w:r>
          </w:p>
        </w:tc>
      </w:tr>
      <w:tr w:rsidR="00AD1BF7" w:rsidRPr="00A74548" w14:paraId="5066912A"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7B4B690" w14:textId="5F145A31" w:rsidR="00AD1BF7" w:rsidRPr="00A74548" w:rsidRDefault="00AD1BF7" w:rsidP="00BC6983">
            <w:pPr>
              <w:spacing w:before="120" w:line="260" w:lineRule="atLeast"/>
              <w:rPr>
                <w:rFonts w:ascii="Calibri Light" w:eastAsiaTheme="minorEastAsia" w:hAnsi="Calibri Light" w:cs="Arial"/>
                <w:szCs w:val="18"/>
              </w:rPr>
            </w:pPr>
            <w:r w:rsidRPr="00257304">
              <w:rPr>
                <w:rFonts w:ascii="Calibri Light" w:eastAsiaTheme="minorEastAsia" w:hAnsi="Calibri Light" w:cs="Arial"/>
                <w:szCs w:val="18"/>
              </w:rPr>
              <w:t>L</w:t>
            </w:r>
            <w:r w:rsidR="00D07145" w:rsidRPr="00257304">
              <w:rPr>
                <w:rFonts w:ascii="Calibri Light" w:eastAsiaTheme="minorEastAsia" w:hAnsi="Calibri Light" w:cs="Arial"/>
                <w:szCs w:val="18"/>
              </w:rPr>
              <w:t xml:space="preserve">earn </w:t>
            </w:r>
            <w:r w:rsidRPr="00257304">
              <w:rPr>
                <w:rFonts w:ascii="Calibri Light" w:eastAsiaTheme="minorEastAsia" w:hAnsi="Calibri Light" w:cs="Arial"/>
                <w:szCs w:val="18"/>
              </w:rPr>
              <w:t>L</w:t>
            </w:r>
            <w:r w:rsidR="00D07145" w:rsidRPr="00257304">
              <w:rPr>
                <w:rFonts w:ascii="Calibri Light" w:eastAsiaTheme="minorEastAsia" w:hAnsi="Calibri Light" w:cs="Arial"/>
                <w:szCs w:val="18"/>
              </w:rPr>
              <w:t>ocal</w:t>
            </w:r>
            <w:r w:rsidR="001B182E">
              <w:rPr>
                <w:rFonts w:ascii="Calibri Light" w:eastAsiaTheme="minorEastAsia" w:hAnsi="Calibri Light" w:cs="Arial"/>
                <w:szCs w:val="18"/>
              </w:rPr>
              <w:t xml:space="preserve"> provider</w:t>
            </w:r>
            <w:r w:rsidRPr="00257304">
              <w:rPr>
                <w:rFonts w:ascii="Calibri Light" w:eastAsiaTheme="minorEastAsia" w:hAnsi="Calibri Light" w:cs="Arial"/>
                <w:szCs w:val="18"/>
              </w:rPr>
              <w:t xml:space="preserve">s can apply under the open variation round in 2024 for delivery of additional or varied hours </w:t>
            </w:r>
            <w:r w:rsidR="00DE7155" w:rsidRPr="00257304">
              <w:rPr>
                <w:rFonts w:ascii="Calibri Light" w:eastAsiaTheme="minorEastAsia" w:hAnsi="Calibri Light" w:cs="Arial"/>
                <w:szCs w:val="18"/>
              </w:rPr>
              <w:t>which may include</w:t>
            </w:r>
            <w:r w:rsidRPr="00257304">
              <w:rPr>
                <w:rFonts w:ascii="Calibri Light" w:eastAsiaTheme="minorEastAsia" w:hAnsi="Calibri Light" w:cs="Arial"/>
                <w:szCs w:val="18"/>
              </w:rPr>
              <w:t xml:space="preserve"> delivery of</w:t>
            </w:r>
            <w:r w:rsidR="00435395">
              <w:rPr>
                <w:rFonts w:ascii="Calibri Light" w:eastAsiaTheme="minorEastAsia" w:hAnsi="Calibri Light" w:cs="Arial"/>
                <w:szCs w:val="18"/>
              </w:rPr>
              <w:t xml:space="preserve"> </w:t>
            </w:r>
            <w:r w:rsidR="00B61930">
              <w:rPr>
                <w:rFonts w:ascii="Calibri Light" w:eastAsiaTheme="minorEastAsia" w:hAnsi="Calibri Light" w:cs="Arial"/>
                <w:szCs w:val="18"/>
              </w:rPr>
              <w:t>PQF</w:t>
            </w:r>
            <w:r w:rsidR="00F844CE">
              <w:rPr>
                <w:rFonts w:ascii="Calibri Light" w:eastAsiaTheme="minorEastAsia" w:hAnsi="Calibri Light" w:cs="Arial"/>
                <w:szCs w:val="18"/>
              </w:rPr>
              <w:t>+</w:t>
            </w:r>
            <w:r w:rsidRPr="00257304">
              <w:rPr>
                <w:rFonts w:ascii="Calibri Light" w:eastAsiaTheme="minorEastAsia" w:hAnsi="Calibri Light" w:cs="Arial"/>
                <w:szCs w:val="18"/>
              </w:rPr>
              <w:t xml:space="preserve"> </w:t>
            </w:r>
            <w:r w:rsidR="00695FE5">
              <w:rPr>
                <w:rFonts w:ascii="Calibri Light" w:eastAsiaTheme="minorEastAsia" w:hAnsi="Calibri Light" w:cs="Arial"/>
                <w:szCs w:val="18"/>
              </w:rPr>
              <w:t xml:space="preserve">under the Stronger by Design </w:t>
            </w:r>
            <w:r w:rsidRPr="00257304">
              <w:rPr>
                <w:rFonts w:ascii="Calibri Light" w:eastAsiaTheme="minorEastAsia" w:hAnsi="Calibri Light" w:cs="Arial"/>
                <w:szCs w:val="18"/>
              </w:rPr>
              <w:t>model</w:t>
            </w:r>
            <w:r w:rsidR="00435395">
              <w:rPr>
                <w:rFonts w:ascii="Calibri Light" w:eastAsiaTheme="minorEastAsia" w:hAnsi="Calibri Light" w:cs="Arial"/>
                <w:szCs w:val="18"/>
              </w:rPr>
              <w:t xml:space="preserve"> for providers who have completed </w:t>
            </w:r>
            <w:r w:rsidR="00B61930">
              <w:rPr>
                <w:rFonts w:ascii="Calibri Light" w:eastAsiaTheme="minorEastAsia" w:hAnsi="Calibri Light" w:cs="Arial"/>
                <w:szCs w:val="18"/>
              </w:rPr>
              <w:t>the</w:t>
            </w:r>
            <w:r w:rsidR="00435395">
              <w:rPr>
                <w:rFonts w:ascii="Calibri Light" w:eastAsiaTheme="minorEastAsia" w:hAnsi="Calibri Light" w:cs="Arial"/>
                <w:szCs w:val="18"/>
              </w:rPr>
              <w:t xml:space="preserve"> professional development</w:t>
            </w:r>
            <w:r w:rsidR="00DE7155">
              <w:rPr>
                <w:rFonts w:ascii="Calibri Light" w:eastAsiaTheme="minorEastAsia" w:hAnsi="Calibri Light" w:cs="Arial"/>
                <w:szCs w:val="18"/>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ACC730D" w14:textId="6F26FDC0" w:rsidR="00AD1BF7" w:rsidRPr="00A74548" w:rsidRDefault="00AD1BF7"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Through 2024 delivery year</w:t>
            </w:r>
          </w:p>
        </w:tc>
      </w:tr>
      <w:tr w:rsidR="001B51C7" w:rsidRPr="00A74548" w14:paraId="757C5BF9"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7EEC5D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Contact your regional office for more information.</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5E2967B4"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Anytime</w:t>
            </w:r>
          </w:p>
        </w:tc>
      </w:tr>
    </w:tbl>
    <w:p w14:paraId="3EE15BC3" w14:textId="77777777" w:rsidR="001B51C7" w:rsidRPr="00A74548" w:rsidRDefault="001B51C7" w:rsidP="001B51C7">
      <w:pPr>
        <w:spacing w:before="240" w:after="240" w:line="340" w:lineRule="atLeast"/>
        <w:outlineLvl w:val="0"/>
        <w:rPr>
          <w:rFonts w:ascii="Calibri Light" w:eastAsiaTheme="majorEastAsia" w:hAnsi="Calibri Light" w:cstheme="majorBidi"/>
          <w:b/>
          <w:color w:val="004EA8" w:themeColor="accent1"/>
          <w:spacing w:val="5"/>
          <w:kern w:val="28"/>
          <w:sz w:val="10"/>
          <w:szCs w:val="10"/>
        </w:rPr>
        <w:sectPr w:rsidR="001B51C7" w:rsidRPr="00A74548" w:rsidSect="002A4EEB">
          <w:headerReference w:type="default" r:id="rId18"/>
          <w:footerReference w:type="default" r:id="rId19"/>
          <w:pgSz w:w="11900" w:h="16840"/>
          <w:pgMar w:top="993" w:right="1127" w:bottom="567" w:left="1276" w:header="283" w:footer="283" w:gutter="0"/>
          <w:cols w:space="708"/>
          <w:docGrid w:linePitch="360"/>
        </w:sectPr>
      </w:pPr>
    </w:p>
    <w:p w14:paraId="668A2EDD" w14:textId="77777777" w:rsidR="001B51C7" w:rsidRPr="00C1591C" w:rsidRDefault="001B51C7" w:rsidP="00AF340F">
      <w:pPr>
        <w:pStyle w:val="Heading1"/>
      </w:pPr>
      <w:bookmarkStart w:id="13" w:name="_Toc9350959"/>
      <w:bookmarkStart w:id="14" w:name="_LEARNER_Eligibility_Criteria"/>
      <w:bookmarkStart w:id="15" w:name="_Toc17101879"/>
      <w:bookmarkStart w:id="16" w:name="_Toc143022253"/>
      <w:bookmarkStart w:id="17" w:name="_Toc490739389"/>
      <w:bookmarkStart w:id="18" w:name="_Toc490812208"/>
      <w:bookmarkStart w:id="19" w:name="_Toc490812510"/>
      <w:bookmarkStart w:id="20" w:name="_Toc514422473"/>
      <w:bookmarkStart w:id="21" w:name="_Toc514681834"/>
      <w:bookmarkStart w:id="22" w:name="_Toc519072602"/>
      <w:bookmarkStart w:id="23" w:name="_Toc519257731"/>
      <w:bookmarkStart w:id="24" w:name="_Toc520300300"/>
      <w:bookmarkStart w:id="25" w:name="_Toc520300458"/>
      <w:bookmarkStart w:id="26" w:name="_Toc520300880"/>
      <w:bookmarkStart w:id="27" w:name="_Toc520300892"/>
      <w:bookmarkEnd w:id="13"/>
      <w:bookmarkEnd w:id="14"/>
      <w:r w:rsidRPr="00C1591C">
        <w:lastRenderedPageBreak/>
        <w:t>ADULT, COMMUNITY AND FURTHER EDUCATION (ACFE) BOARD PROGRAM TRAINING DELIVERY</w:t>
      </w:r>
      <w:bookmarkEnd w:id="15"/>
      <w:bookmarkEnd w:id="16"/>
    </w:p>
    <w:p w14:paraId="5E34CB1F" w14:textId="77777777" w:rsidR="00257848" w:rsidRPr="00257848" w:rsidRDefault="00257848" w:rsidP="001B51C7">
      <w:pPr>
        <w:rPr>
          <w:rFonts w:ascii="Calibri Light" w:hAnsi="Calibri Light" w:cs="Calibri Light"/>
          <w:b/>
          <w:bCs/>
          <w:color w:val="004EA8" w:themeColor="accent1"/>
          <w:sz w:val="16"/>
          <w:szCs w:val="16"/>
        </w:rPr>
      </w:pPr>
    </w:p>
    <w:p w14:paraId="2A614140" w14:textId="77777777" w:rsidR="001B51C7" w:rsidRPr="00A74548" w:rsidRDefault="001B51C7" w:rsidP="00AF340F">
      <w:pPr>
        <w:pStyle w:val="Heading2"/>
      </w:pPr>
      <w:bookmarkStart w:id="28" w:name="_Toc14361821"/>
      <w:bookmarkStart w:id="29" w:name="_Toc14423857"/>
      <w:bookmarkStart w:id="30" w:name="_Toc143022254"/>
      <w:bookmarkStart w:id="31" w:name="_Toc490812511"/>
      <w:bookmarkStart w:id="32" w:name="_Toc514422474"/>
      <w:bookmarkStart w:id="33" w:name="_Toc514681835"/>
      <w:bookmarkStart w:id="34" w:name="_Toc519072603"/>
      <w:bookmarkStart w:id="35" w:name="_Toc519257732"/>
      <w:bookmarkStart w:id="36" w:name="_Toc520300301"/>
      <w:bookmarkStart w:id="37" w:name="_Toc520300459"/>
      <w:bookmarkStart w:id="38" w:name="_Toc520300881"/>
      <w:bookmarkEnd w:id="17"/>
      <w:bookmarkEnd w:id="18"/>
      <w:bookmarkEnd w:id="19"/>
      <w:bookmarkEnd w:id="20"/>
      <w:bookmarkEnd w:id="21"/>
      <w:bookmarkEnd w:id="22"/>
      <w:bookmarkEnd w:id="23"/>
      <w:bookmarkEnd w:id="24"/>
      <w:bookmarkEnd w:id="25"/>
      <w:bookmarkEnd w:id="26"/>
      <w:r w:rsidRPr="00A74548">
        <w:t>Purpose of These GUIDELINES</w:t>
      </w:r>
      <w:bookmarkEnd w:id="28"/>
      <w:bookmarkEnd w:id="29"/>
      <w:bookmarkEnd w:id="30"/>
    </w:p>
    <w:p w14:paraId="7010F7AF" w14:textId="50D4F561" w:rsidR="00D35C4E" w:rsidRPr="00D35C4E" w:rsidRDefault="001B51C7" w:rsidP="00D35C4E">
      <w:pPr>
        <w:spacing w:before="120" w:line="260" w:lineRule="atLeast"/>
        <w:rPr>
          <w:rFonts w:ascii="Calibri Light" w:eastAsiaTheme="minorEastAsia" w:hAnsi="Calibri Light" w:cs="Arial"/>
          <w:sz w:val="20"/>
          <w:szCs w:val="18"/>
        </w:rPr>
      </w:pPr>
      <w:r w:rsidRPr="00A74548">
        <w:rPr>
          <w:rFonts w:ascii="Calibri Light" w:eastAsiaTheme="minorEastAsia" w:hAnsi="Calibri Light" w:cs="Arial"/>
          <w:szCs w:val="18"/>
        </w:rPr>
        <w:t xml:space="preserve">The information provided in these guidelines has been developed to assist Learn Local providers, AMES Australia and </w:t>
      </w:r>
      <w:r w:rsidR="002B1946">
        <w:rPr>
          <w:rFonts w:ascii="Calibri Light" w:eastAsiaTheme="minorEastAsia" w:hAnsi="Calibri Light" w:cs="Arial"/>
          <w:szCs w:val="18"/>
        </w:rPr>
        <w:t xml:space="preserve">the </w:t>
      </w:r>
      <w:r w:rsidRPr="00A74548">
        <w:rPr>
          <w:rFonts w:ascii="Calibri Light" w:eastAsiaTheme="minorEastAsia" w:hAnsi="Calibri Light" w:cs="Arial"/>
          <w:szCs w:val="18"/>
        </w:rPr>
        <w:t xml:space="preserve">CAE in planning and implementing their delivery of ACFE program training in </w:t>
      </w:r>
      <w:r w:rsidR="00431D1D">
        <w:rPr>
          <w:rFonts w:ascii="Calibri Light" w:eastAsiaTheme="minorEastAsia" w:hAnsi="Calibri Light" w:cs="Arial"/>
          <w:szCs w:val="18"/>
        </w:rPr>
        <w:t>2024</w:t>
      </w:r>
      <w:r w:rsidRPr="00A74548">
        <w:rPr>
          <w:rFonts w:ascii="Calibri Light" w:eastAsiaTheme="minorEastAsia" w:hAnsi="Calibri Light" w:cs="Arial"/>
          <w:sz w:val="20"/>
          <w:szCs w:val="18"/>
        </w:rPr>
        <w:t>.</w:t>
      </w:r>
    </w:p>
    <w:p w14:paraId="55FAE0B2" w14:textId="2879F61A" w:rsidR="001B51C7" w:rsidRPr="00A74548" w:rsidRDefault="001B51C7" w:rsidP="00AF340F">
      <w:pPr>
        <w:pStyle w:val="Heading2"/>
      </w:pPr>
      <w:bookmarkStart w:id="39" w:name="_Toc143022255"/>
      <w:r w:rsidRPr="00A74548">
        <w:t>Purpose of government subsidised pre-accredited training</w:t>
      </w:r>
      <w:bookmarkEnd w:id="39"/>
    </w:p>
    <w:p w14:paraId="148AEAB4" w14:textId="2879F61A" w:rsidR="001B51C7" w:rsidRPr="003F0885" w:rsidRDefault="001B51C7" w:rsidP="009B01BE">
      <w:pPr>
        <w:spacing w:before="40"/>
        <w:rPr>
          <w:rFonts w:eastAsiaTheme="minorEastAsia"/>
          <w:b/>
          <w:bCs/>
        </w:rPr>
      </w:pPr>
      <w:bookmarkStart w:id="40" w:name="_Toc81829262"/>
      <w:r w:rsidRPr="003F0885">
        <w:rPr>
          <w:rFonts w:ascii="Calibri Light" w:eastAsiaTheme="minorEastAsia" w:hAnsi="Calibri Light" w:cs="Arial"/>
          <w:b/>
          <w:bCs/>
          <w:szCs w:val="18"/>
        </w:rPr>
        <w:t>Primary</w:t>
      </w:r>
      <w:r w:rsidRPr="003F0885">
        <w:rPr>
          <w:rFonts w:eastAsiaTheme="minorEastAsia"/>
          <w:b/>
          <w:bCs/>
        </w:rPr>
        <w:t xml:space="preserve"> </w:t>
      </w:r>
      <w:r w:rsidRPr="003F0885">
        <w:rPr>
          <w:rFonts w:ascii="Calibri Light" w:eastAsiaTheme="minorEastAsia" w:hAnsi="Calibri Light" w:cs="Calibri Light"/>
          <w:b/>
          <w:bCs/>
        </w:rPr>
        <w:t>purpose</w:t>
      </w:r>
      <w:bookmarkEnd w:id="40"/>
    </w:p>
    <w:p w14:paraId="305AAD4B" w14:textId="61CD6E85" w:rsidR="001B51C7" w:rsidRPr="000E0D97" w:rsidRDefault="001B51C7" w:rsidP="009B01BE">
      <w:pPr>
        <w:spacing w:before="120" w:line="260" w:lineRule="atLeast"/>
        <w:rPr>
          <w:sz w:val="20"/>
          <w:szCs w:val="20"/>
        </w:rPr>
      </w:pPr>
      <w:r w:rsidRPr="00A74548">
        <w:rPr>
          <w:rFonts w:ascii="Calibri Light" w:eastAsiaTheme="minorEastAsia" w:hAnsi="Calibri Light" w:cs="Calibri Light"/>
          <w:szCs w:val="22"/>
        </w:rPr>
        <w:t>The primary purpose of pre-accredited training is to provide opportunities for adult learners in Victoria to gain the educational capacity and core skills they need for study, work and life.</w:t>
      </w:r>
      <w:r w:rsidR="00382910" w:rsidRPr="00382910">
        <w:rPr>
          <w:rFonts w:ascii="Calibri Light" w:eastAsiaTheme="minorEastAsia" w:hAnsi="Calibri Light" w:cs="Calibri Light"/>
          <w:szCs w:val="22"/>
        </w:rPr>
        <w:t xml:space="preserve"> </w:t>
      </w:r>
      <w:r w:rsidR="00382910">
        <w:rPr>
          <w:rFonts w:ascii="Calibri Light" w:eastAsiaTheme="minorEastAsia" w:hAnsi="Calibri Light" w:cs="Calibri Light"/>
          <w:szCs w:val="22"/>
        </w:rPr>
        <w:t xml:space="preserve">Core skills are defined in the </w:t>
      </w:r>
      <w:hyperlink r:id="rId20" w:history="1">
        <w:r w:rsidR="00382910" w:rsidRPr="00CB6EC9">
          <w:rPr>
            <w:rStyle w:val="Hyperlink"/>
            <w:rFonts w:ascii="Calibri Light" w:eastAsiaTheme="minorEastAsia" w:hAnsi="Calibri Light" w:cs="Arial"/>
            <w:szCs w:val="18"/>
          </w:rPr>
          <w:t>Ministerial Statement on the Future of Adult Community Education in Victoria 2020-25</w:t>
        </w:r>
      </w:hyperlink>
      <w:r w:rsidR="00D35C4E">
        <w:rPr>
          <w:rFonts w:ascii="Calibri Light" w:eastAsiaTheme="minorEastAsia" w:hAnsi="Calibri Light" w:cs="Arial"/>
          <w:szCs w:val="18"/>
        </w:rPr>
        <w:t xml:space="preserve"> </w:t>
      </w:r>
      <w:r w:rsidR="00382910" w:rsidRPr="00382910">
        <w:rPr>
          <w:rFonts w:ascii="Calibri Light" w:eastAsiaTheme="minorEastAsia" w:hAnsi="Calibri Light" w:cs="Calibri Light"/>
          <w:szCs w:val="22"/>
        </w:rPr>
        <w:t xml:space="preserve">as </w:t>
      </w:r>
      <w:r w:rsidR="00382910" w:rsidRPr="00382910">
        <w:rPr>
          <w:rFonts w:ascii="Calibri Light" w:hAnsi="Calibri Light" w:cs="Calibri Light"/>
          <w:szCs w:val="22"/>
        </w:rPr>
        <w:t xml:space="preserve">language, literacy, </w:t>
      </w:r>
      <w:r w:rsidR="00382910" w:rsidRPr="000E0D97">
        <w:rPr>
          <w:rFonts w:ascii="Calibri Light" w:hAnsi="Calibri Light" w:cs="Calibri Light"/>
          <w:szCs w:val="22"/>
        </w:rPr>
        <w:t xml:space="preserve">numeracy, employability </w:t>
      </w:r>
      <w:r w:rsidR="000D0FC4" w:rsidRPr="000E0D97">
        <w:rPr>
          <w:rFonts w:ascii="Calibri Light" w:hAnsi="Calibri Light" w:cs="Calibri Light"/>
          <w:szCs w:val="22"/>
        </w:rPr>
        <w:t>and digital skills (LLNED)</w:t>
      </w:r>
      <w:r w:rsidR="00382910" w:rsidRPr="000E0D97">
        <w:rPr>
          <w:rFonts w:ascii="Calibri Light" w:hAnsi="Calibri Light" w:cs="Calibri Light"/>
          <w:szCs w:val="22"/>
        </w:rPr>
        <w:t>.</w:t>
      </w:r>
    </w:p>
    <w:p w14:paraId="655F3DD2" w14:textId="5DCD9687" w:rsidR="00BB365C" w:rsidRPr="00156CB9" w:rsidRDefault="008F09C4" w:rsidP="009B01BE">
      <w:pPr>
        <w:spacing w:before="120" w:line="260" w:lineRule="atLeast"/>
        <w:rPr>
          <w:rFonts w:ascii="Calibri Light" w:eastAsiaTheme="minorEastAsia" w:hAnsi="Calibri Light" w:cs="Calibri Light"/>
          <w:szCs w:val="22"/>
        </w:rPr>
      </w:pPr>
      <w:bookmarkStart w:id="41" w:name="_Toc419802992"/>
      <w:bookmarkStart w:id="42" w:name="_Toc455494788"/>
      <w:bookmarkStart w:id="43" w:name="_Toc490812512"/>
      <w:bookmarkStart w:id="44" w:name="_Toc514422475"/>
      <w:bookmarkStart w:id="45" w:name="_Toc519072604"/>
      <w:bookmarkStart w:id="46" w:name="_Toc520300882"/>
      <w:bookmarkEnd w:id="31"/>
      <w:bookmarkEnd w:id="32"/>
      <w:bookmarkEnd w:id="33"/>
      <w:bookmarkEnd w:id="34"/>
      <w:bookmarkEnd w:id="35"/>
      <w:bookmarkEnd w:id="36"/>
      <w:bookmarkEnd w:id="37"/>
      <w:bookmarkEnd w:id="38"/>
      <w:r w:rsidRPr="000E0D97">
        <w:rPr>
          <w:rFonts w:ascii="Calibri Light" w:eastAsiaTheme="minorEastAsia" w:hAnsi="Calibri Light" w:cs="Calibri Light"/>
          <w:szCs w:val="22"/>
        </w:rPr>
        <w:t>Through the Board</w:t>
      </w:r>
      <w:r w:rsidR="00CA1590">
        <w:rPr>
          <w:rFonts w:ascii="Calibri Light" w:eastAsiaTheme="minorEastAsia" w:hAnsi="Calibri Light" w:cs="Calibri Light"/>
          <w:szCs w:val="22"/>
        </w:rPr>
        <w:t>,</w:t>
      </w:r>
      <w:r w:rsidRPr="000E0D97">
        <w:rPr>
          <w:rFonts w:ascii="Calibri Light" w:eastAsiaTheme="minorEastAsia" w:hAnsi="Calibri Light" w:cs="Calibri Light"/>
          <w:szCs w:val="22"/>
        </w:rPr>
        <w:t xml:space="preserve"> the</w:t>
      </w:r>
      <w:r w:rsidR="004E78FB" w:rsidRPr="000E0D97">
        <w:rPr>
          <w:rFonts w:ascii="Calibri Light" w:eastAsiaTheme="minorEastAsia" w:hAnsi="Calibri Light" w:cs="Calibri Light"/>
          <w:szCs w:val="22"/>
        </w:rPr>
        <w:t xml:space="preserve"> Victorian</w:t>
      </w:r>
      <w:r w:rsidRPr="000E0D97">
        <w:rPr>
          <w:rFonts w:ascii="Calibri Light" w:eastAsiaTheme="minorEastAsia" w:hAnsi="Calibri Light" w:cs="Calibri Light"/>
          <w:szCs w:val="22"/>
        </w:rPr>
        <w:t xml:space="preserve"> Government provides funding to </w:t>
      </w:r>
      <w:r w:rsidR="004E78FB" w:rsidRPr="000E0D97">
        <w:rPr>
          <w:rFonts w:ascii="Calibri Light" w:eastAsiaTheme="minorEastAsia" w:hAnsi="Calibri Light" w:cs="Calibri Light"/>
          <w:szCs w:val="22"/>
        </w:rPr>
        <w:t>adult community education providers for delivery of education and training programs to a broad range of Victorians who are above compulsory school age and who are seeking to enhance their educational capacity and core skills.</w:t>
      </w:r>
    </w:p>
    <w:p w14:paraId="01FD0F7B" w14:textId="77777777" w:rsidR="001B51C7" w:rsidRPr="00D42EB8" w:rsidRDefault="001B51C7" w:rsidP="009B01BE">
      <w:pPr>
        <w:pStyle w:val="Heading3"/>
        <w:rPr>
          <w:rFonts w:eastAsiaTheme="minorEastAsia"/>
          <w:b w:val="0"/>
          <w:bCs/>
        </w:rPr>
      </w:pPr>
      <w:bookmarkStart w:id="47" w:name="_Toc81829263"/>
      <w:bookmarkStart w:id="48" w:name="_Toc112323304"/>
      <w:bookmarkStart w:id="49" w:name="_Toc143010476"/>
      <w:bookmarkStart w:id="50" w:name="_Toc143010957"/>
      <w:bookmarkStart w:id="51" w:name="_Toc143011084"/>
      <w:r w:rsidRPr="00A74548">
        <w:rPr>
          <w:rFonts w:eastAsiaTheme="minorEastAsia"/>
        </w:rPr>
        <w:t xml:space="preserve">Pre-accredited </w:t>
      </w:r>
      <w:r w:rsidR="003B0686">
        <w:rPr>
          <w:rFonts w:eastAsiaTheme="minorEastAsia"/>
        </w:rPr>
        <w:t>modules (</w:t>
      </w:r>
      <w:r w:rsidRPr="00A74548">
        <w:rPr>
          <w:rFonts w:eastAsiaTheme="minorEastAsia"/>
        </w:rPr>
        <w:t>courses</w:t>
      </w:r>
      <w:bookmarkEnd w:id="47"/>
      <w:r w:rsidR="003B0686">
        <w:rPr>
          <w:rFonts w:eastAsiaTheme="minorEastAsia"/>
        </w:rPr>
        <w:t>)</w:t>
      </w:r>
      <w:bookmarkEnd w:id="48"/>
      <w:bookmarkEnd w:id="49"/>
      <w:bookmarkEnd w:id="50"/>
      <w:bookmarkEnd w:id="51"/>
    </w:p>
    <w:p w14:paraId="644781AD" w14:textId="1A9DD503"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 xml:space="preserve">Pre-accredited </w:t>
      </w:r>
      <w:r w:rsidR="003B0686">
        <w:rPr>
          <w:rFonts w:ascii="Calibri Light" w:eastAsiaTheme="minorEastAsia" w:hAnsi="Calibri Light" w:cs="Calibri Light"/>
          <w:szCs w:val="22"/>
        </w:rPr>
        <w:t xml:space="preserve">modules </w:t>
      </w:r>
      <w:r w:rsidRPr="00A74548">
        <w:rPr>
          <w:rFonts w:ascii="Calibri Light" w:eastAsiaTheme="minorEastAsia" w:hAnsi="Calibri Light" w:cs="Calibri Light"/>
          <w:szCs w:val="22"/>
        </w:rPr>
        <w:t>focus on creating pathways for learners to further education and training and to employment.</w:t>
      </w:r>
    </w:p>
    <w:p w14:paraId="2646B932" w14:textId="68F40C7D" w:rsidR="001B51C7" w:rsidRPr="00A74548" w:rsidRDefault="001B51C7" w:rsidP="009B01BE">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They are short modul</w:t>
      </w:r>
      <w:r w:rsidR="00D42EB8">
        <w:rPr>
          <w:rFonts w:ascii="Calibri Light" w:eastAsiaTheme="minorEastAsia" w:hAnsi="Calibri Light" w:cs="Calibri Light"/>
          <w:szCs w:val="22"/>
        </w:rPr>
        <w:t>es</w:t>
      </w:r>
      <w:r w:rsidRPr="00A74548">
        <w:rPr>
          <w:rFonts w:ascii="Calibri Light" w:eastAsiaTheme="minorEastAsia" w:hAnsi="Calibri Light" w:cs="Calibri Light"/>
          <w:szCs w:val="22"/>
        </w:rPr>
        <w:t>:</w:t>
      </w:r>
    </w:p>
    <w:p w14:paraId="023B7A80" w14:textId="77777777" w:rsidR="00951752" w:rsidRDefault="001B51C7" w:rsidP="00C57CB5">
      <w:pPr>
        <w:numPr>
          <w:ilvl w:val="1"/>
          <w:numId w:val="19"/>
        </w:numPr>
        <w:spacing w:after="0"/>
        <w:ind w:left="357" w:hanging="357"/>
        <w:rPr>
          <w:rFonts w:ascii="Calibri Light" w:eastAsiaTheme="minorEastAsia" w:hAnsi="Calibri Light" w:cs="Calibri Light"/>
          <w:szCs w:val="22"/>
        </w:rPr>
      </w:pPr>
      <w:r w:rsidRPr="00A74548">
        <w:rPr>
          <w:rFonts w:ascii="Calibri Light" w:eastAsiaTheme="minorEastAsia" w:hAnsi="Calibri Light" w:cs="Arial"/>
          <w:szCs w:val="18"/>
        </w:rPr>
        <w:t>unique and separate from accredited training programs</w:t>
      </w:r>
    </w:p>
    <w:p w14:paraId="3ED730FB" w14:textId="77777777" w:rsidR="00951752" w:rsidRDefault="001B51C7" w:rsidP="00C57CB5">
      <w:pPr>
        <w:numPr>
          <w:ilvl w:val="1"/>
          <w:numId w:val="19"/>
        </w:numPr>
        <w:spacing w:after="0"/>
        <w:ind w:left="357" w:hanging="357"/>
        <w:rPr>
          <w:rFonts w:ascii="Calibri Light" w:eastAsiaTheme="minorEastAsia" w:hAnsi="Calibri Light" w:cs="Calibri Light"/>
          <w:szCs w:val="22"/>
        </w:rPr>
      </w:pPr>
      <w:r w:rsidRPr="00951752">
        <w:rPr>
          <w:rFonts w:ascii="Calibri Light" w:eastAsiaTheme="minorEastAsia" w:hAnsi="Calibri Light" w:cs="Calibri Light"/>
          <w:szCs w:val="22"/>
        </w:rPr>
        <w:t>with their own A-frames (</w:t>
      </w:r>
      <w:r w:rsidR="00B76387">
        <w:rPr>
          <w:rFonts w:ascii="Calibri Light" w:eastAsiaTheme="minorEastAsia" w:hAnsi="Calibri Light" w:cs="Calibri Light"/>
          <w:szCs w:val="22"/>
        </w:rPr>
        <w:t>Module</w:t>
      </w:r>
      <w:r w:rsidRPr="00951752">
        <w:rPr>
          <w:rFonts w:ascii="Calibri Light" w:eastAsiaTheme="minorEastAsia" w:hAnsi="Calibri Light" w:cs="Calibri Light"/>
          <w:szCs w:val="22"/>
        </w:rPr>
        <w:t xml:space="preserve"> and Session Plans) and objectives.</w:t>
      </w:r>
    </w:p>
    <w:p w14:paraId="607ED4AA" w14:textId="77777777" w:rsidR="001B51C7" w:rsidRPr="00C07ABB" w:rsidRDefault="001B51C7" w:rsidP="009B01BE">
      <w:pPr>
        <w:pStyle w:val="Heading3"/>
      </w:pPr>
      <w:bookmarkStart w:id="52" w:name="_Toc81829264"/>
      <w:bookmarkStart w:id="53" w:name="_Toc112323305"/>
      <w:bookmarkStart w:id="54" w:name="_Toc143010477"/>
      <w:bookmarkStart w:id="55" w:name="_Toc143010958"/>
      <w:bookmarkStart w:id="56" w:name="_Toc143011085"/>
      <w:r w:rsidRPr="00C07ABB">
        <w:t>Design principles</w:t>
      </w:r>
      <w:bookmarkEnd w:id="52"/>
      <w:bookmarkEnd w:id="53"/>
      <w:bookmarkEnd w:id="54"/>
      <w:bookmarkEnd w:id="55"/>
      <w:bookmarkEnd w:id="56"/>
    </w:p>
    <w:p w14:paraId="7CB17989" w14:textId="3FE21FA4" w:rsidR="001B51C7" w:rsidRPr="00A74548" w:rsidRDefault="00D42EB8" w:rsidP="009B01BE">
      <w:pPr>
        <w:spacing w:before="120" w:line="260" w:lineRule="atLeast"/>
        <w:rPr>
          <w:rFonts w:ascii="Calibri Light" w:eastAsiaTheme="majorEastAsia" w:hAnsi="Calibri Light" w:cs="Arial"/>
          <w:szCs w:val="18"/>
        </w:rPr>
      </w:pPr>
      <w:r>
        <w:rPr>
          <w:rFonts w:ascii="Calibri Light" w:eastAsiaTheme="majorEastAsia" w:hAnsi="Calibri Light" w:cs="Arial"/>
          <w:szCs w:val="18"/>
        </w:rPr>
        <w:t xml:space="preserve">Modules </w:t>
      </w:r>
      <w:r w:rsidR="001B51C7" w:rsidRPr="00A74548">
        <w:rPr>
          <w:rFonts w:ascii="Calibri Light" w:eastAsiaTheme="majorEastAsia" w:hAnsi="Calibri Light" w:cs="Arial"/>
          <w:szCs w:val="18"/>
        </w:rPr>
        <w:t>are designed to be:</w:t>
      </w:r>
    </w:p>
    <w:p w14:paraId="3F907FAB" w14:textId="77777777" w:rsidR="001B51C7" w:rsidRPr="00A74548" w:rsidRDefault="001B51C7" w:rsidP="00C57CB5">
      <w:pPr>
        <w:numPr>
          <w:ilvl w:val="0"/>
          <w:numId w:val="16"/>
        </w:numPr>
        <w:spacing w:after="0"/>
        <w:ind w:left="357" w:hanging="357"/>
        <w:rPr>
          <w:rFonts w:ascii="Calibri Light" w:eastAsiaTheme="majorEastAsia" w:hAnsi="Calibri Light" w:cs="Arial"/>
          <w:szCs w:val="18"/>
        </w:rPr>
      </w:pPr>
      <w:r w:rsidRPr="00A74548">
        <w:rPr>
          <w:rFonts w:ascii="Calibri Light" w:eastAsiaTheme="majorEastAsia" w:hAnsi="Calibri Light" w:cs="Arial"/>
          <w:szCs w:val="18"/>
        </w:rPr>
        <w:t>flexible</w:t>
      </w:r>
    </w:p>
    <w:p w14:paraId="257EA98D" w14:textId="77777777" w:rsidR="001B51C7" w:rsidRPr="00A74548" w:rsidRDefault="001B51C7" w:rsidP="00C57CB5">
      <w:pPr>
        <w:numPr>
          <w:ilvl w:val="0"/>
          <w:numId w:val="16"/>
        </w:numPr>
        <w:spacing w:after="0"/>
        <w:ind w:left="357" w:hanging="357"/>
        <w:rPr>
          <w:rFonts w:ascii="Calibri Light" w:eastAsiaTheme="majorEastAsia" w:hAnsi="Calibri Light" w:cs="Arial"/>
          <w:szCs w:val="18"/>
        </w:rPr>
      </w:pPr>
      <w:r w:rsidRPr="00A74548">
        <w:rPr>
          <w:rFonts w:ascii="Calibri Light" w:eastAsiaTheme="majorEastAsia" w:hAnsi="Calibri Light" w:cs="Arial"/>
          <w:szCs w:val="18"/>
        </w:rPr>
        <w:t>meet learners’ needs and support them to return to study</w:t>
      </w:r>
    </w:p>
    <w:p w14:paraId="073B4551" w14:textId="0DD0E3CC" w:rsidR="00D42EB8" w:rsidRPr="00D42EB8" w:rsidRDefault="001B51C7" w:rsidP="00C57CB5">
      <w:pPr>
        <w:numPr>
          <w:ilvl w:val="0"/>
          <w:numId w:val="16"/>
        </w:numPr>
        <w:spacing w:after="0"/>
        <w:ind w:left="357" w:hanging="357"/>
        <w:rPr>
          <w:rFonts w:ascii="Calibri Light" w:eastAsiaTheme="minorEastAsia" w:hAnsi="Calibri Light" w:cs="Calibri Light"/>
          <w:szCs w:val="22"/>
        </w:rPr>
      </w:pPr>
      <w:r w:rsidRPr="00A74548">
        <w:rPr>
          <w:rFonts w:ascii="Calibri Light" w:eastAsiaTheme="majorEastAsia" w:hAnsi="Calibri Light" w:cs="Arial"/>
          <w:szCs w:val="18"/>
        </w:rPr>
        <w:t xml:space="preserve">improve their </w:t>
      </w:r>
      <w:r w:rsidR="00435395">
        <w:rPr>
          <w:rFonts w:ascii="Calibri Light" w:eastAsiaTheme="majorEastAsia" w:hAnsi="Calibri Light" w:cs="Arial"/>
          <w:szCs w:val="18"/>
        </w:rPr>
        <w:t>English</w:t>
      </w:r>
      <w:r w:rsidRPr="00A74548">
        <w:rPr>
          <w:rFonts w:ascii="Calibri Light" w:eastAsiaTheme="majorEastAsia" w:hAnsi="Calibri Light" w:cs="Arial"/>
          <w:szCs w:val="18"/>
        </w:rPr>
        <w:t xml:space="preserve"> </w:t>
      </w:r>
      <w:r w:rsidR="00900028">
        <w:rPr>
          <w:rFonts w:ascii="Calibri Light" w:eastAsiaTheme="majorEastAsia" w:hAnsi="Calibri Light" w:cs="Arial"/>
          <w:szCs w:val="18"/>
        </w:rPr>
        <w:t xml:space="preserve">language, </w:t>
      </w:r>
      <w:r w:rsidRPr="00A74548">
        <w:rPr>
          <w:rFonts w:ascii="Calibri Light" w:eastAsiaTheme="majorEastAsia" w:hAnsi="Calibri Light" w:cs="Arial"/>
          <w:szCs w:val="18"/>
        </w:rPr>
        <w:t>literacy</w:t>
      </w:r>
      <w:r w:rsidR="00D42EB8">
        <w:rPr>
          <w:rFonts w:ascii="Calibri Light" w:eastAsiaTheme="majorEastAsia" w:hAnsi="Calibri Light" w:cs="Arial"/>
          <w:szCs w:val="18"/>
        </w:rPr>
        <w:t xml:space="preserve">, </w:t>
      </w:r>
      <w:r w:rsidRPr="00A74548">
        <w:rPr>
          <w:rFonts w:ascii="Calibri Light" w:eastAsiaTheme="majorEastAsia" w:hAnsi="Calibri Light" w:cs="Arial"/>
          <w:szCs w:val="18"/>
        </w:rPr>
        <w:t>numeracy</w:t>
      </w:r>
      <w:r w:rsidR="00D42EB8">
        <w:rPr>
          <w:rFonts w:ascii="Calibri Light" w:eastAsiaTheme="majorEastAsia" w:hAnsi="Calibri Light" w:cs="Arial"/>
          <w:szCs w:val="18"/>
        </w:rPr>
        <w:t xml:space="preserve"> and employability</w:t>
      </w:r>
      <w:r w:rsidRPr="00A74548">
        <w:rPr>
          <w:rFonts w:ascii="Calibri Light" w:eastAsiaTheme="majorEastAsia" w:hAnsi="Calibri Light" w:cs="Arial"/>
          <w:szCs w:val="18"/>
        </w:rPr>
        <w:t xml:space="preserve"> </w:t>
      </w:r>
      <w:r w:rsidR="00B254ED">
        <w:rPr>
          <w:rFonts w:ascii="Calibri Light" w:eastAsiaTheme="majorEastAsia" w:hAnsi="Calibri Light" w:cs="Arial"/>
          <w:szCs w:val="18"/>
        </w:rPr>
        <w:t xml:space="preserve">and digital </w:t>
      </w:r>
      <w:r w:rsidRPr="00A74548">
        <w:rPr>
          <w:rFonts w:ascii="Calibri Light" w:eastAsiaTheme="majorEastAsia" w:hAnsi="Calibri Light" w:cs="Arial"/>
          <w:szCs w:val="18"/>
        </w:rPr>
        <w:t>skills</w:t>
      </w:r>
    </w:p>
    <w:p w14:paraId="07DEE5A8" w14:textId="77777777" w:rsidR="00257848" w:rsidRDefault="00D42EB8" w:rsidP="00C57CB5">
      <w:pPr>
        <w:numPr>
          <w:ilvl w:val="0"/>
          <w:numId w:val="16"/>
        </w:numPr>
        <w:spacing w:after="0"/>
        <w:ind w:left="357" w:hanging="357"/>
        <w:rPr>
          <w:rFonts w:ascii="Calibri Light" w:eastAsiaTheme="minorEastAsia" w:hAnsi="Calibri Light" w:cs="Calibri Light"/>
          <w:szCs w:val="22"/>
        </w:rPr>
      </w:pPr>
      <w:r>
        <w:rPr>
          <w:rFonts w:ascii="Calibri Light" w:eastAsiaTheme="majorEastAsia" w:hAnsi="Calibri Light" w:cs="Arial"/>
          <w:szCs w:val="18"/>
        </w:rPr>
        <w:t xml:space="preserve">improve </w:t>
      </w:r>
      <w:r w:rsidR="001B51C7" w:rsidRPr="00A74548">
        <w:rPr>
          <w:rFonts w:ascii="Calibri Light" w:eastAsiaTheme="majorEastAsia" w:hAnsi="Calibri Light" w:cs="Arial"/>
          <w:szCs w:val="18"/>
        </w:rPr>
        <w:t>qualification pathways</w:t>
      </w:r>
      <w:r w:rsidR="001B51C7" w:rsidRPr="00A74548">
        <w:rPr>
          <w:rFonts w:ascii="Calibri Light" w:eastAsiaTheme="minorEastAsia" w:hAnsi="Calibri Light" w:cs="Calibri Light"/>
          <w:szCs w:val="22"/>
        </w:rPr>
        <w:t xml:space="preserve"> and</w:t>
      </w:r>
      <w:r w:rsidR="00D35C4E">
        <w:rPr>
          <w:rFonts w:ascii="Calibri Light" w:eastAsiaTheme="minorEastAsia" w:hAnsi="Calibri Light" w:cs="Calibri Light"/>
          <w:szCs w:val="22"/>
        </w:rPr>
        <w:t xml:space="preserve"> </w:t>
      </w:r>
      <w:r w:rsidR="001B51C7" w:rsidRPr="00D35C4E">
        <w:rPr>
          <w:rFonts w:ascii="Calibri Light" w:eastAsiaTheme="minorEastAsia" w:hAnsi="Calibri Light" w:cs="Calibri Light"/>
          <w:szCs w:val="22"/>
        </w:rPr>
        <w:t>broaden employment options.</w:t>
      </w:r>
    </w:p>
    <w:p w14:paraId="7BE94322" w14:textId="5B24153E" w:rsidR="001B51C7" w:rsidRDefault="001B51C7" w:rsidP="009B01BE">
      <w:pPr>
        <w:spacing w:before="120" w:line="260" w:lineRule="atLeast"/>
        <w:rPr>
          <w:rFonts w:ascii="Calibri Light" w:hAnsi="Calibri Light" w:cstheme="minorHAnsi"/>
          <w:szCs w:val="22"/>
          <w:lang w:val="en-US"/>
        </w:rPr>
      </w:pPr>
      <w:r w:rsidRPr="00257848">
        <w:rPr>
          <w:rFonts w:ascii="Calibri Light" w:eastAsiaTheme="minorEastAsia" w:hAnsi="Calibri Light" w:cs="Calibri Light"/>
          <w:szCs w:val="22"/>
        </w:rPr>
        <w:t>Contracted</w:t>
      </w:r>
      <w:r w:rsidRPr="00A74548">
        <w:rPr>
          <w:rFonts w:ascii="Calibri Light" w:eastAsiaTheme="minorEastAsia" w:hAnsi="Calibri Light" w:cs="Arial"/>
          <w:szCs w:val="18"/>
          <w:lang w:val="en-US"/>
        </w:rPr>
        <w:t xml:space="preserve"> providers are expected to deliver pre-accredited </w:t>
      </w:r>
      <w:r w:rsidR="00B254ED">
        <w:rPr>
          <w:rFonts w:ascii="Calibri Light" w:eastAsiaTheme="minorEastAsia" w:hAnsi="Calibri Light" w:cs="Arial"/>
          <w:szCs w:val="18"/>
          <w:lang w:val="en-US"/>
        </w:rPr>
        <w:t>modules</w:t>
      </w:r>
      <w:r w:rsidRPr="00A74548">
        <w:rPr>
          <w:rFonts w:ascii="Calibri Light" w:eastAsiaTheme="minorEastAsia" w:hAnsi="Calibri Light" w:cs="Arial"/>
          <w:szCs w:val="18"/>
          <w:lang w:val="en-US"/>
        </w:rPr>
        <w:t xml:space="preserve"> aligned to one or more of the four </w:t>
      </w:r>
      <w:r w:rsidR="00435395">
        <w:rPr>
          <w:rFonts w:ascii="Calibri Light" w:eastAsiaTheme="minorEastAsia" w:hAnsi="Calibri Light" w:cs="Arial"/>
          <w:szCs w:val="18"/>
          <w:lang w:val="en-US"/>
        </w:rPr>
        <w:t>objective</w:t>
      </w:r>
      <w:r w:rsidRPr="00A74548">
        <w:rPr>
          <w:rFonts w:ascii="Calibri Light" w:eastAsiaTheme="minorEastAsia" w:hAnsi="Calibri Light" w:cs="Arial"/>
          <w:szCs w:val="18"/>
          <w:lang w:val="en-US"/>
        </w:rPr>
        <w:t>s outlined in the</w:t>
      </w:r>
      <w:r>
        <w:rPr>
          <w:rFonts w:ascii="Calibri Light" w:eastAsiaTheme="minorEastAsia" w:hAnsi="Calibri Light" w:cs="Arial"/>
          <w:szCs w:val="18"/>
          <w:lang w:val="en-US"/>
        </w:rPr>
        <w:t xml:space="preserve"> </w:t>
      </w:r>
      <w:hyperlink r:id="rId21" w:history="1">
        <w:r w:rsidRPr="001B51C7">
          <w:rPr>
            <w:rFonts w:ascii="Calibri Light" w:hAnsi="Calibri Light"/>
            <w:color w:val="004EA8" w:themeColor="hyperlink"/>
            <w:szCs w:val="22"/>
            <w:u w:val="single"/>
          </w:rPr>
          <w:t>ACFE Board Strategy 2020-25 (p8)</w:t>
        </w:r>
      </w:hyperlink>
      <w:r w:rsidR="00017872">
        <w:rPr>
          <w:rFonts w:ascii="Calibri Light" w:hAnsi="Calibri Light"/>
          <w:color w:val="004EA8" w:themeColor="hyperlink"/>
          <w:szCs w:val="22"/>
          <w:u w:val="single"/>
        </w:rPr>
        <w:t xml:space="preserve"> as depicted in the table below</w:t>
      </w:r>
      <w:r w:rsidRPr="001B51C7">
        <w:rPr>
          <w:rFonts w:ascii="Calibri Light" w:hAnsi="Calibri Light" w:cstheme="minorHAnsi"/>
          <w:szCs w:val="22"/>
          <w:lang w:val="en-US"/>
        </w:rPr>
        <w:t>:</w:t>
      </w:r>
    </w:p>
    <w:p w14:paraId="3727D508" w14:textId="3E643ABB" w:rsidR="00087088" w:rsidRPr="00524AD9" w:rsidRDefault="001B51C7" w:rsidP="00524AD9">
      <w:pPr>
        <w:jc w:val="center"/>
        <w:rPr>
          <w:rFonts w:ascii="Calibri Light" w:eastAsiaTheme="minorEastAsia" w:hAnsi="Calibri Light" w:cs="Calibri Light"/>
          <w:szCs w:val="22"/>
        </w:rPr>
      </w:pPr>
      <w:r w:rsidRPr="00A74548">
        <w:rPr>
          <w:rFonts w:ascii="Calibri Light" w:eastAsiaTheme="minorEastAsia" w:hAnsi="Calibri Light" w:cs="Arial"/>
          <w:noProof/>
          <w:szCs w:val="18"/>
          <w:lang w:val="en-US"/>
        </w:rPr>
        <w:lastRenderedPageBreak/>
        <w:drawing>
          <wp:inline distT="0" distB="0" distL="0" distR="0" wp14:anchorId="18253130" wp14:editId="7294CDEA">
            <wp:extent cx="4649701" cy="3565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01316" cy="3605105"/>
                    </a:xfrm>
                    <a:prstGeom prst="rect">
                      <a:avLst/>
                    </a:prstGeom>
                  </pic:spPr>
                </pic:pic>
              </a:graphicData>
            </a:graphic>
          </wp:inline>
        </w:drawing>
      </w:r>
      <w:bookmarkStart w:id="57" w:name="_Ref50472397"/>
      <w:bookmarkStart w:id="58" w:name="_Ref50472488"/>
      <w:bookmarkStart w:id="59" w:name="_Ref50478149"/>
      <w:bookmarkStart w:id="60" w:name="_Toc14430152"/>
      <w:bookmarkEnd w:id="41"/>
      <w:bookmarkEnd w:id="42"/>
      <w:bookmarkEnd w:id="43"/>
      <w:bookmarkEnd w:id="44"/>
      <w:bookmarkEnd w:id="45"/>
      <w:bookmarkEnd w:id="46"/>
    </w:p>
    <w:p w14:paraId="0E245639" w14:textId="7F264C4E" w:rsidR="001B51C7" w:rsidRPr="00DB1729" w:rsidRDefault="001B51C7" w:rsidP="00CA1590">
      <w:pPr>
        <w:pStyle w:val="Heading2"/>
        <w:spacing w:before="240"/>
        <w:rPr>
          <w:rFonts w:eastAsiaTheme="minorEastAsia" w:cs="Calibri Light"/>
          <w:szCs w:val="22"/>
        </w:rPr>
      </w:pPr>
      <w:bookmarkStart w:id="61" w:name="_Toc143022256"/>
      <w:r w:rsidRPr="00A74548">
        <w:t xml:space="preserve">ACFE Board Priorities for </w:t>
      </w:r>
      <w:r w:rsidR="00431D1D">
        <w:t>2024</w:t>
      </w:r>
      <w:r w:rsidRPr="00A74548">
        <w:t xml:space="preserve"> </w:t>
      </w:r>
      <w:bookmarkEnd w:id="57"/>
      <w:bookmarkEnd w:id="58"/>
      <w:bookmarkEnd w:id="59"/>
      <w:r w:rsidRPr="00A74548">
        <w:t>DELIVERY</w:t>
      </w:r>
      <w:bookmarkEnd w:id="61"/>
    </w:p>
    <w:p w14:paraId="230C72AB" w14:textId="77777777" w:rsidR="001B51C7" w:rsidRPr="00A74548" w:rsidRDefault="001B51C7" w:rsidP="00AF340F">
      <w:pPr>
        <w:pStyle w:val="Heading3"/>
        <w:rPr>
          <w:rFonts w:eastAsiaTheme="minorEastAsia"/>
        </w:rPr>
      </w:pPr>
      <w:bookmarkStart w:id="62" w:name="_Toc81829266"/>
      <w:bookmarkStart w:id="63" w:name="_Toc112323307"/>
      <w:bookmarkStart w:id="64" w:name="_Toc143010479"/>
      <w:bookmarkStart w:id="65" w:name="_Toc143010960"/>
      <w:bookmarkStart w:id="66" w:name="_Toc143011087"/>
      <w:r w:rsidRPr="00A74548">
        <w:rPr>
          <w:rFonts w:eastAsiaTheme="minorEastAsia"/>
        </w:rPr>
        <w:t>ACFE Board training priorities</w:t>
      </w:r>
      <w:bookmarkEnd w:id="62"/>
      <w:bookmarkEnd w:id="63"/>
      <w:bookmarkEnd w:id="64"/>
      <w:bookmarkEnd w:id="65"/>
      <w:bookmarkEnd w:id="66"/>
    </w:p>
    <w:p w14:paraId="2F97D92C" w14:textId="12FF6FB4" w:rsidR="001B51C7" w:rsidRPr="00A74548" w:rsidRDefault="001B51C7" w:rsidP="001B51C7">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 xml:space="preserve">Pre-accredited </w:t>
      </w:r>
      <w:r w:rsidR="00450806">
        <w:rPr>
          <w:rFonts w:ascii="Calibri Light" w:eastAsiaTheme="minorEastAsia" w:hAnsi="Calibri Light" w:cs="Arial"/>
          <w:szCs w:val="18"/>
        </w:rPr>
        <w:t>module</w:t>
      </w:r>
      <w:r w:rsidRPr="00A74548">
        <w:rPr>
          <w:rFonts w:ascii="Calibri Light" w:eastAsiaTheme="minorEastAsia" w:hAnsi="Calibri Light" w:cs="Arial"/>
          <w:szCs w:val="18"/>
        </w:rPr>
        <w:t>s reflect the Board’s strategic priorities</w:t>
      </w:r>
      <w:r w:rsidRPr="00A74548">
        <w:rPr>
          <w:rFonts w:ascii="Calibri Light" w:eastAsiaTheme="minorEastAsia" w:hAnsi="Calibri Light" w:cs="Arial"/>
          <w:b/>
          <w:bCs/>
          <w:szCs w:val="18"/>
        </w:rPr>
        <w:t xml:space="preserve"> </w:t>
      </w:r>
      <w:r w:rsidRPr="00A74548">
        <w:rPr>
          <w:rFonts w:ascii="Calibri Light" w:eastAsiaTheme="minorEastAsia" w:hAnsi="Calibri Light" w:cs="Arial"/>
          <w:szCs w:val="18"/>
        </w:rPr>
        <w:t xml:space="preserve">outlined in the </w:t>
      </w:r>
      <w:hyperlink r:id="rId23" w:history="1">
        <w:r w:rsidRPr="00F94E07">
          <w:rPr>
            <w:rStyle w:val="Hyperlink"/>
            <w:rFonts w:ascii="Calibri Light" w:eastAsiaTheme="minorEastAsia" w:hAnsi="Calibri Light" w:cs="Arial"/>
            <w:szCs w:val="18"/>
          </w:rPr>
          <w:t>ACFE Board Strategy 2020-2025</w:t>
        </w:r>
      </w:hyperlink>
      <w:r w:rsidRPr="00A74548">
        <w:rPr>
          <w:rFonts w:ascii="Calibri Light" w:eastAsiaTheme="minorEastAsia" w:hAnsi="Calibri Light" w:cs="Arial"/>
          <w:szCs w:val="18"/>
        </w:rPr>
        <w:t xml:space="preserve">, and </w:t>
      </w:r>
      <w:hyperlink r:id="rId24" w:history="1">
        <w:r w:rsidRPr="00CB6EC9">
          <w:rPr>
            <w:rStyle w:val="Hyperlink"/>
            <w:rFonts w:ascii="Calibri Light" w:eastAsiaTheme="minorEastAsia" w:hAnsi="Calibri Light" w:cs="Arial"/>
            <w:szCs w:val="18"/>
          </w:rPr>
          <w:t>Ministerial Statement on the Future of Adult Community Education in Victoria 2020-25</w:t>
        </w:r>
      </w:hyperlink>
      <w:r w:rsidRPr="00A74548">
        <w:rPr>
          <w:rFonts w:ascii="Calibri Light" w:eastAsiaTheme="minorEastAsia" w:hAnsi="Calibri Light" w:cs="Arial"/>
          <w:szCs w:val="18"/>
        </w:rPr>
        <w:t>.</w:t>
      </w:r>
    </w:p>
    <w:p w14:paraId="6F7338A9"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ACFE Board priorities:</w:t>
      </w:r>
    </w:p>
    <w:p w14:paraId="0DB30E50" w14:textId="77777777" w:rsidR="002F331E" w:rsidRDefault="001B51C7" w:rsidP="00844134">
      <w:pPr>
        <w:numPr>
          <w:ilvl w:val="0"/>
          <w:numId w:val="17"/>
        </w:numPr>
        <w:spacing w:before="120" w:line="260" w:lineRule="atLeast"/>
        <w:ind w:left="357" w:hanging="357"/>
        <w:rPr>
          <w:rFonts w:ascii="Calibri Light" w:eastAsiaTheme="minorEastAsia" w:hAnsi="Calibri Light" w:cs="Arial"/>
          <w:szCs w:val="18"/>
        </w:rPr>
      </w:pPr>
      <w:r w:rsidRPr="002F331E">
        <w:rPr>
          <w:rFonts w:ascii="Calibri Light" w:eastAsiaTheme="minorEastAsia" w:hAnsi="Calibri Light" w:cs="Arial"/>
          <w:szCs w:val="18"/>
        </w:rPr>
        <w:t>allocation of pre-accredited training funds, based on demographic data and the Board’s strategic objectives</w:t>
      </w:r>
      <w:bookmarkStart w:id="67" w:name="_Hlk48303813"/>
    </w:p>
    <w:p w14:paraId="7F11C247" w14:textId="610EBE9A" w:rsidR="001B51C7" w:rsidRPr="002F331E" w:rsidRDefault="001B51C7" w:rsidP="00844134">
      <w:pPr>
        <w:numPr>
          <w:ilvl w:val="0"/>
          <w:numId w:val="17"/>
        </w:numPr>
        <w:spacing w:before="120" w:line="260" w:lineRule="atLeast"/>
        <w:ind w:left="357" w:hanging="357"/>
        <w:rPr>
          <w:rFonts w:ascii="Calibri Light" w:eastAsiaTheme="minorEastAsia" w:hAnsi="Calibri Light" w:cs="Arial"/>
          <w:szCs w:val="18"/>
        </w:rPr>
      </w:pPr>
      <w:r w:rsidRPr="002F331E">
        <w:rPr>
          <w:rFonts w:ascii="Calibri Light" w:eastAsiaTheme="minorEastAsia" w:hAnsi="Calibri Light" w:cs="Arial"/>
          <w:szCs w:val="18"/>
        </w:rPr>
        <w:t xml:space="preserve">Design and delivery of </w:t>
      </w:r>
      <w:r w:rsidR="00A63516" w:rsidRPr="002F331E">
        <w:rPr>
          <w:rFonts w:ascii="Calibri Light" w:eastAsiaTheme="minorEastAsia" w:hAnsi="Calibri Light" w:cs="Arial"/>
          <w:szCs w:val="18"/>
        </w:rPr>
        <w:t>pre-accredited</w:t>
      </w:r>
      <w:r w:rsidRPr="002F331E">
        <w:rPr>
          <w:rFonts w:ascii="Calibri Light" w:eastAsiaTheme="minorEastAsia" w:hAnsi="Calibri Light" w:cs="Arial"/>
          <w:szCs w:val="18"/>
        </w:rPr>
        <w:t xml:space="preserve"> </w:t>
      </w:r>
      <w:r w:rsidR="00450806" w:rsidRPr="002F331E">
        <w:rPr>
          <w:rFonts w:ascii="Calibri Light" w:eastAsiaTheme="minorEastAsia" w:hAnsi="Calibri Light" w:cs="Arial"/>
          <w:szCs w:val="18"/>
        </w:rPr>
        <w:t>module</w:t>
      </w:r>
      <w:r w:rsidRPr="002F331E">
        <w:rPr>
          <w:rFonts w:ascii="Calibri Light" w:eastAsiaTheme="minorEastAsia" w:hAnsi="Calibri Light" w:cs="Arial"/>
          <w:szCs w:val="18"/>
        </w:rPr>
        <w:t>s to people who have experienced educational disadvantage</w:t>
      </w:r>
      <w:r w:rsidR="00450806" w:rsidRPr="002F331E">
        <w:rPr>
          <w:rFonts w:ascii="Calibri Light" w:eastAsiaTheme="minorEastAsia" w:hAnsi="Calibri Light" w:cs="Arial"/>
          <w:szCs w:val="18"/>
        </w:rPr>
        <w:t>.</w:t>
      </w:r>
    </w:p>
    <w:p w14:paraId="039FD09F" w14:textId="77777777" w:rsidR="00450806" w:rsidRDefault="00450806" w:rsidP="004624E2">
      <w:pPr>
        <w:spacing w:before="120" w:line="260" w:lineRule="atLeast"/>
        <w:rPr>
          <w:rFonts w:ascii="Calibri Light" w:eastAsiaTheme="minorEastAsia" w:hAnsi="Calibri Light" w:cs="Arial"/>
          <w:szCs w:val="18"/>
        </w:rPr>
      </w:pPr>
    </w:p>
    <w:p w14:paraId="4F8E5D07" w14:textId="2895F83F" w:rsidR="00244B5C" w:rsidRPr="00900028" w:rsidRDefault="001B51C7" w:rsidP="00900028">
      <w:pPr>
        <w:pStyle w:val="Heading2"/>
      </w:pPr>
      <w:bookmarkStart w:id="68" w:name="_PRE-ACCREDITED_QUALITY_FRAMEWORK_1"/>
      <w:bookmarkStart w:id="69" w:name="_Toc143022257"/>
      <w:bookmarkEnd w:id="67"/>
      <w:bookmarkEnd w:id="68"/>
      <w:r w:rsidRPr="006B4941">
        <w:t xml:space="preserve">PRE-ACCREDITED QUALITY </w:t>
      </w:r>
      <w:bookmarkEnd w:id="60"/>
      <w:r w:rsidR="00900028">
        <w:t>FRAMEWORK</w:t>
      </w:r>
      <w:bookmarkStart w:id="70" w:name="_Pre-accredited_Quality_Framework"/>
      <w:bookmarkEnd w:id="70"/>
      <w:r w:rsidR="00B61930">
        <w:t xml:space="preserve"> (PQF)</w:t>
      </w:r>
      <w:bookmarkEnd w:id="69"/>
    </w:p>
    <w:p w14:paraId="21C3C645" w14:textId="3B2A4BB7" w:rsidR="00435395" w:rsidRDefault="00435395" w:rsidP="00435395">
      <w:pPr>
        <w:spacing w:before="120" w:line="260" w:lineRule="atLeast"/>
        <w:rPr>
          <w:rFonts w:ascii="Calibri Light" w:hAnsi="Calibri Light" w:cs="Calibri Light"/>
          <w:color w:val="000000" w:themeColor="text1"/>
          <w:szCs w:val="22"/>
        </w:rPr>
      </w:pPr>
      <w:bookmarkStart w:id="71" w:name="_Toc419802993"/>
      <w:bookmarkStart w:id="72" w:name="_Toc455494789"/>
      <w:bookmarkStart w:id="73" w:name="_Toc490812513"/>
      <w:bookmarkStart w:id="74" w:name="_Toc514422476"/>
      <w:bookmarkStart w:id="75" w:name="_Toc514681837"/>
      <w:bookmarkStart w:id="76" w:name="_Toc520300883"/>
      <w:r w:rsidRPr="005674FD">
        <w:rPr>
          <w:rFonts w:ascii="Calibri Light" w:hAnsi="Calibri Light" w:cs="Calibri Light"/>
          <w:color w:val="000000" w:themeColor="text1"/>
          <w:szCs w:val="22"/>
        </w:rPr>
        <w:t xml:space="preserve">The </w:t>
      </w:r>
      <w:hyperlink r:id="rId25" w:history="1">
        <w:r w:rsidRPr="006A78FA">
          <w:rPr>
            <w:rStyle w:val="Hyperlink"/>
            <w:rFonts w:ascii="Calibri Light" w:hAnsi="Calibri Light" w:cs="Calibri Light"/>
            <w:szCs w:val="22"/>
          </w:rPr>
          <w:t>PQF</w:t>
        </w:r>
      </w:hyperlink>
      <w:r w:rsidR="00100968" w:rsidRPr="006A78FA">
        <w:rPr>
          <w:rFonts w:ascii="Calibri Light" w:hAnsi="Calibri Light" w:cs="Calibri Light"/>
          <w:color w:val="000000" w:themeColor="text1"/>
          <w:szCs w:val="22"/>
        </w:rPr>
        <w:t>, launched in 2013,</w:t>
      </w:r>
      <w:r w:rsidRPr="006A78FA">
        <w:rPr>
          <w:rFonts w:ascii="Calibri Light" w:hAnsi="Calibri Light" w:cs="Calibri Light"/>
          <w:color w:val="000000" w:themeColor="text1"/>
          <w:szCs w:val="22"/>
        </w:rPr>
        <w:t xml:space="preserve"> is the</w:t>
      </w:r>
      <w:r w:rsidRPr="005674FD">
        <w:rPr>
          <w:rFonts w:ascii="Calibri Light" w:hAnsi="Calibri Light" w:cs="Calibri Light"/>
          <w:color w:val="000000" w:themeColor="text1"/>
          <w:szCs w:val="22"/>
        </w:rPr>
        <w:t xml:space="preserve"> ACFE Board’s quality framework for planning, developing, delivering and reviewing funded pre-accredited programs. The PQF provides guidance on quality practices and processes for all pre-accredited provision and forms part of the ACFE Board</w:t>
      </w:r>
      <w:r w:rsidR="0057476F" w:rsidRPr="005674FD">
        <w:rPr>
          <w:rFonts w:ascii="Calibri Light" w:hAnsi="Calibri Light" w:cs="Calibri Light"/>
          <w:color w:val="000000" w:themeColor="text1"/>
          <w:szCs w:val="22"/>
        </w:rPr>
        <w:t>’</w:t>
      </w:r>
      <w:r w:rsidRPr="005674FD">
        <w:rPr>
          <w:rFonts w:ascii="Calibri Light" w:hAnsi="Calibri Light" w:cs="Calibri Light"/>
          <w:color w:val="000000" w:themeColor="text1"/>
          <w:szCs w:val="22"/>
        </w:rPr>
        <w:t>s funding agreement with Learn Local providers.</w:t>
      </w:r>
    </w:p>
    <w:p w14:paraId="54863018" w14:textId="08D73D80" w:rsidR="004A5ED6" w:rsidRPr="00DA5389" w:rsidRDefault="004A5ED6" w:rsidP="009B01BE">
      <w:pPr>
        <w:spacing w:before="120" w:line="260" w:lineRule="atLeast"/>
        <w:rPr>
          <w:rFonts w:ascii="Calibri Light" w:hAnsi="Calibri Light" w:cs="Calibri Light"/>
          <w:szCs w:val="22"/>
        </w:rPr>
      </w:pPr>
      <w:r w:rsidRPr="00DA5389">
        <w:rPr>
          <w:rFonts w:ascii="Calibri Light" w:hAnsi="Calibri Light" w:cs="Calibri Light"/>
          <w:szCs w:val="22"/>
        </w:rPr>
        <w:t xml:space="preserve">The PQF </w:t>
      </w:r>
      <w:r w:rsidR="004C3308">
        <w:rPr>
          <w:rFonts w:ascii="Calibri Light" w:hAnsi="Calibri Light" w:cs="Calibri Light"/>
          <w:szCs w:val="22"/>
        </w:rPr>
        <w:t xml:space="preserve">2013 </w:t>
      </w:r>
      <w:r w:rsidRPr="00DA5389">
        <w:rPr>
          <w:rFonts w:ascii="Calibri Light" w:hAnsi="Calibri Light" w:cs="Calibri Light"/>
          <w:szCs w:val="22"/>
        </w:rPr>
        <w:t xml:space="preserve">is a system of interrelated processes that ensure quality and continuous improvement in the cycle of planning, developing, implementing and reviewing pre-accredited </w:t>
      </w:r>
      <w:r w:rsidR="00135A2F" w:rsidRPr="00DA5389">
        <w:rPr>
          <w:rFonts w:ascii="Calibri Light" w:hAnsi="Calibri Light" w:cs="Calibri Light"/>
          <w:szCs w:val="22"/>
        </w:rPr>
        <w:t>modul</w:t>
      </w:r>
      <w:r w:rsidRPr="00DA5389">
        <w:rPr>
          <w:rFonts w:ascii="Calibri Light" w:hAnsi="Calibri Light" w:cs="Calibri Light"/>
          <w:szCs w:val="22"/>
        </w:rPr>
        <w:t>es. It:</w:t>
      </w:r>
    </w:p>
    <w:p w14:paraId="3AEFE688" w14:textId="77777777" w:rsidR="004A5ED6" w:rsidRPr="004A5ED6" w:rsidRDefault="004A5ED6" w:rsidP="009B01BE">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t xml:space="preserve">assures stakeholders (including learners, the community, employers and the ACFE Board) that pre-accredited </w:t>
      </w:r>
      <w:r w:rsidR="00135A2F">
        <w:rPr>
          <w:rFonts w:ascii="Calibri Light" w:hAnsi="Calibri Light" w:cs="Calibri Light"/>
          <w:szCs w:val="22"/>
        </w:rPr>
        <w:t>module</w:t>
      </w:r>
      <w:r w:rsidRPr="004A5ED6">
        <w:rPr>
          <w:rFonts w:ascii="Calibri Light" w:hAnsi="Calibri Light" w:cs="Calibri Light"/>
          <w:szCs w:val="22"/>
        </w:rPr>
        <w:t>s provide quality learning experiences</w:t>
      </w:r>
    </w:p>
    <w:p w14:paraId="206BB2C5" w14:textId="77777777" w:rsidR="004A5ED6" w:rsidRPr="004A5ED6" w:rsidRDefault="004A5ED6" w:rsidP="009B01BE">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t>is a quality improvement mechanism, that aims to improve outcomes for learners not ready to undertake an accredited course, but wishing to improve their skills to:</w:t>
      </w:r>
    </w:p>
    <w:p w14:paraId="5EB5EE5B"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secure employment</w:t>
      </w:r>
    </w:p>
    <w:p w14:paraId="0485FB25"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access further study, and</w:t>
      </w:r>
    </w:p>
    <w:p w14:paraId="23006501" w14:textId="77777777" w:rsidR="004A5ED6" w:rsidRPr="004A5ED6" w:rsidRDefault="004A5ED6" w:rsidP="00C57CB5">
      <w:pPr>
        <w:numPr>
          <w:ilvl w:val="1"/>
          <w:numId w:val="24"/>
        </w:numPr>
        <w:spacing w:before="120" w:line="260" w:lineRule="atLeast"/>
        <w:ind w:left="714" w:hanging="357"/>
        <w:rPr>
          <w:rFonts w:ascii="Calibri Light" w:hAnsi="Calibri Light" w:cs="Calibri Light"/>
          <w:szCs w:val="22"/>
        </w:rPr>
      </w:pPr>
      <w:r w:rsidRPr="004A5ED6">
        <w:rPr>
          <w:rFonts w:ascii="Calibri Light" w:hAnsi="Calibri Light" w:cs="Calibri Light"/>
          <w:szCs w:val="22"/>
        </w:rPr>
        <w:t>build their capacity to engage and remain a part of a complex and fast-changing society.</w:t>
      </w:r>
    </w:p>
    <w:p w14:paraId="612F916E" w14:textId="77777777" w:rsidR="004A5ED6" w:rsidRDefault="004A5ED6" w:rsidP="00C57CB5">
      <w:pPr>
        <w:numPr>
          <w:ilvl w:val="0"/>
          <w:numId w:val="24"/>
        </w:numPr>
        <w:spacing w:before="120" w:line="260" w:lineRule="atLeast"/>
        <w:ind w:left="357" w:hanging="357"/>
        <w:rPr>
          <w:rFonts w:ascii="Calibri Light" w:hAnsi="Calibri Light" w:cs="Calibri Light"/>
          <w:szCs w:val="22"/>
        </w:rPr>
      </w:pPr>
      <w:r w:rsidRPr="004A5ED6">
        <w:rPr>
          <w:rFonts w:ascii="Calibri Light" w:hAnsi="Calibri Light" w:cs="Calibri Light"/>
          <w:szCs w:val="22"/>
        </w:rPr>
        <w:t xml:space="preserve">supports teachers and managers to plan, develop, teach and review pre-accredited </w:t>
      </w:r>
      <w:r w:rsidR="00135A2F">
        <w:rPr>
          <w:rFonts w:ascii="Calibri Light" w:hAnsi="Calibri Light" w:cs="Calibri Light"/>
          <w:szCs w:val="22"/>
        </w:rPr>
        <w:t>module</w:t>
      </w:r>
      <w:r w:rsidRPr="004A5ED6">
        <w:rPr>
          <w:rFonts w:ascii="Calibri Light" w:hAnsi="Calibri Light" w:cs="Calibri Light"/>
          <w:szCs w:val="22"/>
        </w:rPr>
        <w:t>s.</w:t>
      </w:r>
    </w:p>
    <w:p w14:paraId="6FC8BD0C" w14:textId="1769CBAE" w:rsidR="00CF0CC9" w:rsidRDefault="00DD426B" w:rsidP="00435395">
      <w:pPr>
        <w:spacing w:before="120" w:line="260" w:lineRule="atLeast"/>
        <w:rPr>
          <w:rFonts w:ascii="Calibri Light" w:hAnsi="Calibri Light" w:cs="Calibri Light"/>
          <w:szCs w:val="22"/>
          <w:highlight w:val="lightGray"/>
        </w:rPr>
      </w:pPr>
      <w:r w:rsidRPr="00021D0D">
        <w:rPr>
          <w:rFonts w:ascii="Calibri Light" w:hAnsi="Calibri Light" w:cs="Calibri Light"/>
          <w:szCs w:val="22"/>
        </w:rPr>
        <w:t xml:space="preserve">See </w:t>
      </w:r>
      <w:r w:rsidRPr="006A78FA">
        <w:rPr>
          <w:rFonts w:ascii="Calibri Light" w:hAnsi="Calibri Light" w:cs="Calibri Light"/>
          <w:szCs w:val="22"/>
        </w:rPr>
        <w:t xml:space="preserve">the </w:t>
      </w:r>
      <w:hyperlink r:id="rId26" w:history="1">
        <w:r w:rsidRPr="006A78FA">
          <w:rPr>
            <w:rStyle w:val="Hyperlink"/>
            <w:rFonts w:ascii="Calibri Light" w:hAnsi="Calibri Light" w:cs="Calibri Light"/>
            <w:szCs w:val="22"/>
          </w:rPr>
          <w:t>PQF</w:t>
        </w:r>
      </w:hyperlink>
      <w:r w:rsidRPr="006A78FA">
        <w:rPr>
          <w:rFonts w:ascii="Calibri Light" w:hAnsi="Calibri Light" w:cs="Calibri Light"/>
          <w:szCs w:val="22"/>
        </w:rPr>
        <w:t xml:space="preserve"> for</w:t>
      </w:r>
      <w:r w:rsidRPr="00021D0D">
        <w:rPr>
          <w:rFonts w:ascii="Calibri Light" w:hAnsi="Calibri Light" w:cs="Calibri Light"/>
          <w:szCs w:val="22"/>
        </w:rPr>
        <w:t xml:space="preserve"> details of the PQF</w:t>
      </w:r>
      <w:r w:rsidR="004C3308">
        <w:rPr>
          <w:rFonts w:ascii="Calibri Light" w:hAnsi="Calibri Light" w:cs="Calibri Light"/>
          <w:szCs w:val="22"/>
        </w:rPr>
        <w:t xml:space="preserve"> 2013</w:t>
      </w:r>
      <w:r w:rsidRPr="00021D0D">
        <w:rPr>
          <w:rFonts w:ascii="Calibri Light" w:hAnsi="Calibri Light" w:cs="Calibri Light"/>
          <w:szCs w:val="22"/>
        </w:rPr>
        <w:t xml:space="preserve"> components.</w:t>
      </w:r>
    </w:p>
    <w:p w14:paraId="15C746E5" w14:textId="00D7B0D5" w:rsidR="00435395" w:rsidRPr="00F25D90" w:rsidRDefault="00435395" w:rsidP="00435395">
      <w:pPr>
        <w:spacing w:before="120" w:line="260" w:lineRule="atLeast"/>
        <w:rPr>
          <w:rFonts w:ascii="Calibri Light" w:hAnsi="Calibri Light" w:cs="Calibri Light"/>
          <w:szCs w:val="22"/>
          <w:u w:val="single"/>
        </w:rPr>
      </w:pPr>
      <w:r w:rsidRPr="00F25D90">
        <w:rPr>
          <w:rFonts w:ascii="Calibri Light" w:hAnsi="Calibri Light" w:cs="Calibri Light"/>
          <w:szCs w:val="22"/>
          <w:u w:val="single"/>
        </w:rPr>
        <w:lastRenderedPageBreak/>
        <w:t xml:space="preserve">Learn Local </w:t>
      </w:r>
      <w:r w:rsidR="00C77AA4">
        <w:rPr>
          <w:rFonts w:ascii="Calibri Light" w:hAnsi="Calibri Light" w:cs="Calibri Light"/>
          <w:szCs w:val="22"/>
          <w:u w:val="single"/>
        </w:rPr>
        <w:t xml:space="preserve">provider </w:t>
      </w:r>
      <w:r w:rsidRPr="00F25D90">
        <w:rPr>
          <w:rFonts w:ascii="Calibri Light" w:hAnsi="Calibri Light" w:cs="Calibri Light"/>
          <w:szCs w:val="22"/>
          <w:u w:val="single"/>
        </w:rPr>
        <w:t>developed pre-accredited modules</w:t>
      </w:r>
    </w:p>
    <w:p w14:paraId="18F77DC2" w14:textId="7064E01E" w:rsidR="00435395" w:rsidRPr="00F25D90" w:rsidRDefault="00435395" w:rsidP="00435395">
      <w:pPr>
        <w:spacing w:before="120" w:line="260" w:lineRule="atLeast"/>
        <w:rPr>
          <w:rFonts w:ascii="Calibri Light" w:hAnsi="Calibri Light" w:cs="Calibri Light"/>
          <w:szCs w:val="22"/>
        </w:rPr>
      </w:pPr>
      <w:r w:rsidRPr="00F25D90">
        <w:rPr>
          <w:rFonts w:ascii="Calibri Light" w:hAnsi="Calibri Light" w:cs="Calibri Light"/>
          <w:szCs w:val="22"/>
        </w:rPr>
        <w:t>To be eligible for funding, Learn Local</w:t>
      </w:r>
      <w:r w:rsidR="001B182E">
        <w:rPr>
          <w:rFonts w:ascii="Calibri Light" w:hAnsi="Calibri Light" w:cs="Calibri Light"/>
          <w:szCs w:val="22"/>
        </w:rPr>
        <w:t xml:space="preserve"> provider</w:t>
      </w:r>
      <w:r w:rsidRPr="00F25D90">
        <w:rPr>
          <w:rFonts w:ascii="Calibri Light" w:hAnsi="Calibri Light" w:cs="Calibri Light"/>
          <w:szCs w:val="22"/>
        </w:rPr>
        <w:t>s seeking to develop or adapt a pre-accredited module must ensure they are designed and delivered in accordance with the PQF.</w:t>
      </w:r>
    </w:p>
    <w:p w14:paraId="69A048A7" w14:textId="721A3712" w:rsidR="00435395" w:rsidRPr="00F25D90" w:rsidRDefault="00873EEF" w:rsidP="00435395">
      <w:pPr>
        <w:spacing w:before="120" w:line="260" w:lineRule="atLeast"/>
        <w:rPr>
          <w:rFonts w:ascii="Calibri Light" w:hAnsi="Calibri Light" w:cs="Calibri Light"/>
          <w:szCs w:val="22"/>
        </w:rPr>
      </w:pPr>
      <w:r w:rsidRPr="00F25D90">
        <w:rPr>
          <w:rFonts w:ascii="Calibri Light" w:hAnsi="Calibri Light" w:cs="Calibri Light"/>
          <w:szCs w:val="22"/>
        </w:rPr>
        <w:t>These include:</w:t>
      </w:r>
    </w:p>
    <w:p w14:paraId="45100BF4" w14:textId="77777777" w:rsidR="00435395" w:rsidRPr="00F25D90" w:rsidRDefault="00435395" w:rsidP="00CA1590">
      <w:pPr>
        <w:pStyle w:val="ListParagraph"/>
        <w:numPr>
          <w:ilvl w:val="0"/>
          <w:numId w:val="49"/>
        </w:numPr>
        <w:spacing w:line="260" w:lineRule="atLeast"/>
        <w:ind w:left="357" w:hanging="357"/>
        <w:rPr>
          <w:rFonts w:ascii="Calibri Light" w:hAnsi="Calibri Light" w:cs="Calibri Light"/>
          <w:szCs w:val="22"/>
        </w:rPr>
      </w:pPr>
      <w:r w:rsidRPr="00F25D90">
        <w:rPr>
          <w:rFonts w:ascii="Calibri Light" w:eastAsia="Times New Roman" w:hAnsi="Calibri Light" w:cs="Calibri Light"/>
          <w:szCs w:val="22"/>
        </w:rPr>
        <w:t>new locally developed modules</w:t>
      </w:r>
    </w:p>
    <w:p w14:paraId="75BD95BC" w14:textId="56C84C92" w:rsidR="003E1463" w:rsidRPr="00F25D90" w:rsidRDefault="003E1463" w:rsidP="00CA1590">
      <w:pPr>
        <w:pStyle w:val="ListParagraph"/>
        <w:numPr>
          <w:ilvl w:val="0"/>
          <w:numId w:val="49"/>
        </w:numPr>
        <w:spacing w:line="260" w:lineRule="atLeast"/>
        <w:ind w:left="357" w:hanging="357"/>
        <w:rPr>
          <w:rFonts w:ascii="Calibri Light" w:hAnsi="Calibri Light" w:cs="Calibri Light"/>
          <w:szCs w:val="22"/>
        </w:rPr>
      </w:pPr>
      <w:r w:rsidRPr="00F25D90">
        <w:rPr>
          <w:rFonts w:ascii="Calibri Light" w:eastAsia="Times New Roman" w:hAnsi="Calibri Light" w:cs="Calibri Light"/>
          <w:szCs w:val="22"/>
        </w:rPr>
        <w:t>existing locally developed modules</w:t>
      </w:r>
    </w:p>
    <w:p w14:paraId="6579607C" w14:textId="72F8049B" w:rsidR="006527EF" w:rsidRPr="00100968" w:rsidRDefault="00435395" w:rsidP="00CA1590">
      <w:pPr>
        <w:pStyle w:val="ListParagraph"/>
        <w:numPr>
          <w:ilvl w:val="0"/>
          <w:numId w:val="49"/>
        </w:numPr>
        <w:spacing w:line="260" w:lineRule="atLeast"/>
        <w:ind w:left="357" w:hanging="357"/>
        <w:rPr>
          <w:rFonts w:ascii="Calibri Light" w:hAnsi="Calibri Light" w:cs="Calibri Light"/>
          <w:szCs w:val="22"/>
        </w:rPr>
      </w:pPr>
      <w:r w:rsidRPr="00F25D90">
        <w:rPr>
          <w:rFonts w:ascii="Calibri Light" w:eastAsia="Times New Roman" w:hAnsi="Calibri Light" w:cs="Calibri Light"/>
          <w:sz w:val="22"/>
          <w:szCs w:val="22"/>
        </w:rPr>
        <w:t>centrally developed modules that are modified (more than 30% change is a new locally developed module)</w:t>
      </w:r>
      <w:r w:rsidR="00E71CDD">
        <w:rPr>
          <w:rFonts w:ascii="Calibri Light" w:eastAsia="Times New Roman" w:hAnsi="Calibri Light" w:cs="Calibri Light"/>
          <w:sz w:val="22"/>
          <w:szCs w:val="22"/>
        </w:rPr>
        <w:t>.</w:t>
      </w:r>
    </w:p>
    <w:p w14:paraId="06B21089" w14:textId="77777777" w:rsidR="00435395" w:rsidRDefault="00435395" w:rsidP="00435395"/>
    <w:p w14:paraId="783118E1" w14:textId="3659C78E" w:rsidR="00435395" w:rsidRPr="00F25D90" w:rsidRDefault="00435395" w:rsidP="00435395">
      <w:pPr>
        <w:rPr>
          <w:rFonts w:ascii="Calibri Light" w:hAnsi="Calibri Light" w:cs="Calibri Light"/>
        </w:rPr>
      </w:pPr>
      <w:r w:rsidRPr="00F25D90">
        <w:rPr>
          <w:rFonts w:ascii="Calibri Light" w:hAnsi="Calibri Light" w:cs="Calibri Light"/>
          <w:u w:val="single"/>
        </w:rPr>
        <w:t>Centrally developed pre-accredited modules</w:t>
      </w:r>
    </w:p>
    <w:p w14:paraId="6EB42C70" w14:textId="0A43A4DC" w:rsidR="00435395" w:rsidRPr="00CD5A0E" w:rsidRDefault="00435395" w:rsidP="00435395">
      <w:pPr>
        <w:spacing w:before="120" w:line="260" w:lineRule="atLeast"/>
        <w:rPr>
          <w:rFonts w:ascii="Calibri Light" w:hAnsi="Calibri Light" w:cs="Calibri Light"/>
          <w:szCs w:val="22"/>
        </w:rPr>
      </w:pPr>
      <w:r w:rsidRPr="00F25D90">
        <w:rPr>
          <w:rFonts w:ascii="Calibri Light" w:hAnsi="Calibri Light" w:cs="Calibri Light"/>
          <w:szCs w:val="22"/>
        </w:rPr>
        <w:t xml:space="preserve">Centrally developed modules comprise a mix of Learn Local </w:t>
      </w:r>
      <w:r w:rsidR="00C77AA4">
        <w:rPr>
          <w:rFonts w:ascii="Calibri Light" w:hAnsi="Calibri Light" w:cs="Calibri Light"/>
          <w:szCs w:val="22"/>
        </w:rPr>
        <w:t xml:space="preserve">provider </w:t>
      </w:r>
      <w:r w:rsidRPr="00F25D90">
        <w:rPr>
          <w:rFonts w:ascii="Calibri Light" w:hAnsi="Calibri Light" w:cs="Calibri Light"/>
          <w:szCs w:val="22"/>
        </w:rPr>
        <w:t>developed, ACFE</w:t>
      </w:r>
      <w:r w:rsidR="00873EEF" w:rsidRPr="00F25D90">
        <w:rPr>
          <w:rFonts w:ascii="Calibri Light" w:hAnsi="Calibri Light" w:cs="Calibri Light"/>
          <w:szCs w:val="22"/>
        </w:rPr>
        <w:t xml:space="preserve"> </w:t>
      </w:r>
      <w:r w:rsidRPr="00F25D90">
        <w:rPr>
          <w:rFonts w:ascii="Calibri Light" w:hAnsi="Calibri Light" w:cs="Calibri Light"/>
          <w:szCs w:val="22"/>
        </w:rPr>
        <w:t>B</w:t>
      </w:r>
      <w:r w:rsidR="00873EEF" w:rsidRPr="00F25D90">
        <w:rPr>
          <w:rFonts w:ascii="Calibri Light" w:hAnsi="Calibri Light" w:cs="Calibri Light"/>
          <w:szCs w:val="22"/>
        </w:rPr>
        <w:t>oard</w:t>
      </w:r>
      <w:r w:rsidRPr="00F25D90">
        <w:rPr>
          <w:rFonts w:ascii="Calibri Light" w:hAnsi="Calibri Light" w:cs="Calibri Light"/>
          <w:szCs w:val="22"/>
        </w:rPr>
        <w:t>-Learn Local</w:t>
      </w:r>
      <w:r w:rsidR="00C77AA4">
        <w:rPr>
          <w:rFonts w:ascii="Calibri Light" w:hAnsi="Calibri Light" w:cs="Calibri Light"/>
          <w:szCs w:val="22"/>
        </w:rPr>
        <w:t xml:space="preserve"> provider</w:t>
      </w:r>
      <w:r w:rsidRPr="00F25D90">
        <w:rPr>
          <w:rFonts w:ascii="Calibri Light" w:hAnsi="Calibri Light" w:cs="Calibri Light"/>
          <w:szCs w:val="22"/>
        </w:rPr>
        <w:t xml:space="preserve"> co-designed and privately developed curriculum products that have been purchased by the ACFE Board and made available to all Learn Local</w:t>
      </w:r>
      <w:r w:rsidR="00C77AA4">
        <w:rPr>
          <w:rFonts w:ascii="Calibri Light" w:hAnsi="Calibri Light" w:cs="Calibri Light"/>
          <w:szCs w:val="22"/>
        </w:rPr>
        <w:t xml:space="preserve"> provider</w:t>
      </w:r>
      <w:r w:rsidRPr="00F25D90">
        <w:rPr>
          <w:rFonts w:ascii="Calibri Light" w:hAnsi="Calibri Light" w:cs="Calibri Light"/>
          <w:szCs w:val="22"/>
        </w:rPr>
        <w:t>s. These modules align with the Pre-accredited Quality Framework (PQF) and have been subject to a centralised quality assurance process</w:t>
      </w:r>
      <w:r w:rsidR="0016188A">
        <w:rPr>
          <w:rFonts w:ascii="Calibri Light" w:hAnsi="Calibri Light" w:cs="Calibri Light"/>
          <w:szCs w:val="22"/>
        </w:rPr>
        <w:t xml:space="preserve"> </w:t>
      </w:r>
      <w:r w:rsidRPr="00CD5A0E">
        <w:rPr>
          <w:rFonts w:ascii="Calibri Light" w:hAnsi="Calibri Light" w:cs="Calibri Light"/>
          <w:szCs w:val="22"/>
        </w:rPr>
        <w:t xml:space="preserve">(see links below under the </w:t>
      </w:r>
      <w:hyperlink w:anchor="_PROGRAMS_AVAILABLE" w:history="1">
        <w:r w:rsidRPr="001446C1">
          <w:rPr>
            <w:rStyle w:val="Hyperlink"/>
            <w:rFonts w:ascii="Calibri Light" w:hAnsi="Calibri Light" w:cs="Calibri Light"/>
            <w:szCs w:val="22"/>
          </w:rPr>
          <w:t>PROGRAMS AVAILABLE</w:t>
        </w:r>
      </w:hyperlink>
      <w:r w:rsidRPr="00CD5A0E">
        <w:rPr>
          <w:rFonts w:ascii="Calibri Light" w:hAnsi="Calibri Light" w:cs="Calibri Light"/>
          <w:szCs w:val="22"/>
        </w:rPr>
        <w:t xml:space="preserve"> section).</w:t>
      </w:r>
    </w:p>
    <w:p w14:paraId="2DA78420" w14:textId="2E58153F" w:rsidR="00EE6921" w:rsidRDefault="00F86C0C" w:rsidP="00D470D6">
      <w:pPr>
        <w:spacing w:before="120" w:line="260" w:lineRule="atLeast"/>
        <w:rPr>
          <w:rFonts w:ascii="Calibri Light" w:hAnsi="Calibri Light" w:cs="Calibri Light"/>
          <w:sz w:val="21"/>
          <w:szCs w:val="21"/>
        </w:rPr>
      </w:pPr>
      <w:r w:rsidRPr="00FD52D5">
        <w:rPr>
          <w:rFonts w:ascii="Calibri Light" w:hAnsi="Calibri Light" w:cs="Calibri Light"/>
          <w:szCs w:val="22"/>
        </w:rPr>
        <w:t>Learn Local providers should review and use or adapt the centrally developed resources</w:t>
      </w:r>
      <w:r w:rsidR="00C65F58" w:rsidRPr="00FD52D5">
        <w:rPr>
          <w:rFonts w:ascii="Calibri Light" w:hAnsi="Calibri Light" w:cs="Calibri Light"/>
          <w:szCs w:val="22"/>
        </w:rPr>
        <w:t xml:space="preserve"> </w:t>
      </w:r>
      <w:r w:rsidR="00C65F58" w:rsidRPr="00FD52D5">
        <w:rPr>
          <w:rFonts w:ascii="Calibri Light" w:eastAsia="Times New Roman" w:hAnsi="Calibri Light" w:cs="Calibri Light"/>
          <w:szCs w:val="22"/>
        </w:rPr>
        <w:t>on the</w:t>
      </w:r>
      <w:r w:rsidR="00B13DBB" w:rsidRPr="00FD52D5">
        <w:rPr>
          <w:rFonts w:ascii="Calibri Light" w:eastAsia="Times New Roman" w:hAnsi="Calibri Light" w:cs="Calibri Light"/>
          <w:szCs w:val="22"/>
        </w:rPr>
        <w:t xml:space="preserve"> </w:t>
      </w:r>
      <w:r w:rsidR="00B13DBB" w:rsidRPr="00FD52D5">
        <w:rPr>
          <w:rFonts w:ascii="Calibri Light" w:hAnsi="Calibri Light" w:cs="Calibri Light"/>
          <w:szCs w:val="22"/>
        </w:rPr>
        <w:t xml:space="preserve"> </w:t>
      </w:r>
      <w:hyperlink r:id="rId27" w:history="1">
        <w:r w:rsidR="00B13DBB" w:rsidRPr="00FD52D5">
          <w:rPr>
            <w:rStyle w:val="Hyperlink"/>
            <w:rFonts w:ascii="Calibri Light" w:hAnsi="Calibri Light" w:cs="Calibri Light"/>
            <w:szCs w:val="22"/>
          </w:rPr>
          <w:t>Learn Local website</w:t>
        </w:r>
      </w:hyperlink>
      <w:r w:rsidR="00C65F58" w:rsidRPr="00FD52D5">
        <w:rPr>
          <w:rFonts w:ascii="Calibri Light" w:eastAsia="Times New Roman" w:hAnsi="Calibri Light" w:cs="Calibri Light"/>
          <w:szCs w:val="22"/>
        </w:rPr>
        <w:t xml:space="preserve"> </w:t>
      </w:r>
      <w:r w:rsidR="00B13DBB" w:rsidRPr="00FD52D5">
        <w:rPr>
          <w:rFonts w:ascii="Calibri Light" w:eastAsia="Times New Roman" w:hAnsi="Calibri Light" w:cs="Calibri Light"/>
          <w:szCs w:val="22"/>
        </w:rPr>
        <w:t>or</w:t>
      </w:r>
      <w:r w:rsidR="00B13DBB" w:rsidRPr="00FD52D5">
        <w:rPr>
          <w:rFonts w:ascii="Calibri Light" w:hAnsi="Calibri Light" w:cs="Calibri Light"/>
          <w:szCs w:val="22"/>
        </w:rPr>
        <w:t xml:space="preserve"> </w:t>
      </w:r>
      <w:hyperlink r:id="rId28" w:history="1">
        <w:r w:rsidR="00C65F58" w:rsidRPr="00FD52D5">
          <w:rPr>
            <w:rStyle w:val="Hyperlink"/>
            <w:rFonts w:ascii="Calibri Light" w:eastAsia="Times New Roman" w:hAnsi="Calibri Light" w:cs="Calibri Light"/>
            <w:szCs w:val="22"/>
          </w:rPr>
          <w:t>Learn Local Secure Portal</w:t>
        </w:r>
      </w:hyperlink>
      <w:r w:rsidR="00C65F58" w:rsidRPr="00FD52D5">
        <w:rPr>
          <w:rFonts w:ascii="Calibri Light" w:eastAsia="Times New Roman" w:hAnsi="Calibri Light" w:cs="Calibri Light"/>
          <w:szCs w:val="22"/>
        </w:rPr>
        <w:t xml:space="preserve"> </w:t>
      </w:r>
      <w:r w:rsidRPr="00FD52D5">
        <w:rPr>
          <w:rFonts w:ascii="Calibri Light" w:hAnsi="Calibri Light" w:cs="Calibri Light"/>
          <w:szCs w:val="22"/>
        </w:rPr>
        <w:t>as a first consideration when planning their EOI responses.</w:t>
      </w:r>
      <w:r w:rsidR="00844A4B">
        <w:rPr>
          <w:rFonts w:ascii="Calibri Light" w:hAnsi="Calibri Light" w:cs="Calibri Light"/>
          <w:sz w:val="21"/>
          <w:szCs w:val="21"/>
        </w:rPr>
        <w:t xml:space="preserve">  </w:t>
      </w:r>
      <w:r w:rsidR="00100968" w:rsidRPr="00CD5A0E">
        <w:rPr>
          <w:rFonts w:ascii="Calibri Light" w:eastAsia="Times New Roman" w:hAnsi="Calibri Light" w:cs="Calibri Light"/>
          <w:szCs w:val="22"/>
        </w:rPr>
        <w:t>This will minimise duplication of resources and increase utili</w:t>
      </w:r>
      <w:r w:rsidR="005E4E13">
        <w:rPr>
          <w:rFonts w:ascii="Calibri Light" w:eastAsia="Times New Roman" w:hAnsi="Calibri Light" w:cs="Calibri Light"/>
          <w:szCs w:val="22"/>
        </w:rPr>
        <w:t>s</w:t>
      </w:r>
      <w:r w:rsidR="00100968" w:rsidRPr="00CD5A0E">
        <w:rPr>
          <w:rFonts w:ascii="Calibri Light" w:eastAsia="Times New Roman" w:hAnsi="Calibri Light" w:cs="Calibri Light"/>
          <w:szCs w:val="22"/>
        </w:rPr>
        <w:t>ation of quality assured A-frames where available. Regional teams will review this during the assessment of Delivery Plans.</w:t>
      </w:r>
    </w:p>
    <w:p w14:paraId="7FED2E73" w14:textId="77777777" w:rsidR="00560577" w:rsidRPr="00560577" w:rsidRDefault="00560577" w:rsidP="00D470D6">
      <w:pPr>
        <w:spacing w:before="120" w:line="260" w:lineRule="atLeast"/>
        <w:rPr>
          <w:rFonts w:ascii="Calibri Light" w:hAnsi="Calibri Light" w:cs="Calibri Light"/>
          <w:sz w:val="21"/>
          <w:szCs w:val="21"/>
        </w:rPr>
      </w:pPr>
    </w:p>
    <w:p w14:paraId="51AB3367" w14:textId="1D5F97FD" w:rsidR="00F25D90" w:rsidRPr="000F144A" w:rsidRDefault="00F25D90" w:rsidP="00F25D90">
      <w:pPr>
        <w:spacing w:before="120" w:line="260" w:lineRule="atLeast"/>
        <w:rPr>
          <w:rFonts w:ascii="Calibri Light" w:eastAsiaTheme="minorEastAsia" w:hAnsi="Calibri Light" w:cs="Calibri Light"/>
          <w:b/>
          <w:bCs/>
          <w:sz w:val="24"/>
        </w:rPr>
      </w:pPr>
      <w:r w:rsidRPr="000F144A">
        <w:rPr>
          <w:rFonts w:ascii="Calibri Light" w:eastAsiaTheme="minorEastAsia" w:hAnsi="Calibri Light" w:cs="Calibri Light"/>
          <w:b/>
          <w:bCs/>
          <w:sz w:val="24"/>
        </w:rPr>
        <w:t>Introduction of PQF</w:t>
      </w:r>
      <w:r w:rsidR="00A66B38">
        <w:rPr>
          <w:rFonts w:ascii="Calibri Light" w:eastAsiaTheme="minorEastAsia" w:hAnsi="Calibri Light" w:cs="Calibri Light"/>
          <w:b/>
          <w:bCs/>
          <w:sz w:val="24"/>
        </w:rPr>
        <w:t>+</w:t>
      </w:r>
      <w:r w:rsidRPr="000F144A">
        <w:rPr>
          <w:rFonts w:ascii="Calibri Light" w:eastAsiaTheme="minorEastAsia" w:hAnsi="Calibri Light" w:cs="Calibri Light"/>
          <w:b/>
          <w:bCs/>
          <w:sz w:val="24"/>
        </w:rPr>
        <w:t xml:space="preserve"> </w:t>
      </w:r>
      <w:r w:rsidR="006527EF" w:rsidRPr="000F144A">
        <w:rPr>
          <w:rFonts w:ascii="Calibri Light" w:eastAsiaTheme="minorEastAsia" w:hAnsi="Calibri Light" w:cs="Calibri Light"/>
          <w:b/>
          <w:bCs/>
          <w:sz w:val="24"/>
        </w:rPr>
        <w:t>through the</w:t>
      </w:r>
      <w:r w:rsidRPr="000F144A">
        <w:rPr>
          <w:rFonts w:ascii="Calibri Light" w:eastAsiaTheme="minorEastAsia" w:hAnsi="Calibri Light" w:cs="Calibri Light"/>
          <w:b/>
          <w:bCs/>
          <w:sz w:val="24"/>
        </w:rPr>
        <w:t xml:space="preserve"> Stronger by Design</w:t>
      </w:r>
      <w:r w:rsidR="006527EF" w:rsidRPr="000F144A">
        <w:rPr>
          <w:rFonts w:ascii="Calibri Light" w:eastAsiaTheme="minorEastAsia" w:hAnsi="Calibri Light" w:cs="Calibri Light"/>
          <w:b/>
          <w:bCs/>
          <w:sz w:val="24"/>
        </w:rPr>
        <w:t xml:space="preserve"> model</w:t>
      </w:r>
    </w:p>
    <w:p w14:paraId="2FDFCED6" w14:textId="29ED2533" w:rsidR="00F25D90" w:rsidRPr="00CD5A0E" w:rsidRDefault="00F25D90" w:rsidP="00F25D90">
      <w:pPr>
        <w:spacing w:before="120" w:line="260" w:lineRule="atLeast"/>
        <w:rPr>
          <w:rFonts w:ascii="Calibri Light" w:eastAsiaTheme="minorEastAsia" w:hAnsi="Calibri Light" w:cs="Calibri Light"/>
        </w:rPr>
      </w:pPr>
      <w:r w:rsidRPr="00CD5A0E">
        <w:rPr>
          <w:rFonts w:ascii="Calibri Light" w:eastAsiaTheme="minorEastAsia" w:hAnsi="Calibri Light" w:cs="Calibri Light"/>
        </w:rPr>
        <w:t>The</w:t>
      </w:r>
      <w:r w:rsidR="008213E1">
        <w:rPr>
          <w:rFonts w:ascii="Calibri Light" w:eastAsiaTheme="minorEastAsia" w:hAnsi="Calibri Light" w:cs="Calibri Light"/>
        </w:rPr>
        <w:t xml:space="preserve"> </w:t>
      </w:r>
      <w:hyperlink r:id="rId29" w:history="1">
        <w:r w:rsidR="008213E1" w:rsidRPr="008479DF">
          <w:rPr>
            <w:rStyle w:val="Hyperlink"/>
            <w:rFonts w:ascii="Calibri Light" w:hAnsi="Calibri Light" w:cs="Calibri Light"/>
            <w:szCs w:val="22"/>
          </w:rPr>
          <w:t>PQF</w:t>
        </w:r>
      </w:hyperlink>
      <w:r w:rsidR="008213E1">
        <w:rPr>
          <w:rStyle w:val="Hyperlink"/>
          <w:rFonts w:ascii="Calibri Light" w:hAnsi="Calibri Light" w:cs="Calibri Light"/>
          <w:szCs w:val="22"/>
        </w:rPr>
        <w:t xml:space="preserve"> </w:t>
      </w:r>
      <w:r w:rsidR="004C3308" w:rsidRPr="00CD5A0E">
        <w:rPr>
          <w:rFonts w:ascii="Calibri Light" w:eastAsiaTheme="minorEastAsia" w:hAnsi="Calibri Light" w:cs="Calibri Light"/>
        </w:rPr>
        <w:t>2013</w:t>
      </w:r>
      <w:r w:rsidRPr="00CD5A0E">
        <w:rPr>
          <w:rFonts w:ascii="Calibri Light" w:eastAsiaTheme="minorEastAsia" w:hAnsi="Calibri Light" w:cs="Calibri Light"/>
        </w:rPr>
        <w:t xml:space="preserve"> is being updated </w:t>
      </w:r>
      <w:r w:rsidR="00163967">
        <w:rPr>
          <w:rFonts w:ascii="Calibri Light" w:eastAsiaTheme="minorEastAsia" w:hAnsi="Calibri Light" w:cs="Calibri Light"/>
        </w:rPr>
        <w:t>as part of</w:t>
      </w:r>
      <w:r w:rsidR="00163967" w:rsidRPr="00CD5A0E">
        <w:rPr>
          <w:rFonts w:ascii="Calibri Light" w:eastAsiaTheme="minorEastAsia" w:hAnsi="Calibri Light" w:cs="Calibri Light"/>
        </w:rPr>
        <w:t xml:space="preserve"> </w:t>
      </w:r>
      <w:r w:rsidR="006527EF" w:rsidRPr="00CD5A0E">
        <w:rPr>
          <w:rFonts w:ascii="Calibri Light" w:eastAsiaTheme="minorEastAsia" w:hAnsi="Calibri Light" w:cs="Calibri Light"/>
        </w:rPr>
        <w:t xml:space="preserve">the </w:t>
      </w:r>
      <w:r w:rsidR="00A83F86">
        <w:rPr>
          <w:rFonts w:ascii="Calibri Light" w:eastAsiaTheme="minorEastAsia" w:hAnsi="Calibri Light" w:cs="Calibri Light"/>
        </w:rPr>
        <w:t>development of new guidelines and resources to support</w:t>
      </w:r>
      <w:r w:rsidR="001E554C">
        <w:rPr>
          <w:rFonts w:ascii="Calibri Light" w:eastAsiaTheme="minorEastAsia" w:hAnsi="Calibri Light" w:cs="Calibri Light"/>
        </w:rPr>
        <w:t xml:space="preserve"> </w:t>
      </w:r>
      <w:r w:rsidRPr="00CD5A0E">
        <w:rPr>
          <w:rFonts w:ascii="Calibri Light" w:eastAsiaTheme="minorEastAsia" w:hAnsi="Calibri Light" w:cs="Calibri Light"/>
        </w:rPr>
        <w:t xml:space="preserve">the ACFE Board’s </w:t>
      </w:r>
      <w:r w:rsidR="00500BBE" w:rsidRPr="00CD5A0E">
        <w:rPr>
          <w:rFonts w:ascii="Calibri Light" w:eastAsiaTheme="minorEastAsia" w:hAnsi="Calibri Light" w:cs="Calibri Light"/>
        </w:rPr>
        <w:t xml:space="preserve">new pre-accredited model - </w:t>
      </w:r>
      <w:r w:rsidRPr="00CD5A0E">
        <w:rPr>
          <w:rFonts w:ascii="Calibri Light" w:eastAsiaTheme="minorEastAsia" w:hAnsi="Calibri Light" w:cs="Calibri Light"/>
        </w:rPr>
        <w:t>Stronger by Design</w:t>
      </w:r>
      <w:r w:rsidR="00500BBE" w:rsidRPr="00CD5A0E">
        <w:rPr>
          <w:rFonts w:ascii="Calibri Light" w:eastAsiaTheme="minorEastAsia" w:hAnsi="Calibri Light" w:cs="Calibri Light"/>
        </w:rPr>
        <w:t>.</w:t>
      </w:r>
      <w:r w:rsidRPr="00CD5A0E">
        <w:rPr>
          <w:rFonts w:ascii="Calibri Light" w:eastAsiaTheme="minorEastAsia" w:hAnsi="Calibri Light" w:cs="Calibri Light"/>
        </w:rPr>
        <w:t xml:space="preserve"> </w:t>
      </w:r>
      <w:r w:rsidR="00C63358">
        <w:rPr>
          <w:rFonts w:ascii="Calibri Light" w:eastAsiaTheme="minorEastAsia" w:hAnsi="Calibri Light" w:cs="Calibri Light"/>
        </w:rPr>
        <w:t xml:space="preserve">The </w:t>
      </w:r>
      <w:r w:rsidR="00D73A7D">
        <w:rPr>
          <w:rFonts w:ascii="Calibri Light" w:eastAsiaTheme="minorEastAsia" w:hAnsi="Calibri Light" w:cs="Calibri Light"/>
        </w:rPr>
        <w:t xml:space="preserve">updated quality framework is known as ‘PQF+’. </w:t>
      </w:r>
      <w:r w:rsidR="006527EF" w:rsidRPr="00CD5A0E">
        <w:rPr>
          <w:rFonts w:ascii="Calibri Light" w:eastAsiaTheme="minorEastAsia" w:hAnsi="Calibri Light" w:cs="Calibri Light"/>
        </w:rPr>
        <w:t>Th</w:t>
      </w:r>
      <w:r w:rsidR="00424826">
        <w:rPr>
          <w:rFonts w:ascii="Calibri Light" w:eastAsiaTheme="minorEastAsia" w:hAnsi="Calibri Light" w:cs="Calibri Light"/>
        </w:rPr>
        <w:t xml:space="preserve">e Stronger by Design model </w:t>
      </w:r>
      <w:r w:rsidR="00854984">
        <w:rPr>
          <w:rFonts w:ascii="Calibri Light" w:eastAsiaTheme="minorEastAsia" w:hAnsi="Calibri Light" w:cs="Calibri Light"/>
        </w:rPr>
        <w:t xml:space="preserve">has been </w:t>
      </w:r>
      <w:r w:rsidR="006527EF" w:rsidRPr="00CD5A0E">
        <w:rPr>
          <w:rFonts w:ascii="Calibri Light" w:eastAsiaTheme="minorEastAsia" w:hAnsi="Calibri Light" w:cs="Calibri Light"/>
        </w:rPr>
        <w:t>pilot</w:t>
      </w:r>
      <w:r w:rsidR="00EC40E3">
        <w:rPr>
          <w:rFonts w:ascii="Calibri Light" w:eastAsiaTheme="minorEastAsia" w:hAnsi="Calibri Light" w:cs="Calibri Light"/>
        </w:rPr>
        <w:t>ed</w:t>
      </w:r>
      <w:r w:rsidR="00854984">
        <w:rPr>
          <w:rFonts w:ascii="Calibri Light" w:eastAsiaTheme="minorEastAsia" w:hAnsi="Calibri Light" w:cs="Calibri Light"/>
        </w:rPr>
        <w:t xml:space="preserve"> </w:t>
      </w:r>
      <w:r w:rsidR="006527EF" w:rsidRPr="00CD5A0E">
        <w:rPr>
          <w:rFonts w:ascii="Calibri Light" w:eastAsiaTheme="minorEastAsia" w:hAnsi="Calibri Light" w:cs="Calibri Light"/>
        </w:rPr>
        <w:t xml:space="preserve">by </w:t>
      </w:r>
      <w:r w:rsidR="009F20BB" w:rsidRPr="00CD5A0E">
        <w:rPr>
          <w:rFonts w:ascii="Calibri Light" w:eastAsiaTheme="minorEastAsia" w:hAnsi="Calibri Light" w:cs="Calibri Light"/>
        </w:rPr>
        <w:t xml:space="preserve">some Learn Local providers through </w:t>
      </w:r>
      <w:r w:rsidR="00762727" w:rsidRPr="00CD5A0E">
        <w:rPr>
          <w:rFonts w:ascii="Calibri Light" w:eastAsiaTheme="minorEastAsia" w:hAnsi="Calibri Light" w:cs="Calibri Light"/>
        </w:rPr>
        <w:t>2022-</w:t>
      </w:r>
      <w:r w:rsidR="009F20BB" w:rsidRPr="00CD5A0E">
        <w:rPr>
          <w:rFonts w:ascii="Calibri Light" w:eastAsiaTheme="minorEastAsia" w:hAnsi="Calibri Light" w:cs="Calibri Light"/>
        </w:rPr>
        <w:t>23.</w:t>
      </w:r>
    </w:p>
    <w:p w14:paraId="380EA81B" w14:textId="2B764238" w:rsidR="00F25D90" w:rsidRPr="00CD5A0E" w:rsidRDefault="00F25D90" w:rsidP="00F25D90">
      <w:pPr>
        <w:spacing w:before="120" w:line="260" w:lineRule="atLeast"/>
        <w:rPr>
          <w:rFonts w:ascii="Calibri Light" w:eastAsiaTheme="minorEastAsia" w:hAnsi="Calibri Light" w:cs="Calibri Light"/>
        </w:rPr>
      </w:pPr>
      <w:r w:rsidRPr="00CD5A0E">
        <w:rPr>
          <w:rFonts w:ascii="Calibri Light" w:eastAsiaTheme="minorEastAsia" w:hAnsi="Calibri Light" w:cs="Calibri Light"/>
        </w:rPr>
        <w:t xml:space="preserve">While </w:t>
      </w:r>
      <w:r w:rsidR="00500BBE" w:rsidRPr="00CD5A0E">
        <w:rPr>
          <w:rFonts w:ascii="Calibri Light" w:eastAsiaTheme="minorEastAsia" w:hAnsi="Calibri Light" w:cs="Calibri Light"/>
        </w:rPr>
        <w:t>PQF</w:t>
      </w:r>
      <w:r w:rsidR="00A66B38">
        <w:rPr>
          <w:rFonts w:ascii="Calibri Light" w:eastAsiaTheme="minorEastAsia" w:hAnsi="Calibri Light" w:cs="Calibri Light"/>
        </w:rPr>
        <w:t>+</w:t>
      </w:r>
      <w:r w:rsidR="00500BBE" w:rsidRPr="00CD5A0E">
        <w:rPr>
          <w:rFonts w:ascii="Calibri Light" w:eastAsiaTheme="minorEastAsia" w:hAnsi="Calibri Light" w:cs="Calibri Light"/>
        </w:rPr>
        <w:t xml:space="preserve"> and </w:t>
      </w:r>
      <w:r w:rsidRPr="00CD5A0E">
        <w:rPr>
          <w:rFonts w:ascii="Calibri Light" w:eastAsiaTheme="minorEastAsia" w:hAnsi="Calibri Light" w:cs="Calibri Light"/>
        </w:rPr>
        <w:t xml:space="preserve">the </w:t>
      </w:r>
      <w:bookmarkStart w:id="77" w:name="_Hlk142575514"/>
      <w:r w:rsidR="00500BBE" w:rsidRPr="00CD5A0E">
        <w:rPr>
          <w:rFonts w:ascii="Calibri Light" w:eastAsiaTheme="minorEastAsia" w:hAnsi="Calibri Light" w:cs="Calibri Light"/>
        </w:rPr>
        <w:t>Stronger by Design</w:t>
      </w:r>
      <w:r w:rsidRPr="00CD5A0E">
        <w:rPr>
          <w:rFonts w:ascii="Calibri Light" w:eastAsiaTheme="minorEastAsia" w:hAnsi="Calibri Light" w:cs="Calibri Light"/>
        </w:rPr>
        <w:t xml:space="preserve"> model </w:t>
      </w:r>
      <w:bookmarkEnd w:id="77"/>
      <w:r w:rsidRPr="00CD5A0E">
        <w:rPr>
          <w:rFonts w:ascii="Calibri Light" w:eastAsiaTheme="minorEastAsia" w:hAnsi="Calibri Light" w:cs="Calibri Light"/>
        </w:rPr>
        <w:t xml:space="preserve">are </w:t>
      </w:r>
      <w:r w:rsidR="00500BBE" w:rsidRPr="00CD5A0E">
        <w:rPr>
          <w:rFonts w:ascii="Calibri Light" w:eastAsiaTheme="minorEastAsia" w:hAnsi="Calibri Light" w:cs="Calibri Light"/>
        </w:rPr>
        <w:t>being piloted,</w:t>
      </w:r>
      <w:r w:rsidRPr="00CD5A0E">
        <w:rPr>
          <w:rFonts w:ascii="Calibri Light" w:eastAsiaTheme="minorEastAsia" w:hAnsi="Calibri Light" w:cs="Calibri Light"/>
        </w:rPr>
        <w:t xml:space="preserve"> the current </w:t>
      </w:r>
      <w:hyperlink r:id="rId30" w:history="1">
        <w:r w:rsidRPr="008479DF">
          <w:rPr>
            <w:rStyle w:val="Hyperlink"/>
            <w:rFonts w:ascii="Calibri Light" w:hAnsi="Calibri Light" w:cs="Calibri Light"/>
            <w:szCs w:val="22"/>
          </w:rPr>
          <w:t>PQF</w:t>
        </w:r>
      </w:hyperlink>
      <w:r w:rsidRPr="00CD5A0E">
        <w:rPr>
          <w:rFonts w:ascii="Calibri Light" w:eastAsiaTheme="minorEastAsia" w:hAnsi="Calibri Light" w:cs="Calibri Light"/>
        </w:rPr>
        <w:t xml:space="preserve"> </w:t>
      </w:r>
      <w:r w:rsidR="004C3308" w:rsidRPr="00CD5A0E">
        <w:rPr>
          <w:rFonts w:ascii="Calibri Light" w:eastAsiaTheme="minorEastAsia" w:hAnsi="Calibri Light" w:cs="Calibri Light"/>
        </w:rPr>
        <w:t xml:space="preserve">2013 </w:t>
      </w:r>
      <w:r w:rsidRPr="00CD5A0E">
        <w:rPr>
          <w:rFonts w:ascii="Calibri Light" w:eastAsiaTheme="minorEastAsia" w:hAnsi="Calibri Light" w:cs="Calibri Light"/>
        </w:rPr>
        <w:t>continues to serve as the principal source of guidance on quality pre-accredited provision practices for Learn Local providers.</w:t>
      </w:r>
    </w:p>
    <w:p w14:paraId="1FFBE90A" w14:textId="29A805EE" w:rsidR="00F25D90" w:rsidRPr="00CD5A0E" w:rsidRDefault="00F25D90" w:rsidP="00F55845">
      <w:pPr>
        <w:spacing w:before="100" w:beforeAutospacing="1" w:after="0"/>
        <w:rPr>
          <w:rFonts w:ascii="Calibri Light" w:eastAsiaTheme="minorEastAsia" w:hAnsi="Calibri Light" w:cs="Calibri Light"/>
          <w:szCs w:val="22"/>
        </w:rPr>
      </w:pPr>
      <w:r w:rsidRPr="00CD5A0E">
        <w:rPr>
          <w:rFonts w:ascii="Calibri Light" w:eastAsiaTheme="minorEastAsia" w:hAnsi="Calibri Light" w:cs="Calibri Light"/>
          <w:szCs w:val="22"/>
        </w:rPr>
        <w:t xml:space="preserve">Implementation of </w:t>
      </w:r>
      <w:r w:rsidR="00500BBE" w:rsidRPr="00CD5A0E">
        <w:rPr>
          <w:rFonts w:ascii="Calibri Light" w:eastAsiaTheme="minorEastAsia" w:hAnsi="Calibri Light" w:cs="Calibri Light"/>
          <w:szCs w:val="22"/>
        </w:rPr>
        <w:t>PQF</w:t>
      </w:r>
      <w:r w:rsidR="00A66B38">
        <w:rPr>
          <w:rFonts w:ascii="Calibri Light" w:eastAsiaTheme="minorEastAsia" w:hAnsi="Calibri Light" w:cs="Calibri Light"/>
          <w:szCs w:val="22"/>
        </w:rPr>
        <w:t>+</w:t>
      </w:r>
      <w:r w:rsidR="00500BBE" w:rsidRPr="00CD5A0E">
        <w:rPr>
          <w:rFonts w:ascii="Calibri Light" w:eastAsiaTheme="minorEastAsia" w:hAnsi="Calibri Light" w:cs="Calibri Light"/>
          <w:szCs w:val="22"/>
        </w:rPr>
        <w:t xml:space="preserve"> and the </w:t>
      </w:r>
      <w:r w:rsidRPr="00CD5A0E">
        <w:rPr>
          <w:rFonts w:ascii="Calibri Light" w:eastAsiaTheme="minorEastAsia" w:hAnsi="Calibri Light" w:cs="Calibri Light"/>
          <w:szCs w:val="22"/>
        </w:rPr>
        <w:t xml:space="preserve">Stronger by Design model will take place </w:t>
      </w:r>
      <w:r w:rsidR="001D1631" w:rsidRPr="00CD5A0E">
        <w:rPr>
          <w:rFonts w:ascii="Calibri Light" w:eastAsiaTheme="minorEastAsia" w:hAnsi="Calibri Light" w:cs="Calibri Light"/>
          <w:szCs w:val="22"/>
        </w:rPr>
        <w:t>incrementally over the coming</w:t>
      </w:r>
      <w:r w:rsidRPr="00CD5A0E">
        <w:rPr>
          <w:rFonts w:ascii="Calibri Light" w:eastAsiaTheme="minorEastAsia" w:hAnsi="Calibri Light" w:cs="Calibri Light"/>
          <w:szCs w:val="22"/>
        </w:rPr>
        <w:t xml:space="preserve"> years to allow </w:t>
      </w:r>
      <w:r w:rsidR="00500BBE" w:rsidRPr="00CD5A0E">
        <w:rPr>
          <w:rFonts w:ascii="Calibri Light" w:eastAsiaTheme="minorEastAsia" w:hAnsi="Calibri Light" w:cs="Calibri Light"/>
          <w:szCs w:val="22"/>
        </w:rPr>
        <w:t xml:space="preserve">sufficient preparation time for </w:t>
      </w:r>
      <w:r w:rsidRPr="00CD5A0E">
        <w:rPr>
          <w:rFonts w:ascii="Calibri Light" w:eastAsiaTheme="minorEastAsia" w:hAnsi="Calibri Light" w:cs="Calibri Light"/>
          <w:szCs w:val="22"/>
        </w:rPr>
        <w:t>all Learn Local</w:t>
      </w:r>
      <w:r w:rsidR="00F1692F">
        <w:rPr>
          <w:rFonts w:ascii="Calibri Light" w:eastAsiaTheme="minorEastAsia" w:hAnsi="Calibri Light" w:cs="Calibri Light"/>
          <w:szCs w:val="22"/>
        </w:rPr>
        <w:t xml:space="preserve"> provider</w:t>
      </w:r>
      <w:r w:rsidRPr="00CD5A0E">
        <w:rPr>
          <w:rFonts w:ascii="Calibri Light" w:eastAsiaTheme="minorEastAsia" w:hAnsi="Calibri Light" w:cs="Calibri Light"/>
          <w:szCs w:val="22"/>
        </w:rPr>
        <w:t xml:space="preserve">s to </w:t>
      </w:r>
      <w:r w:rsidR="00500BBE" w:rsidRPr="00CD5A0E">
        <w:rPr>
          <w:rFonts w:ascii="Calibri Light" w:eastAsiaTheme="minorEastAsia" w:hAnsi="Calibri Light" w:cs="Calibri Light"/>
          <w:szCs w:val="22"/>
        </w:rPr>
        <w:t>transition</w:t>
      </w:r>
      <w:r w:rsidRPr="00CD5A0E">
        <w:rPr>
          <w:rFonts w:ascii="Calibri Light" w:eastAsiaTheme="minorEastAsia" w:hAnsi="Calibri Light" w:cs="Calibri Light"/>
          <w:szCs w:val="22"/>
        </w:rPr>
        <w:t xml:space="preserve">. Regular progress updates will start being communicated to </w:t>
      </w:r>
      <w:r w:rsidR="00500BBE" w:rsidRPr="00CD5A0E">
        <w:rPr>
          <w:rFonts w:ascii="Calibri Light" w:eastAsiaTheme="minorEastAsia" w:hAnsi="Calibri Light" w:cs="Calibri Light"/>
          <w:szCs w:val="22"/>
        </w:rPr>
        <w:t>Learn Local</w:t>
      </w:r>
      <w:r w:rsidR="00A66B38">
        <w:rPr>
          <w:rFonts w:ascii="Calibri Light" w:eastAsiaTheme="minorEastAsia" w:hAnsi="Calibri Light" w:cs="Calibri Light"/>
          <w:szCs w:val="22"/>
        </w:rPr>
        <w:t xml:space="preserve"> provider</w:t>
      </w:r>
      <w:r w:rsidR="002364A1" w:rsidRPr="00CD5A0E">
        <w:rPr>
          <w:rFonts w:ascii="Calibri Light" w:eastAsiaTheme="minorEastAsia" w:hAnsi="Calibri Light" w:cs="Calibri Light"/>
          <w:szCs w:val="22"/>
        </w:rPr>
        <w:t>s</w:t>
      </w:r>
      <w:r w:rsidRPr="00CD5A0E">
        <w:rPr>
          <w:rFonts w:ascii="Calibri Light" w:eastAsiaTheme="minorEastAsia" w:hAnsi="Calibri Light" w:cs="Calibri Light"/>
          <w:szCs w:val="22"/>
        </w:rPr>
        <w:t xml:space="preserve"> over coming months, with plenty of opportunities </w:t>
      </w:r>
      <w:r w:rsidR="00500BBE" w:rsidRPr="00CD5A0E">
        <w:rPr>
          <w:rFonts w:ascii="Calibri Light" w:eastAsiaTheme="minorEastAsia" w:hAnsi="Calibri Light" w:cs="Calibri Light"/>
          <w:szCs w:val="22"/>
        </w:rPr>
        <w:t>for</w:t>
      </w:r>
      <w:r w:rsidRPr="00CD5A0E">
        <w:rPr>
          <w:rFonts w:ascii="Calibri Light" w:eastAsiaTheme="minorEastAsia" w:hAnsi="Calibri Light" w:cs="Calibri Light"/>
          <w:szCs w:val="22"/>
        </w:rPr>
        <w:t xml:space="preserve"> input and feedback. Learn Local</w:t>
      </w:r>
      <w:r w:rsidR="00A66B38">
        <w:rPr>
          <w:rFonts w:ascii="Calibri Light" w:eastAsiaTheme="minorEastAsia" w:hAnsi="Calibri Light" w:cs="Calibri Light"/>
          <w:szCs w:val="22"/>
        </w:rPr>
        <w:t xml:space="preserve"> provider</w:t>
      </w:r>
      <w:r w:rsidRPr="00CD5A0E">
        <w:rPr>
          <w:rFonts w:ascii="Calibri Light" w:eastAsiaTheme="minorEastAsia" w:hAnsi="Calibri Light" w:cs="Calibri Light"/>
          <w:szCs w:val="22"/>
        </w:rPr>
        <w:t xml:space="preserve">s will be </w:t>
      </w:r>
      <w:r w:rsidR="00500BBE" w:rsidRPr="00CD5A0E">
        <w:rPr>
          <w:rFonts w:ascii="Calibri Light" w:eastAsiaTheme="minorEastAsia" w:hAnsi="Calibri Light" w:cs="Calibri Light"/>
          <w:szCs w:val="22"/>
        </w:rPr>
        <w:t xml:space="preserve">fully </w:t>
      </w:r>
      <w:r w:rsidRPr="00CD5A0E">
        <w:rPr>
          <w:rFonts w:ascii="Calibri Light" w:eastAsiaTheme="minorEastAsia" w:hAnsi="Calibri Light" w:cs="Calibri Light"/>
          <w:szCs w:val="22"/>
        </w:rPr>
        <w:t xml:space="preserve">supported </w:t>
      </w:r>
      <w:r w:rsidR="00500BBE" w:rsidRPr="00CD5A0E">
        <w:rPr>
          <w:rFonts w:ascii="Calibri Light" w:eastAsiaTheme="minorEastAsia" w:hAnsi="Calibri Light" w:cs="Calibri Light"/>
          <w:szCs w:val="22"/>
        </w:rPr>
        <w:t>to</w:t>
      </w:r>
      <w:r w:rsidRPr="00CD5A0E">
        <w:rPr>
          <w:rFonts w:ascii="Calibri Light" w:eastAsiaTheme="minorEastAsia" w:hAnsi="Calibri Light" w:cs="Calibri Light"/>
          <w:szCs w:val="22"/>
        </w:rPr>
        <w:t xml:space="preserve"> transition to </w:t>
      </w:r>
      <w:r w:rsidR="00500BBE" w:rsidRPr="00CD5A0E">
        <w:rPr>
          <w:rFonts w:ascii="Calibri Light" w:eastAsiaTheme="minorEastAsia" w:hAnsi="Calibri Light" w:cs="Calibri Light"/>
        </w:rPr>
        <w:t>PQF</w:t>
      </w:r>
      <w:r w:rsidR="0037301E">
        <w:rPr>
          <w:rFonts w:ascii="Calibri Light" w:eastAsiaTheme="minorEastAsia" w:hAnsi="Calibri Light" w:cs="Calibri Light"/>
        </w:rPr>
        <w:t>+</w:t>
      </w:r>
      <w:r w:rsidR="00500BBE" w:rsidRPr="00CD5A0E">
        <w:rPr>
          <w:rFonts w:ascii="Calibri Light" w:eastAsiaTheme="minorEastAsia" w:hAnsi="Calibri Light" w:cs="Calibri Light"/>
        </w:rPr>
        <w:t xml:space="preserve"> and </w:t>
      </w:r>
      <w:r w:rsidRPr="00CD5A0E">
        <w:rPr>
          <w:rFonts w:ascii="Calibri Light" w:eastAsiaTheme="minorEastAsia" w:hAnsi="Calibri Light" w:cs="Calibri Light"/>
        </w:rPr>
        <w:t xml:space="preserve">the </w:t>
      </w:r>
      <w:r w:rsidR="00500BBE" w:rsidRPr="00CD5A0E">
        <w:rPr>
          <w:rFonts w:ascii="Calibri Light" w:eastAsiaTheme="minorEastAsia" w:hAnsi="Calibri Light" w:cs="Calibri Light"/>
        </w:rPr>
        <w:t>Stronger by Design</w:t>
      </w:r>
      <w:r w:rsidRPr="00CD5A0E">
        <w:rPr>
          <w:rFonts w:ascii="Calibri Light" w:eastAsiaTheme="minorEastAsia" w:hAnsi="Calibri Light" w:cs="Calibri Light"/>
        </w:rPr>
        <w:t xml:space="preserve"> model </w:t>
      </w:r>
      <w:r w:rsidR="008E5262">
        <w:rPr>
          <w:rFonts w:ascii="Calibri Light" w:eastAsiaTheme="minorEastAsia" w:hAnsi="Calibri Light" w:cs="Calibri Light"/>
        </w:rPr>
        <w:t>by</w:t>
      </w:r>
      <w:r w:rsidRPr="00CD5A0E">
        <w:rPr>
          <w:rFonts w:ascii="Calibri Light" w:eastAsiaTheme="minorEastAsia" w:hAnsi="Calibri Light" w:cs="Calibri Light"/>
        </w:rPr>
        <w:t xml:space="preserve"> </w:t>
      </w:r>
      <w:r w:rsidRPr="00CD5A0E">
        <w:rPr>
          <w:rFonts w:ascii="Calibri Light" w:eastAsiaTheme="minorEastAsia" w:hAnsi="Calibri Light" w:cs="Calibri Light"/>
          <w:szCs w:val="22"/>
        </w:rPr>
        <w:t>build</w:t>
      </w:r>
      <w:r w:rsidR="008E5262">
        <w:rPr>
          <w:rFonts w:ascii="Calibri Light" w:eastAsiaTheme="minorEastAsia" w:hAnsi="Calibri Light" w:cs="Calibri Light"/>
          <w:szCs w:val="22"/>
        </w:rPr>
        <w:t>ing</w:t>
      </w:r>
      <w:r w:rsidRPr="00CD5A0E">
        <w:rPr>
          <w:rFonts w:ascii="Calibri Light" w:eastAsiaTheme="minorEastAsia" w:hAnsi="Calibri Light" w:cs="Calibri Light"/>
          <w:szCs w:val="22"/>
        </w:rPr>
        <w:t xml:space="preserve"> their skills and capabilities</w:t>
      </w:r>
      <w:r w:rsidR="00500BBE" w:rsidRPr="00CD5A0E">
        <w:rPr>
          <w:rFonts w:ascii="Calibri Light" w:eastAsiaTheme="minorEastAsia" w:hAnsi="Calibri Light" w:cs="Calibri Light"/>
          <w:szCs w:val="22"/>
        </w:rPr>
        <w:t xml:space="preserve"> </w:t>
      </w:r>
      <w:r w:rsidR="00DB6784" w:rsidRPr="00CD5A0E">
        <w:rPr>
          <w:rFonts w:ascii="Calibri Light" w:eastAsiaTheme="minorEastAsia" w:hAnsi="Calibri Light" w:cs="Calibri Light"/>
          <w:szCs w:val="22"/>
        </w:rPr>
        <w:t>to adopt</w:t>
      </w:r>
      <w:r w:rsidR="00500BBE" w:rsidRPr="00CD5A0E">
        <w:rPr>
          <w:rFonts w:ascii="Calibri Light" w:eastAsiaTheme="minorEastAsia" w:hAnsi="Calibri Light" w:cs="Calibri Light"/>
          <w:szCs w:val="22"/>
        </w:rPr>
        <w:t xml:space="preserve"> the new tools and processes</w:t>
      </w:r>
      <w:r w:rsidR="009971ED">
        <w:rPr>
          <w:rFonts w:ascii="Calibri Light" w:eastAsiaTheme="minorEastAsia" w:hAnsi="Calibri Light" w:cs="Calibri Light"/>
          <w:szCs w:val="22"/>
        </w:rPr>
        <w:t>, including</w:t>
      </w:r>
      <w:r w:rsidR="00C41465">
        <w:rPr>
          <w:rFonts w:ascii="Calibri Light" w:eastAsiaTheme="minorEastAsia" w:hAnsi="Calibri Light" w:cs="Calibri Light"/>
          <w:szCs w:val="22"/>
        </w:rPr>
        <w:t xml:space="preserve"> </w:t>
      </w:r>
      <w:r w:rsidR="00A71D0E">
        <w:rPr>
          <w:rFonts w:ascii="Calibri Light" w:eastAsiaTheme="minorEastAsia" w:hAnsi="Calibri Light" w:cs="Calibri Light"/>
          <w:szCs w:val="22"/>
        </w:rPr>
        <w:t xml:space="preserve">through </w:t>
      </w:r>
      <w:r w:rsidR="00C41465">
        <w:rPr>
          <w:rFonts w:ascii="Calibri Light" w:eastAsiaTheme="minorEastAsia" w:hAnsi="Calibri Light" w:cs="Calibri Light"/>
          <w:szCs w:val="22"/>
        </w:rPr>
        <w:t>new professional development modules</w:t>
      </w:r>
      <w:r w:rsidR="008E5262">
        <w:rPr>
          <w:rFonts w:ascii="Calibri Light" w:eastAsiaTheme="minorEastAsia" w:hAnsi="Calibri Light" w:cs="Calibri Light"/>
          <w:szCs w:val="22"/>
        </w:rPr>
        <w:t>.</w:t>
      </w:r>
    </w:p>
    <w:p w14:paraId="0D639CFE" w14:textId="1E3CEC3D" w:rsidR="00AD163C" w:rsidRPr="00CD5A0E" w:rsidRDefault="00DB6784" w:rsidP="00AD163C">
      <w:pPr>
        <w:spacing w:before="120" w:line="260" w:lineRule="atLeast"/>
        <w:rPr>
          <w:rFonts w:ascii="Calibri Light" w:eastAsiaTheme="minorEastAsia" w:hAnsi="Calibri Light" w:cs="Calibri Light"/>
        </w:rPr>
      </w:pPr>
      <w:r w:rsidRPr="00CD5A0E">
        <w:rPr>
          <w:rFonts w:ascii="Calibri Light" w:eastAsiaTheme="minorEastAsia" w:hAnsi="Calibri Light" w:cs="Calibri Light"/>
        </w:rPr>
        <w:t>It is expected that f</w:t>
      </w:r>
      <w:r w:rsidR="00AD163C" w:rsidRPr="00CD5A0E">
        <w:rPr>
          <w:rFonts w:ascii="Calibri Light" w:eastAsiaTheme="minorEastAsia" w:hAnsi="Calibri Light" w:cs="Calibri Light"/>
        </w:rPr>
        <w:t>rom 2025, in line with the</w:t>
      </w:r>
      <w:r w:rsidR="001D1631" w:rsidRPr="00CD5A0E">
        <w:rPr>
          <w:rFonts w:ascii="Calibri Light" w:eastAsiaTheme="minorEastAsia" w:hAnsi="Calibri Light" w:cs="Calibri Light"/>
        </w:rPr>
        <w:t xml:space="preserve"> move to </w:t>
      </w:r>
      <w:r w:rsidRPr="00CD5A0E">
        <w:rPr>
          <w:rFonts w:ascii="Calibri Light" w:eastAsiaTheme="minorEastAsia" w:hAnsi="Calibri Light" w:cs="Calibri Light"/>
        </w:rPr>
        <w:t>PQF</w:t>
      </w:r>
      <w:r w:rsidR="0037301E">
        <w:rPr>
          <w:rFonts w:ascii="Calibri Light" w:eastAsiaTheme="minorEastAsia" w:hAnsi="Calibri Light" w:cs="Calibri Light"/>
        </w:rPr>
        <w:t>+</w:t>
      </w:r>
      <w:r w:rsidRPr="00CD5A0E">
        <w:rPr>
          <w:rFonts w:ascii="Calibri Light" w:eastAsiaTheme="minorEastAsia" w:hAnsi="Calibri Light" w:cs="Calibri Light"/>
        </w:rPr>
        <w:t xml:space="preserve"> and the Stronger by Design model</w:t>
      </w:r>
      <w:r w:rsidR="00AD163C" w:rsidRPr="00CD5A0E">
        <w:rPr>
          <w:rFonts w:ascii="Calibri Light" w:eastAsiaTheme="minorEastAsia" w:hAnsi="Calibri Light" w:cs="Calibri Light"/>
        </w:rPr>
        <w:t xml:space="preserve">, </w:t>
      </w:r>
      <w:r w:rsidR="002364A1" w:rsidRPr="00CD5A0E">
        <w:rPr>
          <w:rFonts w:ascii="Calibri Light" w:eastAsiaTheme="minorEastAsia" w:hAnsi="Calibri Light" w:cs="Calibri Light"/>
        </w:rPr>
        <w:t>Learn Local</w:t>
      </w:r>
      <w:r w:rsidR="00F1692F">
        <w:rPr>
          <w:rFonts w:ascii="Calibri Light" w:eastAsiaTheme="minorEastAsia" w:hAnsi="Calibri Light" w:cs="Calibri Light"/>
        </w:rPr>
        <w:t xml:space="preserve"> provider</w:t>
      </w:r>
      <w:r w:rsidR="002364A1" w:rsidRPr="00CD5A0E">
        <w:rPr>
          <w:rFonts w:ascii="Calibri Light" w:eastAsiaTheme="minorEastAsia" w:hAnsi="Calibri Light" w:cs="Calibri Light"/>
        </w:rPr>
        <w:t>s</w:t>
      </w:r>
      <w:r w:rsidRPr="00CD5A0E">
        <w:rPr>
          <w:rFonts w:ascii="Calibri Light" w:eastAsiaTheme="minorEastAsia" w:hAnsi="Calibri Light" w:cs="Calibri Light"/>
        </w:rPr>
        <w:t xml:space="preserve"> will</w:t>
      </w:r>
      <w:r w:rsidR="000B2A52">
        <w:rPr>
          <w:rFonts w:ascii="Calibri Light" w:eastAsiaTheme="minorEastAsia" w:hAnsi="Calibri Light" w:cs="Calibri Light"/>
        </w:rPr>
        <w:t xml:space="preserve"> only be creating </w:t>
      </w:r>
      <w:r w:rsidR="000B2A52" w:rsidRPr="00B800F1">
        <w:rPr>
          <w:rFonts w:ascii="Calibri Light" w:eastAsiaTheme="minorEastAsia" w:hAnsi="Calibri Light" w:cs="Calibri Light"/>
          <w:u w:val="single"/>
        </w:rPr>
        <w:t>new</w:t>
      </w:r>
      <w:r w:rsidR="000B2A52">
        <w:rPr>
          <w:rFonts w:ascii="Calibri Light" w:eastAsiaTheme="minorEastAsia" w:hAnsi="Calibri Light" w:cs="Calibri Light"/>
        </w:rPr>
        <w:t xml:space="preserve"> modules </w:t>
      </w:r>
      <w:r w:rsidR="00AD163C" w:rsidRPr="00CD5A0E">
        <w:rPr>
          <w:rFonts w:ascii="Calibri Light" w:eastAsiaTheme="minorEastAsia" w:hAnsi="Calibri Light" w:cs="Calibri Light"/>
        </w:rPr>
        <w:t>through PQF</w:t>
      </w:r>
      <w:r w:rsidR="0037301E">
        <w:rPr>
          <w:rFonts w:ascii="Calibri Light" w:eastAsiaTheme="minorEastAsia" w:hAnsi="Calibri Light" w:cs="Calibri Light"/>
        </w:rPr>
        <w:t>+</w:t>
      </w:r>
      <w:r w:rsidR="00AD163C" w:rsidRPr="00CD5A0E">
        <w:rPr>
          <w:rFonts w:ascii="Calibri Light" w:eastAsiaTheme="minorEastAsia" w:hAnsi="Calibri Light" w:cs="Calibri Light"/>
        </w:rPr>
        <w:t>.</w:t>
      </w:r>
      <w:r w:rsidR="00B3405F">
        <w:rPr>
          <w:rFonts w:ascii="Calibri Light" w:eastAsiaTheme="minorEastAsia" w:hAnsi="Calibri Light" w:cs="Calibri Light"/>
        </w:rPr>
        <w:t xml:space="preserve">  </w:t>
      </w:r>
    </w:p>
    <w:p w14:paraId="47425B30" w14:textId="688CDE37" w:rsidR="009F04DA" w:rsidRPr="00CD5A0E" w:rsidRDefault="00F25D90" w:rsidP="00F25D90">
      <w:pPr>
        <w:spacing w:before="120" w:line="260" w:lineRule="atLeast"/>
        <w:rPr>
          <w:rFonts w:ascii="Calibri Light" w:eastAsiaTheme="minorEastAsia" w:hAnsi="Calibri Light" w:cs="Calibri Light"/>
        </w:rPr>
      </w:pPr>
      <w:r w:rsidRPr="00CD5A0E">
        <w:rPr>
          <w:rFonts w:ascii="Calibri Light" w:eastAsiaTheme="minorEastAsia" w:hAnsi="Calibri Light" w:cs="Calibri Light"/>
        </w:rPr>
        <w:t xml:space="preserve">More information about </w:t>
      </w:r>
      <w:r w:rsidR="009F20BB" w:rsidRPr="00CD5A0E">
        <w:rPr>
          <w:rFonts w:ascii="Calibri Light" w:eastAsiaTheme="minorEastAsia" w:hAnsi="Calibri Light" w:cs="Calibri Light"/>
        </w:rPr>
        <w:t>PQF</w:t>
      </w:r>
      <w:r w:rsidR="0037301E">
        <w:rPr>
          <w:rFonts w:ascii="Calibri Light" w:eastAsiaTheme="minorEastAsia" w:hAnsi="Calibri Light" w:cs="Calibri Light"/>
        </w:rPr>
        <w:t>+</w:t>
      </w:r>
      <w:r w:rsidR="009F20BB" w:rsidRPr="00CD5A0E">
        <w:rPr>
          <w:rFonts w:ascii="Calibri Light" w:eastAsiaTheme="minorEastAsia" w:hAnsi="Calibri Light" w:cs="Calibri Light"/>
        </w:rPr>
        <w:t xml:space="preserve"> and the Stronger by Design model </w:t>
      </w:r>
      <w:r w:rsidRPr="00CD5A0E">
        <w:rPr>
          <w:rFonts w:ascii="Calibri Light" w:eastAsiaTheme="minorEastAsia" w:hAnsi="Calibri Light" w:cs="Calibri Light"/>
        </w:rPr>
        <w:t xml:space="preserve">is at </w:t>
      </w:r>
      <w:r w:rsidRPr="00CD5A0E">
        <w:rPr>
          <w:rFonts w:ascii="Calibri Light" w:eastAsiaTheme="minorEastAsia" w:hAnsi="Calibri Light" w:cs="Calibri Light"/>
          <w:b/>
          <w:bCs/>
        </w:rPr>
        <w:t>Appendix 1</w:t>
      </w:r>
      <w:r w:rsidRPr="00CD5A0E">
        <w:rPr>
          <w:rFonts w:ascii="Calibri Light" w:eastAsiaTheme="minorEastAsia" w:hAnsi="Calibri Light" w:cs="Calibri Light"/>
        </w:rPr>
        <w:t>.</w:t>
      </w:r>
    </w:p>
    <w:p w14:paraId="16825AD3" w14:textId="77777777" w:rsidR="00F25D90" w:rsidRPr="00CD5A0E" w:rsidRDefault="00F25D90" w:rsidP="00F25D90">
      <w:pPr>
        <w:spacing w:before="120" w:line="260" w:lineRule="atLeast"/>
        <w:rPr>
          <w:rFonts w:ascii="Calibri" w:eastAsiaTheme="minorEastAsia" w:hAnsi="Calibri" w:cs="Calibri"/>
          <w:b/>
          <w:bCs/>
          <w:szCs w:val="22"/>
        </w:rPr>
      </w:pPr>
    </w:p>
    <w:p w14:paraId="7417AF0A" w14:textId="3465FA5C" w:rsidR="001B51C7" w:rsidRPr="00CD5A0E" w:rsidRDefault="001B51C7" w:rsidP="00AF340F">
      <w:pPr>
        <w:pStyle w:val="Heading2"/>
      </w:pPr>
      <w:bookmarkStart w:id="78" w:name="_Toc143022258"/>
      <w:r w:rsidRPr="00CD5A0E">
        <w:t>role of the ACFE Board</w:t>
      </w:r>
      <w:bookmarkEnd w:id="71"/>
      <w:bookmarkEnd w:id="72"/>
      <w:bookmarkEnd w:id="73"/>
      <w:bookmarkEnd w:id="74"/>
      <w:bookmarkEnd w:id="75"/>
      <w:bookmarkEnd w:id="76"/>
      <w:bookmarkEnd w:id="78"/>
    </w:p>
    <w:p w14:paraId="4BA31455" w14:textId="77777777" w:rsidR="001B51C7" w:rsidRPr="00CD5A0E" w:rsidRDefault="001B51C7" w:rsidP="00AF340F">
      <w:pPr>
        <w:pStyle w:val="Heading3"/>
        <w:rPr>
          <w:rFonts w:eastAsiaTheme="minorEastAsia"/>
        </w:rPr>
      </w:pPr>
      <w:bookmarkStart w:id="79" w:name="_Toc81829275"/>
      <w:bookmarkStart w:id="80" w:name="_Toc112323313"/>
      <w:bookmarkStart w:id="81" w:name="_Toc143010482"/>
      <w:bookmarkStart w:id="82" w:name="_Toc143010963"/>
      <w:bookmarkStart w:id="83" w:name="_Toc143011090"/>
      <w:r w:rsidRPr="00CD5A0E">
        <w:rPr>
          <w:rFonts w:eastAsiaTheme="minorEastAsia"/>
        </w:rPr>
        <w:t>Statutory body</w:t>
      </w:r>
      <w:bookmarkEnd w:id="79"/>
      <w:bookmarkEnd w:id="80"/>
      <w:bookmarkEnd w:id="81"/>
      <w:bookmarkEnd w:id="82"/>
      <w:bookmarkEnd w:id="83"/>
    </w:p>
    <w:p w14:paraId="4A4FEAE7" w14:textId="77777777" w:rsidR="001B51C7" w:rsidRPr="00A74548" w:rsidRDefault="001B51C7" w:rsidP="001B51C7">
      <w:pPr>
        <w:spacing w:before="120" w:line="260" w:lineRule="atLeast"/>
        <w:rPr>
          <w:rFonts w:ascii="Calibri Light" w:eastAsiaTheme="minorEastAsia" w:hAnsi="Calibri Light" w:cs="Arial"/>
          <w:szCs w:val="18"/>
        </w:rPr>
      </w:pPr>
      <w:r w:rsidRPr="00CD5A0E">
        <w:rPr>
          <w:rFonts w:ascii="Calibri Light" w:eastAsiaTheme="minorEastAsia" w:hAnsi="Calibri Light" w:cs="Arial"/>
          <w:szCs w:val="18"/>
        </w:rPr>
        <w:t>The ACFE Board is a statutory authority under the</w:t>
      </w:r>
      <w:r w:rsidRPr="00A74548">
        <w:rPr>
          <w:rFonts w:ascii="Calibri Light" w:eastAsiaTheme="minorEastAsia" w:hAnsi="Calibri Light" w:cs="Arial"/>
          <w:szCs w:val="18"/>
        </w:rPr>
        <w:t xml:space="preserv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Its role is to plan and promote adult learning, allocate resources, develop policies, and advise the Minister for Training and Skills on matters related to adult education in Victoria.</w:t>
      </w:r>
    </w:p>
    <w:p w14:paraId="76F37A9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Through the ACFE Board, the Victorian Government provides funding to Learn Local providers, AMES Australia and the CAE, to deliver education and training programs to a broad range of Victorians over compulsory school leaving age, with a special focus on people who have had limited prior access to education.</w:t>
      </w:r>
    </w:p>
    <w:p w14:paraId="75B277B9" w14:textId="319E24C9" w:rsidR="001B51C7" w:rsidRPr="00A74548" w:rsidRDefault="001B51C7" w:rsidP="00AF340F">
      <w:pPr>
        <w:pStyle w:val="Heading3"/>
        <w:rPr>
          <w:rFonts w:eastAsiaTheme="minorEastAsia"/>
        </w:rPr>
      </w:pPr>
      <w:bookmarkStart w:id="84" w:name="_Toc81829276"/>
      <w:bookmarkStart w:id="85" w:name="_Toc112323314"/>
      <w:bookmarkStart w:id="86" w:name="_Toc143010483"/>
      <w:bookmarkStart w:id="87" w:name="_Toc143010964"/>
      <w:bookmarkStart w:id="88" w:name="_Toc143011091"/>
      <w:r w:rsidRPr="00A74548">
        <w:rPr>
          <w:rFonts w:eastAsiaTheme="minorEastAsia"/>
        </w:rPr>
        <w:lastRenderedPageBreak/>
        <w:t>ACFE Board Strategy 2020-</w:t>
      </w:r>
      <w:bookmarkEnd w:id="84"/>
      <w:bookmarkEnd w:id="85"/>
      <w:r w:rsidRPr="00A74548">
        <w:rPr>
          <w:rFonts w:eastAsiaTheme="minorEastAsia"/>
        </w:rPr>
        <w:t>2</w:t>
      </w:r>
      <w:bookmarkEnd w:id="86"/>
      <w:bookmarkEnd w:id="87"/>
      <w:bookmarkEnd w:id="88"/>
      <w:r w:rsidR="008479DF">
        <w:rPr>
          <w:rFonts w:eastAsiaTheme="minorEastAsia"/>
        </w:rPr>
        <w:t>5</w:t>
      </w:r>
    </w:p>
    <w:p w14:paraId="5AA7ED11" w14:textId="46E883CE" w:rsidR="001B51C7" w:rsidRPr="009B01BE" w:rsidRDefault="001B51C7" w:rsidP="009B01BE">
      <w:pPr>
        <w:spacing w:before="120" w:line="260" w:lineRule="atLeast"/>
        <w:rPr>
          <w:rFonts w:ascii="Calibri Light" w:hAnsi="Calibri Light" w:cs="Calibri Light"/>
          <w:szCs w:val="22"/>
        </w:rPr>
      </w:pPr>
      <w:r w:rsidRPr="009B01BE">
        <w:rPr>
          <w:rFonts w:ascii="Calibri Light" w:hAnsi="Calibri Light" w:cs="Calibri Light"/>
          <w:szCs w:val="22"/>
        </w:rPr>
        <w:t xml:space="preserve">The </w:t>
      </w:r>
      <w:hyperlink r:id="rId31" w:history="1">
        <w:r w:rsidRPr="00F94E07">
          <w:rPr>
            <w:rStyle w:val="Hyperlink"/>
            <w:rFonts w:ascii="Calibri Light" w:hAnsi="Calibri Light" w:cs="Calibri Light"/>
            <w:szCs w:val="22"/>
          </w:rPr>
          <w:t>ACFE Board Strategy 2020-25</w:t>
        </w:r>
      </w:hyperlink>
      <w:r w:rsidRPr="009B01BE">
        <w:rPr>
          <w:rFonts w:ascii="Calibri Light" w:hAnsi="Calibri Light" w:cs="Calibri Light"/>
          <w:szCs w:val="22"/>
        </w:rPr>
        <w:t xml:space="preserve"> is a primary means to implement the Ministerial Statement on the Future of Adult Community Education in Victoria 2020-25.</w:t>
      </w:r>
    </w:p>
    <w:p w14:paraId="773E7E90" w14:textId="77777777" w:rsidR="001B51C7" w:rsidRPr="009B01BE" w:rsidRDefault="001B51C7" w:rsidP="009B01BE">
      <w:pPr>
        <w:spacing w:before="120" w:line="260" w:lineRule="atLeast"/>
        <w:rPr>
          <w:rFonts w:ascii="Calibri Light" w:hAnsi="Calibri Light" w:cs="Calibri Light"/>
          <w:iCs/>
          <w:szCs w:val="22"/>
        </w:rPr>
      </w:pPr>
      <w:r w:rsidRPr="009B01BE">
        <w:rPr>
          <w:rFonts w:ascii="Calibri Light" w:hAnsi="Calibri Light" w:cs="Calibri Light"/>
          <w:szCs w:val="22"/>
        </w:rPr>
        <w:t xml:space="preserve">The Strategy </w:t>
      </w:r>
      <w:r w:rsidRPr="009B01BE">
        <w:rPr>
          <w:rFonts w:ascii="Calibri Light" w:hAnsi="Calibri Light" w:cs="Calibri Light"/>
          <w:iCs/>
          <w:szCs w:val="22"/>
        </w:rPr>
        <w:t>responds to trends and challenges in the Learn Local sector, including changes in learner needs, changing modes of skills acquisition, changes in place-based models, changes in industry and the nature of work, policy and regulatory changes at the State and Commonwealth Government levels, and changes in society more generally. Above all, it reflects the right of people to access core education and training.</w:t>
      </w:r>
    </w:p>
    <w:p w14:paraId="338A4EE7" w14:textId="77777777" w:rsidR="001B51C7" w:rsidRPr="00A74548" w:rsidRDefault="001B51C7" w:rsidP="00AF340F">
      <w:pPr>
        <w:pStyle w:val="Heading3"/>
        <w:rPr>
          <w:rFonts w:eastAsiaTheme="minorEastAsia"/>
        </w:rPr>
      </w:pPr>
      <w:bookmarkStart w:id="89" w:name="_Toc81829277"/>
      <w:bookmarkStart w:id="90" w:name="_Toc112323315"/>
      <w:bookmarkStart w:id="91" w:name="_Toc143010484"/>
      <w:bookmarkStart w:id="92" w:name="_Toc143010965"/>
      <w:bookmarkStart w:id="93" w:name="_Toc143011092"/>
      <w:r w:rsidRPr="00A74548">
        <w:rPr>
          <w:rFonts w:eastAsiaTheme="minorEastAsia"/>
        </w:rPr>
        <w:t>Allocation of resources</w:t>
      </w:r>
      <w:bookmarkEnd w:id="89"/>
      <w:bookmarkEnd w:id="90"/>
      <w:bookmarkEnd w:id="91"/>
      <w:bookmarkEnd w:id="92"/>
      <w:bookmarkEnd w:id="93"/>
    </w:p>
    <w:p w14:paraId="5C01BFAB" w14:textId="2558FE5C" w:rsidR="001B51C7" w:rsidRPr="00590A4C" w:rsidRDefault="00590A4C" w:rsidP="009B01BE">
      <w:pPr>
        <w:spacing w:before="120" w:line="260" w:lineRule="atLeast"/>
        <w:rPr>
          <w:rFonts w:ascii="Calibri Light" w:hAnsi="Calibri Light" w:cs="Calibri Light"/>
        </w:rPr>
      </w:pPr>
      <w:r w:rsidRPr="00590A4C">
        <w:rPr>
          <w:rFonts w:ascii="Calibri Light" w:hAnsi="Calibri Light" w:cs="Calibri Light"/>
        </w:rPr>
        <w:t>There are f</w:t>
      </w:r>
      <w:r w:rsidR="00EF3F8A" w:rsidRPr="00590A4C">
        <w:rPr>
          <w:rFonts w:ascii="Calibri Light" w:hAnsi="Calibri Light" w:cs="Calibri Light"/>
        </w:rPr>
        <w:t>ixed</w:t>
      </w:r>
      <w:r w:rsidRPr="00590A4C">
        <w:rPr>
          <w:rFonts w:ascii="Calibri Light" w:hAnsi="Calibri Light" w:cs="Calibri Light"/>
        </w:rPr>
        <w:t>,</w:t>
      </w:r>
      <w:r w:rsidR="00EF3F8A" w:rsidRPr="00590A4C">
        <w:rPr>
          <w:rFonts w:ascii="Calibri Light" w:hAnsi="Calibri Light" w:cs="Calibri Light"/>
        </w:rPr>
        <w:t xml:space="preserve"> limited </w:t>
      </w:r>
      <w:r w:rsidRPr="00590A4C">
        <w:rPr>
          <w:rFonts w:ascii="Calibri Light" w:hAnsi="Calibri Light" w:cs="Calibri Light"/>
        </w:rPr>
        <w:t xml:space="preserve">funding </w:t>
      </w:r>
      <w:r w:rsidR="00EF3F8A" w:rsidRPr="00590A4C">
        <w:rPr>
          <w:rFonts w:ascii="Calibri Light" w:hAnsi="Calibri Light" w:cs="Calibri Light"/>
        </w:rPr>
        <w:t>resources</w:t>
      </w:r>
      <w:r w:rsidRPr="00590A4C">
        <w:rPr>
          <w:rFonts w:ascii="Calibri Light" w:hAnsi="Calibri Light" w:cs="Calibri Light"/>
        </w:rPr>
        <w:t xml:space="preserve"> for pre-accredited training delivery</w:t>
      </w:r>
      <w:r w:rsidR="00EF3F8A" w:rsidRPr="00590A4C">
        <w:rPr>
          <w:rFonts w:ascii="Calibri Light" w:hAnsi="Calibri Light" w:cs="Calibri Light"/>
        </w:rPr>
        <w:t xml:space="preserve">. </w:t>
      </w:r>
      <w:r w:rsidR="001B51C7" w:rsidRPr="00590A4C">
        <w:rPr>
          <w:rFonts w:ascii="Calibri Light" w:hAnsi="Calibri Light" w:cs="Calibri Light"/>
        </w:rPr>
        <w:t>Within the context of a fixed budget, the ACFE Board aims to equitably distribute Government funds across the state to each of the eight Regional Council areas (Barwon South Western, Eastern Metropolitan, Gippsland, Grampians, Hume, Loddon Mallee, North Western Metropolitan, and Southern Metropolitan).</w:t>
      </w:r>
    </w:p>
    <w:p w14:paraId="4A22F576" w14:textId="63C4E1DA" w:rsidR="001B51C7" w:rsidRPr="00590A4C" w:rsidRDefault="001B51C7" w:rsidP="009B01BE">
      <w:pPr>
        <w:spacing w:before="120" w:line="260" w:lineRule="atLeast"/>
        <w:rPr>
          <w:rFonts w:ascii="Calibri Light" w:eastAsiaTheme="minorEastAsia" w:hAnsi="Calibri Light" w:cs="Arial"/>
          <w:szCs w:val="18"/>
        </w:rPr>
      </w:pPr>
      <w:r w:rsidRPr="00590A4C">
        <w:rPr>
          <w:rFonts w:ascii="Calibri Light" w:eastAsiaTheme="minorEastAsia" w:hAnsi="Calibri Light" w:cs="Arial"/>
          <w:szCs w:val="18"/>
        </w:rPr>
        <w:t xml:space="preserve">This distribution of resources is determined by a demographically driven formula based on </w:t>
      </w:r>
      <w:r w:rsidR="00D83647">
        <w:rPr>
          <w:rFonts w:ascii="Calibri Light" w:eastAsiaTheme="minorEastAsia" w:hAnsi="Calibri Light" w:cs="Arial"/>
          <w:szCs w:val="18"/>
        </w:rPr>
        <w:t xml:space="preserve">current </w:t>
      </w:r>
      <w:r w:rsidRPr="00590A4C">
        <w:rPr>
          <w:rFonts w:ascii="Calibri Light" w:eastAsiaTheme="minorEastAsia" w:hAnsi="Calibri Light" w:cs="Arial"/>
          <w:szCs w:val="18"/>
        </w:rPr>
        <w:t>Census data, moderated by demonstrated demand and provider capacity to deliver.</w:t>
      </w:r>
    </w:p>
    <w:p w14:paraId="73EF1728" w14:textId="296A6E28" w:rsidR="00590A4C" w:rsidRPr="00590A4C" w:rsidRDefault="00590A4C" w:rsidP="009B01BE">
      <w:pPr>
        <w:spacing w:before="120" w:line="260" w:lineRule="atLeast"/>
        <w:rPr>
          <w:rFonts w:ascii="Calibri Light" w:eastAsiaTheme="minorEastAsia" w:hAnsi="Calibri Light" w:cs="Arial"/>
          <w:szCs w:val="18"/>
        </w:rPr>
      </w:pPr>
      <w:r w:rsidRPr="00590A4C">
        <w:rPr>
          <w:rFonts w:ascii="Calibri Light" w:eastAsiaTheme="minorEastAsia" w:hAnsi="Calibri Light" w:cs="Arial"/>
          <w:szCs w:val="18"/>
        </w:rPr>
        <w:t>The resource allocation model has been updated to</w:t>
      </w:r>
      <w:r w:rsidR="00D83647">
        <w:rPr>
          <w:rFonts w:ascii="Calibri Light" w:eastAsiaTheme="minorEastAsia" w:hAnsi="Calibri Light" w:cs="Arial"/>
          <w:szCs w:val="18"/>
        </w:rPr>
        <w:t xml:space="preserve"> reflect</w:t>
      </w:r>
      <w:r w:rsidRPr="00590A4C">
        <w:rPr>
          <w:rFonts w:ascii="Calibri Light" w:eastAsiaTheme="minorEastAsia" w:hAnsi="Calibri Light" w:cs="Arial"/>
          <w:szCs w:val="18"/>
        </w:rPr>
        <w:t xml:space="preserve"> 2021 Census </w:t>
      </w:r>
      <w:r w:rsidR="00723B56" w:rsidRPr="00590A4C">
        <w:rPr>
          <w:rFonts w:ascii="Calibri Light" w:eastAsiaTheme="minorEastAsia" w:hAnsi="Calibri Light" w:cs="Arial"/>
          <w:szCs w:val="18"/>
        </w:rPr>
        <w:t>data and</w:t>
      </w:r>
      <w:r w:rsidRPr="00590A4C">
        <w:rPr>
          <w:rFonts w:ascii="Calibri Light" w:eastAsiaTheme="minorEastAsia" w:hAnsi="Calibri Light" w:cs="Arial"/>
          <w:szCs w:val="18"/>
        </w:rPr>
        <w:t xml:space="preserve"> entail</w:t>
      </w:r>
      <w:r>
        <w:rPr>
          <w:rFonts w:ascii="Calibri Light" w:eastAsiaTheme="minorEastAsia" w:hAnsi="Calibri Light" w:cs="Arial"/>
          <w:szCs w:val="18"/>
        </w:rPr>
        <w:t>s</w:t>
      </w:r>
      <w:r w:rsidRPr="00590A4C">
        <w:rPr>
          <w:rFonts w:ascii="Calibri Light" w:eastAsiaTheme="minorEastAsia" w:hAnsi="Calibri Light" w:cs="Arial"/>
          <w:szCs w:val="18"/>
        </w:rPr>
        <w:t xml:space="preserve"> </w:t>
      </w:r>
      <w:r w:rsidR="00D83647">
        <w:rPr>
          <w:rFonts w:ascii="Calibri Light" w:eastAsiaTheme="minorEastAsia" w:hAnsi="Calibri Light" w:cs="Arial"/>
          <w:szCs w:val="18"/>
        </w:rPr>
        <w:t>redistribution</w:t>
      </w:r>
      <w:r w:rsidRPr="00590A4C">
        <w:rPr>
          <w:rFonts w:ascii="Calibri Light" w:eastAsiaTheme="minorEastAsia" w:hAnsi="Calibri Light" w:cs="Arial"/>
          <w:szCs w:val="18"/>
        </w:rPr>
        <w:t xml:space="preserve"> of </w:t>
      </w:r>
      <w:r w:rsidR="00D83647">
        <w:rPr>
          <w:rFonts w:ascii="Calibri Light" w:eastAsiaTheme="minorEastAsia" w:hAnsi="Calibri Light" w:cs="Arial"/>
          <w:szCs w:val="18"/>
        </w:rPr>
        <w:t xml:space="preserve">some </w:t>
      </w:r>
      <w:r w:rsidRPr="00D83647">
        <w:rPr>
          <w:rFonts w:ascii="Calibri Light" w:eastAsiaTheme="minorEastAsia" w:hAnsi="Calibri Light" w:cs="Arial"/>
          <w:szCs w:val="18"/>
        </w:rPr>
        <w:t xml:space="preserve">resources </w:t>
      </w:r>
      <w:r w:rsidR="00D83647">
        <w:rPr>
          <w:rFonts w:ascii="Calibri Light" w:eastAsiaTheme="minorEastAsia" w:hAnsi="Calibri Light" w:cs="Arial"/>
          <w:szCs w:val="18"/>
        </w:rPr>
        <w:t>amongst</w:t>
      </w:r>
      <w:r w:rsidRPr="00D83647">
        <w:rPr>
          <w:rFonts w:ascii="Calibri Light" w:eastAsiaTheme="minorEastAsia" w:hAnsi="Calibri Light" w:cs="Arial"/>
          <w:szCs w:val="18"/>
        </w:rPr>
        <w:t xml:space="preserve"> regions</w:t>
      </w:r>
      <w:r>
        <w:rPr>
          <w:rFonts w:ascii="Calibri Light" w:eastAsiaTheme="minorEastAsia" w:hAnsi="Calibri Light" w:cs="Arial"/>
          <w:szCs w:val="18"/>
        </w:rPr>
        <w:t>.</w:t>
      </w:r>
      <w:r w:rsidR="00C953DC">
        <w:rPr>
          <w:rFonts w:ascii="Calibri Light" w:eastAsiaTheme="minorEastAsia" w:hAnsi="Calibri Light" w:cs="Arial"/>
          <w:szCs w:val="18"/>
        </w:rPr>
        <w:t xml:space="preserve"> This may mean that allocations shift over time according to need backed by data. However</w:t>
      </w:r>
      <w:r w:rsidR="00496862">
        <w:rPr>
          <w:rFonts w:ascii="Calibri Light" w:eastAsiaTheme="minorEastAsia" w:hAnsi="Calibri Light" w:cs="Arial"/>
          <w:szCs w:val="18"/>
        </w:rPr>
        <w:t xml:space="preserve">, </w:t>
      </w:r>
      <w:r w:rsidR="00C953DC">
        <w:rPr>
          <w:rFonts w:ascii="Calibri Light" w:eastAsiaTheme="minorEastAsia" w:hAnsi="Calibri Light" w:cs="Arial"/>
          <w:szCs w:val="18"/>
        </w:rPr>
        <w:t xml:space="preserve">every attempt will be made to do this in a sensitive way. </w:t>
      </w:r>
    </w:p>
    <w:p w14:paraId="3A2F90C0" w14:textId="7DD005D0" w:rsidR="001B51C7" w:rsidRDefault="001B51C7" w:rsidP="009B01BE">
      <w:pPr>
        <w:spacing w:before="120" w:line="260" w:lineRule="atLeast"/>
        <w:rPr>
          <w:rFonts w:ascii="Calibri Light" w:eastAsiaTheme="minorEastAsia" w:hAnsi="Calibri Light" w:cs="Arial"/>
          <w:szCs w:val="18"/>
        </w:rPr>
      </w:pPr>
      <w:r w:rsidRPr="00590A4C">
        <w:rPr>
          <w:rFonts w:ascii="Calibri Light" w:eastAsiaTheme="minorEastAsia" w:hAnsi="Calibri Light" w:cs="Arial"/>
          <w:szCs w:val="18"/>
        </w:rPr>
        <w:t>This formula includes weightings for the Regional Council area’s share of the Victorian working age population (people aged 15–69 who are no</w:t>
      </w:r>
      <w:r w:rsidR="00BB086E" w:rsidRPr="00590A4C">
        <w:rPr>
          <w:rFonts w:ascii="Calibri Light" w:eastAsiaTheme="minorEastAsia" w:hAnsi="Calibri Light" w:cs="Arial"/>
          <w:szCs w:val="18"/>
        </w:rPr>
        <w:t>t in school education</w:t>
      </w:r>
      <w:r w:rsidR="00590A4C" w:rsidRPr="00590A4C">
        <w:rPr>
          <w:rFonts w:ascii="Calibri Light" w:eastAsiaTheme="minorEastAsia" w:hAnsi="Calibri Light" w:cs="Arial"/>
          <w:szCs w:val="18"/>
        </w:rPr>
        <w:t>)</w:t>
      </w:r>
      <w:r w:rsidR="00BB086E" w:rsidRPr="00590A4C">
        <w:rPr>
          <w:rFonts w:ascii="Calibri Light" w:eastAsiaTheme="minorEastAsia" w:hAnsi="Calibri Light" w:cs="Arial"/>
          <w:szCs w:val="18"/>
        </w:rPr>
        <w:t xml:space="preserve"> </w:t>
      </w:r>
      <w:r w:rsidR="007E0CBA" w:rsidRPr="00590A4C">
        <w:rPr>
          <w:rFonts w:ascii="Calibri Light" w:eastAsiaTheme="minorEastAsia" w:hAnsi="Calibri Light" w:cs="Arial"/>
          <w:szCs w:val="18"/>
        </w:rPr>
        <w:t xml:space="preserve">and who have </w:t>
      </w:r>
      <w:r w:rsidR="003977A3">
        <w:rPr>
          <w:rFonts w:ascii="Calibri Light" w:eastAsiaTheme="minorEastAsia" w:hAnsi="Calibri Light" w:cs="Arial"/>
          <w:szCs w:val="18"/>
        </w:rPr>
        <w:t>n</w:t>
      </w:r>
      <w:r w:rsidR="007E0CBA" w:rsidRPr="00590A4C">
        <w:rPr>
          <w:rFonts w:ascii="Calibri Light" w:eastAsiaTheme="minorEastAsia" w:hAnsi="Calibri Light" w:cs="Arial"/>
          <w:szCs w:val="18"/>
        </w:rPr>
        <w:t>ot achieved a Certificate III or greater education</w:t>
      </w:r>
      <w:r w:rsidRPr="00590A4C">
        <w:rPr>
          <w:rFonts w:ascii="Calibri Light" w:eastAsiaTheme="minorEastAsia" w:hAnsi="Calibri Light" w:cs="Arial"/>
          <w:szCs w:val="18"/>
        </w:rPr>
        <w:t>) and the proportion of the Regional Council area population experiencing educational disadvantage.</w:t>
      </w:r>
    </w:p>
    <w:p w14:paraId="4DD0EA45" w14:textId="77777777" w:rsidR="001B51C7" w:rsidRPr="00A74548" w:rsidRDefault="001B51C7" w:rsidP="005C40BC">
      <w:pPr>
        <w:pStyle w:val="Heading2"/>
        <w:spacing w:before="240"/>
      </w:pPr>
      <w:bookmarkStart w:id="94" w:name="_Toc16778475"/>
      <w:bookmarkStart w:id="95" w:name="_Toc143022259"/>
      <w:r w:rsidRPr="00A74548">
        <w:t>ROLE OF THE ACFE REGIONAL COUNCILS</w:t>
      </w:r>
      <w:bookmarkEnd w:id="94"/>
      <w:bookmarkEnd w:id="95"/>
    </w:p>
    <w:p w14:paraId="62B82EB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eight ACFE Regional Councils are established in line with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Using their different expertise and local knowledge about adult education, Regional Councils advise the ACFE Board on the needs of adult education across their region. They also contribute to state-wide planning and policy development</w:t>
      </w:r>
      <w:r w:rsidR="005A0E66">
        <w:rPr>
          <w:rFonts w:ascii="Calibri Light" w:eastAsiaTheme="minorEastAsia" w:hAnsi="Calibri Light" w:cs="Arial"/>
          <w:szCs w:val="18"/>
        </w:rPr>
        <w:t xml:space="preserve"> and advocate on behalf of the ACFE sector.</w:t>
      </w:r>
    </w:p>
    <w:p w14:paraId="4EE4C732" w14:textId="77777777" w:rsidR="001B51C7" w:rsidRPr="00A74548" w:rsidRDefault="001B51C7" w:rsidP="005C40BC">
      <w:pPr>
        <w:pStyle w:val="Heading2"/>
        <w:spacing w:before="240"/>
      </w:pPr>
      <w:bookmarkStart w:id="96" w:name="_Toc143022260"/>
      <w:r w:rsidRPr="00A74548">
        <w:t>REGIONAL COUNCIL AREAS</w:t>
      </w:r>
      <w:bookmarkEnd w:id="96"/>
    </w:p>
    <w:p w14:paraId="39BAA32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 </w:t>
      </w:r>
      <w:r w:rsidRPr="00A74548">
        <w:rPr>
          <w:rFonts w:ascii="Calibri Light" w:eastAsiaTheme="minorEastAsia" w:hAnsi="Calibri Light" w:cs="Arial"/>
          <w:noProof/>
          <w:szCs w:val="18"/>
          <w:lang w:eastAsia="en-AU"/>
        </w:rPr>
        <w:drawing>
          <wp:inline distT="0" distB="0" distL="0" distR="0" wp14:anchorId="5F0C8AE5" wp14:editId="056B14FB">
            <wp:extent cx="6311900" cy="2940790"/>
            <wp:effectExtent l="19050" t="19050" r="12700" b="12065"/>
            <wp:docPr id="3" name="Picture 3" descr="ACFE Regional Boundaries" title="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532887" cy="3043751"/>
                    </a:xfrm>
                    <a:prstGeom prst="rect">
                      <a:avLst/>
                    </a:prstGeom>
                    <a:ln>
                      <a:solidFill>
                        <a:srgbClr val="000000"/>
                      </a:solidFill>
                    </a:ln>
                  </pic:spPr>
                </pic:pic>
              </a:graphicData>
            </a:graphic>
          </wp:inline>
        </w:drawing>
      </w:r>
    </w:p>
    <w:p w14:paraId="4811EEC7" w14:textId="77777777" w:rsidR="001B51C7" w:rsidRPr="00A74548" w:rsidRDefault="001B51C7" w:rsidP="001B51C7">
      <w:bookmarkStart w:id="97" w:name="_Toc16778476"/>
      <w:bookmarkStart w:id="98" w:name="_Toc9000796"/>
      <w:bookmarkStart w:id="99" w:name="_Toc9002591"/>
      <w:r w:rsidRPr="00A74548">
        <w:rPr>
          <w:noProof/>
          <w:lang w:eastAsia="en-AU"/>
        </w:rPr>
        <w:lastRenderedPageBreak/>
        <w:drawing>
          <wp:inline distT="0" distB="0" distL="0" distR="0" wp14:anchorId="54611CAC" wp14:editId="7A7941D0">
            <wp:extent cx="6305550" cy="2926401"/>
            <wp:effectExtent l="19050" t="19050" r="19050" b="26670"/>
            <wp:docPr id="2" name="Picture 2" descr="ACFE Metropolitan Boundarie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713665" cy="3115807"/>
                    </a:xfrm>
                    <a:prstGeom prst="rect">
                      <a:avLst/>
                    </a:prstGeom>
                    <a:ln>
                      <a:solidFill>
                        <a:srgbClr val="000000"/>
                      </a:solidFill>
                    </a:ln>
                  </pic:spPr>
                </pic:pic>
              </a:graphicData>
            </a:graphic>
          </wp:inline>
        </w:drawing>
      </w:r>
    </w:p>
    <w:p w14:paraId="73021970" w14:textId="77777777" w:rsidR="001B51C7" w:rsidRPr="00A74548" w:rsidRDefault="001B51C7" w:rsidP="00AF340F">
      <w:pPr>
        <w:pStyle w:val="Heading2"/>
      </w:pPr>
      <w:bookmarkStart w:id="100" w:name="_Toc143022261"/>
      <w:r w:rsidRPr="00A74548">
        <w:t>ROLE OF PROVIDERS</w:t>
      </w:r>
      <w:bookmarkEnd w:id="97"/>
      <w:bookmarkEnd w:id="100"/>
    </w:p>
    <w:p w14:paraId="3296D30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Learn Local providers are among Victoria’s most valuable community assets, improving the lives and prospects of many Victorians, and playing a positive role in strengthening local economies and communities.</w:t>
      </w:r>
    </w:p>
    <w:p w14:paraId="5F2A7867" w14:textId="77777777" w:rsidR="00855BC9" w:rsidRDefault="001B51C7" w:rsidP="00855BC9">
      <w:pPr>
        <w:spacing w:before="120" w:line="260" w:lineRule="atLeast"/>
        <w:rPr>
          <w:rFonts w:ascii="Calibri Light" w:hAnsi="Calibri Light" w:cs="Calibri Light"/>
          <w:szCs w:val="22"/>
        </w:rPr>
      </w:pPr>
      <w:r w:rsidRPr="00A74548">
        <w:rPr>
          <w:rFonts w:ascii="Calibri Light" w:eastAsiaTheme="minorEastAsia" w:hAnsi="Calibri Light" w:cs="Arial"/>
          <w:szCs w:val="18"/>
        </w:rPr>
        <w:t xml:space="preserve">The Learn Local sector is an essential part of Victoria’s post-compulsory education system. It plays four crucial roles in supporting learners to enter and succeed in further study and employment, as outlined in the </w:t>
      </w:r>
      <w:bookmarkStart w:id="101" w:name="_Toc16778477"/>
      <w:r w:rsidR="006A5A4A">
        <w:rPr>
          <w:rFonts w:ascii="Calibri Light" w:hAnsi="Calibri Light" w:cs="Calibri Light"/>
          <w:color w:val="004EA8" w:themeColor="hyperlink"/>
          <w:szCs w:val="22"/>
        </w:rPr>
        <w:fldChar w:fldCharType="begin"/>
      </w:r>
      <w:r w:rsidR="006A5A4A">
        <w:rPr>
          <w:rFonts w:ascii="Calibri Light" w:hAnsi="Calibri Light" w:cs="Calibri Light"/>
          <w:color w:val="004EA8" w:themeColor="hyperlink"/>
          <w:szCs w:val="22"/>
        </w:rPr>
        <w:instrText xml:space="preserve"> HYPERLINK "https://www.vic.gov.au/sites/default/files/2020-12/Adult-Community-and-Further-Education-Board-Strategy-2020-25.pdf" </w:instrText>
      </w:r>
      <w:r w:rsidR="006A5A4A">
        <w:rPr>
          <w:rFonts w:ascii="Calibri Light" w:hAnsi="Calibri Light" w:cs="Calibri Light"/>
          <w:color w:val="004EA8" w:themeColor="hyperlink"/>
          <w:szCs w:val="22"/>
        </w:rPr>
      </w:r>
      <w:r w:rsidR="006A5A4A">
        <w:rPr>
          <w:rFonts w:ascii="Calibri Light" w:hAnsi="Calibri Light" w:cs="Calibri Light"/>
          <w:color w:val="004EA8" w:themeColor="hyperlink"/>
          <w:szCs w:val="22"/>
        </w:rPr>
        <w:fldChar w:fldCharType="separate"/>
      </w:r>
      <w:r w:rsidR="00855BC9" w:rsidRPr="006A5A4A">
        <w:rPr>
          <w:rStyle w:val="Hyperlink"/>
          <w:rFonts w:ascii="Calibri Light" w:hAnsi="Calibri Light" w:cs="Calibri Light"/>
          <w:szCs w:val="22"/>
        </w:rPr>
        <w:t>ACFE Board Strategy 2020-25</w:t>
      </w:r>
      <w:r w:rsidR="005A0E66" w:rsidRPr="006A5A4A">
        <w:rPr>
          <w:rStyle w:val="Hyperlink"/>
          <w:rFonts w:ascii="Calibri Light" w:hAnsi="Calibri Light" w:cs="Calibri Light"/>
          <w:szCs w:val="22"/>
        </w:rPr>
        <w:t xml:space="preserve"> (page 8)</w:t>
      </w:r>
      <w:r w:rsidR="006A5A4A">
        <w:rPr>
          <w:rFonts w:ascii="Calibri Light" w:hAnsi="Calibri Light" w:cs="Calibri Light"/>
          <w:color w:val="004EA8" w:themeColor="hyperlink"/>
          <w:szCs w:val="22"/>
        </w:rPr>
        <w:fldChar w:fldCharType="end"/>
      </w:r>
      <w:r w:rsidR="005A0E66" w:rsidRPr="00861D5B">
        <w:rPr>
          <w:rFonts w:ascii="Calibri Light" w:hAnsi="Calibri Light" w:cs="Calibri Light"/>
          <w:szCs w:val="22"/>
        </w:rPr>
        <w:t>.</w:t>
      </w:r>
    </w:p>
    <w:p w14:paraId="47DB9F02" w14:textId="77777777" w:rsidR="00F25D90" w:rsidRPr="0052329E" w:rsidRDefault="00F25D90" w:rsidP="00855BC9">
      <w:pPr>
        <w:spacing w:before="120" w:line="260" w:lineRule="atLeast"/>
        <w:rPr>
          <w:rFonts w:ascii="Calibri Light" w:hAnsi="Calibri Light" w:cs="Calibri Light"/>
          <w:szCs w:val="22"/>
          <w:u w:val="single"/>
        </w:rPr>
      </w:pPr>
    </w:p>
    <w:p w14:paraId="7B59DE7B" w14:textId="5EA5CCFC" w:rsidR="001B51C7" w:rsidRPr="00A74548" w:rsidRDefault="001B51C7" w:rsidP="00AF340F">
      <w:pPr>
        <w:pStyle w:val="Heading2"/>
      </w:pPr>
      <w:bookmarkStart w:id="102" w:name="_Toc143022262"/>
      <w:r w:rsidRPr="00A74548">
        <w:t xml:space="preserve">Role of </w:t>
      </w:r>
      <w:r w:rsidR="00AA7FD9">
        <w:t xml:space="preserve">ACFE DIVISION AS PART OF TRAINING, SKILLS AND HIGHER EDUCATION, WITHIN </w:t>
      </w:r>
      <w:r w:rsidRPr="00A74548">
        <w:t xml:space="preserve">DEPARTMENT of </w:t>
      </w:r>
      <w:bookmarkEnd w:id="98"/>
      <w:bookmarkEnd w:id="99"/>
      <w:bookmarkEnd w:id="101"/>
      <w:r w:rsidR="007E0CBA">
        <w:t xml:space="preserve">JOBS, SKILLS, </w:t>
      </w:r>
      <w:r w:rsidR="005939C5">
        <w:t>INDUSTRY AND REGIONS</w:t>
      </w:r>
      <w:bookmarkEnd w:id="102"/>
    </w:p>
    <w:p w14:paraId="41B9176F" w14:textId="6720FA9F" w:rsidR="001B51C7" w:rsidRPr="00A74548" w:rsidRDefault="00AA7FD9" w:rsidP="001B51C7">
      <w:pPr>
        <w:spacing w:before="120" w:line="260" w:lineRule="atLeast"/>
        <w:rPr>
          <w:rFonts w:ascii="Calibri Light" w:eastAsiaTheme="minorEastAsia" w:hAnsi="Calibri Light" w:cs="Arial"/>
          <w:szCs w:val="18"/>
        </w:rPr>
      </w:pPr>
      <w:r>
        <w:rPr>
          <w:rFonts w:ascii="Calibri Light" w:eastAsiaTheme="minorEastAsia" w:hAnsi="Calibri Light" w:cs="Arial"/>
          <w:szCs w:val="18"/>
        </w:rPr>
        <w:t xml:space="preserve">The </w:t>
      </w:r>
      <w:r w:rsidR="008A7972">
        <w:rPr>
          <w:rFonts w:ascii="Calibri Light" w:eastAsiaTheme="minorEastAsia" w:hAnsi="Calibri Light" w:cs="Arial"/>
          <w:szCs w:val="18"/>
        </w:rPr>
        <w:t xml:space="preserve">ACFE Division, </w:t>
      </w:r>
      <w:r>
        <w:rPr>
          <w:rFonts w:ascii="Calibri Light" w:eastAsiaTheme="minorEastAsia" w:hAnsi="Calibri Light" w:cs="Arial"/>
          <w:szCs w:val="18"/>
        </w:rPr>
        <w:t xml:space="preserve">as part of Training, Skills and Higher Education, </w:t>
      </w:r>
      <w:r w:rsidR="008A7972">
        <w:rPr>
          <w:rFonts w:ascii="Calibri Light" w:eastAsiaTheme="minorEastAsia" w:hAnsi="Calibri Light" w:cs="Arial"/>
          <w:szCs w:val="18"/>
        </w:rPr>
        <w:t>within t</w:t>
      </w:r>
      <w:r w:rsidR="001B51C7" w:rsidRPr="00A74548">
        <w:rPr>
          <w:rFonts w:ascii="Calibri Light" w:eastAsiaTheme="minorEastAsia" w:hAnsi="Calibri Light" w:cs="Arial"/>
          <w:szCs w:val="18"/>
        </w:rPr>
        <w:t xml:space="preserve">he Department of </w:t>
      </w:r>
      <w:r w:rsidR="005939C5">
        <w:rPr>
          <w:rFonts w:ascii="Calibri Light" w:eastAsiaTheme="minorEastAsia" w:hAnsi="Calibri Light" w:cs="Arial"/>
          <w:szCs w:val="18"/>
        </w:rPr>
        <w:t xml:space="preserve">Jobs, Skills, Industry and Regions </w:t>
      </w:r>
      <w:r w:rsidR="001B51C7" w:rsidRPr="00A74548">
        <w:rPr>
          <w:rFonts w:ascii="Calibri Light" w:eastAsiaTheme="minorEastAsia" w:hAnsi="Calibri Light" w:cs="Arial"/>
          <w:szCs w:val="18"/>
        </w:rPr>
        <w:t>(‘the Department’) in relation to this contract:</w:t>
      </w:r>
    </w:p>
    <w:p w14:paraId="74C4D5D0"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manages the procurement of student contact hours, within the parameters set by the ACFE Board</w:t>
      </w:r>
    </w:p>
    <w:p w14:paraId="3E4B7A42"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executes and monitors contracts with providers within the delegations set by the ACFE Board, and</w:t>
      </w:r>
    </w:p>
    <w:p w14:paraId="709E0CD1" w14:textId="77777777" w:rsidR="001B51C7" w:rsidRPr="00A74548" w:rsidRDefault="001B51C7" w:rsidP="00C57CB5">
      <w:pPr>
        <w:numPr>
          <w:ilvl w:val="0"/>
          <w:numId w:val="1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makes regular reports to the ACFE Board on progress towards targets set in contracts and on broader strategic priorities.</w:t>
      </w:r>
    </w:p>
    <w:p w14:paraId="7A5E9BC4" w14:textId="64508167" w:rsidR="001B51C7" w:rsidRDefault="001B51C7" w:rsidP="00BD49F5">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Department manages the procurement process to determine training delivery at the Local Government Area (LGA) </w:t>
      </w:r>
      <w:r w:rsidR="009711E3">
        <w:rPr>
          <w:rFonts w:ascii="Calibri Light" w:eastAsiaTheme="minorEastAsia" w:hAnsi="Calibri Light" w:cs="Arial"/>
          <w:szCs w:val="18"/>
        </w:rPr>
        <w:t xml:space="preserve">and program stream, </w:t>
      </w:r>
      <w:r w:rsidRPr="00A74548">
        <w:rPr>
          <w:rFonts w:ascii="Calibri Light" w:eastAsiaTheme="minorEastAsia" w:hAnsi="Calibri Light" w:cs="Arial"/>
          <w:szCs w:val="18"/>
        </w:rPr>
        <w:t xml:space="preserve">through a formal Expression of Interest (EOI) process. The Expression of Interest process is outlined in detail at </w:t>
      </w:r>
      <w:hyperlink w:anchor="_HOW_TO_APPLY" w:history="1">
        <w:r w:rsidRPr="001446C1">
          <w:rPr>
            <w:rStyle w:val="Hyperlink"/>
            <w:rFonts w:ascii="Calibri Light" w:eastAsiaTheme="minorEastAsia" w:hAnsi="Calibri Light" w:cs="Arial"/>
            <w:szCs w:val="18"/>
          </w:rPr>
          <w:t>How to Apply for ACFE Training Delivery Funding</w:t>
        </w:r>
      </w:hyperlink>
      <w:r w:rsidRPr="00A74548">
        <w:rPr>
          <w:rFonts w:ascii="Calibri Light" w:eastAsiaTheme="minorEastAsia" w:hAnsi="Calibri Light" w:cs="Arial"/>
          <w:szCs w:val="18"/>
        </w:rPr>
        <w:t xml:space="preserve"> </w:t>
      </w:r>
      <w:r w:rsidRPr="009C4CD7">
        <w:rPr>
          <w:rFonts w:ascii="Calibri Light" w:eastAsiaTheme="minorEastAsia" w:hAnsi="Calibri Light" w:cs="Arial"/>
          <w:szCs w:val="18"/>
        </w:rPr>
        <w:t>on page 1</w:t>
      </w:r>
      <w:r w:rsidR="007D10FC" w:rsidRPr="009C4CD7">
        <w:rPr>
          <w:rFonts w:ascii="Calibri Light" w:eastAsiaTheme="minorEastAsia" w:hAnsi="Calibri Light" w:cs="Arial"/>
          <w:szCs w:val="18"/>
        </w:rPr>
        <w:t>3</w:t>
      </w:r>
      <w:r w:rsidRPr="009C4CD7">
        <w:rPr>
          <w:rFonts w:ascii="Calibri Light" w:eastAsiaTheme="minorEastAsia" w:hAnsi="Calibri Light" w:cs="Arial"/>
          <w:szCs w:val="18"/>
        </w:rPr>
        <w:t xml:space="preserve"> of</w:t>
      </w:r>
      <w:r w:rsidRPr="00A74548">
        <w:rPr>
          <w:rFonts w:ascii="Calibri Light" w:eastAsiaTheme="minorEastAsia" w:hAnsi="Calibri Light" w:cs="Arial"/>
          <w:szCs w:val="18"/>
        </w:rPr>
        <w:t xml:space="preserve"> these guidelines.</w:t>
      </w:r>
    </w:p>
    <w:p w14:paraId="1A8AB97F" w14:textId="77777777" w:rsidR="00BD49F5" w:rsidRDefault="00BD49F5" w:rsidP="00BD49F5">
      <w:pPr>
        <w:spacing w:before="120" w:line="260" w:lineRule="atLeast"/>
        <w:rPr>
          <w:rFonts w:ascii="Calibri Light" w:eastAsiaTheme="minorEastAsia" w:hAnsi="Calibri Light" w:cs="Arial"/>
          <w:szCs w:val="18"/>
        </w:rPr>
      </w:pPr>
    </w:p>
    <w:p w14:paraId="4E53D581" w14:textId="77777777" w:rsidR="00144E12" w:rsidRDefault="00144E12" w:rsidP="00BD49F5">
      <w:pPr>
        <w:spacing w:before="120" w:line="260" w:lineRule="atLeast"/>
        <w:rPr>
          <w:rFonts w:ascii="Calibri Light" w:eastAsiaTheme="minorEastAsia" w:hAnsi="Calibri Light" w:cs="Arial"/>
          <w:szCs w:val="18"/>
        </w:rPr>
      </w:pPr>
    </w:p>
    <w:p w14:paraId="0C6C364E" w14:textId="77777777" w:rsidR="00144E12" w:rsidRDefault="00144E12" w:rsidP="00BD49F5">
      <w:pPr>
        <w:spacing w:before="120" w:line="260" w:lineRule="atLeast"/>
        <w:rPr>
          <w:rFonts w:ascii="Calibri Light" w:eastAsiaTheme="minorEastAsia" w:hAnsi="Calibri Light" w:cs="Arial"/>
          <w:szCs w:val="18"/>
        </w:rPr>
      </w:pPr>
    </w:p>
    <w:p w14:paraId="03AD81CA" w14:textId="77777777" w:rsidR="00144E12" w:rsidRDefault="00144E12" w:rsidP="00BD49F5">
      <w:pPr>
        <w:spacing w:before="120" w:line="260" w:lineRule="atLeast"/>
        <w:rPr>
          <w:rFonts w:ascii="Calibri Light" w:eastAsiaTheme="minorEastAsia" w:hAnsi="Calibri Light" w:cs="Arial"/>
          <w:szCs w:val="18"/>
        </w:rPr>
      </w:pPr>
    </w:p>
    <w:p w14:paraId="123B5B40" w14:textId="77777777" w:rsidR="00144E12" w:rsidRDefault="00144E12" w:rsidP="00BD49F5">
      <w:pPr>
        <w:spacing w:before="120" w:line="260" w:lineRule="atLeast"/>
        <w:rPr>
          <w:rFonts w:ascii="Calibri Light" w:eastAsiaTheme="minorEastAsia" w:hAnsi="Calibri Light" w:cs="Arial"/>
          <w:szCs w:val="18"/>
        </w:rPr>
      </w:pPr>
    </w:p>
    <w:p w14:paraId="4C8C2DB3" w14:textId="77777777" w:rsidR="00144E12" w:rsidRDefault="00144E12" w:rsidP="00BD49F5">
      <w:pPr>
        <w:spacing w:before="120" w:line="260" w:lineRule="atLeast"/>
        <w:rPr>
          <w:rFonts w:ascii="Calibri Light" w:eastAsiaTheme="minorEastAsia" w:hAnsi="Calibri Light" w:cs="Arial"/>
          <w:szCs w:val="18"/>
        </w:rPr>
      </w:pPr>
    </w:p>
    <w:p w14:paraId="055283D7" w14:textId="77777777" w:rsidR="00144E12" w:rsidRDefault="00144E12" w:rsidP="00BD49F5">
      <w:pPr>
        <w:spacing w:before="120" w:line="260" w:lineRule="atLeast"/>
        <w:rPr>
          <w:rFonts w:ascii="Calibri Light" w:eastAsiaTheme="minorEastAsia" w:hAnsi="Calibri Light" w:cs="Arial"/>
          <w:szCs w:val="18"/>
        </w:rPr>
      </w:pPr>
    </w:p>
    <w:p w14:paraId="56FB0A63" w14:textId="27E9C4B3" w:rsidR="00CA556F" w:rsidRDefault="00CA556F">
      <w:pPr>
        <w:spacing w:after="0"/>
        <w:rPr>
          <w:rFonts w:ascii="Calibri Light" w:eastAsiaTheme="minorEastAsia" w:hAnsi="Calibri Light" w:cs="Arial"/>
          <w:szCs w:val="18"/>
        </w:rPr>
      </w:pPr>
    </w:p>
    <w:p w14:paraId="77CA5C37" w14:textId="731F5E68" w:rsidR="001B51C7" w:rsidRPr="00C1591C" w:rsidRDefault="00BD49F5" w:rsidP="00C07ABB">
      <w:pPr>
        <w:pStyle w:val="Heading1"/>
      </w:pPr>
      <w:bookmarkStart w:id="103" w:name="_Toc143022263"/>
      <w:r>
        <w:lastRenderedPageBreak/>
        <w:t>EL</w:t>
      </w:r>
      <w:r w:rsidR="001B51C7" w:rsidRPr="00C1591C">
        <w:t>igibility Criteria</w:t>
      </w:r>
      <w:bookmarkEnd w:id="103"/>
    </w:p>
    <w:p w14:paraId="2940AB88"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ACFE Board provides funding to eligible Learn Local providers to deliver education and training programs to a broad range of Victorians who are above compulsory school age and who are seeking to gain the</w:t>
      </w:r>
      <w:r w:rsidR="0052329E">
        <w:rPr>
          <w:rFonts w:ascii="Calibri Light" w:eastAsiaTheme="minorEastAsia" w:hAnsi="Calibri Light" w:cs="Arial"/>
          <w:szCs w:val="18"/>
        </w:rPr>
        <w:t xml:space="preserve"> e</w:t>
      </w:r>
      <w:r w:rsidRPr="00A74548">
        <w:rPr>
          <w:rFonts w:ascii="Calibri Light" w:eastAsiaTheme="minorEastAsia" w:hAnsi="Calibri Light" w:cs="Arial"/>
          <w:szCs w:val="18"/>
        </w:rPr>
        <w:t>ducational capacity and core skills they need for study, work and life.</w:t>
      </w:r>
    </w:p>
    <w:p w14:paraId="31015C7F" w14:textId="77777777" w:rsidR="001B51C7" w:rsidRPr="00A74548" w:rsidRDefault="001B51C7" w:rsidP="00C07ABB">
      <w:pPr>
        <w:pStyle w:val="Heading2"/>
      </w:pPr>
      <w:bookmarkStart w:id="104" w:name="_PROVIDER_Eligibility_Criteria"/>
      <w:bookmarkStart w:id="105" w:name="_Toc143022264"/>
      <w:bookmarkEnd w:id="104"/>
      <w:r w:rsidRPr="00B306A7">
        <w:t>LEARNER Eligibility Criteria</w:t>
      </w:r>
      <w:bookmarkEnd w:id="105"/>
    </w:p>
    <w:p w14:paraId="1C4630AE"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enrol in ACFE Board funded pre-accredited training, learners must meet the following criteria:</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276"/>
      </w:tblGrid>
      <w:tr w:rsidR="001B51C7" w:rsidRPr="00A74548" w14:paraId="11718D09" w14:textId="77777777" w:rsidTr="00BC6983">
        <w:trPr>
          <w:trHeight w:val="404"/>
          <w:tblHeader/>
        </w:trPr>
        <w:tc>
          <w:tcPr>
            <w:tcW w:w="618" w:type="dxa"/>
            <w:shd w:val="clear" w:color="auto" w:fill="002060"/>
            <w:vAlign w:val="center"/>
          </w:tcPr>
          <w:p w14:paraId="4BC6540F"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12939CEB"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43F79234"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276" w:type="dxa"/>
            <w:shd w:val="clear" w:color="auto" w:fill="002060"/>
          </w:tcPr>
          <w:p w14:paraId="0BB09C87"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431257" w:rsidRPr="00A74548" w14:paraId="1AD99A74" w14:textId="77777777" w:rsidTr="00BC6983">
        <w:trPr>
          <w:trHeight w:val="404"/>
          <w:tblHeader/>
        </w:trPr>
        <w:tc>
          <w:tcPr>
            <w:tcW w:w="618" w:type="dxa"/>
            <w:vMerge w:val="restart"/>
            <w:shd w:val="clear" w:color="auto" w:fill="FFFFFF" w:themeFill="background1"/>
            <w:textDirection w:val="btLr"/>
            <w:vAlign w:val="center"/>
          </w:tcPr>
          <w:p w14:paraId="4C3C4944" w14:textId="77777777" w:rsidR="00431257" w:rsidRPr="00A74548" w:rsidRDefault="00431257" w:rsidP="00BC6983">
            <w:pPr>
              <w:spacing w:after="0"/>
              <w:ind w:left="113" w:right="113"/>
              <w:jc w:val="center"/>
              <w:rPr>
                <w:rFonts w:ascii="Calibri Light" w:eastAsiaTheme="minorEastAsia" w:hAnsi="Calibri Light" w:cs="Calibri"/>
                <w:bCs/>
                <w:caps/>
                <w:color w:val="FFFFFF" w:themeColor="background1"/>
                <w:szCs w:val="20"/>
              </w:rPr>
            </w:pPr>
            <w:bookmarkStart w:id="106" w:name="_Hlk79762797"/>
            <w:r w:rsidRPr="00A74548">
              <w:rPr>
                <w:rFonts w:ascii="Calibri Light" w:eastAsiaTheme="minorEastAsia" w:hAnsi="Calibri Light" w:cs="Calibri"/>
                <w:b/>
                <w:bCs/>
                <w:caps/>
                <w:sz w:val="24"/>
              </w:rPr>
              <w:t>eligibile LEARNER</w:t>
            </w:r>
          </w:p>
        </w:tc>
        <w:tc>
          <w:tcPr>
            <w:tcW w:w="5761" w:type="dxa"/>
            <w:vMerge w:val="restart"/>
            <w:shd w:val="clear" w:color="auto" w:fill="FFFFFF" w:themeFill="background1"/>
            <w:vAlign w:val="center"/>
          </w:tcPr>
          <w:p w14:paraId="3FD39BFB" w14:textId="77777777" w:rsidR="00431257" w:rsidRPr="00431257" w:rsidRDefault="00431257" w:rsidP="00661A00">
            <w:pPr>
              <w:spacing w:after="0"/>
              <w:rPr>
                <w:rFonts w:ascii="Calibri Light" w:eastAsiaTheme="minorEastAsia" w:hAnsi="Calibri Light" w:cs="Arial"/>
                <w:b/>
                <w:bCs/>
                <w:szCs w:val="18"/>
              </w:rPr>
            </w:pPr>
            <w:r w:rsidRPr="00431257">
              <w:rPr>
                <w:rFonts w:ascii="Calibri Light" w:eastAsiaTheme="minorEastAsia" w:hAnsi="Calibri Light" w:cs="Arial"/>
                <w:b/>
                <w:bCs/>
                <w:szCs w:val="18"/>
              </w:rPr>
              <w:t>Citizenship / permanent residency</w:t>
            </w:r>
          </w:p>
          <w:p w14:paraId="3413C3B3" w14:textId="77777777" w:rsidR="00205D1E" w:rsidRPr="00B306A7" w:rsidRDefault="00431257" w:rsidP="00C57CB5">
            <w:pPr>
              <w:pStyle w:val="ListParagraph"/>
              <w:numPr>
                <w:ilvl w:val="0"/>
                <w:numId w:val="21"/>
              </w:numPr>
              <w:spacing w:before="60" w:line="260" w:lineRule="atLeast"/>
              <w:ind w:left="71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Australian Citizen</w:t>
            </w:r>
            <w:r w:rsidR="00205D1E" w:rsidRPr="00B306A7">
              <w:rPr>
                <w:rFonts w:ascii="Calibri Light" w:eastAsiaTheme="minorEastAsia" w:hAnsi="Calibri Light" w:cs="Arial"/>
                <w:sz w:val="22"/>
                <w:szCs w:val="22"/>
              </w:rPr>
              <w:t xml:space="preserve"> or</w:t>
            </w:r>
          </w:p>
          <w:p w14:paraId="754789DC" w14:textId="77777777" w:rsidR="00431257" w:rsidRPr="00B306A7" w:rsidRDefault="00431257" w:rsidP="00C57CB5">
            <w:pPr>
              <w:pStyle w:val="ListParagraph"/>
              <w:numPr>
                <w:ilvl w:val="0"/>
                <w:numId w:val="30"/>
              </w:numPr>
              <w:spacing w:before="60" w:line="260" w:lineRule="atLeast"/>
              <w:ind w:left="109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Holder of an Australian permanent visa</w:t>
            </w:r>
          </w:p>
          <w:p w14:paraId="5480A2F9" w14:textId="77777777" w:rsidR="00431257" w:rsidRPr="00B306A7" w:rsidRDefault="00431257" w:rsidP="00C57CB5">
            <w:pPr>
              <w:pStyle w:val="ListParagraph"/>
              <w:numPr>
                <w:ilvl w:val="0"/>
                <w:numId w:val="30"/>
              </w:numPr>
              <w:spacing w:before="60" w:line="260" w:lineRule="atLeast"/>
              <w:ind w:left="109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New Zealand citizen</w:t>
            </w:r>
          </w:p>
          <w:p w14:paraId="65F91394" w14:textId="7C441FCE" w:rsidR="00205D1E" w:rsidRPr="008B1CAC" w:rsidRDefault="00431257" w:rsidP="00C57CB5">
            <w:pPr>
              <w:pStyle w:val="ListParagraph"/>
              <w:numPr>
                <w:ilvl w:val="0"/>
                <w:numId w:val="30"/>
              </w:numPr>
              <w:spacing w:before="60" w:line="260" w:lineRule="atLeast"/>
              <w:ind w:left="1094" w:hanging="357"/>
              <w:contextualSpacing w:val="0"/>
              <w:rPr>
                <w:rFonts w:ascii="Calibri Light" w:hAnsi="Calibri Light" w:cs="Calibri Light"/>
              </w:rPr>
            </w:pPr>
            <w:r w:rsidRPr="00B306A7">
              <w:rPr>
                <w:rFonts w:ascii="Calibri Light" w:eastAsiaTheme="minorEastAsia" w:hAnsi="Calibri Light" w:cs="Arial"/>
                <w:sz w:val="22"/>
                <w:szCs w:val="22"/>
              </w:rPr>
              <w:t xml:space="preserve">Asylum seekers holding valid visa </w:t>
            </w:r>
            <w:r w:rsidR="00205D1E" w:rsidRPr="00B306A7">
              <w:rPr>
                <w:rFonts w:ascii="Calibri Light" w:hAnsi="Calibri Light" w:cs="Calibri Light"/>
                <w:sz w:val="22"/>
                <w:szCs w:val="22"/>
              </w:rPr>
              <w:t>that confers</w:t>
            </w:r>
            <w:r w:rsidR="0044780A">
              <w:rPr>
                <w:rFonts w:ascii="Calibri Light" w:hAnsi="Calibri Light" w:cs="Calibri Light"/>
                <w:sz w:val="22"/>
                <w:szCs w:val="22"/>
              </w:rPr>
              <w:t xml:space="preserve"> </w:t>
            </w:r>
            <w:r w:rsidR="00205D1E" w:rsidRPr="00B306A7">
              <w:rPr>
                <w:rFonts w:ascii="Calibri Light" w:hAnsi="Calibri Light" w:cs="Calibri Light"/>
                <w:sz w:val="22"/>
                <w:szCs w:val="22"/>
              </w:rPr>
              <w:t>eligibility for Skills First training</w:t>
            </w:r>
            <w:r w:rsidR="00392EA0">
              <w:rPr>
                <w:rFonts w:ascii="Calibri Light" w:hAnsi="Calibri Light" w:cs="Calibri Light"/>
                <w:sz w:val="22"/>
                <w:szCs w:val="22"/>
              </w:rPr>
              <w:t xml:space="preserve"> under </w:t>
            </w:r>
            <w:r w:rsidR="00392EA0" w:rsidRPr="00392EA0">
              <w:rPr>
                <w:rFonts w:ascii="Calibri Light" w:hAnsi="Calibri Light" w:cs="Calibri Light"/>
                <w:sz w:val="22"/>
                <w:szCs w:val="22"/>
              </w:rPr>
              <w:t xml:space="preserve">the </w:t>
            </w:r>
            <w:hyperlink r:id="rId34" w:history="1">
              <w:r w:rsidR="00392EA0" w:rsidRPr="001446C1">
                <w:rPr>
                  <w:rStyle w:val="Hyperlink"/>
                  <w:rFonts w:ascii="Calibri Light" w:hAnsi="Calibri Light" w:cs="Calibri Light"/>
                  <w:sz w:val="22"/>
                </w:rPr>
                <w:t>Asylum Seeker VET program</w:t>
              </w:r>
            </w:hyperlink>
          </w:p>
        </w:tc>
        <w:tc>
          <w:tcPr>
            <w:tcW w:w="1276" w:type="dxa"/>
            <w:shd w:val="clear" w:color="auto" w:fill="FFFFFF" w:themeFill="background1"/>
            <w:vAlign w:val="center"/>
          </w:tcPr>
          <w:p w14:paraId="1F710EE7"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c>
          <w:tcPr>
            <w:tcW w:w="1276" w:type="dxa"/>
            <w:shd w:val="clear" w:color="auto" w:fill="FFFFFF" w:themeFill="background1"/>
          </w:tcPr>
          <w:p w14:paraId="4F556A3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47B9B6FA" w14:textId="77777777" w:rsidTr="00BC6983">
        <w:trPr>
          <w:trHeight w:val="404"/>
          <w:tblHeader/>
        </w:trPr>
        <w:tc>
          <w:tcPr>
            <w:tcW w:w="618" w:type="dxa"/>
            <w:vMerge/>
            <w:shd w:val="clear" w:color="auto" w:fill="FFFFFF" w:themeFill="background1"/>
            <w:vAlign w:val="center"/>
          </w:tcPr>
          <w:p w14:paraId="29070406"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0D321048" w14:textId="77777777" w:rsidR="00431257" w:rsidRPr="00A74548" w:rsidRDefault="00431257" w:rsidP="00BC6983">
            <w:pPr>
              <w:spacing w:after="0"/>
              <w:rPr>
                <w:rFonts w:ascii="Calibri Light" w:eastAsiaTheme="minorEastAsia" w:hAnsi="Calibri Light" w:cs="Arial"/>
                <w:szCs w:val="18"/>
              </w:rPr>
            </w:pPr>
          </w:p>
        </w:tc>
        <w:tc>
          <w:tcPr>
            <w:tcW w:w="1276" w:type="dxa"/>
            <w:shd w:val="clear" w:color="auto" w:fill="FFFFFF" w:themeFill="background1"/>
            <w:vAlign w:val="center"/>
          </w:tcPr>
          <w:p w14:paraId="54A7532D"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322EC7F4"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62268614" w14:textId="77777777" w:rsidTr="00BC6983">
        <w:trPr>
          <w:trHeight w:val="404"/>
          <w:tblHeader/>
        </w:trPr>
        <w:tc>
          <w:tcPr>
            <w:tcW w:w="618" w:type="dxa"/>
            <w:vMerge/>
            <w:shd w:val="clear" w:color="auto" w:fill="FFFFFF" w:themeFill="background1"/>
            <w:vAlign w:val="center"/>
          </w:tcPr>
          <w:p w14:paraId="3AAD7EC5"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2CE51F43" w14:textId="77777777" w:rsidR="00431257" w:rsidRPr="00A74548" w:rsidRDefault="00431257" w:rsidP="00BC6983">
            <w:pPr>
              <w:spacing w:after="0"/>
              <w:rPr>
                <w:rFonts w:ascii="Calibri Light" w:eastAsiaTheme="minorEastAsia" w:hAnsi="Calibri Light" w:cs="Calibri"/>
                <w:bCs/>
                <w:caps/>
                <w:color w:val="FFFFFF" w:themeColor="background1"/>
                <w:szCs w:val="20"/>
              </w:rPr>
            </w:pPr>
          </w:p>
        </w:tc>
        <w:tc>
          <w:tcPr>
            <w:tcW w:w="1276" w:type="dxa"/>
            <w:shd w:val="clear" w:color="auto" w:fill="FFFFFF" w:themeFill="background1"/>
            <w:vAlign w:val="center"/>
          </w:tcPr>
          <w:p w14:paraId="6CED230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6066C87E"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03CA1C36" w14:textId="77777777" w:rsidTr="00BC6983">
        <w:trPr>
          <w:trHeight w:val="404"/>
          <w:tblHeader/>
        </w:trPr>
        <w:tc>
          <w:tcPr>
            <w:tcW w:w="618" w:type="dxa"/>
            <w:vMerge/>
            <w:shd w:val="clear" w:color="auto" w:fill="FFFFFF" w:themeFill="background1"/>
            <w:vAlign w:val="center"/>
          </w:tcPr>
          <w:p w14:paraId="7AF29437"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472CF1D9" w14:textId="77777777" w:rsidR="00431257" w:rsidRPr="00A74548" w:rsidRDefault="00431257" w:rsidP="00BC6983">
            <w:pPr>
              <w:spacing w:after="0"/>
              <w:rPr>
                <w:rFonts w:ascii="Calibri Light" w:eastAsiaTheme="minorEastAsia" w:hAnsi="Calibri Light" w:cs="Calibri"/>
                <w:bCs/>
                <w:caps/>
                <w:color w:val="FFFFFF" w:themeColor="background1"/>
                <w:szCs w:val="20"/>
              </w:rPr>
            </w:pPr>
          </w:p>
        </w:tc>
        <w:tc>
          <w:tcPr>
            <w:tcW w:w="1276" w:type="dxa"/>
            <w:shd w:val="clear" w:color="auto" w:fill="FFFFFF" w:themeFill="background1"/>
            <w:vAlign w:val="center"/>
          </w:tcPr>
          <w:p w14:paraId="2246F304"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16E5AA7C"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18C232DF" w14:textId="77777777" w:rsidTr="00BC6983">
        <w:trPr>
          <w:trHeight w:val="404"/>
          <w:tblHeader/>
        </w:trPr>
        <w:tc>
          <w:tcPr>
            <w:tcW w:w="618" w:type="dxa"/>
            <w:vMerge/>
            <w:shd w:val="clear" w:color="auto" w:fill="FFFFFF" w:themeFill="background1"/>
            <w:vAlign w:val="center"/>
          </w:tcPr>
          <w:p w14:paraId="7BA8E9D4"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1A1F5C49" w14:textId="77777777" w:rsidR="00431257" w:rsidRPr="00A74548" w:rsidRDefault="00431257" w:rsidP="00BC6983">
            <w:pPr>
              <w:spacing w:after="0"/>
              <w:rPr>
                <w:rFonts w:ascii="Calibri Light" w:eastAsiaTheme="majorEastAsia" w:hAnsi="Calibri Light" w:cstheme="majorBidi"/>
                <w:b/>
                <w:caps/>
                <w:color w:val="004EA8" w:themeColor="accent1"/>
                <w:sz w:val="26"/>
                <w:szCs w:val="26"/>
              </w:rPr>
            </w:pPr>
          </w:p>
        </w:tc>
        <w:tc>
          <w:tcPr>
            <w:tcW w:w="1276" w:type="dxa"/>
            <w:shd w:val="clear" w:color="auto" w:fill="FFFFFF" w:themeFill="background1"/>
            <w:vAlign w:val="center"/>
          </w:tcPr>
          <w:p w14:paraId="40241025"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428C3B0D"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bookmarkEnd w:id="106"/>
      <w:tr w:rsidR="00431257" w:rsidRPr="00A74548" w14:paraId="4C72B3B7" w14:textId="77777777" w:rsidTr="00BC6983">
        <w:trPr>
          <w:trHeight w:val="404"/>
          <w:tblHeader/>
        </w:trPr>
        <w:tc>
          <w:tcPr>
            <w:tcW w:w="618" w:type="dxa"/>
            <w:vMerge/>
            <w:shd w:val="clear" w:color="auto" w:fill="FFFFFF" w:themeFill="background1"/>
            <w:vAlign w:val="center"/>
          </w:tcPr>
          <w:p w14:paraId="6D2663FC"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val="restart"/>
            <w:shd w:val="clear" w:color="auto" w:fill="FFFFFF" w:themeFill="background1"/>
            <w:vAlign w:val="center"/>
          </w:tcPr>
          <w:p w14:paraId="74D6A59E" w14:textId="77777777" w:rsidR="00431257" w:rsidRDefault="00431257" w:rsidP="00BC6983">
            <w:pPr>
              <w:spacing w:after="0"/>
              <w:rPr>
                <w:rFonts w:ascii="Calibri Light" w:eastAsiaTheme="minorEastAsia" w:hAnsi="Calibri Light" w:cs="Arial"/>
                <w:szCs w:val="18"/>
              </w:rPr>
            </w:pPr>
            <w:r w:rsidRPr="00A74548">
              <w:rPr>
                <w:rFonts w:ascii="Calibri Light" w:eastAsiaTheme="majorEastAsia" w:hAnsi="Calibri Light" w:cstheme="majorBidi"/>
                <w:b/>
                <w:caps/>
                <w:color w:val="004EA8" w:themeColor="accent1"/>
                <w:sz w:val="26"/>
                <w:szCs w:val="26"/>
              </w:rPr>
              <w:t>AND:</w:t>
            </w:r>
          </w:p>
          <w:p w14:paraId="699C8DF7" w14:textId="77777777" w:rsidR="00431257" w:rsidRPr="00A74548" w:rsidRDefault="00431257" w:rsidP="00BC6983">
            <w:pPr>
              <w:spacing w:after="0"/>
              <w:rPr>
                <w:rFonts w:ascii="Calibri Light" w:eastAsiaTheme="minorEastAsia" w:hAnsi="Calibri Light" w:cs="Calibri"/>
                <w:bCs/>
                <w:caps/>
                <w:color w:val="FFFFFF" w:themeColor="background1"/>
                <w:szCs w:val="20"/>
              </w:rPr>
            </w:pPr>
            <w:r w:rsidRPr="00431257">
              <w:rPr>
                <w:rFonts w:ascii="Calibri Light" w:eastAsiaTheme="minorEastAsia" w:hAnsi="Calibri Light" w:cs="Arial"/>
                <w:b/>
                <w:bCs/>
                <w:szCs w:val="18"/>
              </w:rPr>
              <w:t>Meets age requirement</w:t>
            </w:r>
          </w:p>
          <w:p w14:paraId="35FF2867" w14:textId="77777777" w:rsidR="00205D1E" w:rsidRPr="00B306A7" w:rsidRDefault="00431257" w:rsidP="00C57CB5">
            <w:pPr>
              <w:pStyle w:val="ListParagraph"/>
              <w:numPr>
                <w:ilvl w:val="0"/>
                <w:numId w:val="22"/>
              </w:numPr>
              <w:spacing w:before="60" w:line="260" w:lineRule="atLeast"/>
              <w:ind w:left="714" w:hanging="357"/>
              <w:contextualSpacing w:val="0"/>
              <w:rPr>
                <w:rFonts w:ascii="Calibri Light" w:eastAsiaTheme="minorEastAsia" w:hAnsi="Calibri Light" w:cs="Arial"/>
                <w:sz w:val="22"/>
                <w:szCs w:val="22"/>
              </w:rPr>
            </w:pPr>
            <w:r w:rsidRPr="00B306A7">
              <w:rPr>
                <w:rFonts w:ascii="Calibri Light" w:eastAsiaTheme="minorEastAsia" w:hAnsi="Calibri Light" w:cs="Arial"/>
                <w:sz w:val="22"/>
                <w:szCs w:val="22"/>
              </w:rPr>
              <w:t xml:space="preserve">17 and over and </w:t>
            </w:r>
            <w:bookmarkStart w:id="107" w:name="_Hlk79761219"/>
            <w:r w:rsidRPr="00B306A7">
              <w:rPr>
                <w:rFonts w:ascii="Calibri Light" w:eastAsiaTheme="minorEastAsia" w:hAnsi="Calibri Light" w:cs="Arial"/>
                <w:sz w:val="22"/>
                <w:szCs w:val="22"/>
              </w:rPr>
              <w:t>not enrolled at school</w:t>
            </w:r>
            <w:bookmarkEnd w:id="107"/>
          </w:p>
          <w:p w14:paraId="18BDD1EF" w14:textId="77777777" w:rsidR="008B1CAC" w:rsidRPr="008B1CAC" w:rsidRDefault="00431257" w:rsidP="00C57CB5">
            <w:pPr>
              <w:pStyle w:val="ListParagraph"/>
              <w:numPr>
                <w:ilvl w:val="0"/>
                <w:numId w:val="22"/>
              </w:numPr>
              <w:spacing w:before="60" w:line="260" w:lineRule="atLeast"/>
              <w:ind w:left="714" w:hanging="357"/>
              <w:contextualSpacing w:val="0"/>
              <w:rPr>
                <w:rFonts w:ascii="Calibri Light" w:eastAsiaTheme="minorEastAsia" w:hAnsi="Calibri Light" w:cs="Arial"/>
                <w:szCs w:val="18"/>
              </w:rPr>
            </w:pPr>
            <w:r w:rsidRPr="00B306A7">
              <w:rPr>
                <w:rFonts w:ascii="Calibri Light" w:eastAsiaTheme="minorEastAsia" w:hAnsi="Calibri Light" w:cs="Arial"/>
                <w:sz w:val="22"/>
                <w:szCs w:val="22"/>
              </w:rPr>
              <w:t>Under 17 and not enrolled at school with exemption</w:t>
            </w:r>
          </w:p>
        </w:tc>
        <w:tc>
          <w:tcPr>
            <w:tcW w:w="1276" w:type="dxa"/>
            <w:shd w:val="clear" w:color="auto" w:fill="FFFFFF" w:themeFill="background1"/>
            <w:vAlign w:val="center"/>
          </w:tcPr>
          <w:p w14:paraId="452B817C" w14:textId="77777777" w:rsidR="00431257" w:rsidRPr="00A74548" w:rsidRDefault="00431257" w:rsidP="00205D1E">
            <w:pPr>
              <w:spacing w:after="0"/>
              <w:rPr>
                <w:rFonts w:ascii="Calibri Light" w:eastAsiaTheme="minorEastAsia" w:hAnsi="Calibri Light" w:cs="Calibri"/>
                <w:b/>
                <w:color w:val="FFFFFF" w:themeColor="background1"/>
                <w:szCs w:val="20"/>
              </w:rPr>
            </w:pPr>
          </w:p>
        </w:tc>
        <w:tc>
          <w:tcPr>
            <w:tcW w:w="1276" w:type="dxa"/>
            <w:shd w:val="clear" w:color="auto" w:fill="FFFFFF" w:themeFill="background1"/>
          </w:tcPr>
          <w:p w14:paraId="31134CB6"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3F312330" w14:textId="77777777" w:rsidTr="00BC6983">
        <w:trPr>
          <w:trHeight w:val="404"/>
          <w:tblHeader/>
        </w:trPr>
        <w:tc>
          <w:tcPr>
            <w:tcW w:w="618" w:type="dxa"/>
            <w:vMerge/>
            <w:shd w:val="clear" w:color="auto" w:fill="FFFFFF" w:themeFill="background1"/>
            <w:vAlign w:val="center"/>
          </w:tcPr>
          <w:p w14:paraId="676545E6"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33378144" w14:textId="77777777" w:rsidR="00431257" w:rsidRPr="00431257" w:rsidRDefault="00431257" w:rsidP="00C57CB5">
            <w:pPr>
              <w:pStyle w:val="ListParagraph"/>
              <w:numPr>
                <w:ilvl w:val="0"/>
                <w:numId w:val="22"/>
              </w:numPr>
              <w:spacing w:after="0"/>
              <w:rPr>
                <w:rFonts w:ascii="Calibri Light" w:eastAsiaTheme="minorEastAsia" w:hAnsi="Calibri Light" w:cs="Arial"/>
                <w:szCs w:val="18"/>
              </w:rPr>
            </w:pPr>
          </w:p>
        </w:tc>
        <w:tc>
          <w:tcPr>
            <w:tcW w:w="1276" w:type="dxa"/>
            <w:shd w:val="clear" w:color="auto" w:fill="FFFFFF" w:themeFill="background1"/>
            <w:vAlign w:val="center"/>
          </w:tcPr>
          <w:p w14:paraId="7366D914"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4BA2CA21"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431257" w:rsidRPr="00A74548" w14:paraId="4CEFB54C" w14:textId="77777777" w:rsidTr="00BC6983">
        <w:trPr>
          <w:trHeight w:val="404"/>
          <w:tblHeader/>
        </w:trPr>
        <w:tc>
          <w:tcPr>
            <w:tcW w:w="618" w:type="dxa"/>
            <w:vMerge/>
            <w:shd w:val="clear" w:color="auto" w:fill="FFFFFF" w:themeFill="background1"/>
            <w:vAlign w:val="center"/>
          </w:tcPr>
          <w:p w14:paraId="5B1FC20D" w14:textId="77777777" w:rsidR="00431257" w:rsidRPr="00A74548" w:rsidRDefault="00431257" w:rsidP="00BC6983">
            <w:pPr>
              <w:spacing w:after="0"/>
              <w:jc w:val="center"/>
              <w:rPr>
                <w:rFonts w:ascii="Calibri Light" w:eastAsiaTheme="minorEastAsia" w:hAnsi="Calibri Light" w:cs="Calibri"/>
                <w:bCs/>
                <w:caps/>
                <w:color w:val="FFFFFF" w:themeColor="background1"/>
                <w:szCs w:val="20"/>
              </w:rPr>
            </w:pPr>
          </w:p>
        </w:tc>
        <w:tc>
          <w:tcPr>
            <w:tcW w:w="5761" w:type="dxa"/>
            <w:vMerge/>
            <w:shd w:val="clear" w:color="auto" w:fill="FFFFFF" w:themeFill="background1"/>
            <w:vAlign w:val="center"/>
          </w:tcPr>
          <w:p w14:paraId="6C644FDA" w14:textId="77777777" w:rsidR="00431257" w:rsidRPr="00A74548" w:rsidRDefault="00431257" w:rsidP="00BC6983">
            <w:pPr>
              <w:spacing w:after="0"/>
              <w:rPr>
                <w:rFonts w:ascii="Calibri Light" w:eastAsiaTheme="minorEastAsia" w:hAnsi="Calibri Light" w:cs="Arial"/>
                <w:szCs w:val="18"/>
              </w:rPr>
            </w:pPr>
          </w:p>
        </w:tc>
        <w:tc>
          <w:tcPr>
            <w:tcW w:w="1276" w:type="dxa"/>
            <w:shd w:val="clear" w:color="auto" w:fill="FFFFFF" w:themeFill="background1"/>
            <w:vAlign w:val="center"/>
          </w:tcPr>
          <w:p w14:paraId="5F5843F2" w14:textId="77777777" w:rsidR="00431257" w:rsidRPr="00A74548" w:rsidRDefault="0043125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58338E87" w14:textId="77777777" w:rsidR="00431257" w:rsidRPr="00A74548" w:rsidRDefault="00431257" w:rsidP="00BC6983">
            <w:pPr>
              <w:spacing w:after="0"/>
              <w:jc w:val="center"/>
              <w:rPr>
                <w:rFonts w:ascii="Calibri Light" w:eastAsiaTheme="minorEastAsia" w:hAnsi="Calibri Light" w:cs="Calibri"/>
                <w:b/>
                <w:color w:val="FFFFFF" w:themeColor="background1"/>
                <w:szCs w:val="20"/>
              </w:rPr>
            </w:pPr>
          </w:p>
        </w:tc>
      </w:tr>
      <w:tr w:rsidR="001B51C7" w:rsidRPr="00A74548" w14:paraId="0C0717D4" w14:textId="77777777" w:rsidTr="00BC6983">
        <w:trPr>
          <w:trHeight w:val="404"/>
          <w:tblHeader/>
        </w:trPr>
        <w:tc>
          <w:tcPr>
            <w:tcW w:w="618" w:type="dxa"/>
            <w:vMerge/>
            <w:shd w:val="clear" w:color="auto" w:fill="FFFFFF" w:themeFill="background1"/>
            <w:vAlign w:val="center"/>
          </w:tcPr>
          <w:p w14:paraId="230AFFCD"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804111E" w14:textId="77777777" w:rsidR="008B1CAC" w:rsidRPr="008B1CAC" w:rsidRDefault="008B1CAC" w:rsidP="008B1CAC">
            <w:pPr>
              <w:spacing w:after="0"/>
              <w:rPr>
                <w:rFonts w:ascii="Calibri Light" w:hAnsi="Calibri Light" w:cs="Calibri Light"/>
              </w:rPr>
            </w:pPr>
            <w:r w:rsidRPr="008B1CAC">
              <w:rPr>
                <w:rFonts w:ascii="Calibri Light" w:eastAsiaTheme="minorEastAsia" w:hAnsi="Calibri Light" w:cs="Arial"/>
                <w:b/>
                <w:bCs/>
                <w:szCs w:val="18"/>
              </w:rPr>
              <w:t>If documentation unavailable</w:t>
            </w:r>
          </w:p>
          <w:p w14:paraId="4F11AE33" w14:textId="323BEF66" w:rsidR="000F6F82" w:rsidRPr="000C4EB4" w:rsidRDefault="008B1CAC" w:rsidP="000C4EB4">
            <w:pPr>
              <w:pStyle w:val="ListParagraph"/>
              <w:numPr>
                <w:ilvl w:val="0"/>
                <w:numId w:val="29"/>
              </w:numPr>
              <w:spacing w:before="60" w:line="260" w:lineRule="atLeast"/>
              <w:ind w:left="686" w:hanging="357"/>
              <w:contextualSpacing w:val="0"/>
              <w:rPr>
                <w:rFonts w:ascii="Calibri Light" w:eastAsiaTheme="minorEastAsia" w:hAnsi="Calibri Light" w:cs="Arial"/>
                <w:sz w:val="22"/>
                <w:szCs w:val="22"/>
              </w:rPr>
            </w:pPr>
            <w:r w:rsidRPr="00B306A7">
              <w:rPr>
                <w:rFonts w:ascii="Calibri Light" w:hAnsi="Calibri Light" w:cs="Calibri Light"/>
                <w:sz w:val="22"/>
                <w:szCs w:val="22"/>
              </w:rPr>
              <w:t xml:space="preserve">Where no documentation confirming citizenship and/or age can be </w:t>
            </w:r>
            <w:r w:rsidRPr="00337550">
              <w:rPr>
                <w:rFonts w:ascii="Calibri Light" w:hAnsi="Calibri Light" w:cs="Calibri Light"/>
                <w:sz w:val="22"/>
                <w:szCs w:val="22"/>
              </w:rPr>
              <w:t xml:space="preserve">produced, an authorised delegate of the training provider can grant eligibility on </w:t>
            </w:r>
            <w:r w:rsidRPr="00337550">
              <w:rPr>
                <w:rFonts w:ascii="Calibri Light" w:hAnsi="Calibri Light" w:cs="Calibri Light"/>
                <w:i/>
                <w:iCs/>
                <w:sz w:val="22"/>
                <w:szCs w:val="22"/>
              </w:rPr>
              <w:t>face value</w:t>
            </w:r>
            <w:r w:rsidR="00B306A7" w:rsidRPr="00337550">
              <w:rPr>
                <w:rFonts w:ascii="Calibri Light" w:hAnsi="Calibri Light" w:cs="Calibri Light"/>
                <w:sz w:val="22"/>
                <w:szCs w:val="22"/>
              </w:rPr>
              <w:t>, via interview</w:t>
            </w:r>
            <w:r w:rsidRPr="00337550">
              <w:rPr>
                <w:rFonts w:ascii="Calibri Light" w:hAnsi="Calibri Light" w:cs="Calibri Light"/>
                <w:sz w:val="22"/>
                <w:szCs w:val="22"/>
              </w:rPr>
              <w:t>.</w:t>
            </w:r>
            <w:r w:rsidR="004043DA" w:rsidRPr="00337550">
              <w:rPr>
                <w:rFonts w:ascii="Calibri Light" w:hAnsi="Calibri Light" w:cs="Calibri Light"/>
                <w:sz w:val="22"/>
                <w:szCs w:val="22"/>
              </w:rPr>
              <w:t xml:space="preserve"> See </w:t>
            </w:r>
            <w:hyperlink r:id="rId35" w:history="1">
              <w:r w:rsidR="000C4EB4" w:rsidRPr="005840B6">
                <w:rPr>
                  <w:rStyle w:val="Hyperlink"/>
                  <w:rFonts w:ascii="Calibri Light" w:eastAsiaTheme="minorEastAsia" w:hAnsi="Calibri Light" w:cs="Arial"/>
                  <w:color w:val="0070C0"/>
                  <w:szCs w:val="18"/>
                </w:rPr>
                <w:t>Learner Eligibility Assessment and Evidence Fact Sheet</w:t>
              </w:r>
            </w:hyperlink>
            <w:r w:rsidR="000C4EB4" w:rsidRPr="00E11C65">
              <w:rPr>
                <w:rStyle w:val="Hyperlink"/>
                <w:rFonts w:ascii="Calibri Light" w:eastAsiaTheme="minorEastAsia" w:hAnsi="Calibri Light" w:cs="Calibri Light"/>
                <w:szCs w:val="18"/>
                <w:u w:val="none"/>
              </w:rPr>
              <w:t xml:space="preserve">.  </w:t>
            </w:r>
          </w:p>
        </w:tc>
        <w:tc>
          <w:tcPr>
            <w:tcW w:w="1276" w:type="dxa"/>
            <w:shd w:val="clear" w:color="auto" w:fill="FFFFFF" w:themeFill="background1"/>
            <w:vAlign w:val="center"/>
          </w:tcPr>
          <w:p w14:paraId="7454AF91" w14:textId="77777777" w:rsidR="001B51C7" w:rsidRPr="00A74548" w:rsidRDefault="008B1CAC"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6FE0541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bl>
    <w:p w14:paraId="0729E447" w14:textId="77777777" w:rsidR="00FD3135" w:rsidRPr="00A74548" w:rsidRDefault="00FD3135" w:rsidP="001B51C7">
      <w:pPr>
        <w:spacing w:after="240" w:line="260" w:lineRule="atLeast"/>
        <w:rPr>
          <w:rFonts w:ascii="Calibri Light" w:eastAsiaTheme="minorEastAsia" w:hAnsi="Calibri Light" w:cs="Arial"/>
          <w:sz w:val="18"/>
          <w:szCs w:val="18"/>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417"/>
      </w:tblGrid>
      <w:tr w:rsidR="001B51C7" w:rsidRPr="00A74548" w14:paraId="3BCA3D96" w14:textId="77777777" w:rsidTr="00BC6983">
        <w:trPr>
          <w:trHeight w:val="404"/>
          <w:tblHeader/>
        </w:trPr>
        <w:tc>
          <w:tcPr>
            <w:tcW w:w="618" w:type="dxa"/>
            <w:shd w:val="clear" w:color="auto" w:fill="002060"/>
            <w:vAlign w:val="center"/>
          </w:tcPr>
          <w:p w14:paraId="6D273D79"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156E4851"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42D8FA8E"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417" w:type="dxa"/>
            <w:shd w:val="clear" w:color="auto" w:fill="002060"/>
          </w:tcPr>
          <w:p w14:paraId="1910FD1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D1039C" w:rsidRPr="00A74548" w14:paraId="3D5931D1" w14:textId="77777777" w:rsidTr="00B306A7">
        <w:trPr>
          <w:trHeight w:val="404"/>
          <w:tblHeader/>
        </w:trPr>
        <w:tc>
          <w:tcPr>
            <w:tcW w:w="618" w:type="dxa"/>
            <w:vMerge w:val="restart"/>
            <w:shd w:val="clear" w:color="auto" w:fill="FFFFFF" w:themeFill="background1"/>
            <w:textDirection w:val="btLr"/>
            <w:vAlign w:val="center"/>
          </w:tcPr>
          <w:p w14:paraId="58A9825A" w14:textId="77777777" w:rsidR="00D1039C" w:rsidRPr="00A74548" w:rsidRDefault="00D1039C" w:rsidP="00B306A7">
            <w:pPr>
              <w:spacing w:after="0"/>
              <w:ind w:left="113" w:right="113"/>
              <w:jc w:val="center"/>
              <w:rPr>
                <w:rFonts w:ascii="Calibri Light" w:eastAsiaTheme="minorEastAsia" w:hAnsi="Calibri Light" w:cs="Calibri"/>
                <w:bCs/>
                <w:caps/>
                <w:color w:val="FFFFFF" w:themeColor="background1"/>
                <w:szCs w:val="20"/>
              </w:rPr>
            </w:pPr>
            <w:r>
              <w:rPr>
                <w:rFonts w:ascii="Calibri Light" w:eastAsiaTheme="minorEastAsia" w:hAnsi="Calibri Light" w:cs="Calibri"/>
                <w:b/>
                <w:bCs/>
                <w:caps/>
                <w:sz w:val="24"/>
              </w:rPr>
              <w:t>IN</w:t>
            </w:r>
            <w:r w:rsidRPr="00A74548">
              <w:rPr>
                <w:rFonts w:ascii="Calibri Light" w:eastAsiaTheme="minorEastAsia" w:hAnsi="Calibri Light" w:cs="Calibri"/>
                <w:b/>
                <w:bCs/>
                <w:caps/>
                <w:sz w:val="24"/>
              </w:rPr>
              <w:t>eligibile LEARNER</w:t>
            </w:r>
          </w:p>
        </w:tc>
        <w:tc>
          <w:tcPr>
            <w:tcW w:w="5761" w:type="dxa"/>
            <w:shd w:val="clear" w:color="auto" w:fill="FFFFFF" w:themeFill="background1"/>
            <w:vAlign w:val="center"/>
          </w:tcPr>
          <w:p w14:paraId="79FA8EE2" w14:textId="77777777" w:rsidR="00D1039C" w:rsidRPr="00A74548" w:rsidRDefault="00D1039C"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A prisoner held at a prison, within the meaning of the </w:t>
            </w:r>
            <w:r w:rsidRPr="008C22B7">
              <w:rPr>
                <w:rFonts w:ascii="Calibri Light" w:eastAsiaTheme="minorEastAsia" w:hAnsi="Calibri Light" w:cs="Arial"/>
                <w:i/>
                <w:iCs/>
                <w:szCs w:val="18"/>
              </w:rPr>
              <w:t>Corrections Act 1986</w:t>
            </w:r>
            <w:r w:rsidRPr="00A74548">
              <w:rPr>
                <w:rFonts w:ascii="Calibri Light" w:eastAsiaTheme="minorEastAsia" w:hAnsi="Calibri Light" w:cs="Arial"/>
                <w:szCs w:val="18"/>
              </w:rPr>
              <w:t>.</w:t>
            </w:r>
          </w:p>
        </w:tc>
        <w:tc>
          <w:tcPr>
            <w:tcW w:w="1276" w:type="dxa"/>
            <w:shd w:val="clear" w:color="auto" w:fill="FFFFFF" w:themeFill="background1"/>
            <w:vAlign w:val="center"/>
          </w:tcPr>
          <w:p w14:paraId="1C486C4A" w14:textId="77777777" w:rsidR="00D1039C" w:rsidRPr="00A74548" w:rsidRDefault="00D1039C"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216F13D9" w14:textId="77777777" w:rsidR="00D1039C" w:rsidRPr="00A74548" w:rsidRDefault="00D1039C"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D1039C" w:rsidRPr="00A74548" w14:paraId="4D388308" w14:textId="77777777" w:rsidTr="00BC6983">
        <w:trPr>
          <w:trHeight w:val="404"/>
          <w:tblHeader/>
        </w:trPr>
        <w:tc>
          <w:tcPr>
            <w:tcW w:w="618" w:type="dxa"/>
            <w:vMerge/>
            <w:shd w:val="clear" w:color="auto" w:fill="FFFFFF" w:themeFill="background1"/>
            <w:vAlign w:val="center"/>
          </w:tcPr>
          <w:p w14:paraId="21D8EB6E" w14:textId="77777777" w:rsidR="00D1039C" w:rsidRPr="00A74548" w:rsidRDefault="00D1039C"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9CC9FE6" w14:textId="77777777" w:rsidR="00D1039C" w:rsidRPr="00A74548" w:rsidRDefault="00D1039C"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Detained under the </w:t>
            </w:r>
            <w:r w:rsidRPr="00B03432">
              <w:rPr>
                <w:rFonts w:ascii="Calibri Light" w:eastAsiaTheme="minorEastAsia" w:hAnsi="Calibri Light" w:cs="Arial"/>
                <w:i/>
                <w:iCs/>
                <w:szCs w:val="18"/>
              </w:rPr>
              <w:t>Mental Health Act 1986</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Crimes (Mental Impairment and Unfitness to be Tried) Act 1997</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Sentencing Act 1991</w:t>
            </w:r>
            <w:r w:rsidRPr="00A74548">
              <w:rPr>
                <w:rFonts w:ascii="Calibri Light" w:eastAsiaTheme="minorEastAsia" w:hAnsi="Calibri Light" w:cs="Arial"/>
                <w:szCs w:val="18"/>
              </w:rPr>
              <w:t xml:space="preserve"> at the Thomas Embling Hospital.</w:t>
            </w:r>
          </w:p>
        </w:tc>
        <w:tc>
          <w:tcPr>
            <w:tcW w:w="1276" w:type="dxa"/>
            <w:shd w:val="clear" w:color="auto" w:fill="FFFFFF" w:themeFill="background1"/>
            <w:vAlign w:val="center"/>
          </w:tcPr>
          <w:p w14:paraId="5A1EF23A" w14:textId="77777777" w:rsidR="00D1039C" w:rsidRPr="00A74548" w:rsidRDefault="00D1039C"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703F7355" w14:textId="77777777" w:rsidR="00D1039C" w:rsidRPr="00A74548" w:rsidRDefault="00D1039C"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D1039C" w:rsidRPr="00A74548" w14:paraId="07FCD721" w14:textId="77777777" w:rsidTr="00BC6983">
        <w:trPr>
          <w:trHeight w:val="404"/>
          <w:tblHeader/>
        </w:trPr>
        <w:tc>
          <w:tcPr>
            <w:tcW w:w="618" w:type="dxa"/>
            <w:vMerge/>
            <w:shd w:val="clear" w:color="auto" w:fill="FFFFFF" w:themeFill="background1"/>
            <w:vAlign w:val="center"/>
          </w:tcPr>
          <w:p w14:paraId="0C07AD31" w14:textId="77777777" w:rsidR="00D1039C" w:rsidRPr="00A74548" w:rsidRDefault="00D1039C"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D8BD7C4" w14:textId="77777777" w:rsidR="00D1039C" w:rsidRPr="00A74548" w:rsidRDefault="00D1039C"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 xml:space="preserve">Detained (other than on weekend detention) under the </w:t>
            </w:r>
            <w:r w:rsidRPr="00EB4712">
              <w:rPr>
                <w:rFonts w:ascii="Calibri Light" w:eastAsiaTheme="minorEastAsia" w:hAnsi="Calibri Light" w:cs="Arial"/>
                <w:i/>
                <w:iCs/>
                <w:szCs w:val="18"/>
              </w:rPr>
              <w:t>Children, Youth and Families Act 2005</w:t>
            </w:r>
            <w:r w:rsidRPr="00A74548">
              <w:rPr>
                <w:rFonts w:ascii="Calibri Light" w:eastAsiaTheme="minorEastAsia" w:hAnsi="Calibri Light" w:cs="Arial"/>
                <w:szCs w:val="18"/>
              </w:rPr>
              <w:t xml:space="preserve"> or the </w:t>
            </w:r>
            <w:r w:rsidRPr="00EB4712">
              <w:rPr>
                <w:rFonts w:ascii="Calibri Light" w:eastAsiaTheme="minorEastAsia" w:hAnsi="Calibri Light" w:cs="Arial"/>
                <w:i/>
                <w:iCs/>
                <w:szCs w:val="18"/>
              </w:rPr>
              <w:t>Sentencing Act 1991</w:t>
            </w:r>
            <w:r w:rsidRPr="00A74548">
              <w:rPr>
                <w:rFonts w:ascii="Calibri Light" w:eastAsiaTheme="minorEastAsia" w:hAnsi="Calibri Light" w:cs="Arial"/>
                <w:szCs w:val="18"/>
              </w:rPr>
              <w:t xml:space="preserve"> or who is held on remand in the Malmsbury Juvenile Justice Centre or Parkville Youth Residential Centre.</w:t>
            </w:r>
          </w:p>
        </w:tc>
        <w:tc>
          <w:tcPr>
            <w:tcW w:w="1276" w:type="dxa"/>
            <w:shd w:val="clear" w:color="auto" w:fill="FFFFFF" w:themeFill="background1"/>
            <w:vAlign w:val="center"/>
          </w:tcPr>
          <w:p w14:paraId="18E13F11" w14:textId="77777777" w:rsidR="00D1039C" w:rsidRPr="00A74548" w:rsidRDefault="00D1039C"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143D1FE2" w14:textId="77777777" w:rsidR="00D1039C" w:rsidRPr="00A74548" w:rsidRDefault="00D1039C"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D1039C" w:rsidRPr="00A74548" w14:paraId="1CB654D7" w14:textId="77777777" w:rsidTr="00B306A7">
        <w:trPr>
          <w:trHeight w:val="131"/>
          <w:tblHeader/>
        </w:trPr>
        <w:tc>
          <w:tcPr>
            <w:tcW w:w="618" w:type="dxa"/>
            <w:vMerge/>
            <w:shd w:val="clear" w:color="auto" w:fill="FFFFFF" w:themeFill="background1"/>
            <w:vAlign w:val="center"/>
          </w:tcPr>
          <w:p w14:paraId="09D5BF0B" w14:textId="77777777" w:rsidR="00D1039C" w:rsidRPr="00A74548" w:rsidRDefault="00D1039C"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680EC95B" w14:textId="70360E1A" w:rsidR="00D1039C" w:rsidRPr="00A74548" w:rsidRDefault="00D1039C" w:rsidP="00A854AE">
            <w:pPr>
              <w:spacing w:before="60" w:after="60"/>
              <w:rPr>
                <w:rFonts w:ascii="Calibri Light" w:eastAsiaTheme="minorEastAsia" w:hAnsi="Calibri Light" w:cs="Arial"/>
                <w:szCs w:val="18"/>
              </w:rPr>
            </w:pPr>
            <w:r w:rsidRPr="00A74548">
              <w:rPr>
                <w:rFonts w:ascii="Calibri Light" w:eastAsiaTheme="minorEastAsia" w:hAnsi="Calibri Light" w:cs="Arial"/>
                <w:szCs w:val="18"/>
              </w:rPr>
              <w:t>Non-citizenship/</w:t>
            </w:r>
            <w:r>
              <w:rPr>
                <w:rFonts w:ascii="Calibri Light" w:eastAsiaTheme="minorEastAsia" w:hAnsi="Calibri Light" w:cs="Arial"/>
                <w:szCs w:val="18"/>
              </w:rPr>
              <w:t>non-</w:t>
            </w:r>
            <w:r w:rsidRPr="00A74548">
              <w:rPr>
                <w:rFonts w:ascii="Calibri Light" w:eastAsiaTheme="minorEastAsia" w:hAnsi="Calibri Light" w:cs="Arial"/>
                <w:szCs w:val="18"/>
              </w:rPr>
              <w:t xml:space="preserve">permanent residents and </w:t>
            </w:r>
            <w:r>
              <w:rPr>
                <w:rFonts w:ascii="Calibri Light" w:eastAsiaTheme="minorEastAsia" w:hAnsi="Calibri Light" w:cs="Arial"/>
                <w:szCs w:val="18"/>
              </w:rPr>
              <w:t>a</w:t>
            </w:r>
            <w:r w:rsidRPr="00A74548">
              <w:rPr>
                <w:rFonts w:ascii="Calibri Light" w:eastAsiaTheme="minorEastAsia" w:hAnsi="Calibri Light" w:cs="Arial"/>
                <w:szCs w:val="18"/>
              </w:rPr>
              <w:t>sylum seekers not listed in the previous table</w:t>
            </w:r>
            <w:r>
              <w:rPr>
                <w:rFonts w:ascii="Calibri Light" w:eastAsiaTheme="minorEastAsia" w:hAnsi="Calibri Light" w:cs="Arial"/>
                <w:szCs w:val="18"/>
              </w:rPr>
              <w:t>.</w:t>
            </w:r>
          </w:p>
        </w:tc>
        <w:tc>
          <w:tcPr>
            <w:tcW w:w="1276" w:type="dxa"/>
            <w:shd w:val="clear" w:color="auto" w:fill="FFFFFF" w:themeFill="background1"/>
            <w:vAlign w:val="center"/>
          </w:tcPr>
          <w:p w14:paraId="1A4FA963" w14:textId="77777777" w:rsidR="00D1039C" w:rsidRPr="00A74548" w:rsidRDefault="00D1039C"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7D220212" w14:textId="77777777" w:rsidR="00D1039C" w:rsidRPr="00A74548" w:rsidRDefault="00D1039C"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D1039C" w:rsidRPr="00A74548" w14:paraId="7C8E768A" w14:textId="77777777" w:rsidTr="00B306A7">
        <w:trPr>
          <w:trHeight w:val="131"/>
          <w:tblHeader/>
        </w:trPr>
        <w:tc>
          <w:tcPr>
            <w:tcW w:w="618" w:type="dxa"/>
            <w:vMerge/>
            <w:shd w:val="clear" w:color="auto" w:fill="FFFFFF" w:themeFill="background1"/>
            <w:vAlign w:val="center"/>
          </w:tcPr>
          <w:p w14:paraId="6F3F743D" w14:textId="77777777" w:rsidR="00D1039C" w:rsidRPr="00A74548" w:rsidRDefault="00D1039C"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05B32B5" w14:textId="454C8CAB" w:rsidR="00D1039C" w:rsidRPr="00A74548" w:rsidRDefault="00D1039C" w:rsidP="00A854AE">
            <w:pPr>
              <w:spacing w:before="60" w:after="60"/>
              <w:rPr>
                <w:rFonts w:ascii="Calibri Light" w:eastAsiaTheme="minorEastAsia" w:hAnsi="Calibri Light" w:cs="Arial"/>
                <w:szCs w:val="18"/>
              </w:rPr>
            </w:pPr>
            <w:r>
              <w:rPr>
                <w:rFonts w:ascii="Calibri Light" w:eastAsiaTheme="minorEastAsia" w:hAnsi="Calibri Light" w:cs="Arial"/>
                <w:szCs w:val="18"/>
              </w:rPr>
              <w:t xml:space="preserve">Learn Local provider </w:t>
            </w:r>
            <w:r w:rsidR="00461A55">
              <w:rPr>
                <w:rFonts w:ascii="Calibri Light" w:eastAsiaTheme="minorEastAsia" w:hAnsi="Calibri Light" w:cs="Arial"/>
                <w:szCs w:val="18"/>
              </w:rPr>
              <w:t>paid</w:t>
            </w:r>
            <w:r>
              <w:rPr>
                <w:rFonts w:ascii="Calibri Light" w:eastAsiaTheme="minorEastAsia" w:hAnsi="Calibri Light" w:cs="Arial"/>
                <w:szCs w:val="18"/>
              </w:rPr>
              <w:t xml:space="preserve"> </w:t>
            </w:r>
            <w:r w:rsidRPr="000E0D97">
              <w:rPr>
                <w:rFonts w:ascii="Calibri Light" w:eastAsiaTheme="minorEastAsia" w:hAnsi="Calibri Light" w:cs="Arial"/>
                <w:szCs w:val="18"/>
              </w:rPr>
              <w:t>staff are</w:t>
            </w:r>
            <w:r>
              <w:rPr>
                <w:rFonts w:ascii="Calibri Light" w:eastAsiaTheme="minorEastAsia" w:hAnsi="Calibri Light" w:cs="Arial"/>
                <w:szCs w:val="18"/>
              </w:rPr>
              <w:t xml:space="preserve"> regarded as Fee for Service enrolments</w:t>
            </w:r>
            <w:r w:rsidR="00D83647">
              <w:rPr>
                <w:rFonts w:ascii="Calibri Light" w:eastAsiaTheme="minorEastAsia" w:hAnsi="Calibri Light" w:cs="Arial"/>
                <w:szCs w:val="18"/>
              </w:rPr>
              <w:t>.</w:t>
            </w:r>
          </w:p>
        </w:tc>
        <w:tc>
          <w:tcPr>
            <w:tcW w:w="1276" w:type="dxa"/>
            <w:shd w:val="clear" w:color="auto" w:fill="FFFFFF" w:themeFill="background1"/>
            <w:vAlign w:val="center"/>
          </w:tcPr>
          <w:p w14:paraId="75B52EFB" w14:textId="77777777" w:rsidR="00D1039C" w:rsidRPr="00A74548" w:rsidRDefault="00D1039C"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42D83C4F" w14:textId="59547BFA" w:rsidR="00D1039C" w:rsidRPr="00A74548" w:rsidRDefault="00D1039C"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bl>
    <w:p w14:paraId="7C522364" w14:textId="77777777" w:rsidR="00E76AC9" w:rsidRPr="00E76AC9" w:rsidRDefault="00E76AC9" w:rsidP="00D6507B">
      <w:pPr>
        <w:pStyle w:val="Heading3"/>
        <w:spacing w:before="120"/>
        <w:rPr>
          <w:sz w:val="20"/>
          <w:szCs w:val="20"/>
        </w:rPr>
      </w:pPr>
      <w:bookmarkStart w:id="108" w:name="_Toc81829284"/>
      <w:bookmarkStart w:id="109" w:name="_Toc112323322"/>
    </w:p>
    <w:p w14:paraId="19E18FF4" w14:textId="7F9117FC" w:rsidR="001B51C7" w:rsidRPr="00A74548" w:rsidRDefault="001B51C7" w:rsidP="00D6507B">
      <w:pPr>
        <w:pStyle w:val="Heading3"/>
        <w:spacing w:before="120"/>
      </w:pPr>
      <w:bookmarkStart w:id="110" w:name="_Toc143010491"/>
      <w:bookmarkStart w:id="111" w:name="_Toc143010972"/>
      <w:bookmarkStart w:id="112" w:name="_Toc143011099"/>
      <w:r w:rsidRPr="00A74548">
        <w:t>Learner Eligibility Assessment and Evidence</w:t>
      </w:r>
      <w:bookmarkEnd w:id="108"/>
      <w:bookmarkEnd w:id="109"/>
      <w:bookmarkEnd w:id="110"/>
      <w:bookmarkEnd w:id="111"/>
      <w:bookmarkEnd w:id="112"/>
    </w:p>
    <w:p w14:paraId="30253377" w14:textId="1425ABD5" w:rsidR="00794E0B" w:rsidRPr="00E11C65" w:rsidRDefault="00794E0B" w:rsidP="00794E0B">
      <w:pPr>
        <w:spacing w:before="120" w:line="260" w:lineRule="atLeast"/>
        <w:rPr>
          <w:rFonts w:ascii="Calibri Light" w:eastAsiaTheme="minorEastAsia" w:hAnsi="Calibri Light" w:cs="Calibri Light"/>
          <w:szCs w:val="18"/>
        </w:rPr>
      </w:pPr>
      <w:r w:rsidRPr="00A74548">
        <w:rPr>
          <w:rFonts w:ascii="Calibri Light" w:eastAsiaTheme="minorEastAsia" w:hAnsi="Calibri Light" w:cs="Arial"/>
          <w:szCs w:val="18"/>
        </w:rPr>
        <w:t xml:space="preserve">The </w:t>
      </w:r>
      <w:r w:rsidR="003E42AB">
        <w:rPr>
          <w:rFonts w:ascii="Calibri Light" w:eastAsiaTheme="minorEastAsia" w:hAnsi="Calibri Light" w:cs="Arial"/>
          <w:szCs w:val="18"/>
        </w:rPr>
        <w:t>Learn Local</w:t>
      </w:r>
      <w:r w:rsidRPr="00A74548">
        <w:rPr>
          <w:rFonts w:ascii="Calibri Light" w:eastAsiaTheme="minorEastAsia" w:hAnsi="Calibri Light" w:cs="Arial"/>
          <w:szCs w:val="18"/>
        </w:rPr>
        <w:t xml:space="preserve"> </w:t>
      </w:r>
      <w:r w:rsidRPr="00640397">
        <w:rPr>
          <w:rFonts w:ascii="Calibri Light" w:eastAsiaTheme="minorEastAsia" w:hAnsi="Calibri Light" w:cs="Arial"/>
          <w:szCs w:val="18"/>
        </w:rPr>
        <w:t xml:space="preserve">provider must assess a learner’s eligibility against the requirements outlined in this section, including sighting </w:t>
      </w:r>
      <w:r>
        <w:rPr>
          <w:rFonts w:ascii="Calibri Light" w:eastAsiaTheme="minorEastAsia" w:hAnsi="Calibri Light" w:cs="Arial"/>
          <w:szCs w:val="18"/>
        </w:rPr>
        <w:t xml:space="preserve">evidence </w:t>
      </w:r>
      <w:r w:rsidRPr="00640397">
        <w:rPr>
          <w:rFonts w:ascii="Calibri Light" w:eastAsiaTheme="minorEastAsia" w:hAnsi="Calibri Light" w:cs="Arial"/>
          <w:szCs w:val="18"/>
        </w:rPr>
        <w:t xml:space="preserve">and completing the </w:t>
      </w:r>
      <w:r w:rsidRPr="00752484">
        <w:rPr>
          <w:rFonts w:ascii="Calibri Light" w:eastAsiaTheme="minorEastAsia" w:hAnsi="Calibri Light" w:cs="Arial"/>
          <w:b/>
          <w:bCs/>
          <w:szCs w:val="18"/>
        </w:rPr>
        <w:t>Eligibility and Student Declaration Form</w:t>
      </w:r>
      <w:r>
        <w:rPr>
          <w:rFonts w:ascii="Calibri Light" w:eastAsiaTheme="minorEastAsia" w:hAnsi="Calibri Light" w:cs="Arial"/>
          <w:szCs w:val="18"/>
        </w:rPr>
        <w:t xml:space="preserve"> </w:t>
      </w:r>
      <w:r w:rsidRPr="00640397">
        <w:rPr>
          <w:rFonts w:ascii="Calibri Light" w:eastAsiaTheme="minorEastAsia" w:hAnsi="Calibri Light" w:cs="Arial"/>
          <w:szCs w:val="18"/>
        </w:rPr>
        <w:t xml:space="preserve">at </w:t>
      </w:r>
      <w:r w:rsidRPr="00752484">
        <w:rPr>
          <w:rFonts w:ascii="Calibri Light" w:eastAsiaTheme="minorEastAsia" w:hAnsi="Calibri Light" w:cs="Arial"/>
          <w:szCs w:val="18"/>
        </w:rPr>
        <w:t>Attachment 1</w:t>
      </w:r>
      <w:r w:rsidRPr="00640397">
        <w:rPr>
          <w:rFonts w:ascii="Calibri Light" w:eastAsiaTheme="minorEastAsia" w:hAnsi="Calibri Light" w:cs="Arial"/>
          <w:szCs w:val="18"/>
        </w:rPr>
        <w:t xml:space="preserve"> in the </w:t>
      </w:r>
      <w:hyperlink r:id="rId36" w:history="1">
        <w:r w:rsidRPr="005840B6">
          <w:rPr>
            <w:rStyle w:val="Hyperlink"/>
            <w:rFonts w:ascii="Calibri Light" w:eastAsiaTheme="minorEastAsia" w:hAnsi="Calibri Light" w:cs="Arial"/>
            <w:color w:val="0070C0"/>
            <w:szCs w:val="18"/>
          </w:rPr>
          <w:t>Learner Eligibility Assessment and Evidence Fact Sheet</w:t>
        </w:r>
      </w:hyperlink>
      <w:r w:rsidRPr="00E11C65">
        <w:rPr>
          <w:rStyle w:val="Hyperlink"/>
          <w:rFonts w:ascii="Calibri Light" w:eastAsiaTheme="minorEastAsia" w:hAnsi="Calibri Light" w:cs="Calibri Light"/>
          <w:szCs w:val="18"/>
          <w:u w:val="none"/>
        </w:rPr>
        <w:t xml:space="preserve">. </w:t>
      </w:r>
      <w:r w:rsidRPr="00E11C65">
        <w:rPr>
          <w:rFonts w:ascii="Calibri Light" w:hAnsi="Calibri Light" w:cs="Calibri Light"/>
        </w:rPr>
        <w:t xml:space="preserve">Please refer to the Fact Sheet for </w:t>
      </w:r>
      <w:r w:rsidR="00EF61DF">
        <w:rPr>
          <w:rFonts w:ascii="Calibri Light" w:hAnsi="Calibri Light" w:cs="Calibri Light"/>
        </w:rPr>
        <w:t xml:space="preserve">further </w:t>
      </w:r>
      <w:r w:rsidRPr="00E11C65">
        <w:rPr>
          <w:rFonts w:ascii="Calibri Light" w:hAnsi="Calibri Light" w:cs="Calibri Light"/>
        </w:rPr>
        <w:t>details</w:t>
      </w:r>
      <w:r w:rsidR="00B86082">
        <w:rPr>
          <w:rFonts w:ascii="Calibri Light" w:hAnsi="Calibri Light" w:cs="Calibri Light"/>
        </w:rPr>
        <w:t>, on the current process</w:t>
      </w:r>
      <w:r w:rsidR="00E36B1C">
        <w:rPr>
          <w:rFonts w:ascii="Calibri Light" w:hAnsi="Calibri Light" w:cs="Calibri Light"/>
        </w:rPr>
        <w:t>.</w:t>
      </w:r>
    </w:p>
    <w:p w14:paraId="5733DAA1" w14:textId="77777777" w:rsidR="00FC53D4" w:rsidRPr="00A74548" w:rsidRDefault="00FC53D4" w:rsidP="005C40BC">
      <w:pPr>
        <w:spacing w:before="120" w:line="260" w:lineRule="atLeast"/>
        <w:rPr>
          <w:rFonts w:ascii="Calibri Light" w:eastAsiaTheme="minorEastAsia" w:hAnsi="Calibri Light" w:cs="Arial"/>
          <w:szCs w:val="18"/>
        </w:rPr>
      </w:pPr>
    </w:p>
    <w:p w14:paraId="281EFF6C" w14:textId="77777777" w:rsidR="001B51C7" w:rsidRPr="00A74548" w:rsidRDefault="001B51C7" w:rsidP="00D6507B">
      <w:pPr>
        <w:pStyle w:val="Heading2"/>
        <w:spacing w:before="240"/>
      </w:pPr>
      <w:bookmarkStart w:id="113" w:name="_Toc143022265"/>
      <w:r w:rsidRPr="00A74548">
        <w:t>PROVIDER Eligibility Criteria</w:t>
      </w:r>
      <w:bookmarkEnd w:id="113"/>
    </w:p>
    <w:p w14:paraId="483990B9" w14:textId="77777777" w:rsidR="001B51C7" w:rsidRPr="00A74548" w:rsidRDefault="001B51C7" w:rsidP="00AD35F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receive government subsidised pre-accredited training delivery grant funding, providers must meet the following criteria:</w:t>
      </w:r>
      <w:bookmarkStart w:id="114" w:name="_Toc423007913"/>
      <w:bookmarkStart w:id="115" w:name="_Toc455494791"/>
      <w:bookmarkStart w:id="116" w:name="_Toc487020012"/>
      <w:bookmarkStart w:id="117" w:name="_Toc490812516"/>
      <w:bookmarkStart w:id="118" w:name="_Toc520300886"/>
    </w:p>
    <w:p w14:paraId="03B7E706" w14:textId="555F3497" w:rsidR="007D15EB" w:rsidRPr="00B86082" w:rsidRDefault="001B51C7" w:rsidP="00D90E02">
      <w:pPr>
        <w:numPr>
          <w:ilvl w:val="0"/>
          <w:numId w:val="15"/>
        </w:numPr>
        <w:spacing w:before="120" w:line="260" w:lineRule="atLeast"/>
        <w:ind w:left="357" w:hanging="357"/>
        <w:rPr>
          <w:rFonts w:ascii="Calibri Light" w:eastAsiaTheme="minorEastAsia" w:hAnsi="Calibri Light" w:cs="Calibri Light"/>
          <w:szCs w:val="22"/>
        </w:rPr>
      </w:pPr>
      <w:r w:rsidRPr="00B86082">
        <w:rPr>
          <w:rFonts w:ascii="Calibri Light" w:eastAsiaTheme="minorEastAsia" w:hAnsi="Calibri Light" w:cs="Calibri Light"/>
          <w:szCs w:val="22"/>
        </w:rPr>
        <w:t>Registrations — Providers</w:t>
      </w:r>
      <w:r w:rsidRPr="00B86082">
        <w:rPr>
          <w:rFonts w:ascii="Calibri Light" w:eastAsiaTheme="minorEastAsia" w:hAnsi="Calibri Light" w:cs="Calibri Light"/>
          <w:b/>
          <w:bCs/>
          <w:szCs w:val="22"/>
        </w:rPr>
        <w:t xml:space="preserve"> </w:t>
      </w:r>
      <w:r w:rsidRPr="00B86082">
        <w:rPr>
          <w:rFonts w:ascii="Calibri Light" w:eastAsiaTheme="minorEastAsia" w:hAnsi="Calibri Light" w:cs="Calibri Light"/>
          <w:szCs w:val="22"/>
        </w:rPr>
        <w:t xml:space="preserve">must be registered with the ACFE Board or covered under the </w:t>
      </w:r>
      <w:r w:rsidRPr="00B86082">
        <w:rPr>
          <w:rFonts w:ascii="Calibri Light" w:eastAsiaTheme="minorEastAsia" w:hAnsi="Calibri Light" w:cs="Calibri Light"/>
          <w:i/>
          <w:szCs w:val="22"/>
        </w:rPr>
        <w:t>Education and Training Reform Act 2006</w:t>
      </w:r>
      <w:r w:rsidRPr="00B86082">
        <w:rPr>
          <w:rFonts w:ascii="Calibri Light" w:eastAsiaTheme="minorEastAsia" w:hAnsi="Calibri Light" w:cs="Calibri Light"/>
          <w:iCs/>
          <w:szCs w:val="22"/>
        </w:rPr>
        <w:t xml:space="preserve"> (AMES &amp; CAE).</w:t>
      </w:r>
      <w:r w:rsidRPr="00B86082">
        <w:rPr>
          <w:rFonts w:ascii="Calibri Light" w:eastAsiaTheme="minorEastAsia" w:hAnsi="Calibri Light" w:cs="Calibri Light"/>
          <w:szCs w:val="22"/>
        </w:rPr>
        <w:t xml:space="preserve"> Registration does not guarantee funding</w:t>
      </w:r>
      <w:r w:rsidR="005E27CF" w:rsidRPr="00B86082">
        <w:rPr>
          <w:rFonts w:ascii="Calibri Light" w:eastAsiaTheme="minorEastAsia" w:hAnsi="Calibri Light" w:cs="Calibri Light"/>
          <w:szCs w:val="22"/>
        </w:rPr>
        <w:t xml:space="preserve">.  </w:t>
      </w:r>
      <w:r w:rsidRPr="00B86082">
        <w:rPr>
          <w:rFonts w:ascii="Calibri Light" w:eastAsiaTheme="minorEastAsia" w:hAnsi="Calibri Light" w:cs="Calibri Light"/>
          <w:szCs w:val="22"/>
        </w:rPr>
        <w:t xml:space="preserve">For information on registration with the ACFE Board, see: </w:t>
      </w:r>
      <w:hyperlink r:id="rId37" w:history="1">
        <w:r w:rsidRPr="00A744FC">
          <w:rPr>
            <w:rStyle w:val="Hyperlink"/>
            <w:rFonts w:ascii="Calibri Light" w:eastAsiaTheme="minorEastAsia" w:hAnsi="Calibri Light" w:cs="Calibri Light"/>
            <w:szCs w:val="22"/>
          </w:rPr>
          <w:t xml:space="preserve">Become a registered Learn Local provider on </w:t>
        </w:r>
        <w:r w:rsidR="00FD4BD9" w:rsidRPr="00A744FC">
          <w:rPr>
            <w:rStyle w:val="Hyperlink"/>
            <w:rFonts w:ascii="Calibri Light" w:eastAsiaTheme="minorEastAsia" w:hAnsi="Calibri Light" w:cs="Calibri Light"/>
            <w:szCs w:val="22"/>
          </w:rPr>
          <w:t>the Learn Local</w:t>
        </w:r>
        <w:r w:rsidRPr="00A744FC">
          <w:rPr>
            <w:rStyle w:val="Hyperlink"/>
            <w:rFonts w:ascii="Calibri Light" w:eastAsiaTheme="minorEastAsia" w:hAnsi="Calibri Light" w:cs="Calibri Light"/>
            <w:szCs w:val="22"/>
          </w:rPr>
          <w:t xml:space="preserve"> website</w:t>
        </w:r>
      </w:hyperlink>
      <w:r w:rsidRPr="00B86082">
        <w:rPr>
          <w:rFonts w:ascii="Calibri Light" w:eastAsiaTheme="minorEastAsia" w:hAnsi="Calibri Light" w:cs="Calibri Light"/>
          <w:color w:val="004EA8" w:themeColor="hyperlink"/>
          <w:szCs w:val="22"/>
        </w:rPr>
        <w:t>.</w:t>
      </w:r>
    </w:p>
    <w:p w14:paraId="519715F6" w14:textId="77777777" w:rsidR="001B51C7" w:rsidRPr="000F6F82"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Current BG</w:t>
      </w:r>
      <w:r w:rsidR="004F34EE" w:rsidRPr="000F6F82">
        <w:rPr>
          <w:rFonts w:ascii="Calibri Light" w:eastAsiaTheme="minorEastAsia" w:hAnsi="Calibri Light" w:cs="Calibri Light"/>
          <w:szCs w:val="22"/>
        </w:rPr>
        <w:t>S</w:t>
      </w:r>
      <w:r w:rsidRPr="000F6F82">
        <w:rPr>
          <w:rFonts w:ascii="Calibri Light" w:eastAsiaTheme="minorEastAsia" w:hAnsi="Calibri Light" w:cs="Calibri Light"/>
          <w:szCs w:val="22"/>
        </w:rPr>
        <w:t xml:space="preserve"> – Providers must have </w:t>
      </w:r>
      <w:r w:rsidR="004E4A59">
        <w:rPr>
          <w:rFonts w:ascii="Calibri Light" w:eastAsiaTheme="minorEastAsia" w:hAnsi="Calibri Light" w:cs="Calibri Light"/>
          <w:szCs w:val="22"/>
        </w:rPr>
        <w:t xml:space="preserve">a </w:t>
      </w:r>
      <w:r w:rsidRPr="000F6F82">
        <w:rPr>
          <w:rFonts w:ascii="Calibri Light" w:eastAsiaTheme="minorEastAsia" w:hAnsi="Calibri Light" w:cs="Calibri Light"/>
          <w:szCs w:val="22"/>
        </w:rPr>
        <w:t xml:space="preserve">Business and Governance Status Assessment. </w:t>
      </w:r>
      <w:r w:rsidRPr="000F6F82">
        <w:rPr>
          <w:rFonts w:ascii="Calibri Light" w:eastAsiaTheme="minorEastAsia" w:hAnsi="Calibri Light" w:cs="Calibri Light"/>
          <w:color w:val="000000"/>
          <w:szCs w:val="22"/>
        </w:rPr>
        <w:t xml:space="preserve">Providers with </w:t>
      </w:r>
      <w:r w:rsidR="004E4A59">
        <w:rPr>
          <w:rFonts w:ascii="Calibri Light" w:eastAsiaTheme="minorEastAsia" w:hAnsi="Calibri Light" w:cs="Calibri Light"/>
          <w:color w:val="000000"/>
          <w:szCs w:val="22"/>
        </w:rPr>
        <w:t>a</w:t>
      </w:r>
      <w:r w:rsidRPr="000F6F82">
        <w:rPr>
          <w:rFonts w:ascii="Calibri Light" w:eastAsiaTheme="minorEastAsia" w:hAnsi="Calibri Light" w:cs="Calibri Light"/>
          <w:color w:val="000000"/>
          <w:szCs w:val="22"/>
        </w:rPr>
        <w:t xml:space="preserve"> Skills First Contract or who operat</w:t>
      </w:r>
      <w:r w:rsidR="00813F8E" w:rsidRPr="000F6F82">
        <w:rPr>
          <w:rFonts w:ascii="Calibri Light" w:eastAsiaTheme="minorEastAsia" w:hAnsi="Calibri Light" w:cs="Calibri Light"/>
          <w:color w:val="000000"/>
          <w:szCs w:val="22"/>
        </w:rPr>
        <w:t>e</w:t>
      </w:r>
      <w:r w:rsidRPr="000F6F82">
        <w:rPr>
          <w:rFonts w:ascii="Calibri Light" w:eastAsiaTheme="minorEastAsia" w:hAnsi="Calibri Light" w:cs="Calibri Light"/>
          <w:color w:val="000000"/>
          <w:szCs w:val="22"/>
        </w:rPr>
        <w:t xml:space="preserve"> under the auspices of Local Government are exempt, however, they must obtain a BG</w:t>
      </w:r>
      <w:r w:rsidR="004F34EE" w:rsidRPr="000F6F82">
        <w:rPr>
          <w:rFonts w:ascii="Calibri Light" w:eastAsiaTheme="minorEastAsia" w:hAnsi="Calibri Light" w:cs="Calibri Light"/>
          <w:color w:val="000000"/>
          <w:szCs w:val="22"/>
        </w:rPr>
        <w:t>S</w:t>
      </w:r>
      <w:r w:rsidRPr="000F6F82">
        <w:rPr>
          <w:rFonts w:ascii="Calibri Light" w:eastAsiaTheme="minorEastAsia" w:hAnsi="Calibri Light" w:cs="Calibri Light"/>
          <w:color w:val="000000"/>
          <w:szCs w:val="22"/>
        </w:rPr>
        <w:t xml:space="preserve"> if the circumstances granting exemption change.</w:t>
      </w:r>
    </w:p>
    <w:p w14:paraId="2C325D87" w14:textId="4AF3B7D2" w:rsidR="001B51C7" w:rsidRPr="00CA556F" w:rsidRDefault="001B51C7" w:rsidP="004F73F1">
      <w:pPr>
        <w:spacing w:before="120" w:line="260" w:lineRule="atLeast"/>
        <w:ind w:left="357"/>
        <w:rPr>
          <w:rFonts w:ascii="Calibri Light" w:eastAsiaTheme="minorEastAsia" w:hAnsi="Calibri Light" w:cs="Calibri Light"/>
          <w:szCs w:val="22"/>
          <w:u w:val="single"/>
        </w:rPr>
      </w:pPr>
      <w:r w:rsidRPr="000F6F82">
        <w:rPr>
          <w:rFonts w:ascii="Calibri Light" w:eastAsiaTheme="minorEastAsia" w:hAnsi="Calibri Light" w:cs="Calibri Light"/>
          <w:szCs w:val="22"/>
        </w:rPr>
        <w:t xml:space="preserve">For more information about the BGS assessment process, see: </w:t>
      </w:r>
      <w:hyperlink r:id="rId38" w:history="1">
        <w:r w:rsidRPr="00A744FC">
          <w:rPr>
            <w:rStyle w:val="Hyperlink"/>
            <w:rFonts w:ascii="Calibri Light" w:eastAsiaTheme="minorEastAsia" w:hAnsi="Calibri Light" w:cs="Calibri Light"/>
            <w:szCs w:val="22"/>
          </w:rPr>
          <w:t>Business and governance status assessment</w:t>
        </w:r>
        <w:r w:rsidR="00CA556F" w:rsidRPr="00A744FC">
          <w:rPr>
            <w:rStyle w:val="Hyperlink"/>
            <w:rFonts w:ascii="Calibri Light" w:eastAsiaTheme="minorEastAsia" w:hAnsi="Calibri Light" w:cs="Calibri Light"/>
            <w:szCs w:val="22"/>
          </w:rPr>
          <w:t xml:space="preserve"> </w:t>
        </w:r>
        <w:r w:rsidRPr="00A744FC">
          <w:rPr>
            <w:rStyle w:val="Hyperlink"/>
            <w:rFonts w:ascii="Calibri Light" w:eastAsiaTheme="minorEastAsia" w:hAnsi="Calibri Light" w:cs="Calibri Light"/>
            <w:szCs w:val="22"/>
          </w:rPr>
          <w:t xml:space="preserve">on the </w:t>
        </w:r>
        <w:r w:rsidR="00FD4BD9" w:rsidRPr="00A744FC">
          <w:rPr>
            <w:rStyle w:val="Hyperlink"/>
            <w:rFonts w:ascii="Calibri Light" w:eastAsiaTheme="minorEastAsia" w:hAnsi="Calibri Light" w:cs="Calibri Light"/>
            <w:szCs w:val="22"/>
          </w:rPr>
          <w:t>Learn Local</w:t>
        </w:r>
        <w:r w:rsidRPr="00A744FC">
          <w:rPr>
            <w:rStyle w:val="Hyperlink"/>
            <w:rFonts w:ascii="Calibri Light" w:eastAsiaTheme="minorEastAsia" w:hAnsi="Calibri Light" w:cs="Calibri Light"/>
            <w:szCs w:val="22"/>
          </w:rPr>
          <w:t xml:space="preserve"> website</w:t>
        </w:r>
      </w:hyperlink>
      <w:r w:rsidR="00CA556F" w:rsidRPr="007401FC">
        <w:rPr>
          <w:rFonts w:ascii="Calibri Light" w:eastAsiaTheme="minorEastAsia" w:hAnsi="Calibri Light" w:cs="Calibri Light"/>
          <w:color w:val="004EA8" w:themeColor="hyperlink"/>
          <w:szCs w:val="22"/>
        </w:rPr>
        <w:t>.</w:t>
      </w:r>
    </w:p>
    <w:p w14:paraId="233AD1BF" w14:textId="142B45CD" w:rsidR="001B51C7" w:rsidRPr="00FC53D4" w:rsidRDefault="001B51C7" w:rsidP="00C57CB5">
      <w:pPr>
        <w:numPr>
          <w:ilvl w:val="0"/>
          <w:numId w:val="15"/>
        </w:numPr>
        <w:spacing w:before="120" w:line="260" w:lineRule="atLeast"/>
        <w:ind w:left="357" w:hanging="357"/>
        <w:rPr>
          <w:rFonts w:ascii="Calibri Light" w:eastAsiaTheme="minorEastAsia" w:hAnsi="Calibri Light" w:cs="Calibri Light"/>
          <w:szCs w:val="22"/>
        </w:rPr>
      </w:pPr>
      <w:r w:rsidRPr="000F6F82">
        <w:rPr>
          <w:rFonts w:ascii="Calibri Light" w:eastAsiaTheme="minorEastAsia" w:hAnsi="Calibri Light" w:cs="Calibri Light"/>
          <w:szCs w:val="22"/>
        </w:rPr>
        <w:t xml:space="preserve">Comply with the </w:t>
      </w:r>
      <w:r w:rsidRPr="00FC53D4">
        <w:rPr>
          <w:rFonts w:ascii="Calibri Light" w:eastAsiaTheme="minorEastAsia" w:hAnsi="Calibri Light" w:cs="Calibri Light"/>
          <w:szCs w:val="22"/>
        </w:rPr>
        <w:t xml:space="preserve">data reporting requirements laid out in the </w:t>
      </w:r>
      <w:r w:rsidR="00431D1D">
        <w:rPr>
          <w:rFonts w:ascii="Calibri Light" w:eastAsiaTheme="minorEastAsia" w:hAnsi="Calibri Light" w:cs="Calibri Light"/>
          <w:i/>
          <w:iCs/>
          <w:szCs w:val="22"/>
        </w:rPr>
        <w:t>2024</w:t>
      </w:r>
      <w:r w:rsidRPr="00FC53D4">
        <w:rPr>
          <w:rFonts w:ascii="Calibri Light" w:eastAsiaTheme="minorEastAsia" w:hAnsi="Calibri Light" w:cs="Calibri Light"/>
          <w:i/>
          <w:iCs/>
          <w:szCs w:val="22"/>
        </w:rPr>
        <w:t xml:space="preserve"> Pre-Accredited Training Data Reporting Guidelines</w:t>
      </w:r>
      <w:r w:rsidRPr="00FC53D4">
        <w:rPr>
          <w:rFonts w:ascii="Calibri Light" w:eastAsiaTheme="minorEastAsia" w:hAnsi="Calibri Light" w:cs="Calibri Light"/>
          <w:szCs w:val="22"/>
        </w:rPr>
        <w:t>.</w:t>
      </w:r>
    </w:p>
    <w:p w14:paraId="228D4DBA" w14:textId="502AA669" w:rsidR="001B51C7" w:rsidRPr="000F6F82" w:rsidRDefault="001B51C7" w:rsidP="00285CA9">
      <w:pPr>
        <w:spacing w:before="120" w:line="260" w:lineRule="atLeast"/>
        <w:rPr>
          <w:rFonts w:ascii="Calibri Light" w:eastAsiaTheme="minorEastAsia" w:hAnsi="Calibri Light" w:cs="Calibri Light"/>
          <w:szCs w:val="22"/>
        </w:rPr>
      </w:pPr>
      <w:r w:rsidRPr="00FC53D4">
        <w:rPr>
          <w:rFonts w:ascii="Calibri Light" w:eastAsiaTheme="minorEastAsia" w:hAnsi="Calibri Light" w:cs="Calibri Light"/>
          <w:szCs w:val="22"/>
        </w:rPr>
        <w:t>If you wish to deliver pre-accredited training</w:t>
      </w:r>
      <w:r w:rsidRPr="000F6F82">
        <w:rPr>
          <w:rFonts w:ascii="Calibri Light" w:eastAsiaTheme="minorEastAsia" w:hAnsi="Calibri Light" w:cs="Calibri Light"/>
          <w:szCs w:val="22"/>
        </w:rPr>
        <w:t xml:space="preserve"> in </w:t>
      </w:r>
      <w:r w:rsidR="00431D1D">
        <w:rPr>
          <w:rFonts w:ascii="Calibri Light" w:eastAsiaTheme="minorEastAsia" w:hAnsi="Calibri Light" w:cs="Calibri Light"/>
          <w:szCs w:val="22"/>
        </w:rPr>
        <w:t>2024</w:t>
      </w:r>
      <w:r w:rsidRPr="000F6F82">
        <w:rPr>
          <w:rFonts w:ascii="Calibri Light" w:eastAsiaTheme="minorEastAsia" w:hAnsi="Calibri Light" w:cs="Calibri Light"/>
          <w:szCs w:val="22"/>
        </w:rPr>
        <w:t xml:space="preserve">, but have not delivered in </w:t>
      </w:r>
      <w:r w:rsidR="00431D1D">
        <w:rPr>
          <w:rFonts w:ascii="Calibri Light" w:eastAsiaTheme="minorEastAsia" w:hAnsi="Calibri Light" w:cs="Calibri Light"/>
          <w:szCs w:val="22"/>
        </w:rPr>
        <w:t>2023</w:t>
      </w:r>
      <w:r w:rsidRPr="000F6F82">
        <w:rPr>
          <w:rFonts w:ascii="Calibri Light" w:eastAsiaTheme="minorEastAsia" w:hAnsi="Calibri Light" w:cs="Calibri Light"/>
          <w:szCs w:val="22"/>
        </w:rPr>
        <w:t>, please contact your regional office as soon as possible. See:</w:t>
      </w:r>
      <w:r w:rsidRPr="000F6F82">
        <w:rPr>
          <w:rFonts w:ascii="Calibri Light" w:eastAsiaTheme="minorEastAsia" w:hAnsi="Calibri Light" w:cs="Calibri Light"/>
          <w:color w:val="0070C0"/>
          <w:szCs w:val="22"/>
        </w:rPr>
        <w:t xml:space="preserve"> </w:t>
      </w:r>
      <w:r w:rsidRPr="00680630">
        <w:rPr>
          <w:rFonts w:ascii="Calibri Light" w:eastAsiaTheme="minorEastAsia" w:hAnsi="Calibri Light" w:cs="Calibri Light"/>
          <w:color w:val="0070C0"/>
          <w:szCs w:val="22"/>
        </w:rPr>
        <w:fldChar w:fldCharType="begin"/>
      </w:r>
      <w:r w:rsidRPr="00680630">
        <w:rPr>
          <w:rFonts w:ascii="Calibri Light" w:eastAsiaTheme="minorEastAsia" w:hAnsi="Calibri Light" w:cs="Calibri Light"/>
          <w:color w:val="0070C0"/>
          <w:szCs w:val="22"/>
        </w:rPr>
        <w:instrText xml:space="preserve"> REF _Ref50454731 \h  \* MERGEFORMAT </w:instrText>
      </w:r>
      <w:r w:rsidRPr="00680630">
        <w:rPr>
          <w:rFonts w:ascii="Calibri Light" w:eastAsiaTheme="minorEastAsia" w:hAnsi="Calibri Light" w:cs="Calibri Light"/>
          <w:color w:val="0070C0"/>
          <w:szCs w:val="22"/>
        </w:rPr>
      </w:r>
      <w:r w:rsidRPr="00680630">
        <w:rPr>
          <w:rFonts w:ascii="Calibri Light" w:eastAsiaTheme="minorEastAsia" w:hAnsi="Calibri Light" w:cs="Calibri Light"/>
          <w:color w:val="0070C0"/>
          <w:szCs w:val="22"/>
        </w:rPr>
        <w:fldChar w:fldCharType="separate"/>
      </w:r>
      <w:r w:rsidR="00CA1590" w:rsidRPr="00CA1590">
        <w:rPr>
          <w:rFonts w:ascii="Calibri Light" w:eastAsiaTheme="minorEastAsia" w:hAnsi="Calibri Light" w:cs="Calibri Light"/>
          <w:color w:val="0070C0"/>
          <w:szCs w:val="22"/>
        </w:rPr>
        <w:t>COMMUNICATION WITH PROVIDERS</w:t>
      </w:r>
      <w:r w:rsidRPr="00680630">
        <w:rPr>
          <w:rFonts w:ascii="Calibri Light" w:eastAsiaTheme="minorEastAsia" w:hAnsi="Calibri Light" w:cs="Calibri Light"/>
          <w:color w:val="0070C0"/>
          <w:szCs w:val="22"/>
        </w:rPr>
        <w:fldChar w:fldCharType="end"/>
      </w:r>
      <w:r w:rsidRPr="00680630">
        <w:rPr>
          <w:rFonts w:ascii="Calibri Light" w:eastAsiaTheme="minorEastAsia" w:hAnsi="Calibri Light" w:cs="Calibri Light"/>
          <w:szCs w:val="22"/>
        </w:rPr>
        <w:t xml:space="preserve"> on page 2</w:t>
      </w:r>
      <w:bookmarkEnd w:id="114"/>
      <w:bookmarkEnd w:id="115"/>
      <w:bookmarkEnd w:id="116"/>
      <w:bookmarkEnd w:id="117"/>
      <w:bookmarkEnd w:id="118"/>
      <w:r w:rsidR="002C6588">
        <w:rPr>
          <w:rFonts w:ascii="Calibri Light" w:eastAsiaTheme="minorEastAsia" w:hAnsi="Calibri Light" w:cs="Calibri Light"/>
          <w:szCs w:val="22"/>
        </w:rPr>
        <w:t>5</w:t>
      </w:r>
      <w:r w:rsidRPr="00680630">
        <w:rPr>
          <w:rFonts w:ascii="Calibri Light" w:eastAsiaTheme="minorEastAsia" w:hAnsi="Calibri Light" w:cs="Calibri Light"/>
          <w:szCs w:val="22"/>
        </w:rPr>
        <w:t>.</w:t>
      </w:r>
    </w:p>
    <w:p w14:paraId="21EB9B09" w14:textId="77777777" w:rsidR="00233AA7" w:rsidRDefault="00233AA7" w:rsidP="00285CA9">
      <w:pPr>
        <w:spacing w:before="120" w:line="260" w:lineRule="atLeast"/>
        <w:rPr>
          <w:rFonts w:ascii="Calibri Light" w:eastAsiaTheme="minorEastAsia" w:hAnsi="Calibri Light" w:cs="Arial"/>
          <w:szCs w:val="18"/>
        </w:rPr>
      </w:pPr>
    </w:p>
    <w:p w14:paraId="66A7602A" w14:textId="77777777" w:rsidR="00070E92" w:rsidRDefault="00070E92">
      <w:pPr>
        <w:spacing w:after="0"/>
        <w:rPr>
          <w:rFonts w:ascii="Calibri Light" w:eastAsiaTheme="minorEastAsia" w:hAnsi="Calibri Light" w:cs="Arial"/>
          <w:szCs w:val="18"/>
        </w:rPr>
      </w:pPr>
      <w:r>
        <w:rPr>
          <w:rFonts w:ascii="Calibri Light" w:eastAsiaTheme="minorEastAsia" w:hAnsi="Calibri Light" w:cs="Arial"/>
          <w:szCs w:val="18"/>
        </w:rPr>
        <w:br w:type="page"/>
      </w:r>
    </w:p>
    <w:p w14:paraId="12496107" w14:textId="2C76D4E7" w:rsidR="001B51C7" w:rsidRPr="00C1591C" w:rsidRDefault="001B51C7" w:rsidP="00C07ABB">
      <w:pPr>
        <w:pStyle w:val="Heading1"/>
        <w:rPr>
          <w:rFonts w:cs="Calibri Light"/>
          <w:bCs/>
          <w:shd w:val="clear" w:color="auto" w:fill="FFFFFF"/>
        </w:rPr>
      </w:pPr>
      <w:bookmarkStart w:id="119" w:name="_PROGRAMS_AVAILABLE"/>
      <w:bookmarkStart w:id="120" w:name="_Toc143022266"/>
      <w:bookmarkEnd w:id="119"/>
      <w:r w:rsidRPr="00C1591C">
        <w:lastRenderedPageBreak/>
        <w:t>PROGRAMS AVAILABLE</w:t>
      </w:r>
      <w:bookmarkEnd w:id="120"/>
    </w:p>
    <w:p w14:paraId="78650D48" w14:textId="48CB1FCC" w:rsidR="001B51C7" w:rsidRPr="000F6F82" w:rsidRDefault="001B51C7" w:rsidP="005C40BC">
      <w:pPr>
        <w:autoSpaceDE w:val="0"/>
        <w:autoSpaceDN w:val="0"/>
        <w:adjustRightInd w:val="0"/>
        <w:spacing w:before="120" w:line="260" w:lineRule="atLeast"/>
        <w:rPr>
          <w:rFonts w:ascii="Calibri Light" w:hAnsi="Calibri Light" w:cs="Calibri Light"/>
          <w:color w:val="000000"/>
          <w:szCs w:val="22"/>
        </w:rPr>
      </w:pPr>
      <w:r w:rsidRPr="00A74548">
        <w:rPr>
          <w:rFonts w:ascii="Calibri Light" w:hAnsi="Calibri Light" w:cs="Calibri Light"/>
          <w:color w:val="000000"/>
          <w:szCs w:val="22"/>
        </w:rPr>
        <w:t xml:space="preserve">Learn Local providers are invited to request </w:t>
      </w:r>
      <w:r w:rsidR="00431D1D">
        <w:rPr>
          <w:rFonts w:ascii="Calibri Light" w:hAnsi="Calibri Light" w:cs="Calibri Light"/>
          <w:color w:val="000000"/>
          <w:szCs w:val="22"/>
        </w:rPr>
        <w:t>2024</w:t>
      </w:r>
      <w:r w:rsidRPr="00A74548">
        <w:rPr>
          <w:rFonts w:ascii="Calibri Light" w:hAnsi="Calibri Light" w:cs="Calibri Light"/>
          <w:color w:val="000000"/>
          <w:szCs w:val="22"/>
        </w:rPr>
        <w:t xml:space="preserve"> ACFE training delivery hours under the following </w:t>
      </w:r>
      <w:r w:rsidR="0068011E">
        <w:rPr>
          <w:rFonts w:ascii="Calibri Light" w:hAnsi="Calibri Light" w:cs="Calibri Light"/>
          <w:color w:val="000000"/>
          <w:szCs w:val="22"/>
        </w:rPr>
        <w:t xml:space="preserve">training delivery </w:t>
      </w:r>
      <w:r w:rsidRPr="00D86A3C">
        <w:rPr>
          <w:rFonts w:ascii="Calibri Light" w:hAnsi="Calibri Light" w:cs="Calibri Light"/>
          <w:b/>
          <w:color w:val="000000"/>
          <w:szCs w:val="22"/>
          <w:u w:val="single"/>
        </w:rPr>
        <w:t>program</w:t>
      </w:r>
      <w:r w:rsidR="006357D1" w:rsidRPr="00D86A3C">
        <w:rPr>
          <w:rFonts w:ascii="Calibri Light" w:hAnsi="Calibri Light" w:cs="Calibri Light"/>
          <w:b/>
          <w:color w:val="000000"/>
          <w:szCs w:val="22"/>
          <w:u w:val="single"/>
        </w:rPr>
        <w:t xml:space="preserve"> stream</w:t>
      </w:r>
      <w:r w:rsidR="0068011E" w:rsidRPr="00D86A3C">
        <w:rPr>
          <w:rFonts w:ascii="Calibri Light" w:hAnsi="Calibri Light" w:cs="Calibri Light"/>
          <w:b/>
          <w:color w:val="000000"/>
          <w:szCs w:val="22"/>
          <w:u w:val="single"/>
        </w:rPr>
        <w:t>s</w:t>
      </w:r>
      <w:r w:rsidR="0068011E">
        <w:rPr>
          <w:rFonts w:ascii="Calibri Light" w:hAnsi="Calibri Light" w:cs="Calibri Light"/>
          <w:color w:val="000000"/>
          <w:szCs w:val="22"/>
        </w:rPr>
        <w:t>:</w:t>
      </w:r>
    </w:p>
    <w:p w14:paraId="57BB8096" w14:textId="77777777" w:rsidR="0068011E" w:rsidRPr="000C4EB4" w:rsidRDefault="001B51C7" w:rsidP="00157BBD">
      <w:pPr>
        <w:pStyle w:val="ListParagraph"/>
        <w:numPr>
          <w:ilvl w:val="0"/>
          <w:numId w:val="34"/>
        </w:numPr>
        <w:autoSpaceDE w:val="0"/>
        <w:autoSpaceDN w:val="0"/>
        <w:adjustRightInd w:val="0"/>
        <w:spacing w:after="120" w:line="240" w:lineRule="auto"/>
        <w:ind w:left="357" w:hanging="357"/>
        <w:contextualSpacing w:val="0"/>
        <w:rPr>
          <w:rFonts w:ascii="Calibri Light" w:hAnsi="Calibri Light" w:cs="Calibri Light"/>
          <w:color w:val="000000"/>
          <w:sz w:val="22"/>
          <w:szCs w:val="22"/>
        </w:rPr>
      </w:pPr>
      <w:r w:rsidRPr="000C4EB4">
        <w:rPr>
          <w:rFonts w:ascii="Calibri Light" w:hAnsi="Calibri Light" w:cs="Calibri Light"/>
          <w:b/>
          <w:color w:val="000000"/>
          <w:sz w:val="22"/>
          <w:szCs w:val="22"/>
          <w:u w:val="single"/>
        </w:rPr>
        <w:t>General Pre-accredited Training</w:t>
      </w:r>
      <w:r w:rsidRPr="000C4EB4">
        <w:rPr>
          <w:rFonts w:ascii="Calibri Light" w:hAnsi="Calibri Light" w:cs="Calibri Light"/>
          <w:b/>
          <w:bCs/>
          <w:color w:val="000000"/>
          <w:sz w:val="22"/>
          <w:szCs w:val="22"/>
        </w:rPr>
        <w:t xml:space="preserve"> - </w:t>
      </w:r>
      <w:r w:rsidRPr="000C4EB4">
        <w:rPr>
          <w:rFonts w:ascii="Calibri Light" w:hAnsi="Calibri Light" w:cs="Calibri Light"/>
          <w:color w:val="000000"/>
          <w:sz w:val="22"/>
          <w:szCs w:val="22"/>
        </w:rPr>
        <w:t>funded from the ACFE Pre-accredited Training Budget</w:t>
      </w:r>
      <w:r w:rsidR="00382910" w:rsidRPr="000C4EB4">
        <w:rPr>
          <w:rFonts w:ascii="Calibri Light" w:hAnsi="Calibri Light" w:cs="Calibri Light"/>
          <w:color w:val="000000"/>
          <w:sz w:val="22"/>
          <w:szCs w:val="22"/>
        </w:rPr>
        <w:t>.</w:t>
      </w:r>
    </w:p>
    <w:p w14:paraId="4F40D707" w14:textId="77777777" w:rsidR="00534DDA" w:rsidRPr="000C4EB4" w:rsidRDefault="00534DDA" w:rsidP="00534DDA">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sidRPr="000C4EB4">
        <w:rPr>
          <w:rFonts w:ascii="Calibri Light" w:hAnsi="Calibri Light" w:cs="Calibri Light"/>
          <w:b/>
          <w:bCs/>
          <w:color w:val="000000"/>
          <w:sz w:val="22"/>
          <w:szCs w:val="22"/>
        </w:rPr>
        <w:t>Language</w:t>
      </w:r>
    </w:p>
    <w:p w14:paraId="05860DE6" w14:textId="77777777" w:rsidR="00A61029" w:rsidRPr="000C4EB4" w:rsidRDefault="0068011E"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sidRPr="000C4EB4">
        <w:rPr>
          <w:rFonts w:ascii="Calibri Light" w:hAnsi="Calibri Light" w:cs="Calibri Light"/>
          <w:b/>
          <w:bCs/>
          <w:color w:val="000000"/>
          <w:sz w:val="22"/>
          <w:szCs w:val="22"/>
        </w:rPr>
        <w:t>Literacy</w:t>
      </w:r>
      <w:r w:rsidR="00662164" w:rsidRPr="000C4EB4">
        <w:rPr>
          <w:rFonts w:ascii="Calibri Light" w:hAnsi="Calibri Light" w:cs="Calibri Light"/>
          <w:b/>
          <w:bCs/>
          <w:color w:val="000000"/>
          <w:sz w:val="22"/>
          <w:szCs w:val="22"/>
        </w:rPr>
        <w:t xml:space="preserve"> </w:t>
      </w:r>
    </w:p>
    <w:p w14:paraId="02CFE8AE" w14:textId="77777777" w:rsidR="0068011E" w:rsidRPr="000C4EB4" w:rsidRDefault="00662164" w:rsidP="005D5E94">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sidRPr="000C4EB4">
        <w:rPr>
          <w:rFonts w:ascii="Calibri Light" w:hAnsi="Calibri Light" w:cs="Calibri Light"/>
          <w:b/>
          <w:bCs/>
          <w:color w:val="000000"/>
          <w:sz w:val="22"/>
          <w:szCs w:val="22"/>
        </w:rPr>
        <w:t>Numeracy</w:t>
      </w:r>
    </w:p>
    <w:p w14:paraId="7D1E108E" w14:textId="77777777" w:rsidR="00534DDA" w:rsidRPr="000C4EB4" w:rsidRDefault="00534DDA" w:rsidP="00534DDA">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sidRPr="000C4EB4">
        <w:rPr>
          <w:rFonts w:ascii="Calibri Light" w:hAnsi="Calibri Light" w:cs="Calibri Light"/>
          <w:b/>
          <w:bCs/>
          <w:color w:val="000000"/>
          <w:sz w:val="22"/>
          <w:szCs w:val="22"/>
        </w:rPr>
        <w:t xml:space="preserve">Employability </w:t>
      </w:r>
    </w:p>
    <w:p w14:paraId="056E2462" w14:textId="3445276E" w:rsidR="00534DDA" w:rsidRPr="000C4EB4" w:rsidRDefault="006212C3" w:rsidP="00534DDA">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sidRPr="000C4EB4">
        <w:rPr>
          <w:rFonts w:ascii="Calibri Light" w:hAnsi="Calibri Light" w:cs="Calibri Light"/>
          <w:b/>
          <w:bCs/>
          <w:color w:val="000000"/>
          <w:sz w:val="22"/>
          <w:szCs w:val="22"/>
        </w:rPr>
        <w:t>Engagement (5-15 hours)</w:t>
      </w:r>
    </w:p>
    <w:p w14:paraId="6D767354" w14:textId="77777777" w:rsidR="00B74EEC" w:rsidRPr="000C4EB4" w:rsidRDefault="00BE244B" w:rsidP="00B74EEC">
      <w:pPr>
        <w:numPr>
          <w:ilvl w:val="1"/>
          <w:numId w:val="33"/>
        </w:numPr>
        <w:autoSpaceDE w:val="0"/>
        <w:autoSpaceDN w:val="0"/>
        <w:adjustRightInd w:val="0"/>
        <w:spacing w:before="120"/>
        <w:ind w:left="357" w:hanging="357"/>
        <w:rPr>
          <w:rFonts w:ascii="Calibri Light" w:hAnsi="Calibri Light" w:cs="Calibri Light"/>
          <w:color w:val="000000"/>
          <w:szCs w:val="22"/>
        </w:rPr>
      </w:pPr>
      <w:r w:rsidRPr="000C4EB4">
        <w:rPr>
          <w:rFonts w:ascii="Calibri Light" w:hAnsi="Calibri Light" w:cs="Calibri Light"/>
          <w:b/>
          <w:color w:val="000000"/>
          <w:szCs w:val="22"/>
          <w:u w:val="single"/>
        </w:rPr>
        <w:t>Additional Digital and Employability Places</w:t>
      </w:r>
      <w:r w:rsidR="00B74EEC" w:rsidRPr="000C4EB4">
        <w:rPr>
          <w:rFonts w:ascii="Calibri Light" w:hAnsi="Calibri Light" w:cs="Calibri Light"/>
          <w:b/>
          <w:bCs/>
          <w:color w:val="000000"/>
          <w:szCs w:val="22"/>
        </w:rPr>
        <w:t xml:space="preserve"> - </w:t>
      </w:r>
      <w:r w:rsidR="00B74EEC" w:rsidRPr="000C4EB4">
        <w:rPr>
          <w:rFonts w:ascii="Calibri Light" w:hAnsi="Calibri Light" w:cs="Calibri Light"/>
          <w:color w:val="000000"/>
          <w:szCs w:val="22"/>
        </w:rPr>
        <w:t>funded from the Victorian Budget 2023-24</w:t>
      </w:r>
      <w:r w:rsidR="00B74EEC" w:rsidRPr="000C4EB4">
        <w:rPr>
          <w:rFonts w:ascii="Calibri Light" w:hAnsi="Calibri Light" w:cs="Calibri Light"/>
          <w:b/>
          <w:bCs/>
          <w:color w:val="000000"/>
          <w:szCs w:val="22"/>
        </w:rPr>
        <w:t>.</w:t>
      </w:r>
    </w:p>
    <w:p w14:paraId="74335267" w14:textId="77777777" w:rsidR="00B74EEC" w:rsidRPr="000C4EB4" w:rsidRDefault="00B74EEC" w:rsidP="00B74EEC">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sidRPr="000C4EB4">
        <w:rPr>
          <w:rFonts w:ascii="Calibri Light" w:hAnsi="Calibri Light" w:cs="Calibri Light"/>
          <w:b/>
          <w:bCs/>
          <w:color w:val="000000"/>
          <w:sz w:val="22"/>
          <w:szCs w:val="22"/>
        </w:rPr>
        <w:t>Digital Literacy Essentials</w:t>
      </w:r>
    </w:p>
    <w:p w14:paraId="6FED210B" w14:textId="636F267A" w:rsidR="00534DDA" w:rsidRPr="000C4EB4" w:rsidRDefault="00534DDA" w:rsidP="00534DDA">
      <w:pPr>
        <w:pStyle w:val="ListParagraph"/>
        <w:numPr>
          <w:ilvl w:val="2"/>
          <w:numId w:val="36"/>
        </w:numPr>
        <w:autoSpaceDE w:val="0"/>
        <w:autoSpaceDN w:val="0"/>
        <w:adjustRightInd w:val="0"/>
        <w:spacing w:before="0" w:after="0" w:line="240" w:lineRule="auto"/>
        <w:ind w:left="714" w:hanging="357"/>
        <w:contextualSpacing w:val="0"/>
        <w:rPr>
          <w:rFonts w:ascii="Calibri Light" w:hAnsi="Calibri Light" w:cs="Calibri Light"/>
          <w:color w:val="000000"/>
          <w:sz w:val="22"/>
          <w:szCs w:val="22"/>
        </w:rPr>
      </w:pPr>
      <w:r w:rsidRPr="000C4EB4">
        <w:rPr>
          <w:rFonts w:ascii="Calibri Light" w:hAnsi="Calibri Light" w:cs="Calibri Light"/>
          <w:b/>
          <w:bCs/>
          <w:color w:val="000000"/>
          <w:szCs w:val="22"/>
        </w:rPr>
        <w:t xml:space="preserve">Employability with a Digital </w:t>
      </w:r>
      <w:r w:rsidR="004236B9">
        <w:rPr>
          <w:rFonts w:ascii="Calibri Light" w:hAnsi="Calibri Light" w:cs="Calibri Light"/>
          <w:b/>
          <w:bCs/>
          <w:color w:val="000000"/>
          <w:szCs w:val="22"/>
        </w:rPr>
        <w:t>Component</w:t>
      </w:r>
    </w:p>
    <w:p w14:paraId="5ED63B70" w14:textId="77777777" w:rsidR="00534DDA" w:rsidRPr="002C6588" w:rsidRDefault="00534DDA" w:rsidP="002C6588">
      <w:pPr>
        <w:pStyle w:val="ListParagraph"/>
        <w:autoSpaceDE w:val="0"/>
        <w:autoSpaceDN w:val="0"/>
        <w:adjustRightInd w:val="0"/>
        <w:spacing w:before="0" w:after="0" w:line="240" w:lineRule="auto"/>
        <w:ind w:left="0"/>
        <w:contextualSpacing w:val="0"/>
        <w:rPr>
          <w:rFonts w:ascii="Calibri Light" w:hAnsi="Calibri Light" w:cs="Calibri Light"/>
          <w:color w:val="000000"/>
          <w:szCs w:val="22"/>
          <w:highlight w:val="yellow"/>
        </w:rPr>
      </w:pPr>
    </w:p>
    <w:p w14:paraId="11E61C3C" w14:textId="52362FF1" w:rsidR="00534DDA" w:rsidRDefault="00534DDA" w:rsidP="00534DDA">
      <w:pPr>
        <w:spacing w:before="120" w:line="260" w:lineRule="atLeast"/>
        <w:rPr>
          <w:rFonts w:ascii="Calibri Light" w:hAnsi="Calibri Light" w:cs="Calibri Light"/>
          <w:szCs w:val="22"/>
        </w:rPr>
      </w:pPr>
      <w:r>
        <w:rPr>
          <w:rFonts w:ascii="Calibri Light" w:hAnsi="Calibri Light" w:cs="Calibri Light"/>
          <w:szCs w:val="22"/>
        </w:rPr>
        <w:t xml:space="preserve">Within the Delivery Plan, </w:t>
      </w:r>
      <w:r w:rsidRPr="000E0D97">
        <w:rPr>
          <w:rFonts w:ascii="Calibri Light" w:hAnsi="Calibri Light" w:cs="Calibri Light"/>
          <w:szCs w:val="22"/>
        </w:rPr>
        <w:t xml:space="preserve">Learn Local providers should choose the program category that </w:t>
      </w:r>
      <w:r w:rsidRPr="00A578AF">
        <w:rPr>
          <w:rFonts w:ascii="Calibri Light" w:hAnsi="Calibri Light" w:cs="Calibri Light"/>
          <w:szCs w:val="22"/>
          <w:u w:val="single"/>
        </w:rPr>
        <w:t>primarily fits the</w:t>
      </w:r>
      <w:r w:rsidRPr="000E0D97">
        <w:rPr>
          <w:rFonts w:ascii="Calibri Light" w:hAnsi="Calibri Light" w:cs="Calibri Light"/>
          <w:szCs w:val="22"/>
        </w:rPr>
        <w:t xml:space="preserve"> </w:t>
      </w:r>
      <w:r w:rsidR="00A578AF" w:rsidRPr="00A578AF">
        <w:rPr>
          <w:rFonts w:ascii="Calibri Light" w:hAnsi="Calibri Light" w:cs="Calibri Light"/>
          <w:szCs w:val="22"/>
          <w:u w:val="single"/>
        </w:rPr>
        <w:t xml:space="preserve">focus </w:t>
      </w:r>
      <w:r w:rsidRPr="000E0D97">
        <w:rPr>
          <w:rFonts w:ascii="Calibri Light" w:hAnsi="Calibri Light" w:cs="Calibri Light"/>
          <w:szCs w:val="22"/>
        </w:rPr>
        <w:t xml:space="preserve">of </w:t>
      </w:r>
      <w:r>
        <w:rPr>
          <w:rFonts w:ascii="Calibri Light" w:hAnsi="Calibri Light" w:cs="Calibri Light"/>
          <w:szCs w:val="22"/>
        </w:rPr>
        <w:t>the module</w:t>
      </w:r>
      <w:r w:rsidRPr="000E0D97">
        <w:rPr>
          <w:rFonts w:ascii="Calibri Light" w:hAnsi="Calibri Light" w:cs="Calibri Light"/>
          <w:szCs w:val="22"/>
        </w:rPr>
        <w:t>.</w:t>
      </w:r>
    </w:p>
    <w:p w14:paraId="3114911A" w14:textId="38F5AC1F" w:rsidR="00DF4331" w:rsidRPr="000C4EB4" w:rsidRDefault="001B51C7" w:rsidP="005C40BC">
      <w:pPr>
        <w:autoSpaceDE w:val="0"/>
        <w:autoSpaceDN w:val="0"/>
        <w:adjustRightInd w:val="0"/>
        <w:spacing w:before="120" w:line="260" w:lineRule="atLeast"/>
        <w:rPr>
          <w:rFonts w:ascii="Calibri Light" w:hAnsi="Calibri Light" w:cs="Calibri Light"/>
          <w:color w:val="000000"/>
          <w:szCs w:val="22"/>
        </w:rPr>
      </w:pPr>
      <w:r w:rsidRPr="00662164">
        <w:rPr>
          <w:rFonts w:ascii="Calibri Light" w:hAnsi="Calibri Light" w:cs="Calibri Light"/>
          <w:color w:val="000000"/>
          <w:szCs w:val="22"/>
        </w:rPr>
        <w:t>All training delivery is subject to an approved</w:t>
      </w:r>
      <w:r w:rsidR="00662164">
        <w:rPr>
          <w:rFonts w:ascii="Calibri Light" w:hAnsi="Calibri Light" w:cs="Calibri Light"/>
          <w:color w:val="000000"/>
          <w:szCs w:val="22"/>
        </w:rPr>
        <w:t xml:space="preserve"> </w:t>
      </w:r>
      <w:r w:rsidRPr="00662164">
        <w:rPr>
          <w:rFonts w:ascii="Calibri Light" w:hAnsi="Calibri Light" w:cs="Calibri Light"/>
          <w:color w:val="000000"/>
          <w:szCs w:val="22"/>
        </w:rPr>
        <w:t>Delivery Plan</w:t>
      </w:r>
      <w:r w:rsidR="00662164">
        <w:rPr>
          <w:rFonts w:ascii="Calibri Light" w:hAnsi="Calibri Light" w:cs="Calibri Light"/>
          <w:color w:val="000000"/>
          <w:szCs w:val="22"/>
        </w:rPr>
        <w:t xml:space="preserve"> </w:t>
      </w:r>
      <w:r w:rsidR="002C28DD">
        <w:rPr>
          <w:rFonts w:ascii="Calibri Light" w:hAnsi="Calibri Light" w:cs="Calibri Light"/>
          <w:color w:val="000000"/>
          <w:szCs w:val="22"/>
        </w:rPr>
        <w:t>including</w:t>
      </w:r>
      <w:r w:rsidR="00662164">
        <w:rPr>
          <w:rFonts w:ascii="Calibri Light" w:hAnsi="Calibri Light" w:cs="Calibri Light"/>
          <w:color w:val="000000"/>
          <w:szCs w:val="22"/>
        </w:rPr>
        <w:t xml:space="preserve"> module delivery schedule with </w:t>
      </w:r>
      <w:r w:rsidR="002C28DD" w:rsidRPr="000C4EB4">
        <w:rPr>
          <w:rFonts w:ascii="Calibri Light" w:hAnsi="Calibri Light" w:cs="Calibri Light"/>
          <w:color w:val="000000"/>
          <w:szCs w:val="22"/>
        </w:rPr>
        <w:t xml:space="preserve">accompanying A-frames </w:t>
      </w:r>
      <w:r w:rsidRPr="000C4EB4">
        <w:rPr>
          <w:rFonts w:ascii="Calibri Light" w:hAnsi="Calibri Light" w:cs="Calibri Light"/>
          <w:color w:val="000000"/>
          <w:szCs w:val="22"/>
        </w:rPr>
        <w:t xml:space="preserve">specifying delivery under each </w:t>
      </w:r>
      <w:r w:rsidR="002C28DD" w:rsidRPr="000C4EB4">
        <w:rPr>
          <w:rFonts w:ascii="Calibri Light" w:hAnsi="Calibri Light" w:cs="Calibri Light"/>
          <w:color w:val="000000"/>
          <w:szCs w:val="22"/>
        </w:rPr>
        <w:t xml:space="preserve">training delivery </w:t>
      </w:r>
      <w:r w:rsidRPr="000C4EB4">
        <w:rPr>
          <w:rFonts w:ascii="Calibri Light" w:hAnsi="Calibri Light" w:cs="Calibri Light"/>
          <w:color w:val="000000"/>
          <w:szCs w:val="22"/>
        </w:rPr>
        <w:t>program</w:t>
      </w:r>
      <w:r w:rsidR="00680630" w:rsidRPr="000C4EB4">
        <w:rPr>
          <w:rFonts w:ascii="Calibri Light" w:hAnsi="Calibri Light" w:cs="Calibri Light"/>
          <w:color w:val="000000"/>
          <w:szCs w:val="22"/>
        </w:rPr>
        <w:t xml:space="preserve"> stream</w:t>
      </w:r>
      <w:r w:rsidRPr="000C4EB4">
        <w:rPr>
          <w:rFonts w:ascii="Calibri Light" w:hAnsi="Calibri Light" w:cs="Calibri Light"/>
          <w:color w:val="000000"/>
          <w:szCs w:val="22"/>
        </w:rPr>
        <w:t>.</w:t>
      </w:r>
    </w:p>
    <w:p w14:paraId="4CC23083" w14:textId="76D0F3A1" w:rsidR="008129EA" w:rsidRPr="000C4EB4" w:rsidRDefault="006212C3" w:rsidP="008129EA">
      <w:pPr>
        <w:rPr>
          <w:rFonts w:ascii="Calibri Light" w:hAnsi="Calibri Light" w:cs="Calibri Light"/>
          <w:b/>
          <w:bCs/>
          <w:color w:val="000000"/>
          <w:szCs w:val="22"/>
        </w:rPr>
      </w:pPr>
      <w:r w:rsidRPr="000C4EB4">
        <w:rPr>
          <w:rFonts w:ascii="Calibri Light" w:hAnsi="Calibri Light" w:cs="Calibri Light"/>
          <w:b/>
          <w:bCs/>
          <w:color w:val="000000"/>
          <w:szCs w:val="22"/>
        </w:rPr>
        <w:t>Engagement</w:t>
      </w:r>
      <w:r w:rsidR="006600F2" w:rsidRPr="000C4EB4">
        <w:rPr>
          <w:rFonts w:ascii="Calibri Light" w:hAnsi="Calibri Light" w:cs="Calibri Light"/>
          <w:b/>
          <w:bCs/>
          <w:color w:val="000000"/>
          <w:szCs w:val="22"/>
        </w:rPr>
        <w:t xml:space="preserve"> </w:t>
      </w:r>
      <w:r w:rsidR="004A5E94" w:rsidRPr="000C4EB4">
        <w:rPr>
          <w:rFonts w:ascii="Calibri Light" w:hAnsi="Calibri Light" w:cs="Calibri Light"/>
          <w:b/>
          <w:bCs/>
          <w:color w:val="000000"/>
          <w:szCs w:val="22"/>
        </w:rPr>
        <w:t>program category</w:t>
      </w:r>
    </w:p>
    <w:p w14:paraId="018E885F" w14:textId="49454718" w:rsidR="006600F2" w:rsidRPr="000C4EB4" w:rsidRDefault="006212C3" w:rsidP="006212C3">
      <w:pPr>
        <w:rPr>
          <w:rFonts w:ascii="Calibri Light" w:hAnsi="Calibri Light" w:cs="Calibri Light"/>
          <w:color w:val="002654" w:themeColor="accent1" w:themeShade="80"/>
          <w:szCs w:val="22"/>
        </w:rPr>
      </w:pPr>
      <w:r w:rsidRPr="000C4EB4">
        <w:rPr>
          <w:rFonts w:ascii="Calibri Light" w:hAnsi="Calibri Light" w:cs="Calibri Light"/>
          <w:color w:val="000000"/>
          <w:szCs w:val="22"/>
        </w:rPr>
        <w:t>Engagement</w:t>
      </w:r>
      <w:r w:rsidR="006600F2" w:rsidRPr="000C4EB4">
        <w:rPr>
          <w:rFonts w:ascii="Calibri Light" w:hAnsi="Calibri Light" w:cs="Calibri Light"/>
          <w:color w:val="000000"/>
          <w:szCs w:val="22"/>
        </w:rPr>
        <w:t xml:space="preserve"> </w:t>
      </w:r>
      <w:r w:rsidRPr="000C4EB4">
        <w:rPr>
          <w:rFonts w:ascii="Calibri Light" w:hAnsi="Calibri Light" w:cs="Calibri Light"/>
          <w:color w:val="000000"/>
          <w:szCs w:val="22"/>
        </w:rPr>
        <w:t xml:space="preserve">modules </w:t>
      </w:r>
      <w:r w:rsidR="006600F2" w:rsidRPr="000C4EB4">
        <w:rPr>
          <w:rFonts w:ascii="Calibri Light" w:hAnsi="Calibri Light" w:cs="Calibri Light"/>
          <w:color w:val="000000"/>
          <w:szCs w:val="22"/>
        </w:rPr>
        <w:t xml:space="preserve">are included as a program category within General Pre-accredited training delivery for 2024. The </w:t>
      </w:r>
      <w:r w:rsidRPr="000C4EB4">
        <w:rPr>
          <w:rFonts w:ascii="Calibri Light" w:hAnsi="Calibri Light" w:cs="Calibri Light"/>
          <w:color w:val="000000"/>
          <w:szCs w:val="22"/>
        </w:rPr>
        <w:t>Engagement</w:t>
      </w:r>
      <w:r w:rsidR="006600F2" w:rsidRPr="000C4EB4">
        <w:rPr>
          <w:rFonts w:ascii="Calibri Light" w:hAnsi="Calibri Light" w:cs="Calibri Light"/>
          <w:color w:val="000000"/>
          <w:szCs w:val="22"/>
        </w:rPr>
        <w:t xml:space="preserve"> program category includes modules of 5-15 hours length, with a focus on engagement </w:t>
      </w:r>
      <w:r w:rsidRPr="000C4EB4">
        <w:rPr>
          <w:rFonts w:ascii="Calibri Light" w:hAnsi="Calibri Light" w:cs="Calibri Light"/>
          <w:color w:val="000000"/>
          <w:szCs w:val="22"/>
        </w:rPr>
        <w:t>that leads</w:t>
      </w:r>
      <w:r w:rsidR="006600F2" w:rsidRPr="000C4EB4">
        <w:rPr>
          <w:rFonts w:ascii="Calibri Light" w:hAnsi="Calibri Light" w:cs="Calibri Light"/>
          <w:color w:val="000000"/>
          <w:szCs w:val="22"/>
        </w:rPr>
        <w:t xml:space="preserve"> to</w:t>
      </w:r>
      <w:r w:rsidR="006600F2" w:rsidRPr="000C4EB4">
        <w:rPr>
          <w:rFonts w:ascii="Calibri Light" w:hAnsi="Calibri Light" w:cs="Calibri Light"/>
          <w:color w:val="002654" w:themeColor="accent1" w:themeShade="80"/>
          <w:szCs w:val="22"/>
        </w:rPr>
        <w:t xml:space="preserve"> </w:t>
      </w:r>
      <w:r w:rsidRPr="000C4EB4">
        <w:rPr>
          <w:rFonts w:ascii="Calibri Light" w:hAnsi="Calibri Light" w:cs="Calibri Light"/>
          <w:color w:val="002654" w:themeColor="accent1" w:themeShade="80"/>
          <w:szCs w:val="22"/>
        </w:rPr>
        <w:t>further</w:t>
      </w:r>
      <w:r w:rsidR="006600F2" w:rsidRPr="000C4EB4">
        <w:rPr>
          <w:rFonts w:ascii="Calibri Light" w:hAnsi="Calibri Light" w:cs="Calibri Light"/>
          <w:color w:val="002654" w:themeColor="accent1" w:themeShade="80"/>
          <w:szCs w:val="22"/>
        </w:rPr>
        <w:t xml:space="preserve"> pre-accredited </w:t>
      </w:r>
      <w:r w:rsidRPr="000C4EB4">
        <w:rPr>
          <w:rFonts w:ascii="Calibri Light" w:hAnsi="Calibri Light" w:cs="Calibri Light"/>
          <w:color w:val="002654" w:themeColor="accent1" w:themeShade="80"/>
          <w:szCs w:val="22"/>
        </w:rPr>
        <w:t>training.</w:t>
      </w:r>
    </w:p>
    <w:p w14:paraId="1DA17DD2" w14:textId="743AB220" w:rsidR="00D470D6" w:rsidRPr="000C4EB4" w:rsidRDefault="00D470D6" w:rsidP="00D470D6">
      <w:pPr>
        <w:spacing w:before="120" w:line="260" w:lineRule="atLeast"/>
        <w:rPr>
          <w:rFonts w:ascii="Calibri Light" w:hAnsi="Calibri Light" w:cs="Calibri Light"/>
          <w:b/>
          <w:bCs/>
          <w:color w:val="000000"/>
          <w:szCs w:val="22"/>
        </w:rPr>
      </w:pPr>
      <w:r w:rsidRPr="000C4EB4">
        <w:rPr>
          <w:rFonts w:ascii="Calibri Light" w:hAnsi="Calibri Light" w:cs="Calibri Light"/>
          <w:b/>
          <w:bCs/>
          <w:color w:val="000000"/>
          <w:szCs w:val="22"/>
        </w:rPr>
        <w:t>Update to Pre-Accredited Program Categories</w:t>
      </w:r>
    </w:p>
    <w:p w14:paraId="5764AFAA" w14:textId="01C54F8B" w:rsidR="00D470D6" w:rsidRPr="000C4EB4" w:rsidRDefault="00D470D6" w:rsidP="00D470D6">
      <w:pPr>
        <w:spacing w:line="260" w:lineRule="atLeast"/>
        <w:rPr>
          <w:rFonts w:ascii="Calibri Light" w:hAnsi="Calibri Light" w:cs="Calibri Light"/>
          <w:szCs w:val="22"/>
        </w:rPr>
      </w:pPr>
      <w:r w:rsidRPr="000C4EB4">
        <w:rPr>
          <w:rFonts w:ascii="Calibri Light" w:hAnsi="Calibri Light" w:cs="Calibri Light"/>
          <w:color w:val="000000"/>
          <w:szCs w:val="22"/>
        </w:rPr>
        <w:t>Learn Local providers should note that ‘Vocational’ has been discontinued as a specified program category for pre-accredited training. This brings ACFE program categories into alignment with the definition of ‘</w:t>
      </w:r>
      <w:r w:rsidRPr="000C4EB4">
        <w:rPr>
          <w:rFonts w:ascii="Calibri Light" w:eastAsiaTheme="minorEastAsia" w:hAnsi="Calibri Light" w:cs="Calibri Light"/>
          <w:szCs w:val="22"/>
        </w:rPr>
        <w:t xml:space="preserve">core skills’ contained in the </w:t>
      </w:r>
      <w:hyperlink r:id="rId39" w:history="1">
        <w:r w:rsidRPr="000C4EB4">
          <w:rPr>
            <w:rStyle w:val="Hyperlink"/>
            <w:rFonts w:ascii="Calibri Light" w:eastAsiaTheme="minorEastAsia" w:hAnsi="Calibri Light" w:cs="Arial"/>
            <w:szCs w:val="18"/>
          </w:rPr>
          <w:t>Ministerial Statement on the Future of Adult Community Education in Victoria 2020-25</w:t>
        </w:r>
      </w:hyperlink>
      <w:r w:rsidRPr="000C4EB4">
        <w:rPr>
          <w:rFonts w:ascii="Calibri Light" w:eastAsiaTheme="minorEastAsia" w:hAnsi="Calibri Light" w:cs="Arial"/>
          <w:szCs w:val="18"/>
        </w:rPr>
        <w:t xml:space="preserve"> which include</w:t>
      </w:r>
      <w:r w:rsidRPr="000C4EB4">
        <w:rPr>
          <w:rFonts w:ascii="Calibri Light" w:eastAsiaTheme="minorEastAsia" w:hAnsi="Calibri Light" w:cs="Calibri Light"/>
          <w:szCs w:val="22"/>
        </w:rPr>
        <w:t xml:space="preserve"> </w:t>
      </w:r>
      <w:r w:rsidR="001D3777" w:rsidRPr="000C4EB4">
        <w:rPr>
          <w:rFonts w:ascii="Calibri Light" w:hAnsi="Calibri Light" w:cs="Calibri Light"/>
          <w:szCs w:val="22"/>
        </w:rPr>
        <w:t>L</w:t>
      </w:r>
      <w:r w:rsidRPr="000C4EB4">
        <w:rPr>
          <w:rFonts w:ascii="Calibri Light" w:hAnsi="Calibri Light" w:cs="Calibri Light"/>
          <w:szCs w:val="22"/>
        </w:rPr>
        <w:t xml:space="preserve">anguage, </w:t>
      </w:r>
      <w:r w:rsidR="001D3777" w:rsidRPr="000C4EB4">
        <w:rPr>
          <w:rFonts w:ascii="Calibri Light" w:hAnsi="Calibri Light" w:cs="Calibri Light"/>
          <w:szCs w:val="22"/>
        </w:rPr>
        <w:t>L</w:t>
      </w:r>
      <w:r w:rsidRPr="000C4EB4">
        <w:rPr>
          <w:rFonts w:ascii="Calibri Light" w:hAnsi="Calibri Light" w:cs="Calibri Light"/>
          <w:szCs w:val="22"/>
        </w:rPr>
        <w:t xml:space="preserve">iteracy, </w:t>
      </w:r>
      <w:r w:rsidR="001D3777" w:rsidRPr="000C4EB4">
        <w:rPr>
          <w:rFonts w:ascii="Calibri Light" w:hAnsi="Calibri Light" w:cs="Calibri Light"/>
          <w:szCs w:val="22"/>
        </w:rPr>
        <w:t>N</w:t>
      </w:r>
      <w:r w:rsidRPr="000C4EB4">
        <w:rPr>
          <w:rFonts w:ascii="Calibri Light" w:hAnsi="Calibri Light" w:cs="Calibri Light"/>
          <w:szCs w:val="22"/>
        </w:rPr>
        <w:t xml:space="preserve">umeracy, </w:t>
      </w:r>
      <w:r w:rsidR="001D3777" w:rsidRPr="000C4EB4">
        <w:rPr>
          <w:rFonts w:ascii="Calibri Light" w:hAnsi="Calibri Light" w:cs="Calibri Light"/>
          <w:szCs w:val="22"/>
        </w:rPr>
        <w:t>E</w:t>
      </w:r>
      <w:r w:rsidRPr="000C4EB4">
        <w:rPr>
          <w:rFonts w:ascii="Calibri Light" w:hAnsi="Calibri Light" w:cs="Calibri Light"/>
          <w:szCs w:val="22"/>
        </w:rPr>
        <w:t xml:space="preserve">mployability and </w:t>
      </w:r>
      <w:r w:rsidR="001D3777" w:rsidRPr="000C4EB4">
        <w:rPr>
          <w:rFonts w:ascii="Calibri Light" w:hAnsi="Calibri Light" w:cs="Calibri Light"/>
          <w:szCs w:val="22"/>
        </w:rPr>
        <w:t>D</w:t>
      </w:r>
      <w:r w:rsidRPr="000C4EB4">
        <w:rPr>
          <w:rFonts w:ascii="Calibri Light" w:hAnsi="Calibri Light" w:cs="Calibri Light"/>
          <w:szCs w:val="22"/>
        </w:rPr>
        <w:t>igital skills.</w:t>
      </w:r>
    </w:p>
    <w:p w14:paraId="4CB3E672" w14:textId="50D9C605" w:rsidR="00D470D6" w:rsidRPr="000C4EB4" w:rsidRDefault="00D470D6" w:rsidP="00D470D6">
      <w:pPr>
        <w:spacing w:line="260" w:lineRule="atLeast"/>
        <w:rPr>
          <w:rFonts w:ascii="Calibri Light" w:hAnsi="Calibri Light" w:cs="Calibri Light"/>
          <w:szCs w:val="22"/>
        </w:rPr>
      </w:pPr>
      <w:r w:rsidRPr="000C4EB4">
        <w:rPr>
          <w:rFonts w:ascii="Calibri Light" w:hAnsi="Calibri Light" w:cs="Calibri Light"/>
          <w:szCs w:val="22"/>
        </w:rPr>
        <w:t>Existing pre-accredited modules that Learn Local</w:t>
      </w:r>
      <w:r w:rsidR="00177745">
        <w:rPr>
          <w:rFonts w:ascii="Calibri Light" w:hAnsi="Calibri Light" w:cs="Calibri Light"/>
          <w:szCs w:val="22"/>
        </w:rPr>
        <w:t xml:space="preserve"> provider</w:t>
      </w:r>
      <w:r w:rsidRPr="000C4EB4">
        <w:rPr>
          <w:rFonts w:ascii="Calibri Light" w:hAnsi="Calibri Light" w:cs="Calibri Light"/>
          <w:szCs w:val="22"/>
        </w:rPr>
        <w:t xml:space="preserve">s have been delivering under the ’Vocational’ program category will need to </w:t>
      </w:r>
      <w:r w:rsidR="006212C3" w:rsidRPr="000C4EB4">
        <w:rPr>
          <w:rFonts w:ascii="Calibri Light" w:hAnsi="Calibri Light" w:cs="Calibri Light"/>
          <w:szCs w:val="22"/>
        </w:rPr>
        <w:t xml:space="preserve">focus on and </w:t>
      </w:r>
      <w:r w:rsidRPr="000C4EB4">
        <w:rPr>
          <w:rFonts w:ascii="Calibri Light" w:hAnsi="Calibri Light" w:cs="Calibri Light"/>
          <w:szCs w:val="22"/>
        </w:rPr>
        <w:t>be categorised as at least one of Language, Literacy, Numeracy, Employability and Digital core skills, in order to be approved for contracting in 2024.</w:t>
      </w:r>
    </w:p>
    <w:p w14:paraId="175AA430" w14:textId="7F876F0C" w:rsidR="00D470D6" w:rsidRPr="000C4EB4" w:rsidRDefault="001B317B" w:rsidP="00D470D6">
      <w:pPr>
        <w:spacing w:line="260" w:lineRule="atLeast"/>
        <w:rPr>
          <w:rFonts w:ascii="Calibri Light" w:hAnsi="Calibri Light" w:cs="Calibri Light"/>
          <w:szCs w:val="22"/>
        </w:rPr>
      </w:pPr>
      <w:r w:rsidRPr="000C4EB4">
        <w:rPr>
          <w:rFonts w:ascii="Calibri Light" w:hAnsi="Calibri Light" w:cs="Calibri Light"/>
          <w:szCs w:val="22"/>
        </w:rPr>
        <w:t xml:space="preserve">Please note that pre-accredited modules can still be contextualised to an occupation, industry or career pathway or outcome. </w:t>
      </w:r>
      <w:r w:rsidR="00D470D6" w:rsidRPr="000C4EB4">
        <w:rPr>
          <w:rFonts w:ascii="Calibri Light" w:hAnsi="Calibri Light" w:cs="Calibri Light"/>
          <w:szCs w:val="22"/>
        </w:rPr>
        <w:t>These remain important destinations for pre-accredited learners</w:t>
      </w:r>
      <w:r w:rsidR="00EC5DE0" w:rsidRPr="000C4EB4">
        <w:rPr>
          <w:rFonts w:ascii="Calibri Light" w:hAnsi="Calibri Light" w:cs="Calibri Light"/>
          <w:szCs w:val="22"/>
        </w:rPr>
        <w:t xml:space="preserve"> </w:t>
      </w:r>
      <w:r w:rsidR="00D470D6" w:rsidRPr="000C4EB4">
        <w:rPr>
          <w:rFonts w:ascii="Calibri Light" w:hAnsi="Calibri Light" w:cs="Calibri Light"/>
          <w:szCs w:val="22"/>
        </w:rPr>
        <w:t xml:space="preserve">who lack the necessary underpinning core skills to get or keep a job or to transition to a new industry. </w:t>
      </w:r>
      <w:r w:rsidR="006212C3" w:rsidRPr="000C4EB4">
        <w:rPr>
          <w:rFonts w:ascii="Calibri Light" w:hAnsi="Calibri Light" w:cs="Calibri Light"/>
          <w:szCs w:val="22"/>
        </w:rPr>
        <w:t>It is essential that t</w:t>
      </w:r>
      <w:r w:rsidR="00D470D6" w:rsidRPr="000C4EB4">
        <w:rPr>
          <w:rFonts w:ascii="Calibri Light" w:hAnsi="Calibri Light" w:cs="Calibri Light"/>
          <w:szCs w:val="22"/>
        </w:rPr>
        <w:t xml:space="preserve">he primary focus of a pre-accredited module </w:t>
      </w:r>
      <w:r w:rsidR="006212C3" w:rsidRPr="000C4EB4">
        <w:rPr>
          <w:rFonts w:ascii="Calibri Light" w:hAnsi="Calibri Light" w:cs="Calibri Light"/>
          <w:szCs w:val="22"/>
        </w:rPr>
        <w:t>is</w:t>
      </w:r>
      <w:r w:rsidR="00D470D6" w:rsidRPr="000C4EB4">
        <w:rPr>
          <w:rFonts w:ascii="Calibri Light" w:hAnsi="Calibri Light" w:cs="Calibri Light"/>
          <w:szCs w:val="22"/>
        </w:rPr>
        <w:t xml:space="preserve"> on core skills rather than technical skills training. The latter is principally the domain of accredited training.</w:t>
      </w:r>
    </w:p>
    <w:p w14:paraId="6F0E87BB" w14:textId="375EB7DD" w:rsidR="003E7C1D" w:rsidRPr="002C28DD" w:rsidRDefault="003E7C1D" w:rsidP="005C40BC">
      <w:pPr>
        <w:autoSpaceDE w:val="0"/>
        <w:autoSpaceDN w:val="0"/>
        <w:adjustRightInd w:val="0"/>
        <w:spacing w:before="120" w:line="260" w:lineRule="atLeast"/>
        <w:rPr>
          <w:rFonts w:ascii="Calibri Light" w:hAnsi="Calibri Light" w:cs="Calibri Light"/>
          <w:color w:val="000000"/>
          <w:szCs w:val="22"/>
        </w:rPr>
      </w:pPr>
    </w:p>
    <w:p w14:paraId="58F32162" w14:textId="6A84CD3D" w:rsidR="00CC764E" w:rsidRPr="000C4EB4" w:rsidRDefault="001B51C7" w:rsidP="00070E92">
      <w:pPr>
        <w:pStyle w:val="Heading2"/>
        <w:spacing w:before="240"/>
        <w:rPr>
          <w:rFonts w:eastAsia="Meiryo"/>
        </w:rPr>
      </w:pPr>
      <w:bookmarkStart w:id="121" w:name="_Toc143022267"/>
      <w:r w:rsidRPr="000C4EB4">
        <w:rPr>
          <w:rFonts w:eastAsia="Meiryo"/>
        </w:rPr>
        <w:t>PROGRAM BACKGROUND</w:t>
      </w:r>
      <w:bookmarkEnd w:id="121"/>
    </w:p>
    <w:p w14:paraId="630753F8" w14:textId="582607B4" w:rsidR="001B51C7" w:rsidRPr="000C4EB4" w:rsidRDefault="001B51C7" w:rsidP="002E12CD">
      <w:pPr>
        <w:pStyle w:val="Heading3"/>
        <w:rPr>
          <w:rFonts w:eastAsia="Meiryo"/>
        </w:rPr>
      </w:pPr>
      <w:bookmarkStart w:id="122" w:name="_Toc81829291"/>
      <w:bookmarkStart w:id="123" w:name="_Toc112323328"/>
      <w:bookmarkStart w:id="124" w:name="_Toc143010495"/>
      <w:bookmarkStart w:id="125" w:name="_Toc143010976"/>
      <w:bookmarkStart w:id="126" w:name="_Toc143011103"/>
      <w:r w:rsidRPr="000C4EB4">
        <w:rPr>
          <w:rFonts w:eastAsia="Meiryo"/>
        </w:rPr>
        <w:t>General Pre-accredited</w:t>
      </w:r>
      <w:bookmarkEnd w:id="122"/>
      <w:bookmarkEnd w:id="123"/>
      <w:bookmarkEnd w:id="124"/>
      <w:bookmarkEnd w:id="125"/>
      <w:bookmarkEnd w:id="126"/>
    </w:p>
    <w:p w14:paraId="7ED4E47E" w14:textId="57FE6223" w:rsidR="00382910" w:rsidRPr="000C4EB4" w:rsidRDefault="00382910" w:rsidP="005C40BC">
      <w:pPr>
        <w:autoSpaceDE w:val="0"/>
        <w:autoSpaceDN w:val="0"/>
        <w:adjustRightInd w:val="0"/>
        <w:spacing w:before="120" w:line="260" w:lineRule="atLeast"/>
        <w:rPr>
          <w:rFonts w:ascii="Calibri Light" w:hAnsi="Calibri Light" w:cs="Calibri Light"/>
          <w:color w:val="000000"/>
          <w:szCs w:val="22"/>
        </w:rPr>
      </w:pPr>
      <w:r w:rsidRPr="000C4EB4">
        <w:rPr>
          <w:rFonts w:ascii="Calibri Light" w:hAnsi="Calibri Light" w:cs="Calibri Light"/>
          <w:color w:val="000000"/>
          <w:szCs w:val="22"/>
        </w:rPr>
        <w:t>General Pre-accredited training includes</w:t>
      </w:r>
      <w:r w:rsidRPr="000C4EB4">
        <w:rPr>
          <w:rFonts w:ascii="Calibri Light" w:hAnsi="Calibri Light" w:cs="Calibri Light"/>
          <w:b/>
          <w:bCs/>
          <w:color w:val="000000"/>
          <w:szCs w:val="22"/>
        </w:rPr>
        <w:t xml:space="preserve"> </w:t>
      </w:r>
      <w:r w:rsidR="001D3777" w:rsidRPr="000C4EB4">
        <w:rPr>
          <w:rFonts w:ascii="Calibri Light" w:hAnsi="Calibri Light" w:cs="Calibri Light"/>
          <w:color w:val="000000"/>
          <w:szCs w:val="22"/>
        </w:rPr>
        <w:t>centrally and locally developed curriculum, for delivery through the L</w:t>
      </w:r>
      <w:r w:rsidRPr="000C4EB4">
        <w:rPr>
          <w:rFonts w:ascii="Calibri Light" w:hAnsi="Calibri Light" w:cs="Calibri Light"/>
          <w:color w:val="000000"/>
          <w:szCs w:val="22"/>
        </w:rPr>
        <w:t xml:space="preserve">anguage, </w:t>
      </w:r>
      <w:r w:rsidR="001D3777" w:rsidRPr="000C4EB4">
        <w:rPr>
          <w:rFonts w:ascii="Calibri Light" w:hAnsi="Calibri Light" w:cs="Calibri Light"/>
          <w:color w:val="000000"/>
          <w:szCs w:val="22"/>
        </w:rPr>
        <w:t>L</w:t>
      </w:r>
      <w:r w:rsidRPr="000C4EB4">
        <w:rPr>
          <w:rFonts w:ascii="Calibri Light" w:hAnsi="Calibri Light" w:cs="Calibri Light"/>
          <w:color w:val="000000"/>
          <w:szCs w:val="22"/>
        </w:rPr>
        <w:t>iteracy</w:t>
      </w:r>
      <w:r w:rsidR="00B81561" w:rsidRPr="000C4EB4">
        <w:rPr>
          <w:rFonts w:ascii="Calibri Light" w:hAnsi="Calibri Light" w:cs="Calibri Light"/>
          <w:color w:val="000000"/>
          <w:szCs w:val="22"/>
        </w:rPr>
        <w:t xml:space="preserve">, </w:t>
      </w:r>
      <w:r w:rsidR="001D3777" w:rsidRPr="000C4EB4">
        <w:rPr>
          <w:rFonts w:ascii="Calibri Light" w:hAnsi="Calibri Light" w:cs="Calibri Light"/>
          <w:color w:val="000000"/>
          <w:szCs w:val="22"/>
        </w:rPr>
        <w:t>N</w:t>
      </w:r>
      <w:r w:rsidRPr="000C4EB4">
        <w:rPr>
          <w:rFonts w:ascii="Calibri Light" w:hAnsi="Calibri Light" w:cs="Calibri Light"/>
          <w:color w:val="000000"/>
          <w:szCs w:val="22"/>
        </w:rPr>
        <w:t>umeracy,</w:t>
      </w:r>
      <w:r w:rsidR="00210E1F" w:rsidRPr="000C4EB4">
        <w:rPr>
          <w:rFonts w:ascii="Calibri Light" w:hAnsi="Calibri Light" w:cs="Calibri Light"/>
          <w:color w:val="000000"/>
          <w:szCs w:val="22"/>
        </w:rPr>
        <w:t xml:space="preserve"> </w:t>
      </w:r>
      <w:r w:rsidR="001D3777" w:rsidRPr="000C4EB4">
        <w:rPr>
          <w:rFonts w:ascii="Calibri Light" w:hAnsi="Calibri Light" w:cs="Calibri Light"/>
          <w:color w:val="000000"/>
          <w:szCs w:val="22"/>
        </w:rPr>
        <w:t>E</w:t>
      </w:r>
      <w:r w:rsidRPr="000C4EB4">
        <w:rPr>
          <w:rFonts w:ascii="Calibri Light" w:hAnsi="Calibri Light" w:cs="Calibri Light"/>
          <w:color w:val="000000"/>
          <w:szCs w:val="22"/>
        </w:rPr>
        <w:t xml:space="preserve">mployability </w:t>
      </w:r>
      <w:r w:rsidR="00210E1F" w:rsidRPr="000C4EB4">
        <w:rPr>
          <w:rFonts w:ascii="Calibri Light" w:hAnsi="Calibri Light" w:cs="Calibri Light"/>
          <w:color w:val="000000"/>
          <w:szCs w:val="22"/>
        </w:rPr>
        <w:t xml:space="preserve">and </w:t>
      </w:r>
      <w:r w:rsidR="001D3777" w:rsidRPr="000C4EB4">
        <w:rPr>
          <w:rFonts w:ascii="Calibri Light" w:hAnsi="Calibri Light" w:cs="Calibri Light"/>
          <w:color w:val="000000"/>
          <w:szCs w:val="22"/>
        </w:rPr>
        <w:t>E</w:t>
      </w:r>
      <w:r w:rsidR="004F52DB" w:rsidRPr="000C4EB4">
        <w:rPr>
          <w:rFonts w:ascii="Calibri Light" w:hAnsi="Calibri Light" w:cs="Calibri Light"/>
          <w:color w:val="000000"/>
          <w:szCs w:val="22"/>
        </w:rPr>
        <w:t xml:space="preserve">ngagement </w:t>
      </w:r>
      <w:r w:rsidR="001D3777" w:rsidRPr="000C4EB4">
        <w:rPr>
          <w:rFonts w:ascii="Calibri Light" w:hAnsi="Calibri Light" w:cs="Calibri Light"/>
          <w:color w:val="000000"/>
          <w:szCs w:val="22"/>
        </w:rPr>
        <w:t>program categories</w:t>
      </w:r>
      <w:r w:rsidR="004A732E" w:rsidRPr="000C4EB4">
        <w:rPr>
          <w:rFonts w:ascii="Calibri Light" w:hAnsi="Calibri Light" w:cs="Calibri Light"/>
          <w:color w:val="000000"/>
          <w:szCs w:val="22"/>
        </w:rPr>
        <w:t>.</w:t>
      </w:r>
    </w:p>
    <w:p w14:paraId="0992DCF3" w14:textId="0433D194" w:rsidR="00626D5A" w:rsidRPr="000C4EB4" w:rsidRDefault="00626D5A" w:rsidP="005C40BC">
      <w:pPr>
        <w:autoSpaceDE w:val="0"/>
        <w:autoSpaceDN w:val="0"/>
        <w:adjustRightInd w:val="0"/>
        <w:spacing w:before="120" w:line="260" w:lineRule="atLeast"/>
        <w:rPr>
          <w:rFonts w:ascii="Calibri Light" w:hAnsi="Calibri Light" w:cs="Calibri Light"/>
          <w:color w:val="000000"/>
          <w:szCs w:val="22"/>
        </w:rPr>
      </w:pPr>
      <w:r w:rsidRPr="000C4EB4">
        <w:rPr>
          <w:rFonts w:ascii="Calibri Light" w:hAnsi="Calibri Light" w:cs="Calibri Light"/>
          <w:color w:val="000000"/>
          <w:szCs w:val="22"/>
        </w:rPr>
        <w:t xml:space="preserve">Locally developed General Pre-accredited training </w:t>
      </w:r>
      <w:r w:rsidR="00A26EA0">
        <w:rPr>
          <w:rFonts w:ascii="Calibri Light" w:hAnsi="Calibri Light" w:cs="Calibri Light"/>
          <w:sz w:val="20"/>
          <w:szCs w:val="20"/>
        </w:rPr>
        <w:t>modules</w:t>
      </w:r>
      <w:r w:rsidRPr="000C4EB4">
        <w:rPr>
          <w:rFonts w:ascii="Calibri Light" w:hAnsi="Calibri Light" w:cs="Calibri Light"/>
          <w:color w:val="000000"/>
          <w:szCs w:val="22"/>
        </w:rPr>
        <w:t xml:space="preserve"> must be consistent with the </w:t>
      </w:r>
      <w:hyperlink w:anchor="_PRE-ACCREDITED_QUALITY_FRAMEWORK_1" w:history="1">
        <w:r w:rsidRPr="001446C1">
          <w:rPr>
            <w:rStyle w:val="Hyperlink"/>
            <w:rFonts w:ascii="Calibri Light" w:hAnsi="Calibri Light" w:cs="Calibri Light"/>
            <w:szCs w:val="22"/>
          </w:rPr>
          <w:t>Pre-accredited Quality Framework</w:t>
        </w:r>
      </w:hyperlink>
      <w:r w:rsidRPr="000C4EB4">
        <w:rPr>
          <w:rFonts w:ascii="Calibri Light" w:hAnsi="Calibri Light" w:cs="Calibri Light"/>
          <w:color w:val="000000"/>
          <w:szCs w:val="22"/>
        </w:rPr>
        <w:t xml:space="preserve"> on page 5.</w:t>
      </w:r>
    </w:p>
    <w:p w14:paraId="601D7469" w14:textId="77777777" w:rsidR="00174B50" w:rsidRPr="001D3777" w:rsidRDefault="00174B50" w:rsidP="005C40BC">
      <w:pPr>
        <w:autoSpaceDE w:val="0"/>
        <w:autoSpaceDN w:val="0"/>
        <w:adjustRightInd w:val="0"/>
        <w:spacing w:before="120" w:line="260" w:lineRule="atLeast"/>
        <w:rPr>
          <w:rFonts w:ascii="Calibri Light" w:hAnsi="Calibri Light" w:cs="Calibri Light"/>
          <w:color w:val="000000"/>
          <w:szCs w:val="22"/>
          <w:highlight w:val="yellow"/>
        </w:rPr>
      </w:pPr>
    </w:p>
    <w:p w14:paraId="13D4D28D" w14:textId="35191263" w:rsidR="0038500E" w:rsidRPr="000C4EB4" w:rsidRDefault="0038500E" w:rsidP="0038500E">
      <w:pPr>
        <w:pStyle w:val="Heading3"/>
        <w:rPr>
          <w:rFonts w:eastAsia="Meiryo"/>
        </w:rPr>
      </w:pPr>
      <w:bookmarkStart w:id="127" w:name="_Toc143010496"/>
      <w:bookmarkStart w:id="128" w:name="_Toc143010977"/>
      <w:bookmarkStart w:id="129" w:name="_Toc143011104"/>
      <w:r w:rsidRPr="000C4EB4">
        <w:rPr>
          <w:rFonts w:eastAsia="Meiryo"/>
        </w:rPr>
        <w:lastRenderedPageBreak/>
        <w:t>Additional Digital and Employability Places (Victorian State Budget 2023-24)</w:t>
      </w:r>
      <w:bookmarkEnd w:id="127"/>
      <w:bookmarkEnd w:id="128"/>
      <w:bookmarkEnd w:id="129"/>
    </w:p>
    <w:p w14:paraId="5623DAFA" w14:textId="77777777" w:rsidR="008B3129" w:rsidRPr="000C4EB4" w:rsidRDefault="0038500E" w:rsidP="0038500E">
      <w:pPr>
        <w:autoSpaceDE w:val="0"/>
        <w:autoSpaceDN w:val="0"/>
        <w:adjustRightInd w:val="0"/>
        <w:spacing w:before="120" w:line="260" w:lineRule="atLeast"/>
        <w:rPr>
          <w:rFonts w:ascii="Calibri Light" w:hAnsi="Calibri Light" w:cs="Calibri Light"/>
          <w:color w:val="000000"/>
          <w:szCs w:val="22"/>
        </w:rPr>
      </w:pPr>
      <w:r w:rsidRPr="000C4EB4">
        <w:rPr>
          <w:rFonts w:ascii="Calibri Light" w:hAnsi="Calibri Light" w:cs="Calibri Light"/>
          <w:color w:val="000000"/>
          <w:szCs w:val="22"/>
        </w:rPr>
        <w:t>The Victorian Budget 2023-24 provides funding over two years,</w:t>
      </w:r>
      <w:r w:rsidR="007121DE" w:rsidRPr="000C4EB4">
        <w:rPr>
          <w:rFonts w:ascii="Calibri Light" w:hAnsi="Calibri Light" w:cs="Calibri Light"/>
          <w:color w:val="000000"/>
          <w:szCs w:val="22"/>
        </w:rPr>
        <w:t xml:space="preserve"> to address the skills knowledge base required </w:t>
      </w:r>
      <w:r w:rsidR="008B3129" w:rsidRPr="000C4EB4">
        <w:rPr>
          <w:rFonts w:ascii="Calibri Light" w:hAnsi="Calibri Light" w:cs="Calibri Light"/>
          <w:color w:val="000000"/>
          <w:szCs w:val="22"/>
        </w:rPr>
        <w:t xml:space="preserve">to ensure </w:t>
      </w:r>
      <w:r w:rsidR="008B3129" w:rsidRPr="000C4EB4">
        <w:rPr>
          <w:rFonts w:ascii="Calibri Light" w:hAnsi="Calibri Light" w:cs="Calibri Light"/>
        </w:rPr>
        <w:t>thousands of pre-accredited learners have the digital literacy and employability skills they need to improve their employment prospects.</w:t>
      </w:r>
    </w:p>
    <w:p w14:paraId="5A7CD12A" w14:textId="5DE0D855" w:rsidR="0038500E" w:rsidRPr="000C4EB4" w:rsidRDefault="0038500E" w:rsidP="0038500E">
      <w:pPr>
        <w:spacing w:before="40"/>
        <w:rPr>
          <w:rFonts w:ascii="Calibri Light" w:eastAsia="Meiryo" w:hAnsi="Calibri Light" w:cs="Calibri Light"/>
          <w:color w:val="000000"/>
          <w:szCs w:val="17"/>
          <w:u w:val="single"/>
        </w:rPr>
      </w:pPr>
      <w:r w:rsidRPr="000C4EB4">
        <w:rPr>
          <w:rFonts w:ascii="Calibri Light" w:eastAsia="Meiryo" w:hAnsi="Calibri Light" w:cs="Calibri Light"/>
          <w:color w:val="000000"/>
          <w:szCs w:val="17"/>
          <w:u w:val="single"/>
        </w:rPr>
        <w:t>Digital Literacy Essentials</w:t>
      </w:r>
      <w:r w:rsidRPr="000C4EB4">
        <w:rPr>
          <w:rFonts w:ascii="Calibri" w:eastAsia="Meiryo" w:hAnsi="Calibri" w:cs="DIN-Regular"/>
          <w:color w:val="000000"/>
          <w:szCs w:val="17"/>
          <w:u w:val="single"/>
        </w:rPr>
        <w:t xml:space="preserve"> </w:t>
      </w:r>
      <w:r w:rsidRPr="000C4EB4">
        <w:rPr>
          <w:rFonts w:ascii="Calibri Light" w:eastAsia="Meiryo" w:hAnsi="Calibri Light" w:cs="Calibri Light"/>
          <w:color w:val="000000"/>
          <w:szCs w:val="17"/>
          <w:u w:val="single"/>
        </w:rPr>
        <w:t>and</w:t>
      </w:r>
      <w:r w:rsidRPr="000C4EB4">
        <w:rPr>
          <w:rFonts w:ascii="Calibri" w:eastAsia="Meiryo" w:hAnsi="Calibri" w:cs="DIN-Regular"/>
          <w:color w:val="000000"/>
          <w:szCs w:val="17"/>
          <w:u w:val="single"/>
        </w:rPr>
        <w:t xml:space="preserve"> </w:t>
      </w:r>
      <w:r w:rsidRPr="000C4EB4">
        <w:rPr>
          <w:rFonts w:ascii="Calibri Light" w:eastAsia="Meiryo" w:hAnsi="Calibri Light" w:cs="Calibri Light"/>
          <w:color w:val="000000"/>
          <w:szCs w:val="17"/>
          <w:u w:val="single"/>
        </w:rPr>
        <w:t>Employability with a Digital</w:t>
      </w:r>
      <w:r w:rsidR="00177745">
        <w:rPr>
          <w:rFonts w:ascii="Calibri Light" w:eastAsia="Meiryo" w:hAnsi="Calibri Light" w:cs="Calibri Light"/>
          <w:color w:val="000000"/>
          <w:szCs w:val="17"/>
          <w:u w:val="single"/>
        </w:rPr>
        <w:t xml:space="preserve"> Component</w:t>
      </w:r>
    </w:p>
    <w:p w14:paraId="68834577" w14:textId="549D63E6" w:rsidR="00174B50" w:rsidRPr="001D3777" w:rsidRDefault="0038500E" w:rsidP="000D6F4A">
      <w:pPr>
        <w:spacing w:before="120" w:line="260" w:lineRule="atLeast"/>
        <w:rPr>
          <w:rFonts w:ascii="Calibri Light" w:eastAsia="Meiryo" w:hAnsi="Calibri Light" w:cs="Calibri Light"/>
          <w:color w:val="000000"/>
          <w:szCs w:val="17"/>
        </w:rPr>
      </w:pPr>
      <w:r w:rsidRPr="000C4EB4">
        <w:rPr>
          <w:rFonts w:ascii="Calibri Light" w:eastAsia="Meiryo" w:hAnsi="Calibri Light" w:cs="Calibri Light"/>
          <w:color w:val="000000"/>
          <w:szCs w:val="17"/>
        </w:rPr>
        <w:t xml:space="preserve">Training delivery hours are available in 2024 as part of the first year of the </w:t>
      </w:r>
      <w:r w:rsidR="008B3129" w:rsidRPr="000C4EB4">
        <w:rPr>
          <w:rFonts w:ascii="Calibri Light" w:eastAsia="Meiryo" w:hAnsi="Calibri Light" w:cs="Calibri Light"/>
          <w:i/>
          <w:iCs/>
          <w:color w:val="000000"/>
          <w:szCs w:val="17"/>
        </w:rPr>
        <w:t>Additional Digital and Employability Pre-accredited Places</w:t>
      </w:r>
      <w:r w:rsidRPr="000C4EB4">
        <w:rPr>
          <w:rFonts w:ascii="Calibri Light" w:eastAsia="Meiryo" w:hAnsi="Calibri Light" w:cs="Calibri Light"/>
          <w:color w:val="000000"/>
          <w:szCs w:val="17"/>
        </w:rPr>
        <w:t xml:space="preserve"> Budget initiative. This will include centrally and locally developed curriculum, for delivery through the Digital Literacy Essentials and Employability with a Digital </w:t>
      </w:r>
      <w:r w:rsidR="001B2B4E">
        <w:rPr>
          <w:rFonts w:ascii="Calibri Light" w:eastAsia="Meiryo" w:hAnsi="Calibri Light" w:cs="Calibri Light"/>
          <w:color w:val="000000"/>
          <w:szCs w:val="17"/>
        </w:rPr>
        <w:t>Component</w:t>
      </w:r>
      <w:r w:rsidRPr="000C4EB4">
        <w:rPr>
          <w:rFonts w:ascii="Calibri Light" w:eastAsia="Meiryo" w:hAnsi="Calibri Light" w:cs="Calibri Light"/>
          <w:color w:val="000000"/>
          <w:szCs w:val="17"/>
        </w:rPr>
        <w:t xml:space="preserve"> training delivery program categories.</w:t>
      </w:r>
    </w:p>
    <w:p w14:paraId="710DBAB0" w14:textId="50F0D615" w:rsidR="001B51C7" w:rsidRPr="004D1DF9" w:rsidRDefault="001B51C7" w:rsidP="00157BBD">
      <w:pPr>
        <w:autoSpaceDE w:val="0"/>
        <w:autoSpaceDN w:val="0"/>
        <w:adjustRightInd w:val="0"/>
        <w:spacing w:before="40"/>
        <w:rPr>
          <w:rFonts w:ascii="Calibri" w:hAnsi="Calibri" w:cs="Calibri"/>
          <w:b/>
          <w:bCs/>
          <w:color w:val="000000"/>
          <w:sz w:val="28"/>
          <w:szCs w:val="28"/>
        </w:rPr>
      </w:pPr>
      <w:bookmarkStart w:id="130" w:name="_Hlk80108730"/>
      <w:r w:rsidRPr="004D1DF9">
        <w:rPr>
          <w:rFonts w:ascii="Calibri" w:hAnsi="Calibri" w:cs="Calibri"/>
          <w:b/>
          <w:bCs/>
          <w:color w:val="000000"/>
          <w:sz w:val="28"/>
          <w:szCs w:val="28"/>
          <w:lang w:val="en-US"/>
        </w:rPr>
        <w:t xml:space="preserve">ACFE </w:t>
      </w:r>
      <w:r w:rsidR="00431D1D" w:rsidRPr="004D1DF9">
        <w:rPr>
          <w:rFonts w:ascii="Calibri" w:hAnsi="Calibri" w:cs="Calibri"/>
          <w:b/>
          <w:bCs/>
          <w:color w:val="000000"/>
          <w:sz w:val="28"/>
          <w:szCs w:val="28"/>
          <w:lang w:val="en-US"/>
        </w:rPr>
        <w:t>202</w:t>
      </w:r>
      <w:r w:rsidR="000C4EB4" w:rsidRPr="004D1DF9">
        <w:rPr>
          <w:rFonts w:ascii="Calibri" w:hAnsi="Calibri" w:cs="Calibri"/>
          <w:b/>
          <w:bCs/>
          <w:color w:val="000000"/>
          <w:sz w:val="28"/>
          <w:szCs w:val="28"/>
          <w:lang w:val="en-US"/>
        </w:rPr>
        <w:t>4</w:t>
      </w:r>
      <w:r w:rsidRPr="004D1DF9">
        <w:rPr>
          <w:rFonts w:ascii="Calibri" w:hAnsi="Calibri" w:cs="Calibri"/>
          <w:b/>
          <w:bCs/>
          <w:color w:val="000000"/>
          <w:sz w:val="28"/>
          <w:szCs w:val="28"/>
          <w:lang w:val="en-US"/>
        </w:rPr>
        <w:t xml:space="preserve"> PROGRAM</w:t>
      </w:r>
      <w:bookmarkEnd w:id="130"/>
      <w:r w:rsidR="006025BE" w:rsidRPr="004D1DF9">
        <w:rPr>
          <w:rFonts w:ascii="Calibri" w:hAnsi="Calibri" w:cs="Calibri"/>
          <w:b/>
          <w:bCs/>
          <w:color w:val="000000"/>
          <w:sz w:val="28"/>
          <w:szCs w:val="28"/>
          <w:lang w:val="en-US"/>
        </w:rPr>
        <w:t>S</w:t>
      </w:r>
      <w:r w:rsidRPr="004D1DF9">
        <w:rPr>
          <w:rFonts w:ascii="Calibri" w:hAnsi="Calibri" w:cs="Calibri"/>
          <w:b/>
          <w:bCs/>
          <w:color w:val="000000"/>
          <w:sz w:val="28"/>
          <w:szCs w:val="28"/>
          <w:lang w:val="en-US"/>
        </w:rPr>
        <w:t xml:space="preserve"> - SUMMARY</w:t>
      </w:r>
    </w:p>
    <w:tbl>
      <w:tblPr>
        <w:tblStyle w:val="TableGrid11"/>
        <w:tblpPr w:leftFromText="180" w:rightFromText="180" w:vertAnchor="text" w:horzAnchor="margin" w:tblpY="273"/>
        <w:tblW w:w="9351" w:type="dxa"/>
        <w:tblLook w:val="04A0" w:firstRow="1" w:lastRow="0" w:firstColumn="1" w:lastColumn="0" w:noHBand="0" w:noVBand="1"/>
      </w:tblPr>
      <w:tblGrid>
        <w:gridCol w:w="1686"/>
        <w:gridCol w:w="7665"/>
      </w:tblGrid>
      <w:tr w:rsidR="00AD5AF9" w:rsidRPr="00A74548" w14:paraId="137B0918" w14:textId="77777777" w:rsidTr="0033655A">
        <w:trPr>
          <w:trHeight w:val="126"/>
        </w:trPr>
        <w:tc>
          <w:tcPr>
            <w:tcW w:w="1686" w:type="dxa"/>
            <w:shd w:val="clear" w:color="auto" w:fill="000000"/>
          </w:tcPr>
          <w:p w14:paraId="219EA63D" w14:textId="77777777" w:rsidR="00AD5AF9" w:rsidRPr="00A74548" w:rsidRDefault="00AD5AF9" w:rsidP="0033655A">
            <w:pPr>
              <w:spacing w:after="0"/>
              <w:rPr>
                <w:rFonts w:ascii="Calibri" w:eastAsia="Calibri" w:hAnsi="Calibri" w:cs="Times New Roman"/>
                <w:b/>
                <w:bCs/>
                <w:sz w:val="28"/>
                <w:szCs w:val="28"/>
                <w:lang w:val="en-US"/>
              </w:rPr>
            </w:pPr>
            <w:bookmarkStart w:id="131" w:name="_Hlk80108444"/>
          </w:p>
        </w:tc>
        <w:tc>
          <w:tcPr>
            <w:tcW w:w="7665" w:type="dxa"/>
            <w:shd w:val="clear" w:color="auto" w:fill="000000"/>
          </w:tcPr>
          <w:p w14:paraId="5E5C3C1D" w14:textId="77777777" w:rsidR="00AD5AF9" w:rsidRPr="00A74548" w:rsidRDefault="00AD5AF9" w:rsidP="0033655A">
            <w:pPr>
              <w:spacing w:after="0"/>
              <w:rPr>
                <w:rFonts w:ascii="Calibri" w:eastAsia="Calibri" w:hAnsi="Calibri" w:cs="Times New Roman"/>
                <w:b/>
                <w:bCs/>
                <w:sz w:val="28"/>
                <w:szCs w:val="28"/>
                <w:lang w:val="en-US"/>
              </w:rPr>
            </w:pPr>
            <w:r w:rsidRPr="00A74548">
              <w:rPr>
                <w:rFonts w:ascii="Calibri" w:eastAsia="Calibri" w:hAnsi="Calibri" w:cs="Times New Roman"/>
                <w:b/>
                <w:bCs/>
                <w:sz w:val="28"/>
                <w:szCs w:val="28"/>
                <w:lang w:val="en-US"/>
              </w:rPr>
              <w:t>Description and links</w:t>
            </w:r>
          </w:p>
        </w:tc>
      </w:tr>
      <w:tr w:rsidR="004D1DF9" w:rsidRPr="00A74548" w14:paraId="2FCAD713" w14:textId="77777777" w:rsidTr="004D1DF9">
        <w:trPr>
          <w:trHeight w:val="501"/>
        </w:trPr>
        <w:tc>
          <w:tcPr>
            <w:tcW w:w="9351" w:type="dxa"/>
            <w:gridSpan w:val="2"/>
            <w:shd w:val="clear" w:color="auto" w:fill="auto"/>
          </w:tcPr>
          <w:p w14:paraId="24E131E9" w14:textId="066BAD7A" w:rsidR="004D1DF9" w:rsidRDefault="004D1DF9" w:rsidP="004D1DF9">
            <w:pPr>
              <w:spacing w:after="0"/>
              <w:rPr>
                <w:rFonts w:ascii="Calibri" w:eastAsia="Calibri" w:hAnsi="Calibri" w:cs="Calibri"/>
                <w:b/>
                <w:bCs/>
                <w:sz w:val="20"/>
                <w:szCs w:val="20"/>
                <w:lang w:val="en-US"/>
              </w:rPr>
            </w:pPr>
            <w:r w:rsidRPr="00142B26">
              <w:rPr>
                <w:rFonts w:ascii="Calibri" w:eastAsia="Calibri" w:hAnsi="Calibri" w:cs="Calibri"/>
                <w:b/>
                <w:bCs/>
                <w:sz w:val="20"/>
                <w:szCs w:val="20"/>
                <w:lang w:val="en-US"/>
              </w:rPr>
              <w:t xml:space="preserve">See details on module length, quadrants (aligned to ACFE Strategy 2020-25), funding and reporting, resources and links at </w:t>
            </w:r>
            <w:r w:rsidR="0076354D">
              <w:rPr>
                <w:rFonts w:ascii="Calibri" w:eastAsia="Calibri" w:hAnsi="Calibri" w:cs="Calibri"/>
                <w:b/>
                <w:bCs/>
                <w:sz w:val="20"/>
                <w:szCs w:val="20"/>
                <w:lang w:val="en-US"/>
              </w:rPr>
              <w:t xml:space="preserve">Attachment 1 </w:t>
            </w:r>
            <w:r w:rsidR="00EF2ECB" w:rsidRPr="006834D5">
              <w:rPr>
                <w:rFonts w:ascii="Calibri" w:eastAsia="Calibri" w:hAnsi="Calibri" w:cs="Calibri"/>
                <w:b/>
                <w:bCs/>
                <w:sz w:val="20"/>
                <w:szCs w:val="20"/>
                <w:lang w:val="en-US"/>
              </w:rPr>
              <w:t>2024 ACFE Training Program Table</w:t>
            </w:r>
            <w:r w:rsidR="006834D5">
              <w:rPr>
                <w:rFonts w:ascii="Calibri" w:eastAsia="Calibri" w:hAnsi="Calibri" w:cs="Calibri"/>
                <w:b/>
                <w:bCs/>
                <w:sz w:val="20"/>
                <w:szCs w:val="20"/>
                <w:lang w:val="en-US"/>
              </w:rPr>
              <w:br/>
            </w:r>
          </w:p>
          <w:bookmarkStart w:id="132" w:name="_MON_1754482324"/>
          <w:bookmarkEnd w:id="132"/>
          <w:p w14:paraId="19F903FD" w14:textId="19BB4109" w:rsidR="00FE4C98" w:rsidRPr="00142B26" w:rsidRDefault="00B40E85" w:rsidP="004D1DF9">
            <w:pPr>
              <w:spacing w:after="0"/>
              <w:rPr>
                <w:rFonts w:ascii="Calibri" w:eastAsia="Calibri" w:hAnsi="Calibri" w:cs="Calibri"/>
                <w:b/>
                <w:bCs/>
                <w:sz w:val="20"/>
                <w:szCs w:val="20"/>
                <w:lang w:val="en-US"/>
              </w:rPr>
            </w:pPr>
            <w:r>
              <w:rPr>
                <w:rFonts w:ascii="Calibri" w:eastAsia="Calibri" w:hAnsi="Calibri" w:cs="Calibri"/>
                <w:b/>
                <w:bCs/>
                <w:sz w:val="20"/>
                <w:szCs w:val="20"/>
                <w:lang w:val="en-US"/>
              </w:rPr>
              <w:object w:dxaOrig="1508" w:dyaOrig="984" w14:anchorId="3FBAC1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40" o:title=""/>
                </v:shape>
                <o:OLEObject Type="Embed" ProgID="Word.Document.12" ShapeID="_x0000_i1025" DrawAspect="Icon" ObjectID="_1754890328" r:id="rId41">
                  <o:FieldCodes>\s</o:FieldCodes>
                </o:OLEObject>
              </w:object>
            </w:r>
          </w:p>
          <w:p w14:paraId="68F5910F" w14:textId="267108E9" w:rsidR="004D1DF9" w:rsidRPr="004D1DF9" w:rsidRDefault="004D1DF9" w:rsidP="0033655A">
            <w:pPr>
              <w:spacing w:after="0"/>
              <w:rPr>
                <w:rFonts w:ascii="Calibri" w:eastAsia="Calibri" w:hAnsi="Calibri" w:cs="Calibri"/>
                <w:sz w:val="20"/>
                <w:szCs w:val="20"/>
                <w:lang w:val="en-US"/>
              </w:rPr>
            </w:pPr>
            <w:r>
              <w:rPr>
                <w:rFonts w:ascii="Calibri" w:eastAsia="Calibri" w:hAnsi="Calibri" w:cs="Calibri"/>
                <w:sz w:val="20"/>
                <w:szCs w:val="20"/>
                <w:lang w:val="en-US"/>
              </w:rPr>
              <w:t xml:space="preserve"> </w:t>
            </w:r>
          </w:p>
        </w:tc>
      </w:tr>
      <w:tr w:rsidR="00AD5AF9" w:rsidRPr="00A74548" w14:paraId="3FC0E398" w14:textId="77777777" w:rsidTr="0033655A">
        <w:trPr>
          <w:trHeight w:val="501"/>
        </w:trPr>
        <w:tc>
          <w:tcPr>
            <w:tcW w:w="1686" w:type="dxa"/>
            <w:shd w:val="clear" w:color="auto" w:fill="FFE599"/>
          </w:tcPr>
          <w:p w14:paraId="4F100078" w14:textId="55E2E68E" w:rsidR="00AD5AF9" w:rsidRPr="0049635A" w:rsidRDefault="00AD5AF9" w:rsidP="002C6588">
            <w:pPr>
              <w:spacing w:after="0"/>
              <w:rPr>
                <w:rFonts w:ascii="Calibri" w:eastAsia="Calibri" w:hAnsi="Calibri" w:cs="Times New Roman"/>
                <w:b/>
                <w:bCs/>
                <w:sz w:val="24"/>
                <w:szCs w:val="24"/>
              </w:rPr>
            </w:pPr>
            <w:r w:rsidRPr="00A74548">
              <w:rPr>
                <w:rFonts w:ascii="Calibri" w:eastAsia="Calibri" w:hAnsi="Calibri" w:cs="Times New Roman"/>
                <w:b/>
                <w:bCs/>
                <w:sz w:val="24"/>
                <w:szCs w:val="24"/>
                <w:lang w:val="en-US"/>
              </w:rPr>
              <w:t xml:space="preserve">General </w:t>
            </w:r>
            <w:r>
              <w:rPr>
                <w:rFonts w:ascii="Calibri" w:eastAsia="Calibri" w:hAnsi="Calibri" w:cs="Times New Roman"/>
                <w:b/>
                <w:bCs/>
                <w:sz w:val="24"/>
                <w:szCs w:val="24"/>
                <w:lang w:val="en-US"/>
              </w:rPr>
              <w:t>P</w:t>
            </w:r>
            <w:r w:rsidRPr="00A74548">
              <w:rPr>
                <w:rFonts w:ascii="Calibri" w:eastAsia="Calibri" w:hAnsi="Calibri" w:cs="Times New Roman"/>
                <w:b/>
                <w:bCs/>
                <w:sz w:val="24"/>
                <w:szCs w:val="24"/>
                <w:lang w:val="en-US"/>
              </w:rPr>
              <w:t>re-accredited training</w:t>
            </w:r>
          </w:p>
        </w:tc>
        <w:tc>
          <w:tcPr>
            <w:tcW w:w="7665" w:type="dxa"/>
          </w:tcPr>
          <w:p w14:paraId="33EEE8D7" w14:textId="77777777" w:rsidR="00AD5AF9" w:rsidRPr="00157BBD" w:rsidRDefault="00AD5AF9" w:rsidP="0033655A">
            <w:pPr>
              <w:spacing w:after="0"/>
              <w:rPr>
                <w:rFonts w:ascii="Calibri" w:eastAsia="Calibri" w:hAnsi="Calibri" w:cs="Calibri"/>
                <w:b/>
                <w:bCs/>
                <w:spacing w:val="-2"/>
              </w:rPr>
            </w:pPr>
            <w:r>
              <w:rPr>
                <w:rFonts w:ascii="Calibri" w:eastAsia="Calibri" w:hAnsi="Calibri" w:cs="Calibri"/>
                <w:b/>
                <w:bCs/>
                <w:spacing w:val="-2"/>
              </w:rPr>
              <w:t xml:space="preserve">General </w:t>
            </w:r>
            <w:r w:rsidRPr="00157BBD">
              <w:rPr>
                <w:rFonts w:ascii="Calibri" w:eastAsia="Calibri" w:hAnsi="Calibri" w:cs="Calibri"/>
                <w:b/>
                <w:bCs/>
                <w:spacing w:val="-2"/>
              </w:rPr>
              <w:t>Pre-accredited Training</w:t>
            </w:r>
          </w:p>
          <w:p w14:paraId="6F675380" w14:textId="77777777" w:rsidR="00AD5AF9" w:rsidRPr="00157BBD" w:rsidRDefault="00AD5AF9" w:rsidP="0033655A">
            <w:pPr>
              <w:spacing w:after="0"/>
              <w:rPr>
                <w:rFonts w:ascii="Calibri" w:eastAsia="Calibri" w:hAnsi="Calibri" w:cs="Calibri"/>
                <w:spacing w:val="-2"/>
              </w:rPr>
            </w:pPr>
          </w:p>
          <w:p w14:paraId="69FB35B5" w14:textId="77777777" w:rsidR="00AD5AF9" w:rsidRPr="00A74548" w:rsidRDefault="00AD5AF9" w:rsidP="0033655A">
            <w:pPr>
              <w:spacing w:after="0"/>
              <w:rPr>
                <w:rFonts w:ascii="Calibri" w:eastAsia="Times New Roman" w:hAnsi="Calibri" w:cs="Calibri"/>
                <w:sz w:val="20"/>
                <w:szCs w:val="20"/>
                <w:lang w:eastAsia="en-AU"/>
              </w:rPr>
            </w:pPr>
            <w:r>
              <w:rPr>
                <w:rFonts w:ascii="Calibri" w:eastAsia="Calibri" w:hAnsi="Calibri" w:cs="Calibri"/>
                <w:spacing w:val="-2"/>
                <w:sz w:val="20"/>
                <w:szCs w:val="20"/>
              </w:rPr>
              <w:t>P</w:t>
            </w:r>
            <w:r w:rsidRPr="00A74548">
              <w:rPr>
                <w:rFonts w:ascii="Calibri" w:eastAsia="Calibri" w:hAnsi="Calibri" w:cs="Calibri"/>
                <w:spacing w:val="-2"/>
                <w:sz w:val="20"/>
                <w:szCs w:val="20"/>
              </w:rPr>
              <w:t>re-accredited training provides opportunities for adult Victorians to gain the educational capacity and core skills they need for study, work and life.</w:t>
            </w:r>
          </w:p>
          <w:p w14:paraId="28397817" w14:textId="77777777" w:rsidR="008640EC" w:rsidRPr="00A74548" w:rsidRDefault="008640EC" w:rsidP="004D1DF9">
            <w:pPr>
              <w:spacing w:after="0"/>
              <w:rPr>
                <w:rFonts w:ascii="Calibri" w:eastAsia="Calibri" w:hAnsi="Calibri" w:cs="Calibri"/>
                <w:lang w:val="en-US"/>
              </w:rPr>
            </w:pPr>
            <w:bookmarkStart w:id="133" w:name="_1722934659"/>
            <w:bookmarkEnd w:id="133"/>
          </w:p>
        </w:tc>
      </w:tr>
      <w:tr w:rsidR="00AD5AF9" w:rsidRPr="00A74548" w14:paraId="3ABEBDC6" w14:textId="77777777" w:rsidTr="004D1DF9">
        <w:trPr>
          <w:trHeight w:val="1306"/>
        </w:trPr>
        <w:tc>
          <w:tcPr>
            <w:tcW w:w="1686" w:type="dxa"/>
            <w:vMerge w:val="restart"/>
            <w:shd w:val="clear" w:color="auto" w:fill="92D050"/>
          </w:tcPr>
          <w:p w14:paraId="62D7FE90" w14:textId="6CF45366" w:rsidR="00AD5AF9" w:rsidRPr="00A74548" w:rsidRDefault="00AD5AF9" w:rsidP="0033655A">
            <w:pPr>
              <w:spacing w:after="0"/>
              <w:rPr>
                <w:rFonts w:ascii="Calibri" w:eastAsia="Calibri" w:hAnsi="Calibri" w:cs="Times New Roman"/>
                <w:b/>
                <w:bCs/>
                <w:sz w:val="24"/>
                <w:szCs w:val="24"/>
              </w:rPr>
            </w:pPr>
            <w:r>
              <w:rPr>
                <w:rFonts w:ascii="Calibri" w:eastAsia="Calibri" w:hAnsi="Calibri" w:cs="Times New Roman"/>
                <w:b/>
                <w:bCs/>
                <w:sz w:val="24"/>
                <w:szCs w:val="24"/>
              </w:rPr>
              <w:t>Additional Digital and Employability Places</w:t>
            </w:r>
          </w:p>
          <w:p w14:paraId="4D930D49" w14:textId="5636259A" w:rsidR="00AD5AF9" w:rsidRPr="00A74548" w:rsidRDefault="00BE244B" w:rsidP="002C6588">
            <w:pPr>
              <w:spacing w:after="0"/>
              <w:rPr>
                <w:rFonts w:ascii="Calibri" w:eastAsia="Calibri" w:hAnsi="Calibri" w:cs="Times New Roman"/>
                <w:b/>
                <w:bCs/>
                <w:sz w:val="24"/>
                <w:lang w:val="en-US"/>
              </w:rPr>
            </w:pPr>
            <w:r>
              <w:rPr>
                <w:rFonts w:ascii="Calibri" w:eastAsia="Calibri" w:hAnsi="Calibri" w:cs="Times New Roman"/>
                <w:b/>
                <w:bCs/>
                <w:sz w:val="24"/>
                <w:szCs w:val="24"/>
              </w:rPr>
              <w:t>(</w:t>
            </w:r>
            <w:r w:rsidR="00AD5AF9">
              <w:rPr>
                <w:rFonts w:ascii="Calibri" w:eastAsia="Calibri" w:hAnsi="Calibri" w:cs="Times New Roman"/>
                <w:b/>
                <w:bCs/>
                <w:sz w:val="24"/>
                <w:szCs w:val="24"/>
              </w:rPr>
              <w:t>2023-24 State Budget initiative</w:t>
            </w:r>
            <w:r>
              <w:rPr>
                <w:rFonts w:ascii="Calibri" w:eastAsia="Calibri" w:hAnsi="Calibri" w:cs="Times New Roman"/>
                <w:b/>
                <w:bCs/>
                <w:sz w:val="24"/>
                <w:szCs w:val="24"/>
              </w:rPr>
              <w:t>)</w:t>
            </w:r>
          </w:p>
        </w:tc>
        <w:tc>
          <w:tcPr>
            <w:tcW w:w="7665" w:type="dxa"/>
          </w:tcPr>
          <w:p w14:paraId="1D71914C" w14:textId="77777777" w:rsidR="00AD5AF9" w:rsidRPr="00A74548" w:rsidRDefault="00AD5AF9" w:rsidP="0033655A">
            <w:pPr>
              <w:spacing w:after="0"/>
              <w:rPr>
                <w:rFonts w:ascii="Calibri" w:eastAsia="Calibri" w:hAnsi="Calibri" w:cs="Calibri"/>
                <w:highlight w:val="yellow"/>
              </w:rPr>
            </w:pPr>
            <w:r w:rsidRPr="00A74548">
              <w:rPr>
                <w:rFonts w:ascii="Calibri" w:eastAsia="Calibri" w:hAnsi="Calibri" w:cs="Times New Roman"/>
                <w:b/>
                <w:bCs/>
              </w:rPr>
              <w:t>Digital Literacy Essentials</w:t>
            </w:r>
          </w:p>
          <w:p w14:paraId="28DFDA0A" w14:textId="77777777" w:rsidR="00AD5AF9" w:rsidRPr="00A74548" w:rsidRDefault="00AD5AF9" w:rsidP="0033655A">
            <w:pPr>
              <w:spacing w:after="0"/>
              <w:rPr>
                <w:rFonts w:ascii="Calibri" w:eastAsia="Calibri" w:hAnsi="Calibri" w:cs="Calibri"/>
                <w:highlight w:val="yellow"/>
              </w:rPr>
            </w:pPr>
          </w:p>
          <w:p w14:paraId="60370B70" w14:textId="53E99899" w:rsidR="008640EC" w:rsidRPr="004D1DF9" w:rsidRDefault="00AD5AF9" w:rsidP="004D1DF9">
            <w:pPr>
              <w:spacing w:after="0"/>
              <w:rPr>
                <w:rFonts w:ascii="Calibri" w:eastAsia="Calibri" w:hAnsi="Calibri" w:cs="Calibri"/>
                <w:sz w:val="20"/>
                <w:szCs w:val="20"/>
              </w:rPr>
            </w:pPr>
            <w:r w:rsidRPr="00A74548">
              <w:rPr>
                <w:rFonts w:ascii="Calibri" w:eastAsia="Calibri" w:hAnsi="Calibri" w:cs="Calibri"/>
                <w:sz w:val="20"/>
                <w:szCs w:val="20"/>
              </w:rPr>
              <w:t xml:space="preserve">Digital literacy </w:t>
            </w:r>
            <w:r w:rsidR="00174B50">
              <w:rPr>
                <w:rFonts w:ascii="Calibri" w:eastAsia="Calibri" w:hAnsi="Calibri" w:cs="Calibri"/>
                <w:sz w:val="20"/>
                <w:szCs w:val="20"/>
              </w:rPr>
              <w:t>module</w:t>
            </w:r>
            <w:r w:rsidRPr="00A74548">
              <w:rPr>
                <w:rFonts w:ascii="Calibri" w:eastAsia="Calibri" w:hAnsi="Calibri" w:cs="Calibri"/>
                <w:sz w:val="20"/>
                <w:szCs w:val="20"/>
              </w:rPr>
              <w:t>s that provide adult Victorians with the entry-level digital skills required to make basic use of digital devices and online applications.</w:t>
            </w:r>
          </w:p>
        </w:tc>
      </w:tr>
      <w:tr w:rsidR="00AD5AF9" w:rsidRPr="00A74548" w14:paraId="19FB6BDA" w14:textId="77777777" w:rsidTr="00B5444A">
        <w:trPr>
          <w:trHeight w:val="1261"/>
        </w:trPr>
        <w:tc>
          <w:tcPr>
            <w:tcW w:w="1686" w:type="dxa"/>
            <w:vMerge/>
            <w:shd w:val="clear" w:color="auto" w:fill="92D050"/>
          </w:tcPr>
          <w:p w14:paraId="428338F6" w14:textId="77777777" w:rsidR="00AD5AF9" w:rsidRDefault="00AD5AF9" w:rsidP="0033655A">
            <w:pPr>
              <w:spacing w:after="0"/>
              <w:rPr>
                <w:rFonts w:ascii="Calibri" w:eastAsia="Calibri" w:hAnsi="Calibri" w:cs="Times New Roman"/>
                <w:b/>
                <w:bCs/>
                <w:sz w:val="24"/>
                <w:lang w:val="en-US"/>
              </w:rPr>
            </w:pPr>
          </w:p>
        </w:tc>
        <w:tc>
          <w:tcPr>
            <w:tcW w:w="7665" w:type="dxa"/>
          </w:tcPr>
          <w:p w14:paraId="3F2CFBA6" w14:textId="3CE699BD" w:rsidR="00AD5AF9" w:rsidRPr="00A74548" w:rsidRDefault="00AD5AF9" w:rsidP="0033655A">
            <w:pPr>
              <w:spacing w:after="0"/>
              <w:rPr>
                <w:rFonts w:ascii="Calibri" w:eastAsia="Calibri" w:hAnsi="Calibri" w:cs="Times New Roman"/>
                <w:b/>
                <w:bCs/>
              </w:rPr>
            </w:pPr>
            <w:r w:rsidRPr="00A74548">
              <w:rPr>
                <w:rFonts w:ascii="Calibri" w:eastAsia="Calibri" w:hAnsi="Calibri" w:cs="Times New Roman"/>
                <w:b/>
                <w:bCs/>
              </w:rPr>
              <w:t>Employability</w:t>
            </w:r>
            <w:r w:rsidR="0038500E">
              <w:rPr>
                <w:rFonts w:ascii="Calibri" w:eastAsia="Calibri" w:hAnsi="Calibri" w:cs="Times New Roman"/>
                <w:b/>
                <w:bCs/>
              </w:rPr>
              <w:t xml:space="preserve"> with a Digital </w:t>
            </w:r>
            <w:r w:rsidR="001B2B4E">
              <w:rPr>
                <w:rFonts w:ascii="Calibri" w:eastAsia="Calibri" w:hAnsi="Calibri" w:cs="Times New Roman"/>
                <w:b/>
                <w:bCs/>
              </w:rPr>
              <w:t>Component</w:t>
            </w:r>
          </w:p>
          <w:p w14:paraId="3BBEF7AE" w14:textId="77777777" w:rsidR="00AD5AF9" w:rsidRPr="00A74548" w:rsidRDefault="00AD5AF9" w:rsidP="0033655A">
            <w:pPr>
              <w:spacing w:after="0"/>
              <w:rPr>
                <w:rFonts w:ascii="Calibri" w:eastAsia="Calibri" w:hAnsi="Calibri" w:cs="Calibri"/>
              </w:rPr>
            </w:pPr>
          </w:p>
          <w:p w14:paraId="6C01BEA3" w14:textId="2EDB16ED" w:rsidR="00AD5AF9" w:rsidRPr="00B5444A" w:rsidRDefault="005123B5" w:rsidP="00B5444A">
            <w:pPr>
              <w:spacing w:after="0"/>
              <w:rPr>
                <w:rFonts w:ascii="Calibri" w:eastAsia="Calibri" w:hAnsi="Calibri" w:cs="Calibri"/>
                <w:sz w:val="20"/>
                <w:szCs w:val="20"/>
              </w:rPr>
            </w:pPr>
            <w:r>
              <w:rPr>
                <w:rFonts w:ascii="Calibri" w:eastAsia="Calibri" w:hAnsi="Calibri" w:cs="Calibri"/>
                <w:sz w:val="20"/>
                <w:szCs w:val="20"/>
              </w:rPr>
              <w:t>M</w:t>
            </w:r>
            <w:r w:rsidR="0038500E">
              <w:rPr>
                <w:rFonts w:ascii="Calibri" w:eastAsia="Calibri" w:hAnsi="Calibri" w:cs="Calibri"/>
                <w:sz w:val="20"/>
                <w:szCs w:val="20"/>
              </w:rPr>
              <w:t>odules</w:t>
            </w:r>
            <w:r w:rsidR="00AD5AF9" w:rsidRPr="00A74548">
              <w:rPr>
                <w:rFonts w:ascii="Calibri" w:eastAsia="Calibri" w:hAnsi="Calibri" w:cs="Calibri"/>
                <w:sz w:val="20"/>
                <w:szCs w:val="20"/>
              </w:rPr>
              <w:t xml:space="preserve"> </w:t>
            </w:r>
            <w:r w:rsidR="0038500E">
              <w:rPr>
                <w:rFonts w:ascii="Calibri" w:eastAsia="Calibri" w:hAnsi="Calibri" w:cs="Calibri"/>
                <w:sz w:val="20"/>
                <w:szCs w:val="20"/>
              </w:rPr>
              <w:t>that provide</w:t>
            </w:r>
            <w:r w:rsidR="00AD5AF9" w:rsidRPr="00A74548">
              <w:rPr>
                <w:rFonts w:ascii="Calibri" w:eastAsia="Calibri" w:hAnsi="Calibri" w:cs="Calibri"/>
                <w:sz w:val="20"/>
                <w:szCs w:val="20"/>
              </w:rPr>
              <w:t xml:space="preserve"> adult Victorians with core employability skills training which embed a digita</w:t>
            </w:r>
            <w:r w:rsidR="00B5444A">
              <w:rPr>
                <w:rFonts w:ascii="Calibri" w:eastAsia="Calibri" w:hAnsi="Calibri" w:cs="Calibri"/>
                <w:sz w:val="20"/>
                <w:szCs w:val="20"/>
              </w:rPr>
              <w:t>l</w:t>
            </w:r>
            <w:r w:rsidR="00AD5AF9" w:rsidRPr="00A74548">
              <w:rPr>
                <w:rFonts w:ascii="Calibri" w:eastAsia="Calibri" w:hAnsi="Calibri" w:cs="Calibri"/>
                <w:sz w:val="20"/>
                <w:szCs w:val="20"/>
              </w:rPr>
              <w:t xml:space="preserve"> component.</w:t>
            </w:r>
          </w:p>
        </w:tc>
      </w:tr>
      <w:bookmarkEnd w:id="131"/>
    </w:tbl>
    <w:p w14:paraId="2F484A60" w14:textId="77777777" w:rsidR="001B51C7" w:rsidRDefault="001B51C7" w:rsidP="003A08CD">
      <w:pPr>
        <w:autoSpaceDE w:val="0"/>
        <w:autoSpaceDN w:val="0"/>
        <w:adjustRightInd w:val="0"/>
        <w:spacing w:after="0"/>
        <w:rPr>
          <w:rFonts w:ascii="Calibri" w:hAnsi="Calibri" w:cs="Calibri"/>
          <w:color w:val="000000"/>
          <w:szCs w:val="22"/>
        </w:rPr>
      </w:pPr>
    </w:p>
    <w:p w14:paraId="035A0D7C" w14:textId="77777777" w:rsidR="003A08CD" w:rsidRDefault="003A08CD" w:rsidP="003A08CD">
      <w:pPr>
        <w:autoSpaceDE w:val="0"/>
        <w:autoSpaceDN w:val="0"/>
        <w:adjustRightInd w:val="0"/>
        <w:spacing w:after="0"/>
        <w:rPr>
          <w:rFonts w:ascii="Calibri" w:hAnsi="Calibri" w:cs="Calibri"/>
          <w:color w:val="000000"/>
          <w:szCs w:val="22"/>
        </w:rPr>
      </w:pPr>
    </w:p>
    <w:p w14:paraId="30C401E6" w14:textId="4156333E" w:rsidR="00205575" w:rsidRDefault="00205575" w:rsidP="003A08CD">
      <w:pPr>
        <w:autoSpaceDE w:val="0"/>
        <w:autoSpaceDN w:val="0"/>
        <w:adjustRightInd w:val="0"/>
        <w:spacing w:after="0"/>
        <w:rPr>
          <w:rFonts w:ascii="Calibri" w:hAnsi="Calibri" w:cs="Calibri"/>
          <w:color w:val="000000"/>
          <w:szCs w:val="22"/>
        </w:rPr>
        <w:sectPr w:rsidR="00205575" w:rsidSect="000F5A84">
          <w:footerReference w:type="default" r:id="rId42"/>
          <w:pgSz w:w="11900" w:h="16840"/>
          <w:pgMar w:top="568" w:right="1127" w:bottom="426" w:left="993" w:header="709" w:footer="709" w:gutter="0"/>
          <w:cols w:space="708"/>
          <w:docGrid w:linePitch="360"/>
        </w:sectPr>
      </w:pPr>
    </w:p>
    <w:p w14:paraId="6A89A2B4" w14:textId="77777777" w:rsidR="001B51C7" w:rsidRPr="00C1591C" w:rsidRDefault="001B51C7" w:rsidP="00C07ABB">
      <w:pPr>
        <w:pStyle w:val="Heading1"/>
      </w:pPr>
      <w:bookmarkStart w:id="134" w:name="_HOW_TO_APPLY"/>
      <w:bookmarkStart w:id="135" w:name="_Toc143022268"/>
      <w:bookmarkEnd w:id="134"/>
      <w:r w:rsidRPr="00C1591C">
        <w:lastRenderedPageBreak/>
        <w:t>HOW TO APPLY FOR ACFE TRAINING DELIVERY FUNDING</w:t>
      </w:r>
      <w:bookmarkEnd w:id="135"/>
    </w:p>
    <w:p w14:paraId="3D33BE8A" w14:textId="77777777" w:rsidR="001B51C7" w:rsidRPr="00A74548" w:rsidRDefault="001B51C7" w:rsidP="001B51C7">
      <w:pPr>
        <w:spacing w:after="0"/>
      </w:pPr>
      <w:r w:rsidRPr="00A74548">
        <w:rPr>
          <w:b/>
          <w:noProof/>
          <w:lang w:eastAsia="en-AU"/>
        </w:rPr>
        <w:drawing>
          <wp:inline distT="0" distB="0" distL="0" distR="0" wp14:anchorId="705C2679" wp14:editId="5E946B18">
            <wp:extent cx="6315075" cy="1314450"/>
            <wp:effectExtent l="38100" t="0" r="47625" b="0"/>
            <wp:docPr id="22" name="Diagram 22" descr="Image&#10;" title="Process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0521843C" w14:textId="77777777" w:rsidR="001B51C7" w:rsidRPr="005E5DF1" w:rsidRDefault="001B51C7" w:rsidP="00C07ABB">
      <w:pPr>
        <w:pStyle w:val="Heading2"/>
      </w:pPr>
      <w:bookmarkStart w:id="136" w:name="_Toc14362157"/>
      <w:bookmarkStart w:id="137" w:name="_Toc14423873"/>
      <w:bookmarkStart w:id="138" w:name="_Toc143022269"/>
      <w:r w:rsidRPr="005E5DF1">
        <w:t>INFORMATION</w:t>
      </w:r>
      <w:bookmarkEnd w:id="136"/>
      <w:bookmarkEnd w:id="137"/>
      <w:r w:rsidRPr="005E5DF1">
        <w:t xml:space="preserve"> SESSIONS and regional forums</w:t>
      </w:r>
      <w:bookmarkEnd w:id="138"/>
    </w:p>
    <w:p w14:paraId="71DAABF0" w14:textId="59AC00DC" w:rsidR="001B51C7" w:rsidRPr="005E5DF1" w:rsidRDefault="001B51C7" w:rsidP="003418C8">
      <w:pPr>
        <w:spacing w:before="120" w:line="260" w:lineRule="atLeast"/>
        <w:rPr>
          <w:rFonts w:ascii="Calibri Light" w:eastAsiaTheme="minorEastAsia" w:hAnsi="Calibri Light" w:cs="Arial"/>
          <w:szCs w:val="22"/>
        </w:rPr>
      </w:pPr>
      <w:r w:rsidRPr="005E5DF1">
        <w:rPr>
          <w:rFonts w:ascii="Calibri Light" w:eastAsiaTheme="minorEastAsia" w:hAnsi="Calibri Light" w:cs="Arial"/>
          <w:szCs w:val="22"/>
        </w:rPr>
        <w:t xml:space="preserve">The Department in partnership with the VET Development Centre (VDC), is facilitating two online information sessions in </w:t>
      </w:r>
      <w:r w:rsidR="00794310" w:rsidRPr="005E5DF1">
        <w:rPr>
          <w:rFonts w:ascii="Calibri Light" w:eastAsiaTheme="minorEastAsia" w:hAnsi="Calibri Light" w:cs="Arial"/>
          <w:szCs w:val="22"/>
        </w:rPr>
        <w:t>August</w:t>
      </w:r>
      <w:r w:rsidRPr="005E5DF1">
        <w:rPr>
          <w:rFonts w:ascii="Calibri Light" w:eastAsiaTheme="minorEastAsia" w:hAnsi="Calibri Light" w:cs="Arial"/>
          <w:szCs w:val="22"/>
        </w:rPr>
        <w:t xml:space="preserve"> </w:t>
      </w:r>
      <w:r w:rsidR="009601B4">
        <w:rPr>
          <w:rFonts w:ascii="Calibri Light" w:eastAsiaTheme="minorEastAsia" w:hAnsi="Calibri Light" w:cs="Arial"/>
          <w:szCs w:val="22"/>
        </w:rPr>
        <w:t>and September</w:t>
      </w:r>
      <w:r w:rsidRPr="005E5DF1">
        <w:rPr>
          <w:rFonts w:ascii="Calibri Light" w:eastAsiaTheme="minorEastAsia" w:hAnsi="Calibri Light" w:cs="Arial"/>
          <w:szCs w:val="22"/>
        </w:rPr>
        <w:t xml:space="preserve"> </w:t>
      </w:r>
      <w:r w:rsidR="00431D1D">
        <w:rPr>
          <w:rFonts w:ascii="Calibri Light" w:eastAsiaTheme="minorEastAsia" w:hAnsi="Calibri Light" w:cs="Arial"/>
          <w:szCs w:val="22"/>
        </w:rPr>
        <w:t>2023</w:t>
      </w:r>
      <w:r w:rsidRPr="005E5DF1">
        <w:rPr>
          <w:rFonts w:ascii="Calibri Light" w:eastAsiaTheme="minorEastAsia" w:hAnsi="Calibri Light" w:cs="Arial"/>
          <w:szCs w:val="22"/>
        </w:rPr>
        <w:t>.</w:t>
      </w:r>
    </w:p>
    <w:p w14:paraId="6D031497" w14:textId="0B1D146A" w:rsidR="001B51C7" w:rsidRPr="005E5DF1" w:rsidRDefault="001B51C7" w:rsidP="003418C8">
      <w:pPr>
        <w:spacing w:before="120" w:line="260" w:lineRule="atLeast"/>
        <w:rPr>
          <w:rFonts w:ascii="Calibri Light" w:eastAsiaTheme="minorEastAsia" w:hAnsi="Calibri Light" w:cs="Arial"/>
          <w:bCs/>
          <w:iCs/>
          <w:color w:val="000000"/>
          <w:szCs w:val="22"/>
        </w:rPr>
      </w:pPr>
      <w:r w:rsidRPr="005E5DF1">
        <w:rPr>
          <w:rFonts w:ascii="Calibri Light" w:eastAsiaTheme="minorEastAsia" w:hAnsi="Calibri Light" w:cs="Arial"/>
          <w:bCs/>
          <w:iCs/>
          <w:color w:val="000000"/>
          <w:szCs w:val="22"/>
        </w:rPr>
        <w:t xml:space="preserve">The online information sessions will focus on priorities for </w:t>
      </w:r>
      <w:r w:rsidR="00431D1D">
        <w:rPr>
          <w:rFonts w:ascii="Calibri Light" w:eastAsiaTheme="minorEastAsia" w:hAnsi="Calibri Light" w:cs="Arial"/>
          <w:bCs/>
          <w:iCs/>
          <w:color w:val="000000"/>
          <w:szCs w:val="22"/>
        </w:rPr>
        <w:t>2024</w:t>
      </w:r>
      <w:r w:rsidR="00794310" w:rsidRPr="005E5DF1">
        <w:rPr>
          <w:rFonts w:ascii="Calibri Light" w:eastAsiaTheme="minorEastAsia" w:hAnsi="Calibri Light" w:cs="Arial"/>
          <w:bCs/>
          <w:iCs/>
          <w:color w:val="000000"/>
          <w:szCs w:val="22"/>
        </w:rPr>
        <w:t xml:space="preserve"> </w:t>
      </w:r>
      <w:r w:rsidR="00F56AE1" w:rsidRPr="005E5DF1">
        <w:rPr>
          <w:rFonts w:ascii="Calibri Light" w:eastAsiaTheme="minorEastAsia" w:hAnsi="Calibri Light" w:cs="Arial"/>
          <w:bCs/>
          <w:iCs/>
          <w:color w:val="000000"/>
          <w:szCs w:val="22"/>
        </w:rPr>
        <w:t xml:space="preserve">General Pre-accredited </w:t>
      </w:r>
      <w:r w:rsidR="00651C53">
        <w:rPr>
          <w:rFonts w:ascii="Calibri Light" w:eastAsiaTheme="minorEastAsia" w:hAnsi="Calibri Light" w:cs="Arial"/>
          <w:bCs/>
          <w:iCs/>
          <w:color w:val="000000"/>
          <w:szCs w:val="22"/>
        </w:rPr>
        <w:t>and</w:t>
      </w:r>
      <w:r w:rsidR="00AD5AF9">
        <w:rPr>
          <w:rFonts w:ascii="Calibri Light" w:eastAsiaTheme="minorEastAsia" w:hAnsi="Calibri Light" w:cs="Arial"/>
          <w:bCs/>
          <w:iCs/>
          <w:color w:val="000000"/>
          <w:szCs w:val="22"/>
        </w:rPr>
        <w:t xml:space="preserve"> </w:t>
      </w:r>
      <w:r w:rsidR="00EE74B0">
        <w:rPr>
          <w:rFonts w:ascii="Calibri Light" w:eastAsiaTheme="minorEastAsia" w:hAnsi="Calibri Light" w:cs="Arial"/>
          <w:bCs/>
          <w:iCs/>
          <w:color w:val="000000"/>
          <w:szCs w:val="22"/>
        </w:rPr>
        <w:t>Additional Digital and Employability Places</w:t>
      </w:r>
      <w:r w:rsidR="00AD5AF9">
        <w:rPr>
          <w:rFonts w:ascii="Calibri Light" w:eastAsiaTheme="minorEastAsia" w:hAnsi="Calibri Light" w:cs="Arial"/>
          <w:bCs/>
          <w:iCs/>
          <w:color w:val="000000"/>
          <w:szCs w:val="22"/>
        </w:rPr>
        <w:t xml:space="preserve"> </w:t>
      </w:r>
      <w:r w:rsidR="00F56AE1" w:rsidRPr="005E5DF1">
        <w:rPr>
          <w:rFonts w:ascii="Calibri Light" w:eastAsiaTheme="minorEastAsia" w:hAnsi="Calibri Light" w:cs="Arial"/>
          <w:bCs/>
          <w:iCs/>
          <w:color w:val="000000"/>
          <w:szCs w:val="22"/>
        </w:rPr>
        <w:t xml:space="preserve">training delivery </w:t>
      </w:r>
      <w:r w:rsidRPr="005E5DF1">
        <w:rPr>
          <w:rFonts w:ascii="Calibri Light" w:eastAsiaTheme="minorEastAsia" w:hAnsi="Calibri Light" w:cs="Arial"/>
          <w:bCs/>
          <w:iCs/>
          <w:color w:val="000000"/>
          <w:szCs w:val="22"/>
        </w:rPr>
        <w:t>program streams. This will include information on the timelines associated with the EOI process.</w:t>
      </w:r>
    </w:p>
    <w:p w14:paraId="2A39CF2E" w14:textId="77777777" w:rsidR="001B51C7" w:rsidRPr="005E5DF1" w:rsidRDefault="001B51C7" w:rsidP="003418C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All Learn Local providers are encouraged to participate in an information session and attend a regional forum.</w:t>
      </w:r>
    </w:p>
    <w:tbl>
      <w:tblPr>
        <w:tblW w:w="47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left w:w="0" w:type="dxa"/>
          <w:right w:w="0" w:type="dxa"/>
        </w:tblCellMar>
        <w:tblLook w:val="04A0" w:firstRow="1" w:lastRow="0" w:firstColumn="1" w:lastColumn="0" w:noHBand="0" w:noVBand="1"/>
      </w:tblPr>
      <w:tblGrid>
        <w:gridCol w:w="3257"/>
        <w:gridCol w:w="3641"/>
        <w:gridCol w:w="2311"/>
      </w:tblGrid>
      <w:tr w:rsidR="001B51C7" w:rsidRPr="005E5DF1" w14:paraId="69F80166" w14:textId="77777777" w:rsidTr="00BC6983">
        <w:trPr>
          <w:trHeight w:val="374"/>
        </w:trPr>
        <w:tc>
          <w:tcPr>
            <w:tcW w:w="1768" w:type="pct"/>
            <w:shd w:val="clear" w:color="auto" w:fill="002060"/>
          </w:tcPr>
          <w:p w14:paraId="06CDE7F7"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w:t>
            </w:r>
          </w:p>
        </w:tc>
        <w:tc>
          <w:tcPr>
            <w:tcW w:w="1977" w:type="pct"/>
            <w:shd w:val="clear" w:color="auto" w:fill="002060"/>
          </w:tcPr>
          <w:p w14:paraId="24489073"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Date</w:t>
            </w:r>
          </w:p>
        </w:tc>
        <w:tc>
          <w:tcPr>
            <w:tcW w:w="1255" w:type="pct"/>
            <w:shd w:val="clear" w:color="auto" w:fill="002060"/>
            <w:tcMar>
              <w:top w:w="0" w:type="dxa"/>
              <w:left w:w="108" w:type="dxa"/>
              <w:bottom w:w="0" w:type="dxa"/>
              <w:right w:w="108" w:type="dxa"/>
            </w:tcMar>
            <w:hideMark/>
          </w:tcPr>
          <w:p w14:paraId="0EDA5B9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Time</w:t>
            </w:r>
          </w:p>
        </w:tc>
      </w:tr>
      <w:tr w:rsidR="001B51C7" w:rsidRPr="005E5DF1" w14:paraId="4A090AD1" w14:textId="77777777" w:rsidTr="00BC6983">
        <w:trPr>
          <w:trHeight w:val="374"/>
        </w:trPr>
        <w:tc>
          <w:tcPr>
            <w:tcW w:w="1768" w:type="pct"/>
            <w:shd w:val="clear" w:color="auto" w:fill="F2F2F2" w:themeFill="background1" w:themeFillShade="F2"/>
          </w:tcPr>
          <w:p w14:paraId="6A5A8E94"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1</w:t>
            </w:r>
          </w:p>
        </w:tc>
        <w:tc>
          <w:tcPr>
            <w:tcW w:w="1977" w:type="pct"/>
            <w:shd w:val="clear" w:color="auto" w:fill="F2F2F2" w:themeFill="background1" w:themeFillShade="F2"/>
          </w:tcPr>
          <w:p w14:paraId="2F1CAC84" w14:textId="1E4B985F" w:rsidR="001B51C7" w:rsidRPr="005E5DF1" w:rsidRDefault="00C25765" w:rsidP="00BC6983">
            <w:pPr>
              <w:spacing w:before="120" w:after="0" w:line="260" w:lineRule="atLeast"/>
              <w:rPr>
                <w:rFonts w:ascii="Calibri Light" w:eastAsiaTheme="minorEastAsia" w:hAnsi="Calibri Light" w:cs="Arial"/>
                <w:szCs w:val="18"/>
              </w:rPr>
            </w:pPr>
            <w:r>
              <w:rPr>
                <w:rFonts w:ascii="Calibri Light" w:eastAsiaTheme="minorEastAsia" w:hAnsi="Calibri Light" w:cs="Arial"/>
                <w:szCs w:val="18"/>
              </w:rPr>
              <w:t>Thurs</w:t>
            </w:r>
            <w:r w:rsidRPr="005E5DF1">
              <w:rPr>
                <w:rFonts w:ascii="Calibri Light" w:eastAsiaTheme="minorEastAsia" w:hAnsi="Calibri Light" w:cs="Arial"/>
                <w:szCs w:val="18"/>
              </w:rPr>
              <w:t xml:space="preserve">day, </w:t>
            </w:r>
            <w:r>
              <w:rPr>
                <w:rFonts w:ascii="Calibri Light" w:eastAsiaTheme="minorEastAsia" w:hAnsi="Calibri Light" w:cs="Arial"/>
                <w:szCs w:val="18"/>
              </w:rPr>
              <w:t>31</w:t>
            </w:r>
            <w:r w:rsidRPr="005E5DF1">
              <w:rPr>
                <w:rFonts w:ascii="Calibri Light" w:eastAsiaTheme="minorEastAsia" w:hAnsi="Calibri Light" w:cs="Arial"/>
                <w:szCs w:val="18"/>
              </w:rPr>
              <w:t xml:space="preserve"> </w:t>
            </w:r>
            <w:r>
              <w:rPr>
                <w:rFonts w:ascii="Calibri Light" w:eastAsiaTheme="minorEastAsia" w:hAnsi="Calibri Light" w:cs="Arial"/>
                <w:szCs w:val="18"/>
              </w:rPr>
              <w:t>August</w:t>
            </w:r>
            <w:r w:rsidRPr="005E5DF1">
              <w:rPr>
                <w:rFonts w:ascii="Calibri Light" w:eastAsiaTheme="minorEastAsia" w:hAnsi="Calibri Light" w:cs="Arial"/>
                <w:szCs w:val="18"/>
              </w:rPr>
              <w:t xml:space="preserve"> </w:t>
            </w:r>
            <w:r>
              <w:rPr>
                <w:rFonts w:ascii="Calibri Light" w:eastAsiaTheme="minorEastAsia" w:hAnsi="Calibri Light" w:cs="Arial"/>
                <w:szCs w:val="18"/>
              </w:rPr>
              <w:t>2023</w:t>
            </w:r>
          </w:p>
        </w:tc>
        <w:tc>
          <w:tcPr>
            <w:tcW w:w="1255" w:type="pct"/>
            <w:shd w:val="clear" w:color="auto" w:fill="F2F2F2" w:themeFill="background1" w:themeFillShade="F2"/>
            <w:tcMar>
              <w:top w:w="0" w:type="dxa"/>
              <w:left w:w="108" w:type="dxa"/>
              <w:bottom w:w="0" w:type="dxa"/>
              <w:right w:w="108" w:type="dxa"/>
            </w:tcMar>
            <w:hideMark/>
          </w:tcPr>
          <w:p w14:paraId="7A131B3E"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12.30pm – 1.30pm</w:t>
            </w:r>
          </w:p>
        </w:tc>
      </w:tr>
      <w:tr w:rsidR="001B51C7" w:rsidRPr="005E5DF1" w14:paraId="1854BB1F" w14:textId="77777777" w:rsidTr="00BC6983">
        <w:trPr>
          <w:trHeight w:val="374"/>
        </w:trPr>
        <w:tc>
          <w:tcPr>
            <w:tcW w:w="1768" w:type="pct"/>
            <w:shd w:val="clear" w:color="auto" w:fill="F2F2F2" w:themeFill="background1" w:themeFillShade="F2"/>
          </w:tcPr>
          <w:p w14:paraId="57F0BFFA"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2</w:t>
            </w:r>
          </w:p>
        </w:tc>
        <w:tc>
          <w:tcPr>
            <w:tcW w:w="1977" w:type="pct"/>
            <w:shd w:val="clear" w:color="auto" w:fill="F2F2F2" w:themeFill="background1" w:themeFillShade="F2"/>
          </w:tcPr>
          <w:p w14:paraId="4A01C1AC" w14:textId="190E055E" w:rsidR="001B51C7" w:rsidRPr="005E5DF1" w:rsidRDefault="00E07018" w:rsidP="00BC6983">
            <w:pPr>
              <w:spacing w:before="120" w:after="0" w:line="260" w:lineRule="atLeast"/>
              <w:rPr>
                <w:rFonts w:ascii="Calibri Light" w:eastAsiaTheme="minorEastAsia" w:hAnsi="Calibri Light" w:cs="Arial"/>
                <w:szCs w:val="18"/>
              </w:rPr>
            </w:pPr>
            <w:r>
              <w:rPr>
                <w:rFonts w:ascii="Calibri Light" w:eastAsiaTheme="minorEastAsia" w:hAnsi="Calibri Light" w:cs="Arial"/>
                <w:szCs w:val="18"/>
              </w:rPr>
              <w:t>T</w:t>
            </w:r>
            <w:r w:rsidR="00C25765">
              <w:rPr>
                <w:rFonts w:ascii="Calibri Light" w:eastAsiaTheme="minorEastAsia" w:hAnsi="Calibri Light" w:cs="Arial"/>
                <w:szCs w:val="18"/>
              </w:rPr>
              <w:t>ues</w:t>
            </w:r>
            <w:r w:rsidR="001B51C7" w:rsidRPr="005E5DF1">
              <w:rPr>
                <w:rFonts w:ascii="Calibri Light" w:eastAsiaTheme="minorEastAsia" w:hAnsi="Calibri Light" w:cs="Arial"/>
                <w:szCs w:val="18"/>
              </w:rPr>
              <w:t xml:space="preserve">day, </w:t>
            </w:r>
            <w:r w:rsidR="00C25765">
              <w:rPr>
                <w:rFonts w:ascii="Calibri Light" w:eastAsiaTheme="minorEastAsia" w:hAnsi="Calibri Light" w:cs="Arial"/>
                <w:szCs w:val="18"/>
              </w:rPr>
              <w:t>5 September</w:t>
            </w:r>
            <w:r w:rsidR="001B51C7" w:rsidRPr="005E5DF1">
              <w:rPr>
                <w:rFonts w:ascii="Calibri Light" w:eastAsiaTheme="minorEastAsia" w:hAnsi="Calibri Light" w:cs="Arial"/>
                <w:szCs w:val="18"/>
              </w:rPr>
              <w:t xml:space="preserve"> </w:t>
            </w:r>
            <w:r w:rsidR="00431D1D">
              <w:rPr>
                <w:rFonts w:ascii="Calibri Light" w:eastAsiaTheme="minorEastAsia" w:hAnsi="Calibri Light" w:cs="Arial"/>
                <w:szCs w:val="18"/>
              </w:rPr>
              <w:t>2023</w:t>
            </w:r>
          </w:p>
        </w:tc>
        <w:tc>
          <w:tcPr>
            <w:tcW w:w="1255" w:type="pct"/>
            <w:shd w:val="clear" w:color="auto" w:fill="F2F2F2" w:themeFill="background1" w:themeFillShade="F2"/>
            <w:tcMar>
              <w:top w:w="0" w:type="dxa"/>
              <w:left w:w="108" w:type="dxa"/>
              <w:bottom w:w="0" w:type="dxa"/>
              <w:right w:w="108" w:type="dxa"/>
            </w:tcMar>
          </w:tcPr>
          <w:p w14:paraId="406FB3E2"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12.30pm – 1.30pm</w:t>
            </w:r>
          </w:p>
        </w:tc>
      </w:tr>
      <w:tr w:rsidR="001B51C7" w:rsidRPr="005E5DF1" w14:paraId="32EC40A2" w14:textId="77777777" w:rsidTr="00BC6983">
        <w:trPr>
          <w:trHeight w:val="374"/>
        </w:trPr>
        <w:tc>
          <w:tcPr>
            <w:tcW w:w="1768" w:type="pct"/>
            <w:shd w:val="clear" w:color="auto" w:fill="F2F2F2" w:themeFill="background1" w:themeFillShade="F2"/>
          </w:tcPr>
          <w:p w14:paraId="059B5BD2" w14:textId="77777777"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Information session presentation</w:t>
            </w:r>
          </w:p>
        </w:tc>
        <w:tc>
          <w:tcPr>
            <w:tcW w:w="1977" w:type="pct"/>
            <w:shd w:val="clear" w:color="auto" w:fill="F2F2F2" w:themeFill="background1" w:themeFillShade="F2"/>
          </w:tcPr>
          <w:p w14:paraId="341E4CAC" w14:textId="546E5D41" w:rsidR="001B51C7" w:rsidRPr="005E5DF1" w:rsidRDefault="001B51C7" w:rsidP="00BC6983">
            <w:pPr>
              <w:spacing w:before="120" w:after="0" w:line="260" w:lineRule="atLeast"/>
              <w:rPr>
                <w:rFonts w:ascii="Calibri Light" w:eastAsiaTheme="minorEastAsia" w:hAnsi="Calibri Light" w:cs="Arial"/>
                <w:szCs w:val="18"/>
              </w:rPr>
            </w:pPr>
            <w:r w:rsidRPr="005E5DF1">
              <w:rPr>
                <w:rFonts w:ascii="Calibri Light" w:eastAsiaTheme="minorEastAsia" w:hAnsi="Calibri Light" w:cs="Arial"/>
                <w:szCs w:val="18"/>
              </w:rPr>
              <w:t xml:space="preserve">From </w:t>
            </w:r>
            <w:r w:rsidR="0038500E">
              <w:rPr>
                <w:rFonts w:ascii="Calibri Light" w:eastAsiaTheme="minorEastAsia" w:hAnsi="Calibri Light" w:cs="Arial"/>
                <w:szCs w:val="18"/>
              </w:rPr>
              <w:t>Mon</w:t>
            </w:r>
            <w:r w:rsidRPr="005E5DF1">
              <w:rPr>
                <w:rFonts w:ascii="Calibri Light" w:eastAsiaTheme="minorEastAsia" w:hAnsi="Calibri Light" w:cs="Arial"/>
                <w:szCs w:val="18"/>
              </w:rPr>
              <w:t xml:space="preserve">day, </w:t>
            </w:r>
            <w:r w:rsidR="009601B4">
              <w:rPr>
                <w:rFonts w:ascii="Calibri Light" w:eastAsiaTheme="minorEastAsia" w:hAnsi="Calibri Light" w:cs="Arial"/>
                <w:szCs w:val="18"/>
              </w:rPr>
              <w:t>11</w:t>
            </w:r>
            <w:r w:rsidR="0038500E">
              <w:rPr>
                <w:rFonts w:ascii="Calibri Light" w:eastAsiaTheme="minorEastAsia" w:hAnsi="Calibri Light" w:cs="Arial"/>
                <w:szCs w:val="18"/>
              </w:rPr>
              <w:t xml:space="preserve"> September</w:t>
            </w:r>
            <w:r w:rsidRPr="005E5DF1">
              <w:rPr>
                <w:rFonts w:ascii="Calibri Light" w:eastAsiaTheme="minorEastAsia" w:hAnsi="Calibri Light" w:cs="Arial"/>
                <w:szCs w:val="18"/>
              </w:rPr>
              <w:t xml:space="preserve"> </w:t>
            </w:r>
            <w:r w:rsidR="00431D1D">
              <w:rPr>
                <w:rFonts w:ascii="Calibri Light" w:eastAsiaTheme="minorEastAsia" w:hAnsi="Calibri Light" w:cs="Arial"/>
                <w:szCs w:val="18"/>
              </w:rPr>
              <w:t>2023</w:t>
            </w:r>
          </w:p>
        </w:tc>
        <w:tc>
          <w:tcPr>
            <w:tcW w:w="1255" w:type="pct"/>
            <w:shd w:val="clear" w:color="auto" w:fill="F2F2F2" w:themeFill="background1" w:themeFillShade="F2"/>
            <w:tcMar>
              <w:top w:w="0" w:type="dxa"/>
              <w:left w:w="108" w:type="dxa"/>
              <w:bottom w:w="0" w:type="dxa"/>
              <w:right w:w="108" w:type="dxa"/>
            </w:tcMar>
            <w:hideMark/>
          </w:tcPr>
          <w:p w14:paraId="097043F8" w14:textId="2FBCBCA2" w:rsidR="001B51C7" w:rsidRPr="005B0558" w:rsidRDefault="00DC7AD3" w:rsidP="00BC6983">
            <w:pPr>
              <w:spacing w:before="120" w:after="0" w:line="260" w:lineRule="atLeast"/>
              <w:rPr>
                <w:rFonts w:ascii="Calibri Light" w:eastAsiaTheme="minorEastAsia" w:hAnsi="Calibri Light" w:cs="Arial"/>
                <w:szCs w:val="18"/>
              </w:rPr>
            </w:pPr>
            <w:hyperlink r:id="rId48" w:history="1">
              <w:r w:rsidR="008410DC" w:rsidRPr="005B0558">
                <w:rPr>
                  <w:rStyle w:val="Hyperlink"/>
                  <w:rFonts w:ascii="Calibri Light" w:eastAsiaTheme="minorEastAsia" w:hAnsi="Calibri Light" w:cs="Arial"/>
                  <w:szCs w:val="22"/>
                </w:rPr>
                <w:t>We</w:t>
              </w:r>
              <w:r w:rsidR="001B51C7" w:rsidRPr="005B0558">
                <w:rPr>
                  <w:rStyle w:val="Hyperlink"/>
                  <w:rFonts w:ascii="Calibri Light" w:eastAsiaTheme="minorEastAsia" w:hAnsi="Calibri Light" w:cs="Arial"/>
                  <w:szCs w:val="22"/>
                </w:rPr>
                <w:t>bsite</w:t>
              </w:r>
            </w:hyperlink>
          </w:p>
        </w:tc>
      </w:tr>
      <w:tr w:rsidR="001B51C7" w:rsidRPr="005E5DF1" w14:paraId="72B96A4C" w14:textId="77777777" w:rsidTr="00BC6983">
        <w:trPr>
          <w:trHeight w:val="374"/>
        </w:trPr>
        <w:tc>
          <w:tcPr>
            <w:tcW w:w="1768" w:type="pct"/>
            <w:shd w:val="clear" w:color="auto" w:fill="F2F2F2" w:themeFill="background1" w:themeFillShade="F2"/>
          </w:tcPr>
          <w:p w14:paraId="2C7861E4"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Regional forums</w:t>
            </w:r>
          </w:p>
        </w:tc>
        <w:tc>
          <w:tcPr>
            <w:tcW w:w="1977" w:type="pct"/>
            <w:shd w:val="clear" w:color="auto" w:fill="F2F2F2" w:themeFill="background1" w:themeFillShade="F2"/>
          </w:tcPr>
          <w:p w14:paraId="215035E8" w14:textId="7E66B8CB"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 xml:space="preserve">Throughout September </w:t>
            </w:r>
            <w:r w:rsidR="00431D1D">
              <w:rPr>
                <w:rFonts w:ascii="Calibri Light" w:eastAsiaTheme="minorEastAsia" w:hAnsi="Calibri Light" w:cs="Arial"/>
                <w:szCs w:val="18"/>
              </w:rPr>
              <w:t>2023</w:t>
            </w:r>
          </w:p>
        </w:tc>
        <w:tc>
          <w:tcPr>
            <w:tcW w:w="1255" w:type="pct"/>
            <w:shd w:val="clear" w:color="auto" w:fill="F2F2F2" w:themeFill="background1" w:themeFillShade="F2"/>
            <w:tcMar>
              <w:top w:w="0" w:type="dxa"/>
              <w:left w:w="108" w:type="dxa"/>
              <w:bottom w:w="0" w:type="dxa"/>
              <w:right w:w="108" w:type="dxa"/>
            </w:tcMar>
          </w:tcPr>
          <w:p w14:paraId="1D30C319" w14:textId="77777777" w:rsidR="001B51C7" w:rsidRPr="005E5DF1" w:rsidRDefault="001B51C7" w:rsidP="00BC6983">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 xml:space="preserve">TBA by Regional Office </w:t>
            </w:r>
          </w:p>
        </w:tc>
      </w:tr>
    </w:tbl>
    <w:p w14:paraId="4E2FEC1B" w14:textId="77777777" w:rsidR="001B51C7" w:rsidRPr="005E5DF1" w:rsidRDefault="001B51C7" w:rsidP="007A7578">
      <w:pPr>
        <w:pStyle w:val="Heading3"/>
      </w:pPr>
      <w:bookmarkStart w:id="139" w:name="_Webinar_registration"/>
      <w:bookmarkStart w:id="140" w:name="_Toc9350976"/>
      <w:bookmarkStart w:id="141" w:name="_Toc10718418"/>
      <w:bookmarkStart w:id="142" w:name="_Toc14361837"/>
      <w:bookmarkStart w:id="143" w:name="_Toc14430166"/>
      <w:bookmarkStart w:id="144" w:name="_Toc14430805"/>
      <w:bookmarkStart w:id="145" w:name="_Toc14704638"/>
      <w:bookmarkStart w:id="146" w:name="_Toc16778486"/>
      <w:bookmarkStart w:id="147" w:name="_Toc16867992"/>
      <w:bookmarkStart w:id="148" w:name="_Toc17101899"/>
      <w:bookmarkStart w:id="149" w:name="_Toc81829294"/>
      <w:bookmarkStart w:id="150" w:name="_Toc112323331"/>
      <w:bookmarkStart w:id="151" w:name="_Toc143010499"/>
      <w:bookmarkStart w:id="152" w:name="_Toc143010980"/>
      <w:bookmarkStart w:id="153" w:name="_Toc143011107"/>
      <w:bookmarkEnd w:id="139"/>
      <w:r w:rsidRPr="005E5DF1">
        <w:t>Information session registration</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1F81A373" w14:textId="6783D900" w:rsidR="005E5DF1" w:rsidRPr="005E5DF1" w:rsidRDefault="001B51C7" w:rsidP="007A7578">
      <w:pPr>
        <w:spacing w:before="120" w:line="260" w:lineRule="atLeast"/>
        <w:rPr>
          <w:rFonts w:ascii="Calibri Light" w:hAnsi="Calibri Light" w:cs="Calibri Light"/>
          <w:szCs w:val="22"/>
        </w:rPr>
      </w:pPr>
      <w:r w:rsidRPr="005E5DF1">
        <w:rPr>
          <w:rFonts w:ascii="Calibri Light" w:eastAsiaTheme="minorEastAsia" w:hAnsi="Calibri Light" w:cs="Calibri Light"/>
          <w:szCs w:val="22"/>
        </w:rPr>
        <w:t>Please</w:t>
      </w:r>
      <w:r w:rsidR="00950B3A" w:rsidRPr="005E5DF1">
        <w:t xml:space="preserve"> </w:t>
      </w:r>
      <w:bookmarkStart w:id="154" w:name="_Hlk111720219"/>
      <w:r w:rsidR="007475E3">
        <w:rPr>
          <w:rFonts w:ascii="Calibri Light" w:hAnsi="Calibri Light" w:cs="Calibri Light"/>
          <w:color w:val="0000FF"/>
          <w:szCs w:val="22"/>
          <w:u w:val="single"/>
        </w:rPr>
        <w:fldChar w:fldCharType="begin"/>
      </w:r>
      <w:r w:rsidR="007475E3">
        <w:rPr>
          <w:rFonts w:ascii="Calibri Light" w:hAnsi="Calibri Light" w:cs="Calibri Light"/>
          <w:color w:val="0000FF"/>
          <w:szCs w:val="22"/>
          <w:u w:val="single"/>
        </w:rPr>
        <w:instrText>HYPERLINK "https://vdc.edu.au/professional-learning/?eventtemplate=628-acfe-board-2024-training-delivery-eoi-information-session"</w:instrText>
      </w:r>
      <w:r w:rsidR="007475E3">
        <w:rPr>
          <w:rFonts w:ascii="Calibri Light" w:hAnsi="Calibri Light" w:cs="Calibri Light"/>
          <w:color w:val="0000FF"/>
          <w:szCs w:val="22"/>
          <w:u w:val="single"/>
        </w:rPr>
      </w:r>
      <w:r w:rsidR="007475E3">
        <w:rPr>
          <w:rFonts w:ascii="Calibri Light" w:hAnsi="Calibri Light" w:cs="Calibri Light"/>
          <w:color w:val="0000FF"/>
          <w:szCs w:val="22"/>
          <w:u w:val="single"/>
        </w:rPr>
        <w:fldChar w:fldCharType="separate"/>
      </w:r>
      <w:r w:rsidR="005E5DF1" w:rsidRPr="007475E3">
        <w:rPr>
          <w:rStyle w:val="Hyperlink"/>
          <w:rFonts w:ascii="Calibri Light" w:hAnsi="Calibri Light" w:cs="Calibri Light"/>
          <w:szCs w:val="22"/>
        </w:rPr>
        <w:t>register for one of the above information sessions here.</w:t>
      </w:r>
      <w:bookmarkEnd w:id="154"/>
      <w:r w:rsidR="007475E3">
        <w:rPr>
          <w:rFonts w:ascii="Calibri Light" w:hAnsi="Calibri Light" w:cs="Calibri Light"/>
          <w:color w:val="0000FF"/>
          <w:szCs w:val="22"/>
          <w:u w:val="single"/>
        </w:rPr>
        <w:fldChar w:fldCharType="end"/>
      </w:r>
    </w:p>
    <w:p w14:paraId="4B682BDF" w14:textId="77777777" w:rsidR="001B51C7" w:rsidRPr="005E5DF1"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Calibri Light"/>
          <w:szCs w:val="22"/>
        </w:rPr>
        <w:t>Once registration is complete</w:t>
      </w:r>
      <w:r w:rsidRPr="005E5DF1">
        <w:rPr>
          <w:rFonts w:ascii="Calibri Light" w:eastAsiaTheme="minorEastAsia" w:hAnsi="Calibri Light" w:cs="Calibri Light"/>
          <w:szCs w:val="18"/>
        </w:rPr>
        <w:t>,</w:t>
      </w:r>
      <w:r w:rsidRPr="005E5DF1">
        <w:rPr>
          <w:rFonts w:ascii="Calibri Light" w:eastAsiaTheme="minorEastAsia" w:hAnsi="Calibri Light" w:cs="Arial"/>
          <w:szCs w:val="18"/>
        </w:rPr>
        <w:t xml:space="preserve"> you will be emailed a confirmation booking. Your session participation link will be emailed to you on the day of the session.</w:t>
      </w:r>
    </w:p>
    <w:p w14:paraId="7667F395" w14:textId="77777777" w:rsidR="001B51C7" w:rsidRPr="005E5DF1"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In order to participate effectively in the information session, please check that you have:</w:t>
      </w:r>
    </w:p>
    <w:p w14:paraId="0CF898B6"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your booking confirmation and participation link</w:t>
      </w:r>
    </w:p>
    <w:p w14:paraId="38074214"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a strong internet connection</w:t>
      </w:r>
    </w:p>
    <w:p w14:paraId="097EC971" w14:textId="77777777" w:rsidR="001B51C7" w:rsidRPr="005E5DF1" w:rsidRDefault="001B51C7" w:rsidP="00C57CB5">
      <w:pPr>
        <w:numPr>
          <w:ilvl w:val="0"/>
          <w:numId w:val="5"/>
        </w:numPr>
        <w:spacing w:line="260" w:lineRule="atLeast"/>
        <w:ind w:left="357" w:hanging="357"/>
        <w:rPr>
          <w:rFonts w:ascii="Calibri Light" w:eastAsiaTheme="minorEastAsia" w:hAnsi="Calibri Light" w:cs="Arial"/>
          <w:szCs w:val="18"/>
        </w:rPr>
      </w:pPr>
      <w:r w:rsidRPr="005E5DF1">
        <w:rPr>
          <w:rFonts w:ascii="Calibri Light" w:eastAsiaTheme="minorEastAsia" w:hAnsi="Calibri Light" w:cs="Arial"/>
          <w:szCs w:val="18"/>
        </w:rPr>
        <w:t>headphones to hear the presentation</w:t>
      </w:r>
    </w:p>
    <w:p w14:paraId="6002B529" w14:textId="77777777" w:rsidR="001B51C7" w:rsidRPr="005E5DF1" w:rsidRDefault="00DC7AD3" w:rsidP="00C57CB5">
      <w:pPr>
        <w:numPr>
          <w:ilvl w:val="0"/>
          <w:numId w:val="5"/>
        </w:numPr>
        <w:spacing w:line="260" w:lineRule="atLeast"/>
        <w:ind w:left="357" w:hanging="357"/>
        <w:rPr>
          <w:rFonts w:ascii="Calibri Light" w:eastAsiaTheme="minorEastAsia" w:hAnsi="Calibri Light" w:cs="Calibri Light"/>
          <w:szCs w:val="18"/>
        </w:rPr>
      </w:pPr>
      <w:hyperlink r:id="rId49" w:history="1">
        <w:r w:rsidR="001B51C7" w:rsidRPr="005E5DF1">
          <w:rPr>
            <w:rFonts w:ascii="Calibri Light" w:eastAsiaTheme="minorEastAsia" w:hAnsi="Calibri Light" w:cs="Calibri Light"/>
            <w:color w:val="004EA8" w:themeColor="hyperlink"/>
            <w:szCs w:val="22"/>
            <w:u w:val="single"/>
          </w:rPr>
          <w:t>Google Chrome</w:t>
        </w:r>
      </w:hyperlink>
      <w:r w:rsidR="001B51C7" w:rsidRPr="005E5DF1">
        <w:rPr>
          <w:rFonts w:ascii="Calibri Light" w:eastAsiaTheme="minorEastAsia" w:hAnsi="Calibri Light" w:cs="Calibri Light"/>
          <w:szCs w:val="22"/>
        </w:rPr>
        <w:t>, installed and ready for use as your web browser (Safari for MAC users) to view the information session.</w:t>
      </w:r>
    </w:p>
    <w:p w14:paraId="62ECE02D" w14:textId="77C26EE9" w:rsidR="001B51C7" w:rsidRPr="00A74548" w:rsidRDefault="001B51C7" w:rsidP="007A7578">
      <w:pPr>
        <w:spacing w:before="120" w:line="260" w:lineRule="atLeast"/>
        <w:rPr>
          <w:rFonts w:ascii="Calibri Light" w:eastAsiaTheme="minorEastAsia" w:hAnsi="Calibri Light" w:cs="Arial"/>
          <w:szCs w:val="18"/>
        </w:rPr>
      </w:pPr>
      <w:r w:rsidRPr="005E5DF1">
        <w:rPr>
          <w:rFonts w:ascii="Calibri Light" w:eastAsiaTheme="minorEastAsia" w:hAnsi="Calibri Light" w:cs="Arial"/>
          <w:szCs w:val="18"/>
        </w:rPr>
        <w:t>If you are unable to participate in an information session, the presentation will be available on the</w:t>
      </w:r>
      <w:r w:rsidRPr="005E5DF1">
        <w:rPr>
          <w:rFonts w:ascii="Calibri Light" w:eastAsiaTheme="minorEastAsia" w:hAnsi="Calibri Light" w:cs="Arial"/>
          <w:color w:val="000000" w:themeColor="text1"/>
          <w:szCs w:val="18"/>
        </w:rPr>
        <w:t xml:space="preserve"> </w:t>
      </w:r>
      <w:hyperlink r:id="rId50" w:history="1">
        <w:r w:rsidR="00FD4BD9" w:rsidRPr="00CF58D3">
          <w:rPr>
            <w:rStyle w:val="Hyperlink"/>
            <w:rFonts w:ascii="Calibri Light" w:eastAsiaTheme="minorEastAsia" w:hAnsi="Calibri Light" w:cs="Arial"/>
            <w:szCs w:val="18"/>
          </w:rPr>
          <w:t>Learn Local website</w:t>
        </w:r>
      </w:hyperlink>
      <w:r w:rsidRPr="005E5DF1">
        <w:rPr>
          <w:rFonts w:ascii="Calibri Light" w:eastAsiaTheme="minorEastAsia" w:hAnsi="Calibri Light" w:cs="Arial"/>
          <w:szCs w:val="18"/>
        </w:rPr>
        <w:t xml:space="preserve"> and the </w:t>
      </w:r>
      <w:hyperlink r:id="rId51" w:history="1">
        <w:r w:rsidRPr="005E5DF1">
          <w:rPr>
            <w:rFonts w:ascii="Calibri Light" w:eastAsiaTheme="minorEastAsia" w:hAnsi="Calibri Light" w:cs="Arial"/>
            <w:color w:val="004EA8" w:themeColor="hyperlink"/>
            <w:szCs w:val="18"/>
            <w:u w:val="single"/>
          </w:rPr>
          <w:t>Learn Local Facebook page</w:t>
        </w:r>
      </w:hyperlink>
      <w:r w:rsidRPr="005E5DF1">
        <w:rPr>
          <w:rFonts w:ascii="Calibri Light" w:eastAsiaTheme="minorEastAsia" w:hAnsi="Calibri Light" w:cs="Arial"/>
          <w:szCs w:val="18"/>
        </w:rPr>
        <w:t xml:space="preserve"> from </w:t>
      </w:r>
      <w:r w:rsidR="00EE74B0">
        <w:rPr>
          <w:rFonts w:ascii="Calibri Light" w:eastAsiaTheme="minorEastAsia" w:hAnsi="Calibri Light" w:cs="Arial"/>
          <w:szCs w:val="18"/>
        </w:rPr>
        <w:t>Mon</w:t>
      </w:r>
      <w:r w:rsidRPr="005E5DF1">
        <w:rPr>
          <w:rFonts w:ascii="Calibri Light" w:eastAsiaTheme="minorEastAsia" w:hAnsi="Calibri Light" w:cs="Arial"/>
          <w:szCs w:val="18"/>
        </w:rPr>
        <w:t>day</w:t>
      </w:r>
      <w:r w:rsidR="005615F8" w:rsidRPr="005E5DF1">
        <w:rPr>
          <w:rFonts w:ascii="Calibri Light" w:eastAsiaTheme="minorEastAsia" w:hAnsi="Calibri Light" w:cs="Arial"/>
          <w:szCs w:val="18"/>
        </w:rPr>
        <w:t xml:space="preserve">, </w:t>
      </w:r>
      <w:r w:rsidR="009601B4">
        <w:rPr>
          <w:rFonts w:ascii="Calibri Light" w:eastAsiaTheme="minorEastAsia" w:hAnsi="Calibri Light" w:cs="Arial"/>
          <w:szCs w:val="18"/>
        </w:rPr>
        <w:t>11</w:t>
      </w:r>
      <w:r w:rsidR="00135140" w:rsidRPr="005E5DF1">
        <w:rPr>
          <w:rFonts w:ascii="Calibri Light" w:eastAsiaTheme="minorEastAsia" w:hAnsi="Calibri Light" w:cs="Arial"/>
          <w:szCs w:val="18"/>
        </w:rPr>
        <w:t xml:space="preserve"> </w:t>
      </w:r>
      <w:r w:rsidR="005615F8" w:rsidRPr="005E5DF1">
        <w:rPr>
          <w:rFonts w:ascii="Calibri Light" w:eastAsiaTheme="minorEastAsia" w:hAnsi="Calibri Light" w:cs="Arial"/>
          <w:szCs w:val="18"/>
        </w:rPr>
        <w:t xml:space="preserve">September </w:t>
      </w:r>
      <w:r w:rsidR="00431D1D">
        <w:rPr>
          <w:rFonts w:ascii="Calibri Light" w:eastAsiaTheme="minorEastAsia" w:hAnsi="Calibri Light" w:cs="Arial"/>
          <w:szCs w:val="18"/>
        </w:rPr>
        <w:t>2023</w:t>
      </w:r>
      <w:r w:rsidR="005615F8" w:rsidRPr="005E5DF1">
        <w:rPr>
          <w:rFonts w:ascii="Calibri Light" w:eastAsiaTheme="minorEastAsia" w:hAnsi="Calibri Light" w:cs="Arial"/>
          <w:szCs w:val="18"/>
        </w:rPr>
        <w:t>.</w:t>
      </w:r>
    </w:p>
    <w:p w14:paraId="346108F9" w14:textId="77777777" w:rsidR="001B51C7" w:rsidRPr="00A74548" w:rsidRDefault="001B51C7" w:rsidP="00C07ABB">
      <w:pPr>
        <w:pStyle w:val="Heading3"/>
      </w:pPr>
      <w:bookmarkStart w:id="155" w:name="_Toc16778487"/>
      <w:bookmarkStart w:id="156" w:name="_Toc16867993"/>
      <w:bookmarkStart w:id="157" w:name="_Toc17101900"/>
      <w:bookmarkStart w:id="158" w:name="_Toc81829295"/>
      <w:bookmarkStart w:id="159" w:name="_Toc112323332"/>
      <w:bookmarkStart w:id="160" w:name="_Toc143010500"/>
      <w:bookmarkStart w:id="161" w:name="_Toc143010981"/>
      <w:bookmarkStart w:id="162" w:name="_Toc143011108"/>
      <w:r w:rsidRPr="00A74548">
        <w:t>Regional forums</w:t>
      </w:r>
      <w:bookmarkEnd w:id="155"/>
      <w:bookmarkEnd w:id="156"/>
      <w:bookmarkEnd w:id="157"/>
      <w:bookmarkEnd w:id="158"/>
      <w:bookmarkEnd w:id="159"/>
      <w:bookmarkEnd w:id="160"/>
      <w:bookmarkEnd w:id="161"/>
      <w:bookmarkEnd w:id="162"/>
    </w:p>
    <w:p w14:paraId="09A1FE25" w14:textId="0AB6730A" w:rsidR="001B51C7" w:rsidRDefault="001B51C7" w:rsidP="007A7578">
      <w:pPr>
        <w:spacing w:before="120" w:line="260" w:lineRule="atLeast"/>
        <w:rPr>
          <w:rFonts w:ascii="Calibri Light" w:eastAsiaTheme="minorEastAsia" w:hAnsi="Calibri Light" w:cs="Arial"/>
          <w:szCs w:val="22"/>
        </w:rPr>
      </w:pPr>
      <w:r w:rsidRPr="00A74548">
        <w:rPr>
          <w:rFonts w:ascii="Calibri Light" w:eastAsiaTheme="minorEastAsia" w:hAnsi="Calibri Light" w:cs="Arial"/>
          <w:szCs w:val="22"/>
        </w:rPr>
        <w:t xml:space="preserve">Regional forums will be scheduled </w:t>
      </w:r>
      <w:r w:rsidRPr="00A74548">
        <w:rPr>
          <w:rFonts w:ascii="Calibri Light" w:eastAsiaTheme="minorEastAsia" w:hAnsi="Calibri Light" w:cs="Arial"/>
          <w:szCs w:val="18"/>
        </w:rPr>
        <w:t>throughout Septembe</w:t>
      </w:r>
      <w:r w:rsidR="005615F8">
        <w:rPr>
          <w:rFonts w:ascii="Calibri Light" w:eastAsiaTheme="minorEastAsia" w:hAnsi="Calibri Light" w:cs="Arial"/>
          <w:szCs w:val="18"/>
        </w:rPr>
        <w:t>r</w:t>
      </w:r>
      <w:r w:rsidRPr="00A74548">
        <w:rPr>
          <w:rFonts w:ascii="Calibri Light" w:eastAsiaTheme="minorEastAsia" w:hAnsi="Calibri Light" w:cs="Arial"/>
          <w:szCs w:val="18"/>
        </w:rPr>
        <w:t xml:space="preserve"> </w:t>
      </w:r>
      <w:r w:rsidR="00431D1D">
        <w:rPr>
          <w:rFonts w:ascii="Calibri Light" w:eastAsiaTheme="minorEastAsia" w:hAnsi="Calibri Light" w:cs="Arial"/>
          <w:szCs w:val="18"/>
        </w:rPr>
        <w:t>2023</w:t>
      </w:r>
      <w:r w:rsidRPr="00A74548">
        <w:rPr>
          <w:rFonts w:ascii="Calibri Light" w:eastAsiaTheme="minorEastAsia" w:hAnsi="Calibri Light" w:cs="Arial"/>
          <w:szCs w:val="22"/>
        </w:rPr>
        <w:t xml:space="preserve"> t</w:t>
      </w:r>
      <w:r w:rsidRPr="00A74548">
        <w:rPr>
          <w:rFonts w:ascii="Calibri Light" w:eastAsiaTheme="minorEastAsia" w:hAnsi="Calibri Light" w:cs="Arial"/>
          <w:szCs w:val="18"/>
        </w:rPr>
        <w:t>o discuss the development of Delivery Plans</w:t>
      </w:r>
      <w:r w:rsidRPr="00A74548">
        <w:rPr>
          <w:rFonts w:ascii="Calibri Light" w:eastAsiaTheme="minorEastAsia" w:hAnsi="Calibri Light" w:cs="Arial"/>
          <w:szCs w:val="22"/>
        </w:rPr>
        <w:t>. Invitations will be sent out by regional offices.</w:t>
      </w:r>
    </w:p>
    <w:p w14:paraId="269F8212" w14:textId="77777777" w:rsidR="00537EAF" w:rsidRDefault="00537EAF">
      <w:pPr>
        <w:spacing w:after="0"/>
        <w:rPr>
          <w:rFonts w:ascii="Calibri Light" w:eastAsiaTheme="minorEastAsia" w:hAnsi="Calibri Light" w:cs="Arial"/>
          <w:szCs w:val="22"/>
        </w:rPr>
      </w:pPr>
      <w:r>
        <w:rPr>
          <w:rFonts w:ascii="Calibri Light" w:eastAsiaTheme="minorEastAsia" w:hAnsi="Calibri Light" w:cs="Arial"/>
          <w:szCs w:val="22"/>
        </w:rPr>
        <w:br w:type="page"/>
      </w:r>
    </w:p>
    <w:p w14:paraId="504DC1F5" w14:textId="77777777" w:rsidR="001B51C7" w:rsidRPr="00A74548" w:rsidRDefault="001B51C7" w:rsidP="00C07ABB">
      <w:pPr>
        <w:pStyle w:val="Heading2"/>
      </w:pPr>
      <w:bookmarkStart w:id="163" w:name="_Completing_and_submitting"/>
      <w:bookmarkStart w:id="164" w:name="_Toc490812523"/>
      <w:bookmarkStart w:id="165" w:name="_Toc520300893"/>
      <w:bookmarkStart w:id="166" w:name="_Toc14362160"/>
      <w:bookmarkStart w:id="167" w:name="_Toc143022270"/>
      <w:bookmarkEnd w:id="163"/>
      <w:r w:rsidRPr="00A74548">
        <w:lastRenderedPageBreak/>
        <w:t xml:space="preserve">Completing and submitting the </w:t>
      </w:r>
      <w:bookmarkEnd w:id="164"/>
      <w:bookmarkEnd w:id="165"/>
      <w:bookmarkEnd w:id="166"/>
      <w:r w:rsidR="002F05B7">
        <w:t>EXPRESSION OF INTEREST</w:t>
      </w:r>
      <w:bookmarkEnd w:id="167"/>
    </w:p>
    <w:p w14:paraId="5216B08A" w14:textId="77777777" w:rsidR="00527C38" w:rsidRPr="008F70A2" w:rsidRDefault="00527C38" w:rsidP="00227775">
      <w:pPr>
        <w:spacing w:before="40"/>
        <w:rPr>
          <w:rFonts w:ascii="Calibri Light" w:eastAsiaTheme="minorEastAsia" w:hAnsi="Calibri Light" w:cs="Arial"/>
          <w:b/>
          <w:bCs/>
          <w:sz w:val="24"/>
        </w:rPr>
      </w:pPr>
      <w:r w:rsidRPr="008F70A2">
        <w:rPr>
          <w:rFonts w:ascii="Calibri Light" w:eastAsiaTheme="minorEastAsia" w:hAnsi="Calibri Light" w:cs="Arial"/>
          <w:b/>
          <w:bCs/>
          <w:sz w:val="24"/>
        </w:rPr>
        <w:t>Expression of Interest process</w:t>
      </w:r>
    </w:p>
    <w:p w14:paraId="4B7F847C" w14:textId="438B47F9" w:rsidR="00C57CB5" w:rsidRDefault="00C57CB5" w:rsidP="00227775">
      <w:pPr>
        <w:spacing w:before="120" w:line="260" w:lineRule="atLeast"/>
        <w:rPr>
          <w:rFonts w:ascii="Calibri Light" w:hAnsi="Calibri Light" w:cs="Calibri Light"/>
          <w:szCs w:val="22"/>
          <w:lang w:val="en-US"/>
        </w:rPr>
      </w:pPr>
      <w:bookmarkStart w:id="168" w:name="_Hlk80344258"/>
      <w:r w:rsidRPr="00CB682D">
        <w:rPr>
          <w:rFonts w:ascii="Calibri Light" w:hAnsi="Calibri Light" w:cs="Calibri Light"/>
          <w:szCs w:val="22"/>
          <w:lang w:val="en-US"/>
        </w:rPr>
        <w:t>The Expression of Interest (EOI) process</w:t>
      </w:r>
      <w:r w:rsidR="001909FB">
        <w:rPr>
          <w:rFonts w:ascii="Calibri Light" w:hAnsi="Calibri Light" w:cs="Calibri Light"/>
          <w:szCs w:val="22"/>
          <w:lang w:val="en-US"/>
        </w:rPr>
        <w:t xml:space="preserve"> for 2024 </w:t>
      </w:r>
      <w:r w:rsidR="00F64D95">
        <w:rPr>
          <w:rFonts w:ascii="Calibri Light" w:hAnsi="Calibri Light" w:cs="Calibri Light"/>
          <w:szCs w:val="22"/>
          <w:lang w:val="en-US"/>
        </w:rPr>
        <w:t>will streamline</w:t>
      </w:r>
      <w:r w:rsidR="00B379A2">
        <w:rPr>
          <w:rFonts w:ascii="Calibri Light" w:hAnsi="Calibri Light" w:cs="Calibri Light"/>
          <w:szCs w:val="22"/>
          <w:lang w:val="en-US"/>
        </w:rPr>
        <w:t xml:space="preserve"> </w:t>
      </w:r>
      <w:r w:rsidRPr="00CB682D">
        <w:rPr>
          <w:rFonts w:ascii="Calibri Light" w:hAnsi="Calibri Light" w:cs="Calibri Light"/>
          <w:szCs w:val="22"/>
          <w:lang w:val="en-US"/>
        </w:rPr>
        <w:t xml:space="preserve">the information </w:t>
      </w:r>
      <w:r w:rsidR="005B6176">
        <w:rPr>
          <w:rFonts w:ascii="Calibri Light" w:hAnsi="Calibri Light" w:cs="Calibri Light"/>
          <w:szCs w:val="22"/>
          <w:lang w:val="en-US"/>
        </w:rPr>
        <w:t>required</w:t>
      </w:r>
      <w:r w:rsidRPr="00CB682D">
        <w:rPr>
          <w:rFonts w:ascii="Calibri Light" w:hAnsi="Calibri Light" w:cs="Calibri Light"/>
          <w:szCs w:val="22"/>
          <w:lang w:val="en-US"/>
        </w:rPr>
        <w:t xml:space="preserve"> for contracting </w:t>
      </w:r>
      <w:r w:rsidR="005B6176">
        <w:rPr>
          <w:rFonts w:ascii="Calibri Light" w:hAnsi="Calibri Light" w:cs="Calibri Light"/>
          <w:szCs w:val="22"/>
          <w:lang w:val="en-US"/>
        </w:rPr>
        <w:t>purpose</w:t>
      </w:r>
      <w:r w:rsidRPr="00CB682D">
        <w:rPr>
          <w:rFonts w:ascii="Calibri Light" w:hAnsi="Calibri Light" w:cs="Calibri Light"/>
          <w:szCs w:val="22"/>
          <w:lang w:val="en-US"/>
        </w:rPr>
        <w:t>s</w:t>
      </w:r>
      <w:r w:rsidR="00942BC7">
        <w:rPr>
          <w:rFonts w:ascii="Calibri Light" w:hAnsi="Calibri Light" w:cs="Calibri Light"/>
          <w:szCs w:val="22"/>
          <w:lang w:val="en-US"/>
        </w:rPr>
        <w:t xml:space="preserve">. As in 2023, this will enable </w:t>
      </w:r>
      <w:r w:rsidRPr="00CB682D">
        <w:rPr>
          <w:rFonts w:ascii="Calibri Light" w:hAnsi="Calibri Light" w:cs="Calibri Light"/>
          <w:szCs w:val="22"/>
          <w:lang w:val="en-US"/>
        </w:rPr>
        <w:t>Learn Local</w:t>
      </w:r>
      <w:r w:rsidR="005676FA">
        <w:rPr>
          <w:rFonts w:ascii="Calibri Light" w:hAnsi="Calibri Light" w:cs="Calibri Light"/>
          <w:szCs w:val="22"/>
          <w:lang w:val="en-US"/>
        </w:rPr>
        <w:t xml:space="preserve"> provider</w:t>
      </w:r>
      <w:r w:rsidRPr="00CB682D">
        <w:rPr>
          <w:rFonts w:ascii="Calibri Light" w:hAnsi="Calibri Light" w:cs="Calibri Light"/>
          <w:szCs w:val="22"/>
          <w:lang w:val="en-US"/>
        </w:rPr>
        <w:t xml:space="preserve">s to </w:t>
      </w:r>
      <w:r>
        <w:rPr>
          <w:rFonts w:ascii="Calibri Light" w:hAnsi="Calibri Light" w:cs="Calibri Light"/>
          <w:szCs w:val="22"/>
          <w:lang w:val="en-US"/>
        </w:rPr>
        <w:t xml:space="preserve">continue </w:t>
      </w:r>
      <w:r w:rsidRPr="00CB682D">
        <w:rPr>
          <w:rFonts w:ascii="Calibri Light" w:hAnsi="Calibri Light" w:cs="Calibri Light"/>
          <w:szCs w:val="22"/>
          <w:lang w:val="en-US"/>
        </w:rPr>
        <w:t>amend</w:t>
      </w:r>
      <w:r w:rsidR="005B6176">
        <w:rPr>
          <w:rFonts w:ascii="Calibri Light" w:hAnsi="Calibri Light" w:cs="Calibri Light"/>
          <w:szCs w:val="22"/>
          <w:lang w:val="en-US"/>
        </w:rPr>
        <w:t>ing</w:t>
      </w:r>
      <w:r w:rsidRPr="00CB682D">
        <w:rPr>
          <w:rFonts w:ascii="Calibri Light" w:hAnsi="Calibri Light" w:cs="Calibri Light"/>
          <w:szCs w:val="22"/>
          <w:lang w:val="en-US"/>
        </w:rPr>
        <w:t xml:space="preserve"> Delivery Plans at the individual module level, within their contracted allocation of Student Contact Hours</w:t>
      </w:r>
      <w:r>
        <w:rPr>
          <w:rFonts w:ascii="Calibri Light" w:hAnsi="Calibri Light" w:cs="Calibri Light"/>
          <w:szCs w:val="22"/>
          <w:lang w:val="en-US"/>
        </w:rPr>
        <w:t xml:space="preserve"> (SCH)</w:t>
      </w:r>
      <w:r w:rsidRPr="00CB682D">
        <w:rPr>
          <w:rFonts w:ascii="Calibri Light" w:hAnsi="Calibri Light" w:cs="Calibri Light"/>
          <w:szCs w:val="22"/>
          <w:lang w:val="en-US"/>
        </w:rPr>
        <w:t>.</w:t>
      </w:r>
    </w:p>
    <w:p w14:paraId="760A6787" w14:textId="1E0DF534" w:rsidR="00C57CB5" w:rsidRPr="00CB682D" w:rsidRDefault="00C57CB5" w:rsidP="00227775">
      <w:pPr>
        <w:spacing w:before="120" w:line="260" w:lineRule="atLeast"/>
        <w:rPr>
          <w:rFonts w:ascii="Calibri Light" w:eastAsiaTheme="minorEastAsia" w:hAnsi="Calibri Light" w:cs="Arial"/>
          <w:szCs w:val="18"/>
        </w:rPr>
      </w:pPr>
      <w:r w:rsidRPr="00CB682D">
        <w:rPr>
          <w:rFonts w:ascii="Calibri Light" w:eastAsiaTheme="minorEastAsia" w:hAnsi="Calibri Light" w:cs="Arial"/>
          <w:szCs w:val="18"/>
        </w:rPr>
        <w:t xml:space="preserve">The </w:t>
      </w:r>
      <w:r w:rsidR="00431D1D">
        <w:rPr>
          <w:rFonts w:ascii="Calibri Light" w:eastAsiaTheme="minorEastAsia" w:hAnsi="Calibri Light" w:cs="Arial"/>
          <w:szCs w:val="18"/>
        </w:rPr>
        <w:t>2024</w:t>
      </w:r>
      <w:r w:rsidRPr="00CB682D">
        <w:rPr>
          <w:rFonts w:ascii="Calibri Light" w:eastAsiaTheme="minorEastAsia" w:hAnsi="Calibri Light" w:cs="Arial"/>
          <w:szCs w:val="18"/>
        </w:rPr>
        <w:t xml:space="preserve"> Delivery Plan</w:t>
      </w:r>
      <w:r w:rsidR="0029434B">
        <w:rPr>
          <w:rFonts w:ascii="Calibri Light" w:eastAsiaTheme="minorEastAsia" w:hAnsi="Calibri Light" w:cs="Arial"/>
          <w:szCs w:val="18"/>
        </w:rPr>
        <w:t xml:space="preserve"> EOI</w:t>
      </w:r>
      <w:r>
        <w:rPr>
          <w:rFonts w:ascii="Calibri Light" w:eastAsiaTheme="minorEastAsia" w:hAnsi="Calibri Light" w:cs="Arial"/>
          <w:szCs w:val="18"/>
        </w:rPr>
        <w:t xml:space="preserve"> </w:t>
      </w:r>
      <w:r w:rsidRPr="00CB682D">
        <w:rPr>
          <w:rFonts w:ascii="Calibri Light" w:eastAsiaTheme="minorEastAsia" w:hAnsi="Calibri Light" w:cs="Arial"/>
          <w:szCs w:val="18"/>
        </w:rPr>
        <w:t xml:space="preserve">template will be </w:t>
      </w:r>
      <w:r w:rsidR="0065534F">
        <w:rPr>
          <w:rFonts w:ascii="Calibri Light" w:eastAsiaTheme="minorEastAsia" w:hAnsi="Calibri Light" w:cs="Arial"/>
          <w:szCs w:val="18"/>
        </w:rPr>
        <w:t xml:space="preserve">sent to Learn Local providers </w:t>
      </w:r>
      <w:r w:rsidR="000565A3" w:rsidRPr="000565A3">
        <w:rPr>
          <w:rFonts w:ascii="Calibri Light" w:eastAsiaTheme="minorEastAsia" w:hAnsi="Calibri Light" w:cs="Arial"/>
          <w:szCs w:val="18"/>
        </w:rPr>
        <w:t xml:space="preserve">on </w:t>
      </w:r>
      <w:r w:rsidR="000565A3" w:rsidRPr="000565A3">
        <w:rPr>
          <w:rFonts w:ascii="Calibri Light" w:eastAsiaTheme="minorEastAsia" w:hAnsi="Calibri Light" w:cs="Arial"/>
          <w:b/>
          <w:bCs/>
          <w:szCs w:val="18"/>
        </w:rPr>
        <w:t>2</w:t>
      </w:r>
      <w:r w:rsidR="00C66A22">
        <w:rPr>
          <w:rFonts w:ascii="Calibri Light" w:eastAsiaTheme="minorEastAsia" w:hAnsi="Calibri Light" w:cs="Arial"/>
          <w:b/>
          <w:bCs/>
          <w:szCs w:val="18"/>
        </w:rPr>
        <w:t xml:space="preserve">8 </w:t>
      </w:r>
      <w:r w:rsidR="000565A3" w:rsidRPr="000565A3">
        <w:rPr>
          <w:rFonts w:ascii="Calibri Light" w:eastAsiaTheme="minorEastAsia" w:hAnsi="Calibri Light" w:cs="Arial"/>
          <w:b/>
          <w:bCs/>
          <w:szCs w:val="18"/>
        </w:rPr>
        <w:t xml:space="preserve">August </w:t>
      </w:r>
      <w:r w:rsidR="00431D1D">
        <w:rPr>
          <w:rFonts w:ascii="Calibri Light" w:eastAsiaTheme="minorEastAsia" w:hAnsi="Calibri Light" w:cs="Arial"/>
          <w:b/>
          <w:bCs/>
          <w:szCs w:val="18"/>
        </w:rPr>
        <w:t>2023</w:t>
      </w:r>
      <w:r w:rsidR="000565A3">
        <w:rPr>
          <w:rFonts w:ascii="Calibri Light" w:eastAsiaTheme="minorEastAsia" w:hAnsi="Calibri Light" w:cs="Arial"/>
          <w:b/>
          <w:bCs/>
          <w:szCs w:val="18"/>
        </w:rPr>
        <w:t xml:space="preserve"> </w:t>
      </w:r>
      <w:r w:rsidR="0065534F">
        <w:rPr>
          <w:rFonts w:ascii="Calibri Light" w:eastAsiaTheme="minorEastAsia" w:hAnsi="Calibri Light" w:cs="Arial"/>
          <w:szCs w:val="18"/>
        </w:rPr>
        <w:t xml:space="preserve">and </w:t>
      </w:r>
      <w:r w:rsidRPr="000565A3">
        <w:rPr>
          <w:rFonts w:ascii="Calibri Light" w:eastAsiaTheme="minorEastAsia" w:hAnsi="Calibri Light" w:cs="Arial"/>
          <w:szCs w:val="18"/>
        </w:rPr>
        <w:t xml:space="preserve">uploaded to the </w:t>
      </w:r>
      <w:hyperlink r:id="rId52" w:history="1">
        <w:r w:rsidR="00491C63">
          <w:rPr>
            <w:rStyle w:val="Hyperlink"/>
            <w:rFonts w:ascii="Calibri Light" w:eastAsiaTheme="minorEastAsia" w:hAnsi="Calibri Light" w:cs="Arial"/>
            <w:szCs w:val="18"/>
          </w:rPr>
          <w:t>Learn Local sector webpage (Pre-accredited Training Programs)</w:t>
        </w:r>
      </w:hyperlink>
      <w:r w:rsidRPr="000565A3">
        <w:rPr>
          <w:rFonts w:ascii="Calibri Light" w:eastAsiaTheme="minorEastAsia" w:hAnsi="Calibri Light" w:cs="Arial"/>
          <w:szCs w:val="18"/>
        </w:rPr>
        <w:t>.</w:t>
      </w:r>
    </w:p>
    <w:p w14:paraId="4B757C80" w14:textId="50BBB4A6" w:rsidR="00FA110E" w:rsidRPr="00CB682D" w:rsidRDefault="00C57CB5" w:rsidP="00227775">
      <w:pPr>
        <w:pStyle w:val="Alphabetlist"/>
        <w:numPr>
          <w:ilvl w:val="0"/>
          <w:numId w:val="0"/>
        </w:num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 xml:space="preserve">The Delivery Plan </w:t>
      </w:r>
      <w:r w:rsidR="0029434B">
        <w:rPr>
          <w:rFonts w:ascii="Calibri Light" w:hAnsi="Calibri Light" w:cs="Calibri Light"/>
          <w:szCs w:val="22"/>
          <w:lang w:val="en-US"/>
        </w:rPr>
        <w:t xml:space="preserve">EOI </w:t>
      </w:r>
      <w:r>
        <w:rPr>
          <w:rFonts w:ascii="Calibri Light" w:hAnsi="Calibri Light" w:cs="Calibri Light"/>
          <w:szCs w:val="22"/>
          <w:lang w:val="en-US"/>
        </w:rPr>
        <w:t xml:space="preserve">must be submitted </w:t>
      </w:r>
      <w:r w:rsidRPr="00CB682D">
        <w:rPr>
          <w:rFonts w:ascii="Calibri Light" w:hAnsi="Calibri Light" w:cs="Calibri Light"/>
          <w:szCs w:val="22"/>
          <w:lang w:val="en-US"/>
        </w:rPr>
        <w:t xml:space="preserve">by </w:t>
      </w:r>
      <w:r w:rsidR="00F64D95" w:rsidRPr="00F64D95">
        <w:rPr>
          <w:rFonts w:ascii="Calibri Light" w:hAnsi="Calibri Light" w:cs="Calibri Light"/>
          <w:b/>
          <w:bCs/>
          <w:szCs w:val="22"/>
          <w:lang w:val="en-US"/>
        </w:rPr>
        <w:t>COB</w:t>
      </w:r>
      <w:r w:rsidRPr="00F64D95">
        <w:rPr>
          <w:rFonts w:ascii="Calibri Light" w:hAnsi="Calibri Light" w:cs="Calibri Light"/>
          <w:b/>
          <w:szCs w:val="22"/>
          <w:lang w:val="en-US"/>
        </w:rPr>
        <w:t xml:space="preserve"> </w:t>
      </w:r>
      <w:r w:rsidRPr="00CB682D">
        <w:rPr>
          <w:rFonts w:ascii="Calibri Light" w:hAnsi="Calibri Light" w:cs="Calibri Light"/>
          <w:b/>
          <w:bCs/>
          <w:szCs w:val="22"/>
          <w:lang w:val="en-US"/>
        </w:rPr>
        <w:t>1</w:t>
      </w:r>
      <w:r w:rsidR="00D14E67">
        <w:rPr>
          <w:rFonts w:ascii="Calibri Light" w:hAnsi="Calibri Light" w:cs="Calibri Light"/>
          <w:b/>
          <w:bCs/>
          <w:szCs w:val="22"/>
          <w:lang w:val="en-US"/>
        </w:rPr>
        <w:t>5</w:t>
      </w:r>
      <w:r w:rsidRPr="00CB682D">
        <w:rPr>
          <w:rFonts w:ascii="Calibri Light" w:hAnsi="Calibri Light" w:cs="Calibri Light"/>
          <w:b/>
          <w:bCs/>
          <w:szCs w:val="22"/>
          <w:lang w:val="en-US"/>
        </w:rPr>
        <w:t xml:space="preserve"> September </w:t>
      </w:r>
      <w:r w:rsidR="00431D1D">
        <w:rPr>
          <w:rFonts w:ascii="Calibri Light" w:hAnsi="Calibri Light" w:cs="Calibri Light"/>
          <w:b/>
          <w:bCs/>
          <w:szCs w:val="22"/>
          <w:lang w:val="en-US"/>
        </w:rPr>
        <w:t>2023</w:t>
      </w:r>
      <w:r w:rsidR="008325F0">
        <w:rPr>
          <w:rFonts w:ascii="Calibri Light" w:hAnsi="Calibri Light" w:cs="Calibri Light"/>
          <w:szCs w:val="22"/>
          <w:lang w:val="en-US"/>
        </w:rPr>
        <w:t xml:space="preserve"> to </w:t>
      </w:r>
      <w:hyperlink r:id="rId53" w:history="1">
        <w:r w:rsidR="00FA110E" w:rsidRPr="002E1518">
          <w:rPr>
            <w:rStyle w:val="Hyperlink"/>
            <w:rFonts w:ascii="Calibri Light" w:hAnsi="Calibri Light" w:cs="Calibri Light"/>
            <w:szCs w:val="22"/>
            <w:lang w:val="en-US"/>
          </w:rPr>
          <w:t>training.participation@education.vic.gov.au</w:t>
        </w:r>
      </w:hyperlink>
    </w:p>
    <w:p w14:paraId="1A686D54" w14:textId="24E16B3B" w:rsidR="00C57CB5" w:rsidRDefault="00C57CB5" w:rsidP="00227775">
      <w:pPr>
        <w:spacing w:before="120" w:line="260" w:lineRule="atLeast"/>
        <w:rPr>
          <w:rFonts w:ascii="Calibri Light" w:eastAsiaTheme="minorEastAsia" w:hAnsi="Calibri Light" w:cs="Arial"/>
          <w:szCs w:val="22"/>
        </w:rPr>
      </w:pPr>
      <w:r>
        <w:rPr>
          <w:rFonts w:ascii="Calibri Light" w:eastAsiaTheme="minorEastAsia" w:hAnsi="Calibri Light" w:cs="Arial"/>
          <w:szCs w:val="22"/>
        </w:rPr>
        <w:t>Learn Local</w:t>
      </w:r>
      <w:r w:rsidR="005676FA">
        <w:rPr>
          <w:rFonts w:ascii="Calibri Light" w:eastAsiaTheme="minorEastAsia" w:hAnsi="Calibri Light" w:cs="Arial"/>
          <w:szCs w:val="22"/>
        </w:rPr>
        <w:t xml:space="preserve"> provider</w:t>
      </w:r>
      <w:r>
        <w:rPr>
          <w:rFonts w:ascii="Calibri Light" w:eastAsiaTheme="minorEastAsia" w:hAnsi="Calibri Light" w:cs="Arial"/>
          <w:szCs w:val="22"/>
        </w:rPr>
        <w:t>s</w:t>
      </w:r>
      <w:r w:rsidRPr="00CB682D">
        <w:rPr>
          <w:rFonts w:ascii="Calibri Light" w:eastAsiaTheme="minorEastAsia" w:hAnsi="Calibri Light" w:cs="Arial"/>
          <w:szCs w:val="22"/>
        </w:rPr>
        <w:t xml:space="preserve"> </w:t>
      </w:r>
      <w:r w:rsidR="004C5E91">
        <w:rPr>
          <w:rFonts w:ascii="Calibri Light" w:eastAsiaTheme="minorEastAsia" w:hAnsi="Calibri Light" w:cs="Arial"/>
          <w:szCs w:val="22"/>
        </w:rPr>
        <w:t xml:space="preserve">need </w:t>
      </w:r>
      <w:r w:rsidRPr="00CB682D">
        <w:rPr>
          <w:rFonts w:ascii="Calibri Light" w:eastAsiaTheme="minorEastAsia" w:hAnsi="Calibri Light" w:cs="Arial"/>
          <w:szCs w:val="22"/>
        </w:rPr>
        <w:t>to complete</w:t>
      </w:r>
      <w:r>
        <w:rPr>
          <w:rFonts w:ascii="Calibri Light" w:eastAsiaTheme="minorEastAsia" w:hAnsi="Calibri Light" w:cs="Arial"/>
          <w:szCs w:val="22"/>
        </w:rPr>
        <w:t xml:space="preserve"> </w:t>
      </w:r>
      <w:r w:rsidRPr="00CB682D">
        <w:rPr>
          <w:rFonts w:ascii="Calibri Light" w:eastAsiaTheme="minorEastAsia" w:hAnsi="Calibri Light" w:cs="Arial"/>
          <w:szCs w:val="22"/>
        </w:rPr>
        <w:t>a draft Delivery Plan</w:t>
      </w:r>
      <w:r>
        <w:rPr>
          <w:rFonts w:ascii="Calibri Light" w:eastAsiaTheme="minorEastAsia" w:hAnsi="Calibri Light" w:cs="Arial"/>
          <w:szCs w:val="22"/>
        </w:rPr>
        <w:t xml:space="preserve"> </w:t>
      </w:r>
      <w:r w:rsidR="0029434B">
        <w:rPr>
          <w:rFonts w:ascii="Calibri Light" w:eastAsiaTheme="minorEastAsia" w:hAnsi="Calibri Light" w:cs="Arial"/>
          <w:szCs w:val="22"/>
        </w:rPr>
        <w:t xml:space="preserve">EOI </w:t>
      </w:r>
      <w:r w:rsidRPr="00CB682D">
        <w:rPr>
          <w:rFonts w:ascii="Calibri Light" w:eastAsiaTheme="minorEastAsia" w:hAnsi="Calibri Light" w:cs="Arial"/>
          <w:szCs w:val="22"/>
        </w:rPr>
        <w:t>indicat</w:t>
      </w:r>
      <w:r>
        <w:rPr>
          <w:rFonts w:ascii="Calibri Light" w:eastAsiaTheme="minorEastAsia" w:hAnsi="Calibri Light" w:cs="Arial"/>
          <w:szCs w:val="22"/>
        </w:rPr>
        <w:t>ing</w:t>
      </w:r>
      <w:r w:rsidRPr="00CB682D">
        <w:rPr>
          <w:rFonts w:ascii="Calibri Light" w:eastAsiaTheme="minorEastAsia" w:hAnsi="Calibri Light" w:cs="Arial"/>
          <w:szCs w:val="22"/>
        </w:rPr>
        <w:t xml:space="preserve"> the </w:t>
      </w:r>
      <w:r>
        <w:rPr>
          <w:rFonts w:ascii="Calibri Light" w:eastAsiaTheme="minorEastAsia" w:hAnsi="Calibri Light" w:cs="Arial"/>
          <w:szCs w:val="22"/>
        </w:rPr>
        <w:t xml:space="preserve">requested total </w:t>
      </w:r>
      <w:r w:rsidRPr="00CB682D">
        <w:rPr>
          <w:rFonts w:ascii="Calibri Light" w:eastAsiaTheme="minorEastAsia" w:hAnsi="Calibri Light" w:cs="Arial"/>
          <w:szCs w:val="22"/>
        </w:rPr>
        <w:t xml:space="preserve">number of SCH </w:t>
      </w:r>
      <w:r>
        <w:rPr>
          <w:rFonts w:ascii="Calibri Light" w:eastAsiaTheme="minorEastAsia" w:hAnsi="Calibri Light" w:cs="Arial"/>
          <w:szCs w:val="22"/>
        </w:rPr>
        <w:t>for</w:t>
      </w:r>
      <w:r w:rsidRPr="00CB682D">
        <w:rPr>
          <w:rFonts w:ascii="Calibri Light" w:eastAsiaTheme="minorEastAsia" w:hAnsi="Calibri Light" w:cs="Arial"/>
          <w:szCs w:val="22"/>
        </w:rPr>
        <w:t xml:space="preserve"> each </w:t>
      </w:r>
      <w:r>
        <w:rPr>
          <w:rFonts w:ascii="Calibri Light" w:eastAsiaTheme="minorEastAsia" w:hAnsi="Calibri Light" w:cs="Arial"/>
          <w:szCs w:val="22"/>
        </w:rPr>
        <w:t>funding</w:t>
      </w:r>
      <w:r w:rsidRPr="00CB682D">
        <w:rPr>
          <w:rFonts w:ascii="Calibri Light" w:eastAsiaTheme="minorEastAsia" w:hAnsi="Calibri Light" w:cs="Arial"/>
          <w:szCs w:val="22"/>
        </w:rPr>
        <w:t xml:space="preserve"> stream </w:t>
      </w:r>
      <w:r>
        <w:rPr>
          <w:rFonts w:ascii="Calibri Light" w:eastAsiaTheme="minorEastAsia" w:hAnsi="Calibri Light" w:cs="Arial"/>
          <w:szCs w:val="22"/>
        </w:rPr>
        <w:t xml:space="preserve">(General Pre-accredited and </w:t>
      </w:r>
      <w:r w:rsidR="00942BC7">
        <w:rPr>
          <w:rFonts w:ascii="Calibri Light" w:eastAsiaTheme="minorEastAsia" w:hAnsi="Calibri Light" w:cs="Arial"/>
          <w:szCs w:val="22"/>
        </w:rPr>
        <w:t>Additional Digital and Employability</w:t>
      </w:r>
      <w:r w:rsidR="00351C5A">
        <w:rPr>
          <w:rFonts w:ascii="Calibri Light" w:eastAsiaTheme="minorEastAsia" w:hAnsi="Calibri Light" w:cs="Arial"/>
          <w:szCs w:val="22"/>
        </w:rPr>
        <w:t xml:space="preserve"> Place</w:t>
      </w:r>
      <w:r>
        <w:rPr>
          <w:rFonts w:ascii="Calibri Light" w:eastAsiaTheme="minorEastAsia" w:hAnsi="Calibri Light" w:cs="Arial"/>
          <w:szCs w:val="22"/>
        </w:rPr>
        <w:t xml:space="preserve">s) </w:t>
      </w:r>
      <w:r w:rsidRPr="00CB682D">
        <w:rPr>
          <w:rFonts w:ascii="Calibri Light" w:eastAsiaTheme="minorEastAsia" w:hAnsi="Calibri Light" w:cs="Arial"/>
          <w:szCs w:val="22"/>
        </w:rPr>
        <w:t xml:space="preserve">by LGA. </w:t>
      </w:r>
      <w:r>
        <w:rPr>
          <w:rFonts w:ascii="Calibri Light" w:eastAsiaTheme="minorEastAsia" w:hAnsi="Calibri Light" w:cs="Arial"/>
          <w:szCs w:val="22"/>
        </w:rPr>
        <w:t>These figures will be automatically generated on the Summary tab as you complete the two worksheets. You can continue to fine tune the module details on your Delivery Plan worksheets, within the bounds of the total SCH that you have submitted.</w:t>
      </w:r>
    </w:p>
    <w:p w14:paraId="3336EE9B" w14:textId="08B4A554" w:rsidR="00C57CB5" w:rsidRDefault="00C57CB5" w:rsidP="00227775">
      <w:pPr>
        <w:spacing w:before="120" w:line="260" w:lineRule="atLeast"/>
        <w:rPr>
          <w:rFonts w:ascii="Calibri Light" w:eastAsiaTheme="minorEastAsia" w:hAnsi="Calibri Light" w:cs="Arial"/>
          <w:szCs w:val="22"/>
        </w:rPr>
      </w:pPr>
      <w:r>
        <w:rPr>
          <w:rFonts w:ascii="Calibri Light" w:eastAsiaTheme="minorEastAsia" w:hAnsi="Calibri Light" w:cs="Arial"/>
          <w:szCs w:val="22"/>
        </w:rPr>
        <w:t xml:space="preserve">Once the SCH has been approved, you will be sent an update of your Delivery Plan with the final SCH entered at the top of each worksheet. As you continue to adjust your Delivery Plan throughout the year, the table at </w:t>
      </w:r>
      <w:r w:rsidRPr="00C25765">
        <w:rPr>
          <w:rFonts w:ascii="Calibri Light" w:eastAsiaTheme="minorEastAsia" w:hAnsi="Calibri Light" w:cs="Arial"/>
          <w:szCs w:val="22"/>
        </w:rPr>
        <w:t>the top right of each worksheet will show any difference between the contracted SCH/funding and the worksheet SCH/funding, as a guide.</w:t>
      </w:r>
    </w:p>
    <w:p w14:paraId="26546739" w14:textId="58C35416" w:rsidR="00293825" w:rsidRPr="00B50988" w:rsidRDefault="00397367" w:rsidP="00227775">
      <w:pPr>
        <w:spacing w:before="120" w:line="260" w:lineRule="atLeast"/>
        <w:rPr>
          <w:rFonts w:ascii="Calibri Light" w:eastAsiaTheme="minorEastAsia" w:hAnsi="Calibri Light" w:cs="Calibri Light"/>
          <w:szCs w:val="22"/>
        </w:rPr>
      </w:pPr>
      <w:r w:rsidRPr="00B50988">
        <w:rPr>
          <w:rStyle w:val="ui-provider"/>
          <w:rFonts w:ascii="Calibri Light" w:hAnsi="Calibri Light" w:cs="Calibri Light"/>
        </w:rPr>
        <w:t>Learn Local</w:t>
      </w:r>
      <w:r w:rsidR="00611BFE" w:rsidRPr="00B50988">
        <w:rPr>
          <w:rStyle w:val="ui-provider"/>
          <w:rFonts w:ascii="Calibri Light" w:hAnsi="Calibri Light" w:cs="Calibri Light"/>
        </w:rPr>
        <w:t xml:space="preserve"> provider</w:t>
      </w:r>
      <w:r w:rsidRPr="00B50988">
        <w:rPr>
          <w:rStyle w:val="ui-provider"/>
          <w:rFonts w:ascii="Calibri Light" w:hAnsi="Calibri Light" w:cs="Calibri Light"/>
        </w:rPr>
        <w:t>s may apply for delivery of PQF</w:t>
      </w:r>
      <w:r w:rsidR="005676FA">
        <w:rPr>
          <w:rStyle w:val="ui-provider"/>
          <w:rFonts w:ascii="Calibri Light" w:hAnsi="Calibri Light" w:cs="Calibri Light"/>
        </w:rPr>
        <w:t>+</w:t>
      </w:r>
      <w:r w:rsidRPr="00B50988">
        <w:rPr>
          <w:rStyle w:val="ui-provider"/>
          <w:rFonts w:ascii="Calibri Light" w:hAnsi="Calibri Light" w:cs="Calibri Light"/>
        </w:rPr>
        <w:t xml:space="preserve"> mod</w:t>
      </w:r>
      <w:r w:rsidR="004A565E" w:rsidRPr="00B50988">
        <w:rPr>
          <w:rStyle w:val="ui-provider"/>
          <w:rFonts w:ascii="Calibri Light" w:hAnsi="Calibri Light" w:cs="Calibri Light"/>
        </w:rPr>
        <w:t>ules</w:t>
      </w:r>
      <w:r w:rsidRPr="00B50988">
        <w:rPr>
          <w:rStyle w:val="ui-provider"/>
          <w:rFonts w:ascii="Calibri Light" w:hAnsi="Calibri Light" w:cs="Calibri Light"/>
        </w:rPr>
        <w:t xml:space="preserve"> </w:t>
      </w:r>
      <w:r w:rsidR="00945768" w:rsidRPr="00B50988">
        <w:rPr>
          <w:rStyle w:val="ui-provider"/>
          <w:rFonts w:ascii="Calibri Light" w:hAnsi="Calibri Light" w:cs="Calibri Light"/>
        </w:rPr>
        <w:t xml:space="preserve">under Stronger by Design </w:t>
      </w:r>
      <w:r w:rsidR="005D48EC" w:rsidRPr="00B50988">
        <w:rPr>
          <w:rStyle w:val="ui-provider"/>
          <w:rFonts w:ascii="Calibri Light" w:hAnsi="Calibri Light" w:cs="Calibri Light"/>
        </w:rPr>
        <w:t>in</w:t>
      </w:r>
      <w:r w:rsidRPr="00B50988">
        <w:rPr>
          <w:rStyle w:val="ui-provider"/>
          <w:rFonts w:ascii="Calibri Light" w:hAnsi="Calibri Light" w:cs="Calibri Light"/>
        </w:rPr>
        <w:t xml:space="preserve"> 2024, through adjustments to their Delivery Plan and on completion of </w:t>
      </w:r>
      <w:r w:rsidR="00637738" w:rsidRPr="00B50988">
        <w:rPr>
          <w:rStyle w:val="ui-provider"/>
          <w:rFonts w:ascii="Calibri Light" w:hAnsi="Calibri Light" w:cs="Calibri Light"/>
        </w:rPr>
        <w:t xml:space="preserve">Stronger by Design </w:t>
      </w:r>
      <w:r w:rsidRPr="00B50988">
        <w:rPr>
          <w:rStyle w:val="ui-provider"/>
          <w:rFonts w:ascii="Calibri Light" w:hAnsi="Calibri Light" w:cs="Calibri Light"/>
        </w:rPr>
        <w:t>professional development.</w:t>
      </w:r>
    </w:p>
    <w:p w14:paraId="5D6C87E6" w14:textId="394642CB" w:rsidR="00C57CB5" w:rsidRPr="000A22D4" w:rsidRDefault="00C57CB5" w:rsidP="00227775">
      <w:pPr>
        <w:spacing w:before="120" w:line="260" w:lineRule="atLeast"/>
        <w:rPr>
          <w:rFonts w:ascii="Calibri Light" w:hAnsi="Calibri Light" w:cs="Calibri Light"/>
          <w:szCs w:val="22"/>
        </w:rPr>
      </w:pPr>
      <w:r w:rsidRPr="00C25765">
        <w:rPr>
          <w:rFonts w:ascii="Calibri Light" w:hAnsi="Calibri Light" w:cs="Calibri Light"/>
          <w:szCs w:val="22"/>
        </w:rPr>
        <w:t xml:space="preserve">For assistance in completing the </w:t>
      </w:r>
      <w:r w:rsidR="00431D1D" w:rsidRPr="00C25765">
        <w:rPr>
          <w:rFonts w:ascii="Calibri Light" w:hAnsi="Calibri Light" w:cs="Calibri Light"/>
          <w:szCs w:val="22"/>
        </w:rPr>
        <w:t>2024</w:t>
      </w:r>
      <w:r w:rsidRPr="00C25765">
        <w:rPr>
          <w:rFonts w:ascii="Calibri Light" w:hAnsi="Calibri Light" w:cs="Calibri Light"/>
          <w:szCs w:val="22"/>
        </w:rPr>
        <w:t xml:space="preserve"> Delivery Plan template, R</w:t>
      </w:r>
      <w:r w:rsidRPr="00C25765">
        <w:rPr>
          <w:rFonts w:ascii="Calibri Light" w:eastAsia="Calibri Light" w:hAnsi="Calibri Light" w:cs="Calibri Light"/>
        </w:rPr>
        <w:t xml:space="preserve">egional </w:t>
      </w:r>
      <w:r w:rsidR="23BB219A" w:rsidRPr="00C25765">
        <w:rPr>
          <w:rFonts w:ascii="Calibri Light" w:eastAsia="Calibri Light" w:hAnsi="Calibri Light" w:cs="Calibri Light"/>
        </w:rPr>
        <w:t>O</w:t>
      </w:r>
      <w:r w:rsidRPr="00C25765">
        <w:rPr>
          <w:rFonts w:ascii="Calibri Light" w:eastAsia="Calibri Light" w:hAnsi="Calibri Light" w:cs="Calibri Light"/>
        </w:rPr>
        <w:t>ffice staff</w:t>
      </w:r>
      <w:r w:rsidRPr="23BB219A">
        <w:rPr>
          <w:rFonts w:ascii="Calibri Light" w:eastAsia="Calibri Light" w:hAnsi="Calibri Light" w:cs="Calibri Light"/>
        </w:rPr>
        <w:t xml:space="preserve"> are available</w:t>
      </w:r>
      <w:r w:rsidR="005B6176">
        <w:rPr>
          <w:rFonts w:ascii="Calibri Light" w:hAnsi="Calibri Light" w:cs="Calibri Light"/>
          <w:szCs w:val="22"/>
        </w:rPr>
        <w:t xml:space="preserve"> </w:t>
      </w:r>
      <w:r w:rsidRPr="000A22D4">
        <w:rPr>
          <w:rFonts w:ascii="Calibri Light" w:hAnsi="Calibri Light" w:cs="Calibri Light"/>
          <w:szCs w:val="22"/>
        </w:rPr>
        <w:t>if required</w:t>
      </w:r>
      <w:r w:rsidR="005B6176">
        <w:rPr>
          <w:rFonts w:ascii="Calibri Light" w:hAnsi="Calibri Light" w:cs="Calibri Light"/>
          <w:szCs w:val="22"/>
        </w:rPr>
        <w:t>,</w:t>
      </w:r>
      <w:r>
        <w:rPr>
          <w:rFonts w:ascii="Calibri Light" w:hAnsi="Calibri Light" w:cs="Calibri Light"/>
          <w:szCs w:val="22"/>
        </w:rPr>
        <w:t xml:space="preserve"> and u</w:t>
      </w:r>
      <w:r w:rsidRPr="000A22D4">
        <w:rPr>
          <w:rFonts w:ascii="Calibri Light" w:hAnsi="Calibri Light" w:cs="Calibri Light"/>
          <w:szCs w:val="22"/>
        </w:rPr>
        <w:t xml:space="preserve">pcoming </w:t>
      </w:r>
      <w:r w:rsidRPr="000A22D4">
        <w:rPr>
          <w:rFonts w:ascii="Calibri Light" w:eastAsiaTheme="minorEastAsia" w:hAnsi="Calibri Light" w:cs="Calibri Light"/>
          <w:szCs w:val="22"/>
        </w:rPr>
        <w:t>regional forums will include instruction.</w:t>
      </w:r>
    </w:p>
    <w:p w14:paraId="27A6695C" w14:textId="77777777" w:rsidR="00C57CB5" w:rsidRPr="00CB682D" w:rsidRDefault="00C57CB5" w:rsidP="00C57CB5">
      <w:pPr>
        <w:pStyle w:val="Heading3"/>
        <w:rPr>
          <w:rFonts w:eastAsiaTheme="minorEastAsia"/>
          <w:sz w:val="22"/>
          <w:szCs w:val="22"/>
        </w:rPr>
      </w:pPr>
      <w:bookmarkStart w:id="169" w:name="_Toc81829297"/>
      <w:bookmarkStart w:id="170" w:name="_Toc112323334"/>
      <w:bookmarkStart w:id="171" w:name="_Toc143010502"/>
      <w:bookmarkStart w:id="172" w:name="_Toc143010983"/>
      <w:bookmarkStart w:id="173" w:name="_Toc143011110"/>
      <w:r w:rsidRPr="00CB682D">
        <w:rPr>
          <w:rFonts w:eastAsiaTheme="minorEastAsia"/>
          <w:sz w:val="22"/>
          <w:szCs w:val="22"/>
        </w:rPr>
        <w:t>Delivery Plan</w:t>
      </w:r>
      <w:bookmarkEnd w:id="169"/>
      <w:r w:rsidRPr="00CB682D">
        <w:rPr>
          <w:rFonts w:eastAsiaTheme="minorEastAsia"/>
          <w:sz w:val="22"/>
          <w:szCs w:val="22"/>
        </w:rPr>
        <w:t xml:space="preserve"> Template</w:t>
      </w:r>
      <w:bookmarkEnd w:id="170"/>
      <w:bookmarkEnd w:id="171"/>
      <w:bookmarkEnd w:id="172"/>
      <w:bookmarkEnd w:id="173"/>
    </w:p>
    <w:p w14:paraId="3624A9FE" w14:textId="0F4CFDD6" w:rsidR="00C57CB5" w:rsidRPr="00492C43" w:rsidRDefault="00C57CB5" w:rsidP="00FC008A">
      <w:pPr>
        <w:spacing w:before="120" w:line="260" w:lineRule="atLeast"/>
        <w:rPr>
          <w:rFonts w:ascii="Calibri Light" w:hAnsi="Calibri Light" w:cs="Calibri Light"/>
          <w:szCs w:val="22"/>
        </w:rPr>
      </w:pPr>
      <w:r w:rsidRPr="00CB682D">
        <w:rPr>
          <w:rFonts w:ascii="Calibri Light" w:hAnsi="Calibri Light" w:cs="Calibri Light"/>
          <w:szCs w:val="22"/>
        </w:rPr>
        <w:t xml:space="preserve">The </w:t>
      </w:r>
      <w:r w:rsidR="00431D1D">
        <w:rPr>
          <w:rFonts w:ascii="Calibri Light" w:hAnsi="Calibri Light" w:cs="Calibri Light"/>
          <w:szCs w:val="22"/>
        </w:rPr>
        <w:t>2024</w:t>
      </w:r>
      <w:r w:rsidRPr="00CB682D">
        <w:rPr>
          <w:rFonts w:ascii="Calibri Light" w:hAnsi="Calibri Light" w:cs="Calibri Light"/>
          <w:szCs w:val="22"/>
        </w:rPr>
        <w:t xml:space="preserve"> Delivery Pla</w:t>
      </w:r>
      <w:r>
        <w:rPr>
          <w:rFonts w:ascii="Calibri Light" w:hAnsi="Calibri Light" w:cs="Calibri Light"/>
          <w:szCs w:val="22"/>
        </w:rPr>
        <w:t>n</w:t>
      </w:r>
      <w:r w:rsidRPr="00CB682D">
        <w:rPr>
          <w:rFonts w:ascii="Calibri Light" w:hAnsi="Calibri Light" w:cs="Calibri Light"/>
          <w:szCs w:val="22"/>
        </w:rPr>
        <w:t xml:space="preserve"> template </w:t>
      </w:r>
      <w:r w:rsidR="005B745B">
        <w:rPr>
          <w:rFonts w:ascii="Calibri Light" w:hAnsi="Calibri Light" w:cs="Calibri Light"/>
          <w:szCs w:val="22"/>
        </w:rPr>
        <w:t>is similar in format to the 2023 Delivery Plan template</w:t>
      </w:r>
      <w:r w:rsidRPr="00CB682D">
        <w:rPr>
          <w:rFonts w:ascii="Calibri Light" w:hAnsi="Calibri Light" w:cs="Calibri Light"/>
          <w:szCs w:val="22"/>
        </w:rPr>
        <w:t xml:space="preserve">. </w:t>
      </w:r>
      <w:r>
        <w:rPr>
          <w:rFonts w:ascii="Calibri Light" w:hAnsi="Calibri Light" w:cs="Calibri Light"/>
          <w:szCs w:val="22"/>
        </w:rPr>
        <w:t>It</w:t>
      </w:r>
      <w:r w:rsidRPr="00CB682D">
        <w:rPr>
          <w:rFonts w:ascii="Calibri Light" w:hAnsi="Calibri Light" w:cs="Calibri Light"/>
          <w:szCs w:val="22"/>
        </w:rPr>
        <w:t xml:space="preserve"> enables Learn Local</w:t>
      </w:r>
      <w:r w:rsidR="00ED5129">
        <w:rPr>
          <w:rFonts w:ascii="Calibri Light" w:hAnsi="Calibri Light" w:cs="Calibri Light"/>
          <w:szCs w:val="22"/>
        </w:rPr>
        <w:t xml:space="preserve"> provider</w:t>
      </w:r>
      <w:r w:rsidRPr="00CB682D">
        <w:rPr>
          <w:rFonts w:ascii="Calibri Light" w:hAnsi="Calibri Light" w:cs="Calibri Light"/>
          <w:szCs w:val="22"/>
        </w:rPr>
        <w:t>s to manually input and amend module</w:t>
      </w:r>
      <w:r>
        <w:rPr>
          <w:rFonts w:ascii="Calibri Light" w:hAnsi="Calibri Light" w:cs="Calibri Light"/>
          <w:szCs w:val="22"/>
        </w:rPr>
        <w:t xml:space="preserve"> (course)</w:t>
      </w:r>
      <w:r w:rsidRPr="00CB682D">
        <w:rPr>
          <w:rFonts w:ascii="Calibri Light" w:hAnsi="Calibri Light" w:cs="Calibri Light"/>
          <w:szCs w:val="22"/>
        </w:rPr>
        <w:t xml:space="preserve"> information, but still includes some </w:t>
      </w:r>
      <w:r w:rsidRPr="00CB682D">
        <w:rPr>
          <w:rFonts w:ascii="Calibri Light" w:eastAsiaTheme="minorEastAsia" w:hAnsi="Calibri Light" w:cs="Arial"/>
          <w:szCs w:val="22"/>
        </w:rPr>
        <w:t>automated features.</w:t>
      </w:r>
    </w:p>
    <w:p w14:paraId="379A3843" w14:textId="77777777" w:rsidR="00C57CB5" w:rsidRDefault="00C57CB5" w:rsidP="00FC008A">
      <w:pPr>
        <w:spacing w:before="120" w:line="260" w:lineRule="atLeast"/>
        <w:rPr>
          <w:rFonts w:ascii="Calibri Light" w:hAnsi="Calibri Light" w:cs="Calibri Light"/>
          <w:szCs w:val="22"/>
          <w:lang w:val="en-US"/>
        </w:rPr>
      </w:pPr>
      <w:r w:rsidRPr="00CB682D">
        <w:rPr>
          <w:rFonts w:ascii="Calibri Light" w:hAnsi="Calibri Light" w:cs="Calibri Light"/>
          <w:szCs w:val="22"/>
          <w:lang w:val="en-US"/>
        </w:rPr>
        <w:t>The template</w:t>
      </w:r>
      <w:r>
        <w:rPr>
          <w:rFonts w:ascii="Calibri Light" w:hAnsi="Calibri Light" w:cs="Calibri Light"/>
          <w:szCs w:val="22"/>
          <w:lang w:val="en-US"/>
        </w:rPr>
        <w:t>, which is an</w:t>
      </w:r>
      <w:r w:rsidRPr="00CB682D">
        <w:rPr>
          <w:rFonts w:ascii="Calibri Light" w:hAnsi="Calibri Light" w:cs="Calibri Light"/>
          <w:szCs w:val="22"/>
          <w:lang w:val="en-US"/>
        </w:rPr>
        <w:t xml:space="preserve"> Excel workbook</w:t>
      </w:r>
      <w:r>
        <w:rPr>
          <w:rFonts w:ascii="Calibri Light" w:hAnsi="Calibri Light" w:cs="Calibri Light"/>
          <w:szCs w:val="22"/>
          <w:lang w:val="en-US"/>
        </w:rPr>
        <w:t>,</w:t>
      </w:r>
      <w:r w:rsidRPr="00CB682D">
        <w:rPr>
          <w:rFonts w:ascii="Calibri Light" w:hAnsi="Calibri Light" w:cs="Calibri Light"/>
          <w:szCs w:val="22"/>
          <w:lang w:val="en-US"/>
        </w:rPr>
        <w:t xml:space="preserve"> </w:t>
      </w:r>
      <w:r>
        <w:rPr>
          <w:rFonts w:ascii="Calibri Light" w:hAnsi="Calibri Light" w:cs="Calibri Light"/>
          <w:szCs w:val="22"/>
          <w:lang w:val="en-US"/>
        </w:rPr>
        <w:t>has</w:t>
      </w:r>
      <w:r w:rsidRPr="00CB682D">
        <w:rPr>
          <w:rFonts w:ascii="Calibri Light" w:hAnsi="Calibri Light" w:cs="Calibri Light"/>
          <w:szCs w:val="22"/>
          <w:lang w:val="en-US"/>
        </w:rPr>
        <w:t xml:space="preserve"> four visible tabs:</w:t>
      </w:r>
    </w:p>
    <w:tbl>
      <w:tblPr>
        <w:tblStyle w:val="TableGridLight"/>
        <w:tblW w:w="0" w:type="auto"/>
        <w:tblLook w:val="04A0" w:firstRow="1" w:lastRow="0" w:firstColumn="1" w:lastColumn="0" w:noHBand="0" w:noVBand="1"/>
      </w:tblPr>
      <w:tblGrid>
        <w:gridCol w:w="3114"/>
        <w:gridCol w:w="6656"/>
      </w:tblGrid>
      <w:tr w:rsidR="00C57CB5" w:rsidRPr="009540C0" w14:paraId="1CFAE153" w14:textId="77777777" w:rsidTr="00492C43">
        <w:tc>
          <w:tcPr>
            <w:tcW w:w="3114" w:type="dxa"/>
          </w:tcPr>
          <w:p w14:paraId="326D24A7" w14:textId="3ED87843" w:rsidR="00C57CB5" w:rsidRPr="00492C43" w:rsidRDefault="00C57CB5" w:rsidP="00FC008A">
            <w:pPr>
              <w:spacing w:before="60" w:after="60"/>
              <w:rPr>
                <w:rFonts w:ascii="Calibri Light" w:hAnsi="Calibri Light" w:cs="Calibri Light"/>
                <w:sz w:val="20"/>
                <w:szCs w:val="20"/>
                <w:lang w:val="en-US"/>
              </w:rPr>
            </w:pPr>
            <w:r w:rsidRPr="00492C43">
              <w:rPr>
                <w:rFonts w:ascii="Calibri Light" w:hAnsi="Calibri Light" w:cs="Calibri Light"/>
                <w:b/>
                <w:bCs/>
                <w:sz w:val="20"/>
                <w:szCs w:val="20"/>
                <w:lang w:val="en-US"/>
              </w:rPr>
              <w:t>Tab 1</w:t>
            </w:r>
            <w:r w:rsidRPr="00492C43">
              <w:rPr>
                <w:rFonts w:ascii="Calibri Light" w:hAnsi="Calibri Light" w:cs="Calibri Light"/>
                <w:sz w:val="20"/>
                <w:szCs w:val="20"/>
                <w:lang w:val="en-US"/>
              </w:rPr>
              <w:t xml:space="preserve"> – Guide to completing </w:t>
            </w:r>
            <w:r>
              <w:rPr>
                <w:rFonts w:ascii="Calibri Light" w:hAnsi="Calibri Light" w:cs="Calibri Light"/>
                <w:sz w:val="20"/>
                <w:szCs w:val="20"/>
                <w:lang w:val="en-US"/>
              </w:rPr>
              <w:t xml:space="preserve">the </w:t>
            </w:r>
            <w:r w:rsidR="00431D1D">
              <w:rPr>
                <w:rFonts w:ascii="Calibri Light" w:hAnsi="Calibri Light" w:cs="Calibri Light"/>
                <w:sz w:val="20"/>
                <w:szCs w:val="20"/>
                <w:lang w:val="en-US"/>
              </w:rPr>
              <w:t>2024</w:t>
            </w:r>
            <w:r w:rsidRPr="00492C43">
              <w:rPr>
                <w:rFonts w:ascii="Calibri Light" w:hAnsi="Calibri Light" w:cs="Calibri Light"/>
                <w:sz w:val="20"/>
                <w:szCs w:val="20"/>
                <w:lang w:val="en-US"/>
              </w:rPr>
              <w:t xml:space="preserve"> Delivery Plan</w:t>
            </w:r>
            <w:r>
              <w:rPr>
                <w:rFonts w:ascii="Calibri Light" w:hAnsi="Calibri Light" w:cs="Calibri Light"/>
                <w:sz w:val="20"/>
                <w:szCs w:val="20"/>
                <w:lang w:val="en-US"/>
              </w:rPr>
              <w:t xml:space="preserve"> EOI</w:t>
            </w:r>
          </w:p>
        </w:tc>
        <w:tc>
          <w:tcPr>
            <w:tcW w:w="6656" w:type="dxa"/>
          </w:tcPr>
          <w:p w14:paraId="2023EAFE" w14:textId="06B6FA50" w:rsidR="00C57CB5" w:rsidRPr="00492C43" w:rsidRDefault="00C57CB5" w:rsidP="00FC008A">
            <w:pPr>
              <w:spacing w:before="60" w:after="60"/>
              <w:rPr>
                <w:rFonts w:ascii="Calibri Light" w:hAnsi="Calibri Light" w:cs="Calibri Light"/>
                <w:sz w:val="20"/>
                <w:szCs w:val="20"/>
                <w:lang w:val="en-US"/>
              </w:rPr>
            </w:pPr>
            <w:r>
              <w:rPr>
                <w:rFonts w:ascii="Calibri Light" w:hAnsi="Calibri Light" w:cs="Calibri Light"/>
                <w:sz w:val="20"/>
                <w:szCs w:val="20"/>
                <w:lang w:val="en-US"/>
              </w:rPr>
              <w:t xml:space="preserve">A quick guide to completing the template. For more detailed information please refer to the </w:t>
            </w:r>
            <w:r w:rsidR="00431D1D">
              <w:rPr>
                <w:rFonts w:ascii="Calibri Light" w:hAnsi="Calibri Light" w:cs="Calibri Light"/>
                <w:i/>
                <w:iCs/>
                <w:sz w:val="20"/>
                <w:szCs w:val="20"/>
                <w:lang w:val="en-US"/>
              </w:rPr>
              <w:t>2024</w:t>
            </w:r>
            <w:r w:rsidRPr="005B6176">
              <w:rPr>
                <w:rFonts w:ascii="Calibri Light" w:hAnsi="Calibri Light" w:cs="Calibri Light"/>
                <w:i/>
                <w:iCs/>
                <w:sz w:val="20"/>
                <w:szCs w:val="20"/>
                <w:lang w:val="en-US"/>
              </w:rPr>
              <w:t xml:space="preserve"> ACFE Training Delivery Guidelines</w:t>
            </w:r>
            <w:r>
              <w:rPr>
                <w:rFonts w:ascii="Calibri Light" w:hAnsi="Calibri Light" w:cs="Calibri Light"/>
                <w:sz w:val="20"/>
                <w:szCs w:val="20"/>
                <w:lang w:val="en-US"/>
              </w:rPr>
              <w:t xml:space="preserve"> (this document)</w:t>
            </w:r>
            <w:r w:rsidR="00A620A9">
              <w:rPr>
                <w:rFonts w:ascii="Calibri Light" w:hAnsi="Calibri Light" w:cs="Calibri Light"/>
                <w:sz w:val="20"/>
                <w:szCs w:val="20"/>
                <w:lang w:val="en-US"/>
              </w:rPr>
              <w:t>.</w:t>
            </w:r>
          </w:p>
        </w:tc>
      </w:tr>
      <w:tr w:rsidR="005B6176" w:rsidRPr="009540C0" w14:paraId="163E3554" w14:textId="77777777" w:rsidTr="00492C43">
        <w:tc>
          <w:tcPr>
            <w:tcW w:w="3114" w:type="dxa"/>
          </w:tcPr>
          <w:p w14:paraId="5FA2F8D4" w14:textId="7EA9A2FC" w:rsidR="005B6176" w:rsidRPr="00492C43" w:rsidRDefault="005B6176" w:rsidP="00FC008A">
            <w:pPr>
              <w:spacing w:before="60" w:after="60"/>
              <w:rPr>
                <w:rFonts w:ascii="Calibri Light" w:hAnsi="Calibri Light" w:cs="Calibri Light"/>
                <w:b/>
                <w:bCs/>
                <w:sz w:val="20"/>
                <w:szCs w:val="20"/>
                <w:lang w:val="en-US"/>
              </w:rPr>
            </w:pPr>
            <w:r w:rsidRPr="00492C43">
              <w:rPr>
                <w:rFonts w:ascii="Calibri Light" w:hAnsi="Calibri Light" w:cs="Calibri Light"/>
                <w:b/>
                <w:bCs/>
                <w:sz w:val="20"/>
                <w:szCs w:val="20"/>
                <w:lang w:val="en-US"/>
              </w:rPr>
              <w:t xml:space="preserve">Tab </w:t>
            </w:r>
            <w:r>
              <w:rPr>
                <w:rFonts w:ascii="Calibri Light" w:hAnsi="Calibri Light" w:cs="Calibri Light"/>
                <w:b/>
                <w:bCs/>
                <w:sz w:val="20"/>
                <w:szCs w:val="20"/>
                <w:lang w:val="en-US"/>
              </w:rPr>
              <w:t>2</w:t>
            </w:r>
            <w:r w:rsidRPr="00492C43">
              <w:rPr>
                <w:rFonts w:ascii="Calibri Light" w:hAnsi="Calibri Light" w:cs="Calibri Light"/>
                <w:sz w:val="20"/>
                <w:szCs w:val="20"/>
                <w:lang w:val="en-US"/>
              </w:rPr>
              <w:t xml:space="preserve"> – </w:t>
            </w:r>
            <w:r w:rsidR="00431D1D">
              <w:rPr>
                <w:rFonts w:ascii="Calibri Light" w:hAnsi="Calibri Light" w:cs="Calibri Light"/>
                <w:sz w:val="20"/>
                <w:szCs w:val="20"/>
                <w:lang w:val="en-US"/>
              </w:rPr>
              <w:t>2024</w:t>
            </w:r>
            <w:r w:rsidRPr="00492C43">
              <w:rPr>
                <w:rFonts w:ascii="Calibri Light" w:hAnsi="Calibri Light" w:cs="Calibri Light"/>
                <w:sz w:val="20"/>
                <w:szCs w:val="20"/>
                <w:lang w:val="en-US"/>
              </w:rPr>
              <w:t xml:space="preserve"> Delivery Plan Summary</w:t>
            </w:r>
          </w:p>
        </w:tc>
        <w:tc>
          <w:tcPr>
            <w:tcW w:w="6656" w:type="dxa"/>
          </w:tcPr>
          <w:p w14:paraId="0A30C864" w14:textId="77777777" w:rsidR="005B6176" w:rsidRPr="00492C43" w:rsidRDefault="005B6176" w:rsidP="00FC008A">
            <w:pPr>
              <w:spacing w:before="60" w:after="60"/>
              <w:rPr>
                <w:rFonts w:ascii="Calibri Light" w:hAnsi="Calibri Light" w:cs="Calibri Light"/>
                <w:sz w:val="20"/>
                <w:szCs w:val="20"/>
                <w:lang w:val="en-US"/>
              </w:rPr>
            </w:pPr>
            <w:r w:rsidRPr="00492C43">
              <w:rPr>
                <w:rFonts w:ascii="Calibri Light" w:hAnsi="Calibri Light" w:cs="Calibri Light"/>
                <w:sz w:val="20"/>
                <w:szCs w:val="20"/>
                <w:lang w:val="en-US"/>
              </w:rPr>
              <w:t>Calculates and summarises the SCH/funding data from the two Delivery Plan worksheets by training delivery program stream and LGA.</w:t>
            </w:r>
          </w:p>
          <w:p w14:paraId="0C8462F9" w14:textId="13613F5C" w:rsidR="005B6176" w:rsidRDefault="005B6176" w:rsidP="00FC008A">
            <w:pPr>
              <w:spacing w:before="60" w:after="60"/>
            </w:pPr>
            <w:r w:rsidRPr="006E2E61">
              <w:rPr>
                <w:rFonts w:ascii="Calibri Light" w:hAnsi="Calibri Light" w:cs="Calibri Light"/>
                <w:b/>
                <w:bCs/>
                <w:sz w:val="20"/>
                <w:szCs w:val="20"/>
                <w:lang w:val="en-US"/>
              </w:rPr>
              <w:t>The only section of the summary tab to be completed by the Learn Local</w:t>
            </w:r>
            <w:r w:rsidR="00ED5129">
              <w:rPr>
                <w:rFonts w:ascii="Calibri Light" w:hAnsi="Calibri Light" w:cs="Calibri Light"/>
                <w:b/>
                <w:bCs/>
                <w:sz w:val="20"/>
                <w:szCs w:val="20"/>
                <w:lang w:val="en-US"/>
              </w:rPr>
              <w:t xml:space="preserve"> provider</w:t>
            </w:r>
            <w:r w:rsidRPr="006E2E61">
              <w:rPr>
                <w:rFonts w:ascii="Calibri Light" w:hAnsi="Calibri Light" w:cs="Calibri Light"/>
                <w:b/>
                <w:bCs/>
                <w:sz w:val="20"/>
                <w:szCs w:val="20"/>
                <w:lang w:val="en-US"/>
              </w:rPr>
              <w:t xml:space="preserve"> is the table for </w:t>
            </w:r>
            <w:r w:rsidR="006E2E61">
              <w:rPr>
                <w:rFonts w:ascii="Calibri Light" w:hAnsi="Calibri Light" w:cs="Calibri Light"/>
                <w:b/>
                <w:bCs/>
                <w:sz w:val="20"/>
                <w:szCs w:val="20"/>
                <w:lang w:val="en-US"/>
              </w:rPr>
              <w:t>organisation</w:t>
            </w:r>
            <w:r w:rsidRPr="006E2E61">
              <w:rPr>
                <w:rFonts w:ascii="Calibri Light" w:hAnsi="Calibri Light" w:cs="Calibri Light"/>
                <w:b/>
                <w:bCs/>
                <w:sz w:val="20"/>
                <w:szCs w:val="20"/>
                <w:lang w:val="en-US"/>
              </w:rPr>
              <w:t>/contact details and version information (yellow boxes).</w:t>
            </w:r>
          </w:p>
          <w:p w14:paraId="4DD5983D" w14:textId="77777777" w:rsidR="005B6176" w:rsidRDefault="005B6176" w:rsidP="00FC008A">
            <w:pPr>
              <w:spacing w:before="60" w:after="60"/>
              <w:rPr>
                <w:rFonts w:ascii="Calibri Light" w:hAnsi="Calibri Light" w:cs="Calibri Light"/>
                <w:sz w:val="20"/>
                <w:szCs w:val="20"/>
                <w:lang w:val="en-US"/>
              </w:rPr>
            </w:pPr>
            <w:r w:rsidRPr="23BB219A">
              <w:rPr>
                <w:rFonts w:ascii="Calibri Light" w:eastAsia="Calibri Light" w:hAnsi="Calibri Light" w:cs="Calibri Light"/>
                <w:sz w:val="20"/>
                <w:szCs w:val="20"/>
                <w:lang w:val="en-US"/>
              </w:rPr>
              <w:t>The remaining tables will summarise contract information by LGA and program stream for Department</w:t>
            </w:r>
            <w:r>
              <w:rPr>
                <w:rFonts w:ascii="Calibri Light" w:hAnsi="Calibri Light" w:cs="Calibri Light"/>
                <w:sz w:val="20"/>
                <w:szCs w:val="20"/>
                <w:lang w:val="en-US"/>
              </w:rPr>
              <w:t xml:space="preserve"> reference and review</w:t>
            </w:r>
            <w:r w:rsidRPr="00492C43">
              <w:rPr>
                <w:rFonts w:ascii="Calibri Light" w:hAnsi="Calibri Light" w:cs="Calibri Light"/>
                <w:sz w:val="20"/>
                <w:szCs w:val="20"/>
                <w:lang w:val="en-US"/>
              </w:rPr>
              <w:t>.</w:t>
            </w:r>
          </w:p>
        </w:tc>
      </w:tr>
      <w:tr w:rsidR="00C57CB5" w:rsidRPr="009540C0" w14:paraId="43E577C6" w14:textId="77777777" w:rsidTr="00C25765">
        <w:tc>
          <w:tcPr>
            <w:tcW w:w="3114" w:type="dxa"/>
            <w:shd w:val="clear" w:color="auto" w:fill="auto"/>
          </w:tcPr>
          <w:p w14:paraId="6B9090D5" w14:textId="11205A0D" w:rsidR="00C57CB5" w:rsidRPr="00C25765" w:rsidRDefault="00C57CB5" w:rsidP="00FC008A">
            <w:pPr>
              <w:spacing w:before="60" w:after="60"/>
              <w:rPr>
                <w:rFonts w:ascii="Calibri Light" w:hAnsi="Calibri Light" w:cs="Calibri Light"/>
                <w:sz w:val="20"/>
                <w:szCs w:val="20"/>
                <w:lang w:val="en-US"/>
              </w:rPr>
            </w:pPr>
            <w:r w:rsidRPr="00C25765">
              <w:rPr>
                <w:rFonts w:ascii="Calibri Light" w:hAnsi="Calibri Light" w:cs="Calibri Light"/>
                <w:b/>
                <w:bCs/>
                <w:sz w:val="20"/>
                <w:szCs w:val="20"/>
                <w:lang w:val="en-US"/>
              </w:rPr>
              <w:t xml:space="preserve">Tab </w:t>
            </w:r>
            <w:r w:rsidR="005B6176" w:rsidRPr="00C25765">
              <w:rPr>
                <w:rFonts w:ascii="Calibri Light" w:hAnsi="Calibri Light" w:cs="Calibri Light"/>
                <w:b/>
                <w:bCs/>
                <w:sz w:val="20"/>
                <w:szCs w:val="20"/>
                <w:lang w:val="en-US"/>
              </w:rPr>
              <w:t>3</w:t>
            </w:r>
            <w:r w:rsidRPr="00C25765">
              <w:rPr>
                <w:rFonts w:ascii="Calibri Light" w:hAnsi="Calibri Light" w:cs="Calibri Light"/>
                <w:sz w:val="20"/>
                <w:szCs w:val="20"/>
                <w:lang w:val="en-US"/>
              </w:rPr>
              <w:t xml:space="preserve"> – </w:t>
            </w:r>
            <w:r w:rsidR="00431D1D" w:rsidRPr="00C25765">
              <w:rPr>
                <w:rFonts w:ascii="Calibri Light" w:hAnsi="Calibri Light" w:cs="Calibri Light"/>
                <w:sz w:val="20"/>
                <w:szCs w:val="20"/>
                <w:lang w:val="en-US"/>
              </w:rPr>
              <w:t>2024</w:t>
            </w:r>
            <w:r w:rsidRPr="00C25765">
              <w:rPr>
                <w:rFonts w:ascii="Calibri Light" w:hAnsi="Calibri Light" w:cs="Calibri Light"/>
                <w:sz w:val="20"/>
                <w:szCs w:val="20"/>
                <w:lang w:val="en-US"/>
              </w:rPr>
              <w:t xml:space="preserve"> General Pre-accredited Delivery Plan Worksheet</w:t>
            </w:r>
          </w:p>
        </w:tc>
        <w:tc>
          <w:tcPr>
            <w:tcW w:w="6656" w:type="dxa"/>
            <w:shd w:val="clear" w:color="auto" w:fill="auto"/>
          </w:tcPr>
          <w:p w14:paraId="241139DC" w14:textId="3E3CAFC4" w:rsidR="00C57CB5" w:rsidRPr="00C25765" w:rsidRDefault="00C57CB5" w:rsidP="00FC008A">
            <w:pPr>
              <w:spacing w:before="60" w:after="60"/>
              <w:rPr>
                <w:rFonts w:ascii="Calibri Light" w:hAnsi="Calibri Light" w:cs="Calibri Light"/>
                <w:sz w:val="20"/>
                <w:szCs w:val="20"/>
                <w:lang w:val="en-US"/>
              </w:rPr>
            </w:pPr>
            <w:r w:rsidRPr="00C25765">
              <w:rPr>
                <w:rFonts w:ascii="Calibri Light" w:hAnsi="Calibri Light" w:cs="Calibri Light"/>
                <w:sz w:val="20"/>
                <w:szCs w:val="20"/>
                <w:lang w:val="en-US"/>
              </w:rPr>
              <w:t xml:space="preserve">The worksheet for all modules to be delivered under the General Pre-accredited </w:t>
            </w:r>
            <w:r w:rsidR="00A620A9" w:rsidRPr="00C25765">
              <w:rPr>
                <w:rFonts w:ascii="Calibri Light" w:hAnsi="Calibri Light" w:cs="Calibri Light"/>
                <w:sz w:val="20"/>
                <w:szCs w:val="20"/>
                <w:lang w:val="en-US"/>
              </w:rPr>
              <w:t>f</w:t>
            </w:r>
            <w:r w:rsidRPr="00C25765">
              <w:rPr>
                <w:rFonts w:ascii="Calibri Light" w:hAnsi="Calibri Light" w:cs="Calibri Light"/>
                <w:sz w:val="20"/>
                <w:szCs w:val="20"/>
                <w:lang w:val="en-US"/>
              </w:rPr>
              <w:t xml:space="preserve">unding </w:t>
            </w:r>
            <w:r w:rsidR="00A620A9" w:rsidRPr="00C25765">
              <w:rPr>
                <w:rFonts w:ascii="Calibri Light" w:hAnsi="Calibri Light" w:cs="Calibri Light"/>
                <w:sz w:val="20"/>
                <w:szCs w:val="20"/>
                <w:lang w:val="en-US"/>
              </w:rPr>
              <w:t>s</w:t>
            </w:r>
            <w:r w:rsidRPr="00C25765">
              <w:rPr>
                <w:rFonts w:ascii="Calibri Light" w:hAnsi="Calibri Light" w:cs="Calibri Light"/>
                <w:sz w:val="20"/>
                <w:szCs w:val="20"/>
                <w:lang w:val="en-US"/>
              </w:rPr>
              <w:t xml:space="preserve">tream (ACE) in </w:t>
            </w:r>
            <w:r w:rsidR="00431D1D" w:rsidRPr="00C25765">
              <w:rPr>
                <w:rFonts w:ascii="Calibri Light" w:hAnsi="Calibri Light" w:cs="Calibri Light"/>
                <w:sz w:val="20"/>
                <w:szCs w:val="20"/>
                <w:lang w:val="en-US"/>
              </w:rPr>
              <w:t>2024</w:t>
            </w:r>
            <w:r w:rsidR="00A620A9" w:rsidRPr="00C25765">
              <w:rPr>
                <w:rFonts w:ascii="Calibri Light" w:hAnsi="Calibri Light" w:cs="Calibri Light"/>
                <w:sz w:val="20"/>
                <w:szCs w:val="20"/>
                <w:lang w:val="en-US"/>
              </w:rPr>
              <w:t>.</w:t>
            </w:r>
          </w:p>
        </w:tc>
      </w:tr>
      <w:tr w:rsidR="00C57CB5" w:rsidRPr="009540C0" w14:paraId="1E0B8CDC" w14:textId="77777777" w:rsidTr="00C25765">
        <w:tc>
          <w:tcPr>
            <w:tcW w:w="3114" w:type="dxa"/>
            <w:shd w:val="clear" w:color="auto" w:fill="auto"/>
          </w:tcPr>
          <w:p w14:paraId="5530D260" w14:textId="79A5FFF2" w:rsidR="00C57CB5" w:rsidRPr="00C25765" w:rsidRDefault="00C57CB5" w:rsidP="00FC008A">
            <w:pPr>
              <w:spacing w:before="60" w:after="60"/>
              <w:rPr>
                <w:rFonts w:ascii="Calibri Light" w:hAnsi="Calibri Light" w:cs="Calibri Light"/>
                <w:sz w:val="20"/>
                <w:szCs w:val="20"/>
                <w:lang w:val="en-US"/>
              </w:rPr>
            </w:pPr>
            <w:r w:rsidRPr="00C25765">
              <w:rPr>
                <w:rFonts w:ascii="Calibri Light" w:hAnsi="Calibri Light" w:cs="Calibri Light"/>
                <w:b/>
                <w:sz w:val="20"/>
                <w:szCs w:val="20"/>
                <w:lang w:val="en-US"/>
              </w:rPr>
              <w:t xml:space="preserve">Tab </w:t>
            </w:r>
            <w:r w:rsidR="005B6176" w:rsidRPr="00C25765">
              <w:rPr>
                <w:rFonts w:ascii="Calibri Light" w:hAnsi="Calibri Light" w:cs="Calibri Light"/>
                <w:b/>
                <w:sz w:val="20"/>
                <w:szCs w:val="20"/>
                <w:lang w:val="en-US"/>
              </w:rPr>
              <w:t>4</w:t>
            </w:r>
            <w:r w:rsidRPr="00C25765">
              <w:rPr>
                <w:rFonts w:ascii="Calibri Light" w:hAnsi="Calibri Light" w:cs="Calibri Light"/>
                <w:sz w:val="20"/>
                <w:szCs w:val="20"/>
                <w:lang w:val="en-US"/>
              </w:rPr>
              <w:t xml:space="preserve"> – </w:t>
            </w:r>
            <w:r w:rsidR="00431D1D" w:rsidRPr="00C25765">
              <w:rPr>
                <w:rFonts w:ascii="Calibri Light" w:hAnsi="Calibri Light" w:cs="Calibri Light"/>
                <w:sz w:val="20"/>
                <w:szCs w:val="20"/>
                <w:lang w:val="en-US"/>
              </w:rPr>
              <w:t>2024</w:t>
            </w:r>
            <w:r w:rsidRPr="00C25765">
              <w:rPr>
                <w:rFonts w:ascii="Calibri Light" w:hAnsi="Calibri Light" w:cs="Calibri Light"/>
                <w:sz w:val="20"/>
                <w:szCs w:val="20"/>
                <w:lang w:val="en-US"/>
              </w:rPr>
              <w:t xml:space="preserve"> </w:t>
            </w:r>
            <w:r w:rsidR="00942BC7" w:rsidRPr="00C25765">
              <w:rPr>
                <w:rFonts w:ascii="Calibri Light" w:hAnsi="Calibri Light" w:cs="Calibri Light"/>
                <w:sz w:val="20"/>
                <w:szCs w:val="20"/>
                <w:lang w:val="en-US"/>
              </w:rPr>
              <w:t xml:space="preserve">Additional Digital and Employability </w:t>
            </w:r>
            <w:r w:rsidR="00884FD6" w:rsidRPr="00C25765">
              <w:rPr>
                <w:rFonts w:ascii="Calibri Light" w:hAnsi="Calibri Light" w:cs="Calibri Light"/>
                <w:sz w:val="20"/>
                <w:szCs w:val="20"/>
                <w:lang w:val="en-US"/>
              </w:rPr>
              <w:t>Delivery</w:t>
            </w:r>
            <w:r w:rsidRPr="00C25765">
              <w:rPr>
                <w:rFonts w:ascii="Calibri Light" w:hAnsi="Calibri Light" w:cs="Calibri Light"/>
                <w:sz w:val="20"/>
                <w:szCs w:val="20"/>
                <w:lang w:val="en-US"/>
              </w:rPr>
              <w:t xml:space="preserve"> Plan Worksheet</w:t>
            </w:r>
          </w:p>
        </w:tc>
        <w:tc>
          <w:tcPr>
            <w:tcW w:w="6656" w:type="dxa"/>
            <w:shd w:val="clear" w:color="auto" w:fill="auto"/>
          </w:tcPr>
          <w:p w14:paraId="4D0398D9" w14:textId="0ED82F29" w:rsidR="00C57CB5" w:rsidRPr="00C25765" w:rsidRDefault="00C57CB5" w:rsidP="00FC008A">
            <w:pPr>
              <w:spacing w:before="60" w:after="60"/>
              <w:rPr>
                <w:rFonts w:ascii="Calibri Light" w:hAnsi="Calibri Light" w:cs="Calibri Light"/>
                <w:sz w:val="20"/>
                <w:szCs w:val="20"/>
                <w:lang w:val="en-US"/>
              </w:rPr>
            </w:pPr>
            <w:r w:rsidRPr="00C25765">
              <w:rPr>
                <w:rFonts w:ascii="Calibri Light" w:hAnsi="Calibri Light" w:cs="Calibri Light"/>
                <w:sz w:val="20"/>
                <w:szCs w:val="20"/>
                <w:lang w:val="en-US"/>
              </w:rPr>
              <w:t xml:space="preserve">The worksheet for all modules to be delivered under </w:t>
            </w:r>
            <w:r w:rsidR="00AD5AF9" w:rsidRPr="00C25765">
              <w:rPr>
                <w:rFonts w:ascii="Calibri Light" w:hAnsi="Calibri Light" w:cs="Calibri Light"/>
                <w:sz w:val="20"/>
                <w:szCs w:val="20"/>
                <w:lang w:val="en-US"/>
              </w:rPr>
              <w:t xml:space="preserve">Additional Digital </w:t>
            </w:r>
            <w:r w:rsidR="0031121A">
              <w:rPr>
                <w:rFonts w:ascii="Calibri Light" w:hAnsi="Calibri Light" w:cs="Calibri Light"/>
                <w:sz w:val="20"/>
                <w:szCs w:val="20"/>
                <w:lang w:val="en-US"/>
              </w:rPr>
              <w:t>and</w:t>
            </w:r>
            <w:r w:rsidR="00AD5AF9" w:rsidRPr="00C25765">
              <w:rPr>
                <w:rFonts w:ascii="Calibri Light" w:hAnsi="Calibri Light" w:cs="Calibri Light"/>
                <w:sz w:val="20"/>
                <w:szCs w:val="20"/>
                <w:lang w:val="en-US"/>
              </w:rPr>
              <w:t xml:space="preserve"> Employability Places</w:t>
            </w:r>
            <w:r w:rsidR="00942BC7" w:rsidRPr="00C25765">
              <w:rPr>
                <w:rFonts w:ascii="Calibri Light" w:hAnsi="Calibri Light" w:cs="Calibri Light"/>
                <w:sz w:val="20"/>
                <w:szCs w:val="20"/>
                <w:lang w:val="en-US"/>
              </w:rPr>
              <w:t xml:space="preserve"> </w:t>
            </w:r>
            <w:r w:rsidR="007F75C4" w:rsidRPr="00C25765">
              <w:rPr>
                <w:rFonts w:ascii="Calibri Light" w:hAnsi="Calibri Light" w:cs="Calibri Light"/>
                <w:sz w:val="20"/>
                <w:szCs w:val="20"/>
                <w:lang w:val="en-US"/>
              </w:rPr>
              <w:t xml:space="preserve">funding stream </w:t>
            </w:r>
            <w:r w:rsidRPr="00C25765">
              <w:rPr>
                <w:rFonts w:ascii="Calibri Light" w:hAnsi="Calibri Light" w:cs="Calibri Light"/>
                <w:sz w:val="20"/>
                <w:szCs w:val="20"/>
                <w:lang w:val="en-US"/>
              </w:rPr>
              <w:t xml:space="preserve">(AC2) in </w:t>
            </w:r>
            <w:r w:rsidR="00431D1D" w:rsidRPr="00C25765">
              <w:rPr>
                <w:rFonts w:ascii="Calibri Light" w:hAnsi="Calibri Light" w:cs="Calibri Light"/>
                <w:sz w:val="20"/>
                <w:szCs w:val="20"/>
                <w:lang w:val="en-US"/>
              </w:rPr>
              <w:t>2024</w:t>
            </w:r>
            <w:r w:rsidR="00A620A9" w:rsidRPr="00C25765">
              <w:rPr>
                <w:rFonts w:ascii="Calibri Light" w:hAnsi="Calibri Light" w:cs="Calibri Light"/>
                <w:sz w:val="20"/>
                <w:szCs w:val="20"/>
                <w:lang w:val="en-US"/>
              </w:rPr>
              <w:t>.</w:t>
            </w:r>
          </w:p>
        </w:tc>
      </w:tr>
    </w:tbl>
    <w:p w14:paraId="3C278719" w14:textId="77777777" w:rsidR="00C57CB5" w:rsidRPr="00CB682D" w:rsidRDefault="00C57CB5" w:rsidP="00FC008A">
      <w:pPr>
        <w:spacing w:after="0"/>
        <w:rPr>
          <w:rFonts w:ascii="Calibri Light" w:hAnsi="Calibri Light" w:cs="Calibri Light"/>
          <w:szCs w:val="22"/>
          <w:lang w:val="en-US"/>
        </w:rPr>
      </w:pPr>
    </w:p>
    <w:p w14:paraId="6A3A901A" w14:textId="77777777" w:rsidR="00C57CB5" w:rsidRDefault="00C57CB5" w:rsidP="00DA5B39">
      <w:pPr>
        <w:spacing w:before="120" w:line="260" w:lineRule="atLeast"/>
        <w:rPr>
          <w:rFonts w:ascii="Calibri Light" w:hAnsi="Calibri Light" w:cs="Calibri Light"/>
          <w:szCs w:val="22"/>
        </w:rPr>
      </w:pPr>
      <w:r w:rsidRPr="00492C43">
        <w:rPr>
          <w:rFonts w:ascii="Calibri Light" w:hAnsi="Calibri Light" w:cs="Calibri Light"/>
          <w:b/>
          <w:bCs/>
          <w:szCs w:val="22"/>
        </w:rPr>
        <w:t>Please note</w:t>
      </w:r>
      <w:r w:rsidRPr="00223E39">
        <w:rPr>
          <w:rFonts w:ascii="Calibri Light" w:hAnsi="Calibri Light" w:cs="Calibri Light"/>
          <w:szCs w:val="22"/>
        </w:rPr>
        <w:t>: The term ‘module’ is now used to describe a course</w:t>
      </w:r>
      <w:r>
        <w:rPr>
          <w:rFonts w:ascii="Calibri Light" w:hAnsi="Calibri Light" w:cs="Calibri Light"/>
          <w:szCs w:val="22"/>
        </w:rPr>
        <w:t>. This change has been made to ensure better alignment with associated system and frameworks e.g., SVTS, PQF, etc.</w:t>
      </w:r>
    </w:p>
    <w:p w14:paraId="0DD16868" w14:textId="77777777" w:rsidR="00EC4251" w:rsidRDefault="00EC4251" w:rsidP="00DA5B39">
      <w:pPr>
        <w:spacing w:before="120" w:line="260" w:lineRule="atLeast"/>
        <w:rPr>
          <w:rFonts w:ascii="Calibri Light" w:hAnsi="Calibri Light" w:cs="Calibri Light"/>
          <w:b/>
          <w:bCs/>
          <w:szCs w:val="22"/>
        </w:rPr>
      </w:pPr>
    </w:p>
    <w:p w14:paraId="3293E095" w14:textId="77777777" w:rsidR="00EC4251" w:rsidRDefault="00EC4251" w:rsidP="00DA5B39">
      <w:pPr>
        <w:spacing w:before="120" w:line="260" w:lineRule="atLeast"/>
        <w:rPr>
          <w:rFonts w:ascii="Calibri Light" w:hAnsi="Calibri Light" w:cs="Calibri Light"/>
          <w:b/>
          <w:bCs/>
          <w:szCs w:val="22"/>
        </w:rPr>
      </w:pPr>
    </w:p>
    <w:p w14:paraId="558B959C" w14:textId="77777777" w:rsidR="00EC4251" w:rsidRDefault="00EC4251" w:rsidP="00DA5B39">
      <w:pPr>
        <w:spacing w:before="120" w:line="260" w:lineRule="atLeast"/>
        <w:rPr>
          <w:rFonts w:ascii="Calibri Light" w:hAnsi="Calibri Light" w:cs="Calibri Light"/>
          <w:b/>
          <w:bCs/>
          <w:szCs w:val="22"/>
        </w:rPr>
      </w:pPr>
    </w:p>
    <w:p w14:paraId="3A4AC497" w14:textId="77777777" w:rsidR="00EC4251" w:rsidRDefault="00EC4251" w:rsidP="00DA5B39">
      <w:pPr>
        <w:spacing w:before="120" w:line="260" w:lineRule="atLeast"/>
        <w:rPr>
          <w:rFonts w:ascii="Calibri Light" w:hAnsi="Calibri Light" w:cs="Calibri Light"/>
          <w:b/>
          <w:bCs/>
          <w:szCs w:val="22"/>
        </w:rPr>
      </w:pPr>
    </w:p>
    <w:p w14:paraId="7C6440EC" w14:textId="571505DE" w:rsidR="00A50290" w:rsidRPr="000A22D4" w:rsidRDefault="00C57CB5" w:rsidP="00DA5B39">
      <w:pPr>
        <w:spacing w:before="120" w:line="260" w:lineRule="atLeast"/>
        <w:rPr>
          <w:rFonts w:ascii="Calibri Light" w:hAnsi="Calibri Light" w:cs="Calibri Light"/>
          <w:b/>
          <w:bCs/>
          <w:szCs w:val="22"/>
        </w:rPr>
      </w:pPr>
      <w:r w:rsidRPr="005674FD">
        <w:rPr>
          <w:rFonts w:ascii="Calibri Light" w:hAnsi="Calibri Light" w:cs="Calibri Light"/>
          <w:b/>
          <w:szCs w:val="22"/>
        </w:rPr>
        <w:t xml:space="preserve">The following information is required for General Pre-accredited (tab </w:t>
      </w:r>
      <w:r w:rsidR="006E2E61" w:rsidRPr="005674FD">
        <w:rPr>
          <w:rFonts w:ascii="Calibri Light" w:hAnsi="Calibri Light" w:cs="Calibri Light"/>
          <w:b/>
          <w:szCs w:val="22"/>
        </w:rPr>
        <w:t>3</w:t>
      </w:r>
      <w:r w:rsidRPr="005674FD">
        <w:rPr>
          <w:rFonts w:ascii="Calibri Light" w:hAnsi="Calibri Light" w:cs="Calibri Light"/>
          <w:b/>
          <w:szCs w:val="22"/>
        </w:rPr>
        <w:t xml:space="preserve">) and </w:t>
      </w:r>
      <w:r w:rsidR="00942BC7" w:rsidRPr="005674FD">
        <w:rPr>
          <w:rFonts w:ascii="Calibri Light" w:hAnsi="Calibri Light" w:cs="Calibri Light"/>
          <w:b/>
          <w:szCs w:val="22"/>
        </w:rPr>
        <w:t>Additional Digital and Employability</w:t>
      </w:r>
      <w:r w:rsidRPr="005674FD">
        <w:rPr>
          <w:rFonts w:ascii="Calibri Light" w:hAnsi="Calibri Light" w:cs="Calibri Light"/>
          <w:b/>
          <w:szCs w:val="22"/>
        </w:rPr>
        <w:t xml:space="preserve"> (tab </w:t>
      </w:r>
      <w:r w:rsidR="006E2E61" w:rsidRPr="005674FD">
        <w:rPr>
          <w:rFonts w:ascii="Calibri Light" w:hAnsi="Calibri Light" w:cs="Calibri Light"/>
          <w:b/>
          <w:szCs w:val="22"/>
        </w:rPr>
        <w:t>4</w:t>
      </w:r>
      <w:r w:rsidRPr="005674FD">
        <w:rPr>
          <w:rFonts w:ascii="Calibri Light" w:hAnsi="Calibri Light" w:cs="Calibri Light"/>
          <w:b/>
          <w:szCs w:val="22"/>
        </w:rPr>
        <w:t>)</w:t>
      </w:r>
      <w:r w:rsidR="00100526">
        <w:rPr>
          <w:rFonts w:ascii="Calibri Light" w:hAnsi="Calibri Light" w:cs="Calibri Light"/>
          <w:b/>
          <w:szCs w:val="22"/>
        </w:rPr>
        <w:t xml:space="preserve"> </w:t>
      </w:r>
      <w:r w:rsidRPr="005674FD">
        <w:rPr>
          <w:rFonts w:ascii="Calibri Light" w:hAnsi="Calibri Light" w:cs="Calibri Light"/>
          <w:b/>
          <w:szCs w:val="22"/>
        </w:rPr>
        <w:t>modules</w:t>
      </w:r>
    </w:p>
    <w:tbl>
      <w:tblPr>
        <w:tblStyle w:val="TableGrid"/>
        <w:tblW w:w="10201" w:type="dxa"/>
        <w:tblLook w:val="04A0" w:firstRow="1" w:lastRow="0" w:firstColumn="1" w:lastColumn="0" w:noHBand="0" w:noVBand="1"/>
      </w:tblPr>
      <w:tblGrid>
        <w:gridCol w:w="2547"/>
        <w:gridCol w:w="1276"/>
        <w:gridCol w:w="6378"/>
      </w:tblGrid>
      <w:tr w:rsidR="00C57CB5" w:rsidRPr="00901D28" w14:paraId="5E9B5E5F" w14:textId="77777777" w:rsidTr="005123B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47" w:type="dxa"/>
          </w:tcPr>
          <w:p w14:paraId="046A0BD0" w14:textId="77777777" w:rsidR="00C57CB5" w:rsidRPr="00492C43" w:rsidRDefault="00C57CB5" w:rsidP="00492C43">
            <w:pPr>
              <w:spacing w:before="60" w:after="60" w:line="259" w:lineRule="auto"/>
              <w:rPr>
                <w:rFonts w:ascii="Calibri Light" w:hAnsi="Calibri Light" w:cs="Calibri Light"/>
                <w:sz w:val="20"/>
                <w:szCs w:val="20"/>
              </w:rPr>
            </w:pPr>
            <w:r>
              <w:rPr>
                <w:rFonts w:ascii="Calibri Light" w:hAnsi="Calibri Light" w:cs="Calibri Light"/>
                <w:sz w:val="20"/>
                <w:szCs w:val="20"/>
              </w:rPr>
              <w:t>Field/c</w:t>
            </w:r>
            <w:r w:rsidRPr="00492C43">
              <w:rPr>
                <w:rFonts w:ascii="Calibri Light" w:hAnsi="Calibri Light" w:cs="Calibri Light"/>
                <w:sz w:val="20"/>
                <w:szCs w:val="20"/>
              </w:rPr>
              <w:t>olumn heading</w:t>
            </w:r>
          </w:p>
        </w:tc>
        <w:tc>
          <w:tcPr>
            <w:tcW w:w="1276" w:type="dxa"/>
            <w:tcBorders>
              <w:bottom w:val="nil"/>
            </w:tcBorders>
          </w:tcPr>
          <w:p w14:paraId="7353CF33" w14:textId="77777777" w:rsidR="00C57CB5" w:rsidRPr="00492C43" w:rsidRDefault="00C57CB5" w:rsidP="00492C43">
            <w:pPr>
              <w:spacing w:before="60" w:after="60" w:line="259"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Completion method</w:t>
            </w:r>
          </w:p>
        </w:tc>
        <w:tc>
          <w:tcPr>
            <w:tcW w:w="6378" w:type="dxa"/>
          </w:tcPr>
          <w:p w14:paraId="7140D0E9" w14:textId="77777777" w:rsidR="00C57CB5" w:rsidRPr="00492C43" w:rsidRDefault="00C57CB5" w:rsidP="00492C43">
            <w:pPr>
              <w:spacing w:before="60" w:after="60" w:line="259" w:lineRule="auto"/>
              <w:cnfStyle w:val="100000000000" w:firstRow="1"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Information required</w:t>
            </w:r>
          </w:p>
        </w:tc>
      </w:tr>
      <w:tr w:rsidR="00C57CB5" w:rsidRPr="00600169" w14:paraId="37DD88D8"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098059BA"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LGA of module</w:t>
            </w:r>
            <w:r>
              <w:rPr>
                <w:rFonts w:ascii="Calibri Light" w:eastAsiaTheme="minorEastAsia" w:hAnsi="Calibri Light" w:cs="Arial"/>
                <w:sz w:val="20"/>
                <w:szCs w:val="20"/>
              </w:rPr>
              <w:t xml:space="preserve"> </w:t>
            </w:r>
            <w:r w:rsidRPr="00492C43">
              <w:rPr>
                <w:rFonts w:ascii="Calibri Light" w:eastAsiaTheme="minorEastAsia" w:hAnsi="Calibri Light" w:cs="Arial"/>
                <w:sz w:val="20"/>
                <w:szCs w:val="20"/>
              </w:rPr>
              <w:t>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1BFEE7A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b/>
                <w:bCs/>
                <w:sz w:val="20"/>
                <w:szCs w:val="20"/>
              </w:rPr>
            </w:pPr>
            <w:r w:rsidRPr="00492C43">
              <w:rPr>
                <w:rFonts w:ascii="Calibri Light" w:hAnsi="Calibri Light" w:cs="Calibri Light"/>
                <w:bCs/>
                <w:sz w:val="20"/>
                <w:szCs w:val="20"/>
              </w:rPr>
              <w:t>Menu</w:t>
            </w:r>
          </w:p>
        </w:tc>
        <w:tc>
          <w:tcPr>
            <w:tcW w:w="6378" w:type="dxa"/>
            <w:tcBorders>
              <w:left w:val="single" w:sz="4" w:space="0" w:color="BFBFBF" w:themeColor="background1" w:themeShade="BF"/>
            </w:tcBorders>
            <w:shd w:val="clear" w:color="auto" w:fill="auto"/>
          </w:tcPr>
          <w:p w14:paraId="1D0A86AE"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Select the LGA from where the module will be delivered</w:t>
            </w:r>
            <w:r w:rsidR="002A46BC">
              <w:rPr>
                <w:rFonts w:ascii="Calibri Light" w:eastAsiaTheme="minorEastAsia" w:hAnsi="Calibri Light" w:cs="Arial"/>
                <w:sz w:val="20"/>
                <w:szCs w:val="20"/>
              </w:rPr>
              <w:t>.</w:t>
            </w:r>
          </w:p>
        </w:tc>
      </w:tr>
      <w:tr w:rsidR="00C57CB5" w:rsidRPr="00600169" w14:paraId="3B15B0A5"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tcPr>
          <w:p w14:paraId="48D792D2" w14:textId="23689813" w:rsidR="00270753" w:rsidRPr="00492C43" w:rsidRDefault="007D3A18" w:rsidP="008640EC">
            <w:pPr>
              <w:spacing w:before="60" w:after="60" w:line="259" w:lineRule="auto"/>
              <w:rPr>
                <w:rFonts w:ascii="Calibri Light" w:eastAsiaTheme="minorEastAsia" w:hAnsi="Calibri Light" w:cs="Arial"/>
                <w:sz w:val="20"/>
                <w:szCs w:val="20"/>
              </w:rPr>
            </w:pPr>
            <w:r>
              <w:rPr>
                <w:rFonts w:ascii="Calibri Light" w:eastAsiaTheme="minorEastAsia" w:hAnsi="Calibri Light" w:cs="Arial"/>
                <w:sz w:val="20"/>
                <w:szCs w:val="20"/>
              </w:rPr>
              <w:t xml:space="preserve">New, Existing, </w:t>
            </w:r>
            <w:r w:rsidR="00174B50">
              <w:rPr>
                <w:rFonts w:ascii="Calibri Light" w:eastAsiaTheme="minorEastAsia" w:hAnsi="Calibri Light" w:cs="Arial"/>
                <w:sz w:val="20"/>
                <w:szCs w:val="20"/>
              </w:rPr>
              <w:t>PQF</w:t>
            </w:r>
            <w:r w:rsidR="00F844CE">
              <w:rPr>
                <w:rFonts w:ascii="Calibri Light" w:eastAsiaTheme="minorEastAsia" w:hAnsi="Calibri Light" w:cs="Arial"/>
                <w:sz w:val="20"/>
                <w:szCs w:val="20"/>
              </w:rPr>
              <w:t>+</w:t>
            </w:r>
            <w:r w:rsidR="00174B50">
              <w:rPr>
                <w:rFonts w:ascii="Calibri Light" w:eastAsiaTheme="minorEastAsia" w:hAnsi="Calibri Light" w:cs="Arial"/>
                <w:sz w:val="20"/>
                <w:szCs w:val="20"/>
              </w:rPr>
              <w:t xml:space="preserve"> – New, PQF</w:t>
            </w:r>
            <w:r w:rsidR="00F844CE">
              <w:rPr>
                <w:rFonts w:ascii="Calibri Light" w:eastAsiaTheme="minorEastAsia" w:hAnsi="Calibri Light" w:cs="Arial"/>
                <w:sz w:val="20"/>
                <w:szCs w:val="20"/>
              </w:rPr>
              <w:t>+</w:t>
            </w:r>
            <w:r w:rsidR="00174B50">
              <w:rPr>
                <w:rFonts w:ascii="Calibri Light" w:eastAsiaTheme="minorEastAsia" w:hAnsi="Calibri Light" w:cs="Arial"/>
                <w:sz w:val="20"/>
                <w:szCs w:val="20"/>
              </w:rPr>
              <w:t>-Existing</w:t>
            </w:r>
          </w:p>
        </w:tc>
        <w:tc>
          <w:tcPr>
            <w:tcW w:w="1276" w:type="dxa"/>
            <w:tcBorders>
              <w:top w:val="nil"/>
              <w:left w:val="single" w:sz="4" w:space="0" w:color="BFBFBF" w:themeColor="background1" w:themeShade="BF"/>
              <w:bottom w:val="nil"/>
              <w:right w:val="single" w:sz="4" w:space="0" w:color="BFBFBF" w:themeColor="background1" w:themeShade="BF"/>
            </w:tcBorders>
          </w:tcPr>
          <w:p w14:paraId="11285FA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6378" w:type="dxa"/>
            <w:tcBorders>
              <w:left w:val="single" w:sz="4" w:space="0" w:color="BFBFBF" w:themeColor="background1" w:themeShade="BF"/>
            </w:tcBorders>
          </w:tcPr>
          <w:p w14:paraId="093F1A92" w14:textId="77777777" w:rsidR="00496CF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If the module</w:t>
            </w:r>
            <w:r w:rsidR="00496CF3">
              <w:rPr>
                <w:rFonts w:ascii="Calibri Light" w:eastAsiaTheme="minorEastAsia" w:hAnsi="Calibri Light" w:cs="Arial"/>
                <w:sz w:val="20"/>
                <w:szCs w:val="20"/>
              </w:rPr>
              <w:t>:</w:t>
            </w:r>
          </w:p>
          <w:p w14:paraId="232136BC" w14:textId="32C7904D" w:rsidR="00496CF3" w:rsidRDefault="00496CF3"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Pr>
                <w:rFonts w:ascii="Calibri Light" w:eastAsiaTheme="minorEastAsia" w:hAnsi="Calibri Light" w:cs="Arial"/>
                <w:sz w:val="20"/>
                <w:szCs w:val="20"/>
              </w:rPr>
              <w:t>–</w:t>
            </w:r>
            <w:r w:rsidR="00C57CB5" w:rsidRPr="00492C43">
              <w:rPr>
                <w:rFonts w:ascii="Calibri Light" w:eastAsiaTheme="minorEastAsia" w:hAnsi="Calibri Light" w:cs="Arial"/>
                <w:sz w:val="20"/>
                <w:szCs w:val="20"/>
              </w:rPr>
              <w:t xml:space="preserve"> has </w:t>
            </w:r>
            <w:r w:rsidR="00FB1C9F">
              <w:rPr>
                <w:rFonts w:ascii="Calibri Light" w:eastAsiaTheme="minorEastAsia" w:hAnsi="Calibri Light" w:cs="Arial"/>
                <w:sz w:val="20"/>
                <w:szCs w:val="20"/>
              </w:rPr>
              <w:t xml:space="preserve">not </w:t>
            </w:r>
            <w:r w:rsidR="00C57CB5" w:rsidRPr="00492C43">
              <w:rPr>
                <w:rFonts w:ascii="Calibri Light" w:eastAsiaTheme="minorEastAsia" w:hAnsi="Calibri Light" w:cs="Arial"/>
                <w:sz w:val="20"/>
                <w:szCs w:val="20"/>
              </w:rPr>
              <w:t xml:space="preserve">been offered </w:t>
            </w:r>
            <w:r w:rsidR="00FB1C9F">
              <w:rPr>
                <w:rFonts w:ascii="Calibri Light" w:eastAsiaTheme="minorEastAsia" w:hAnsi="Calibri Light" w:cs="Arial"/>
                <w:sz w:val="20"/>
                <w:szCs w:val="20"/>
              </w:rPr>
              <w:t>before</w:t>
            </w:r>
            <w:r w:rsidR="00C57CB5" w:rsidRPr="00492C43">
              <w:rPr>
                <w:rFonts w:ascii="Calibri Light" w:eastAsiaTheme="minorEastAsia" w:hAnsi="Calibri Light" w:cs="Arial"/>
                <w:sz w:val="20"/>
                <w:szCs w:val="20"/>
              </w:rPr>
              <w:t xml:space="preserve"> </w:t>
            </w:r>
            <w:r w:rsidR="00431D1D">
              <w:rPr>
                <w:rFonts w:ascii="Calibri Light" w:eastAsiaTheme="minorEastAsia" w:hAnsi="Calibri Light" w:cs="Arial"/>
                <w:sz w:val="20"/>
                <w:szCs w:val="20"/>
              </w:rPr>
              <w:t>2024</w:t>
            </w:r>
            <w:r w:rsidR="00FB1C9F">
              <w:rPr>
                <w:rFonts w:ascii="Calibri Light" w:eastAsiaTheme="minorEastAsia" w:hAnsi="Calibri Light" w:cs="Arial"/>
                <w:sz w:val="20"/>
                <w:szCs w:val="20"/>
              </w:rPr>
              <w:t xml:space="preserve"> and has</w:t>
            </w:r>
            <w:r>
              <w:rPr>
                <w:rFonts w:ascii="Calibri Light" w:eastAsiaTheme="minorEastAsia" w:hAnsi="Calibri Light" w:cs="Arial"/>
                <w:sz w:val="20"/>
                <w:szCs w:val="20"/>
              </w:rPr>
              <w:t xml:space="preserve"> not </w:t>
            </w:r>
            <w:r w:rsidR="00FB1C9F">
              <w:rPr>
                <w:rFonts w:ascii="Calibri Light" w:eastAsiaTheme="minorEastAsia" w:hAnsi="Calibri Light" w:cs="Arial"/>
                <w:sz w:val="20"/>
                <w:szCs w:val="20"/>
              </w:rPr>
              <w:t xml:space="preserve">been developed </w:t>
            </w:r>
            <w:r>
              <w:rPr>
                <w:rFonts w:ascii="Calibri Light" w:eastAsiaTheme="minorEastAsia" w:hAnsi="Calibri Light" w:cs="Arial"/>
                <w:sz w:val="20"/>
                <w:szCs w:val="20"/>
              </w:rPr>
              <w:t xml:space="preserve">through </w:t>
            </w:r>
            <w:r w:rsidR="00174B50">
              <w:rPr>
                <w:rFonts w:ascii="Calibri Light" w:eastAsiaTheme="minorEastAsia" w:hAnsi="Calibri Light" w:cs="Arial"/>
                <w:sz w:val="20"/>
                <w:szCs w:val="20"/>
              </w:rPr>
              <w:t>PQF</w:t>
            </w:r>
            <w:r w:rsidR="009F5217">
              <w:rPr>
                <w:rFonts w:ascii="Calibri Light" w:eastAsiaTheme="minorEastAsia" w:hAnsi="Calibri Light" w:cs="Arial"/>
                <w:sz w:val="20"/>
                <w:szCs w:val="20"/>
              </w:rPr>
              <w:t>+</w:t>
            </w:r>
            <w:r w:rsidR="00C57CB5" w:rsidRPr="00492C43">
              <w:rPr>
                <w:rFonts w:ascii="Calibri Light" w:eastAsiaTheme="minorEastAsia" w:hAnsi="Calibri Light" w:cs="Arial"/>
                <w:sz w:val="20"/>
                <w:szCs w:val="20"/>
              </w:rPr>
              <w:t>, select ‘</w:t>
            </w:r>
            <w:r>
              <w:rPr>
                <w:rFonts w:ascii="Calibri Light" w:eastAsiaTheme="minorEastAsia" w:hAnsi="Calibri Light" w:cs="Arial"/>
                <w:sz w:val="20"/>
                <w:szCs w:val="20"/>
              </w:rPr>
              <w:t>New’</w:t>
            </w:r>
          </w:p>
          <w:p w14:paraId="62C23E7E" w14:textId="327C46AB" w:rsidR="00AB4C29" w:rsidRDefault="0031121A"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Pr>
                <w:rFonts w:ascii="Calibri Light" w:eastAsiaTheme="minorEastAsia" w:hAnsi="Calibri Light" w:cs="Arial"/>
                <w:sz w:val="20"/>
                <w:szCs w:val="20"/>
              </w:rPr>
              <w:t>–</w:t>
            </w:r>
            <w:r w:rsidR="00496CF3" w:rsidRPr="00496CF3">
              <w:rPr>
                <w:rFonts w:ascii="Calibri Light" w:eastAsiaTheme="minorEastAsia" w:hAnsi="Calibri Light" w:cs="Arial"/>
                <w:sz w:val="20"/>
                <w:szCs w:val="20"/>
              </w:rPr>
              <w:t xml:space="preserve"> has been offered before 2024, </w:t>
            </w:r>
            <w:r w:rsidR="00FB1C9F">
              <w:rPr>
                <w:rFonts w:ascii="Calibri Light" w:eastAsiaTheme="minorEastAsia" w:hAnsi="Calibri Light" w:cs="Arial"/>
                <w:sz w:val="20"/>
                <w:szCs w:val="20"/>
              </w:rPr>
              <w:t xml:space="preserve">and has </w:t>
            </w:r>
            <w:r w:rsidR="00496CF3" w:rsidRPr="00496CF3">
              <w:rPr>
                <w:rFonts w:ascii="Calibri Light" w:eastAsiaTheme="minorEastAsia" w:hAnsi="Calibri Light" w:cs="Arial"/>
                <w:sz w:val="20"/>
                <w:szCs w:val="20"/>
              </w:rPr>
              <w:t xml:space="preserve">not </w:t>
            </w:r>
            <w:r w:rsidR="00FB1C9F">
              <w:rPr>
                <w:rFonts w:ascii="Calibri Light" w:eastAsiaTheme="minorEastAsia" w:hAnsi="Calibri Light" w:cs="Arial"/>
                <w:sz w:val="20"/>
                <w:szCs w:val="20"/>
              </w:rPr>
              <w:t xml:space="preserve">been developed </w:t>
            </w:r>
            <w:r w:rsidR="00496CF3" w:rsidRPr="00496CF3">
              <w:rPr>
                <w:rFonts w:ascii="Calibri Light" w:eastAsiaTheme="minorEastAsia" w:hAnsi="Calibri Light" w:cs="Arial"/>
                <w:sz w:val="20"/>
                <w:szCs w:val="20"/>
              </w:rPr>
              <w:t xml:space="preserve">through </w:t>
            </w:r>
            <w:r w:rsidR="00174B50">
              <w:rPr>
                <w:rFonts w:ascii="Calibri Light" w:eastAsiaTheme="minorEastAsia" w:hAnsi="Calibri Light" w:cs="Arial"/>
                <w:sz w:val="20"/>
                <w:szCs w:val="20"/>
              </w:rPr>
              <w:t>PQF</w:t>
            </w:r>
            <w:r w:rsidR="009F5217">
              <w:rPr>
                <w:rFonts w:ascii="Calibri Light" w:eastAsiaTheme="minorEastAsia" w:hAnsi="Calibri Light" w:cs="Arial"/>
                <w:sz w:val="20"/>
                <w:szCs w:val="20"/>
              </w:rPr>
              <w:t>+</w:t>
            </w:r>
            <w:r w:rsidR="00496CF3" w:rsidRPr="00496CF3">
              <w:rPr>
                <w:rFonts w:ascii="Calibri Light" w:eastAsiaTheme="minorEastAsia" w:hAnsi="Calibri Light" w:cs="Arial"/>
                <w:sz w:val="20"/>
                <w:szCs w:val="20"/>
              </w:rPr>
              <w:t>,</w:t>
            </w:r>
            <w:r w:rsidR="00C57CB5" w:rsidRPr="00492C43">
              <w:rPr>
                <w:rFonts w:ascii="Calibri Light" w:eastAsiaTheme="minorEastAsia" w:hAnsi="Calibri Light" w:cs="Arial"/>
                <w:sz w:val="20"/>
                <w:szCs w:val="20"/>
              </w:rPr>
              <w:t xml:space="preserve"> select ‘</w:t>
            </w:r>
            <w:r w:rsidR="00496CF3" w:rsidRPr="00496CF3">
              <w:rPr>
                <w:rFonts w:ascii="Calibri Light" w:eastAsiaTheme="minorEastAsia" w:hAnsi="Calibri Light" w:cs="Arial"/>
                <w:sz w:val="20"/>
                <w:szCs w:val="20"/>
              </w:rPr>
              <w:t>Existing'</w:t>
            </w:r>
          </w:p>
          <w:p w14:paraId="46E3857B" w14:textId="7E9ECF77" w:rsidR="000E636B" w:rsidRDefault="0031121A"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Pr>
                <w:rFonts w:ascii="Calibri Light" w:eastAsiaTheme="minorEastAsia" w:hAnsi="Calibri Light" w:cs="Arial"/>
                <w:sz w:val="20"/>
                <w:szCs w:val="20"/>
              </w:rPr>
              <w:t>–</w:t>
            </w:r>
            <w:r w:rsidR="00AB4C29" w:rsidRPr="00496CF3">
              <w:rPr>
                <w:rFonts w:ascii="Calibri Light" w:eastAsiaTheme="minorEastAsia" w:hAnsi="Calibri Light" w:cs="Arial"/>
                <w:sz w:val="20"/>
                <w:szCs w:val="20"/>
              </w:rPr>
              <w:t xml:space="preserve"> is being mapped to </w:t>
            </w:r>
            <w:r w:rsidR="00AB4C29">
              <w:rPr>
                <w:rFonts w:ascii="Calibri Light" w:eastAsiaTheme="minorEastAsia" w:hAnsi="Calibri Light" w:cs="Arial"/>
                <w:sz w:val="20"/>
                <w:szCs w:val="20"/>
              </w:rPr>
              <w:t>PQF</w:t>
            </w:r>
            <w:r w:rsidR="009F5217">
              <w:rPr>
                <w:rFonts w:ascii="Calibri Light" w:eastAsiaTheme="minorEastAsia" w:hAnsi="Calibri Light" w:cs="Arial"/>
                <w:sz w:val="20"/>
                <w:szCs w:val="20"/>
              </w:rPr>
              <w:t>+</w:t>
            </w:r>
            <w:r w:rsidR="00AB4C29" w:rsidRPr="00496CF3">
              <w:rPr>
                <w:rFonts w:ascii="Calibri Light" w:eastAsiaTheme="minorEastAsia" w:hAnsi="Calibri Light" w:cs="Arial"/>
                <w:sz w:val="20"/>
                <w:szCs w:val="20"/>
              </w:rPr>
              <w:t xml:space="preserve">, select </w:t>
            </w:r>
            <w:r w:rsidR="00AB4C29">
              <w:rPr>
                <w:rFonts w:ascii="Calibri Light" w:eastAsiaTheme="minorEastAsia" w:hAnsi="Calibri Light" w:cs="Arial"/>
                <w:sz w:val="20"/>
                <w:szCs w:val="20"/>
              </w:rPr>
              <w:t>‘PQF</w:t>
            </w:r>
            <w:r w:rsidR="00F844CE">
              <w:rPr>
                <w:rFonts w:ascii="Calibri Light" w:eastAsiaTheme="minorEastAsia" w:hAnsi="Calibri Light" w:cs="Arial"/>
                <w:sz w:val="20"/>
                <w:szCs w:val="20"/>
              </w:rPr>
              <w:t>+</w:t>
            </w:r>
            <w:r w:rsidR="00AB4C29" w:rsidRPr="00496CF3">
              <w:rPr>
                <w:rFonts w:ascii="Calibri Light" w:eastAsiaTheme="minorEastAsia" w:hAnsi="Calibri Light" w:cs="Arial"/>
                <w:sz w:val="20"/>
                <w:szCs w:val="20"/>
              </w:rPr>
              <w:t xml:space="preserve"> </w:t>
            </w:r>
            <w:r w:rsidR="000E636B" w:rsidRPr="00492C43">
              <w:rPr>
                <w:rFonts w:ascii="Calibri Light" w:eastAsiaTheme="minorEastAsia" w:hAnsi="Calibri Light" w:cs="Arial"/>
                <w:sz w:val="20"/>
                <w:szCs w:val="20"/>
              </w:rPr>
              <w:t>‘</w:t>
            </w:r>
            <w:r w:rsidR="00AB4C29" w:rsidRPr="00496CF3">
              <w:rPr>
                <w:rFonts w:ascii="Calibri Light" w:eastAsiaTheme="minorEastAsia" w:hAnsi="Calibri Light" w:cs="Arial"/>
                <w:sz w:val="20"/>
                <w:szCs w:val="20"/>
              </w:rPr>
              <w:t>New'</w:t>
            </w:r>
          </w:p>
          <w:p w14:paraId="54EA4995" w14:textId="49FE32A6" w:rsidR="00C57CB5" w:rsidRPr="00492C43" w:rsidRDefault="0031121A" w:rsidP="000E636B">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Pr>
                <w:rFonts w:ascii="Calibri Light" w:eastAsiaTheme="minorEastAsia" w:hAnsi="Calibri Light" w:cs="Arial"/>
                <w:sz w:val="20"/>
                <w:szCs w:val="20"/>
              </w:rPr>
              <w:t>–</w:t>
            </w:r>
            <w:r w:rsidR="00AB4C29" w:rsidRPr="00496CF3">
              <w:rPr>
                <w:rFonts w:ascii="Calibri Light" w:eastAsiaTheme="minorEastAsia" w:hAnsi="Calibri Light" w:cs="Arial"/>
                <w:sz w:val="20"/>
                <w:szCs w:val="20"/>
              </w:rPr>
              <w:t xml:space="preserve"> has previously been developed through the</w:t>
            </w:r>
            <w:r w:rsidR="00AB4C29">
              <w:rPr>
                <w:rFonts w:ascii="Calibri Light" w:eastAsiaTheme="minorEastAsia" w:hAnsi="Calibri Light" w:cs="Arial"/>
                <w:sz w:val="20"/>
                <w:szCs w:val="20"/>
              </w:rPr>
              <w:t xml:space="preserve"> PQF</w:t>
            </w:r>
            <w:r w:rsidR="009F5217">
              <w:rPr>
                <w:rFonts w:ascii="Calibri Light" w:eastAsiaTheme="minorEastAsia" w:hAnsi="Calibri Light" w:cs="Arial"/>
                <w:sz w:val="20"/>
                <w:szCs w:val="20"/>
              </w:rPr>
              <w:t>+</w:t>
            </w:r>
            <w:r w:rsidR="00AB4C29">
              <w:rPr>
                <w:rFonts w:ascii="Calibri Light" w:eastAsiaTheme="minorEastAsia" w:hAnsi="Calibri Light" w:cs="Arial"/>
                <w:sz w:val="20"/>
                <w:szCs w:val="20"/>
              </w:rPr>
              <w:t xml:space="preserve"> </w:t>
            </w:r>
            <w:r w:rsidR="00AB4C29" w:rsidRPr="00496CF3">
              <w:rPr>
                <w:rFonts w:ascii="Calibri Light" w:eastAsiaTheme="minorEastAsia" w:hAnsi="Calibri Light" w:cs="Arial"/>
                <w:sz w:val="20"/>
                <w:szCs w:val="20"/>
              </w:rPr>
              <w:t xml:space="preserve">pilot, select </w:t>
            </w:r>
            <w:r w:rsidR="00AB4C29">
              <w:rPr>
                <w:rFonts w:ascii="Calibri Light" w:eastAsiaTheme="minorEastAsia" w:hAnsi="Calibri Light" w:cs="Arial"/>
                <w:sz w:val="20"/>
                <w:szCs w:val="20"/>
              </w:rPr>
              <w:t>‘PQF</w:t>
            </w:r>
            <w:r w:rsidR="009F5217">
              <w:rPr>
                <w:rFonts w:ascii="Calibri Light" w:eastAsiaTheme="minorEastAsia" w:hAnsi="Calibri Light" w:cs="Arial"/>
                <w:sz w:val="20"/>
                <w:szCs w:val="20"/>
              </w:rPr>
              <w:t>+</w:t>
            </w:r>
            <w:r w:rsidR="00AB4C29" w:rsidRPr="00496CF3">
              <w:rPr>
                <w:rFonts w:ascii="Calibri Light" w:eastAsiaTheme="minorEastAsia" w:hAnsi="Calibri Light" w:cs="Arial"/>
                <w:sz w:val="20"/>
                <w:szCs w:val="20"/>
              </w:rPr>
              <w:t xml:space="preserve"> Existing'.</w:t>
            </w:r>
          </w:p>
        </w:tc>
      </w:tr>
      <w:tr w:rsidR="00C57CB5" w:rsidRPr="00600169" w14:paraId="020C7323"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4A2689C6" w14:textId="77777777" w:rsidR="00C57CB5" w:rsidRPr="00D1162C" w:rsidRDefault="00C57CB5" w:rsidP="00492C43">
            <w:pPr>
              <w:spacing w:before="60" w:after="60" w:line="259" w:lineRule="auto"/>
              <w:rPr>
                <w:rFonts w:ascii="Calibri Light" w:eastAsiaTheme="minorEastAsia" w:hAnsi="Calibri Light" w:cs="Arial"/>
                <w:sz w:val="20"/>
                <w:szCs w:val="20"/>
              </w:rPr>
            </w:pPr>
            <w:r>
              <w:rPr>
                <w:rFonts w:ascii="Calibri Light" w:eastAsiaTheme="minorEastAsia" w:hAnsi="Calibri Light" w:cs="Arial"/>
                <w:sz w:val="20"/>
                <w:szCs w:val="20"/>
              </w:rPr>
              <w:t>Source of module</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438056FB" w14:textId="77777777" w:rsidR="00C57CB5" w:rsidRPr="00D1162C"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Pr>
                <w:rFonts w:ascii="Calibri Light" w:hAnsi="Calibri Light" w:cs="Calibri Light"/>
                <w:bCs/>
                <w:sz w:val="20"/>
                <w:szCs w:val="20"/>
              </w:rPr>
              <w:t>Menu</w:t>
            </w:r>
          </w:p>
        </w:tc>
        <w:tc>
          <w:tcPr>
            <w:tcW w:w="6378" w:type="dxa"/>
            <w:tcBorders>
              <w:left w:val="single" w:sz="4" w:space="0" w:color="BFBFBF" w:themeColor="background1" w:themeShade="BF"/>
            </w:tcBorders>
            <w:shd w:val="clear" w:color="auto" w:fill="auto"/>
          </w:tcPr>
          <w:p w14:paraId="2D95C429" w14:textId="77777777" w:rsidR="00C57CB5" w:rsidRPr="00E16024"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E16024">
              <w:rPr>
                <w:rFonts w:ascii="Calibri Light" w:eastAsiaTheme="minorEastAsia" w:hAnsi="Calibri Light" w:cs="Arial"/>
                <w:sz w:val="20"/>
                <w:szCs w:val="20"/>
              </w:rPr>
              <w:t>If the module</w:t>
            </w:r>
            <w:r>
              <w:rPr>
                <w:rFonts w:ascii="Calibri Light" w:eastAsiaTheme="minorEastAsia" w:hAnsi="Calibri Light" w:cs="Arial"/>
                <w:sz w:val="20"/>
                <w:szCs w:val="20"/>
              </w:rPr>
              <w:t xml:space="preserve"> is</w:t>
            </w:r>
            <w:r w:rsidRPr="00E16024">
              <w:rPr>
                <w:rFonts w:ascii="Calibri Light" w:eastAsiaTheme="minorEastAsia" w:hAnsi="Calibri Light" w:cs="Arial"/>
                <w:sz w:val="20"/>
                <w:szCs w:val="20"/>
              </w:rPr>
              <w:t>:</w:t>
            </w:r>
          </w:p>
          <w:p w14:paraId="65931EBA" w14:textId="77777777" w:rsidR="00C57CB5" w:rsidRPr="00A5459F"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A5459F">
              <w:rPr>
                <w:rFonts w:ascii="Calibri Light" w:eastAsiaTheme="minorEastAsia" w:hAnsi="Calibri Light" w:cs="Arial"/>
                <w:sz w:val="20"/>
                <w:szCs w:val="20"/>
              </w:rPr>
              <w:t xml:space="preserve">entirely centrally developed, select </w:t>
            </w:r>
            <w:r w:rsidR="00A620A9" w:rsidRPr="00A5459F">
              <w:rPr>
                <w:rFonts w:ascii="Calibri Light" w:eastAsiaTheme="minorEastAsia" w:hAnsi="Calibri Light" w:cs="Arial"/>
                <w:sz w:val="20"/>
                <w:szCs w:val="20"/>
              </w:rPr>
              <w:t>‘Centrally developed</w:t>
            </w:r>
            <w:r w:rsidRPr="00A5459F">
              <w:rPr>
                <w:rFonts w:ascii="Calibri Light" w:eastAsiaTheme="minorEastAsia" w:hAnsi="Calibri Light" w:cs="Arial"/>
                <w:sz w:val="20"/>
                <w:szCs w:val="20"/>
              </w:rPr>
              <w:t>'</w:t>
            </w:r>
          </w:p>
          <w:p w14:paraId="580EAA7F" w14:textId="77777777" w:rsidR="00C57CB5"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A5459F">
              <w:rPr>
                <w:rFonts w:ascii="Calibri Light" w:eastAsiaTheme="minorEastAsia" w:hAnsi="Calibri Light" w:cs="Arial"/>
                <w:sz w:val="20"/>
                <w:szCs w:val="20"/>
              </w:rPr>
              <w:t>adapted by up to 30% from</w:t>
            </w:r>
            <w:r w:rsidRPr="00492C43">
              <w:rPr>
                <w:rFonts w:ascii="Calibri Light" w:eastAsiaTheme="minorEastAsia" w:hAnsi="Calibri Light" w:cs="Arial"/>
                <w:sz w:val="20"/>
                <w:szCs w:val="20"/>
              </w:rPr>
              <w:t xml:space="preserve"> a centrally developed version to suit local need, select '</w:t>
            </w:r>
            <w:r w:rsidR="00A620A9">
              <w:rPr>
                <w:rFonts w:ascii="Calibri Light" w:eastAsiaTheme="minorEastAsia" w:hAnsi="Calibri Light" w:cs="Arial"/>
                <w:sz w:val="20"/>
                <w:szCs w:val="20"/>
              </w:rPr>
              <w:t>A</w:t>
            </w:r>
            <w:r w:rsidRPr="00492C43">
              <w:rPr>
                <w:rFonts w:ascii="Calibri Light" w:eastAsiaTheme="minorEastAsia" w:hAnsi="Calibri Light" w:cs="Arial"/>
                <w:sz w:val="20"/>
                <w:szCs w:val="20"/>
              </w:rPr>
              <w:t>dapted</w:t>
            </w:r>
            <w:r w:rsidR="00A620A9">
              <w:rPr>
                <w:rFonts w:ascii="Calibri Light" w:eastAsiaTheme="minorEastAsia" w:hAnsi="Calibri Light" w:cs="Arial"/>
                <w:sz w:val="20"/>
                <w:szCs w:val="20"/>
              </w:rPr>
              <w:t xml:space="preserve"> centrally developed</w:t>
            </w:r>
            <w:r w:rsidRPr="00492C43">
              <w:rPr>
                <w:rFonts w:ascii="Calibri Light" w:eastAsiaTheme="minorEastAsia" w:hAnsi="Calibri Light" w:cs="Arial"/>
                <w:sz w:val="20"/>
                <w:szCs w:val="20"/>
              </w:rPr>
              <w:t>'</w:t>
            </w:r>
          </w:p>
          <w:p w14:paraId="45AFBDAD" w14:textId="77777777" w:rsidR="00C57CB5" w:rsidRPr="00492C43" w:rsidRDefault="00C57CB5" w:rsidP="00C57CB5">
            <w:pPr>
              <w:pStyle w:val="ListParagraph"/>
              <w:numPr>
                <w:ilvl w:val="0"/>
                <w:numId w:val="40"/>
              </w:numPr>
              <w:spacing w:before="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Pr>
                <w:rFonts w:ascii="Calibri Light" w:eastAsiaTheme="minorEastAsia" w:hAnsi="Calibri Light" w:cs="Arial"/>
                <w:sz w:val="20"/>
                <w:szCs w:val="20"/>
              </w:rPr>
              <w:t xml:space="preserve">entirely </w:t>
            </w:r>
            <w:r w:rsidRPr="00492C43">
              <w:rPr>
                <w:rFonts w:ascii="Calibri Light" w:eastAsiaTheme="minorEastAsia" w:hAnsi="Calibri Light" w:cs="Arial"/>
                <w:sz w:val="20"/>
                <w:szCs w:val="20"/>
              </w:rPr>
              <w:t>locally developed, select 'Local</w:t>
            </w:r>
            <w:r w:rsidR="00A620A9">
              <w:rPr>
                <w:rFonts w:ascii="Calibri Light" w:eastAsiaTheme="minorEastAsia" w:hAnsi="Calibri Light" w:cs="Arial"/>
                <w:sz w:val="20"/>
                <w:szCs w:val="20"/>
              </w:rPr>
              <w:t>ly developed</w:t>
            </w:r>
            <w:r w:rsidRPr="00492C43">
              <w:rPr>
                <w:rFonts w:ascii="Calibri Light" w:eastAsiaTheme="minorEastAsia" w:hAnsi="Calibri Light" w:cs="Arial"/>
                <w:sz w:val="20"/>
                <w:szCs w:val="20"/>
              </w:rPr>
              <w:t>'</w:t>
            </w:r>
            <w:r w:rsidR="002A46BC">
              <w:rPr>
                <w:rFonts w:ascii="Calibri Light" w:eastAsiaTheme="minorEastAsia" w:hAnsi="Calibri Light" w:cs="Arial"/>
                <w:sz w:val="20"/>
                <w:szCs w:val="20"/>
              </w:rPr>
              <w:t>.</w:t>
            </w:r>
          </w:p>
        </w:tc>
      </w:tr>
      <w:tr w:rsidR="00C57CB5" w:rsidRPr="00600169" w14:paraId="4FC478A8"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tcPr>
          <w:p w14:paraId="32A9BEA9"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Module plan developed</w:t>
            </w:r>
          </w:p>
        </w:tc>
        <w:tc>
          <w:tcPr>
            <w:tcW w:w="1276" w:type="dxa"/>
            <w:tcBorders>
              <w:top w:val="nil"/>
              <w:left w:val="single" w:sz="4" w:space="0" w:color="BFBFBF" w:themeColor="background1" w:themeShade="BF"/>
              <w:bottom w:val="nil"/>
              <w:right w:val="single" w:sz="4" w:space="0" w:color="BFBFBF" w:themeColor="background1" w:themeShade="BF"/>
            </w:tcBorders>
          </w:tcPr>
          <w:p w14:paraId="3504350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6378" w:type="dxa"/>
            <w:tcBorders>
              <w:left w:val="single" w:sz="4" w:space="0" w:color="BFBFBF" w:themeColor="background1" w:themeShade="BF"/>
            </w:tcBorders>
          </w:tcPr>
          <w:p w14:paraId="7D736A5D" w14:textId="00EBA715"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 xml:space="preserve">If a </w:t>
            </w:r>
            <w:r>
              <w:rPr>
                <w:rFonts w:ascii="Calibri Light" w:eastAsiaTheme="minorEastAsia" w:hAnsi="Calibri Light" w:cs="Arial"/>
                <w:sz w:val="20"/>
                <w:szCs w:val="20"/>
              </w:rPr>
              <w:t>Module</w:t>
            </w:r>
            <w:r w:rsidRPr="00492C43">
              <w:rPr>
                <w:rFonts w:ascii="Calibri Light" w:eastAsiaTheme="minorEastAsia" w:hAnsi="Calibri Light" w:cs="Arial"/>
                <w:sz w:val="20"/>
                <w:szCs w:val="20"/>
              </w:rPr>
              <w:t xml:space="preserve"> Plan has been finalised for this module, select ‘</w:t>
            </w:r>
            <w:r>
              <w:rPr>
                <w:rFonts w:ascii="Calibri Light" w:eastAsiaTheme="minorEastAsia" w:hAnsi="Calibri Light" w:cs="Arial"/>
                <w:sz w:val="20"/>
                <w:szCs w:val="20"/>
              </w:rPr>
              <w:t>Y</w:t>
            </w:r>
            <w:r w:rsidRPr="00492C43">
              <w:rPr>
                <w:rFonts w:ascii="Calibri Light" w:eastAsiaTheme="minorEastAsia" w:hAnsi="Calibri Light" w:cs="Arial"/>
                <w:sz w:val="20"/>
                <w:szCs w:val="20"/>
              </w:rPr>
              <w:t xml:space="preserve">es’. If there is no </w:t>
            </w:r>
            <w:r w:rsidR="00A5459F">
              <w:rPr>
                <w:rFonts w:ascii="Calibri Light" w:eastAsiaTheme="minorEastAsia" w:hAnsi="Calibri Light" w:cs="Arial"/>
                <w:sz w:val="20"/>
                <w:szCs w:val="20"/>
              </w:rPr>
              <w:t>M</w:t>
            </w:r>
            <w:r>
              <w:rPr>
                <w:rFonts w:ascii="Calibri Light" w:eastAsiaTheme="minorEastAsia" w:hAnsi="Calibri Light" w:cs="Arial"/>
                <w:sz w:val="20"/>
                <w:szCs w:val="20"/>
              </w:rPr>
              <w:t>odule</w:t>
            </w:r>
            <w:r w:rsidRPr="00492C43">
              <w:rPr>
                <w:rFonts w:ascii="Calibri Light" w:eastAsiaTheme="minorEastAsia" w:hAnsi="Calibri Light" w:cs="Arial"/>
                <w:sz w:val="20"/>
                <w:szCs w:val="20"/>
              </w:rPr>
              <w:t xml:space="preserve"> </w:t>
            </w:r>
            <w:r w:rsidR="00651C53">
              <w:rPr>
                <w:rFonts w:ascii="Calibri Light" w:eastAsiaTheme="minorEastAsia" w:hAnsi="Calibri Light" w:cs="Arial"/>
                <w:sz w:val="20"/>
                <w:szCs w:val="20"/>
              </w:rPr>
              <w:t>P</w:t>
            </w:r>
            <w:r w:rsidRPr="00492C43">
              <w:rPr>
                <w:rFonts w:ascii="Calibri Light" w:eastAsiaTheme="minorEastAsia" w:hAnsi="Calibri Light" w:cs="Arial"/>
                <w:sz w:val="20"/>
                <w:szCs w:val="20"/>
              </w:rPr>
              <w:t>lan or it is incomplete, select ‘</w:t>
            </w:r>
            <w:r>
              <w:rPr>
                <w:rFonts w:ascii="Calibri Light" w:eastAsiaTheme="minorEastAsia" w:hAnsi="Calibri Light" w:cs="Arial"/>
                <w:sz w:val="20"/>
                <w:szCs w:val="20"/>
              </w:rPr>
              <w:t>N</w:t>
            </w:r>
            <w:r w:rsidRPr="00492C43">
              <w:rPr>
                <w:rFonts w:ascii="Calibri Light" w:eastAsiaTheme="minorEastAsia" w:hAnsi="Calibri Light" w:cs="Arial"/>
                <w:sz w:val="20"/>
                <w:szCs w:val="20"/>
              </w:rPr>
              <w:t>o’</w:t>
            </w:r>
            <w:r w:rsidR="0015491D">
              <w:rPr>
                <w:rFonts w:ascii="Calibri Light" w:eastAsiaTheme="minorEastAsia" w:hAnsi="Calibri Light" w:cs="Arial"/>
                <w:sz w:val="20"/>
                <w:szCs w:val="20"/>
              </w:rPr>
              <w:t>.</w:t>
            </w:r>
          </w:p>
        </w:tc>
      </w:tr>
      <w:tr w:rsidR="00C57CB5" w:rsidRPr="00600169" w14:paraId="1504D08C"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3F559D13" w14:textId="77777777" w:rsidR="00C57CB5" w:rsidRPr="00492C43" w:rsidRDefault="00C57CB5" w:rsidP="00492C43">
            <w:pPr>
              <w:spacing w:before="60" w:after="60" w:line="259" w:lineRule="auto"/>
              <w:rPr>
                <w:rFonts w:ascii="Calibri Light" w:eastAsiaTheme="minorEastAsia" w:hAnsi="Calibri Light" w:cs="Arial"/>
                <w:bCs/>
                <w:sz w:val="20"/>
                <w:szCs w:val="20"/>
              </w:rPr>
            </w:pPr>
            <w:r w:rsidRPr="00492C43">
              <w:rPr>
                <w:rFonts w:ascii="Calibri Light" w:eastAsiaTheme="minorEastAsia" w:hAnsi="Calibri Light" w:cs="Arial"/>
                <w:bCs/>
                <w:sz w:val="20"/>
                <w:szCs w:val="20"/>
              </w:rPr>
              <w:t>Module code and name</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5277A5C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6378" w:type="dxa"/>
            <w:tcBorders>
              <w:left w:val="single" w:sz="4" w:space="0" w:color="BFBFBF" w:themeColor="background1" w:themeShade="BF"/>
            </w:tcBorders>
            <w:shd w:val="clear" w:color="auto" w:fill="auto"/>
          </w:tcPr>
          <w:p w14:paraId="531FFF96" w14:textId="66C81686" w:rsidR="00C57CB5" w:rsidRPr="00492C43" w:rsidRDefault="000C461A"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Pr>
                <w:rFonts w:ascii="Calibri Light" w:eastAsiaTheme="minorEastAsia" w:hAnsi="Calibri Light" w:cs="Arial"/>
                <w:sz w:val="20"/>
                <w:szCs w:val="20"/>
              </w:rPr>
              <w:t>For centrally developed Modules, you must use</w:t>
            </w:r>
            <w:r w:rsidRPr="00492C43">
              <w:rPr>
                <w:rFonts w:ascii="Calibri Light" w:eastAsiaTheme="minorEastAsia" w:hAnsi="Calibri Light" w:cs="Arial"/>
                <w:sz w:val="20"/>
                <w:szCs w:val="20"/>
              </w:rPr>
              <w:t xml:space="preserve"> the designated Module Code and Module Name. For </w:t>
            </w:r>
            <w:r>
              <w:rPr>
                <w:rFonts w:ascii="Calibri Light" w:eastAsiaTheme="minorEastAsia" w:hAnsi="Calibri Light" w:cs="Arial"/>
                <w:sz w:val="20"/>
                <w:szCs w:val="20"/>
              </w:rPr>
              <w:t>2024</w:t>
            </w:r>
            <w:r w:rsidRPr="00492C43">
              <w:rPr>
                <w:rFonts w:ascii="Calibri Light" w:eastAsiaTheme="minorEastAsia" w:hAnsi="Calibri Light" w:cs="Arial"/>
                <w:sz w:val="20"/>
                <w:szCs w:val="20"/>
              </w:rPr>
              <w:t>, you will nominate your own Module Code and Module Name for locally</w:t>
            </w:r>
            <w:r>
              <w:rPr>
                <w:rFonts w:ascii="Calibri Light" w:eastAsiaTheme="minorEastAsia" w:hAnsi="Calibri Light" w:cs="Arial"/>
                <w:sz w:val="20"/>
                <w:szCs w:val="20"/>
              </w:rPr>
              <w:t xml:space="preserve"> developed or centrally adapted </w:t>
            </w:r>
            <w:r w:rsidRPr="00492C43">
              <w:rPr>
                <w:rFonts w:ascii="Calibri Light" w:eastAsiaTheme="minorEastAsia" w:hAnsi="Calibri Light" w:cs="Arial"/>
                <w:sz w:val="20"/>
                <w:szCs w:val="20"/>
              </w:rPr>
              <w:t>modules</w:t>
            </w:r>
            <w:r w:rsidR="0094120C">
              <w:rPr>
                <w:rFonts w:ascii="Calibri Light" w:eastAsiaTheme="minorEastAsia" w:hAnsi="Calibri Light" w:cs="Arial"/>
                <w:sz w:val="20"/>
                <w:szCs w:val="20"/>
              </w:rPr>
              <w:t>.</w:t>
            </w:r>
          </w:p>
          <w:p w14:paraId="0D9D0918"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 xml:space="preserve">The module code should be alphanumeric and no more than 12 characters in length with no spaces. It should start with the year of delivery, followed by the abbreviated Program Category (refer to table below) and abbreviated </w:t>
            </w:r>
            <w:r>
              <w:rPr>
                <w:rFonts w:ascii="Calibri Light" w:eastAsiaTheme="minorEastAsia" w:hAnsi="Calibri Light" w:cs="Arial"/>
                <w:sz w:val="20"/>
                <w:szCs w:val="20"/>
              </w:rPr>
              <w:t>module</w:t>
            </w:r>
            <w:r w:rsidRPr="00492C43">
              <w:rPr>
                <w:rFonts w:ascii="Calibri Light" w:eastAsiaTheme="minorEastAsia" w:hAnsi="Calibri Light" w:cs="Arial"/>
                <w:sz w:val="20"/>
                <w:szCs w:val="20"/>
              </w:rPr>
              <w:t xml:space="preserve"> name.</w:t>
            </w:r>
          </w:p>
          <w:p w14:paraId="5C728AE6" w14:textId="0436363A"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For example:</w:t>
            </w:r>
            <w:r>
              <w:rPr>
                <w:rFonts w:ascii="Calibri Light" w:eastAsiaTheme="minorEastAsia" w:hAnsi="Calibri Light" w:cs="Arial"/>
                <w:sz w:val="20"/>
                <w:szCs w:val="20"/>
              </w:rPr>
              <w:t xml:space="preserve"> </w:t>
            </w:r>
            <w:r w:rsidRPr="005674FD">
              <w:rPr>
                <w:rFonts w:ascii="Calibri Light" w:eastAsiaTheme="minorEastAsia" w:hAnsi="Calibri Light" w:cs="Arial"/>
                <w:sz w:val="20"/>
                <w:szCs w:val="20"/>
              </w:rPr>
              <w:t xml:space="preserve">A </w:t>
            </w:r>
            <w:r w:rsidR="00FB1C9F">
              <w:rPr>
                <w:rFonts w:ascii="Calibri Light" w:eastAsiaTheme="minorEastAsia" w:hAnsi="Calibri Light" w:cs="Arial"/>
                <w:sz w:val="20"/>
                <w:szCs w:val="20"/>
              </w:rPr>
              <w:t>literacy</w:t>
            </w:r>
            <w:r>
              <w:rPr>
                <w:rFonts w:ascii="Calibri Light" w:eastAsiaTheme="minorEastAsia" w:hAnsi="Calibri Light" w:cs="Arial"/>
                <w:sz w:val="20"/>
                <w:szCs w:val="20"/>
              </w:rPr>
              <w:t xml:space="preserve"> module titled 3 Steps to </w:t>
            </w:r>
            <w:r w:rsidR="00FB1C9F">
              <w:rPr>
                <w:rFonts w:ascii="Calibri Light" w:eastAsiaTheme="minorEastAsia" w:hAnsi="Calibri Light" w:cs="Arial"/>
                <w:sz w:val="20"/>
                <w:szCs w:val="20"/>
              </w:rPr>
              <w:t>Literacy</w:t>
            </w:r>
            <w:r>
              <w:rPr>
                <w:rFonts w:ascii="Calibri Light" w:eastAsiaTheme="minorEastAsia" w:hAnsi="Calibri Light" w:cs="Arial"/>
                <w:sz w:val="20"/>
                <w:szCs w:val="20"/>
              </w:rPr>
              <w:t xml:space="preserve"> would have a module code of</w:t>
            </w:r>
            <w:r w:rsidRPr="00492C43">
              <w:rPr>
                <w:rFonts w:ascii="Calibri Light" w:eastAsiaTheme="minorEastAsia" w:hAnsi="Calibri Light" w:cs="Arial"/>
                <w:sz w:val="20"/>
                <w:szCs w:val="20"/>
              </w:rPr>
              <w:t xml:space="preserve"> </w:t>
            </w:r>
            <w:r w:rsidRPr="005674FD">
              <w:rPr>
                <w:rFonts w:ascii="Calibri Light" w:eastAsiaTheme="minorEastAsia" w:hAnsi="Calibri Light" w:cs="Arial"/>
                <w:sz w:val="20"/>
                <w:szCs w:val="20"/>
              </w:rPr>
              <w:t>2</w:t>
            </w:r>
            <w:r w:rsidR="00FB7C36" w:rsidRPr="005674FD">
              <w:rPr>
                <w:rFonts w:ascii="Calibri Light" w:eastAsiaTheme="minorEastAsia" w:hAnsi="Calibri Light" w:cs="Arial"/>
                <w:sz w:val="20"/>
                <w:szCs w:val="20"/>
              </w:rPr>
              <w:t>4</w:t>
            </w:r>
            <w:r w:rsidR="00FB1C9F">
              <w:rPr>
                <w:rFonts w:ascii="Calibri Light" w:eastAsiaTheme="minorEastAsia" w:hAnsi="Calibri Light" w:cs="Arial"/>
                <w:sz w:val="20"/>
                <w:szCs w:val="20"/>
              </w:rPr>
              <w:t>LIT</w:t>
            </w:r>
            <w:r w:rsidRPr="005674FD">
              <w:rPr>
                <w:rFonts w:ascii="Calibri Light" w:eastAsiaTheme="minorEastAsia" w:hAnsi="Calibri Light" w:cs="Arial"/>
                <w:sz w:val="20"/>
                <w:szCs w:val="20"/>
              </w:rPr>
              <w:t>3STEPS i.e.</w:t>
            </w:r>
            <w:r w:rsidRPr="00492C43">
              <w:rPr>
                <w:rFonts w:ascii="Calibri Light" w:eastAsiaTheme="minorEastAsia" w:hAnsi="Calibri Light" w:cs="Arial"/>
                <w:sz w:val="20"/>
                <w:szCs w:val="20"/>
              </w:rPr>
              <w:t xml:space="preserve"> [year] </w:t>
            </w:r>
            <w:r w:rsidR="00431D1D">
              <w:rPr>
                <w:rFonts w:ascii="Calibri Light" w:eastAsiaTheme="minorEastAsia" w:hAnsi="Calibri Light" w:cs="Arial"/>
                <w:sz w:val="20"/>
                <w:szCs w:val="20"/>
              </w:rPr>
              <w:t>2024</w:t>
            </w:r>
            <w:r w:rsidRPr="00492C43">
              <w:rPr>
                <w:rFonts w:ascii="Calibri Light" w:eastAsiaTheme="minorEastAsia" w:hAnsi="Calibri Light" w:cs="Arial"/>
                <w:sz w:val="20"/>
                <w:szCs w:val="20"/>
              </w:rPr>
              <w:t>, [program category]</w:t>
            </w:r>
            <w:r w:rsidR="00C25765">
              <w:rPr>
                <w:rFonts w:ascii="Calibri Light" w:eastAsiaTheme="minorEastAsia" w:hAnsi="Calibri Light" w:cs="Arial"/>
                <w:sz w:val="20"/>
                <w:szCs w:val="20"/>
              </w:rPr>
              <w:t xml:space="preserve"> literac</w:t>
            </w:r>
            <w:r w:rsidRPr="00492C43">
              <w:rPr>
                <w:rFonts w:ascii="Calibri Light" w:eastAsiaTheme="minorEastAsia" w:hAnsi="Calibri Light" w:cs="Arial"/>
                <w:sz w:val="20"/>
                <w:szCs w:val="20"/>
              </w:rPr>
              <w:t xml:space="preserve">y, [local name] 3 Steps to </w:t>
            </w:r>
            <w:r w:rsidR="00FB1C9F">
              <w:rPr>
                <w:rFonts w:ascii="Calibri Light" w:eastAsiaTheme="minorEastAsia" w:hAnsi="Calibri Light" w:cs="Arial"/>
                <w:sz w:val="20"/>
                <w:szCs w:val="20"/>
              </w:rPr>
              <w:t>Literacy</w:t>
            </w:r>
            <w:r w:rsidR="002A46BC" w:rsidRPr="005674FD">
              <w:rPr>
                <w:rFonts w:ascii="Calibri Light" w:eastAsiaTheme="minorEastAsia" w:hAnsi="Calibri Light" w:cs="Arial"/>
                <w:sz w:val="20"/>
                <w:szCs w:val="20"/>
              </w:rPr>
              <w:t>.</w:t>
            </w:r>
          </w:p>
          <w:p w14:paraId="314787B3"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Module codes must be consistent for Delivery Plans and reporting</w:t>
            </w:r>
            <w:r>
              <w:rPr>
                <w:rFonts w:ascii="Calibri Light" w:eastAsiaTheme="minorEastAsia" w:hAnsi="Calibri Light" w:cs="Arial"/>
                <w:sz w:val="20"/>
                <w:szCs w:val="20"/>
              </w:rPr>
              <w:t xml:space="preserve">, i.e. </w:t>
            </w:r>
            <w:r w:rsidRPr="00492C43">
              <w:rPr>
                <w:rFonts w:ascii="Calibri Light" w:eastAsiaTheme="minorEastAsia" w:hAnsi="Calibri Light" w:cs="Arial"/>
                <w:sz w:val="20"/>
                <w:szCs w:val="20"/>
              </w:rPr>
              <w:t>the code that is used in the Delivery Plan must also be used when enter</w:t>
            </w:r>
            <w:r>
              <w:rPr>
                <w:rFonts w:ascii="Calibri Light" w:eastAsiaTheme="minorEastAsia" w:hAnsi="Calibri Light" w:cs="Arial"/>
                <w:sz w:val="20"/>
                <w:szCs w:val="20"/>
              </w:rPr>
              <w:t>ing</w:t>
            </w:r>
            <w:r w:rsidRPr="00492C43">
              <w:rPr>
                <w:rFonts w:ascii="Calibri Light" w:eastAsiaTheme="minorEastAsia" w:hAnsi="Calibri Light" w:cs="Arial"/>
                <w:sz w:val="20"/>
                <w:szCs w:val="20"/>
              </w:rPr>
              <w:t xml:space="preserve"> enrolment information for that module in your Student Management System (SMS).</w:t>
            </w:r>
          </w:p>
          <w:p w14:paraId="202DB85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20"/>
                <w:szCs w:val="20"/>
              </w:rPr>
            </w:pPr>
            <w:r w:rsidRPr="00492C43">
              <w:rPr>
                <w:rFonts w:ascii="Calibri Light" w:eastAsiaTheme="minorEastAsia" w:hAnsi="Calibri Light" w:cs="Arial"/>
                <w:sz w:val="20"/>
                <w:szCs w:val="20"/>
              </w:rPr>
              <w:t>Do not use a national or state recognised accredited module code.</w:t>
            </w:r>
          </w:p>
        </w:tc>
      </w:tr>
      <w:tr w:rsidR="00C57CB5" w:rsidRPr="000D6F4A" w14:paraId="440586B5"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tcPr>
          <w:p w14:paraId="74C14B85"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Program category</w:t>
            </w:r>
          </w:p>
        </w:tc>
        <w:tc>
          <w:tcPr>
            <w:tcW w:w="1276" w:type="dxa"/>
            <w:tcBorders>
              <w:top w:val="nil"/>
              <w:left w:val="single" w:sz="4" w:space="0" w:color="BFBFBF" w:themeColor="background1" w:themeShade="BF"/>
              <w:bottom w:val="nil"/>
              <w:right w:val="single" w:sz="4" w:space="0" w:color="BFBFBF" w:themeColor="background1" w:themeShade="BF"/>
            </w:tcBorders>
          </w:tcPr>
          <w:p w14:paraId="367B242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6378" w:type="dxa"/>
            <w:tcBorders>
              <w:left w:val="single" w:sz="4" w:space="0" w:color="BFBFBF" w:themeColor="background1" w:themeShade="BF"/>
            </w:tcBorders>
          </w:tcPr>
          <w:p w14:paraId="2D26C94E" w14:textId="2ECB0612"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Select the most </w:t>
            </w:r>
            <w:r w:rsidRPr="00B0521F">
              <w:rPr>
                <w:rFonts w:ascii="Calibri Light" w:hAnsi="Calibri Light" w:cs="Calibri Light"/>
                <w:bCs/>
                <w:sz w:val="20"/>
                <w:szCs w:val="20"/>
              </w:rPr>
              <w:t xml:space="preserve">appropriate Program Category for </w:t>
            </w:r>
            <w:r w:rsidRPr="000D6F4A">
              <w:rPr>
                <w:rFonts w:ascii="Calibri Light" w:hAnsi="Calibri Light" w:cs="Calibri Light"/>
                <w:bCs/>
                <w:sz w:val="20"/>
                <w:szCs w:val="20"/>
              </w:rPr>
              <w:t xml:space="preserve">your module. Refer to page </w:t>
            </w:r>
            <w:r w:rsidR="007D10FC" w:rsidRPr="000D6F4A">
              <w:rPr>
                <w:rFonts w:ascii="Calibri Light" w:hAnsi="Calibri Light" w:cs="Calibri Light"/>
                <w:bCs/>
                <w:sz w:val="20"/>
                <w:szCs w:val="20"/>
              </w:rPr>
              <w:t>17</w:t>
            </w:r>
            <w:r w:rsidRPr="000D6F4A">
              <w:rPr>
                <w:rFonts w:ascii="Calibri Light" w:hAnsi="Calibri Light" w:cs="Calibri Light"/>
                <w:bCs/>
                <w:sz w:val="20"/>
                <w:szCs w:val="20"/>
              </w:rPr>
              <w:t xml:space="preserve"> of these Guidelines for further information, if needed. Where </w:t>
            </w:r>
            <w:r w:rsidR="00651C53">
              <w:rPr>
                <w:rFonts w:ascii="Calibri Light" w:hAnsi="Calibri Light" w:cs="Calibri Light"/>
                <w:bCs/>
                <w:sz w:val="20"/>
                <w:szCs w:val="20"/>
              </w:rPr>
              <w:t xml:space="preserve">an </w:t>
            </w:r>
            <w:r w:rsidR="005123B5">
              <w:rPr>
                <w:rFonts w:ascii="Calibri Light" w:hAnsi="Calibri Light" w:cs="Calibri Light"/>
                <w:bCs/>
                <w:sz w:val="20"/>
                <w:szCs w:val="20"/>
              </w:rPr>
              <w:t>e</w:t>
            </w:r>
            <w:r w:rsidR="00651C53">
              <w:rPr>
                <w:rFonts w:ascii="Calibri Light" w:hAnsi="Calibri Light" w:cs="Calibri Light"/>
                <w:bCs/>
                <w:sz w:val="20"/>
                <w:szCs w:val="20"/>
              </w:rPr>
              <w:t>ngagement module</w:t>
            </w:r>
            <w:r w:rsidRPr="000D6F4A">
              <w:rPr>
                <w:rFonts w:ascii="Calibri Light" w:hAnsi="Calibri Light" w:cs="Calibri Light"/>
                <w:bCs/>
                <w:sz w:val="20"/>
                <w:szCs w:val="20"/>
              </w:rPr>
              <w:t xml:space="preserve"> (5-15 hours) in General Pre-accredited</w:t>
            </w:r>
            <w:r w:rsidR="00A620A9" w:rsidRPr="000D6F4A">
              <w:rPr>
                <w:rFonts w:ascii="Calibri Light" w:hAnsi="Calibri Light" w:cs="Calibri Light"/>
                <w:bCs/>
                <w:sz w:val="20"/>
                <w:szCs w:val="20"/>
              </w:rPr>
              <w:t xml:space="preserve"> </w:t>
            </w:r>
            <w:r w:rsidRPr="000D6F4A">
              <w:rPr>
                <w:rFonts w:ascii="Calibri Light" w:hAnsi="Calibri Light" w:cs="Calibri Light"/>
                <w:bCs/>
                <w:sz w:val="20"/>
                <w:szCs w:val="20"/>
              </w:rPr>
              <w:t xml:space="preserve">also falls under one of the other categories, select </w:t>
            </w:r>
            <w:r w:rsidR="00651C53">
              <w:rPr>
                <w:rFonts w:ascii="Calibri Light" w:hAnsi="Calibri Light" w:cs="Calibri Light"/>
                <w:bCs/>
                <w:sz w:val="20"/>
                <w:szCs w:val="20"/>
              </w:rPr>
              <w:t>Engagement</w:t>
            </w:r>
            <w:r w:rsidRPr="000D6F4A">
              <w:rPr>
                <w:rFonts w:ascii="Calibri Light" w:hAnsi="Calibri Light" w:cs="Calibri Light"/>
                <w:bCs/>
                <w:sz w:val="20"/>
                <w:szCs w:val="20"/>
              </w:rPr>
              <w:t>.</w:t>
            </w:r>
          </w:p>
        </w:tc>
      </w:tr>
      <w:tr w:rsidR="00C57CB5" w:rsidRPr="00600169" w14:paraId="4F517412"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230DB1A3"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Mode of 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5F64728F"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Menu</w:t>
            </w:r>
          </w:p>
        </w:tc>
        <w:tc>
          <w:tcPr>
            <w:tcW w:w="6378" w:type="dxa"/>
            <w:tcBorders>
              <w:left w:val="single" w:sz="4" w:space="0" w:color="BFBFBF" w:themeColor="background1" w:themeShade="BF"/>
            </w:tcBorders>
            <w:shd w:val="clear" w:color="auto" w:fill="auto"/>
          </w:tcPr>
          <w:p w14:paraId="2B8BC891" w14:textId="04532043"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eastAsiaTheme="minorEastAsia" w:hAnsi="Calibri Light" w:cs="Arial"/>
                <w:sz w:val="20"/>
                <w:szCs w:val="20"/>
              </w:rPr>
              <w:t xml:space="preserve">All proposed modules in </w:t>
            </w:r>
            <w:r w:rsidR="00431D1D">
              <w:rPr>
                <w:rFonts w:ascii="Calibri Light" w:eastAsiaTheme="minorEastAsia" w:hAnsi="Calibri Light" w:cs="Arial"/>
                <w:sz w:val="20"/>
                <w:szCs w:val="20"/>
              </w:rPr>
              <w:t>2024</w:t>
            </w:r>
            <w:r w:rsidRPr="00492C43">
              <w:rPr>
                <w:rFonts w:ascii="Calibri Light" w:eastAsiaTheme="minorEastAsia" w:hAnsi="Calibri Light" w:cs="Arial"/>
                <w:sz w:val="20"/>
                <w:szCs w:val="20"/>
              </w:rPr>
              <w:t xml:space="preserve"> must be delivered using one of the following modes of delivery </w:t>
            </w:r>
            <w:r w:rsidRPr="00492C43">
              <w:rPr>
                <w:rFonts w:ascii="Calibri Light" w:hAnsi="Calibri Light" w:cs="Calibri Light"/>
                <w:bCs/>
                <w:sz w:val="20"/>
                <w:szCs w:val="20"/>
              </w:rPr>
              <w:t>– Face-to-Face, Online or Blended. Select the appropriate mode of delivery from these three options.</w:t>
            </w:r>
          </w:p>
          <w:p w14:paraId="2C9A3CBE" w14:textId="77777777"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lastRenderedPageBreak/>
              <w:t>Blended delivery is a mix of face to face and structured online classes, facilitated by a trainer.</w:t>
            </w:r>
          </w:p>
          <w:p w14:paraId="3419053D" w14:textId="395429CE"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 xml:space="preserve">Structured independent learning is permissible but should not exceed 10% of total </w:t>
            </w:r>
            <w:r w:rsidR="00651C53">
              <w:rPr>
                <w:rFonts w:ascii="Calibri Light" w:hAnsi="Calibri Light"/>
                <w:sz w:val="20"/>
                <w:szCs w:val="20"/>
              </w:rPr>
              <w:t>module</w:t>
            </w:r>
            <w:r w:rsidRPr="00492C43">
              <w:rPr>
                <w:rFonts w:ascii="Calibri Light" w:hAnsi="Calibri Light"/>
                <w:sz w:val="20"/>
                <w:szCs w:val="20"/>
              </w:rPr>
              <w:t xml:space="preserve"> hours and must be detailed in the Module Plan.</w:t>
            </w:r>
          </w:p>
          <w:p w14:paraId="3EEAC230" w14:textId="3A3C703F" w:rsidR="00C57CB5" w:rsidRPr="00492C43" w:rsidRDefault="00C57CB5" w:rsidP="00492C43">
            <w:pPr>
              <w:spacing w:before="120" w:line="260" w:lineRule="atLeast"/>
              <w:cnfStyle w:val="000000000000" w:firstRow="0" w:lastRow="0" w:firstColumn="0" w:lastColumn="0" w:oddVBand="0" w:evenVBand="0" w:oddHBand="0" w:evenHBand="0" w:firstRowFirstColumn="0" w:firstRowLastColumn="0" w:lastRowFirstColumn="0" w:lastRowLastColumn="0"/>
              <w:rPr>
                <w:rFonts w:ascii="Calibri Light" w:hAnsi="Calibri Light"/>
                <w:sz w:val="20"/>
                <w:szCs w:val="20"/>
              </w:rPr>
            </w:pPr>
            <w:r w:rsidRPr="00492C43">
              <w:rPr>
                <w:rFonts w:ascii="Calibri Light" w:hAnsi="Calibri Light"/>
                <w:sz w:val="20"/>
                <w:szCs w:val="20"/>
              </w:rPr>
              <w:t>For online delivery</w:t>
            </w:r>
            <w:r>
              <w:rPr>
                <w:rFonts w:ascii="Calibri Light" w:hAnsi="Calibri Light"/>
                <w:sz w:val="20"/>
                <w:szCs w:val="20"/>
              </w:rPr>
              <w:t>,</w:t>
            </w:r>
            <w:r w:rsidRPr="00492C43">
              <w:rPr>
                <w:rFonts w:ascii="Calibri Light" w:hAnsi="Calibri Light"/>
                <w:sz w:val="20"/>
                <w:szCs w:val="20"/>
              </w:rPr>
              <w:t xml:space="preserve"> </w:t>
            </w:r>
            <w:r>
              <w:rPr>
                <w:rFonts w:ascii="Calibri Light" w:hAnsi="Calibri Light"/>
                <w:sz w:val="20"/>
                <w:szCs w:val="20"/>
              </w:rPr>
              <w:t>Learn Local</w:t>
            </w:r>
            <w:r w:rsidR="007C16CE">
              <w:rPr>
                <w:rFonts w:ascii="Calibri Light" w:hAnsi="Calibri Light"/>
                <w:sz w:val="20"/>
                <w:szCs w:val="20"/>
              </w:rPr>
              <w:t xml:space="preserve"> provider</w:t>
            </w:r>
            <w:r>
              <w:rPr>
                <w:rFonts w:ascii="Calibri Light" w:hAnsi="Calibri Light"/>
                <w:sz w:val="20"/>
                <w:szCs w:val="20"/>
              </w:rPr>
              <w:t>s</w:t>
            </w:r>
            <w:r w:rsidRPr="00492C43">
              <w:rPr>
                <w:rFonts w:ascii="Calibri Light" w:hAnsi="Calibri Light"/>
                <w:sz w:val="20"/>
                <w:szCs w:val="20"/>
              </w:rPr>
              <w:t xml:space="preserve"> will need to ensure that:</w:t>
            </w:r>
          </w:p>
          <w:p w14:paraId="4F287AC9"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they have suitable technologies for this mode of delivery</w:t>
            </w:r>
          </w:p>
          <w:p w14:paraId="5EFB5892"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tutors and students have access to the resources they need to engage in learning online, including equipment and software access</w:t>
            </w:r>
          </w:p>
          <w:p w14:paraId="6B81B3ED"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the students are capable and confident in undertaking online learning and are provided ongoing support</w:t>
            </w:r>
          </w:p>
          <w:p w14:paraId="69E07199"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staff have sufficient skills to teach online</w:t>
            </w:r>
          </w:p>
          <w:p w14:paraId="6272E700"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classes are directed or facilitated by a tutor</w:t>
            </w:r>
          </w:p>
          <w:p w14:paraId="6D14E4D5" w14:textId="2D89FBC5"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20"/>
                <w:szCs w:val="20"/>
              </w:rPr>
            </w:pPr>
            <w:r w:rsidRPr="00492C43">
              <w:rPr>
                <w:rFonts w:ascii="Calibri Light" w:hAnsi="Calibri Light" w:cs="Calibri Light"/>
                <w:sz w:val="20"/>
                <w:szCs w:val="20"/>
              </w:rPr>
              <w:t xml:space="preserve">the provider ensures learners are regularly logging in, and participating in learning at scheduled times, </w:t>
            </w:r>
            <w:r w:rsidR="00A620A9">
              <w:rPr>
                <w:rFonts w:ascii="Calibri Light" w:hAnsi="Calibri Light" w:cs="Calibri Light"/>
                <w:sz w:val="20"/>
                <w:szCs w:val="20"/>
              </w:rPr>
              <w:t>in order to</w:t>
            </w:r>
            <w:r w:rsidRPr="00492C43">
              <w:rPr>
                <w:rFonts w:ascii="Calibri Light" w:hAnsi="Calibri Light" w:cs="Calibri Light"/>
                <w:sz w:val="20"/>
                <w:szCs w:val="20"/>
              </w:rPr>
              <w:t xml:space="preserve"> progress through the </w:t>
            </w:r>
            <w:r w:rsidR="00A26EA0">
              <w:rPr>
                <w:rFonts w:ascii="Calibri Light" w:hAnsi="Calibri Light" w:cs="Calibri Light"/>
                <w:sz w:val="20"/>
                <w:szCs w:val="20"/>
              </w:rPr>
              <w:t>module</w:t>
            </w:r>
          </w:p>
          <w:p w14:paraId="559BA68E" w14:textId="77777777" w:rsidR="00C57CB5" w:rsidRPr="00492C43" w:rsidRDefault="00C57CB5" w:rsidP="00C57CB5">
            <w:pPr>
              <w:numPr>
                <w:ilvl w:val="0"/>
                <w:numId w:val="41"/>
              </w:numPr>
              <w:spacing w:before="60" w:after="60" w:line="259" w:lineRule="auto"/>
              <w:ind w:left="357" w:hanging="357"/>
              <w:contextualSpacing/>
              <w:cnfStyle w:val="000000000000" w:firstRow="0" w:lastRow="0" w:firstColumn="0" w:lastColumn="0" w:oddVBand="0" w:evenVBand="0" w:oddHBand="0" w:evenHBand="0" w:firstRowFirstColumn="0" w:firstRowLastColumn="0" w:lastRowFirstColumn="0" w:lastRowLastColumn="0"/>
              <w:rPr>
                <w:sz w:val="20"/>
                <w:szCs w:val="20"/>
              </w:rPr>
            </w:pPr>
            <w:r w:rsidRPr="00492C43">
              <w:rPr>
                <w:rFonts w:ascii="Calibri Light" w:hAnsi="Calibri Light" w:cs="Calibri Light"/>
                <w:sz w:val="20"/>
                <w:szCs w:val="20"/>
              </w:rPr>
              <w:t>learners are aware of OH&amp;S requirements.</w:t>
            </w:r>
          </w:p>
        </w:tc>
      </w:tr>
      <w:tr w:rsidR="00C57CB5" w:rsidRPr="00600169" w14:paraId="1CB96192"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02DEB241" w14:textId="77777777" w:rsidR="00C57CB5" w:rsidRPr="00B0521F" w:rsidRDefault="00C57CB5" w:rsidP="00492C43">
            <w:pPr>
              <w:spacing w:before="60" w:after="60" w:line="259" w:lineRule="auto"/>
              <w:rPr>
                <w:rFonts w:ascii="Calibri Light" w:eastAsiaTheme="minorEastAsia" w:hAnsi="Calibri Light" w:cs="Arial"/>
                <w:sz w:val="20"/>
                <w:szCs w:val="20"/>
              </w:rPr>
            </w:pPr>
            <w:r w:rsidRPr="00B0521F">
              <w:rPr>
                <w:rFonts w:ascii="Calibri Light" w:eastAsiaTheme="minorEastAsia" w:hAnsi="Calibri Light" w:cs="Arial"/>
                <w:sz w:val="20"/>
                <w:szCs w:val="20"/>
              </w:rPr>
              <w:lastRenderedPageBreak/>
              <w:t>Training partnership</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346927AE" w14:textId="77777777" w:rsidR="00C57CB5" w:rsidRPr="00B0521F"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B0521F">
              <w:rPr>
                <w:rFonts w:ascii="Calibri Light" w:hAnsi="Calibri Light" w:cs="Calibri Light"/>
                <w:bCs/>
                <w:sz w:val="20"/>
                <w:szCs w:val="20"/>
              </w:rPr>
              <w:t>Menu</w:t>
            </w:r>
          </w:p>
        </w:tc>
        <w:tc>
          <w:tcPr>
            <w:tcW w:w="6378" w:type="dxa"/>
            <w:tcBorders>
              <w:left w:val="single" w:sz="4" w:space="0" w:color="BFBFBF" w:themeColor="background1" w:themeShade="BF"/>
            </w:tcBorders>
            <w:shd w:val="clear" w:color="auto" w:fill="auto"/>
          </w:tcPr>
          <w:p w14:paraId="4123FD4E" w14:textId="77777777" w:rsidR="00C57CB5" w:rsidRPr="00B0521F"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B0521F">
              <w:rPr>
                <w:rFonts w:ascii="Calibri Light" w:hAnsi="Calibri Light" w:cs="Calibri Light"/>
                <w:bCs/>
                <w:sz w:val="20"/>
                <w:szCs w:val="20"/>
              </w:rPr>
              <w:t xml:space="preserve">If the module is being delivered through a partnership with another organisation, select the most appropriate </w:t>
            </w:r>
            <w:r w:rsidR="0027783A" w:rsidRPr="00B0521F">
              <w:rPr>
                <w:rFonts w:ascii="Calibri Light" w:hAnsi="Calibri Light" w:cs="Calibri Light"/>
                <w:bCs/>
                <w:sz w:val="20"/>
                <w:szCs w:val="20"/>
              </w:rPr>
              <w:t>option</w:t>
            </w:r>
            <w:r w:rsidRPr="00B0521F">
              <w:rPr>
                <w:rFonts w:ascii="Calibri Light" w:hAnsi="Calibri Light" w:cs="Calibri Light"/>
                <w:bCs/>
                <w:sz w:val="20"/>
                <w:szCs w:val="20"/>
              </w:rPr>
              <w:t xml:space="preserve"> from the list, otherwise select ‘No partnership’. Where there is more than one training partner, select the </w:t>
            </w:r>
            <w:r w:rsidR="0027783A" w:rsidRPr="00B0521F">
              <w:rPr>
                <w:rFonts w:ascii="Calibri Light" w:hAnsi="Calibri Light" w:cs="Calibri Light"/>
                <w:bCs/>
                <w:sz w:val="20"/>
                <w:szCs w:val="20"/>
              </w:rPr>
              <w:t>option</w:t>
            </w:r>
            <w:r w:rsidRPr="00B0521F">
              <w:rPr>
                <w:rFonts w:ascii="Calibri Light" w:hAnsi="Calibri Light" w:cs="Calibri Light"/>
                <w:bCs/>
                <w:sz w:val="20"/>
                <w:szCs w:val="20"/>
              </w:rPr>
              <w:t xml:space="preserve"> that is the most prominent partner.</w:t>
            </w:r>
          </w:p>
        </w:tc>
      </w:tr>
      <w:tr w:rsidR="00C57CB5" w:rsidRPr="00600169" w14:paraId="4F8CBDB9"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0EE0D56A" w14:textId="77777777" w:rsidR="00C57CB5" w:rsidRPr="00B0521F" w:rsidRDefault="00C57CB5" w:rsidP="00492C43">
            <w:pPr>
              <w:spacing w:before="60" w:after="60" w:line="259" w:lineRule="auto"/>
              <w:rPr>
                <w:rFonts w:ascii="Calibri Light" w:eastAsiaTheme="minorEastAsia" w:hAnsi="Calibri Light" w:cs="Arial"/>
                <w:sz w:val="20"/>
                <w:szCs w:val="20"/>
              </w:rPr>
            </w:pPr>
            <w:r w:rsidRPr="00B0521F">
              <w:rPr>
                <w:rFonts w:ascii="Calibri Light" w:eastAsiaTheme="minorEastAsia" w:hAnsi="Calibri Light" w:cs="Arial"/>
                <w:sz w:val="20"/>
                <w:szCs w:val="20"/>
              </w:rPr>
              <w:t>Terms of delivery</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FFFFFF" w:themeFill="background1"/>
          </w:tcPr>
          <w:p w14:paraId="6267FFE6" w14:textId="77777777" w:rsidR="00C57CB5" w:rsidRPr="00AB435C" w:rsidRDefault="00F54901"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AB435C">
              <w:rPr>
                <w:rFonts w:ascii="Calibri Light" w:hAnsi="Calibri Light" w:cs="Calibri Light"/>
                <w:bCs/>
                <w:sz w:val="20"/>
                <w:szCs w:val="20"/>
              </w:rPr>
              <w:t>Menu</w:t>
            </w:r>
          </w:p>
        </w:tc>
        <w:tc>
          <w:tcPr>
            <w:tcW w:w="6378" w:type="dxa"/>
            <w:tcBorders>
              <w:left w:val="single" w:sz="4" w:space="0" w:color="BFBFBF" w:themeColor="background1" w:themeShade="BF"/>
            </w:tcBorders>
            <w:shd w:val="clear" w:color="auto" w:fill="auto"/>
          </w:tcPr>
          <w:p w14:paraId="4AD103D4" w14:textId="77777777" w:rsidR="00C57CB5" w:rsidRPr="00AB435C" w:rsidRDefault="00F54901"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AB435C">
              <w:rPr>
                <w:rFonts w:ascii="Calibri Light" w:hAnsi="Calibri Light" w:cs="Calibri Light"/>
                <w:bCs/>
                <w:sz w:val="20"/>
                <w:szCs w:val="20"/>
              </w:rPr>
              <w:t>Select</w:t>
            </w:r>
            <w:r w:rsidR="00C57CB5" w:rsidRPr="00AB435C">
              <w:rPr>
                <w:rFonts w:ascii="Calibri Light" w:hAnsi="Calibri Light" w:cs="Calibri Light"/>
                <w:bCs/>
                <w:sz w:val="20"/>
                <w:szCs w:val="20"/>
              </w:rPr>
              <w:t xml:space="preserve"> the terms that your module will be delivered </w:t>
            </w:r>
            <w:r w:rsidRPr="00AB435C">
              <w:rPr>
                <w:rFonts w:ascii="Calibri Light" w:hAnsi="Calibri Light" w:cs="Calibri Light"/>
                <w:bCs/>
                <w:sz w:val="20"/>
                <w:szCs w:val="20"/>
              </w:rPr>
              <w:t>from the options provided</w:t>
            </w:r>
          </w:p>
        </w:tc>
      </w:tr>
      <w:tr w:rsidR="00C57CB5" w:rsidRPr="00600169" w14:paraId="6B372BED"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tcPr>
          <w:p w14:paraId="655736A6"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Module SCH</w:t>
            </w:r>
          </w:p>
        </w:tc>
        <w:tc>
          <w:tcPr>
            <w:tcW w:w="1276" w:type="dxa"/>
            <w:tcBorders>
              <w:top w:val="nil"/>
              <w:left w:val="single" w:sz="4" w:space="0" w:color="BFBFBF" w:themeColor="background1" w:themeShade="BF"/>
              <w:bottom w:val="nil"/>
              <w:right w:val="single" w:sz="4" w:space="0" w:color="BFBFBF" w:themeColor="background1" w:themeShade="BF"/>
            </w:tcBorders>
          </w:tcPr>
          <w:p w14:paraId="5DD87357"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6378" w:type="dxa"/>
            <w:tcBorders>
              <w:left w:val="single" w:sz="4" w:space="0" w:color="BFBFBF" w:themeColor="background1" w:themeShade="BF"/>
            </w:tcBorders>
          </w:tcPr>
          <w:p w14:paraId="53CDC62B"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Enter the total number of student contact hours for your module.</w:t>
            </w:r>
          </w:p>
          <w:p w14:paraId="1838393D"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In completing this field, please note the parameters for each training delivery program stream.</w:t>
            </w:r>
          </w:p>
          <w:p w14:paraId="16879A4D" w14:textId="218C9201"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
                <w:sz w:val="20"/>
                <w:szCs w:val="20"/>
              </w:rPr>
              <w:t>General Pre-accredited</w:t>
            </w:r>
            <w:r w:rsidRPr="00492C43">
              <w:rPr>
                <w:rFonts w:ascii="Calibri Light" w:hAnsi="Calibri Light" w:cs="Calibri Light"/>
                <w:bCs/>
                <w:sz w:val="20"/>
                <w:szCs w:val="20"/>
              </w:rPr>
              <w:t xml:space="preserve"> </w:t>
            </w:r>
            <w:r w:rsidR="0003324E">
              <w:rPr>
                <w:rFonts w:ascii="Calibri Light" w:hAnsi="Calibri Light" w:cs="Calibri Light"/>
                <w:bCs/>
                <w:sz w:val="20"/>
                <w:szCs w:val="20"/>
              </w:rPr>
              <w:t xml:space="preserve">and </w:t>
            </w:r>
            <w:r w:rsidR="00B25185">
              <w:rPr>
                <w:rFonts w:ascii="Calibri Light" w:hAnsi="Calibri Light" w:cs="Calibri Light"/>
                <w:b/>
                <w:bCs/>
                <w:sz w:val="20"/>
                <w:szCs w:val="20"/>
              </w:rPr>
              <w:t xml:space="preserve">Additional Digital and Employability </w:t>
            </w:r>
            <w:r w:rsidR="00F614E2">
              <w:rPr>
                <w:rFonts w:ascii="Calibri Light" w:hAnsi="Calibri Light" w:cs="Calibri Light"/>
                <w:b/>
                <w:sz w:val="20"/>
                <w:szCs w:val="20"/>
              </w:rPr>
              <w:t>Places</w:t>
            </w:r>
            <w:r w:rsidR="00934C3D">
              <w:rPr>
                <w:rFonts w:ascii="Calibri Light" w:hAnsi="Calibri Light" w:cs="Calibri Light"/>
                <w:bCs/>
                <w:sz w:val="20"/>
                <w:szCs w:val="20"/>
              </w:rPr>
              <w:t xml:space="preserve"> </w:t>
            </w:r>
            <w:r w:rsidRPr="00492C43">
              <w:rPr>
                <w:rFonts w:ascii="Calibri Light" w:hAnsi="Calibri Light" w:cs="Calibri Light"/>
                <w:bCs/>
                <w:sz w:val="20"/>
                <w:szCs w:val="20"/>
              </w:rPr>
              <w:t xml:space="preserve">local modules are short and modular in nature and are a minimum of 20 SCH and in general under 100 SCH. Module Plans over 100 SCH will be reviewed in detail by the Department regarding the educational necessity and justification for the </w:t>
            </w:r>
            <w:r w:rsidR="00A26EA0">
              <w:rPr>
                <w:rFonts w:ascii="Calibri Light" w:hAnsi="Calibri Light" w:cs="Calibri Light"/>
                <w:sz w:val="20"/>
                <w:szCs w:val="20"/>
              </w:rPr>
              <w:t>module</w:t>
            </w:r>
            <w:r w:rsidRPr="00492C43">
              <w:rPr>
                <w:rFonts w:ascii="Calibri Light" w:hAnsi="Calibri Light" w:cs="Calibri Light"/>
                <w:bCs/>
                <w:sz w:val="20"/>
                <w:szCs w:val="20"/>
              </w:rPr>
              <w:t xml:space="preserve"> duration.</w:t>
            </w:r>
          </w:p>
        </w:tc>
      </w:tr>
      <w:tr w:rsidR="00C57CB5" w:rsidRPr="00600169" w14:paraId="03183023"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3E9D0687"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Total students</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29104462"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Text</w:t>
            </w:r>
          </w:p>
        </w:tc>
        <w:tc>
          <w:tcPr>
            <w:tcW w:w="6378" w:type="dxa"/>
            <w:tcBorders>
              <w:left w:val="single" w:sz="4" w:space="0" w:color="BFBFBF" w:themeColor="background1" w:themeShade="BF"/>
            </w:tcBorders>
            <w:shd w:val="clear" w:color="auto" w:fill="auto"/>
          </w:tcPr>
          <w:p w14:paraId="701C272F"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 xml:space="preserve">Enter the number of students that your module </w:t>
            </w:r>
            <w:r>
              <w:rPr>
                <w:rFonts w:ascii="Calibri Light" w:hAnsi="Calibri Light" w:cs="Calibri Light"/>
                <w:bCs/>
                <w:sz w:val="20"/>
                <w:szCs w:val="20"/>
              </w:rPr>
              <w:t xml:space="preserve">can </w:t>
            </w:r>
            <w:r w:rsidRPr="00492C43">
              <w:rPr>
                <w:rFonts w:ascii="Calibri Light" w:hAnsi="Calibri Light" w:cs="Calibri Light"/>
                <w:bCs/>
                <w:sz w:val="20"/>
                <w:szCs w:val="20"/>
              </w:rPr>
              <w:t>accommodate</w:t>
            </w:r>
            <w:r w:rsidR="005C0D5D">
              <w:rPr>
                <w:rFonts w:ascii="Calibri Light" w:hAnsi="Calibri Light" w:cs="Calibri Light"/>
                <w:bCs/>
                <w:sz w:val="20"/>
                <w:szCs w:val="20"/>
              </w:rPr>
              <w:t>.</w:t>
            </w:r>
          </w:p>
        </w:tc>
      </w:tr>
      <w:tr w:rsidR="00C57CB5" w:rsidRPr="00600169" w14:paraId="6088FBE7"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tcPr>
          <w:p w14:paraId="51FB5E25"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Total SCH</w:t>
            </w:r>
          </w:p>
        </w:tc>
        <w:tc>
          <w:tcPr>
            <w:tcW w:w="1276" w:type="dxa"/>
            <w:tcBorders>
              <w:top w:val="nil"/>
              <w:left w:val="single" w:sz="4" w:space="0" w:color="BFBFBF" w:themeColor="background1" w:themeShade="BF"/>
              <w:bottom w:val="nil"/>
              <w:right w:val="single" w:sz="4" w:space="0" w:color="BFBFBF" w:themeColor="background1" w:themeShade="BF"/>
            </w:tcBorders>
          </w:tcPr>
          <w:p w14:paraId="33578A76"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Auto</w:t>
            </w:r>
          </w:p>
        </w:tc>
        <w:tc>
          <w:tcPr>
            <w:tcW w:w="6378" w:type="dxa"/>
            <w:tcBorders>
              <w:left w:val="single" w:sz="4" w:space="0" w:color="BFBFBF" w:themeColor="background1" w:themeShade="BF"/>
            </w:tcBorders>
          </w:tcPr>
          <w:p w14:paraId="40679341"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No entry required</w:t>
            </w:r>
            <w:r w:rsidR="005C0D5D">
              <w:rPr>
                <w:rFonts w:ascii="Calibri Light" w:hAnsi="Calibri Light" w:cs="Calibri Light"/>
                <w:bCs/>
                <w:sz w:val="20"/>
                <w:szCs w:val="20"/>
              </w:rPr>
              <w:t>.</w:t>
            </w:r>
          </w:p>
        </w:tc>
      </w:tr>
      <w:tr w:rsidR="00C57CB5" w:rsidRPr="00600169" w14:paraId="15B033DC" w14:textId="77777777" w:rsidTr="005123B5">
        <w:tc>
          <w:tcPr>
            <w:cnfStyle w:val="001000000000" w:firstRow="0" w:lastRow="0" w:firstColumn="1" w:lastColumn="0" w:oddVBand="0" w:evenVBand="0" w:oddHBand="0" w:evenHBand="0" w:firstRowFirstColumn="0" w:firstRowLastColumn="0" w:lastRowFirstColumn="0" w:lastRowLastColumn="0"/>
            <w:tcW w:w="2547" w:type="dxa"/>
            <w:tcBorders>
              <w:right w:val="single" w:sz="4" w:space="0" w:color="BFBFBF" w:themeColor="background1" w:themeShade="BF"/>
            </w:tcBorders>
            <w:shd w:val="clear" w:color="auto" w:fill="auto"/>
          </w:tcPr>
          <w:p w14:paraId="0234BE37" w14:textId="77777777" w:rsidR="00C57CB5" w:rsidRPr="00492C43" w:rsidRDefault="00C57CB5" w:rsidP="00492C43">
            <w:pPr>
              <w:spacing w:before="60" w:after="60" w:line="259" w:lineRule="auto"/>
              <w:rPr>
                <w:rFonts w:ascii="Calibri Light" w:eastAsiaTheme="minorEastAsia" w:hAnsi="Calibri Light" w:cs="Arial"/>
                <w:sz w:val="20"/>
                <w:szCs w:val="20"/>
              </w:rPr>
            </w:pPr>
            <w:r w:rsidRPr="00492C43">
              <w:rPr>
                <w:rFonts w:ascii="Calibri Light" w:eastAsiaTheme="minorEastAsia" w:hAnsi="Calibri Light" w:cs="Arial"/>
                <w:sz w:val="20"/>
                <w:szCs w:val="20"/>
              </w:rPr>
              <w:t>Total payment</w:t>
            </w:r>
          </w:p>
        </w:tc>
        <w:tc>
          <w:tcPr>
            <w:tcW w:w="1276" w:type="dxa"/>
            <w:tcBorders>
              <w:top w:val="nil"/>
              <w:left w:val="single" w:sz="4" w:space="0" w:color="BFBFBF" w:themeColor="background1" w:themeShade="BF"/>
              <w:bottom w:val="nil"/>
              <w:right w:val="single" w:sz="4" w:space="0" w:color="BFBFBF" w:themeColor="background1" w:themeShade="BF"/>
            </w:tcBorders>
            <w:shd w:val="clear" w:color="auto" w:fill="auto"/>
          </w:tcPr>
          <w:p w14:paraId="3C71E9AC"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Auto</w:t>
            </w:r>
          </w:p>
        </w:tc>
        <w:tc>
          <w:tcPr>
            <w:tcW w:w="6378" w:type="dxa"/>
            <w:tcBorders>
              <w:left w:val="single" w:sz="4" w:space="0" w:color="BFBFBF" w:themeColor="background1" w:themeShade="BF"/>
            </w:tcBorders>
            <w:shd w:val="clear" w:color="auto" w:fill="auto"/>
          </w:tcPr>
          <w:p w14:paraId="791E2CF9" w14:textId="77777777" w:rsidR="00C57CB5" w:rsidRPr="00492C43" w:rsidRDefault="00C57CB5" w:rsidP="00492C43">
            <w:pPr>
              <w:spacing w:before="60" w:after="60" w:line="259" w:lineRule="auto"/>
              <w:cnfStyle w:val="000000000000" w:firstRow="0" w:lastRow="0" w:firstColumn="0" w:lastColumn="0" w:oddVBand="0" w:evenVBand="0" w:oddHBand="0" w:evenHBand="0" w:firstRowFirstColumn="0" w:firstRowLastColumn="0" w:lastRowFirstColumn="0" w:lastRowLastColumn="0"/>
              <w:rPr>
                <w:rFonts w:ascii="Calibri Light" w:hAnsi="Calibri Light" w:cs="Calibri Light"/>
                <w:bCs/>
                <w:sz w:val="20"/>
                <w:szCs w:val="20"/>
              </w:rPr>
            </w:pPr>
            <w:r w:rsidRPr="00492C43">
              <w:rPr>
                <w:rFonts w:ascii="Calibri Light" w:hAnsi="Calibri Light" w:cs="Calibri Light"/>
                <w:bCs/>
                <w:sz w:val="20"/>
                <w:szCs w:val="20"/>
              </w:rPr>
              <w:t>No entry required</w:t>
            </w:r>
            <w:r w:rsidR="005C0D5D">
              <w:rPr>
                <w:rFonts w:ascii="Calibri Light" w:hAnsi="Calibri Light" w:cs="Calibri Light"/>
                <w:bCs/>
                <w:sz w:val="20"/>
                <w:szCs w:val="20"/>
              </w:rPr>
              <w:t>.</w:t>
            </w:r>
          </w:p>
        </w:tc>
      </w:tr>
    </w:tbl>
    <w:p w14:paraId="23C24BE0" w14:textId="77777777" w:rsidR="00C57CB5" w:rsidRDefault="00C57CB5" w:rsidP="00B96E10">
      <w:pPr>
        <w:spacing w:after="0"/>
        <w:rPr>
          <w:rFonts w:ascii="Calibri Light" w:hAnsi="Calibri Light" w:cs="Calibri Light"/>
          <w:szCs w:val="22"/>
        </w:rPr>
      </w:pPr>
    </w:p>
    <w:p w14:paraId="2BE95287" w14:textId="77777777" w:rsidR="00F52D99" w:rsidRDefault="00F52D99" w:rsidP="00B96E10">
      <w:pPr>
        <w:spacing w:after="0"/>
        <w:rPr>
          <w:rFonts w:ascii="Calibri Light" w:hAnsi="Calibri Light" w:cs="Calibri Light"/>
          <w:szCs w:val="22"/>
        </w:rPr>
      </w:pPr>
    </w:p>
    <w:p w14:paraId="51C035CA" w14:textId="77777777" w:rsidR="00EF3693" w:rsidRDefault="00EF3693">
      <w:pPr>
        <w:spacing w:after="0"/>
        <w:rPr>
          <w:rFonts w:ascii="Calibri Light" w:eastAsia="Meiryo" w:hAnsi="Calibri Light" w:cs="Calibri Light"/>
          <w:b/>
          <w:color w:val="000000"/>
          <w:szCs w:val="17"/>
        </w:rPr>
      </w:pPr>
      <w:bookmarkStart w:id="174" w:name="_Toc490812528"/>
      <w:bookmarkStart w:id="175" w:name="_Toc520300896"/>
      <w:bookmarkStart w:id="176" w:name="_Toc490812529"/>
      <w:bookmarkStart w:id="177" w:name="RANGE!B14"/>
      <w:bookmarkStart w:id="178" w:name="_Toc490812526"/>
      <w:r>
        <w:rPr>
          <w:rFonts w:ascii="Calibri Light" w:eastAsia="Meiryo" w:hAnsi="Calibri Light" w:cs="Calibri Light"/>
          <w:b/>
          <w:color w:val="000000"/>
          <w:szCs w:val="17"/>
        </w:rPr>
        <w:br w:type="page"/>
      </w:r>
    </w:p>
    <w:p w14:paraId="31FF50F2" w14:textId="6C7EA657" w:rsidR="00F52D99" w:rsidRPr="00CB682D" w:rsidRDefault="00F52D99" w:rsidP="00F52D99">
      <w:pPr>
        <w:spacing w:before="120" w:line="260" w:lineRule="atLeast"/>
        <w:rPr>
          <w:rFonts w:ascii="Calibri Light" w:eastAsia="Meiryo" w:hAnsi="Calibri Light" w:cs="Calibri Light"/>
          <w:color w:val="000000"/>
          <w:szCs w:val="17"/>
        </w:rPr>
      </w:pPr>
      <w:r w:rsidRPr="00CB682D">
        <w:rPr>
          <w:rFonts w:ascii="Calibri Light" w:eastAsia="Meiryo" w:hAnsi="Calibri Light" w:cs="Calibri Light"/>
          <w:b/>
          <w:color w:val="000000"/>
          <w:szCs w:val="17"/>
        </w:rPr>
        <w:lastRenderedPageBreak/>
        <w:t xml:space="preserve">Program Categories for General Pre-accredited </w:t>
      </w:r>
      <w:r>
        <w:rPr>
          <w:rFonts w:ascii="Calibri Light" w:eastAsia="Meiryo" w:hAnsi="Calibri Light" w:cs="Calibri Light"/>
          <w:b/>
          <w:color w:val="000000"/>
          <w:szCs w:val="17"/>
        </w:rPr>
        <w:t xml:space="preserve">and </w:t>
      </w:r>
      <w:r w:rsidR="00A1508B">
        <w:rPr>
          <w:rFonts w:ascii="Calibri Light" w:eastAsia="Meiryo" w:hAnsi="Calibri Light" w:cs="Calibri Light"/>
          <w:b/>
          <w:color w:val="000000"/>
          <w:szCs w:val="17"/>
        </w:rPr>
        <w:t>Additional Digital and Employability</w:t>
      </w:r>
      <w:r>
        <w:rPr>
          <w:rFonts w:ascii="Calibri Light" w:eastAsia="Meiryo" w:hAnsi="Calibri Light" w:cs="Calibri Light"/>
          <w:b/>
          <w:color w:val="000000"/>
          <w:szCs w:val="17"/>
        </w:rPr>
        <w:t xml:space="preserve"> modules</w:t>
      </w:r>
      <w:r w:rsidRPr="00CB682D">
        <w:rPr>
          <w:rFonts w:ascii="Calibri Light" w:eastAsia="Meiryo" w:hAnsi="Calibri Light" w:cs="Calibri Light"/>
          <w:b/>
          <w:color w:val="000000"/>
          <w:szCs w:val="17"/>
        </w:rPr>
        <w:t xml:space="preserve"> in </w:t>
      </w:r>
      <w:r>
        <w:rPr>
          <w:rFonts w:ascii="Calibri Light" w:eastAsia="Meiryo" w:hAnsi="Calibri Light" w:cs="Calibri Light"/>
          <w:b/>
          <w:color w:val="000000"/>
          <w:szCs w:val="17"/>
        </w:rPr>
        <w:t>2024</w:t>
      </w:r>
    </w:p>
    <w:tbl>
      <w:tblPr>
        <w:tblStyle w:val="TableGrid3"/>
        <w:tblW w:w="9889" w:type="dxa"/>
        <w:tblInd w:w="-113" w:type="dxa"/>
        <w:tblLook w:val="04A0" w:firstRow="1" w:lastRow="0" w:firstColumn="1" w:lastColumn="0" w:noHBand="0" w:noVBand="1"/>
      </w:tblPr>
      <w:tblGrid>
        <w:gridCol w:w="1809"/>
        <w:gridCol w:w="8080"/>
      </w:tblGrid>
      <w:tr w:rsidR="00F52D99" w:rsidRPr="00094BA2" w14:paraId="44C5F2E6" w14:textId="77777777" w:rsidTr="00AA7415">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809" w:type="dxa"/>
          </w:tcPr>
          <w:p w14:paraId="2AD13446" w14:textId="77777777" w:rsidR="00F52D99" w:rsidRPr="00492C43" w:rsidRDefault="00F52D99" w:rsidP="00AA7415">
            <w:pPr>
              <w:contextualSpacing/>
              <w:rPr>
                <w:rFonts w:ascii="Calibri Light" w:eastAsia="Meiryo" w:hAnsi="Calibri Light" w:cs="Calibri Light"/>
                <w:bCs/>
                <w:sz w:val="20"/>
                <w:szCs w:val="20"/>
              </w:rPr>
            </w:pPr>
            <w:bookmarkStart w:id="179" w:name="_Hlk50704144"/>
            <w:r w:rsidRPr="0027783A">
              <w:rPr>
                <w:rFonts w:ascii="Calibri Light" w:eastAsia="Meiryo" w:hAnsi="Calibri Light" w:cs="Calibri Light"/>
                <w:bCs/>
                <w:sz w:val="20"/>
                <w:szCs w:val="20"/>
              </w:rPr>
              <w:t xml:space="preserve">Category </w:t>
            </w:r>
            <w:r w:rsidRPr="00492C43">
              <w:rPr>
                <w:rFonts w:ascii="Calibri Light" w:eastAsia="Meiryo" w:hAnsi="Calibri Light" w:cs="Calibri Light"/>
                <w:bCs/>
                <w:sz w:val="20"/>
                <w:szCs w:val="20"/>
              </w:rPr>
              <w:t>and abbreviation*</w:t>
            </w:r>
          </w:p>
        </w:tc>
        <w:tc>
          <w:tcPr>
            <w:tcW w:w="8080" w:type="dxa"/>
            <w:tcBorders>
              <w:bottom w:val="single" w:sz="4" w:space="0" w:color="FFFFFF" w:themeColor="background1"/>
            </w:tcBorders>
          </w:tcPr>
          <w:p w14:paraId="36CF2B89" w14:textId="77777777" w:rsidR="00F52D99" w:rsidRPr="00492C43" w:rsidRDefault="00F52D99" w:rsidP="00AA7415">
            <w:pPr>
              <w:contextualSpacing/>
              <w:cnfStyle w:val="100000000000" w:firstRow="1" w:lastRow="0" w:firstColumn="0" w:lastColumn="0" w:oddVBand="0" w:evenVBand="0" w:oddHBand="0" w:evenHBand="0" w:firstRowFirstColumn="0" w:firstRowLastColumn="0" w:lastRowFirstColumn="0" w:lastRowLastColumn="0"/>
              <w:rPr>
                <w:rFonts w:ascii="Calibri Light" w:eastAsia="Meiryo" w:hAnsi="Calibri Light" w:cs="Calibri Light"/>
                <w:bCs/>
                <w:sz w:val="20"/>
                <w:szCs w:val="20"/>
              </w:rPr>
            </w:pPr>
            <w:r w:rsidRPr="0027783A">
              <w:rPr>
                <w:rFonts w:ascii="Calibri Light" w:eastAsia="Meiryo" w:hAnsi="Calibri Light" w:cs="Calibri Light"/>
                <w:bCs/>
                <w:sz w:val="20"/>
                <w:szCs w:val="20"/>
              </w:rPr>
              <w:t>Description</w:t>
            </w:r>
          </w:p>
        </w:tc>
      </w:tr>
      <w:tr w:rsidR="00F52D99" w:rsidRPr="00C56E55" w14:paraId="2FCC815E" w14:textId="77777777" w:rsidTr="00AA7415">
        <w:trPr>
          <w:trHeight w:val="283"/>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6A6A6" w:themeFill="background1" w:themeFillShade="A6"/>
          </w:tcPr>
          <w:p w14:paraId="79042A02" w14:textId="77777777" w:rsidR="00F52D99" w:rsidRPr="00C25765" w:rsidRDefault="00F52D99" w:rsidP="00AA7415">
            <w:pPr>
              <w:contextualSpacing/>
              <w:rPr>
                <w:rFonts w:ascii="Calibri Light" w:hAnsi="Calibri Light" w:cs="Calibri Light"/>
                <w:b/>
                <w:bCs/>
                <w:color w:val="FFFFFF" w:themeColor="background1"/>
                <w:sz w:val="20"/>
                <w:szCs w:val="20"/>
              </w:rPr>
            </w:pPr>
            <w:r w:rsidRPr="00C25765">
              <w:rPr>
                <w:rFonts w:ascii="Calibri Light" w:eastAsia="Meiryo" w:hAnsi="Calibri Light" w:cs="Calibri Light"/>
                <w:b/>
                <w:bCs/>
                <w:color w:val="FFFFFF" w:themeColor="background1"/>
                <w:sz w:val="20"/>
                <w:szCs w:val="20"/>
              </w:rPr>
              <w:t>General Pre-accredited</w:t>
            </w:r>
          </w:p>
        </w:tc>
      </w:tr>
      <w:tr w:rsidR="00F52D99" w:rsidRPr="00094BA2" w14:paraId="12981555" w14:textId="77777777" w:rsidTr="00AA741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38BC9B1" w14:textId="49787DC1" w:rsidR="00F52D99" w:rsidRPr="00C25765" w:rsidRDefault="00F52D99" w:rsidP="00AA7415">
            <w:pPr>
              <w:contextualSpacing/>
              <w:rPr>
                <w:rFonts w:ascii="Calibri Light" w:eastAsia="Meiryo" w:hAnsi="Calibri Light" w:cs="Calibri Light"/>
                <w:color w:val="000000"/>
                <w:sz w:val="20"/>
                <w:szCs w:val="20"/>
              </w:rPr>
            </w:pPr>
            <w:r w:rsidRPr="00C25765">
              <w:rPr>
                <w:rFonts w:ascii="Calibri Light" w:eastAsia="Meiryo" w:hAnsi="Calibri Light" w:cs="Calibri Light"/>
                <w:color w:val="000000"/>
                <w:sz w:val="20"/>
                <w:szCs w:val="20"/>
              </w:rPr>
              <w:t>Language (LAN)</w:t>
            </w:r>
          </w:p>
        </w:tc>
        <w:tc>
          <w:tcPr>
            <w:tcW w:w="8080" w:type="dxa"/>
            <w:tcBorders>
              <w:left w:val="single" w:sz="4" w:space="0" w:color="BFBFBF" w:themeColor="background1" w:themeShade="BF"/>
            </w:tcBorders>
            <w:shd w:val="clear" w:color="auto" w:fill="auto"/>
          </w:tcPr>
          <w:p w14:paraId="34C55D46" w14:textId="2E7D30AD" w:rsidR="005E0793" w:rsidRPr="00C66A22" w:rsidRDefault="00F52D99" w:rsidP="00F52D99">
            <w:pPr>
              <w:spacing w:after="0"/>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18"/>
                <w:szCs w:val="18"/>
              </w:rPr>
            </w:pPr>
            <w:r w:rsidRPr="00C66A22">
              <w:rPr>
                <w:rFonts w:ascii="Calibri Light" w:eastAsia="Arial" w:hAnsi="Calibri Light" w:cs="Calibri Light"/>
                <w:sz w:val="18"/>
                <w:szCs w:val="18"/>
              </w:rPr>
              <w:t>Pre-accredited ‘Language’ programs build the English language skills of learners for whom English is not their first language. This category includes embedded approaches where relevant and meaningful language skills are developed in different contexts such as vocational contexts.</w:t>
            </w:r>
          </w:p>
        </w:tc>
      </w:tr>
      <w:tr w:rsidR="00F52D99" w:rsidRPr="00094BA2" w14:paraId="7FB5076A" w14:textId="77777777" w:rsidTr="00AA741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6F771B9E" w14:textId="77777777" w:rsidR="00F52D99" w:rsidRPr="00C25765" w:rsidRDefault="00F52D99" w:rsidP="00AA7415">
            <w:pPr>
              <w:contextualSpacing/>
              <w:rPr>
                <w:rFonts w:ascii="Calibri Light" w:eastAsia="Meiryo" w:hAnsi="Calibri Light" w:cs="Calibri Light"/>
                <w:bCs/>
                <w:i/>
                <w:iCs/>
                <w:color w:val="000000"/>
                <w:sz w:val="20"/>
                <w:szCs w:val="20"/>
              </w:rPr>
            </w:pPr>
            <w:r w:rsidRPr="00C25765">
              <w:rPr>
                <w:rFonts w:ascii="Calibri Light" w:eastAsia="Meiryo" w:hAnsi="Calibri Light" w:cs="Calibri Light"/>
                <w:color w:val="000000"/>
                <w:sz w:val="20"/>
                <w:szCs w:val="20"/>
              </w:rPr>
              <w:t>Literacy (LIT)</w:t>
            </w:r>
          </w:p>
        </w:tc>
        <w:tc>
          <w:tcPr>
            <w:tcW w:w="8080" w:type="dxa"/>
            <w:tcBorders>
              <w:left w:val="single" w:sz="4" w:space="0" w:color="BFBFBF" w:themeColor="background1" w:themeShade="BF"/>
            </w:tcBorders>
          </w:tcPr>
          <w:p w14:paraId="476B7003" w14:textId="13C13557" w:rsidR="00F52D99" w:rsidRPr="00C66A22" w:rsidRDefault="00F52D99" w:rsidP="00F52D99">
            <w:pPr>
              <w:spacing w:after="0"/>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18"/>
                <w:szCs w:val="18"/>
              </w:rPr>
            </w:pPr>
            <w:r w:rsidRPr="00C66A22">
              <w:rPr>
                <w:rFonts w:ascii="Calibri Light" w:eastAsia="Arial" w:hAnsi="Calibri Light" w:cs="Calibri Light"/>
                <w:sz w:val="18"/>
                <w:szCs w:val="18"/>
              </w:rPr>
              <w:t>Pre-accredited literacy programs support learners to understand, evaluate, use and engage with everyday written texts. This category includes embedded approaches where relevant and meaningful literacy skills are developed in different contexts such as vocational contexts, e.g. Skills for Work and Study.</w:t>
            </w:r>
          </w:p>
        </w:tc>
      </w:tr>
      <w:tr w:rsidR="00F52D99" w:rsidRPr="00094BA2" w14:paraId="283BB861" w14:textId="77777777" w:rsidTr="00AA741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EEA7607" w14:textId="77777777" w:rsidR="00F52D99" w:rsidRPr="00C25765" w:rsidRDefault="00F52D99" w:rsidP="00AA7415">
            <w:pPr>
              <w:contextualSpacing/>
              <w:rPr>
                <w:rFonts w:ascii="Calibri Light" w:eastAsia="Meiryo" w:hAnsi="Calibri Light" w:cs="Calibri Light"/>
                <w:bCs/>
                <w:i/>
                <w:iCs/>
                <w:strike/>
                <w:color w:val="000000"/>
                <w:sz w:val="20"/>
                <w:szCs w:val="20"/>
              </w:rPr>
            </w:pPr>
            <w:r w:rsidRPr="00C25765">
              <w:rPr>
                <w:rFonts w:ascii="Calibri Light" w:eastAsia="Meiryo" w:hAnsi="Calibri Light" w:cs="Calibri Light"/>
                <w:bCs/>
                <w:color w:val="000000"/>
                <w:sz w:val="20"/>
                <w:szCs w:val="20"/>
              </w:rPr>
              <w:t>Numeracy (NUM)</w:t>
            </w:r>
          </w:p>
        </w:tc>
        <w:tc>
          <w:tcPr>
            <w:tcW w:w="8080" w:type="dxa"/>
            <w:tcBorders>
              <w:left w:val="single" w:sz="4" w:space="0" w:color="BFBFBF" w:themeColor="background1" w:themeShade="BF"/>
            </w:tcBorders>
            <w:shd w:val="clear" w:color="auto" w:fill="auto"/>
          </w:tcPr>
          <w:p w14:paraId="63BEC295" w14:textId="19317C72" w:rsidR="00F52D99" w:rsidRPr="00C66A22" w:rsidRDefault="00F52D99" w:rsidP="0008377F">
            <w:pPr>
              <w:spacing w:after="0"/>
              <w:cnfStyle w:val="000000000000" w:firstRow="0" w:lastRow="0" w:firstColumn="0" w:lastColumn="0" w:oddVBand="0" w:evenVBand="0" w:oddHBand="0" w:evenHBand="0" w:firstRowFirstColumn="0" w:firstRowLastColumn="0" w:lastRowFirstColumn="0" w:lastRowLastColumn="0"/>
              <w:rPr>
                <w:rFonts w:ascii="Calibri Light" w:hAnsi="Calibri Light" w:cs="Calibri Light"/>
                <w:sz w:val="18"/>
                <w:szCs w:val="18"/>
                <w:shd w:val="clear" w:color="auto" w:fill="FFFFFF"/>
              </w:rPr>
            </w:pPr>
            <w:r w:rsidRPr="00C66A22">
              <w:rPr>
                <w:rFonts w:ascii="Calibri Light" w:eastAsia="Arial" w:hAnsi="Calibri Light" w:cs="Calibri Light"/>
                <w:sz w:val="18"/>
                <w:szCs w:val="18"/>
              </w:rPr>
              <w:t>Pre-accredited numeracy programs support learners to use, apply, interpret and communicate mathematical information in real life situations. This category includes embedded approaches where relevant and meaningful numeracy skills are developed in different contexts such as vocational contexts.</w:t>
            </w:r>
          </w:p>
        </w:tc>
      </w:tr>
      <w:tr w:rsidR="00F52D99" w:rsidRPr="00094BA2" w14:paraId="1E41DFDA" w14:textId="77777777" w:rsidTr="00AA741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161D2A72" w14:textId="77777777" w:rsidR="00F52D99" w:rsidRPr="00C25765" w:rsidRDefault="00F52D99" w:rsidP="00AA7415">
            <w:pPr>
              <w:contextualSpacing/>
              <w:rPr>
                <w:rFonts w:ascii="Calibri Light" w:eastAsia="Meiryo" w:hAnsi="Calibri Light" w:cs="Calibri Light"/>
                <w:bCs/>
                <w:color w:val="000000"/>
                <w:sz w:val="20"/>
                <w:szCs w:val="20"/>
              </w:rPr>
            </w:pPr>
            <w:r w:rsidRPr="00C25765">
              <w:rPr>
                <w:rFonts w:ascii="Calibri Light" w:eastAsia="Meiryo" w:hAnsi="Calibri Light" w:cs="Calibri Light"/>
                <w:bCs/>
                <w:color w:val="000000"/>
                <w:sz w:val="20"/>
                <w:szCs w:val="20"/>
              </w:rPr>
              <w:t>Employability (EMP)</w:t>
            </w:r>
          </w:p>
        </w:tc>
        <w:tc>
          <w:tcPr>
            <w:tcW w:w="8080" w:type="dxa"/>
            <w:tcBorders>
              <w:left w:val="single" w:sz="4" w:space="0" w:color="BFBFBF" w:themeColor="background1" w:themeShade="BF"/>
            </w:tcBorders>
          </w:tcPr>
          <w:p w14:paraId="77F21CA5" w14:textId="7A44FB07" w:rsidR="00F52D99" w:rsidRPr="00C66A22" w:rsidRDefault="00F52D99" w:rsidP="00F52D99">
            <w:pPr>
              <w:spacing w:after="0"/>
              <w:cnfStyle w:val="000000000000" w:firstRow="0" w:lastRow="0" w:firstColumn="0" w:lastColumn="0" w:oddVBand="0" w:evenVBand="0" w:oddHBand="0" w:evenHBand="0" w:firstRowFirstColumn="0" w:firstRowLastColumn="0" w:lastRowFirstColumn="0" w:lastRowLastColumn="0"/>
              <w:rPr>
                <w:rFonts w:ascii="Calibri Light" w:eastAsia="Arial" w:hAnsi="Calibri Light" w:cs="Calibri Light"/>
                <w:sz w:val="18"/>
                <w:szCs w:val="18"/>
              </w:rPr>
            </w:pPr>
            <w:r w:rsidRPr="00C66A22">
              <w:rPr>
                <w:rFonts w:ascii="Calibri Light" w:eastAsia="Arial" w:hAnsi="Calibri Light" w:cs="Calibri Light"/>
                <w:sz w:val="18"/>
                <w:szCs w:val="18"/>
              </w:rPr>
              <w:t>Pre-accredited employability programs develop generic skills that are important for gaining employment, progressing within a workplace, engaging in study and/or participating in daily life. These skills are defined as self-management, learning, teamwork, problem-solving, planning and organising and initiative and enterprise.</w:t>
            </w:r>
          </w:p>
        </w:tc>
      </w:tr>
      <w:tr w:rsidR="00F52D99" w:rsidRPr="00094BA2" w14:paraId="2EFEBB2F" w14:textId="77777777" w:rsidTr="00AA741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FFFFFF" w:themeColor="background1"/>
              <w:right w:val="single" w:sz="4" w:space="0" w:color="BFBFBF" w:themeColor="background1" w:themeShade="BF"/>
            </w:tcBorders>
            <w:shd w:val="clear" w:color="auto" w:fill="auto"/>
          </w:tcPr>
          <w:p w14:paraId="6035760D" w14:textId="0A36A471" w:rsidR="00F52D99" w:rsidRPr="00C25765" w:rsidRDefault="006212C3" w:rsidP="00AA7415">
            <w:pPr>
              <w:contextualSpacing/>
              <w:rPr>
                <w:rFonts w:ascii="Calibri Light" w:eastAsia="Meiryo" w:hAnsi="Calibri Light" w:cs="Calibri Light"/>
                <w:bCs/>
                <w:color w:val="000000"/>
                <w:sz w:val="20"/>
                <w:szCs w:val="20"/>
              </w:rPr>
            </w:pPr>
            <w:r w:rsidRPr="00C25765">
              <w:rPr>
                <w:rFonts w:ascii="Calibri Light" w:eastAsia="Meiryo" w:hAnsi="Calibri Light" w:cs="Calibri Light"/>
                <w:bCs/>
                <w:color w:val="000000"/>
                <w:sz w:val="20"/>
                <w:szCs w:val="20"/>
              </w:rPr>
              <w:t>Engagement</w:t>
            </w:r>
            <w:r w:rsidR="005E0793" w:rsidRPr="00C25765">
              <w:rPr>
                <w:rFonts w:ascii="Calibri Light" w:eastAsia="Meiryo" w:hAnsi="Calibri Light" w:cs="Calibri Light"/>
                <w:bCs/>
                <w:color w:val="000000"/>
                <w:sz w:val="20"/>
                <w:szCs w:val="20"/>
              </w:rPr>
              <w:t xml:space="preserve"> (</w:t>
            </w:r>
            <w:r w:rsidRPr="00C25765">
              <w:rPr>
                <w:rFonts w:ascii="Calibri Light" w:eastAsia="Meiryo" w:hAnsi="Calibri Light" w:cs="Calibri Light"/>
                <w:bCs/>
                <w:color w:val="000000"/>
                <w:sz w:val="20"/>
                <w:szCs w:val="20"/>
              </w:rPr>
              <w:t>ENG</w:t>
            </w:r>
            <w:r w:rsidR="005E0793" w:rsidRPr="00C25765">
              <w:rPr>
                <w:rFonts w:ascii="Calibri Light" w:eastAsia="Meiryo" w:hAnsi="Calibri Light" w:cs="Calibri Light"/>
                <w:bCs/>
                <w:color w:val="000000"/>
                <w:sz w:val="20"/>
                <w:szCs w:val="20"/>
              </w:rPr>
              <w:t>)</w:t>
            </w:r>
          </w:p>
        </w:tc>
        <w:tc>
          <w:tcPr>
            <w:tcW w:w="8080" w:type="dxa"/>
            <w:tcBorders>
              <w:left w:val="single" w:sz="4" w:space="0" w:color="BFBFBF" w:themeColor="background1" w:themeShade="BF"/>
              <w:bottom w:val="single" w:sz="4" w:space="0" w:color="FFFFFF" w:themeColor="background1"/>
            </w:tcBorders>
            <w:shd w:val="clear" w:color="auto" w:fill="auto"/>
          </w:tcPr>
          <w:p w14:paraId="7DFEB1FA" w14:textId="5D0CEB86" w:rsidR="00F52D99" w:rsidRPr="00C25765" w:rsidRDefault="005E0793" w:rsidP="00F52D99">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002654" w:themeColor="accent1" w:themeShade="80"/>
                <w:sz w:val="18"/>
                <w:szCs w:val="18"/>
              </w:rPr>
            </w:pPr>
            <w:r w:rsidRPr="00C25765">
              <w:rPr>
                <w:rFonts w:ascii="Calibri Light" w:hAnsi="Calibri Light" w:cs="Calibri Light"/>
                <w:color w:val="000000"/>
                <w:sz w:val="18"/>
                <w:szCs w:val="18"/>
              </w:rPr>
              <w:t>Short General Pre-accredited modules of 5-15 hours in length.</w:t>
            </w:r>
            <w:r w:rsidRPr="00C25765">
              <w:rPr>
                <w:rFonts w:ascii="Calibri Light" w:hAnsi="Calibri Light" w:cs="Calibri Light"/>
                <w:color w:val="222222"/>
                <w:sz w:val="18"/>
                <w:szCs w:val="18"/>
                <w:shd w:val="clear" w:color="auto" w:fill="FFFFFF"/>
              </w:rPr>
              <w:t xml:space="preserve"> </w:t>
            </w:r>
            <w:r w:rsidRPr="00C25765">
              <w:rPr>
                <w:rFonts w:ascii="Calibri Light" w:hAnsi="Calibri Light" w:cs="Calibri Light"/>
                <w:color w:val="000000"/>
                <w:sz w:val="18"/>
                <w:szCs w:val="18"/>
              </w:rPr>
              <w:t xml:space="preserve">These </w:t>
            </w:r>
            <w:r w:rsidR="00AF27E0" w:rsidRPr="00C25765">
              <w:rPr>
                <w:rFonts w:ascii="Calibri Light" w:hAnsi="Calibri Light" w:cs="Calibri Light"/>
                <w:color w:val="000000"/>
                <w:sz w:val="18"/>
                <w:szCs w:val="18"/>
              </w:rPr>
              <w:t>will</w:t>
            </w:r>
            <w:r w:rsidRPr="00C25765">
              <w:rPr>
                <w:rFonts w:ascii="Calibri Light" w:hAnsi="Calibri Light" w:cs="Calibri Light"/>
                <w:color w:val="000000"/>
                <w:sz w:val="18"/>
                <w:szCs w:val="18"/>
              </w:rPr>
              <w:t xml:space="preserve"> focus on engagement </w:t>
            </w:r>
            <w:r w:rsidR="006212C3" w:rsidRPr="00C25765">
              <w:rPr>
                <w:rFonts w:ascii="Calibri Light" w:hAnsi="Calibri Light" w:cs="Calibri Light"/>
                <w:color w:val="000000"/>
                <w:sz w:val="18"/>
                <w:szCs w:val="18"/>
              </w:rPr>
              <w:t>with pathways to further pre-accredited training</w:t>
            </w:r>
            <w:r w:rsidRPr="00C25765">
              <w:rPr>
                <w:rFonts w:ascii="Calibri Light" w:hAnsi="Calibri Light" w:cs="Calibri Light"/>
                <w:color w:val="000000"/>
                <w:sz w:val="18"/>
                <w:szCs w:val="18"/>
              </w:rPr>
              <w:t>.</w:t>
            </w:r>
          </w:p>
        </w:tc>
      </w:tr>
      <w:bookmarkEnd w:id="179"/>
      <w:tr w:rsidR="00F52D99" w:rsidRPr="00094BA2" w14:paraId="5C9CF45B" w14:textId="77777777" w:rsidTr="00AA7415">
        <w:trPr>
          <w:trHeight w:val="510"/>
        </w:trPr>
        <w:tc>
          <w:tcPr>
            <w:cnfStyle w:val="001000000000" w:firstRow="0" w:lastRow="0" w:firstColumn="1" w:lastColumn="0" w:oddVBand="0" w:evenVBand="0" w:oddHBand="0" w:evenHBand="0" w:firstRowFirstColumn="0" w:firstRowLastColumn="0" w:lastRowFirstColumn="0" w:lastRowLastColumn="0"/>
            <w:tcW w:w="9889" w:type="dxa"/>
            <w:gridSpan w:val="2"/>
            <w:tcBorders>
              <w:top w:val="single" w:sz="4" w:space="0" w:color="BFBFBF" w:themeColor="background1" w:themeShade="BF"/>
            </w:tcBorders>
            <w:shd w:val="clear" w:color="auto" w:fill="auto"/>
          </w:tcPr>
          <w:p w14:paraId="7D5FBB2F" w14:textId="77777777" w:rsidR="00F52D99" w:rsidRPr="00C25765" w:rsidRDefault="00F52D99" w:rsidP="00AA7415">
            <w:pPr>
              <w:autoSpaceDE w:val="0"/>
              <w:autoSpaceDN w:val="0"/>
              <w:adjustRightInd w:val="0"/>
              <w:contextualSpacing/>
              <w:rPr>
                <w:rFonts w:ascii="Calibri Light" w:hAnsi="Calibri Light" w:cs="Calibri Light"/>
                <w:color w:val="222222"/>
                <w:sz w:val="18"/>
                <w:szCs w:val="18"/>
                <w:shd w:val="clear" w:color="auto" w:fill="FFFFFF"/>
              </w:rPr>
            </w:pPr>
            <w:r w:rsidRPr="00C25765">
              <w:rPr>
                <w:rFonts w:ascii="Calibri Light" w:eastAsia="Meiryo" w:hAnsi="Calibri Light" w:cs="Calibri Light"/>
                <w:bCs/>
                <w:color w:val="000000"/>
                <w:sz w:val="18"/>
                <w:szCs w:val="18"/>
              </w:rPr>
              <w:t>*Abbreviation (in brackets) is to be used as part of locally generated module code</w:t>
            </w:r>
          </w:p>
        </w:tc>
      </w:tr>
      <w:tr w:rsidR="00F52D99" w:rsidRPr="00094BA2" w14:paraId="60BDD6F7" w14:textId="77777777" w:rsidTr="00AA7415">
        <w:trPr>
          <w:trHeight w:val="330"/>
        </w:trPr>
        <w:tc>
          <w:tcPr>
            <w:cnfStyle w:val="001000000000" w:firstRow="0" w:lastRow="0" w:firstColumn="1" w:lastColumn="0" w:oddVBand="0" w:evenVBand="0" w:oddHBand="0" w:evenHBand="0" w:firstRowFirstColumn="0" w:firstRowLastColumn="0" w:lastRowFirstColumn="0" w:lastRowLastColumn="0"/>
            <w:tcW w:w="1809" w:type="dxa"/>
            <w:shd w:val="clear" w:color="auto" w:fill="004EA8" w:themeFill="accent1"/>
          </w:tcPr>
          <w:p w14:paraId="0C5731AF" w14:textId="77777777" w:rsidR="00F52D99" w:rsidRPr="00580BFB" w:rsidRDefault="00F52D99" w:rsidP="00AA7415">
            <w:pPr>
              <w:contextualSpacing/>
              <w:rPr>
                <w:rFonts w:ascii="Calibri Light" w:eastAsia="Meiryo" w:hAnsi="Calibri Light" w:cs="Calibri Light"/>
                <w:b/>
                <w:bCs/>
                <w:color w:val="FFFFFF" w:themeColor="background1"/>
                <w:sz w:val="20"/>
                <w:szCs w:val="20"/>
              </w:rPr>
            </w:pPr>
            <w:r w:rsidRPr="00580BFB">
              <w:rPr>
                <w:rFonts w:ascii="Calibri Light" w:eastAsia="Meiryo" w:hAnsi="Calibri Light" w:cs="Calibri Light"/>
                <w:b/>
                <w:bCs/>
                <w:color w:val="FFFFFF" w:themeColor="background1"/>
                <w:sz w:val="20"/>
                <w:szCs w:val="20"/>
              </w:rPr>
              <w:t>Category and abbreviation*</w:t>
            </w:r>
          </w:p>
        </w:tc>
        <w:tc>
          <w:tcPr>
            <w:tcW w:w="8080" w:type="dxa"/>
            <w:tcBorders>
              <w:bottom w:val="single" w:sz="4" w:space="0" w:color="FFFFFF" w:themeColor="background1"/>
            </w:tcBorders>
            <w:shd w:val="clear" w:color="auto" w:fill="004EA8" w:themeFill="accent1"/>
          </w:tcPr>
          <w:p w14:paraId="0819CC43" w14:textId="77777777" w:rsidR="00F52D99" w:rsidRPr="00F52D99" w:rsidRDefault="00F52D99" w:rsidP="00AA7415">
            <w:pPr>
              <w:contextualSpacing/>
              <w:cnfStyle w:val="000000000000" w:firstRow="0" w:lastRow="0" w:firstColumn="0" w:lastColumn="0" w:oddVBand="0" w:evenVBand="0" w:oddHBand="0" w:evenHBand="0" w:firstRowFirstColumn="0" w:firstRowLastColumn="0" w:lastRowFirstColumn="0" w:lastRowLastColumn="0"/>
              <w:rPr>
                <w:rFonts w:ascii="Calibri Light" w:eastAsia="Meiryo" w:hAnsi="Calibri Light" w:cs="Calibri Light"/>
                <w:b/>
                <w:bCs/>
                <w:color w:val="FFFFFF" w:themeColor="background1"/>
                <w:sz w:val="18"/>
                <w:szCs w:val="18"/>
              </w:rPr>
            </w:pPr>
            <w:r w:rsidRPr="00F52D99">
              <w:rPr>
                <w:rFonts w:ascii="Calibri Light" w:eastAsia="Meiryo" w:hAnsi="Calibri Light" w:cs="Calibri Light"/>
                <w:b/>
                <w:bCs/>
                <w:color w:val="FFFFFF" w:themeColor="background1"/>
                <w:sz w:val="18"/>
                <w:szCs w:val="18"/>
              </w:rPr>
              <w:t>Description</w:t>
            </w:r>
          </w:p>
        </w:tc>
      </w:tr>
      <w:tr w:rsidR="00F52D99" w:rsidRPr="00C56E55" w14:paraId="2E2F2721" w14:textId="77777777" w:rsidTr="00AA7415">
        <w:trPr>
          <w:trHeight w:val="283"/>
        </w:trPr>
        <w:tc>
          <w:tcPr>
            <w:cnfStyle w:val="001000000000" w:firstRow="0" w:lastRow="0" w:firstColumn="1" w:lastColumn="0" w:oddVBand="0" w:evenVBand="0" w:oddHBand="0" w:evenHBand="0" w:firstRowFirstColumn="0" w:firstRowLastColumn="0" w:lastRowFirstColumn="0" w:lastRowLastColumn="0"/>
            <w:tcW w:w="9889" w:type="dxa"/>
            <w:gridSpan w:val="2"/>
            <w:shd w:val="clear" w:color="auto" w:fill="A6A6A6" w:themeFill="background1" w:themeFillShade="A6"/>
          </w:tcPr>
          <w:p w14:paraId="6DECBD82" w14:textId="0F01B0F4" w:rsidR="00F52D99" w:rsidRPr="00C25765" w:rsidRDefault="00F52D99" w:rsidP="00AA7415">
            <w:pPr>
              <w:contextualSpacing/>
              <w:rPr>
                <w:rFonts w:ascii="Calibri Light" w:hAnsi="Calibri Light" w:cs="Calibri Light"/>
                <w:b/>
                <w:bCs/>
                <w:color w:val="FFFFFF" w:themeColor="background1"/>
                <w:sz w:val="18"/>
                <w:szCs w:val="18"/>
              </w:rPr>
            </w:pPr>
            <w:r w:rsidRPr="00C25765">
              <w:rPr>
                <w:rFonts w:ascii="Calibri Light" w:hAnsi="Calibri Light" w:cs="Calibri Light"/>
                <w:b/>
                <w:bCs/>
                <w:color w:val="FFFFFF" w:themeColor="background1"/>
                <w:sz w:val="18"/>
                <w:szCs w:val="18"/>
              </w:rPr>
              <w:t>Additional Digital and Employability</w:t>
            </w:r>
          </w:p>
        </w:tc>
      </w:tr>
      <w:tr w:rsidR="00F52D99" w:rsidRPr="00094BA2" w14:paraId="253A92F1" w14:textId="77777777" w:rsidTr="00AA741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tcPr>
          <w:p w14:paraId="61FCDD0D" w14:textId="794F17D8" w:rsidR="00F52D99" w:rsidRPr="00C25765" w:rsidRDefault="00F52D99" w:rsidP="00AA7415">
            <w:pPr>
              <w:contextualSpacing/>
              <w:rPr>
                <w:rFonts w:ascii="Calibri Light" w:eastAsia="Meiryo" w:hAnsi="Calibri Light" w:cs="Calibri Light"/>
                <w:bCs/>
                <w:i/>
                <w:iCs/>
                <w:color w:val="000000"/>
                <w:sz w:val="20"/>
                <w:szCs w:val="20"/>
              </w:rPr>
            </w:pPr>
            <w:r w:rsidRPr="00C25765">
              <w:rPr>
                <w:rFonts w:ascii="Calibri Light" w:eastAsia="Meiryo" w:hAnsi="Calibri Light" w:cs="Calibri Light"/>
                <w:color w:val="000000"/>
                <w:sz w:val="20"/>
                <w:szCs w:val="20"/>
              </w:rPr>
              <w:t xml:space="preserve">Digital Literacy </w:t>
            </w:r>
            <w:r w:rsidR="005C04AC" w:rsidRPr="00C25765">
              <w:rPr>
                <w:rFonts w:ascii="Calibri Light" w:eastAsia="Meiryo" w:hAnsi="Calibri Light" w:cs="Calibri Light"/>
                <w:color w:val="000000"/>
                <w:sz w:val="20"/>
                <w:szCs w:val="20"/>
              </w:rPr>
              <w:t xml:space="preserve">Essentials </w:t>
            </w:r>
            <w:r w:rsidRPr="00C25765">
              <w:rPr>
                <w:rFonts w:ascii="Calibri Light" w:eastAsia="Meiryo" w:hAnsi="Calibri Light" w:cs="Calibri Light"/>
                <w:color w:val="000000"/>
                <w:sz w:val="20"/>
                <w:szCs w:val="20"/>
              </w:rPr>
              <w:t>(DLE)</w:t>
            </w:r>
          </w:p>
        </w:tc>
        <w:tc>
          <w:tcPr>
            <w:tcW w:w="8080" w:type="dxa"/>
            <w:tcBorders>
              <w:left w:val="single" w:sz="4" w:space="0" w:color="BFBFBF" w:themeColor="background1" w:themeShade="BF"/>
            </w:tcBorders>
          </w:tcPr>
          <w:p w14:paraId="3CB9212D" w14:textId="77777777" w:rsidR="00F52D99" w:rsidRPr="00C25765" w:rsidRDefault="00F52D99" w:rsidP="00AA7415">
            <w:pPr>
              <w:contextualSpacing/>
              <w:cnfStyle w:val="000000000000" w:firstRow="0" w:lastRow="0" w:firstColumn="0" w:lastColumn="0" w:oddVBand="0" w:evenVBand="0" w:oddHBand="0" w:evenHBand="0" w:firstRowFirstColumn="0" w:firstRowLastColumn="0" w:lastRowFirstColumn="0" w:lastRowLastColumn="0"/>
              <w:rPr>
                <w:rFonts w:ascii="Calibri Light" w:eastAsia="Meiryo" w:hAnsi="Calibri Light" w:cs="Calibri Light"/>
                <w:bCs/>
                <w:i/>
                <w:iCs/>
                <w:color w:val="000000"/>
                <w:sz w:val="18"/>
                <w:szCs w:val="18"/>
              </w:rPr>
            </w:pPr>
            <w:r w:rsidRPr="00C25765">
              <w:rPr>
                <w:rFonts w:ascii="Calibri Light" w:hAnsi="Calibri Light" w:cs="Calibri Light"/>
                <w:color w:val="000000"/>
                <w:sz w:val="18"/>
                <w:szCs w:val="18"/>
              </w:rPr>
              <w:t>Modules that provide adult Victorians with the entry-level digital skills required to make basic use of digital devices and online applications.</w:t>
            </w:r>
          </w:p>
        </w:tc>
      </w:tr>
      <w:tr w:rsidR="00F52D99" w:rsidRPr="00094BA2" w14:paraId="287E3F75" w14:textId="77777777" w:rsidTr="00AA7415">
        <w:trPr>
          <w:trHeight w:val="567"/>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323E7FD" w14:textId="61543D0B" w:rsidR="00F52D99" w:rsidRPr="00C25765" w:rsidRDefault="00F52D99" w:rsidP="00AA7415">
            <w:pPr>
              <w:contextualSpacing/>
              <w:rPr>
                <w:rFonts w:ascii="Calibri Light" w:eastAsia="Meiryo" w:hAnsi="Calibri Light" w:cs="Calibri Light"/>
                <w:bCs/>
                <w:i/>
                <w:iCs/>
                <w:strike/>
                <w:color w:val="000000"/>
                <w:sz w:val="20"/>
                <w:szCs w:val="20"/>
              </w:rPr>
            </w:pPr>
            <w:r w:rsidRPr="00C25765">
              <w:rPr>
                <w:rFonts w:ascii="Calibri Light" w:eastAsia="Meiryo" w:hAnsi="Calibri Light" w:cs="Calibri Light"/>
                <w:bCs/>
                <w:color w:val="000000"/>
                <w:sz w:val="20"/>
                <w:szCs w:val="20"/>
              </w:rPr>
              <w:t>Employability</w:t>
            </w:r>
            <w:r w:rsidR="00C0017C" w:rsidRPr="00C25765">
              <w:rPr>
                <w:rFonts w:ascii="Calibri Light" w:eastAsia="Meiryo" w:hAnsi="Calibri Light" w:cs="Calibri Light"/>
                <w:bCs/>
                <w:color w:val="000000"/>
                <w:sz w:val="20"/>
                <w:szCs w:val="20"/>
              </w:rPr>
              <w:t xml:space="preserve"> with a Digital </w:t>
            </w:r>
            <w:r w:rsidR="00611C64">
              <w:rPr>
                <w:rFonts w:ascii="Calibri Light" w:eastAsia="Meiryo" w:hAnsi="Calibri Light" w:cs="Calibri Light"/>
                <w:bCs/>
                <w:color w:val="000000"/>
                <w:sz w:val="20"/>
                <w:szCs w:val="20"/>
              </w:rPr>
              <w:t xml:space="preserve">Component </w:t>
            </w:r>
            <w:r w:rsidRPr="00C25765">
              <w:rPr>
                <w:rFonts w:ascii="Calibri Light" w:eastAsia="Meiryo" w:hAnsi="Calibri Light" w:cs="Calibri Light"/>
                <w:bCs/>
                <w:color w:val="000000"/>
                <w:sz w:val="20"/>
                <w:szCs w:val="20"/>
              </w:rPr>
              <w:t>(</w:t>
            </w:r>
            <w:r w:rsidR="00C0017C" w:rsidRPr="00C25765">
              <w:rPr>
                <w:rFonts w:ascii="Calibri Light" w:eastAsia="Meiryo" w:hAnsi="Calibri Light" w:cs="Calibri Light"/>
                <w:bCs/>
                <w:color w:val="000000"/>
                <w:sz w:val="20"/>
                <w:szCs w:val="20"/>
              </w:rPr>
              <w:t>ED</w:t>
            </w:r>
            <w:r w:rsidR="00611C64">
              <w:rPr>
                <w:rFonts w:ascii="Calibri Light" w:eastAsia="Meiryo" w:hAnsi="Calibri Light" w:cs="Calibri Light"/>
                <w:bCs/>
                <w:color w:val="000000"/>
                <w:sz w:val="20"/>
                <w:szCs w:val="20"/>
              </w:rPr>
              <w:t>C</w:t>
            </w:r>
            <w:r w:rsidRPr="00C25765">
              <w:rPr>
                <w:rFonts w:ascii="Calibri Light" w:eastAsia="Meiryo" w:hAnsi="Calibri Light" w:cs="Calibri Light"/>
                <w:bCs/>
                <w:color w:val="000000"/>
                <w:sz w:val="20"/>
                <w:szCs w:val="20"/>
              </w:rPr>
              <w:t>)</w:t>
            </w:r>
          </w:p>
        </w:tc>
        <w:tc>
          <w:tcPr>
            <w:tcW w:w="8080" w:type="dxa"/>
            <w:tcBorders>
              <w:left w:val="single" w:sz="4" w:space="0" w:color="BFBFBF" w:themeColor="background1" w:themeShade="BF"/>
            </w:tcBorders>
            <w:shd w:val="clear" w:color="auto" w:fill="auto"/>
          </w:tcPr>
          <w:p w14:paraId="2387B6D8" w14:textId="77777777" w:rsidR="00F52D99" w:rsidRPr="00C25765" w:rsidRDefault="00F52D99" w:rsidP="00AA7415">
            <w:pPr>
              <w:contextualSpacing/>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z w:val="18"/>
                <w:szCs w:val="18"/>
                <w:shd w:val="clear" w:color="auto" w:fill="FFFFFF"/>
              </w:rPr>
            </w:pPr>
            <w:r w:rsidRPr="00C25765">
              <w:rPr>
                <w:rFonts w:ascii="Calibri Light" w:hAnsi="Calibri Light" w:cs="Calibri Light"/>
                <w:color w:val="000000"/>
                <w:sz w:val="18"/>
                <w:szCs w:val="18"/>
              </w:rPr>
              <w:t>Modules with a specific focus on employability, providing adult Victorians with core employability skills training which embed a digital component.</w:t>
            </w:r>
          </w:p>
        </w:tc>
      </w:tr>
      <w:tr w:rsidR="00F52D99" w:rsidRPr="00094BA2" w14:paraId="1893098D" w14:textId="77777777" w:rsidTr="00AA7415">
        <w:trPr>
          <w:trHeight w:val="510"/>
        </w:trPr>
        <w:tc>
          <w:tcPr>
            <w:cnfStyle w:val="001000000000" w:firstRow="0" w:lastRow="0" w:firstColumn="1" w:lastColumn="0" w:oddVBand="0" w:evenVBand="0" w:oddHBand="0" w:evenHBand="0" w:firstRowFirstColumn="0" w:firstRowLastColumn="0" w:lastRowFirstColumn="0" w:lastRowLastColumn="0"/>
            <w:tcW w:w="9889" w:type="dxa"/>
            <w:gridSpan w:val="2"/>
            <w:tcBorders>
              <w:top w:val="single" w:sz="4" w:space="0" w:color="BFBFBF" w:themeColor="background1" w:themeShade="BF"/>
            </w:tcBorders>
            <w:shd w:val="clear" w:color="auto" w:fill="auto"/>
          </w:tcPr>
          <w:p w14:paraId="77F1F6B9" w14:textId="77777777" w:rsidR="00F52D99" w:rsidRPr="00C25765" w:rsidRDefault="00F52D99" w:rsidP="00AA7415">
            <w:pPr>
              <w:autoSpaceDE w:val="0"/>
              <w:autoSpaceDN w:val="0"/>
              <w:adjustRightInd w:val="0"/>
              <w:contextualSpacing/>
              <w:rPr>
                <w:rFonts w:ascii="Calibri Light" w:hAnsi="Calibri Light" w:cs="Calibri Light"/>
                <w:color w:val="222222"/>
                <w:sz w:val="20"/>
                <w:szCs w:val="20"/>
                <w:shd w:val="clear" w:color="auto" w:fill="FFFFFF"/>
              </w:rPr>
            </w:pPr>
            <w:r w:rsidRPr="00C25765">
              <w:rPr>
                <w:rFonts w:ascii="Calibri Light" w:eastAsia="Meiryo" w:hAnsi="Calibri Light" w:cs="Calibri Light"/>
                <w:bCs/>
                <w:color w:val="000000"/>
                <w:sz w:val="20"/>
                <w:szCs w:val="20"/>
              </w:rPr>
              <w:t>*Abbreviation (in brackets) is to be used as part of locally generated module code</w:t>
            </w:r>
          </w:p>
        </w:tc>
      </w:tr>
    </w:tbl>
    <w:p w14:paraId="15BA24F5" w14:textId="7306656A" w:rsidR="00C57CB5" w:rsidRPr="00456907" w:rsidRDefault="00C57CB5" w:rsidP="00C57CB5">
      <w:pPr>
        <w:spacing w:before="120" w:line="260" w:lineRule="atLeast"/>
        <w:rPr>
          <w:rFonts w:ascii="Calibri Light" w:eastAsiaTheme="minorEastAsia" w:hAnsi="Calibri Light" w:cs="Arial"/>
          <w:b/>
          <w:bCs/>
          <w:sz w:val="24"/>
        </w:rPr>
      </w:pPr>
      <w:r w:rsidRPr="00456907">
        <w:rPr>
          <w:rFonts w:ascii="Calibri Light" w:eastAsiaTheme="minorEastAsia" w:hAnsi="Calibri Light" w:cs="Arial"/>
          <w:b/>
          <w:bCs/>
          <w:sz w:val="24"/>
        </w:rPr>
        <w:t>Submitting your EOI</w:t>
      </w:r>
    </w:p>
    <w:p w14:paraId="21288560" w14:textId="5E4D9917" w:rsidR="00C57CB5" w:rsidRPr="00456907" w:rsidRDefault="00C57CB5" w:rsidP="00C57CB5">
      <w:pPr>
        <w:spacing w:before="120" w:line="260" w:lineRule="atLeast"/>
        <w:rPr>
          <w:rFonts w:ascii="Calibri Light" w:eastAsiaTheme="minorEastAsia" w:hAnsi="Calibri Light" w:cs="Arial"/>
          <w:szCs w:val="18"/>
        </w:rPr>
      </w:pPr>
      <w:r w:rsidRPr="00456907">
        <w:rPr>
          <w:rFonts w:ascii="Calibri Light" w:eastAsiaTheme="minorEastAsia" w:hAnsi="Calibri Light" w:cs="Arial"/>
          <w:szCs w:val="18"/>
        </w:rPr>
        <w:t xml:space="preserve">Submit your Delivery Plan </w:t>
      </w:r>
      <w:r w:rsidRPr="00456907">
        <w:rPr>
          <w:rFonts w:ascii="Calibri Light" w:eastAsiaTheme="minorEastAsia" w:hAnsi="Calibri Light" w:cs="Arial"/>
          <w:b/>
          <w:szCs w:val="18"/>
        </w:rPr>
        <w:t>by COB 1</w:t>
      </w:r>
      <w:r w:rsidR="001368C6">
        <w:rPr>
          <w:rFonts w:ascii="Calibri Light" w:eastAsiaTheme="minorEastAsia" w:hAnsi="Calibri Light" w:cs="Arial"/>
          <w:b/>
          <w:szCs w:val="18"/>
        </w:rPr>
        <w:t>5</w:t>
      </w:r>
      <w:r w:rsidRPr="00456907">
        <w:rPr>
          <w:rFonts w:ascii="Calibri Light" w:eastAsiaTheme="minorEastAsia" w:hAnsi="Calibri Light" w:cs="Arial"/>
          <w:b/>
          <w:szCs w:val="18"/>
        </w:rPr>
        <w:t xml:space="preserve"> September </w:t>
      </w:r>
      <w:r w:rsidR="00431D1D">
        <w:rPr>
          <w:rFonts w:ascii="Calibri Light" w:eastAsiaTheme="minorEastAsia" w:hAnsi="Calibri Light" w:cs="Arial"/>
          <w:b/>
          <w:szCs w:val="18"/>
        </w:rPr>
        <w:t>2023</w:t>
      </w:r>
      <w:r w:rsidRPr="00456907">
        <w:rPr>
          <w:rFonts w:ascii="Calibri Light" w:eastAsiaTheme="minorEastAsia" w:hAnsi="Calibri Light" w:cs="Arial"/>
          <w:b/>
          <w:szCs w:val="18"/>
        </w:rPr>
        <w:t xml:space="preserve"> </w:t>
      </w:r>
      <w:r w:rsidRPr="00456907">
        <w:rPr>
          <w:rFonts w:ascii="Calibri Light" w:eastAsiaTheme="minorEastAsia" w:hAnsi="Calibri Light" w:cs="Arial"/>
          <w:szCs w:val="18"/>
        </w:rPr>
        <w:t xml:space="preserve">to </w:t>
      </w:r>
      <w:hyperlink r:id="rId54" w:history="1">
        <w:r w:rsidRPr="00456907">
          <w:rPr>
            <w:rFonts w:ascii="Calibri Light" w:eastAsiaTheme="minorEastAsia" w:hAnsi="Calibri Light" w:cs="Arial"/>
            <w:color w:val="004EA8" w:themeColor="hyperlink"/>
            <w:szCs w:val="18"/>
            <w:u w:val="single"/>
          </w:rPr>
          <w:t>training.participation@education.vic.gov.au</w:t>
        </w:r>
      </w:hyperlink>
      <w:r w:rsidRPr="00456907">
        <w:rPr>
          <w:rFonts w:ascii="Calibri Light" w:eastAsiaTheme="minorEastAsia" w:hAnsi="Calibri Light" w:cs="Arial"/>
          <w:szCs w:val="18"/>
        </w:rPr>
        <w:t>.</w:t>
      </w:r>
    </w:p>
    <w:p w14:paraId="2A917A76" w14:textId="77777777" w:rsidR="00C57CB5" w:rsidRPr="00456907" w:rsidRDefault="00C57CB5" w:rsidP="00C57CB5">
      <w:pPr>
        <w:shd w:val="clear" w:color="auto" w:fill="D9D9D9" w:themeFill="background1" w:themeFillShade="D9"/>
        <w:spacing w:before="240" w:line="260" w:lineRule="atLeast"/>
        <w:rPr>
          <w:rFonts w:ascii="Calibri Light" w:eastAsiaTheme="minorEastAsia" w:hAnsi="Calibri Light" w:cs="Arial"/>
          <w:szCs w:val="18"/>
        </w:rPr>
      </w:pPr>
      <w:bookmarkStart w:id="180" w:name="_Toc9350985"/>
      <w:bookmarkStart w:id="181" w:name="_Toc10718427"/>
      <w:bookmarkEnd w:id="174"/>
      <w:bookmarkEnd w:id="175"/>
      <w:bookmarkEnd w:id="176"/>
      <w:bookmarkEnd w:id="177"/>
      <w:bookmarkEnd w:id="178"/>
      <w:r w:rsidRPr="00456907">
        <w:rPr>
          <w:rFonts w:ascii="Calibri Light" w:eastAsiaTheme="minorEastAsia" w:hAnsi="Calibri Light" w:cs="Arial"/>
          <w:b/>
          <w:szCs w:val="18"/>
        </w:rPr>
        <w:t>Note</w:t>
      </w:r>
      <w:r w:rsidRPr="00456907">
        <w:rPr>
          <w:rFonts w:ascii="Calibri Light" w:eastAsiaTheme="minorEastAsia" w:hAnsi="Calibri Light" w:cs="Arial"/>
          <w:szCs w:val="18"/>
        </w:rPr>
        <w:t>: It is essential that your EOI is sent by email to this address so that you receive a confirmation of your submission. If you do not receive confirmation within one week, please contact your Regional Office.</w:t>
      </w:r>
    </w:p>
    <w:bookmarkEnd w:id="180"/>
    <w:bookmarkEnd w:id="181"/>
    <w:p w14:paraId="2A13B864" w14:textId="2BEB2E15" w:rsidR="00C57CB5" w:rsidRPr="00456907" w:rsidRDefault="00C57CB5" w:rsidP="00C57CB5">
      <w:pPr>
        <w:spacing w:before="120" w:line="260" w:lineRule="atLeast"/>
        <w:rPr>
          <w:rFonts w:ascii="Calibri Light" w:eastAsiaTheme="minorEastAsia" w:hAnsi="Calibri Light" w:cs="Arial"/>
          <w:b/>
          <w:bCs/>
          <w:sz w:val="24"/>
        </w:rPr>
      </w:pPr>
      <w:r w:rsidRPr="00456907">
        <w:rPr>
          <w:rFonts w:ascii="Calibri Light" w:eastAsiaTheme="minorEastAsia" w:hAnsi="Calibri Light" w:cs="Arial"/>
          <w:b/>
          <w:bCs/>
          <w:sz w:val="24"/>
        </w:rPr>
        <w:t>Notification of Outcome</w:t>
      </w:r>
    </w:p>
    <w:p w14:paraId="51959EA8" w14:textId="0D2C0299" w:rsidR="00C57CB5" w:rsidRDefault="00C57CB5" w:rsidP="00C57CB5">
      <w:pPr>
        <w:spacing w:before="120" w:line="260" w:lineRule="atLeast"/>
        <w:rPr>
          <w:rFonts w:ascii="Calibri Light" w:eastAsiaTheme="minorEastAsia" w:hAnsi="Calibri Light" w:cs="Arial"/>
          <w:szCs w:val="18"/>
          <w:lang w:val="en-US"/>
        </w:rPr>
      </w:pPr>
      <w:r>
        <w:rPr>
          <w:rFonts w:ascii="Calibri Light" w:eastAsiaTheme="minorEastAsia" w:hAnsi="Calibri Light" w:cs="Arial"/>
          <w:szCs w:val="18"/>
          <w:lang w:val="en-US"/>
        </w:rPr>
        <w:t xml:space="preserve">Learn Local providers will be notified of the outcome of their EOI submission by late October </w:t>
      </w:r>
      <w:r w:rsidR="00431D1D">
        <w:rPr>
          <w:rFonts w:ascii="Calibri Light" w:eastAsiaTheme="minorEastAsia" w:hAnsi="Calibri Light" w:cs="Arial"/>
          <w:szCs w:val="18"/>
          <w:lang w:val="en-US"/>
        </w:rPr>
        <w:t>2023</w:t>
      </w:r>
      <w:r>
        <w:rPr>
          <w:rFonts w:ascii="Calibri Light" w:eastAsiaTheme="minorEastAsia" w:hAnsi="Calibri Light" w:cs="Arial"/>
          <w:szCs w:val="18"/>
          <w:lang w:val="en-US"/>
        </w:rPr>
        <w:t>.</w:t>
      </w:r>
    </w:p>
    <w:p w14:paraId="73F4740F" w14:textId="77777777" w:rsidR="00C8186E" w:rsidRPr="00C8186E" w:rsidRDefault="00C8186E" w:rsidP="001B51C7">
      <w:pPr>
        <w:spacing w:before="120" w:line="260" w:lineRule="atLeast"/>
        <w:rPr>
          <w:rFonts w:ascii="Calibri Light" w:eastAsiaTheme="minorEastAsia" w:hAnsi="Calibri Light" w:cs="Arial"/>
          <w:b/>
          <w:bCs/>
          <w:sz w:val="24"/>
          <w:lang w:val="en-US"/>
        </w:rPr>
      </w:pPr>
      <w:r w:rsidRPr="00C8186E">
        <w:rPr>
          <w:rFonts w:ascii="Calibri Light" w:eastAsiaTheme="minorEastAsia" w:hAnsi="Calibri Light" w:cs="Arial"/>
          <w:b/>
          <w:bCs/>
          <w:sz w:val="24"/>
          <w:lang w:val="en-US"/>
        </w:rPr>
        <w:t>SAMS2 Contracting</w:t>
      </w:r>
    </w:p>
    <w:p w14:paraId="04156C46" w14:textId="6D8B5E8A"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lang w:val="en-US"/>
        </w:rPr>
        <w:t xml:space="preserve">Once </w:t>
      </w:r>
      <w:r w:rsidRPr="00A74548">
        <w:rPr>
          <w:rFonts w:ascii="Calibri Light" w:eastAsiaTheme="minorEastAsia" w:hAnsi="Calibri Light" w:cs="Arial"/>
          <w:szCs w:val="18"/>
        </w:rPr>
        <w:t>all contract prerequisites are completed</w:t>
      </w:r>
      <w:r w:rsidR="00B03432">
        <w:rPr>
          <w:rFonts w:ascii="Calibri Light" w:eastAsiaTheme="minorEastAsia" w:hAnsi="Calibri Light" w:cs="Arial"/>
          <w:szCs w:val="18"/>
        </w:rPr>
        <w:t>,</w:t>
      </w:r>
      <w:r w:rsidRPr="00A74548">
        <w:rPr>
          <w:rFonts w:ascii="Calibri Light" w:eastAsiaTheme="minorEastAsia" w:hAnsi="Calibri Light" w:cs="Arial"/>
          <w:szCs w:val="18"/>
        </w:rPr>
        <w:t xml:space="preserve"> including the BGS</w:t>
      </w:r>
      <w:r w:rsidRPr="00A74548">
        <w:rPr>
          <w:rFonts w:ascii="Calibri Light" w:eastAsiaTheme="minorEastAsia" w:hAnsi="Calibri Light" w:cs="Arial"/>
          <w:szCs w:val="18"/>
          <w:lang w:val="en-US"/>
        </w:rPr>
        <w:t xml:space="preserve">, </w:t>
      </w:r>
      <w:r w:rsidR="00B03432">
        <w:rPr>
          <w:rFonts w:ascii="Calibri Light" w:eastAsiaTheme="minorEastAsia" w:hAnsi="Calibri Light" w:cs="Arial"/>
          <w:szCs w:val="18"/>
          <w:lang w:val="en-US"/>
        </w:rPr>
        <w:t xml:space="preserve">the </w:t>
      </w:r>
      <w:r w:rsidR="00431D1D">
        <w:rPr>
          <w:rFonts w:ascii="Calibri Light" w:eastAsiaTheme="minorEastAsia" w:hAnsi="Calibri Light" w:cs="Arial"/>
          <w:szCs w:val="18"/>
          <w:lang w:val="en-US"/>
        </w:rPr>
        <w:t>2024</w:t>
      </w:r>
      <w:r w:rsidRPr="00A74548">
        <w:rPr>
          <w:rFonts w:ascii="Calibri Light" w:eastAsiaTheme="minorEastAsia" w:hAnsi="Calibri Light" w:cs="Arial"/>
          <w:szCs w:val="18"/>
          <w:lang w:val="en-US"/>
        </w:rPr>
        <w:t xml:space="preserve"> Service Plan</w:t>
      </w:r>
      <w:r w:rsidR="00BB00C1">
        <w:rPr>
          <w:rFonts w:ascii="Calibri Light" w:eastAsiaTheme="minorEastAsia" w:hAnsi="Calibri Light" w:cs="Arial"/>
          <w:szCs w:val="18"/>
          <w:lang w:val="en-US"/>
        </w:rPr>
        <w:t>(s)</w:t>
      </w:r>
      <w:r w:rsidRPr="00A74548">
        <w:rPr>
          <w:rFonts w:ascii="Calibri Light" w:eastAsiaTheme="minorEastAsia" w:hAnsi="Calibri Light" w:cs="Arial"/>
          <w:szCs w:val="18"/>
          <w:lang w:val="en-US"/>
        </w:rPr>
        <w:t xml:space="preserve"> for </w:t>
      </w:r>
      <w:r w:rsidR="00BB00C1">
        <w:rPr>
          <w:rFonts w:ascii="Calibri Light" w:eastAsiaTheme="minorEastAsia" w:hAnsi="Calibri Light" w:cs="Arial"/>
          <w:szCs w:val="18"/>
          <w:lang w:val="en-US"/>
        </w:rPr>
        <w:t>ACFE</w:t>
      </w:r>
      <w:r w:rsidRPr="00A74548">
        <w:rPr>
          <w:rFonts w:ascii="Calibri Light" w:eastAsiaTheme="minorEastAsia" w:hAnsi="Calibri Light" w:cs="Arial"/>
          <w:szCs w:val="18"/>
          <w:lang w:val="en-US"/>
        </w:rPr>
        <w:t xml:space="preserve"> Training Delivery will </w:t>
      </w:r>
      <w:r w:rsidR="005F4315">
        <w:rPr>
          <w:rFonts w:ascii="Calibri Light" w:eastAsiaTheme="minorEastAsia" w:hAnsi="Calibri Light" w:cs="Arial"/>
          <w:szCs w:val="18"/>
          <w:lang w:val="en-US"/>
        </w:rPr>
        <w:t xml:space="preserve">be </w:t>
      </w:r>
      <w:r w:rsidRPr="00A74548">
        <w:rPr>
          <w:rFonts w:ascii="Calibri Light" w:eastAsiaTheme="minorEastAsia" w:hAnsi="Calibri Light" w:cs="Arial"/>
          <w:szCs w:val="18"/>
          <w:lang w:val="en-US"/>
        </w:rPr>
        <w:t>uploaded in SAMS2</w:t>
      </w:r>
      <w:r w:rsidRPr="00A74548">
        <w:rPr>
          <w:rFonts w:ascii="Calibri Light" w:eastAsiaTheme="minorEastAsia" w:hAnsi="Calibri Light" w:cs="Arial"/>
          <w:szCs w:val="18"/>
        </w:rPr>
        <w:t>.</w:t>
      </w:r>
      <w:r w:rsidRPr="00A74548">
        <w:rPr>
          <w:rFonts w:ascii="Calibri Light" w:eastAsiaTheme="minorEastAsia" w:hAnsi="Calibri Light" w:cs="Arial"/>
          <w:szCs w:val="18"/>
          <w:lang w:val="en-US"/>
        </w:rPr>
        <w:t xml:space="preserve"> </w:t>
      </w:r>
      <w:r w:rsidRPr="00A74548">
        <w:rPr>
          <w:rFonts w:ascii="Calibri Light" w:eastAsiaTheme="minorEastAsia" w:hAnsi="Calibri Light" w:cs="Arial"/>
          <w:szCs w:val="18"/>
        </w:rPr>
        <w:t>Check and ensure that your organisation’s contact details and signatories are up to date in SAMS2</w:t>
      </w:r>
      <w:bookmarkEnd w:id="168"/>
      <w:r w:rsidRPr="00A74548">
        <w:rPr>
          <w:rFonts w:ascii="Calibri Light" w:eastAsiaTheme="minorEastAsia" w:hAnsi="Calibri Light" w:cs="Arial"/>
          <w:szCs w:val="18"/>
        </w:rPr>
        <w:t>.</w:t>
      </w:r>
    </w:p>
    <w:p w14:paraId="044166EA" w14:textId="77777777" w:rsidR="00EF3693" w:rsidRDefault="001B51C7" w:rsidP="005123B5">
      <w:pPr>
        <w:shd w:val="clear" w:color="auto" w:fill="D9D9D9" w:themeFill="background1" w:themeFillShade="D9"/>
        <w:spacing w:before="240" w:line="280" w:lineRule="atLeast"/>
        <w:rPr>
          <w:rFonts w:ascii="Calibri Light" w:eastAsiaTheme="minorEastAsia" w:hAnsi="Calibri Light" w:cs="Arial"/>
          <w:szCs w:val="18"/>
        </w:rPr>
      </w:pPr>
      <w:r w:rsidRPr="00A74548">
        <w:rPr>
          <w:rFonts w:ascii="Calibri Light" w:eastAsiaTheme="minorEastAsia" w:hAnsi="Calibri Light" w:cs="Arial"/>
          <w:b/>
          <w:szCs w:val="18"/>
        </w:rPr>
        <w:t>Note:</w:t>
      </w:r>
      <w:r w:rsidRPr="00A74548">
        <w:rPr>
          <w:rFonts w:ascii="Calibri Light" w:eastAsiaTheme="minorEastAsia" w:hAnsi="Calibri Light" w:cs="Arial"/>
          <w:szCs w:val="18"/>
        </w:rPr>
        <w:t xml:space="preserve"> Your signatory will have a five</w:t>
      </w:r>
      <w:r w:rsidR="00980E39">
        <w:rPr>
          <w:rFonts w:ascii="Calibri Light" w:eastAsiaTheme="minorEastAsia" w:hAnsi="Calibri Light" w:cs="Arial"/>
          <w:szCs w:val="18"/>
        </w:rPr>
        <w:t>-</w:t>
      </w:r>
      <w:r w:rsidRPr="00A74548">
        <w:rPr>
          <w:rFonts w:ascii="Calibri Light" w:eastAsiaTheme="minorEastAsia" w:hAnsi="Calibri Light" w:cs="Arial"/>
          <w:szCs w:val="18"/>
        </w:rPr>
        <w:t>day window to review the Service Plan, after which SAMS2 will automatically accept on behalf of your signatory. Your first milestone payment will be processed once all steps are complete. Note first-time Service Agreements require formal signatory acceptance via SAMS2.</w:t>
      </w:r>
      <w:bookmarkStart w:id="182" w:name="_Toc490812530"/>
      <w:bookmarkStart w:id="183" w:name="_Toc520300900"/>
      <w:bookmarkStart w:id="184" w:name="_Toc9350986"/>
    </w:p>
    <w:p w14:paraId="6EEC80F5" w14:textId="55DC6CA9" w:rsidR="001E1747" w:rsidRDefault="001E1747" w:rsidP="005123B5">
      <w:pPr>
        <w:shd w:val="clear" w:color="auto" w:fill="D9D9D9" w:themeFill="background1" w:themeFillShade="D9"/>
        <w:spacing w:before="240" w:line="280" w:lineRule="atLeast"/>
        <w:rPr>
          <w:rFonts w:ascii="Calibri Light" w:hAnsi="Calibri Light" w:cs="Calibri Light"/>
        </w:rPr>
      </w:pPr>
      <w:r>
        <w:rPr>
          <w:rFonts w:ascii="Calibri Light" w:hAnsi="Calibri Light" w:cs="Calibri Light"/>
        </w:rPr>
        <w:br w:type="page"/>
      </w:r>
    </w:p>
    <w:p w14:paraId="021C3AF5" w14:textId="77777777" w:rsidR="00C8186E" w:rsidRPr="00456907" w:rsidRDefault="00C8186E" w:rsidP="00C8186E">
      <w:pPr>
        <w:pStyle w:val="Heading2"/>
      </w:pPr>
      <w:bookmarkStart w:id="185" w:name="_Toc143022271"/>
      <w:r w:rsidRPr="00456907">
        <w:lastRenderedPageBreak/>
        <w:t>FINALISATION OF A-FRAMES</w:t>
      </w:r>
      <w:bookmarkEnd w:id="185"/>
    </w:p>
    <w:p w14:paraId="100E778A" w14:textId="0ADFEE23" w:rsidR="007449A3" w:rsidRPr="00C8186E" w:rsidRDefault="00C8186E" w:rsidP="00E43ABD">
      <w:pPr>
        <w:spacing w:before="120" w:line="260" w:lineRule="atLeast"/>
        <w:rPr>
          <w:rFonts w:ascii="Calibri Light" w:eastAsiaTheme="minorEastAsia" w:hAnsi="Calibri Light" w:cs="Arial"/>
          <w:szCs w:val="18"/>
        </w:rPr>
      </w:pPr>
      <w:r w:rsidRPr="00456907">
        <w:rPr>
          <w:rFonts w:ascii="Calibri Light" w:eastAsiaTheme="minorEastAsia" w:hAnsi="Calibri Light" w:cs="Arial"/>
          <w:szCs w:val="18"/>
        </w:rPr>
        <w:t xml:space="preserve">In line with the streamlined process, </w:t>
      </w:r>
      <w:r w:rsidR="005E4E99">
        <w:rPr>
          <w:rFonts w:ascii="Calibri Light" w:eastAsiaTheme="minorEastAsia" w:hAnsi="Calibri Light" w:cs="Arial"/>
          <w:szCs w:val="18"/>
        </w:rPr>
        <w:t xml:space="preserve">Module Plans and Session Plans (for locally developed modules or adapted central modules) </w:t>
      </w:r>
      <w:r w:rsidR="007449A3" w:rsidRPr="00456907">
        <w:rPr>
          <w:rFonts w:ascii="Calibri Light" w:eastAsiaTheme="minorEastAsia" w:hAnsi="Calibri Light" w:cs="Arial"/>
          <w:szCs w:val="18"/>
        </w:rPr>
        <w:t xml:space="preserve">can be submitted with the Delivery Plan </w:t>
      </w:r>
      <w:r w:rsidR="00456907">
        <w:rPr>
          <w:rFonts w:ascii="Calibri Light" w:eastAsiaTheme="minorEastAsia" w:hAnsi="Calibri Light" w:cs="Arial"/>
          <w:szCs w:val="18"/>
        </w:rPr>
        <w:t xml:space="preserve">EOI </w:t>
      </w:r>
      <w:r w:rsidR="007449A3" w:rsidRPr="00456907">
        <w:rPr>
          <w:rFonts w:ascii="Calibri Light" w:eastAsiaTheme="minorEastAsia" w:hAnsi="Calibri Light" w:cs="Arial"/>
          <w:szCs w:val="18"/>
        </w:rPr>
        <w:t xml:space="preserve">or separately by </w:t>
      </w:r>
      <w:r w:rsidR="00A41798">
        <w:rPr>
          <w:rFonts w:ascii="Calibri Light" w:eastAsiaTheme="minorEastAsia" w:hAnsi="Calibri Light" w:cs="Arial"/>
          <w:b/>
          <w:bCs/>
          <w:szCs w:val="18"/>
        </w:rPr>
        <w:t>Thursday</w:t>
      </w:r>
      <w:r w:rsidR="00C66A22">
        <w:rPr>
          <w:rFonts w:ascii="Calibri Light" w:eastAsiaTheme="minorEastAsia" w:hAnsi="Calibri Light" w:cs="Arial"/>
          <w:szCs w:val="18"/>
        </w:rPr>
        <w:t xml:space="preserve"> </w:t>
      </w:r>
      <w:r w:rsidR="00A41798">
        <w:rPr>
          <w:rFonts w:ascii="Calibri Light" w:eastAsiaTheme="minorEastAsia" w:hAnsi="Calibri Light" w:cs="Arial"/>
          <w:b/>
          <w:bCs/>
          <w:szCs w:val="18"/>
        </w:rPr>
        <w:t>30</w:t>
      </w:r>
      <w:r w:rsidR="007449A3" w:rsidRPr="00456907">
        <w:rPr>
          <w:rFonts w:ascii="Calibri Light" w:eastAsiaTheme="minorEastAsia" w:hAnsi="Calibri Light" w:cs="Arial"/>
          <w:b/>
          <w:bCs/>
          <w:szCs w:val="18"/>
        </w:rPr>
        <w:t xml:space="preserve"> November </w:t>
      </w:r>
      <w:r w:rsidR="00431D1D">
        <w:rPr>
          <w:rFonts w:ascii="Calibri Light" w:eastAsiaTheme="minorEastAsia" w:hAnsi="Calibri Light" w:cs="Arial"/>
          <w:b/>
          <w:bCs/>
          <w:szCs w:val="18"/>
        </w:rPr>
        <w:t>2023</w:t>
      </w:r>
      <w:r w:rsidR="007449A3" w:rsidRPr="00456907">
        <w:rPr>
          <w:rFonts w:ascii="Calibri Light" w:eastAsiaTheme="minorEastAsia" w:hAnsi="Calibri Light" w:cs="Arial"/>
          <w:szCs w:val="18"/>
        </w:rPr>
        <w:t>.</w:t>
      </w:r>
    </w:p>
    <w:p w14:paraId="160C94E5" w14:textId="77777777" w:rsidR="00A005A1" w:rsidRDefault="00A005A1" w:rsidP="00C57CB5">
      <w:pPr>
        <w:numPr>
          <w:ilvl w:val="2"/>
          <w:numId w:val="37"/>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You are not required to submit an A-frame for proposed delivery of centrally developed modules.</w:t>
      </w:r>
    </w:p>
    <w:p w14:paraId="7E6E1631" w14:textId="77777777" w:rsidR="0099679A" w:rsidRPr="00986523" w:rsidRDefault="0099679A" w:rsidP="0099679A">
      <w:pPr>
        <w:numPr>
          <w:ilvl w:val="2"/>
          <w:numId w:val="37"/>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 xml:space="preserve">Module </w:t>
      </w:r>
      <w:r w:rsidRPr="00A74548">
        <w:rPr>
          <w:rFonts w:ascii="Calibri Light" w:eastAsiaTheme="minorEastAsia" w:hAnsi="Calibri Light" w:cs="Arial"/>
          <w:szCs w:val="18"/>
        </w:rPr>
        <w:t xml:space="preserve">Plans </w:t>
      </w:r>
      <w:r>
        <w:rPr>
          <w:rFonts w:ascii="Calibri Light" w:eastAsiaTheme="minorEastAsia" w:hAnsi="Calibri Light" w:cs="Arial"/>
          <w:szCs w:val="18"/>
        </w:rPr>
        <w:t xml:space="preserve">and Session Plans </w:t>
      </w:r>
      <w:r w:rsidRPr="00A74548">
        <w:rPr>
          <w:rFonts w:ascii="Calibri Light" w:eastAsiaTheme="minorEastAsia" w:hAnsi="Calibri Light" w:cs="Arial"/>
          <w:szCs w:val="18"/>
        </w:rPr>
        <w:t xml:space="preserve">must be submitted for all </w:t>
      </w:r>
      <w:r>
        <w:rPr>
          <w:rFonts w:ascii="Calibri Light" w:eastAsiaTheme="minorEastAsia" w:hAnsi="Calibri Light" w:cs="Arial"/>
          <w:szCs w:val="18"/>
        </w:rPr>
        <w:t xml:space="preserve">locally developed </w:t>
      </w:r>
      <w:r w:rsidRPr="00A74548">
        <w:rPr>
          <w:rFonts w:ascii="Calibri Light" w:eastAsiaTheme="minorEastAsia" w:hAnsi="Calibri Light" w:cs="Arial"/>
          <w:szCs w:val="18"/>
        </w:rPr>
        <w:t>modules</w:t>
      </w:r>
      <w:r>
        <w:rPr>
          <w:rFonts w:ascii="Calibri Light" w:eastAsiaTheme="minorEastAsia" w:hAnsi="Calibri Light" w:cs="Arial"/>
          <w:szCs w:val="18"/>
        </w:rPr>
        <w:t xml:space="preserve"> or amended central modules</w:t>
      </w:r>
      <w:r w:rsidRPr="00A74548">
        <w:rPr>
          <w:rFonts w:ascii="Calibri Light" w:eastAsiaTheme="minorEastAsia" w:hAnsi="Calibri Light" w:cs="Arial"/>
          <w:szCs w:val="18"/>
        </w:rPr>
        <w:t>.</w:t>
      </w:r>
      <w:r>
        <w:rPr>
          <w:rFonts w:ascii="Calibri Light" w:eastAsiaTheme="minorEastAsia" w:hAnsi="Calibri Light" w:cs="Arial"/>
          <w:szCs w:val="18"/>
        </w:rPr>
        <w:t xml:space="preserve"> This includes both new and existing modules.</w:t>
      </w:r>
      <w:r w:rsidRPr="00A74548">
        <w:rPr>
          <w:rFonts w:ascii="Calibri Light" w:eastAsiaTheme="minorEastAsia" w:hAnsi="Calibri Light" w:cs="Arial"/>
          <w:szCs w:val="18"/>
        </w:rPr>
        <w:t xml:space="preserve"> Your </w:t>
      </w:r>
      <w:r>
        <w:rPr>
          <w:rFonts w:ascii="Calibri Light" w:eastAsiaTheme="minorEastAsia" w:hAnsi="Calibri Light" w:cs="Arial"/>
          <w:szCs w:val="18"/>
        </w:rPr>
        <w:t xml:space="preserve">Module </w:t>
      </w:r>
      <w:r w:rsidRPr="00A74548">
        <w:rPr>
          <w:rFonts w:ascii="Calibri Light" w:eastAsiaTheme="minorEastAsia" w:hAnsi="Calibri Light" w:cs="Arial"/>
          <w:szCs w:val="18"/>
        </w:rPr>
        <w:t xml:space="preserve">Plan must clearly outline the structure and delivery mode for all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hours.</w:t>
      </w:r>
    </w:p>
    <w:p w14:paraId="6E16E245" w14:textId="77777777" w:rsidR="00A005A1" w:rsidRPr="00A74548"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The latest evaluated/moderated version of </w:t>
      </w:r>
      <w:r>
        <w:rPr>
          <w:rFonts w:ascii="Calibri Light" w:eastAsiaTheme="minorEastAsia" w:hAnsi="Calibri Light" w:cs="Arial"/>
          <w:szCs w:val="18"/>
        </w:rPr>
        <w:t>Module</w:t>
      </w:r>
      <w:r w:rsidRPr="00A74548">
        <w:rPr>
          <w:rFonts w:ascii="Calibri Light" w:eastAsiaTheme="minorEastAsia" w:hAnsi="Calibri Light" w:cs="Arial"/>
          <w:szCs w:val="18"/>
        </w:rPr>
        <w:t xml:space="preserve"> and Session Plans should be submitted. Evaluated/moderated </w:t>
      </w:r>
      <w:r>
        <w:rPr>
          <w:rFonts w:ascii="Calibri Light" w:eastAsiaTheme="minorEastAsia" w:hAnsi="Calibri Light" w:cs="Arial"/>
          <w:szCs w:val="18"/>
        </w:rPr>
        <w:t>modules</w:t>
      </w:r>
      <w:r w:rsidRPr="00A74548">
        <w:rPr>
          <w:rFonts w:ascii="Calibri Light" w:eastAsiaTheme="minorEastAsia" w:hAnsi="Calibri Light" w:cs="Arial"/>
          <w:szCs w:val="18"/>
        </w:rPr>
        <w:t xml:space="preserve"> should include evidence of quality improvement. All pre-accredited </w:t>
      </w:r>
      <w:r>
        <w:rPr>
          <w:rFonts w:ascii="Calibri Light" w:eastAsiaTheme="minorEastAsia" w:hAnsi="Calibri Light" w:cs="Arial"/>
          <w:szCs w:val="18"/>
        </w:rPr>
        <w:t>modules</w:t>
      </w:r>
      <w:r w:rsidRPr="00A74548">
        <w:rPr>
          <w:rFonts w:ascii="Calibri Light" w:eastAsiaTheme="minorEastAsia" w:hAnsi="Calibri Light" w:cs="Arial"/>
          <w:szCs w:val="18"/>
        </w:rPr>
        <w:t xml:space="preserve"> must be evaluated/moderated annually by providers.</w:t>
      </w:r>
    </w:p>
    <w:p w14:paraId="7EF3553E" w14:textId="3449DF12" w:rsidR="00A005A1" w:rsidRPr="00FA21AF" w:rsidRDefault="00A005A1" w:rsidP="00C57CB5">
      <w:pPr>
        <w:numPr>
          <w:ilvl w:val="2"/>
          <w:numId w:val="3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A-frame templates, including </w:t>
      </w:r>
      <w:r>
        <w:rPr>
          <w:rFonts w:ascii="Calibri Light" w:eastAsiaTheme="minorEastAsia" w:hAnsi="Calibri Light" w:cs="Arial"/>
          <w:szCs w:val="18"/>
        </w:rPr>
        <w:t xml:space="preserve">Module </w:t>
      </w:r>
      <w:r w:rsidRPr="00A74548">
        <w:rPr>
          <w:rFonts w:ascii="Calibri Light" w:eastAsiaTheme="minorEastAsia" w:hAnsi="Calibri Light" w:cs="Arial"/>
          <w:szCs w:val="18"/>
        </w:rPr>
        <w:t xml:space="preserve">and Session Plans, are available on the </w:t>
      </w:r>
      <w:hyperlink r:id="rId55" w:history="1">
        <w:r w:rsidR="00A1508B">
          <w:rPr>
            <w:rFonts w:ascii="Calibri Light" w:eastAsiaTheme="minorEastAsia" w:hAnsi="Calibri Light" w:cs="Arial"/>
            <w:szCs w:val="18"/>
          </w:rPr>
          <w:t>Learn Local sector</w:t>
        </w:r>
        <w:r w:rsidRPr="00A74548">
          <w:rPr>
            <w:rFonts w:ascii="Calibri Light" w:eastAsiaTheme="minorEastAsia" w:hAnsi="Calibri Light" w:cs="Arial"/>
            <w:szCs w:val="18"/>
          </w:rPr>
          <w:t xml:space="preserve"> website</w:t>
        </w:r>
      </w:hyperlink>
      <w:r w:rsidRPr="00A74548">
        <w:rPr>
          <w:rFonts w:ascii="Calibri Light" w:eastAsiaTheme="minorEastAsia" w:hAnsi="Calibri Light" w:cs="Arial"/>
          <w:szCs w:val="18"/>
        </w:rPr>
        <w:t xml:space="preserve"> at </w:t>
      </w:r>
      <w:hyperlink r:id="rId56" w:history="1">
        <w:r w:rsidRPr="00CF58D3">
          <w:rPr>
            <w:rStyle w:val="Hyperlink"/>
            <w:rFonts w:ascii="Calibri Light" w:eastAsiaTheme="minorEastAsia" w:hAnsi="Calibri Light" w:cs="Arial"/>
            <w:szCs w:val="18"/>
          </w:rPr>
          <w:t>Pre-accredited Quality Framework</w:t>
        </w:r>
      </w:hyperlink>
      <w:r w:rsidRPr="0053312C">
        <w:rPr>
          <w:rFonts w:ascii="Calibri Light" w:eastAsiaTheme="minorEastAsia" w:hAnsi="Calibri Light" w:cs="Arial"/>
          <w:color w:val="004EA8" w:themeColor="hyperlink"/>
          <w:szCs w:val="18"/>
        </w:rPr>
        <w:t>.</w:t>
      </w:r>
    </w:p>
    <w:p w14:paraId="581A262E" w14:textId="77777777" w:rsidR="001B51C7" w:rsidRPr="00BC779D" w:rsidRDefault="001B51C7" w:rsidP="000E2CA3">
      <w:pPr>
        <w:pStyle w:val="Heading2"/>
        <w:spacing w:before="240"/>
      </w:pPr>
      <w:bookmarkStart w:id="186" w:name="_Toc143022272"/>
      <w:r w:rsidRPr="00A74548">
        <w:t>DELIVERY PLAN AND A-FRAME Assessment</w:t>
      </w:r>
      <w:bookmarkStart w:id="187" w:name="_PAYMENT_AND_REPORTING"/>
      <w:bookmarkEnd w:id="187"/>
      <w:r w:rsidR="00914482">
        <w:t xml:space="preserve"> CRITERIA</w:t>
      </w:r>
      <w:bookmarkEnd w:id="186"/>
    </w:p>
    <w:p w14:paraId="7E3799E2" w14:textId="77777777" w:rsidR="00E43ABD" w:rsidRDefault="00E43ABD" w:rsidP="00E43ABD">
      <w:pPr>
        <w:spacing w:before="120" w:line="260" w:lineRule="atLeast"/>
        <w:rPr>
          <w:rFonts w:ascii="Calibri Light" w:hAnsi="Calibri Light" w:cs="Calibri Light"/>
        </w:rPr>
      </w:pPr>
      <w:bookmarkStart w:id="188" w:name="_Toc81829302"/>
      <w:r>
        <w:rPr>
          <w:rFonts w:ascii="Calibri Light" w:hAnsi="Calibri Light" w:cs="Calibri Light"/>
        </w:rPr>
        <w:t>Assessment criteria includes both the allocation of hours and assessment of module delivery.</w:t>
      </w:r>
    </w:p>
    <w:p w14:paraId="361777E0" w14:textId="77777777" w:rsidR="00454E02" w:rsidRDefault="00454E02" w:rsidP="00E43ABD">
      <w:pPr>
        <w:spacing w:before="120" w:line="260" w:lineRule="atLeast"/>
        <w:rPr>
          <w:rFonts w:ascii="Calibri Light" w:hAnsi="Calibri Light" w:cs="Calibri Light"/>
        </w:rPr>
      </w:pPr>
      <w:r>
        <w:rPr>
          <w:rFonts w:ascii="Calibri Light" w:hAnsi="Calibri Light" w:cs="Calibri Light"/>
        </w:rPr>
        <w:t>Allocation of hours by LGA and training delivery program stream will be assessed by a moderation panel.</w:t>
      </w:r>
    </w:p>
    <w:p w14:paraId="3D5EA11F" w14:textId="36141D75" w:rsidR="00744F3B" w:rsidRDefault="00454E02" w:rsidP="00E43ABD">
      <w:pPr>
        <w:spacing w:before="120" w:line="260" w:lineRule="atLeast"/>
        <w:rPr>
          <w:rFonts w:ascii="Calibri Light" w:hAnsi="Calibri Light" w:cs="Calibri Light"/>
        </w:rPr>
      </w:pPr>
      <w:r>
        <w:rPr>
          <w:rFonts w:ascii="Calibri Light" w:hAnsi="Calibri Light" w:cs="Calibri Light"/>
        </w:rPr>
        <w:t>I</w:t>
      </w:r>
      <w:r w:rsidR="00744F3B" w:rsidRPr="00744F3B">
        <w:rPr>
          <w:rFonts w:ascii="Calibri Light" w:hAnsi="Calibri Light" w:cs="Calibri Light"/>
        </w:rPr>
        <w:t>ndividual module delivery in the Delivery Plan Worksheet and corresponding A-frame will be assessed by your region.</w:t>
      </w:r>
      <w:r>
        <w:rPr>
          <w:rFonts w:ascii="Calibri Light" w:hAnsi="Calibri Light" w:cs="Calibri Light"/>
        </w:rPr>
        <w:t xml:space="preserve"> Modules need to be finalised by </w:t>
      </w:r>
      <w:r w:rsidR="000209D2">
        <w:rPr>
          <w:rFonts w:ascii="Calibri Light" w:hAnsi="Calibri Light" w:cs="Calibri Light"/>
        </w:rPr>
        <w:t>30</w:t>
      </w:r>
      <w:r>
        <w:rPr>
          <w:rFonts w:ascii="Calibri Light" w:hAnsi="Calibri Light" w:cs="Calibri Light"/>
        </w:rPr>
        <w:t xml:space="preserve"> November</w:t>
      </w:r>
      <w:r w:rsidR="00E43ABD">
        <w:rPr>
          <w:rFonts w:ascii="Calibri Light" w:hAnsi="Calibri Light" w:cs="Calibri Light"/>
        </w:rPr>
        <w:t xml:space="preserve"> </w:t>
      </w:r>
      <w:r w:rsidR="00431D1D">
        <w:rPr>
          <w:rFonts w:ascii="Calibri Light" w:hAnsi="Calibri Light" w:cs="Calibri Light"/>
        </w:rPr>
        <w:t>2023</w:t>
      </w:r>
      <w:r>
        <w:rPr>
          <w:rFonts w:ascii="Calibri Light" w:hAnsi="Calibri Light" w:cs="Calibri Light"/>
        </w:rPr>
        <w:t>.</w:t>
      </w:r>
    </w:p>
    <w:bookmarkEnd w:id="188"/>
    <w:p w14:paraId="30997A4A" w14:textId="0BBD8D4E" w:rsidR="005129BF" w:rsidRPr="00C1591C" w:rsidRDefault="005129BF" w:rsidP="00E43ABD">
      <w:pPr>
        <w:spacing w:after="0"/>
        <w:rPr>
          <w:rFonts w:ascii="Calibri Light" w:eastAsiaTheme="minorEastAsia" w:hAnsi="Calibri Light" w:cs="Arial"/>
          <w:szCs w:val="18"/>
        </w:rPr>
      </w:pPr>
    </w:p>
    <w:p w14:paraId="0AF53936" w14:textId="49F337FC" w:rsidR="001B51C7" w:rsidRPr="00883BFC" w:rsidRDefault="001B51C7" w:rsidP="00883BFC">
      <w:pPr>
        <w:spacing w:after="0"/>
        <w:rPr>
          <w:rFonts w:ascii="Calibri Light" w:hAnsi="Calibri Light" w:cs="Calibri Light"/>
          <w:b/>
          <w:sz w:val="24"/>
        </w:rPr>
      </w:pPr>
      <w:bookmarkStart w:id="189" w:name="_Toc81829303"/>
      <w:bookmarkStart w:id="190" w:name="_Toc112323338"/>
      <w:r w:rsidRPr="00883BFC">
        <w:rPr>
          <w:rFonts w:ascii="Calibri Light" w:hAnsi="Calibri Light" w:cs="Calibri Light"/>
          <w:b/>
          <w:sz w:val="24"/>
        </w:rPr>
        <w:t>General Pre-accredited</w:t>
      </w:r>
      <w:bookmarkEnd w:id="189"/>
      <w:bookmarkEnd w:id="190"/>
    </w:p>
    <w:p w14:paraId="7CA0754D" w14:textId="77777777" w:rsidR="00D056B8" w:rsidRPr="009E4931" w:rsidRDefault="001B51C7" w:rsidP="00E43ABD">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32C0FD04" w14:textId="77777777" w:rsidR="00D056B8" w:rsidRPr="009E4931" w:rsidRDefault="00D056B8" w:rsidP="00C57CB5">
      <w:pPr>
        <w:pStyle w:val="ListParagraph"/>
        <w:numPr>
          <w:ilvl w:val="0"/>
          <w:numId w:val="27"/>
        </w:numPr>
        <w:spacing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Allocation of hours by LGA and training delivery program stream, against Provision Plan</w:t>
      </w:r>
    </w:p>
    <w:p w14:paraId="30B7479D" w14:textId="77777777" w:rsidR="00F31700" w:rsidRPr="00F31700" w:rsidRDefault="00F31700" w:rsidP="00C57CB5">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equitable allocation of resources across the state according to learner demand</w:t>
      </w:r>
    </w:p>
    <w:p w14:paraId="02431E9E" w14:textId="5C15D87A"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relevance of the proposed </w:t>
      </w:r>
      <w:r>
        <w:rPr>
          <w:rFonts w:ascii="Calibri Light" w:eastAsiaTheme="minorEastAsia" w:hAnsi="Calibri Light" w:cs="Arial"/>
          <w:szCs w:val="18"/>
        </w:rPr>
        <w:t>modul</w:t>
      </w:r>
      <w:r w:rsidRPr="00A74548">
        <w:rPr>
          <w:rFonts w:ascii="Calibri Light" w:eastAsiaTheme="minorEastAsia" w:hAnsi="Calibri Light" w:cs="Arial"/>
          <w:szCs w:val="18"/>
        </w:rPr>
        <w:t>e to the Local Government Area (LGA) including local community needs and regional area priorities</w:t>
      </w:r>
    </w:p>
    <w:p w14:paraId="63FA38F0"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the provider’s history of delivery to contract</w:t>
      </w:r>
    </w:p>
    <w:p w14:paraId="1167291B" w14:textId="77777777" w:rsidR="00D056B8" w:rsidRPr="00A74548" w:rsidRDefault="00D056B8"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capacity of the provider to meet delivery and reporting standards.</w:t>
      </w:r>
    </w:p>
    <w:p w14:paraId="3DA0BA17" w14:textId="28C9F73F" w:rsidR="00D056B8" w:rsidRPr="009E4931" w:rsidRDefault="00D056B8" w:rsidP="00C57CB5">
      <w:pPr>
        <w:pStyle w:val="ListParagraph"/>
        <w:numPr>
          <w:ilvl w:val="0"/>
          <w:numId w:val="28"/>
        </w:numPr>
        <w:spacing w:before="240"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Assessment of module delivery, against strategic priorities and PQF</w:t>
      </w:r>
      <w:r w:rsidR="00461A55">
        <w:rPr>
          <w:rFonts w:ascii="Calibri Light" w:eastAsiaTheme="minorEastAsia" w:hAnsi="Calibri Light" w:cs="Arial"/>
          <w:szCs w:val="18"/>
          <w:u w:val="single"/>
        </w:rPr>
        <w:t xml:space="preserve"> </w:t>
      </w:r>
      <w:r w:rsidR="00C25765">
        <w:rPr>
          <w:rFonts w:ascii="Calibri Light" w:eastAsiaTheme="minorEastAsia" w:hAnsi="Calibri Light" w:cs="Arial"/>
          <w:szCs w:val="18"/>
          <w:u w:val="single"/>
        </w:rPr>
        <w:t xml:space="preserve">2013 </w:t>
      </w:r>
      <w:r w:rsidR="00461A55">
        <w:rPr>
          <w:rFonts w:ascii="Calibri Light" w:eastAsiaTheme="minorEastAsia" w:hAnsi="Calibri Light" w:cs="Arial"/>
          <w:szCs w:val="18"/>
          <w:u w:val="single"/>
        </w:rPr>
        <w:t>and/or PQF</w:t>
      </w:r>
      <w:r w:rsidR="00F844CE">
        <w:rPr>
          <w:rFonts w:ascii="Calibri Light" w:eastAsiaTheme="minorEastAsia" w:hAnsi="Calibri Light" w:cs="Arial"/>
          <w:szCs w:val="18"/>
          <w:u w:val="single"/>
        </w:rPr>
        <w:t>+</w:t>
      </w:r>
    </w:p>
    <w:p w14:paraId="5A0FD08E"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alignment to the ACFE Board Strategy 2020-25</w:t>
      </w:r>
    </w:p>
    <w:p w14:paraId="2BC0CD60" w14:textId="77777777" w:rsidR="001B51C7" w:rsidRPr="00C25765"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C25765">
        <w:rPr>
          <w:rFonts w:ascii="Calibri Light" w:eastAsiaTheme="minorEastAsia" w:hAnsi="Calibri Light" w:cs="Arial"/>
          <w:szCs w:val="18"/>
        </w:rPr>
        <w:t>quality of</w:t>
      </w:r>
      <w:r w:rsidR="00BC779D" w:rsidRPr="00C25765">
        <w:rPr>
          <w:rFonts w:ascii="Calibri Light" w:eastAsiaTheme="minorEastAsia" w:hAnsi="Calibri Light" w:cs="Arial"/>
          <w:szCs w:val="18"/>
        </w:rPr>
        <w:t xml:space="preserve"> Modul</w:t>
      </w:r>
      <w:r w:rsidRPr="00C25765">
        <w:rPr>
          <w:rFonts w:ascii="Calibri Light" w:eastAsiaTheme="minorEastAsia" w:hAnsi="Calibri Light" w:cs="Arial"/>
          <w:szCs w:val="18"/>
        </w:rPr>
        <w:t>e Plans and Session Plans</w:t>
      </w:r>
      <w:r w:rsidR="00505D1F" w:rsidRPr="00C25765">
        <w:rPr>
          <w:rFonts w:ascii="Calibri Light" w:eastAsiaTheme="minorEastAsia" w:hAnsi="Calibri Light" w:cs="Arial"/>
          <w:szCs w:val="18"/>
        </w:rPr>
        <w:t>, if not using centralised resources</w:t>
      </w:r>
    </w:p>
    <w:p w14:paraId="237C7898" w14:textId="671EFF48" w:rsidR="004345CE" w:rsidRPr="00C25765" w:rsidRDefault="004345CE" w:rsidP="004345CE">
      <w:pPr>
        <w:numPr>
          <w:ilvl w:val="0"/>
          <w:numId w:val="4"/>
        </w:numPr>
        <w:spacing w:before="120" w:line="260" w:lineRule="atLeast"/>
        <w:ind w:left="714" w:hanging="357"/>
        <w:rPr>
          <w:rFonts w:ascii="Calibri Light" w:eastAsiaTheme="minorEastAsia" w:hAnsi="Calibri Light" w:cs="Arial"/>
          <w:szCs w:val="18"/>
        </w:rPr>
      </w:pPr>
      <w:r w:rsidRPr="00C25765">
        <w:rPr>
          <w:rFonts w:ascii="Calibri Light" w:eastAsiaTheme="minorEastAsia" w:hAnsi="Calibri Light" w:cs="Arial"/>
          <w:szCs w:val="18"/>
        </w:rPr>
        <w:t xml:space="preserve">alignment to </w:t>
      </w:r>
      <w:r w:rsidR="000C1A02" w:rsidRPr="00C25765">
        <w:rPr>
          <w:rFonts w:ascii="Calibri Light" w:eastAsiaTheme="minorEastAsia" w:hAnsi="Calibri Light" w:cs="Arial"/>
          <w:szCs w:val="18"/>
        </w:rPr>
        <w:t>PQF</w:t>
      </w:r>
      <w:r w:rsidR="00F844CE">
        <w:rPr>
          <w:rFonts w:ascii="Calibri Light" w:eastAsiaTheme="minorEastAsia" w:hAnsi="Calibri Light" w:cs="Arial"/>
          <w:szCs w:val="18"/>
        </w:rPr>
        <w:t>+</w:t>
      </w:r>
      <w:r w:rsidRPr="00C25765">
        <w:rPr>
          <w:rFonts w:ascii="Calibri Light" w:eastAsiaTheme="minorEastAsia" w:hAnsi="Calibri Light" w:cs="Arial"/>
          <w:szCs w:val="18"/>
        </w:rPr>
        <w:t xml:space="preserve"> requirements, </w:t>
      </w:r>
      <w:r w:rsidR="006A49B1" w:rsidRPr="00C25765">
        <w:rPr>
          <w:rFonts w:ascii="Calibri Light" w:eastAsiaTheme="minorEastAsia" w:hAnsi="Calibri Light" w:cs="Arial"/>
          <w:szCs w:val="18"/>
        </w:rPr>
        <w:t xml:space="preserve">for </w:t>
      </w:r>
      <w:r w:rsidRPr="00C25765">
        <w:rPr>
          <w:rFonts w:ascii="Calibri Light" w:eastAsiaTheme="minorEastAsia" w:hAnsi="Calibri Light" w:cs="Arial"/>
          <w:szCs w:val="18"/>
        </w:rPr>
        <w:t>local modules</w:t>
      </w:r>
      <w:r w:rsidR="006A49B1" w:rsidRPr="00C25765">
        <w:rPr>
          <w:rFonts w:ascii="Calibri Light" w:eastAsiaTheme="minorEastAsia" w:hAnsi="Calibri Light" w:cs="Arial"/>
          <w:szCs w:val="18"/>
        </w:rPr>
        <w:t xml:space="preserve"> being delivered under</w:t>
      </w:r>
      <w:r w:rsidRPr="00C25765">
        <w:rPr>
          <w:rFonts w:ascii="Calibri Light" w:eastAsiaTheme="minorEastAsia" w:hAnsi="Calibri Light" w:cs="Arial"/>
          <w:szCs w:val="18"/>
        </w:rPr>
        <w:t xml:space="preserve"> </w:t>
      </w:r>
      <w:r w:rsidR="000C1A02" w:rsidRPr="00C25765">
        <w:rPr>
          <w:rFonts w:ascii="Calibri Light" w:eastAsiaTheme="minorEastAsia" w:hAnsi="Calibri Light" w:cs="Arial"/>
          <w:szCs w:val="18"/>
        </w:rPr>
        <w:t xml:space="preserve">the </w:t>
      </w:r>
      <w:r w:rsidRPr="00C25765">
        <w:rPr>
          <w:rFonts w:ascii="Calibri Light" w:eastAsiaTheme="minorEastAsia" w:hAnsi="Calibri Light" w:cs="Arial"/>
          <w:szCs w:val="18"/>
        </w:rPr>
        <w:t>Stronger by Design</w:t>
      </w:r>
      <w:r w:rsidR="000C1A02" w:rsidRPr="00C25765">
        <w:rPr>
          <w:rFonts w:ascii="Calibri Light" w:eastAsiaTheme="minorEastAsia" w:hAnsi="Calibri Light" w:cs="Arial"/>
          <w:szCs w:val="18"/>
        </w:rPr>
        <w:t xml:space="preserve"> model</w:t>
      </w:r>
    </w:p>
    <w:p w14:paraId="1E93A409" w14:textId="5E547D70"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C25765">
        <w:rPr>
          <w:rFonts w:ascii="Calibri Light" w:eastAsiaTheme="minorEastAsia" w:hAnsi="Calibri Light" w:cs="Arial"/>
          <w:szCs w:val="18"/>
        </w:rPr>
        <w:t>clear eviden</w:t>
      </w:r>
      <w:r w:rsidR="007F75C4" w:rsidRPr="00C25765">
        <w:rPr>
          <w:rFonts w:ascii="Calibri Light" w:eastAsiaTheme="minorEastAsia" w:hAnsi="Calibri Light" w:cs="Arial"/>
          <w:szCs w:val="18"/>
        </w:rPr>
        <w:t>c</w:t>
      </w:r>
      <w:r w:rsidRPr="00C25765">
        <w:rPr>
          <w:rFonts w:ascii="Calibri Light" w:eastAsiaTheme="minorEastAsia" w:hAnsi="Calibri Light" w:cs="Arial"/>
          <w:szCs w:val="18"/>
        </w:rPr>
        <w:t>e that</w:t>
      </w:r>
      <w:r w:rsidRPr="00A74548">
        <w:rPr>
          <w:rFonts w:ascii="Calibri Light" w:eastAsiaTheme="minorEastAsia" w:hAnsi="Calibri Light" w:cs="Arial"/>
          <w:szCs w:val="18"/>
        </w:rPr>
        <w:t xml:space="preserve"> the proposed </w:t>
      </w:r>
      <w:r w:rsidR="00BC779D">
        <w:rPr>
          <w:rFonts w:ascii="Calibri Light" w:eastAsiaTheme="minorEastAsia" w:hAnsi="Calibri Light" w:cs="Arial"/>
          <w:szCs w:val="18"/>
        </w:rPr>
        <w:t>modul</w:t>
      </w:r>
      <w:r w:rsidRPr="00A74548">
        <w:rPr>
          <w:rFonts w:ascii="Calibri Light" w:eastAsiaTheme="minorEastAsia" w:hAnsi="Calibri Light" w:cs="Arial"/>
          <w:szCs w:val="18"/>
        </w:rPr>
        <w:t>e aims to lead to further education, training or employmen</w:t>
      </w:r>
      <w:r w:rsidR="00100526">
        <w:rPr>
          <w:rFonts w:ascii="Calibri Light" w:eastAsiaTheme="minorEastAsia" w:hAnsi="Calibri Light" w:cs="Arial"/>
          <w:szCs w:val="18"/>
        </w:rPr>
        <w:t>t</w:t>
      </w:r>
    </w:p>
    <w:p w14:paraId="21089DAD"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evidence that the proposed </w:t>
      </w:r>
      <w:r w:rsidR="006611AA">
        <w:rPr>
          <w:rFonts w:ascii="Calibri Light" w:eastAsiaTheme="minorEastAsia" w:hAnsi="Calibri Light" w:cs="Arial"/>
          <w:szCs w:val="18"/>
        </w:rPr>
        <w:t>modul</w:t>
      </w:r>
      <w:r w:rsidRPr="00A74548">
        <w:rPr>
          <w:rFonts w:ascii="Calibri Light" w:eastAsiaTheme="minorEastAsia" w:hAnsi="Calibri Light" w:cs="Arial"/>
          <w:szCs w:val="18"/>
        </w:rPr>
        <w:t>e is aligned to one or more of the roles</w:t>
      </w:r>
      <w:r w:rsidR="005F4315">
        <w:rPr>
          <w:rFonts w:ascii="Calibri Light" w:eastAsiaTheme="minorEastAsia" w:hAnsi="Calibri Light" w:cs="Arial"/>
          <w:szCs w:val="18"/>
        </w:rPr>
        <w:t xml:space="preserve"> </w:t>
      </w:r>
      <w:r w:rsidRPr="00A74548">
        <w:rPr>
          <w:rFonts w:ascii="Calibri Light" w:eastAsiaTheme="minorEastAsia" w:hAnsi="Calibri Light" w:cs="Arial"/>
          <w:szCs w:val="18"/>
        </w:rPr>
        <w:t>specified in the ACFE Board Strategy 2020-25</w:t>
      </w:r>
    </w:p>
    <w:p w14:paraId="6295B65C" w14:textId="77777777" w:rsidR="001B51C7" w:rsidRPr="00A74548"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the </w:t>
      </w:r>
      <w:r w:rsidR="006611AA">
        <w:rPr>
          <w:rFonts w:ascii="Calibri Light" w:eastAsiaTheme="minorEastAsia" w:hAnsi="Calibri Light" w:cs="Arial"/>
          <w:szCs w:val="18"/>
        </w:rPr>
        <w:t>modul</w:t>
      </w:r>
      <w:r w:rsidRPr="00A74548">
        <w:rPr>
          <w:rFonts w:ascii="Calibri Light" w:eastAsiaTheme="minorEastAsia" w:hAnsi="Calibri Light" w:cs="Arial"/>
          <w:szCs w:val="18"/>
        </w:rPr>
        <w:t>e is targeted at the needs of educationally disadvantaged adults</w:t>
      </w:r>
    </w:p>
    <w:p w14:paraId="2481D053" w14:textId="77777777" w:rsidR="001B51C7" w:rsidRDefault="001B51C7" w:rsidP="00C57CB5">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evidence of </w:t>
      </w:r>
      <w:r w:rsidR="006611AA">
        <w:rPr>
          <w:rFonts w:ascii="Calibri Light" w:eastAsiaTheme="minorEastAsia" w:hAnsi="Calibri Light" w:cs="Arial"/>
          <w:szCs w:val="18"/>
        </w:rPr>
        <w:t>modul</w:t>
      </w:r>
      <w:r w:rsidRPr="00A74548">
        <w:rPr>
          <w:rFonts w:ascii="Calibri Light" w:eastAsiaTheme="minorEastAsia" w:hAnsi="Calibri Light" w:cs="Arial"/>
          <w:szCs w:val="18"/>
        </w:rPr>
        <w:t>e evaluation/moderation</w:t>
      </w:r>
      <w:r w:rsidR="00132900">
        <w:rPr>
          <w:rFonts w:ascii="Calibri Light" w:eastAsiaTheme="minorEastAsia" w:hAnsi="Calibri Light" w:cs="Arial"/>
          <w:szCs w:val="18"/>
        </w:rPr>
        <w:t>,</w:t>
      </w:r>
      <w:r w:rsidR="009E3A5F">
        <w:rPr>
          <w:rFonts w:ascii="Calibri Light" w:eastAsiaTheme="minorEastAsia" w:hAnsi="Calibri Light" w:cs="Arial"/>
          <w:szCs w:val="18"/>
        </w:rPr>
        <w:t xml:space="preserve"> </w:t>
      </w:r>
      <w:r w:rsidR="009E3A5F" w:rsidRPr="00132900">
        <w:rPr>
          <w:rFonts w:ascii="Calibri Light" w:eastAsiaTheme="minorEastAsia" w:hAnsi="Calibri Light" w:cs="Arial"/>
          <w:szCs w:val="18"/>
        </w:rPr>
        <w:t>if not using centralised resource</w:t>
      </w:r>
      <w:r w:rsidR="00505D1F">
        <w:rPr>
          <w:rFonts w:ascii="Calibri Light" w:eastAsiaTheme="minorEastAsia" w:hAnsi="Calibri Light" w:cs="Arial"/>
          <w:szCs w:val="18"/>
        </w:rPr>
        <w:t>s</w:t>
      </w:r>
      <w:r w:rsidR="00D056B8">
        <w:rPr>
          <w:rFonts w:ascii="Calibri Light" w:eastAsiaTheme="minorEastAsia" w:hAnsi="Calibri Light" w:cs="Arial"/>
          <w:szCs w:val="18"/>
        </w:rPr>
        <w:t>.</w:t>
      </w:r>
    </w:p>
    <w:p w14:paraId="2321BF05" w14:textId="77777777" w:rsidR="004F7DE6" w:rsidRDefault="004F7DE6" w:rsidP="00D012B3">
      <w:pPr>
        <w:pStyle w:val="ListParagraph"/>
        <w:spacing w:after="120" w:line="260" w:lineRule="atLeast"/>
        <w:ind w:left="0"/>
        <w:contextualSpacing w:val="0"/>
        <w:rPr>
          <w:rFonts w:ascii="Calibri Light" w:eastAsiaTheme="minorEastAsia" w:hAnsi="Calibri Light" w:cs="Arial"/>
          <w:szCs w:val="18"/>
        </w:rPr>
      </w:pPr>
    </w:p>
    <w:p w14:paraId="052375BE" w14:textId="27F96AA7" w:rsidR="007F75C4" w:rsidRDefault="00942BC7" w:rsidP="007F75C4">
      <w:pPr>
        <w:pStyle w:val="Heading3"/>
      </w:pPr>
      <w:bookmarkStart w:id="191" w:name="_Toc143010505"/>
      <w:bookmarkStart w:id="192" w:name="_Toc143010986"/>
      <w:bookmarkStart w:id="193" w:name="_Toc143011113"/>
      <w:r>
        <w:lastRenderedPageBreak/>
        <w:t>Additional Digital and Employability Places</w:t>
      </w:r>
      <w:bookmarkEnd w:id="191"/>
      <w:bookmarkEnd w:id="192"/>
      <w:bookmarkEnd w:id="193"/>
    </w:p>
    <w:p w14:paraId="3C689BD1" w14:textId="77777777" w:rsidR="007F75C4" w:rsidRPr="009E4931" w:rsidRDefault="007F75C4" w:rsidP="007F75C4">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w:t>
      </w:r>
      <w:r>
        <w:rPr>
          <w:rFonts w:ascii="Calibri Light" w:eastAsiaTheme="minorEastAsia" w:hAnsi="Calibri Light" w:cs="Arial"/>
          <w:szCs w:val="18"/>
        </w:rPr>
        <w:t>D</w:t>
      </w:r>
      <w:r w:rsidRPr="00A74548">
        <w:rPr>
          <w:rFonts w:ascii="Calibri Light" w:eastAsiaTheme="minorEastAsia" w:hAnsi="Calibri Light" w:cs="Arial"/>
          <w:szCs w:val="18"/>
        </w:rPr>
        <w:t>elivery Plans and A–frames will be subject to the following assessment criteria:</w:t>
      </w:r>
    </w:p>
    <w:p w14:paraId="142E77B2" w14:textId="77777777" w:rsidR="007F75C4" w:rsidRPr="009E4931" w:rsidRDefault="007F75C4" w:rsidP="007F75C4">
      <w:pPr>
        <w:pStyle w:val="ListParagraph"/>
        <w:numPr>
          <w:ilvl w:val="0"/>
          <w:numId w:val="26"/>
        </w:numPr>
        <w:spacing w:after="120" w:line="260" w:lineRule="atLeast"/>
        <w:ind w:left="357" w:hanging="357"/>
        <w:contextualSpacing w:val="0"/>
        <w:rPr>
          <w:rFonts w:ascii="Calibri Light" w:eastAsiaTheme="minorEastAsia" w:hAnsi="Calibri Light" w:cs="Arial"/>
          <w:szCs w:val="18"/>
        </w:rPr>
      </w:pPr>
      <w:r w:rsidRPr="009E4931">
        <w:rPr>
          <w:rFonts w:ascii="Calibri Light" w:eastAsiaTheme="minorEastAsia" w:hAnsi="Calibri Light" w:cs="Arial"/>
          <w:szCs w:val="18"/>
          <w:u w:val="single"/>
        </w:rPr>
        <w:t>Allocation of hours by LGA and training delivery program stream, against Provision Plan</w:t>
      </w:r>
    </w:p>
    <w:p w14:paraId="55B2A82D" w14:textId="646DC079" w:rsidR="007F75C4" w:rsidRDefault="007F75C4" w:rsidP="007F75C4">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 xml:space="preserve">reflects </w:t>
      </w:r>
      <w:r w:rsidR="00942BC7">
        <w:rPr>
          <w:rFonts w:ascii="Calibri Light" w:eastAsiaTheme="minorEastAsia" w:hAnsi="Calibri Light" w:cs="Arial"/>
          <w:szCs w:val="18"/>
        </w:rPr>
        <w:t>Additional Digital and Employability Places</w:t>
      </w:r>
      <w:r>
        <w:rPr>
          <w:rFonts w:ascii="Calibri Light" w:eastAsiaTheme="minorEastAsia" w:hAnsi="Calibri Light" w:cs="Arial"/>
          <w:szCs w:val="18"/>
        </w:rPr>
        <w:t xml:space="preserve"> initiative strategic priorities and implementation strategy</w:t>
      </w:r>
    </w:p>
    <w:p w14:paraId="41EAAF3F" w14:textId="77777777" w:rsidR="007F75C4" w:rsidRPr="00F31700" w:rsidRDefault="007F75C4" w:rsidP="007F75C4">
      <w:pPr>
        <w:numPr>
          <w:ilvl w:val="0"/>
          <w:numId w:val="4"/>
        </w:numPr>
        <w:spacing w:before="120" w:line="260" w:lineRule="atLeast"/>
        <w:ind w:left="714" w:hanging="357"/>
        <w:rPr>
          <w:rFonts w:ascii="Calibri Light" w:eastAsiaTheme="minorEastAsia" w:hAnsi="Calibri Light" w:cs="Arial"/>
          <w:szCs w:val="18"/>
        </w:rPr>
      </w:pPr>
      <w:r>
        <w:rPr>
          <w:rFonts w:ascii="Calibri Light" w:eastAsiaTheme="minorEastAsia" w:hAnsi="Calibri Light" w:cs="Arial"/>
          <w:szCs w:val="18"/>
        </w:rPr>
        <w:t>equitable allocation of resources across the state according to learner demand</w:t>
      </w:r>
    </w:p>
    <w:p w14:paraId="6351E91D" w14:textId="77777777" w:rsidR="007F75C4" w:rsidRDefault="007F75C4" w:rsidP="007F75C4">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relevance of the proposed </w:t>
      </w:r>
      <w:r>
        <w:rPr>
          <w:rFonts w:ascii="Calibri Light" w:eastAsiaTheme="minorEastAsia" w:hAnsi="Calibri Light" w:cs="Arial"/>
          <w:szCs w:val="18"/>
        </w:rPr>
        <w:t>module</w:t>
      </w:r>
      <w:r w:rsidRPr="00497917">
        <w:rPr>
          <w:rFonts w:ascii="Calibri Light" w:eastAsiaTheme="minorEastAsia" w:hAnsi="Calibri Light" w:cs="Arial"/>
          <w:szCs w:val="18"/>
        </w:rPr>
        <w:t xml:space="preserve"> to the Local Government Area (LGA) including local community needs and regional area priorities</w:t>
      </w:r>
    </w:p>
    <w:p w14:paraId="5868E695" w14:textId="77777777" w:rsidR="007F75C4" w:rsidRPr="00497917" w:rsidRDefault="007F75C4" w:rsidP="007F75C4">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the provider’s history of delivery to contract</w:t>
      </w:r>
    </w:p>
    <w:p w14:paraId="4B62D54B" w14:textId="77777777" w:rsidR="007F75C4" w:rsidRDefault="007F75C4" w:rsidP="007F75C4">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capacity of the provider to meet delivery and reporting standards.</w:t>
      </w:r>
    </w:p>
    <w:p w14:paraId="299D7F0E" w14:textId="2B344D5E" w:rsidR="007F75C4" w:rsidRPr="009E4931" w:rsidRDefault="007F75C4" w:rsidP="007F75C4">
      <w:pPr>
        <w:pStyle w:val="ListParagraph"/>
        <w:numPr>
          <w:ilvl w:val="0"/>
          <w:numId w:val="26"/>
        </w:numPr>
        <w:spacing w:before="240" w:after="120" w:line="260" w:lineRule="atLeast"/>
        <w:ind w:left="357" w:hanging="357"/>
        <w:contextualSpacing w:val="0"/>
        <w:rPr>
          <w:rFonts w:ascii="Calibri Light" w:eastAsiaTheme="minorEastAsia" w:hAnsi="Calibri Light" w:cs="Arial"/>
          <w:szCs w:val="18"/>
          <w:u w:val="single"/>
        </w:rPr>
      </w:pPr>
      <w:r w:rsidRPr="009E4931">
        <w:rPr>
          <w:rFonts w:ascii="Calibri Light" w:eastAsiaTheme="minorEastAsia" w:hAnsi="Calibri Light" w:cs="Arial"/>
          <w:szCs w:val="18"/>
          <w:u w:val="single"/>
        </w:rPr>
        <w:t>Assessment of module delivery, against strategic priorities and PQF</w:t>
      </w:r>
      <w:r w:rsidR="00C25765">
        <w:rPr>
          <w:rFonts w:ascii="Calibri Light" w:eastAsiaTheme="minorEastAsia" w:hAnsi="Calibri Light" w:cs="Arial"/>
          <w:szCs w:val="18"/>
          <w:u w:val="single"/>
        </w:rPr>
        <w:t xml:space="preserve"> 2013</w:t>
      </w:r>
      <w:r w:rsidR="00461A55">
        <w:rPr>
          <w:rFonts w:ascii="Calibri Light" w:eastAsiaTheme="minorEastAsia" w:hAnsi="Calibri Light" w:cs="Arial"/>
          <w:szCs w:val="18"/>
          <w:u w:val="single"/>
        </w:rPr>
        <w:t xml:space="preserve"> and/or PQF</w:t>
      </w:r>
      <w:r w:rsidR="00F844CE">
        <w:rPr>
          <w:rFonts w:ascii="Calibri Light" w:eastAsiaTheme="minorEastAsia" w:hAnsi="Calibri Light" w:cs="Arial"/>
          <w:szCs w:val="18"/>
          <w:u w:val="single"/>
        </w:rPr>
        <w:t>+</w:t>
      </w:r>
    </w:p>
    <w:p w14:paraId="1A2009A4" w14:textId="77777777" w:rsidR="007F75C4" w:rsidRPr="00C25765" w:rsidRDefault="007F75C4" w:rsidP="007F75C4">
      <w:pPr>
        <w:numPr>
          <w:ilvl w:val="0"/>
          <w:numId w:val="4"/>
        </w:numPr>
        <w:spacing w:before="120" w:line="260" w:lineRule="atLeast"/>
        <w:ind w:left="714" w:hanging="357"/>
        <w:rPr>
          <w:rFonts w:ascii="Calibri Light" w:eastAsiaTheme="minorEastAsia" w:hAnsi="Calibri Light" w:cs="Arial"/>
          <w:szCs w:val="18"/>
        </w:rPr>
      </w:pPr>
      <w:r w:rsidRPr="00C25765">
        <w:rPr>
          <w:rFonts w:ascii="Calibri Light" w:eastAsiaTheme="minorEastAsia" w:hAnsi="Calibri Light" w:cs="Arial"/>
          <w:szCs w:val="18"/>
        </w:rPr>
        <w:t>alignment to the ACFE Board Strategy 2020-25</w:t>
      </w:r>
    </w:p>
    <w:p w14:paraId="5A1E8BFA" w14:textId="77777777" w:rsidR="007F75C4" w:rsidRPr="00C25765" w:rsidRDefault="007F75C4" w:rsidP="007F75C4">
      <w:pPr>
        <w:numPr>
          <w:ilvl w:val="0"/>
          <w:numId w:val="4"/>
        </w:numPr>
        <w:spacing w:before="120" w:line="260" w:lineRule="atLeast"/>
        <w:ind w:left="714" w:hanging="357"/>
        <w:rPr>
          <w:rFonts w:ascii="Calibri Light" w:eastAsiaTheme="minorEastAsia" w:hAnsi="Calibri Light" w:cs="Arial"/>
          <w:szCs w:val="18"/>
        </w:rPr>
      </w:pPr>
      <w:r w:rsidRPr="00C25765">
        <w:rPr>
          <w:rFonts w:ascii="Calibri Light" w:eastAsiaTheme="minorEastAsia" w:hAnsi="Calibri Light" w:cs="Arial"/>
          <w:szCs w:val="18"/>
        </w:rPr>
        <w:t>quality of Module Plans and Session Plans, if not using centralised resources</w:t>
      </w:r>
    </w:p>
    <w:p w14:paraId="78181BC5" w14:textId="1088CB52" w:rsidR="007F75C4" w:rsidRPr="00C25765" w:rsidRDefault="007F75C4" w:rsidP="007F75C4">
      <w:pPr>
        <w:numPr>
          <w:ilvl w:val="0"/>
          <w:numId w:val="4"/>
        </w:numPr>
        <w:spacing w:before="120" w:line="260" w:lineRule="atLeast"/>
        <w:ind w:left="714" w:hanging="357"/>
        <w:rPr>
          <w:rFonts w:ascii="Calibri Light" w:eastAsiaTheme="minorEastAsia" w:hAnsi="Calibri Light" w:cs="Arial"/>
          <w:szCs w:val="18"/>
        </w:rPr>
      </w:pPr>
      <w:r w:rsidRPr="00C25765">
        <w:rPr>
          <w:rFonts w:ascii="Calibri Light" w:eastAsiaTheme="minorEastAsia" w:hAnsi="Calibri Light" w:cs="Arial"/>
          <w:szCs w:val="18"/>
        </w:rPr>
        <w:t xml:space="preserve">alignment to </w:t>
      </w:r>
      <w:r w:rsidR="000C1A02" w:rsidRPr="00C25765">
        <w:rPr>
          <w:rFonts w:ascii="Calibri Light" w:eastAsiaTheme="minorEastAsia" w:hAnsi="Calibri Light" w:cs="Arial"/>
          <w:szCs w:val="18"/>
        </w:rPr>
        <w:t>PQF</w:t>
      </w:r>
      <w:r w:rsidR="00F844CE">
        <w:rPr>
          <w:rFonts w:ascii="Calibri Light" w:eastAsiaTheme="minorEastAsia" w:hAnsi="Calibri Light" w:cs="Arial"/>
          <w:szCs w:val="18"/>
        </w:rPr>
        <w:t>+</w:t>
      </w:r>
      <w:r w:rsidRPr="00C25765">
        <w:rPr>
          <w:rFonts w:ascii="Calibri Light" w:eastAsiaTheme="minorEastAsia" w:hAnsi="Calibri Light" w:cs="Arial"/>
          <w:szCs w:val="18"/>
        </w:rPr>
        <w:t xml:space="preserve"> requirements, for local modules being delivered under </w:t>
      </w:r>
      <w:r w:rsidR="000C1A02" w:rsidRPr="00C25765">
        <w:rPr>
          <w:rFonts w:ascii="Calibri Light" w:eastAsiaTheme="minorEastAsia" w:hAnsi="Calibri Light" w:cs="Arial"/>
          <w:szCs w:val="18"/>
        </w:rPr>
        <w:t xml:space="preserve">the </w:t>
      </w:r>
      <w:r w:rsidRPr="00C25765">
        <w:rPr>
          <w:rFonts w:ascii="Calibri Light" w:eastAsiaTheme="minorEastAsia" w:hAnsi="Calibri Light" w:cs="Arial"/>
          <w:szCs w:val="18"/>
        </w:rPr>
        <w:t>Stronger by Design</w:t>
      </w:r>
      <w:r w:rsidR="000C1A02" w:rsidRPr="00C25765">
        <w:rPr>
          <w:rFonts w:ascii="Calibri Light" w:eastAsiaTheme="minorEastAsia" w:hAnsi="Calibri Light" w:cs="Arial"/>
          <w:szCs w:val="18"/>
        </w:rPr>
        <w:t xml:space="preserve"> model</w:t>
      </w:r>
    </w:p>
    <w:p w14:paraId="7F921D8E" w14:textId="77777777" w:rsidR="00A1508B" w:rsidRPr="00A74548" w:rsidRDefault="00A1508B" w:rsidP="00A1508B">
      <w:pPr>
        <w:numPr>
          <w:ilvl w:val="0"/>
          <w:numId w:val="4"/>
        </w:numPr>
        <w:spacing w:before="120"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evidence that the proposed </w:t>
      </w:r>
      <w:r>
        <w:rPr>
          <w:rFonts w:ascii="Calibri Light" w:eastAsiaTheme="minorEastAsia" w:hAnsi="Calibri Light" w:cs="Arial"/>
          <w:szCs w:val="18"/>
        </w:rPr>
        <w:t>modul</w:t>
      </w:r>
      <w:r w:rsidRPr="00A74548">
        <w:rPr>
          <w:rFonts w:ascii="Calibri Light" w:eastAsiaTheme="minorEastAsia" w:hAnsi="Calibri Light" w:cs="Arial"/>
          <w:szCs w:val="18"/>
        </w:rPr>
        <w:t>e is aligned to one or more of the roles</w:t>
      </w:r>
      <w:r>
        <w:rPr>
          <w:rFonts w:ascii="Calibri Light" w:eastAsiaTheme="minorEastAsia" w:hAnsi="Calibri Light" w:cs="Arial"/>
          <w:szCs w:val="18"/>
        </w:rPr>
        <w:t xml:space="preserve"> </w:t>
      </w:r>
      <w:r w:rsidRPr="00A74548">
        <w:rPr>
          <w:rFonts w:ascii="Calibri Light" w:eastAsiaTheme="minorEastAsia" w:hAnsi="Calibri Light" w:cs="Arial"/>
          <w:szCs w:val="18"/>
        </w:rPr>
        <w:t>specified in the ACFE Board Strategy 2020-25</w:t>
      </w:r>
    </w:p>
    <w:p w14:paraId="7B626FF9" w14:textId="77777777" w:rsidR="007F75C4" w:rsidRPr="00497917" w:rsidRDefault="007F75C4" w:rsidP="007F75C4">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the </w:t>
      </w:r>
      <w:r>
        <w:rPr>
          <w:rFonts w:ascii="Calibri Light" w:eastAsiaTheme="minorEastAsia" w:hAnsi="Calibri Light" w:cs="Arial"/>
          <w:szCs w:val="18"/>
        </w:rPr>
        <w:t>module</w:t>
      </w:r>
      <w:r w:rsidRPr="00497917">
        <w:rPr>
          <w:rFonts w:ascii="Calibri Light" w:eastAsiaTheme="minorEastAsia" w:hAnsi="Calibri Light" w:cs="Arial"/>
          <w:szCs w:val="18"/>
        </w:rPr>
        <w:t xml:space="preserve"> will either deliver</w:t>
      </w:r>
    </w:p>
    <w:p w14:paraId="0A6E97AD" w14:textId="77777777" w:rsidR="007F75C4" w:rsidRPr="00497917" w:rsidRDefault="007F75C4" w:rsidP="007F75C4">
      <w:pPr>
        <w:numPr>
          <w:ilvl w:val="1"/>
          <w:numId w:val="4"/>
        </w:numPr>
        <w:spacing w:before="12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general digital literacy skills or</w:t>
      </w:r>
    </w:p>
    <w:p w14:paraId="4FBD70D5" w14:textId="6B5D21F2" w:rsidR="007F75C4" w:rsidRPr="00497917" w:rsidRDefault="007F75C4" w:rsidP="007F75C4">
      <w:pPr>
        <w:numPr>
          <w:ilvl w:val="1"/>
          <w:numId w:val="4"/>
        </w:numPr>
        <w:spacing w:before="12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employability</w:t>
      </w:r>
      <w:r w:rsidR="00A1508B">
        <w:rPr>
          <w:rFonts w:ascii="Calibri Light" w:eastAsiaTheme="minorEastAsia" w:hAnsi="Calibri Light" w:cs="Arial"/>
          <w:szCs w:val="18"/>
        </w:rPr>
        <w:t xml:space="preserve"> skills with a digital focus</w:t>
      </w:r>
    </w:p>
    <w:p w14:paraId="319E82EE" w14:textId="6AECB6CB" w:rsidR="007F75C4" w:rsidRPr="00497917" w:rsidRDefault="007F75C4" w:rsidP="007F75C4">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the </w:t>
      </w:r>
      <w:r w:rsidR="00A26EA0">
        <w:rPr>
          <w:rFonts w:ascii="Calibri Light" w:hAnsi="Calibri Light" w:cs="Calibri Light"/>
          <w:sz w:val="20"/>
          <w:szCs w:val="20"/>
        </w:rPr>
        <w:t>module</w:t>
      </w:r>
      <w:r w:rsidRPr="00497917">
        <w:rPr>
          <w:rFonts w:ascii="Calibri Light" w:eastAsiaTheme="minorEastAsia" w:hAnsi="Calibri Light" w:cs="Arial"/>
          <w:szCs w:val="18"/>
        </w:rPr>
        <w:t xml:space="preserve"> is targeted at the needs of educationally disadvantaged adults</w:t>
      </w:r>
    </w:p>
    <w:p w14:paraId="61C75E98" w14:textId="38D62A7C" w:rsidR="007F75C4" w:rsidRPr="002F331E" w:rsidRDefault="007F75C4" w:rsidP="002F331E">
      <w:pPr>
        <w:numPr>
          <w:ilvl w:val="0"/>
          <w:numId w:val="4"/>
        </w:numPr>
        <w:spacing w:before="120" w:line="260" w:lineRule="atLeast"/>
        <w:ind w:left="714" w:hanging="357"/>
        <w:rPr>
          <w:rFonts w:ascii="Calibri Light" w:eastAsiaTheme="minorEastAsia" w:hAnsi="Calibri Light" w:cs="Arial"/>
          <w:szCs w:val="18"/>
        </w:rPr>
      </w:pPr>
      <w:r w:rsidRPr="00497917">
        <w:rPr>
          <w:rFonts w:ascii="Calibri Light" w:eastAsiaTheme="minorEastAsia" w:hAnsi="Calibri Light" w:cs="Arial"/>
          <w:szCs w:val="18"/>
        </w:rPr>
        <w:t xml:space="preserve">evidence of </w:t>
      </w:r>
      <w:r w:rsidR="00A26EA0">
        <w:rPr>
          <w:rFonts w:ascii="Calibri Light" w:hAnsi="Calibri Light" w:cs="Calibri Light"/>
          <w:sz w:val="20"/>
          <w:szCs w:val="20"/>
        </w:rPr>
        <w:t>module</w:t>
      </w:r>
      <w:r w:rsidRPr="00497917">
        <w:rPr>
          <w:rFonts w:ascii="Calibri Light" w:eastAsiaTheme="minorEastAsia" w:hAnsi="Calibri Light" w:cs="Arial"/>
          <w:szCs w:val="18"/>
        </w:rPr>
        <w:t xml:space="preserve"> evaluation/moderation</w:t>
      </w:r>
      <w:r>
        <w:rPr>
          <w:rFonts w:ascii="Calibri Light" w:eastAsiaTheme="minorEastAsia" w:hAnsi="Calibri Light" w:cs="Arial"/>
          <w:szCs w:val="18"/>
        </w:rPr>
        <w:t>,</w:t>
      </w:r>
      <w:r w:rsidRPr="00497917">
        <w:rPr>
          <w:rFonts w:ascii="Calibri Light" w:eastAsiaTheme="minorEastAsia" w:hAnsi="Calibri Light" w:cs="Arial"/>
          <w:szCs w:val="18"/>
        </w:rPr>
        <w:t xml:space="preserve"> if not using centralised resource</w:t>
      </w:r>
      <w:r>
        <w:rPr>
          <w:rFonts w:ascii="Calibri Light" w:eastAsiaTheme="minorEastAsia" w:hAnsi="Calibri Light" w:cs="Arial"/>
          <w:szCs w:val="18"/>
        </w:rPr>
        <w:t>s.</w:t>
      </w:r>
    </w:p>
    <w:p w14:paraId="59EC2F93" w14:textId="77777777" w:rsidR="007F75C4" w:rsidRDefault="007F75C4" w:rsidP="00D012B3">
      <w:pPr>
        <w:pStyle w:val="ListParagraph"/>
        <w:spacing w:after="120" w:line="260" w:lineRule="atLeast"/>
        <w:ind w:left="0"/>
        <w:contextualSpacing w:val="0"/>
        <w:rPr>
          <w:rFonts w:ascii="Calibri Light" w:eastAsiaTheme="minorEastAsia" w:hAnsi="Calibri Light" w:cs="Arial"/>
          <w:szCs w:val="18"/>
        </w:rPr>
      </w:pPr>
    </w:p>
    <w:p w14:paraId="60A9E580" w14:textId="6179273D" w:rsidR="001B51C7" w:rsidRPr="00C1591C" w:rsidRDefault="001B51C7" w:rsidP="00C07ABB">
      <w:pPr>
        <w:pStyle w:val="Heading1"/>
      </w:pPr>
      <w:bookmarkStart w:id="194" w:name="_Toc143022273"/>
      <w:r w:rsidRPr="00C1591C">
        <w:t>REPORTING AND PAYMENT DATES</w:t>
      </w:r>
      <w:bookmarkEnd w:id="194"/>
    </w:p>
    <w:p w14:paraId="7E7FBBC4" w14:textId="027542E3" w:rsidR="00DC3AA3" w:rsidRPr="00DC3AA3" w:rsidRDefault="001B51C7" w:rsidP="00DC3AA3">
      <w:pPr>
        <w:pStyle w:val="Heading2"/>
      </w:pPr>
      <w:bookmarkStart w:id="195" w:name="_Toc143022274"/>
      <w:r w:rsidRPr="00A74548">
        <w:t>REPORTING GUIDELINES</w:t>
      </w:r>
      <w:bookmarkEnd w:id="195"/>
    </w:p>
    <w:p w14:paraId="692E2490" w14:textId="6412DC32" w:rsidR="00E107E5" w:rsidRPr="00452226" w:rsidRDefault="001B51C7" w:rsidP="003F42F3">
      <w:pPr>
        <w:spacing w:before="120" w:line="260" w:lineRule="atLeast"/>
        <w:rPr>
          <w:rFonts w:ascii="Calibri Light" w:hAnsi="Calibri Light" w:cs="Calibri Light"/>
        </w:rPr>
      </w:pPr>
      <w:r w:rsidRPr="00A74548">
        <w:rPr>
          <w:rFonts w:ascii="Calibri Light" w:hAnsi="Calibri Light" w:cs="Calibri Light"/>
        </w:rPr>
        <w:t xml:space="preserve">All government funded pre-accredited training delivery </w:t>
      </w:r>
      <w:r w:rsidRPr="006D1262">
        <w:rPr>
          <w:rFonts w:ascii="Calibri Light" w:hAnsi="Calibri Light" w:cs="Calibri Light"/>
          <w:b/>
          <w:bCs/>
        </w:rPr>
        <w:t>must</w:t>
      </w:r>
      <w:r w:rsidRPr="00A74548">
        <w:rPr>
          <w:rFonts w:ascii="Calibri Light" w:hAnsi="Calibri Light" w:cs="Calibri Light"/>
        </w:rPr>
        <w:t xml:space="preserve"> be </w:t>
      </w:r>
      <w:r w:rsidRPr="00EB2D42">
        <w:rPr>
          <w:rFonts w:ascii="Calibri Light" w:hAnsi="Calibri Light" w:cs="Calibri Light"/>
        </w:rPr>
        <w:t>reported</w:t>
      </w:r>
      <w:r w:rsidR="00DE626C" w:rsidRPr="00EB2D42">
        <w:rPr>
          <w:rFonts w:ascii="Calibri Light" w:hAnsi="Calibri Light" w:cs="Calibri Light"/>
        </w:rPr>
        <w:t xml:space="preserve"> by 31 March, 3</w:t>
      </w:r>
      <w:r w:rsidR="005F4315">
        <w:rPr>
          <w:rFonts w:ascii="Calibri Light" w:hAnsi="Calibri Light" w:cs="Calibri Light"/>
        </w:rPr>
        <w:t>1</w:t>
      </w:r>
      <w:r w:rsidR="00DE626C" w:rsidRPr="00EB2D42">
        <w:rPr>
          <w:rFonts w:ascii="Calibri Light" w:hAnsi="Calibri Light" w:cs="Calibri Light"/>
        </w:rPr>
        <w:t xml:space="preserve"> May, 31 July</w:t>
      </w:r>
      <w:r w:rsidR="00276A11">
        <w:rPr>
          <w:rFonts w:ascii="Calibri Light" w:hAnsi="Calibri Light" w:cs="Calibri Light"/>
        </w:rPr>
        <w:t xml:space="preserve">, </w:t>
      </w:r>
      <w:r w:rsidR="00DE626C" w:rsidRPr="00EB2D42">
        <w:rPr>
          <w:rFonts w:ascii="Calibri Light" w:hAnsi="Calibri Light" w:cs="Calibri Light"/>
        </w:rPr>
        <w:t>30</w:t>
      </w:r>
      <w:r w:rsidR="00276A11">
        <w:rPr>
          <w:rFonts w:ascii="Calibri Light" w:hAnsi="Calibri Light" w:cs="Calibri Light"/>
        </w:rPr>
        <w:t xml:space="preserve"> </w:t>
      </w:r>
      <w:r w:rsidR="00DE626C" w:rsidRPr="00EB2D42">
        <w:rPr>
          <w:rFonts w:ascii="Calibri Light" w:hAnsi="Calibri Light" w:cs="Calibri Light"/>
        </w:rPr>
        <w:t>September</w:t>
      </w:r>
      <w:r w:rsidR="00565EEC">
        <w:rPr>
          <w:rFonts w:ascii="Calibri Light" w:hAnsi="Calibri Light" w:cs="Calibri Light"/>
        </w:rPr>
        <w:t xml:space="preserve"> </w:t>
      </w:r>
      <w:r w:rsidR="00276A11">
        <w:rPr>
          <w:rFonts w:ascii="Calibri Light" w:hAnsi="Calibri Light" w:cs="Calibri Light"/>
        </w:rPr>
        <w:t xml:space="preserve">and 15 November </w:t>
      </w:r>
      <w:r w:rsidR="00431D1D">
        <w:rPr>
          <w:rFonts w:ascii="Calibri Light" w:hAnsi="Calibri Light" w:cs="Calibri Light"/>
        </w:rPr>
        <w:t>2024</w:t>
      </w:r>
      <w:r w:rsidR="00B67743" w:rsidRPr="00EB2D42">
        <w:rPr>
          <w:rFonts w:ascii="Calibri Light" w:hAnsi="Calibri Light" w:cs="Calibri Light"/>
        </w:rPr>
        <w:t xml:space="preserve"> at a minimum</w:t>
      </w:r>
      <w:r w:rsidR="00314946" w:rsidRPr="00EB2D42">
        <w:rPr>
          <w:rFonts w:ascii="Calibri Light" w:hAnsi="Calibri Light" w:cs="Calibri Light"/>
        </w:rPr>
        <w:t xml:space="preserve">. </w:t>
      </w:r>
      <w:r w:rsidR="006611AA">
        <w:rPr>
          <w:rFonts w:ascii="Calibri Light" w:hAnsi="Calibri Light" w:cs="Calibri Light"/>
        </w:rPr>
        <w:t>P</w:t>
      </w:r>
      <w:r w:rsidRPr="00EB2D42">
        <w:rPr>
          <w:rFonts w:ascii="Calibri Light" w:hAnsi="Calibri Light" w:cs="Calibri Light"/>
        </w:rPr>
        <w:t>roviders are encouraged to report their delivery</w:t>
      </w:r>
      <w:r w:rsidR="001477BC">
        <w:rPr>
          <w:rFonts w:ascii="Calibri Light" w:hAnsi="Calibri Light" w:cs="Calibri Light"/>
        </w:rPr>
        <w:t xml:space="preserve"> </w:t>
      </w:r>
      <w:r w:rsidRPr="00EB2D42">
        <w:rPr>
          <w:rFonts w:ascii="Calibri Light" w:hAnsi="Calibri Light" w:cs="Calibri Light"/>
        </w:rPr>
        <w:t xml:space="preserve">monthly through the Learn Local </w:t>
      </w:r>
      <w:r w:rsidRPr="00452226">
        <w:rPr>
          <w:rFonts w:ascii="Calibri Light" w:hAnsi="Calibri Light" w:cs="Calibri Light"/>
        </w:rPr>
        <w:t>provider’s Student Management System (SMS), to the Skills Victoria Training System (SVTS)</w:t>
      </w:r>
      <w:r w:rsidR="006D1262" w:rsidRPr="00452226">
        <w:rPr>
          <w:rFonts w:ascii="Calibri Light" w:hAnsi="Calibri Light" w:cs="Calibri Light"/>
        </w:rPr>
        <w:t>, to support accurate advice to the ACFE Board and strategic analysis of training delivery.</w:t>
      </w:r>
    </w:p>
    <w:p w14:paraId="2A3D9C3A" w14:textId="77777777" w:rsidR="001B51C7" w:rsidRPr="00452226" w:rsidRDefault="00452226" w:rsidP="003F42F3">
      <w:pPr>
        <w:spacing w:before="120" w:line="260" w:lineRule="atLeast"/>
        <w:rPr>
          <w:rFonts w:ascii="Calibri Light" w:hAnsi="Calibri Light" w:cs="Calibri Light"/>
        </w:rPr>
      </w:pPr>
      <w:r w:rsidRPr="00452226">
        <w:rPr>
          <w:rFonts w:ascii="Calibri Light" w:hAnsi="Calibri Light" w:cs="Calibri Light"/>
        </w:rPr>
        <w:t>Learn Local providers need to report training delivery in SVTS by each milestone due date. Reporting is required against each milestone</w:t>
      </w:r>
      <w:r w:rsidR="00D012B3">
        <w:rPr>
          <w:rFonts w:ascii="Calibri Light" w:hAnsi="Calibri Light" w:cs="Calibri Light"/>
        </w:rPr>
        <w:t>,</w:t>
      </w:r>
      <w:r w:rsidRPr="00452226">
        <w:rPr>
          <w:rFonts w:ascii="Calibri Light" w:hAnsi="Calibri Light" w:cs="Calibri Light"/>
        </w:rPr>
        <w:t xml:space="preserve"> even if no additional enrolment data is being uploaded.</w:t>
      </w:r>
      <w:r>
        <w:rPr>
          <w:rFonts w:ascii="Calibri Light" w:hAnsi="Calibri Light" w:cs="Calibri Light"/>
        </w:rPr>
        <w:t xml:space="preserve"> </w:t>
      </w:r>
      <w:r w:rsidR="00EA4A75">
        <w:rPr>
          <w:rFonts w:ascii="Calibri Light" w:hAnsi="Calibri Light" w:cs="Calibri Light"/>
        </w:rPr>
        <w:t xml:space="preserve">Where no additional training has been delivered since the last milestone date, a “nil” report must be submitted. </w:t>
      </w:r>
      <w:r w:rsidR="00D14E2D" w:rsidRPr="00452226">
        <w:rPr>
          <w:rFonts w:ascii="Calibri Light" w:hAnsi="Calibri Light" w:cs="Calibri Light"/>
        </w:rPr>
        <w:t>Where Learn Local providers do not report training delivery by the milestone d</w:t>
      </w:r>
      <w:r w:rsidR="00E107E5" w:rsidRPr="00452226">
        <w:rPr>
          <w:rFonts w:ascii="Calibri Light" w:hAnsi="Calibri Light" w:cs="Calibri Light"/>
        </w:rPr>
        <w:t>ue date</w:t>
      </w:r>
      <w:r w:rsidR="00D14E2D" w:rsidRPr="00452226">
        <w:rPr>
          <w:rFonts w:ascii="Calibri Light" w:hAnsi="Calibri Light" w:cs="Calibri Light"/>
        </w:rPr>
        <w:t xml:space="preserve">s, the Department will follow up via the regional offices to assist you to meet </w:t>
      </w:r>
      <w:r w:rsidR="00E107E5" w:rsidRPr="00452226">
        <w:rPr>
          <w:rFonts w:ascii="Calibri Light" w:hAnsi="Calibri Light" w:cs="Calibri Light"/>
        </w:rPr>
        <w:t>requirements</w:t>
      </w:r>
      <w:r w:rsidR="00D14E2D" w:rsidRPr="00452226">
        <w:rPr>
          <w:rFonts w:ascii="Calibri Light" w:hAnsi="Calibri Light" w:cs="Calibri Light"/>
        </w:rPr>
        <w:t xml:space="preserve">. </w:t>
      </w:r>
      <w:r w:rsidR="00E107E5" w:rsidRPr="00452226">
        <w:rPr>
          <w:rFonts w:ascii="Calibri Light" w:hAnsi="Calibri Light" w:cs="Calibri Light"/>
        </w:rPr>
        <w:t xml:space="preserve">Providers are reminded that meeting milestone reporting dates is a requirement of their contract and is essential to enable the Department and the ACFE Board to </w:t>
      </w:r>
      <w:r w:rsidRPr="00452226">
        <w:rPr>
          <w:rFonts w:ascii="Calibri Light" w:hAnsi="Calibri Light" w:cs="Calibri Light"/>
        </w:rPr>
        <w:t xml:space="preserve">effectively </w:t>
      </w:r>
      <w:r w:rsidR="00E107E5" w:rsidRPr="00452226">
        <w:rPr>
          <w:rFonts w:ascii="Calibri Light" w:hAnsi="Calibri Light" w:cs="Calibri Light"/>
        </w:rPr>
        <w:t>monitor training delivery.</w:t>
      </w:r>
    </w:p>
    <w:p w14:paraId="189F36D6" w14:textId="77777777" w:rsidR="001B51C7" w:rsidRDefault="00DC7AD3" w:rsidP="003F42F3">
      <w:pPr>
        <w:spacing w:before="120" w:line="260" w:lineRule="atLeast"/>
        <w:rPr>
          <w:rFonts w:ascii="Calibri Light" w:hAnsi="Calibri Light" w:cs="Calibri Light"/>
        </w:rPr>
      </w:pPr>
      <w:hyperlink r:id="rId57" w:history="1">
        <w:r w:rsidR="001B51C7" w:rsidRPr="00452226">
          <w:rPr>
            <w:rFonts w:ascii="Calibri Light" w:hAnsi="Calibri Light" w:cs="Calibri Light"/>
          </w:rPr>
          <w:t>Payment of government subsidies, loadings and concession rebates outline</w:t>
        </w:r>
        <w:r w:rsidR="005F4315" w:rsidRPr="00452226">
          <w:rPr>
            <w:rFonts w:ascii="Calibri Light" w:hAnsi="Calibri Light" w:cs="Calibri Light"/>
          </w:rPr>
          <w:t>d</w:t>
        </w:r>
        <w:r w:rsidR="001B51C7" w:rsidRPr="00452226">
          <w:rPr>
            <w:rFonts w:ascii="Calibri Light" w:hAnsi="Calibri Light" w:cs="Calibri Light"/>
          </w:rPr>
          <w:t xml:space="preserve"> in the next section is contingent</w:t>
        </w:r>
        <w:r w:rsidR="006D1262" w:rsidRPr="00452226">
          <w:rPr>
            <w:rFonts w:ascii="Calibri Light" w:hAnsi="Calibri Light" w:cs="Calibri Light"/>
          </w:rPr>
          <w:t xml:space="preserve"> on</w:t>
        </w:r>
        <w:r w:rsidR="001B51C7" w:rsidRPr="00452226">
          <w:rPr>
            <w:rFonts w:ascii="Calibri Light" w:hAnsi="Calibri Light" w:cs="Calibri Light"/>
          </w:rPr>
          <w:t xml:space="preserve"> the accurate and timely reporting of data to the Department. </w:t>
        </w:r>
      </w:hyperlink>
      <w:r w:rsidR="001B51C7" w:rsidRPr="00A74548">
        <w:rPr>
          <w:rFonts w:ascii="Calibri Light" w:hAnsi="Calibri Light" w:cs="Calibri Light"/>
        </w:rPr>
        <w:t>Data that is not successfully uploaded into SVTS will be deemed as training that has not been delivered.</w:t>
      </w:r>
    </w:p>
    <w:p w14:paraId="2F077A72" w14:textId="62F499E3" w:rsidR="00452226" w:rsidRDefault="006D1262" w:rsidP="003F42F3">
      <w:pPr>
        <w:spacing w:before="120" w:line="260" w:lineRule="atLeast"/>
        <w:rPr>
          <w:rFonts w:ascii="Calibri Light" w:hAnsi="Calibri Light" w:cs="Calibri Light"/>
        </w:rPr>
      </w:pPr>
      <w:r w:rsidRPr="00A74548">
        <w:rPr>
          <w:rFonts w:ascii="Calibri Light" w:hAnsi="Calibri Light" w:cs="Calibri Light"/>
        </w:rPr>
        <w:lastRenderedPageBreak/>
        <w:t>The</w:t>
      </w:r>
      <w:r w:rsidR="0053312C">
        <w:rPr>
          <w:rFonts w:ascii="Calibri Light" w:hAnsi="Calibri Light" w:cs="Calibri Light"/>
        </w:rPr>
        <w:t xml:space="preserve"> </w:t>
      </w:r>
      <w:hyperlink r:id="rId58" w:history="1">
        <w:r w:rsidRPr="0053312C">
          <w:rPr>
            <w:rStyle w:val="Hyperlink"/>
            <w:rFonts w:ascii="Calibri Light" w:hAnsi="Calibri Light" w:cs="Calibri Light"/>
          </w:rPr>
          <w:t>Victorian VET Student Statistical Data Collection</w:t>
        </w:r>
        <w:r w:rsidR="0053312C" w:rsidRPr="0053312C">
          <w:rPr>
            <w:rStyle w:val="Hyperlink"/>
            <w:rFonts w:ascii="Calibri Light" w:hAnsi="Calibri Light" w:cs="Calibri Light"/>
          </w:rPr>
          <w:t xml:space="preserve"> </w:t>
        </w:r>
        <w:r w:rsidRPr="0053312C">
          <w:rPr>
            <w:rStyle w:val="Hyperlink"/>
            <w:rFonts w:ascii="Calibri Light" w:hAnsi="Calibri Light" w:cs="Calibri Light"/>
          </w:rPr>
          <w:t>Guidelines</w:t>
        </w:r>
      </w:hyperlink>
      <w:r w:rsidR="0053312C">
        <w:rPr>
          <w:rFonts w:ascii="Calibri Light" w:hAnsi="Calibri Light" w:cs="Calibri Light"/>
        </w:rPr>
        <w:t xml:space="preserve"> </w:t>
      </w:r>
      <w:r w:rsidRPr="00A74548">
        <w:rPr>
          <w:rFonts w:ascii="Calibri Light" w:hAnsi="Calibri Light" w:cs="Calibri Light"/>
        </w:rPr>
        <w:t>is the primary reference when reporting data to SVTS. Specific exceptions relating to agreed Service</w:t>
      </w:r>
      <w:r w:rsidR="001477BC">
        <w:rPr>
          <w:rFonts w:ascii="Calibri Light" w:hAnsi="Calibri Light" w:cs="Calibri Light"/>
        </w:rPr>
        <w:t xml:space="preserve"> </w:t>
      </w:r>
      <w:r w:rsidRPr="00A74548">
        <w:rPr>
          <w:rFonts w:ascii="Calibri Light" w:hAnsi="Calibri Light" w:cs="Calibri Light"/>
        </w:rPr>
        <w:t>Agreement and Delivery Plan are detailed in the</w:t>
      </w:r>
      <w:r w:rsidR="00452226">
        <w:rPr>
          <w:rFonts w:ascii="Calibri Light" w:hAnsi="Calibri Light" w:cs="Calibri Light"/>
        </w:rPr>
        <w:t xml:space="preserve"> </w:t>
      </w:r>
      <w:r w:rsidR="00431D1D">
        <w:rPr>
          <w:rFonts w:ascii="Calibri Light" w:hAnsi="Calibri Light" w:cs="Calibri Light"/>
        </w:rPr>
        <w:t>2024</w:t>
      </w:r>
      <w:r w:rsidR="00452226">
        <w:rPr>
          <w:rFonts w:ascii="Calibri Light" w:hAnsi="Calibri Light" w:cs="Calibri Light"/>
        </w:rPr>
        <w:t xml:space="preserve"> Pre-accredited Training Data Reporting Guidelines.</w:t>
      </w:r>
    </w:p>
    <w:p w14:paraId="490FEBA7" w14:textId="05E179B8" w:rsidR="00DC3AA3" w:rsidRPr="00DC3AA3" w:rsidRDefault="00DC3AA3" w:rsidP="003F42F3">
      <w:pPr>
        <w:spacing w:before="120" w:line="260" w:lineRule="atLeast"/>
        <w:rPr>
          <w:rFonts w:ascii="Calibri Light" w:eastAsiaTheme="minorEastAsia" w:hAnsi="Calibri Light" w:cs="Arial"/>
          <w:szCs w:val="18"/>
        </w:rPr>
      </w:pPr>
      <w:r w:rsidRPr="00DC3AA3">
        <w:rPr>
          <w:rFonts w:ascii="Calibri Light" w:eastAsiaTheme="minorEastAsia" w:hAnsi="Calibri Light" w:cs="Arial"/>
          <w:szCs w:val="18"/>
        </w:rPr>
        <w:t>Where providers experience difficulty in meeting SVTS reporting requirements, it is imperative that they log an enquiry in the SVTS system as a matter of urgency, for appropriate action.</w:t>
      </w:r>
    </w:p>
    <w:p w14:paraId="4CF144ED" w14:textId="354F4115" w:rsidR="006D1262" w:rsidRPr="00A74548" w:rsidRDefault="00DC7AD3" w:rsidP="003F42F3">
      <w:pPr>
        <w:spacing w:before="120" w:line="260" w:lineRule="atLeast"/>
        <w:rPr>
          <w:rFonts w:ascii="Calibri Light" w:hAnsi="Calibri Light" w:cs="Calibri Light"/>
        </w:rPr>
      </w:pPr>
      <w:hyperlink r:id="rId59" w:history="1">
        <w:r w:rsidR="00431D1D" w:rsidRPr="00222B0D">
          <w:rPr>
            <w:rStyle w:val="Hyperlink"/>
            <w:rFonts w:ascii="Calibri Light" w:hAnsi="Calibri Light" w:cs="Calibri Light"/>
          </w:rPr>
          <w:t>2024</w:t>
        </w:r>
        <w:r w:rsidR="006D1262" w:rsidRPr="00222B0D">
          <w:rPr>
            <w:rStyle w:val="Hyperlink"/>
            <w:rFonts w:ascii="Calibri Light" w:hAnsi="Calibri Light" w:cs="Calibri Light"/>
          </w:rPr>
          <w:t xml:space="preserve"> Pre-accredited</w:t>
        </w:r>
        <w:r w:rsidR="0053312C" w:rsidRPr="00222B0D">
          <w:rPr>
            <w:rStyle w:val="Hyperlink"/>
            <w:rFonts w:ascii="Calibri Light" w:hAnsi="Calibri Light" w:cs="Calibri Light"/>
          </w:rPr>
          <w:t xml:space="preserve"> </w:t>
        </w:r>
        <w:r w:rsidR="006D1262" w:rsidRPr="00222B0D">
          <w:rPr>
            <w:rStyle w:val="Hyperlink"/>
            <w:rFonts w:ascii="Calibri Light" w:hAnsi="Calibri Light" w:cs="Calibri Light"/>
          </w:rPr>
          <w:t>Training Data Reporting Guidelines</w:t>
        </w:r>
      </w:hyperlink>
      <w:r w:rsidR="006D1262" w:rsidRPr="00456907">
        <w:rPr>
          <w:rFonts w:ascii="Calibri Light" w:hAnsi="Calibri Light" w:cs="Calibri Light"/>
        </w:rPr>
        <w:t>.</w:t>
      </w:r>
    </w:p>
    <w:p w14:paraId="5EEE05F2" w14:textId="77777777" w:rsidR="001B51C7" w:rsidRPr="00A74548" w:rsidRDefault="001B51C7" w:rsidP="00C07ABB">
      <w:pPr>
        <w:pStyle w:val="Heading2"/>
      </w:pPr>
      <w:bookmarkStart w:id="196" w:name="_Toc143022275"/>
      <w:r w:rsidRPr="00A74548">
        <w:t>Payments</w:t>
      </w:r>
      <w:bookmarkEnd w:id="196"/>
    </w:p>
    <w:p w14:paraId="6C670A8D" w14:textId="77777777" w:rsidR="001B51C7" w:rsidRPr="00A74548" w:rsidRDefault="001B51C7" w:rsidP="00C07ABB">
      <w:pPr>
        <w:pStyle w:val="Heading3"/>
      </w:pPr>
      <w:bookmarkStart w:id="197" w:name="_Toc81829307"/>
      <w:bookmarkStart w:id="198" w:name="_Toc112323342"/>
      <w:bookmarkStart w:id="199" w:name="_Toc143010509"/>
      <w:bookmarkStart w:id="200" w:name="_Toc143010990"/>
      <w:bookmarkStart w:id="201" w:name="_Toc143011117"/>
      <w:r w:rsidRPr="00A74548">
        <w:t>Government subsidy</w:t>
      </w:r>
      <w:bookmarkEnd w:id="197"/>
      <w:bookmarkEnd w:id="198"/>
      <w:bookmarkEnd w:id="199"/>
      <w:bookmarkEnd w:id="200"/>
      <w:bookmarkEnd w:id="201"/>
    </w:p>
    <w:p w14:paraId="480CA3CE" w14:textId="5127490C" w:rsidR="001B51C7" w:rsidRPr="00A74548" w:rsidRDefault="00150378" w:rsidP="003F42F3">
      <w:pPr>
        <w:spacing w:before="120" w:line="260" w:lineRule="atLeast"/>
        <w:rPr>
          <w:rFonts w:ascii="Calibri Light" w:eastAsiaTheme="minorEastAsia" w:hAnsi="Calibri Light" w:cs="Arial"/>
          <w:szCs w:val="18"/>
        </w:rPr>
      </w:pPr>
      <w:r>
        <w:rPr>
          <w:rFonts w:ascii="Calibri Light" w:eastAsiaTheme="minorEastAsia" w:hAnsi="Calibri Light" w:cs="Arial"/>
          <w:szCs w:val="18"/>
        </w:rPr>
        <w:t>T</w:t>
      </w:r>
      <w:r w:rsidR="001B51C7" w:rsidRPr="00A74548">
        <w:rPr>
          <w:rFonts w:ascii="Calibri Light" w:eastAsiaTheme="minorEastAsia" w:hAnsi="Calibri Light" w:cs="Arial"/>
          <w:szCs w:val="18"/>
        </w:rPr>
        <w:t xml:space="preserve">he subsidy per Student Contact Hour (SCH) </w:t>
      </w:r>
      <w:r w:rsidR="00EE45F4">
        <w:rPr>
          <w:rFonts w:ascii="Calibri Light" w:eastAsiaTheme="minorEastAsia" w:hAnsi="Calibri Light" w:cs="Arial"/>
          <w:szCs w:val="18"/>
        </w:rPr>
        <w:t>is</w:t>
      </w:r>
      <w:r>
        <w:rPr>
          <w:rFonts w:ascii="Calibri Light" w:eastAsiaTheme="minorEastAsia" w:hAnsi="Calibri Light" w:cs="Arial"/>
          <w:b/>
          <w:bCs/>
          <w:szCs w:val="18"/>
        </w:rPr>
        <w:t xml:space="preserve"> </w:t>
      </w:r>
      <w:r w:rsidRPr="00150378">
        <w:rPr>
          <w:rFonts w:ascii="Calibri Light" w:eastAsiaTheme="minorEastAsia" w:hAnsi="Calibri Light" w:cs="Arial"/>
          <w:b/>
          <w:bCs/>
          <w:szCs w:val="18"/>
        </w:rPr>
        <w:t>$9.35</w:t>
      </w:r>
      <w:r w:rsidR="001B51C7" w:rsidRPr="00A74548">
        <w:rPr>
          <w:rFonts w:ascii="Calibri Light" w:eastAsiaTheme="minorEastAsia" w:hAnsi="Calibri Light" w:cs="Arial"/>
          <w:b/>
          <w:bCs/>
          <w:szCs w:val="18"/>
        </w:rPr>
        <w:t>.</w:t>
      </w:r>
    </w:p>
    <w:p w14:paraId="27F4F4EC" w14:textId="5B236802" w:rsidR="001B51C7" w:rsidRPr="00A74548"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Providers contracted for </w:t>
      </w:r>
      <w:r w:rsidR="00431D1D">
        <w:rPr>
          <w:rFonts w:ascii="Calibri Light" w:eastAsiaTheme="minorEastAsia" w:hAnsi="Calibri Light" w:cs="Arial"/>
          <w:szCs w:val="18"/>
        </w:rPr>
        <w:t>2024</w:t>
      </w:r>
      <w:r w:rsidR="00314946">
        <w:rPr>
          <w:rFonts w:ascii="Calibri Light" w:eastAsiaTheme="minorEastAsia" w:hAnsi="Calibri Light" w:cs="Arial"/>
          <w:szCs w:val="18"/>
        </w:rPr>
        <w:t xml:space="preserve"> ACFE </w:t>
      </w:r>
      <w:r w:rsidRPr="00A74548">
        <w:rPr>
          <w:rFonts w:ascii="Calibri Light" w:eastAsiaTheme="minorEastAsia" w:hAnsi="Calibri Light" w:cs="Arial"/>
          <w:szCs w:val="18"/>
        </w:rPr>
        <w:t xml:space="preserve">Training Delivery will have their payment released upon successful completion of the associated milestone in the </w:t>
      </w:r>
      <w:r w:rsidR="00314946">
        <w:rPr>
          <w:rFonts w:ascii="Calibri Light" w:eastAsiaTheme="minorEastAsia" w:hAnsi="Calibri Light" w:cs="Arial"/>
          <w:szCs w:val="18"/>
        </w:rPr>
        <w:t xml:space="preserve">applicable </w:t>
      </w:r>
      <w:r w:rsidR="00431D1D">
        <w:rPr>
          <w:rFonts w:ascii="Calibri Light" w:eastAsiaTheme="minorEastAsia" w:hAnsi="Calibri Light" w:cs="Arial"/>
          <w:szCs w:val="18"/>
        </w:rPr>
        <w:t>2024</w:t>
      </w:r>
      <w:r w:rsidRPr="00A74548">
        <w:rPr>
          <w:rFonts w:ascii="Calibri Light" w:eastAsiaTheme="minorEastAsia" w:hAnsi="Calibri Light" w:cs="Arial"/>
          <w:szCs w:val="18"/>
        </w:rPr>
        <w:t xml:space="preserve"> </w:t>
      </w:r>
      <w:r w:rsidR="00314946">
        <w:rPr>
          <w:rFonts w:ascii="Calibri Light" w:eastAsiaTheme="minorEastAsia" w:hAnsi="Calibri Light" w:cs="Arial"/>
          <w:szCs w:val="18"/>
        </w:rPr>
        <w:t>ACFE</w:t>
      </w:r>
      <w:r w:rsidRPr="00A74548">
        <w:rPr>
          <w:rFonts w:ascii="Calibri Light" w:eastAsiaTheme="minorEastAsia" w:hAnsi="Calibri Light" w:cs="Arial"/>
          <w:szCs w:val="18"/>
        </w:rPr>
        <w:t xml:space="preserve"> </w:t>
      </w:r>
      <w:r w:rsidR="00314946">
        <w:rPr>
          <w:rFonts w:ascii="Calibri Light" w:eastAsiaTheme="minorEastAsia" w:hAnsi="Calibri Light" w:cs="Arial"/>
          <w:szCs w:val="18"/>
        </w:rPr>
        <w:t>t</w:t>
      </w:r>
      <w:r w:rsidRPr="00A74548">
        <w:rPr>
          <w:rFonts w:ascii="Calibri Light" w:eastAsiaTheme="minorEastAsia" w:hAnsi="Calibri Light" w:cs="Arial"/>
          <w:szCs w:val="18"/>
        </w:rPr>
        <w:t>raining Service Plan.</w:t>
      </w:r>
    </w:p>
    <w:p w14:paraId="7B64C877" w14:textId="77777777" w:rsidR="001B51C7" w:rsidRPr="00A74548"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Once processed </w:t>
      </w:r>
      <w:r w:rsidR="00565EEC">
        <w:rPr>
          <w:rFonts w:ascii="Calibri Light" w:eastAsiaTheme="minorEastAsia" w:hAnsi="Calibri Light" w:cs="Arial"/>
          <w:szCs w:val="18"/>
        </w:rPr>
        <w:t>in</w:t>
      </w:r>
      <w:r w:rsidRPr="00A74548">
        <w:rPr>
          <w:rFonts w:ascii="Calibri Light" w:eastAsiaTheme="minorEastAsia" w:hAnsi="Calibri Light" w:cs="Arial"/>
          <w:szCs w:val="18"/>
        </w:rPr>
        <w:t xml:space="preserve"> SAMS2, payments will appear in the organisation’s bank account. Please note this </w:t>
      </w:r>
      <w:r w:rsidR="005F4315">
        <w:rPr>
          <w:rFonts w:ascii="Calibri Light" w:eastAsiaTheme="minorEastAsia" w:hAnsi="Calibri Light" w:cs="Arial"/>
          <w:szCs w:val="18"/>
        </w:rPr>
        <w:t xml:space="preserve">could </w:t>
      </w:r>
      <w:r w:rsidRPr="00A74548">
        <w:rPr>
          <w:rFonts w:ascii="Calibri Light" w:eastAsiaTheme="minorEastAsia" w:hAnsi="Calibri Light" w:cs="Arial"/>
          <w:szCs w:val="18"/>
        </w:rPr>
        <w:t>take at least five</w:t>
      </w:r>
      <w:r w:rsidR="00565EEC">
        <w:rPr>
          <w:rFonts w:ascii="Calibri Light" w:eastAsiaTheme="minorEastAsia" w:hAnsi="Calibri Light" w:cs="Arial"/>
          <w:szCs w:val="18"/>
        </w:rPr>
        <w:t xml:space="preserve"> to ten</w:t>
      </w:r>
      <w:r w:rsidRPr="00A74548">
        <w:rPr>
          <w:rFonts w:ascii="Calibri Light" w:eastAsiaTheme="minorEastAsia" w:hAnsi="Calibri Light" w:cs="Arial"/>
          <w:szCs w:val="18"/>
        </w:rPr>
        <w:t xml:space="preserve"> working days and may be more, depending on payment processing dates.</w:t>
      </w:r>
    </w:p>
    <w:p w14:paraId="646B690D" w14:textId="77777777" w:rsidR="001B51C7" w:rsidRPr="00A74548" w:rsidRDefault="005F4315"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Payments may be delayed</w:t>
      </w:r>
      <w:r>
        <w:rPr>
          <w:rFonts w:ascii="Calibri Light" w:eastAsiaTheme="minorEastAsia" w:hAnsi="Calibri Light" w:cs="Arial"/>
          <w:szCs w:val="18"/>
        </w:rPr>
        <w:t xml:space="preserve"> due to the Service Agreement or Service Plan being locked, </w:t>
      </w:r>
      <w:bookmarkStart w:id="202" w:name="_Hlk81553330"/>
      <w:r>
        <w:rPr>
          <w:rFonts w:ascii="Calibri Light" w:eastAsiaTheme="minorEastAsia" w:hAnsi="Calibri Light" w:cs="Arial"/>
          <w:szCs w:val="18"/>
        </w:rPr>
        <w:t>for example for variations or changes</w:t>
      </w:r>
      <w:bookmarkEnd w:id="202"/>
      <w:r w:rsidR="00565EEC">
        <w:rPr>
          <w:rFonts w:ascii="Calibri Light" w:eastAsiaTheme="minorEastAsia" w:hAnsi="Calibri Light" w:cs="Arial"/>
          <w:szCs w:val="18"/>
        </w:rPr>
        <w:t xml:space="preserve"> to provider details</w:t>
      </w:r>
      <w:r w:rsidRPr="00A74548">
        <w:rPr>
          <w:rFonts w:ascii="Calibri Light" w:eastAsiaTheme="minorEastAsia" w:hAnsi="Calibri Light" w:cs="Arial"/>
          <w:szCs w:val="18"/>
        </w:rPr>
        <w:t xml:space="preserve"> </w:t>
      </w:r>
      <w:r w:rsidR="001B51C7" w:rsidRPr="00A74548">
        <w:rPr>
          <w:rFonts w:ascii="Calibri Light" w:eastAsiaTheme="minorEastAsia" w:hAnsi="Calibri Light" w:cs="Arial"/>
          <w:szCs w:val="18"/>
        </w:rPr>
        <w:t>(e.g. signatories, bank account changes, Service Plan and name changes).</w:t>
      </w:r>
    </w:p>
    <w:p w14:paraId="07AA0040" w14:textId="77777777" w:rsidR="001B51C7" w:rsidRDefault="001B51C7" w:rsidP="003F42F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It is expected that 100% of contracted student contact hours will be delivered.</w:t>
      </w:r>
    </w:p>
    <w:p w14:paraId="1FD859A4" w14:textId="77777777" w:rsidR="001B51C7" w:rsidRPr="00EB2D42" w:rsidRDefault="001B51C7" w:rsidP="003F42F3">
      <w:pPr>
        <w:spacing w:after="0"/>
        <w:rPr>
          <w:rFonts w:ascii="Calibri Light" w:eastAsiaTheme="minorEastAsia" w:hAnsi="Calibri Light" w:cs="Arial"/>
          <w:szCs w:val="18"/>
        </w:rPr>
      </w:pPr>
    </w:p>
    <w:tbl>
      <w:tblPr>
        <w:tblStyle w:val="TableGrid3"/>
        <w:tblW w:w="5078" w:type="pct"/>
        <w:tblInd w:w="-5" w:type="dxa"/>
        <w:tblLook w:val="04A0" w:firstRow="1" w:lastRow="0" w:firstColumn="1" w:lastColumn="0" w:noHBand="0" w:noVBand="1"/>
      </w:tblPr>
      <w:tblGrid>
        <w:gridCol w:w="521"/>
        <w:gridCol w:w="1764"/>
        <w:gridCol w:w="1508"/>
        <w:gridCol w:w="1849"/>
        <w:gridCol w:w="4280"/>
      </w:tblGrid>
      <w:tr w:rsidR="005818A4" w:rsidRPr="00EB2D42" w14:paraId="4F685995" w14:textId="77777777" w:rsidTr="005818A4">
        <w:trPr>
          <w:cnfStyle w:val="100000000000" w:firstRow="1" w:lastRow="0" w:firstColumn="0" w:lastColumn="0" w:oddVBand="0" w:evenVBand="0" w:oddHBand="0"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9F39982" w14:textId="033AC6B4" w:rsidR="005818A4" w:rsidRPr="00A17746" w:rsidRDefault="005818A4" w:rsidP="005818A4">
            <w:pPr>
              <w:spacing w:after="0" w:line="220" w:lineRule="atLeast"/>
              <w:jc w:val="center"/>
              <w:rPr>
                <w:rFonts w:ascii="Calibri Light" w:eastAsiaTheme="minorEastAsia" w:hAnsi="Calibri Light" w:cs="Arial"/>
                <w:b w:val="0"/>
                <w:bCs/>
                <w:szCs w:val="22"/>
              </w:rPr>
            </w:pPr>
            <w:r w:rsidRPr="00A17746">
              <w:rPr>
                <w:rFonts w:ascii="Calibri Light" w:eastAsiaTheme="minorEastAsia" w:hAnsi="Calibri Light" w:cs="Arial"/>
                <w:b w:val="0"/>
                <w:bCs/>
                <w:szCs w:val="22"/>
              </w:rPr>
              <w:t>General Pre-accredited</w:t>
            </w:r>
            <w:r w:rsidR="00EE45F4">
              <w:rPr>
                <w:rFonts w:ascii="Calibri Light" w:eastAsiaTheme="minorEastAsia" w:hAnsi="Calibri Light" w:cs="Arial"/>
                <w:b w:val="0"/>
                <w:bCs/>
                <w:szCs w:val="22"/>
              </w:rPr>
              <w:t xml:space="preserve"> and Additional</w:t>
            </w:r>
            <w:r w:rsidR="0040398F">
              <w:rPr>
                <w:rFonts w:ascii="Calibri Light" w:eastAsiaTheme="minorEastAsia" w:hAnsi="Calibri Light" w:cs="Arial"/>
                <w:b w:val="0"/>
                <w:bCs/>
                <w:szCs w:val="22"/>
              </w:rPr>
              <w:t xml:space="preserve"> </w:t>
            </w:r>
            <w:r w:rsidR="00942BC7">
              <w:rPr>
                <w:rFonts w:ascii="Calibri Light" w:eastAsiaTheme="minorEastAsia" w:hAnsi="Calibri Light" w:cs="Arial"/>
                <w:b w:val="0"/>
                <w:bCs/>
                <w:szCs w:val="22"/>
              </w:rPr>
              <w:t>Digital and Employability</w:t>
            </w:r>
            <w:r w:rsidR="00EE45F4">
              <w:rPr>
                <w:rFonts w:ascii="Calibri Light" w:eastAsiaTheme="minorEastAsia" w:hAnsi="Calibri Light" w:cs="Arial"/>
                <w:b w:val="0"/>
                <w:bCs/>
                <w:szCs w:val="22"/>
              </w:rPr>
              <w:t xml:space="preserve"> Places</w:t>
            </w:r>
          </w:p>
          <w:p w14:paraId="2154DB28" w14:textId="2C44AC4F" w:rsidR="005818A4" w:rsidRPr="005818A4" w:rsidRDefault="00431D1D" w:rsidP="005818A4">
            <w:pPr>
              <w:spacing w:after="0" w:line="220" w:lineRule="atLeast"/>
              <w:jc w:val="center"/>
              <w:rPr>
                <w:rFonts w:ascii="Calibri Light" w:eastAsiaTheme="minorEastAsia" w:hAnsi="Calibri Light" w:cs="Arial"/>
                <w:sz w:val="18"/>
                <w:szCs w:val="18"/>
              </w:rPr>
            </w:pPr>
            <w:r>
              <w:rPr>
                <w:rFonts w:ascii="Calibri Light" w:eastAsiaTheme="minorEastAsia" w:hAnsi="Calibri Light" w:cs="Arial"/>
                <w:b w:val="0"/>
                <w:bCs/>
                <w:szCs w:val="22"/>
              </w:rPr>
              <w:t>2024</w:t>
            </w:r>
            <w:r w:rsidR="005818A4" w:rsidRPr="00A17746">
              <w:rPr>
                <w:rFonts w:ascii="Calibri Light" w:eastAsiaTheme="minorEastAsia" w:hAnsi="Calibri Light" w:cs="Arial"/>
                <w:b w:val="0"/>
                <w:bCs/>
                <w:szCs w:val="22"/>
              </w:rPr>
              <w:t xml:space="preserve"> Payment &amp; Reporting Schedule</w:t>
            </w:r>
          </w:p>
        </w:tc>
      </w:tr>
      <w:tr w:rsidR="001B51C7" w:rsidRPr="00EB2D42" w14:paraId="128FD6EC"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14190FA" w14:textId="77777777" w:rsidR="001B51C7" w:rsidRPr="00A17746" w:rsidRDefault="001B51C7" w:rsidP="00BC6983">
            <w:pPr>
              <w:spacing w:after="0" w:line="220" w:lineRule="atLeast"/>
              <w:rPr>
                <w:rFonts w:ascii="Calibri Light" w:eastAsiaTheme="minorEastAsia" w:hAnsi="Calibri Light" w:cs="Arial"/>
                <w:color w:val="FFFFFF" w:themeColor="background1"/>
                <w:sz w:val="18"/>
                <w:szCs w:val="18"/>
              </w:rPr>
            </w:pPr>
            <w:r w:rsidRPr="00EB2D42">
              <w:rPr>
                <w:rFonts w:ascii="Calibri Light" w:eastAsiaTheme="minorEastAsia" w:hAnsi="Calibri Light" w:cs="Arial"/>
                <w:color w:val="FFFFFF" w:themeColor="background1"/>
                <w:sz w:val="18"/>
                <w:szCs w:val="18"/>
              </w:rPr>
              <w:t>No.</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B63BD94"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w:t>
            </w:r>
          </w:p>
          <w:p w14:paraId="3C6CD339"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Processing date</w:t>
            </w:r>
          </w:p>
        </w:tc>
        <w:tc>
          <w:tcPr>
            <w:tcW w:w="7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5F0004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 percentage (%)</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3489EE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Cumulative payment percentage (%)</w:t>
            </w:r>
          </w:p>
        </w:tc>
        <w:tc>
          <w:tcPr>
            <w:tcW w:w="21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405EE3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Requirement for release of payment</w:t>
            </w:r>
          </w:p>
        </w:tc>
      </w:tr>
      <w:tr w:rsidR="001B51C7" w:rsidRPr="00EB2D42" w14:paraId="5C6F0877"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Borders>
              <w:top w:val="single" w:sz="4" w:space="0" w:color="FFFFFF" w:themeColor="background1"/>
            </w:tcBorders>
          </w:tcPr>
          <w:p w14:paraId="3334DEA5"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1</w:t>
            </w:r>
          </w:p>
        </w:tc>
        <w:tc>
          <w:tcPr>
            <w:tcW w:w="889" w:type="pct"/>
            <w:tcBorders>
              <w:top w:val="single" w:sz="4" w:space="0" w:color="FFFFFF" w:themeColor="background1"/>
            </w:tcBorders>
          </w:tcPr>
          <w:p w14:paraId="0E4E41A7" w14:textId="13869E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February</w:t>
            </w:r>
          </w:p>
        </w:tc>
        <w:tc>
          <w:tcPr>
            <w:tcW w:w="760" w:type="pct"/>
            <w:tcBorders>
              <w:top w:val="single" w:sz="4" w:space="0" w:color="FFFFFF" w:themeColor="background1"/>
            </w:tcBorders>
          </w:tcPr>
          <w:p w14:paraId="6B3951B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932" w:type="pct"/>
            <w:tcBorders>
              <w:top w:val="single" w:sz="4" w:space="0" w:color="FFFFFF" w:themeColor="background1"/>
            </w:tcBorders>
          </w:tcPr>
          <w:p w14:paraId="1102016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2158" w:type="pct"/>
            <w:tcBorders>
              <w:top w:val="single" w:sz="4" w:space="0" w:color="FFFFFF" w:themeColor="background1"/>
            </w:tcBorders>
          </w:tcPr>
          <w:p w14:paraId="14FD81F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Contract execution</w:t>
            </w:r>
          </w:p>
        </w:tc>
      </w:tr>
      <w:tr w:rsidR="001B51C7" w:rsidRPr="00EB2D42" w14:paraId="6C867119"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2AA4981F"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2</w:t>
            </w:r>
          </w:p>
        </w:tc>
        <w:tc>
          <w:tcPr>
            <w:tcW w:w="889" w:type="pct"/>
          </w:tcPr>
          <w:p w14:paraId="076C9D6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April</w:t>
            </w:r>
          </w:p>
        </w:tc>
        <w:tc>
          <w:tcPr>
            <w:tcW w:w="760" w:type="pct"/>
          </w:tcPr>
          <w:p w14:paraId="6CDF3E79"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w:t>
            </w:r>
          </w:p>
        </w:tc>
        <w:tc>
          <w:tcPr>
            <w:tcW w:w="932" w:type="pct"/>
          </w:tcPr>
          <w:p w14:paraId="4B6CA1CA"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60%</w:t>
            </w:r>
          </w:p>
        </w:tc>
        <w:tc>
          <w:tcPr>
            <w:tcW w:w="2158" w:type="pct"/>
          </w:tcPr>
          <w:p w14:paraId="2187A9B6"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 enrolments reported by 31</w:t>
            </w:r>
            <w:r w:rsidR="001A349F">
              <w:rPr>
                <w:rFonts w:ascii="Calibri Light" w:eastAsiaTheme="minorEastAsia" w:hAnsi="Calibri Light" w:cs="Arial"/>
                <w:szCs w:val="18"/>
              </w:rPr>
              <w:t xml:space="preserve"> </w:t>
            </w:r>
            <w:r w:rsidRPr="00EB2D42">
              <w:rPr>
                <w:rFonts w:ascii="Calibri Light" w:eastAsiaTheme="minorEastAsia" w:hAnsi="Calibri Light" w:cs="Arial"/>
                <w:szCs w:val="18"/>
              </w:rPr>
              <w:t>March</w:t>
            </w:r>
          </w:p>
        </w:tc>
      </w:tr>
      <w:tr w:rsidR="0005111F" w:rsidRPr="00EB2D42" w14:paraId="01B852E4" w14:textId="77777777" w:rsidTr="00494A51">
        <w:trPr>
          <w:trHeight w:val="318"/>
        </w:trPr>
        <w:tc>
          <w:tcPr>
            <w:cnfStyle w:val="001000000000" w:firstRow="0" w:lastRow="0" w:firstColumn="1" w:lastColumn="0" w:oddVBand="0" w:evenVBand="0" w:oddHBand="0" w:evenHBand="0" w:firstRowFirstColumn="0" w:firstRowLastColumn="0" w:lastRowFirstColumn="0" w:lastRowLastColumn="0"/>
            <w:tcW w:w="262" w:type="pct"/>
          </w:tcPr>
          <w:p w14:paraId="7CADBEF2" w14:textId="77777777" w:rsidR="0005111F" w:rsidRPr="00A17746"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3</w:t>
            </w:r>
          </w:p>
        </w:tc>
        <w:tc>
          <w:tcPr>
            <w:tcW w:w="889" w:type="pct"/>
          </w:tcPr>
          <w:p w14:paraId="3083354A" w14:textId="7A382556" w:rsidR="0005111F" w:rsidRPr="00EB2D42" w:rsidRDefault="00D56AD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Pr>
                <w:rFonts w:ascii="Calibri Light" w:eastAsiaTheme="minorEastAsia" w:hAnsi="Calibri Light" w:cs="Arial"/>
                <w:szCs w:val="18"/>
              </w:rPr>
              <w:t>Non-payment milestone</w:t>
            </w:r>
          </w:p>
        </w:tc>
        <w:tc>
          <w:tcPr>
            <w:tcW w:w="760" w:type="pct"/>
          </w:tcPr>
          <w:p w14:paraId="34A01699"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r w:rsidR="00A17746">
              <w:rPr>
                <w:rFonts w:ascii="Calibri Light" w:eastAsiaTheme="minorEastAsia" w:hAnsi="Calibri Light" w:cs="Arial"/>
                <w:szCs w:val="18"/>
              </w:rPr>
              <w:t>%</w:t>
            </w:r>
          </w:p>
        </w:tc>
        <w:tc>
          <w:tcPr>
            <w:tcW w:w="932" w:type="pct"/>
          </w:tcPr>
          <w:p w14:paraId="7C8FC6B1"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r w:rsidR="00A17746">
              <w:rPr>
                <w:rFonts w:ascii="Calibri Light" w:eastAsiaTheme="minorEastAsia" w:hAnsi="Calibri Light" w:cs="Arial"/>
                <w:szCs w:val="18"/>
              </w:rPr>
              <w:t>%</w:t>
            </w:r>
          </w:p>
        </w:tc>
        <w:tc>
          <w:tcPr>
            <w:tcW w:w="2158" w:type="pct"/>
          </w:tcPr>
          <w:p w14:paraId="32C66FB5" w14:textId="77777777"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 xml:space="preserve">Non-financial </w:t>
            </w:r>
            <w:r w:rsidR="007A6EF8" w:rsidRPr="00EB2D42">
              <w:rPr>
                <w:rFonts w:ascii="Calibri Light" w:eastAsiaTheme="minorEastAsia" w:hAnsi="Calibri Light" w:cs="Arial"/>
                <w:szCs w:val="18"/>
              </w:rPr>
              <w:t>p</w:t>
            </w:r>
            <w:r w:rsidRPr="00EB2D42">
              <w:rPr>
                <w:rFonts w:ascii="Calibri Light" w:eastAsiaTheme="minorEastAsia" w:hAnsi="Calibri Light" w:cs="Arial"/>
                <w:szCs w:val="18"/>
              </w:rPr>
              <w:t xml:space="preserve">rogress </w:t>
            </w:r>
            <w:r w:rsidR="007A6EF8" w:rsidRPr="00EB2D42">
              <w:rPr>
                <w:rFonts w:ascii="Calibri Light" w:eastAsiaTheme="minorEastAsia" w:hAnsi="Calibri Light" w:cs="Arial"/>
                <w:szCs w:val="18"/>
              </w:rPr>
              <w:t>r</w:t>
            </w:r>
            <w:r w:rsidRPr="00EB2D42">
              <w:rPr>
                <w:rFonts w:ascii="Calibri Light" w:eastAsiaTheme="minorEastAsia" w:hAnsi="Calibri Light" w:cs="Arial"/>
                <w:szCs w:val="18"/>
              </w:rPr>
              <w:t>eport by 3</w:t>
            </w:r>
            <w:r w:rsidR="00EF0E52">
              <w:rPr>
                <w:rFonts w:ascii="Calibri Light" w:eastAsiaTheme="minorEastAsia" w:hAnsi="Calibri Light" w:cs="Arial"/>
                <w:szCs w:val="18"/>
              </w:rPr>
              <w:t xml:space="preserve">1 </w:t>
            </w:r>
            <w:r w:rsidRPr="00EB2D42">
              <w:rPr>
                <w:rFonts w:ascii="Calibri Light" w:eastAsiaTheme="minorEastAsia" w:hAnsi="Calibri Light" w:cs="Arial"/>
                <w:szCs w:val="18"/>
              </w:rPr>
              <w:t>May</w:t>
            </w:r>
          </w:p>
        </w:tc>
      </w:tr>
      <w:tr w:rsidR="001B51C7" w:rsidRPr="00A74548" w14:paraId="57593E63"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1750AA08" w14:textId="77777777" w:rsidR="001B51C7" w:rsidRPr="00EB2D42"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4</w:t>
            </w:r>
          </w:p>
        </w:tc>
        <w:tc>
          <w:tcPr>
            <w:tcW w:w="889" w:type="pct"/>
          </w:tcPr>
          <w:p w14:paraId="0C97A70A"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August</w:t>
            </w:r>
          </w:p>
        </w:tc>
        <w:tc>
          <w:tcPr>
            <w:tcW w:w="760" w:type="pct"/>
          </w:tcPr>
          <w:p w14:paraId="30EFE29B"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20%</w:t>
            </w:r>
          </w:p>
        </w:tc>
        <w:tc>
          <w:tcPr>
            <w:tcW w:w="932" w:type="pct"/>
          </w:tcPr>
          <w:p w14:paraId="7DD52215"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80%</w:t>
            </w:r>
          </w:p>
        </w:tc>
        <w:tc>
          <w:tcPr>
            <w:tcW w:w="2158" w:type="pct"/>
          </w:tcPr>
          <w:p w14:paraId="74896E4C"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i/>
                <w:szCs w:val="18"/>
              </w:rPr>
            </w:pPr>
            <w:r w:rsidRPr="00EB2D42">
              <w:rPr>
                <w:rFonts w:ascii="Calibri Light" w:eastAsiaTheme="minorEastAsia" w:hAnsi="Calibri Light" w:cs="Arial"/>
                <w:szCs w:val="18"/>
              </w:rPr>
              <w:t>55% enrolments reported by 31</w:t>
            </w:r>
            <w:r w:rsidR="001A349F">
              <w:rPr>
                <w:rFonts w:ascii="Calibri Light" w:eastAsiaTheme="minorEastAsia" w:hAnsi="Calibri Light" w:cs="Arial"/>
                <w:szCs w:val="18"/>
              </w:rPr>
              <w:t xml:space="preserve"> </w:t>
            </w:r>
            <w:r w:rsidRPr="00EB2D42">
              <w:rPr>
                <w:rFonts w:ascii="Calibri Light" w:eastAsiaTheme="minorEastAsia" w:hAnsi="Calibri Light" w:cs="Arial"/>
                <w:szCs w:val="18"/>
              </w:rPr>
              <w:t>July</w:t>
            </w:r>
          </w:p>
        </w:tc>
      </w:tr>
      <w:tr w:rsidR="001B51C7" w:rsidRPr="00A74548" w14:paraId="065157F0"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15BB41A5" w14:textId="77777777" w:rsidR="001B51C7" w:rsidRPr="00A74548" w:rsidRDefault="00A17746" w:rsidP="00BC6983">
            <w:pPr>
              <w:spacing w:after="0" w:line="220" w:lineRule="atLeast"/>
              <w:rPr>
                <w:rFonts w:ascii="Calibri Light" w:eastAsiaTheme="minorEastAsia" w:hAnsi="Calibri Light" w:cs="Arial"/>
                <w:color w:val="auto"/>
                <w:szCs w:val="18"/>
              </w:rPr>
            </w:pPr>
            <w:r>
              <w:rPr>
                <w:rFonts w:ascii="Calibri Light" w:eastAsiaTheme="minorEastAsia" w:hAnsi="Calibri Light" w:cs="Arial"/>
                <w:color w:val="auto"/>
                <w:szCs w:val="18"/>
              </w:rPr>
              <w:t>5</w:t>
            </w:r>
          </w:p>
        </w:tc>
        <w:tc>
          <w:tcPr>
            <w:tcW w:w="889" w:type="pct"/>
          </w:tcPr>
          <w:p w14:paraId="4BD21D13"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October</w:t>
            </w:r>
          </w:p>
        </w:tc>
        <w:tc>
          <w:tcPr>
            <w:tcW w:w="760" w:type="pct"/>
          </w:tcPr>
          <w:p w14:paraId="56B23C57"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20%</w:t>
            </w:r>
          </w:p>
        </w:tc>
        <w:tc>
          <w:tcPr>
            <w:tcW w:w="932" w:type="pct"/>
          </w:tcPr>
          <w:p w14:paraId="0EC1B8AA"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100%</w:t>
            </w:r>
          </w:p>
        </w:tc>
        <w:tc>
          <w:tcPr>
            <w:tcW w:w="2158" w:type="pct"/>
          </w:tcPr>
          <w:p w14:paraId="38D60A2E"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75% enrolments reported by 30</w:t>
            </w:r>
            <w:r w:rsidR="001A349F">
              <w:rPr>
                <w:rFonts w:ascii="Calibri Light" w:eastAsiaTheme="minorEastAsia" w:hAnsi="Calibri Light" w:cs="Arial"/>
                <w:szCs w:val="18"/>
              </w:rPr>
              <w:t xml:space="preserve"> </w:t>
            </w:r>
            <w:r w:rsidRPr="00A74548">
              <w:rPr>
                <w:rFonts w:ascii="Calibri Light" w:eastAsiaTheme="minorEastAsia" w:hAnsi="Calibri Light" w:cs="Arial"/>
                <w:szCs w:val="18"/>
              </w:rPr>
              <w:t>September</w:t>
            </w:r>
          </w:p>
        </w:tc>
      </w:tr>
      <w:tr w:rsidR="00D56AD7" w:rsidRPr="00A74548" w14:paraId="4DEFD6C0" w14:textId="77777777" w:rsidTr="00A17746">
        <w:trPr>
          <w:trHeight w:val="374"/>
        </w:trPr>
        <w:tc>
          <w:tcPr>
            <w:cnfStyle w:val="001000000000" w:firstRow="0" w:lastRow="0" w:firstColumn="1" w:lastColumn="0" w:oddVBand="0" w:evenVBand="0" w:oddHBand="0" w:evenHBand="0" w:firstRowFirstColumn="0" w:firstRowLastColumn="0" w:lastRowFirstColumn="0" w:lastRowLastColumn="0"/>
            <w:tcW w:w="262" w:type="pct"/>
          </w:tcPr>
          <w:p w14:paraId="71F68916" w14:textId="050E72A6" w:rsidR="00D56AD7" w:rsidRDefault="00D56AD7" w:rsidP="00BC6983">
            <w:pPr>
              <w:spacing w:after="0" w:line="220" w:lineRule="atLeast"/>
              <w:rPr>
                <w:rFonts w:ascii="Calibri Light" w:eastAsiaTheme="minorEastAsia" w:hAnsi="Calibri Light" w:cs="Arial"/>
                <w:szCs w:val="18"/>
              </w:rPr>
            </w:pPr>
            <w:r w:rsidRPr="00D04245">
              <w:rPr>
                <w:rFonts w:ascii="Calibri Light" w:eastAsiaTheme="minorEastAsia" w:hAnsi="Calibri Light" w:cs="Arial"/>
                <w:color w:val="auto"/>
                <w:szCs w:val="18"/>
              </w:rPr>
              <w:t>6</w:t>
            </w:r>
          </w:p>
        </w:tc>
        <w:tc>
          <w:tcPr>
            <w:tcW w:w="889" w:type="pct"/>
          </w:tcPr>
          <w:p w14:paraId="19F60B81" w14:textId="2491D62D" w:rsidR="00D56AD7" w:rsidRPr="00A74548" w:rsidRDefault="00D56AD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Pr>
                <w:rFonts w:ascii="Calibri Light" w:eastAsiaTheme="minorEastAsia" w:hAnsi="Calibri Light" w:cs="Arial"/>
                <w:szCs w:val="18"/>
              </w:rPr>
              <w:t>Non-payment milestone</w:t>
            </w:r>
          </w:p>
        </w:tc>
        <w:tc>
          <w:tcPr>
            <w:tcW w:w="760" w:type="pct"/>
          </w:tcPr>
          <w:p w14:paraId="0F2406BE" w14:textId="288AC964" w:rsidR="00D56AD7" w:rsidRPr="00A74548" w:rsidRDefault="00D04245"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Pr>
                <w:rFonts w:ascii="Calibri Light" w:eastAsiaTheme="minorEastAsia" w:hAnsi="Calibri Light" w:cs="Arial"/>
                <w:szCs w:val="18"/>
              </w:rPr>
              <w:t>0%</w:t>
            </w:r>
          </w:p>
        </w:tc>
        <w:tc>
          <w:tcPr>
            <w:tcW w:w="932" w:type="pct"/>
          </w:tcPr>
          <w:p w14:paraId="7423674F" w14:textId="587367BE" w:rsidR="00D56AD7" w:rsidRPr="00A74548" w:rsidRDefault="00D04245"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Pr>
                <w:rFonts w:ascii="Calibri Light" w:eastAsiaTheme="minorEastAsia" w:hAnsi="Calibri Light" w:cs="Arial"/>
                <w:szCs w:val="18"/>
              </w:rPr>
              <w:t>0%</w:t>
            </w:r>
          </w:p>
        </w:tc>
        <w:tc>
          <w:tcPr>
            <w:tcW w:w="2158" w:type="pct"/>
          </w:tcPr>
          <w:p w14:paraId="0D3F3C10" w14:textId="67824F6E" w:rsidR="00D56AD7" w:rsidRPr="00A74548" w:rsidRDefault="00D04245"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Pr>
                <w:rFonts w:ascii="Calibri Light" w:eastAsiaTheme="minorEastAsia" w:hAnsi="Calibri Light" w:cs="Arial"/>
                <w:szCs w:val="18"/>
              </w:rPr>
              <w:t>Non-financial data check report by 15 November</w:t>
            </w:r>
          </w:p>
        </w:tc>
      </w:tr>
    </w:tbl>
    <w:p w14:paraId="79A741C4" w14:textId="56AE9EE4" w:rsidR="001B51C7" w:rsidRPr="00E43587" w:rsidRDefault="00942BC7" w:rsidP="00C07ABB">
      <w:pPr>
        <w:pStyle w:val="Heading3"/>
      </w:pPr>
      <w:bookmarkStart w:id="203" w:name="_Toc81829308"/>
      <w:bookmarkStart w:id="204" w:name="_Toc112323343"/>
      <w:bookmarkStart w:id="205" w:name="_Toc143010510"/>
      <w:bookmarkStart w:id="206" w:name="_Toc143010991"/>
      <w:bookmarkStart w:id="207" w:name="_Toc143011118"/>
      <w:r>
        <w:t>Module (</w:t>
      </w:r>
      <w:r w:rsidR="001B51C7" w:rsidRPr="00E43587">
        <w:t>Course</w:t>
      </w:r>
      <w:r>
        <w:t>)</w:t>
      </w:r>
      <w:r w:rsidR="001B51C7" w:rsidRPr="00E43587">
        <w:t xml:space="preserve"> Fees</w:t>
      </w:r>
      <w:bookmarkEnd w:id="203"/>
      <w:bookmarkEnd w:id="204"/>
      <w:bookmarkEnd w:id="205"/>
      <w:bookmarkEnd w:id="206"/>
      <w:bookmarkEnd w:id="207"/>
    </w:p>
    <w:p w14:paraId="2092E328" w14:textId="695A6052" w:rsidR="001B51C7" w:rsidRPr="00A17746" w:rsidRDefault="001B51C7" w:rsidP="00A17746">
      <w:pPr>
        <w:spacing w:before="120" w:line="260" w:lineRule="atLeast"/>
        <w:rPr>
          <w:rFonts w:ascii="Calibri Light" w:eastAsiaTheme="minorEastAsia" w:hAnsi="Calibri Light" w:cs="Arial"/>
          <w:szCs w:val="18"/>
        </w:rPr>
      </w:pPr>
      <w:r w:rsidRPr="00E43587">
        <w:rPr>
          <w:rFonts w:ascii="Calibri Light" w:eastAsiaTheme="minorEastAsia" w:hAnsi="Calibri Light" w:cs="Arial"/>
          <w:szCs w:val="18"/>
        </w:rPr>
        <w:t xml:space="preserve">Fees and charges for training and further education are set by the provider. A government subsidised </w:t>
      </w:r>
      <w:r w:rsidR="00A26EA0">
        <w:rPr>
          <w:rFonts w:ascii="Calibri Light" w:hAnsi="Calibri Light" w:cs="Calibri Light"/>
          <w:sz w:val="20"/>
          <w:szCs w:val="20"/>
        </w:rPr>
        <w:t>module</w:t>
      </w:r>
      <w:r w:rsidRPr="00E43587">
        <w:rPr>
          <w:rFonts w:ascii="Calibri Light" w:eastAsiaTheme="minorEastAsia" w:hAnsi="Calibri Light" w:cs="Arial"/>
          <w:szCs w:val="18"/>
        </w:rPr>
        <w:t xml:space="preserve"> attracts the level of contribution set by the Minister for Training and Skills and is subject to other conditions set by the Minister. For further information see: </w:t>
      </w:r>
      <w:hyperlink r:id="rId60" w:history="1">
        <w:r w:rsidRPr="00222B0D">
          <w:rPr>
            <w:rStyle w:val="Hyperlink"/>
            <w:rFonts w:ascii="Calibri Light" w:eastAsiaTheme="minorEastAsia" w:hAnsi="Calibri Light" w:cs="Arial"/>
            <w:szCs w:val="22"/>
          </w:rPr>
          <w:t>Course fees</w:t>
        </w:r>
      </w:hyperlink>
      <w:r w:rsidRPr="00E43587">
        <w:rPr>
          <w:rFonts w:ascii="Calibri Light" w:eastAsiaTheme="minorEastAsia" w:hAnsi="Calibri Light" w:cs="Arial"/>
          <w:szCs w:val="18"/>
        </w:rPr>
        <w:t xml:space="preserve"> on the </w:t>
      </w:r>
      <w:r w:rsidR="00FD4BD9" w:rsidRPr="00E43587">
        <w:rPr>
          <w:rFonts w:ascii="Calibri Light" w:eastAsiaTheme="minorEastAsia" w:hAnsi="Calibri Light" w:cs="Arial"/>
          <w:szCs w:val="18"/>
        </w:rPr>
        <w:t>Learn Local</w:t>
      </w:r>
      <w:r w:rsidRPr="00E43587">
        <w:rPr>
          <w:rFonts w:ascii="Calibri Light" w:eastAsiaTheme="minorEastAsia" w:hAnsi="Calibri Light" w:cs="Arial"/>
          <w:szCs w:val="18"/>
        </w:rPr>
        <w:t xml:space="preserve"> </w:t>
      </w:r>
      <w:r w:rsidR="00FD4BD9" w:rsidRPr="00E43587">
        <w:rPr>
          <w:rFonts w:ascii="Calibri Light" w:eastAsiaTheme="minorEastAsia" w:hAnsi="Calibri Light" w:cs="Arial"/>
          <w:szCs w:val="18"/>
        </w:rPr>
        <w:t>we</w:t>
      </w:r>
      <w:r w:rsidRPr="00E43587">
        <w:rPr>
          <w:rFonts w:ascii="Calibri Light" w:eastAsiaTheme="minorEastAsia" w:hAnsi="Calibri Light" w:cs="Arial"/>
          <w:szCs w:val="18"/>
        </w:rPr>
        <w:t>bsite.</w:t>
      </w:r>
    </w:p>
    <w:p w14:paraId="3E213F30" w14:textId="77777777" w:rsidR="001B51C7" w:rsidRPr="00A74548" w:rsidRDefault="001B51C7" w:rsidP="00C07ABB">
      <w:pPr>
        <w:pStyle w:val="Heading3"/>
      </w:pPr>
      <w:bookmarkStart w:id="208" w:name="_Toc81829309"/>
      <w:bookmarkStart w:id="209" w:name="_Toc112323344"/>
      <w:bookmarkStart w:id="210" w:name="_Toc143010511"/>
      <w:bookmarkStart w:id="211" w:name="_Toc143010992"/>
      <w:bookmarkStart w:id="212" w:name="_Toc143011119"/>
      <w:r w:rsidRPr="00A74548">
        <w:t>Regional loading</w:t>
      </w:r>
      <w:bookmarkEnd w:id="208"/>
      <w:bookmarkEnd w:id="209"/>
      <w:bookmarkEnd w:id="210"/>
      <w:bookmarkEnd w:id="211"/>
      <w:bookmarkEnd w:id="212"/>
    </w:p>
    <w:p w14:paraId="1C81DD1F" w14:textId="6484CEC1"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20</w:t>
      </w:r>
      <w:r w:rsidR="006D1262">
        <w:rPr>
          <w:rFonts w:ascii="Calibri Light" w:eastAsiaTheme="minorEastAsia" w:hAnsi="Calibri Light" w:cs="Arial"/>
          <w:szCs w:val="18"/>
        </w:rPr>
        <w:t xml:space="preserve"> per cent</w:t>
      </w:r>
      <w:r w:rsidRPr="00A74548">
        <w:rPr>
          <w:rFonts w:ascii="Calibri Light" w:eastAsiaTheme="minorEastAsia" w:hAnsi="Calibri Light" w:cs="Arial"/>
          <w:szCs w:val="18"/>
        </w:rPr>
        <w:t xml:space="preserve"> loading applies for regional pre-accredited training delivery. This is intended to increase regional participation in the context of the persistent challenge of achieving viable class sizes in regional areas (Appendix </w:t>
      </w:r>
      <w:r w:rsidR="00560A8D">
        <w:rPr>
          <w:rFonts w:ascii="Calibri Light" w:eastAsiaTheme="minorEastAsia" w:hAnsi="Calibri Light" w:cs="Arial"/>
          <w:szCs w:val="18"/>
        </w:rPr>
        <w:t>2</w:t>
      </w:r>
      <w:r w:rsidRPr="00A74548">
        <w:rPr>
          <w:rFonts w:ascii="Calibri Light" w:eastAsiaTheme="minorEastAsia" w:hAnsi="Calibri Light" w:cs="Arial"/>
          <w:szCs w:val="18"/>
        </w:rPr>
        <w:t>).</w:t>
      </w:r>
    </w:p>
    <w:p w14:paraId="3D0CA915" w14:textId="55FCBC78"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regional loading </w:t>
      </w:r>
      <w:r w:rsidR="007F111D">
        <w:rPr>
          <w:rFonts w:ascii="Calibri Light" w:eastAsiaTheme="minorEastAsia" w:hAnsi="Calibri Light" w:cs="Arial"/>
          <w:szCs w:val="18"/>
        </w:rPr>
        <w:t>is</w:t>
      </w:r>
      <w:r w:rsidRPr="00A74548">
        <w:rPr>
          <w:rFonts w:ascii="Calibri Light" w:eastAsiaTheme="minorEastAsia" w:hAnsi="Calibri Light" w:cs="Arial"/>
          <w:szCs w:val="18"/>
        </w:rPr>
        <w:t xml:space="preserve"> calculated </w:t>
      </w:r>
      <w:r w:rsidR="007F111D">
        <w:rPr>
          <w:rFonts w:ascii="Calibri Light" w:eastAsiaTheme="minorEastAsia" w:hAnsi="Calibri Light" w:cs="Arial"/>
          <w:szCs w:val="18"/>
        </w:rPr>
        <w:t>on student contact hours delivered, based on the base subsidy rate for the year of delivery.</w:t>
      </w:r>
    </w:p>
    <w:p w14:paraId="53C5C029" w14:textId="5BD7392F" w:rsidR="001B51C7" w:rsidRPr="007F75C4" w:rsidRDefault="00ED5BAD" w:rsidP="007F75C4">
      <w:pPr>
        <w:pStyle w:val="NormalWeb"/>
        <w:shd w:val="clear" w:color="auto" w:fill="FFFFFF"/>
        <w:rPr>
          <w:rFonts w:ascii="Calibri Light" w:hAnsi="Calibri Light" w:cs="Calibri Light"/>
          <w:sz w:val="22"/>
          <w:szCs w:val="22"/>
        </w:rPr>
      </w:pPr>
      <w:r w:rsidRPr="00F452E3">
        <w:rPr>
          <w:rFonts w:ascii="Calibri Light" w:hAnsi="Calibri Light" w:cs="Calibri Light"/>
          <w:sz w:val="22"/>
          <w:szCs w:val="22"/>
        </w:rPr>
        <w:lastRenderedPageBreak/>
        <w:t>The first payment of the pre-accredited regional loading will be processed and paid in the first semester of 2024. The second payment will be processed based on a reconciliation of 2024 training delivery data reported in SVTS for eligible delivery hours and will be paid in May 2025.</w:t>
      </w:r>
    </w:p>
    <w:p w14:paraId="6469D729" w14:textId="77777777" w:rsidR="001B51C7" w:rsidRPr="00A74548" w:rsidRDefault="001B51C7" w:rsidP="00C07ABB">
      <w:pPr>
        <w:pStyle w:val="Heading3"/>
      </w:pPr>
      <w:bookmarkStart w:id="213" w:name="_Toc81829310"/>
      <w:bookmarkStart w:id="214" w:name="_Toc112323345"/>
      <w:bookmarkStart w:id="215" w:name="_Toc143010512"/>
      <w:bookmarkStart w:id="216" w:name="_Toc143010993"/>
      <w:bookmarkStart w:id="217" w:name="_Toc143011120"/>
      <w:r w:rsidRPr="00A74548">
        <w:t>Koorie loading</w:t>
      </w:r>
      <w:bookmarkEnd w:id="213"/>
      <w:bookmarkEnd w:id="214"/>
      <w:bookmarkEnd w:id="215"/>
      <w:bookmarkEnd w:id="216"/>
      <w:bookmarkEnd w:id="217"/>
    </w:p>
    <w:p w14:paraId="4B7019CF"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50</w:t>
      </w:r>
      <w:r w:rsidR="005147EB">
        <w:rPr>
          <w:rFonts w:ascii="Calibri Light" w:eastAsiaTheme="minorEastAsia" w:hAnsi="Calibri Light" w:cs="Arial"/>
          <w:szCs w:val="18"/>
        </w:rPr>
        <w:t xml:space="preserve"> per cent</w:t>
      </w:r>
      <w:r w:rsidRPr="00A74548">
        <w:rPr>
          <w:rFonts w:ascii="Calibri Light" w:eastAsiaTheme="minorEastAsia" w:hAnsi="Calibri Light" w:cs="Arial"/>
          <w:szCs w:val="18"/>
        </w:rPr>
        <w:t xml:space="preserve"> loading applies for Koorie learners in pre-accredited training. The loading aims to increase engagement of Koorie learners in pre-accredited training and support Koorie communities.</w:t>
      </w:r>
    </w:p>
    <w:p w14:paraId="269AF2D7" w14:textId="6AB9A7FF"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w:t>
      </w:r>
      <w:r w:rsidR="007F111D">
        <w:rPr>
          <w:rFonts w:ascii="Calibri Light" w:eastAsiaTheme="minorEastAsia" w:hAnsi="Calibri Light" w:cs="Arial"/>
          <w:szCs w:val="18"/>
        </w:rPr>
        <w:t>Koorie</w:t>
      </w:r>
      <w:r w:rsidRPr="00A74548">
        <w:rPr>
          <w:rFonts w:ascii="Calibri Light" w:eastAsiaTheme="minorEastAsia" w:hAnsi="Calibri Light" w:cs="Arial"/>
          <w:szCs w:val="18"/>
        </w:rPr>
        <w:t xml:space="preserve"> loading </w:t>
      </w:r>
      <w:r w:rsidR="007F111D">
        <w:rPr>
          <w:rFonts w:ascii="Calibri Light" w:eastAsiaTheme="minorEastAsia" w:hAnsi="Calibri Light" w:cs="Arial"/>
          <w:szCs w:val="18"/>
        </w:rPr>
        <w:t>is</w:t>
      </w:r>
      <w:r w:rsidRPr="00A74548">
        <w:rPr>
          <w:rFonts w:ascii="Calibri Light" w:eastAsiaTheme="minorEastAsia" w:hAnsi="Calibri Light" w:cs="Arial"/>
          <w:szCs w:val="18"/>
        </w:rPr>
        <w:t xml:space="preserve"> calculated </w:t>
      </w:r>
      <w:r w:rsidR="007F111D">
        <w:rPr>
          <w:rFonts w:ascii="Calibri Light" w:eastAsiaTheme="minorEastAsia" w:hAnsi="Calibri Light" w:cs="Arial"/>
          <w:szCs w:val="18"/>
        </w:rPr>
        <w:t>on student contact hours delivered to learners who identify as Indigenous, based on the base subsidy rate for the year of delivery.</w:t>
      </w:r>
    </w:p>
    <w:p w14:paraId="785ED844" w14:textId="77777777" w:rsidR="00FE73DD" w:rsidRDefault="001B51C7" w:rsidP="00FE73DD">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regional loading will still be applied in addition to the Koorie loading for reported pre-accredited training delivery in identified postcodes.</w:t>
      </w:r>
    </w:p>
    <w:p w14:paraId="7AF894AE" w14:textId="6F6EDF5D" w:rsidR="00FE73DD" w:rsidRPr="00C66A22" w:rsidRDefault="00FE73DD" w:rsidP="00FE73DD">
      <w:pPr>
        <w:spacing w:before="120" w:line="260" w:lineRule="atLeast"/>
        <w:rPr>
          <w:rFonts w:ascii="Calibri Light" w:eastAsiaTheme="minorEastAsia" w:hAnsi="Calibri Light" w:cs="Arial"/>
          <w:szCs w:val="18"/>
        </w:rPr>
      </w:pPr>
      <w:r w:rsidRPr="00C66A22">
        <w:rPr>
          <w:rFonts w:ascii="Calibri Light" w:hAnsi="Calibri Light" w:cs="Calibri Light"/>
          <w:szCs w:val="22"/>
        </w:rPr>
        <w:t>The first Koorie loading payment will be processed and paid in the first semester of 2024. The subsequent payment will be processed and paid in the first semester of 2025.</w:t>
      </w:r>
    </w:p>
    <w:p w14:paraId="09381AF6"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Learn Local providers should refer to the </w:t>
      </w:r>
      <w:hyperlink r:id="rId61" w:history="1">
        <w:r w:rsidRPr="00FA4E77">
          <w:rPr>
            <w:rStyle w:val="Hyperlink"/>
            <w:rFonts w:ascii="Calibri Light" w:eastAsiaTheme="minorEastAsia" w:hAnsi="Calibri Light" w:cs="Calibri Light"/>
            <w:szCs w:val="18"/>
          </w:rPr>
          <w:t>Victorian VET Student Statistical Data Collection</w:t>
        </w:r>
        <w:r w:rsidR="00FA4E77" w:rsidRPr="00FA4E77">
          <w:rPr>
            <w:rStyle w:val="Hyperlink"/>
            <w:rFonts w:ascii="Calibri Light" w:eastAsiaTheme="minorEastAsia" w:hAnsi="Calibri Light" w:cs="Calibri Light"/>
            <w:szCs w:val="18"/>
          </w:rPr>
          <w:t xml:space="preserve"> </w:t>
        </w:r>
        <w:r w:rsidRPr="00FA4E77">
          <w:rPr>
            <w:rStyle w:val="Hyperlink"/>
            <w:rFonts w:ascii="Calibri Light" w:eastAsiaTheme="minorEastAsia" w:hAnsi="Calibri Light" w:cs="Calibri Light"/>
            <w:szCs w:val="18"/>
          </w:rPr>
          <w:t>Guidelines</w:t>
        </w:r>
      </w:hyperlink>
      <w:r w:rsidRPr="00FA4E77">
        <w:rPr>
          <w:rFonts w:ascii="Calibri Light" w:eastAsiaTheme="minorEastAsia" w:hAnsi="Calibri Light" w:cs="Calibri Light"/>
          <w:color w:val="000099"/>
          <w:szCs w:val="18"/>
        </w:rPr>
        <w:t xml:space="preserve"> </w:t>
      </w:r>
      <w:r w:rsidRPr="00A74548">
        <w:rPr>
          <w:rFonts w:ascii="Calibri Light" w:eastAsiaTheme="minorEastAsia" w:hAnsi="Calibri Light" w:cs="Arial"/>
          <w:szCs w:val="18"/>
        </w:rPr>
        <w:t>or information on the Indigenous Status Identifier, regarding learner self-identification.</w:t>
      </w:r>
    </w:p>
    <w:p w14:paraId="486F0BC2" w14:textId="77777777" w:rsidR="001B51C7" w:rsidRPr="00A74548" w:rsidRDefault="001B51C7" w:rsidP="00C07ABB">
      <w:pPr>
        <w:pStyle w:val="Heading3"/>
      </w:pPr>
      <w:bookmarkStart w:id="218" w:name="_Toc81829311"/>
      <w:bookmarkStart w:id="219" w:name="_Toc112323346"/>
      <w:bookmarkStart w:id="220" w:name="_Toc143010513"/>
      <w:bookmarkStart w:id="221" w:name="_Toc143010994"/>
      <w:bookmarkStart w:id="222" w:name="_Toc143011121"/>
      <w:r w:rsidRPr="00A74548">
        <w:t>Fee concession arrangements for pre-accredited delivery</w:t>
      </w:r>
      <w:bookmarkEnd w:id="218"/>
      <w:bookmarkEnd w:id="219"/>
      <w:bookmarkEnd w:id="220"/>
      <w:bookmarkEnd w:id="221"/>
      <w:bookmarkEnd w:id="222"/>
    </w:p>
    <w:p w14:paraId="6722FAC0" w14:textId="6D1D4FC1"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Some learners in pre-accredited programs are eligible for fee concessions. Providers will be reimbursed for a proportion of the revenue foregone by granting fee concessions to learners in government subsidised pre-accredited programs. Final SVTS </w:t>
      </w:r>
      <w:r w:rsidR="00095D82">
        <w:rPr>
          <w:rFonts w:ascii="Calibri Light" w:eastAsiaTheme="minorEastAsia" w:hAnsi="Calibri Light" w:cs="Arial"/>
          <w:szCs w:val="18"/>
        </w:rPr>
        <w:t>reconciled data</w:t>
      </w:r>
      <w:r w:rsidRPr="00A74548">
        <w:rPr>
          <w:rFonts w:ascii="Calibri Light" w:eastAsiaTheme="minorEastAsia" w:hAnsi="Calibri Light" w:cs="Arial"/>
          <w:szCs w:val="18"/>
        </w:rPr>
        <w:t xml:space="preserve"> will be the source for calculating these payments. Ensure concessions are flagged appropriately when uploading your statistical data to SVTS in order to be considered for a reimbursement.</w:t>
      </w:r>
    </w:p>
    <w:p w14:paraId="43FA7975" w14:textId="77777777" w:rsidR="001B51C7" w:rsidRPr="00A74548" w:rsidRDefault="001B51C7" w:rsidP="00C07ABB">
      <w:pPr>
        <w:pStyle w:val="Heading3"/>
      </w:pPr>
      <w:bookmarkStart w:id="223" w:name="_Toc81829312"/>
      <w:bookmarkStart w:id="224" w:name="_Toc112323347"/>
      <w:bookmarkStart w:id="225" w:name="_Toc143010514"/>
      <w:bookmarkStart w:id="226" w:name="_Toc143010995"/>
      <w:bookmarkStart w:id="227" w:name="_Toc143011122"/>
      <w:r w:rsidRPr="00A74548">
        <w:t>Training Delivery Support Grant (TDSG)</w:t>
      </w:r>
      <w:bookmarkEnd w:id="223"/>
      <w:bookmarkEnd w:id="224"/>
      <w:bookmarkEnd w:id="225"/>
      <w:bookmarkEnd w:id="226"/>
      <w:bookmarkEnd w:id="227"/>
    </w:p>
    <w:p w14:paraId="7B1251F2" w14:textId="77777777"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Training Delivery Support Grant (TDSG) provides funds to eligible providers to purchase resources or equipment that will support delivery of quality programs and services to learners facing barriers to participation and attainment in education and training.</w:t>
      </w:r>
    </w:p>
    <w:p w14:paraId="08DEA5F5" w14:textId="6AB2D6A2"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 grant of </w:t>
      </w:r>
      <w:r w:rsidRPr="00A74548">
        <w:rPr>
          <w:rFonts w:ascii="Calibri Light" w:eastAsiaTheme="minorEastAsia" w:hAnsi="Calibri Light" w:cs="Arial"/>
          <w:b/>
          <w:bCs/>
          <w:szCs w:val="18"/>
        </w:rPr>
        <w:t>$5,500 (excluding GST)</w:t>
      </w:r>
      <w:r w:rsidRPr="00A74548">
        <w:rPr>
          <w:rFonts w:ascii="Calibri Light" w:eastAsiaTheme="minorEastAsia" w:hAnsi="Calibri Light" w:cs="Arial"/>
          <w:szCs w:val="18"/>
        </w:rPr>
        <w:t xml:space="preserve"> will be paid to contracted providers that have a current contract with the ACFE Board to deliver government subsidised pre-accredited training in </w:t>
      </w:r>
      <w:r w:rsidR="00431D1D">
        <w:rPr>
          <w:rFonts w:ascii="Calibri Light" w:eastAsiaTheme="minorEastAsia" w:hAnsi="Calibri Light" w:cs="Arial"/>
          <w:szCs w:val="18"/>
        </w:rPr>
        <w:t>2024</w:t>
      </w:r>
      <w:r w:rsidRPr="00A74548">
        <w:rPr>
          <w:rFonts w:ascii="Calibri Light" w:eastAsiaTheme="minorEastAsia" w:hAnsi="Calibri Light" w:cs="Arial"/>
          <w:szCs w:val="18"/>
        </w:rPr>
        <w:t xml:space="preserve">. Providers must submit their </w:t>
      </w:r>
      <w:r w:rsidR="00431D1D">
        <w:rPr>
          <w:rFonts w:ascii="Calibri Light" w:eastAsiaTheme="minorEastAsia" w:hAnsi="Calibri Light" w:cs="Arial"/>
          <w:szCs w:val="18"/>
        </w:rPr>
        <w:t>2024</w:t>
      </w:r>
      <w:r w:rsidRPr="00A74548">
        <w:rPr>
          <w:rFonts w:ascii="Calibri Light" w:eastAsiaTheme="minorEastAsia" w:hAnsi="Calibri Light" w:cs="Arial"/>
          <w:szCs w:val="18"/>
        </w:rPr>
        <w:t xml:space="preserve"> Training Delivery Support Grant Purchase Plan to their Regional Manager for approval.</w:t>
      </w:r>
    </w:p>
    <w:p w14:paraId="609150FD" w14:textId="38703333" w:rsidR="001B51C7" w:rsidRPr="00A74548" w:rsidRDefault="001B51C7" w:rsidP="00A17746">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For more information, see: </w:t>
      </w:r>
      <w:hyperlink r:id="rId62" w:history="1">
        <w:r w:rsidRPr="00222B0D">
          <w:rPr>
            <w:rStyle w:val="Hyperlink"/>
            <w:rFonts w:ascii="Calibri Light" w:eastAsiaTheme="minorEastAsia" w:hAnsi="Calibri Light" w:cs="Arial"/>
            <w:szCs w:val="18"/>
          </w:rPr>
          <w:t>Training Delivery Support Guidelines</w:t>
        </w:r>
      </w:hyperlink>
      <w:r w:rsidRPr="00222B0D">
        <w:rPr>
          <w:rFonts w:ascii="Calibri Light" w:eastAsiaTheme="minorEastAsia" w:hAnsi="Calibri Light" w:cs="Arial"/>
          <w:color w:val="004EA8" w:themeColor="hyperlink"/>
          <w:szCs w:val="18"/>
        </w:rPr>
        <w:t>.</w:t>
      </w:r>
    </w:p>
    <w:p w14:paraId="41DCE176" w14:textId="77777777" w:rsidR="000D58AB" w:rsidRPr="00A74548" w:rsidRDefault="000D58AB" w:rsidP="000D58AB">
      <w:pPr>
        <w:pStyle w:val="Heading3"/>
      </w:pPr>
      <w:bookmarkStart w:id="228" w:name="_Toc112323348"/>
      <w:bookmarkStart w:id="229" w:name="_Toc143010515"/>
      <w:bookmarkStart w:id="230" w:name="_Toc143010996"/>
      <w:bookmarkStart w:id="231" w:name="_Toc143011123"/>
      <w:r>
        <w:t>Reconciliation of Funding</w:t>
      </w:r>
      <w:bookmarkEnd w:id="228"/>
      <w:bookmarkEnd w:id="229"/>
      <w:bookmarkEnd w:id="230"/>
      <w:bookmarkEnd w:id="231"/>
    </w:p>
    <w:p w14:paraId="51C246C1" w14:textId="7182B8DB" w:rsidR="001B51C7" w:rsidRPr="00A74548" w:rsidRDefault="001B51C7" w:rsidP="003F5FEB">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Contracted providers are required to deliver to their SCH targets as outlined in their SAMS2 contract and approved Delivery Plan for </w:t>
      </w:r>
      <w:r w:rsidR="00431D1D">
        <w:rPr>
          <w:rFonts w:ascii="Calibri Light" w:eastAsiaTheme="minorEastAsia" w:hAnsi="Calibri Light" w:cs="Arial"/>
          <w:szCs w:val="18"/>
        </w:rPr>
        <w:t>2024</w:t>
      </w:r>
      <w:r w:rsidRPr="00A74548">
        <w:rPr>
          <w:rFonts w:ascii="Calibri Light" w:eastAsiaTheme="minorEastAsia" w:hAnsi="Calibri Light" w:cs="Arial"/>
          <w:szCs w:val="18"/>
        </w:rPr>
        <w:t xml:space="preserve">. The ACFE Board may </w:t>
      </w:r>
      <w:r w:rsidR="00042BEA">
        <w:rPr>
          <w:rFonts w:ascii="Calibri Light" w:eastAsiaTheme="minorEastAsia" w:hAnsi="Calibri Light" w:cs="Arial"/>
          <w:szCs w:val="18"/>
        </w:rPr>
        <w:t xml:space="preserve">require </w:t>
      </w:r>
      <w:r w:rsidRPr="00A74548">
        <w:rPr>
          <w:rFonts w:ascii="Calibri Light" w:eastAsiaTheme="minorEastAsia" w:hAnsi="Calibri Light" w:cs="Arial"/>
          <w:szCs w:val="18"/>
        </w:rPr>
        <w:t>contracted provider</w:t>
      </w:r>
      <w:r w:rsidR="00042BEA">
        <w:rPr>
          <w:rFonts w:ascii="Calibri Light" w:eastAsiaTheme="minorEastAsia" w:hAnsi="Calibri Light" w:cs="Arial"/>
          <w:szCs w:val="18"/>
        </w:rPr>
        <w:t>s</w:t>
      </w:r>
      <w:r w:rsidRPr="00A74548">
        <w:rPr>
          <w:rFonts w:ascii="Calibri Light" w:eastAsiaTheme="minorEastAsia" w:hAnsi="Calibri Light" w:cs="Arial"/>
          <w:szCs w:val="18"/>
        </w:rPr>
        <w:t xml:space="preserve"> to repay unacquitted funds as part of</w:t>
      </w:r>
      <w:r w:rsidR="000A5980">
        <w:rPr>
          <w:rFonts w:ascii="Calibri Light" w:eastAsiaTheme="minorEastAsia" w:hAnsi="Calibri Light" w:cs="Arial"/>
          <w:szCs w:val="18"/>
        </w:rPr>
        <w:t xml:space="preserve"> </w:t>
      </w:r>
      <w:r w:rsidR="00631C03">
        <w:rPr>
          <w:rFonts w:ascii="Calibri Light" w:eastAsiaTheme="minorEastAsia" w:hAnsi="Calibri Light" w:cs="Arial"/>
          <w:szCs w:val="18"/>
        </w:rPr>
        <w:t xml:space="preserve">the </w:t>
      </w:r>
      <w:r w:rsidR="000A5980">
        <w:rPr>
          <w:rFonts w:ascii="Calibri Light" w:eastAsiaTheme="minorEastAsia" w:hAnsi="Calibri Light" w:cs="Arial"/>
          <w:szCs w:val="18"/>
        </w:rPr>
        <w:t>annual reconciliation of</w:t>
      </w:r>
      <w:r w:rsidRPr="00A74548">
        <w:rPr>
          <w:rFonts w:ascii="Calibri Light" w:eastAsiaTheme="minorEastAsia" w:hAnsi="Calibri Light" w:cs="Arial"/>
          <w:szCs w:val="18"/>
        </w:rPr>
        <w:t xml:space="preserve"> reported data against the </w:t>
      </w:r>
      <w:r w:rsidR="009917D0">
        <w:rPr>
          <w:rFonts w:ascii="Calibri Light" w:eastAsiaTheme="minorEastAsia" w:hAnsi="Calibri Light" w:cs="Arial"/>
          <w:szCs w:val="18"/>
        </w:rPr>
        <w:t xml:space="preserve">program contract </w:t>
      </w:r>
      <w:r w:rsidRPr="00A74548">
        <w:rPr>
          <w:rFonts w:ascii="Calibri Light" w:eastAsiaTheme="minorEastAsia" w:hAnsi="Calibri Light" w:cs="Arial"/>
          <w:szCs w:val="18"/>
        </w:rPr>
        <w:t>and approved Delivery Plan.</w:t>
      </w:r>
    </w:p>
    <w:p w14:paraId="2521409E" w14:textId="339988BC" w:rsidR="001B51C7" w:rsidRPr="00A74548" w:rsidRDefault="001B51C7" w:rsidP="003F5FEB">
      <w:pPr>
        <w:spacing w:before="120" w:line="260" w:lineRule="atLeast"/>
        <w:rPr>
          <w:rFonts w:ascii="Calibri Light" w:eastAsia="Times New Roman" w:hAnsi="Calibri Light" w:cs="Arial"/>
          <w:szCs w:val="18"/>
        </w:rPr>
      </w:pPr>
      <w:r w:rsidRPr="00A74548">
        <w:rPr>
          <w:rFonts w:ascii="Calibri Light" w:eastAsiaTheme="minorEastAsia" w:hAnsi="Calibri Light" w:cs="Arial"/>
          <w:szCs w:val="18"/>
        </w:rPr>
        <w:t>P</w:t>
      </w:r>
      <w:r w:rsidRPr="00A74548">
        <w:rPr>
          <w:rFonts w:ascii="Calibri Light" w:eastAsia="Times New Roman" w:hAnsi="Calibri Light" w:cs="Arial"/>
          <w:szCs w:val="18"/>
        </w:rPr>
        <w:t xml:space="preserve">roviders </w:t>
      </w:r>
      <w:r w:rsidR="00946225">
        <w:rPr>
          <w:rFonts w:ascii="Calibri Light" w:eastAsia="Times New Roman" w:hAnsi="Calibri Light" w:cs="Arial"/>
          <w:szCs w:val="18"/>
        </w:rPr>
        <w:t>are required to</w:t>
      </w:r>
      <w:r w:rsidRPr="00A74548">
        <w:rPr>
          <w:rFonts w:ascii="Calibri Light" w:eastAsia="Times New Roman" w:hAnsi="Calibri Light" w:cs="Arial"/>
          <w:szCs w:val="18"/>
        </w:rPr>
        <w:t xml:space="preserve"> monitor the delivery and reporting of </w:t>
      </w:r>
      <w:r>
        <w:rPr>
          <w:rFonts w:ascii="Calibri Light" w:eastAsia="Times New Roman" w:hAnsi="Calibri Light" w:cs="Arial"/>
          <w:szCs w:val="18"/>
        </w:rPr>
        <w:t>General P</w:t>
      </w:r>
      <w:r w:rsidRPr="00A74548">
        <w:rPr>
          <w:rFonts w:ascii="Calibri Light" w:eastAsia="Times New Roman" w:hAnsi="Calibri Light" w:cs="Arial"/>
          <w:szCs w:val="18"/>
        </w:rPr>
        <w:t>re-accredited</w:t>
      </w:r>
      <w:r w:rsidR="007D15EB">
        <w:rPr>
          <w:rFonts w:ascii="Calibri Light" w:eastAsia="Times New Roman" w:hAnsi="Calibri Light" w:cs="Arial"/>
          <w:szCs w:val="18"/>
        </w:rPr>
        <w:t xml:space="preserve"> and </w:t>
      </w:r>
      <w:r w:rsidR="00B25185">
        <w:rPr>
          <w:rFonts w:ascii="Calibri Light" w:eastAsia="Times New Roman" w:hAnsi="Calibri Light" w:cs="Arial"/>
          <w:szCs w:val="18"/>
        </w:rPr>
        <w:t xml:space="preserve">Additional Digital and Employability </w:t>
      </w:r>
      <w:r w:rsidR="007D15EB">
        <w:rPr>
          <w:rFonts w:ascii="Calibri Light" w:eastAsia="Times New Roman" w:hAnsi="Calibri Light" w:cs="Arial"/>
          <w:szCs w:val="18"/>
        </w:rPr>
        <w:t>Places</w:t>
      </w:r>
      <w:r w:rsidRPr="00A74548">
        <w:rPr>
          <w:rFonts w:ascii="Calibri Light" w:eastAsia="Times New Roman" w:hAnsi="Calibri Light" w:cs="Arial"/>
          <w:szCs w:val="18"/>
        </w:rPr>
        <w:t xml:space="preserve"> training regularly and put strategies in place to ensure that contract requirements are met. Where providers identify a possible under-delivery against their contract, they should contact their regional office immediately to discuss a mitigation strategy.</w:t>
      </w:r>
    </w:p>
    <w:p w14:paraId="07B8B376" w14:textId="77777777" w:rsidR="001B51C7" w:rsidRDefault="001B51C7" w:rsidP="003F5FEB">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Department may contact cont</w:t>
      </w:r>
      <w:r w:rsidR="00EB52AE">
        <w:rPr>
          <w:rFonts w:ascii="Calibri Light" w:eastAsiaTheme="minorEastAsia" w:hAnsi="Calibri Light" w:cs="Arial"/>
          <w:szCs w:val="18"/>
        </w:rPr>
        <w:t>r</w:t>
      </w:r>
      <w:r w:rsidRPr="00A74548">
        <w:rPr>
          <w:rFonts w:ascii="Calibri Light" w:eastAsiaTheme="minorEastAsia" w:hAnsi="Calibri Light" w:cs="Arial"/>
          <w:szCs w:val="18"/>
        </w:rPr>
        <w:t>acted providers where any issues are identified.</w:t>
      </w:r>
    </w:p>
    <w:p w14:paraId="53C962F9" w14:textId="77777777" w:rsidR="00A17746" w:rsidRPr="00A74548" w:rsidRDefault="00A17746" w:rsidP="00A17746">
      <w:pPr>
        <w:spacing w:before="120" w:line="240" w:lineRule="atLeast"/>
        <w:rPr>
          <w:rFonts w:ascii="Calibri Light" w:eastAsiaTheme="minorEastAsia" w:hAnsi="Calibri Light" w:cs="Arial"/>
          <w:szCs w:val="18"/>
        </w:rPr>
      </w:pPr>
    </w:p>
    <w:p w14:paraId="6FE6D1A1" w14:textId="77777777" w:rsidR="005129BF" w:rsidRDefault="005129BF" w:rsidP="00C07ABB">
      <w:pPr>
        <w:pStyle w:val="Heading1"/>
        <w:sectPr w:rsidR="005129BF" w:rsidSect="007D3A18">
          <w:pgSz w:w="11900" w:h="16840"/>
          <w:pgMar w:top="568" w:right="1127" w:bottom="568" w:left="993" w:header="709" w:footer="709" w:gutter="0"/>
          <w:cols w:space="708"/>
          <w:docGrid w:linePitch="360"/>
        </w:sectPr>
      </w:pPr>
    </w:p>
    <w:p w14:paraId="22014D8C" w14:textId="28A3FE01" w:rsidR="00A50290" w:rsidRPr="005674FD" w:rsidRDefault="001B51C7" w:rsidP="005674FD">
      <w:pPr>
        <w:pStyle w:val="Heading1"/>
      </w:pPr>
      <w:bookmarkStart w:id="232" w:name="_Toc143022276"/>
      <w:r w:rsidRPr="00C1591C">
        <w:lastRenderedPageBreak/>
        <w:t>SAMS2— SERVICE AGREEMENT</w:t>
      </w:r>
      <w:bookmarkEnd w:id="182"/>
      <w:bookmarkEnd w:id="183"/>
      <w:bookmarkEnd w:id="184"/>
      <w:bookmarkEnd w:id="232"/>
    </w:p>
    <w:p w14:paraId="7B589910" w14:textId="5BDC0038" w:rsidR="008B6B60" w:rsidRDefault="00526258" w:rsidP="009114E7">
      <w:pPr>
        <w:spacing w:before="120" w:line="260" w:lineRule="atLeast"/>
        <w:rPr>
          <w:rFonts w:ascii="Calibri Light" w:eastAsiaTheme="minorEastAsia" w:hAnsi="Calibri Light" w:cs="Calibri Light"/>
          <w:szCs w:val="22"/>
        </w:rPr>
      </w:pPr>
      <w:r>
        <w:rPr>
          <w:rFonts w:ascii="Calibri Light" w:eastAsiaTheme="minorEastAsia" w:hAnsi="Calibri Light" w:cs="Calibri Light"/>
          <w:szCs w:val="22"/>
        </w:rPr>
        <w:t>The Department of Families, Fairness and Housing (DFFH)</w:t>
      </w:r>
      <w:r w:rsidR="008B6B60">
        <w:rPr>
          <w:rFonts w:ascii="Calibri Light" w:eastAsiaTheme="minorEastAsia" w:hAnsi="Calibri Light" w:cs="Calibri Light"/>
          <w:szCs w:val="22"/>
        </w:rPr>
        <w:t xml:space="preserve"> manage the Service Agreement Management System (SAMS2) on behalf of the Victorian Government</w:t>
      </w:r>
      <w:r w:rsidR="00E612ED">
        <w:rPr>
          <w:rFonts w:ascii="Calibri Light" w:eastAsiaTheme="minorEastAsia" w:hAnsi="Calibri Light" w:cs="Calibri Light"/>
          <w:szCs w:val="22"/>
        </w:rPr>
        <w:t>.</w:t>
      </w:r>
    </w:p>
    <w:p w14:paraId="74BE352D" w14:textId="40425E2B" w:rsidR="001B51C7" w:rsidRPr="00A74548" w:rsidRDefault="0053003C" w:rsidP="009114E7">
      <w:pPr>
        <w:spacing w:before="120" w:line="260" w:lineRule="atLeast"/>
        <w:rPr>
          <w:rFonts w:ascii="Calibri Light" w:eastAsiaTheme="minorEastAsia" w:hAnsi="Calibri Light" w:cs="Calibri Light"/>
          <w:szCs w:val="22"/>
        </w:rPr>
      </w:pPr>
      <w:r w:rsidRPr="0053003C">
        <w:rPr>
          <w:rFonts w:ascii="Calibri Light" w:eastAsiaTheme="minorEastAsia" w:hAnsi="Calibri Light" w:cs="Calibri Light"/>
          <w:szCs w:val="22"/>
        </w:rPr>
        <w:t xml:space="preserve">Learn Local </w:t>
      </w:r>
      <w:r w:rsidR="007C16CE">
        <w:rPr>
          <w:rFonts w:ascii="Calibri Light" w:eastAsiaTheme="minorEastAsia" w:hAnsi="Calibri Light" w:cs="Calibri Light"/>
          <w:szCs w:val="22"/>
        </w:rPr>
        <w:t>p</w:t>
      </w:r>
      <w:r w:rsidR="007C16CE" w:rsidRPr="0053003C">
        <w:rPr>
          <w:rFonts w:ascii="Calibri Light" w:eastAsiaTheme="minorEastAsia" w:hAnsi="Calibri Light" w:cs="Calibri Light"/>
          <w:szCs w:val="22"/>
        </w:rPr>
        <w:t>roviders</w:t>
      </w:r>
      <w:r w:rsidR="007C16CE" w:rsidRPr="00A74548">
        <w:rPr>
          <w:rFonts w:ascii="Calibri Light" w:eastAsiaTheme="minorEastAsia" w:hAnsi="Calibri Light" w:cs="Calibri Light"/>
          <w:szCs w:val="22"/>
        </w:rPr>
        <w:t xml:space="preserve"> </w:t>
      </w:r>
      <w:r w:rsidR="001B51C7" w:rsidRPr="00A74548">
        <w:rPr>
          <w:rFonts w:ascii="Calibri Light" w:eastAsiaTheme="minorEastAsia" w:hAnsi="Calibri Light" w:cs="Calibri Light"/>
          <w:szCs w:val="22"/>
        </w:rPr>
        <w:t xml:space="preserve">offered </w:t>
      </w:r>
      <w:r w:rsidR="00486383">
        <w:rPr>
          <w:rFonts w:ascii="Calibri Light" w:eastAsiaTheme="minorEastAsia" w:hAnsi="Calibri Light" w:cs="Calibri Light"/>
          <w:szCs w:val="22"/>
        </w:rPr>
        <w:t xml:space="preserve">a </w:t>
      </w:r>
      <w:r w:rsidR="001B51C7" w:rsidRPr="00A74548">
        <w:rPr>
          <w:rFonts w:ascii="Calibri Light" w:eastAsiaTheme="minorEastAsia" w:hAnsi="Calibri Light" w:cs="Calibri Light"/>
          <w:szCs w:val="22"/>
        </w:rPr>
        <w:t xml:space="preserve">pre-accredited training delivery </w:t>
      </w:r>
      <w:r w:rsidR="00486383">
        <w:rPr>
          <w:rFonts w:ascii="Calibri Light" w:eastAsiaTheme="minorEastAsia" w:hAnsi="Calibri Light" w:cs="Calibri Light"/>
          <w:szCs w:val="22"/>
        </w:rPr>
        <w:t xml:space="preserve">grant </w:t>
      </w:r>
      <w:r w:rsidR="001B51C7" w:rsidRPr="00A74548">
        <w:rPr>
          <w:rFonts w:ascii="Calibri Light" w:eastAsiaTheme="minorEastAsia" w:hAnsi="Calibri Light" w:cs="Calibri Light"/>
          <w:szCs w:val="22"/>
        </w:rPr>
        <w:t xml:space="preserve">enter </w:t>
      </w:r>
      <w:r>
        <w:rPr>
          <w:rFonts w:ascii="Calibri Light" w:eastAsiaTheme="minorEastAsia" w:hAnsi="Calibri Light" w:cs="Calibri Light"/>
          <w:szCs w:val="22"/>
        </w:rPr>
        <w:t xml:space="preserve">into </w:t>
      </w:r>
      <w:r w:rsidR="001B51C7" w:rsidRPr="00A74548">
        <w:rPr>
          <w:rFonts w:ascii="Calibri Light" w:eastAsiaTheme="minorEastAsia" w:hAnsi="Calibri Light" w:cs="Calibri Light"/>
          <w:szCs w:val="22"/>
        </w:rPr>
        <w:t>a Service Agreement in SAMS2.</w:t>
      </w:r>
    </w:p>
    <w:p w14:paraId="400AE46D"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Service Agreement:</w:t>
      </w:r>
    </w:p>
    <w:p w14:paraId="7CEA04C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Outlines the general terms and conditions on which it is made. For more information, see: </w:t>
      </w:r>
      <w:hyperlink r:id="rId63" w:history="1">
        <w:r w:rsidRPr="00A74548">
          <w:rPr>
            <w:rFonts w:ascii="Calibri Light" w:eastAsiaTheme="minorEastAsia" w:hAnsi="Calibri Light" w:cs="Arial"/>
            <w:szCs w:val="18"/>
          </w:rPr>
          <w:t>Terms and Conditions of the Service Agreement</w:t>
        </w:r>
      </w:hyperlink>
      <w:r w:rsidRPr="00A74548">
        <w:rPr>
          <w:rFonts w:ascii="Calibri Light" w:eastAsiaTheme="minorEastAsia" w:hAnsi="Calibri Light" w:cs="Arial"/>
          <w:szCs w:val="18"/>
        </w:rPr>
        <w:t>.</w:t>
      </w:r>
    </w:p>
    <w:p w14:paraId="38C66F0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Establishes the principles guiding the relationship between the ACFE Board and the provider.</w:t>
      </w:r>
    </w:p>
    <w:p w14:paraId="2F9E61D8" w14:textId="77777777" w:rsidR="001B51C7" w:rsidRPr="00A74548" w:rsidRDefault="001B51C7" w:rsidP="003F5FEB">
      <w:pPr>
        <w:numPr>
          <w:ilvl w:val="0"/>
          <w:numId w:val="6"/>
        </w:numPr>
        <w:spacing w:before="60" w:after="60"/>
        <w:ind w:left="357" w:hanging="357"/>
        <w:rPr>
          <w:rFonts w:ascii="Calibri Light" w:eastAsiaTheme="minorEastAsia" w:hAnsi="Calibri Light" w:cs="Arial"/>
          <w:szCs w:val="18"/>
        </w:rPr>
      </w:pPr>
      <w:r w:rsidRPr="00A74548">
        <w:rPr>
          <w:rFonts w:ascii="Calibri Light" w:eastAsiaTheme="minorEastAsia" w:hAnsi="Calibri Light" w:cs="Arial"/>
          <w:szCs w:val="18"/>
        </w:rPr>
        <w:t>Obtains the provider’s commitment to support government policies that have a bearing on the provision of adult, community and further education to Victorians.</w:t>
      </w:r>
    </w:p>
    <w:p w14:paraId="6A1C706F" w14:textId="3B8D609E" w:rsidR="001B51C7" w:rsidRPr="00A74548" w:rsidRDefault="001B51C7" w:rsidP="009114E7">
      <w:pPr>
        <w:spacing w:before="120" w:line="260" w:lineRule="atLeast"/>
        <w:rPr>
          <w:rFonts w:ascii="Arial" w:eastAsiaTheme="minorEastAsia" w:hAnsi="Arial" w:cs="Arial"/>
          <w:szCs w:val="22"/>
        </w:rPr>
      </w:pPr>
      <w:r w:rsidRPr="00A74548">
        <w:rPr>
          <w:rFonts w:ascii="Calibri Light" w:eastAsiaTheme="minorEastAsia" w:hAnsi="Calibri Light" w:cs="Arial"/>
          <w:szCs w:val="18"/>
        </w:rPr>
        <w:t xml:space="preserve">More information about the Service Agreement is available on the </w:t>
      </w:r>
      <w:hyperlink r:id="rId64" w:history="1">
        <w:r w:rsidRPr="00F35BE8">
          <w:rPr>
            <w:rStyle w:val="Hyperlink"/>
            <w:rFonts w:ascii="Calibri Light" w:eastAsiaTheme="minorEastAsia" w:hAnsi="Calibri Light" w:cs="Arial"/>
            <w:szCs w:val="18"/>
          </w:rPr>
          <w:t>DFFH SAMS2 Funded Agency Channel (FAC)</w:t>
        </w:r>
      </w:hyperlink>
      <w:r w:rsidRPr="00A74548">
        <w:rPr>
          <w:rFonts w:ascii="Calibri Light" w:eastAsiaTheme="minorEastAsia" w:hAnsi="Calibri Light" w:cs="Arial"/>
          <w:szCs w:val="18"/>
        </w:rPr>
        <w:t>.</w:t>
      </w:r>
    </w:p>
    <w:p w14:paraId="601251C7" w14:textId="77777777" w:rsidR="001B51C7" w:rsidRPr="00A74548" w:rsidRDefault="001B51C7" w:rsidP="00C07ABB">
      <w:pPr>
        <w:pStyle w:val="Heading2"/>
      </w:pPr>
      <w:bookmarkStart w:id="233" w:name="_Toc143022277"/>
      <w:r w:rsidRPr="00A74548">
        <w:t>recordkeeping</w:t>
      </w:r>
      <w:bookmarkEnd w:id="233"/>
    </w:p>
    <w:p w14:paraId="39D81802" w14:textId="77777777" w:rsidR="001B51C7" w:rsidRPr="00A74548" w:rsidRDefault="001B51C7" w:rsidP="009114E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Section 6 of the Service Agreement details the requirements for Organisations to keep full and accurate records for all services delivered under the Agreement.</w:t>
      </w:r>
    </w:p>
    <w:p w14:paraId="321DE0F7" w14:textId="77777777" w:rsidR="001B51C7" w:rsidRPr="00A74548" w:rsidRDefault="001B51C7" w:rsidP="00C07ABB">
      <w:pPr>
        <w:pStyle w:val="Heading2"/>
      </w:pPr>
      <w:bookmarkStart w:id="234" w:name="_Toc487030889"/>
      <w:bookmarkStart w:id="235" w:name="_Toc490812531"/>
      <w:bookmarkStart w:id="236" w:name="_Toc514422494"/>
      <w:bookmarkStart w:id="237" w:name="_Toc514681857"/>
      <w:bookmarkStart w:id="238" w:name="_Toc519072625"/>
      <w:bookmarkStart w:id="239" w:name="_Toc519257752"/>
      <w:bookmarkStart w:id="240" w:name="_Toc520300321"/>
      <w:bookmarkStart w:id="241" w:name="_Toc520300479"/>
      <w:bookmarkStart w:id="242" w:name="_Toc520300901"/>
      <w:bookmarkStart w:id="243" w:name="_Toc10718429"/>
      <w:bookmarkStart w:id="244" w:name="_Toc14362180"/>
      <w:bookmarkStart w:id="245" w:name="_Toc14423895"/>
      <w:bookmarkStart w:id="246" w:name="_Toc143022278"/>
      <w:r w:rsidRPr="00A74548">
        <w:t>Service Plan</w:t>
      </w:r>
      <w:bookmarkEnd w:id="234"/>
      <w:bookmarkEnd w:id="235"/>
      <w:bookmarkEnd w:id="236"/>
      <w:bookmarkEnd w:id="237"/>
      <w:bookmarkEnd w:id="238"/>
      <w:bookmarkEnd w:id="239"/>
      <w:bookmarkEnd w:id="240"/>
      <w:bookmarkEnd w:id="241"/>
      <w:bookmarkEnd w:id="242"/>
      <w:bookmarkEnd w:id="243"/>
      <w:bookmarkEnd w:id="244"/>
      <w:bookmarkEnd w:id="245"/>
      <w:bookmarkEnd w:id="246"/>
    </w:p>
    <w:p w14:paraId="3F4C2E36" w14:textId="4B12A214"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Service Plans listed in Schedule</w:t>
      </w:r>
      <w:r w:rsidRPr="00E612ED">
        <w:rPr>
          <w:rFonts w:ascii="Calibri Light" w:eastAsiaTheme="minorEastAsia" w:hAnsi="Calibri Light" w:cs="Arial"/>
          <w:szCs w:val="18"/>
        </w:rPr>
        <w:t xml:space="preserve"> </w:t>
      </w:r>
      <w:r w:rsidR="007C2550" w:rsidRPr="00E612ED">
        <w:rPr>
          <w:rFonts w:ascii="Calibri Light" w:eastAsiaTheme="minorEastAsia" w:hAnsi="Calibri Light" w:cs="Arial"/>
          <w:szCs w:val="18"/>
        </w:rPr>
        <w:t>2</w:t>
      </w:r>
      <w:r w:rsidR="007C2550">
        <w:rPr>
          <w:rFonts w:ascii="Calibri Light" w:eastAsiaTheme="minorEastAsia" w:hAnsi="Calibri Light" w:cs="Arial"/>
          <w:szCs w:val="18"/>
        </w:rPr>
        <w:t xml:space="preserve"> </w:t>
      </w:r>
      <w:r w:rsidRPr="00A74548">
        <w:rPr>
          <w:rFonts w:ascii="Calibri Light" w:eastAsiaTheme="minorEastAsia" w:hAnsi="Calibri Light" w:cs="Arial"/>
          <w:szCs w:val="18"/>
        </w:rPr>
        <w:t>of the Service Agreement</w:t>
      </w:r>
      <w:r w:rsidR="003F5FEB">
        <w:rPr>
          <w:rFonts w:ascii="Calibri Light" w:eastAsiaTheme="minorEastAsia" w:hAnsi="Calibri Light" w:cs="Arial"/>
          <w:szCs w:val="18"/>
        </w:rPr>
        <w:t>,</w:t>
      </w:r>
      <w:r w:rsidRPr="00A74548">
        <w:rPr>
          <w:rFonts w:ascii="Calibri Light" w:eastAsiaTheme="minorEastAsia" w:hAnsi="Calibri Light" w:cs="Arial"/>
          <w:szCs w:val="18"/>
        </w:rPr>
        <w:t xml:space="preserve"> group together like service activities specific to a program area and identify the Department/region/division/group providing funding and as negotiated annual</w:t>
      </w:r>
      <w:bookmarkStart w:id="247" w:name="_Toc490812533"/>
      <w:bookmarkStart w:id="248" w:name="_Toc514422496"/>
      <w:bookmarkStart w:id="249" w:name="_Toc398036189"/>
      <w:r w:rsidRPr="00A74548">
        <w:rPr>
          <w:rFonts w:ascii="Calibri Light" w:eastAsiaTheme="minorEastAsia" w:hAnsi="Calibri Light" w:cs="Arial"/>
          <w:szCs w:val="18"/>
        </w:rPr>
        <w:t>ly on behalf of the ACFE Board.</w:t>
      </w:r>
    </w:p>
    <w:p w14:paraId="4A261C4F" w14:textId="21BB0F69" w:rsidR="00BF4B3A" w:rsidRDefault="00952C50" w:rsidP="009114E7">
      <w:pPr>
        <w:spacing w:before="120" w:line="260" w:lineRule="atLeast"/>
        <w:rPr>
          <w:rFonts w:ascii="Calibri Light" w:eastAsiaTheme="minorEastAsia" w:hAnsi="Calibri Light" w:cs="Arial"/>
          <w:szCs w:val="18"/>
        </w:rPr>
      </w:pPr>
      <w:r>
        <w:rPr>
          <w:rFonts w:ascii="Calibri Light" w:eastAsiaTheme="minorEastAsia" w:hAnsi="Calibri Light" w:cs="Arial"/>
          <w:szCs w:val="18"/>
        </w:rPr>
        <w:t xml:space="preserve">The Service Plan is based on the </w:t>
      </w:r>
      <w:r w:rsidR="006D65ED">
        <w:rPr>
          <w:rFonts w:ascii="Calibri Light" w:eastAsiaTheme="minorEastAsia" w:hAnsi="Calibri Light" w:cs="Arial"/>
          <w:szCs w:val="18"/>
        </w:rPr>
        <w:t xml:space="preserve">approved </w:t>
      </w:r>
      <w:r>
        <w:rPr>
          <w:rFonts w:ascii="Calibri Light" w:eastAsiaTheme="minorEastAsia" w:hAnsi="Calibri Light" w:cs="Arial"/>
          <w:szCs w:val="18"/>
        </w:rPr>
        <w:t xml:space="preserve">Delivery Plan. </w:t>
      </w:r>
      <w:r w:rsidR="00BF4B3A" w:rsidRPr="00A74548">
        <w:rPr>
          <w:rFonts w:ascii="Calibri Light" w:eastAsiaTheme="minorEastAsia" w:hAnsi="Calibri Light" w:cs="Arial"/>
          <w:szCs w:val="18"/>
        </w:rPr>
        <w:t xml:space="preserve">Providers proposing to vary their contracted Delivery Plans must obtain prior approval </w:t>
      </w:r>
      <w:r>
        <w:rPr>
          <w:rFonts w:ascii="Calibri Light" w:eastAsiaTheme="minorEastAsia" w:hAnsi="Calibri Light" w:cs="Arial"/>
          <w:szCs w:val="18"/>
        </w:rPr>
        <w:t>from</w:t>
      </w:r>
      <w:r w:rsidR="00BF4B3A" w:rsidRPr="00A74548">
        <w:rPr>
          <w:rFonts w:ascii="Calibri Light" w:eastAsiaTheme="minorEastAsia" w:hAnsi="Calibri Light" w:cs="Arial"/>
          <w:szCs w:val="18"/>
        </w:rPr>
        <w:t xml:space="preserve"> the Department before making any changes and commencing delivery.</w:t>
      </w:r>
    </w:p>
    <w:p w14:paraId="56CBDA3F" w14:textId="2E34C884" w:rsidR="001B51C7" w:rsidRDefault="001B51C7" w:rsidP="009114E7">
      <w:pPr>
        <w:spacing w:before="120" w:line="260" w:lineRule="atLeast"/>
        <w:rPr>
          <w:rFonts w:ascii="Calibri Light" w:eastAsiaTheme="minorEastAsia" w:hAnsi="Calibri Light" w:cs="Arial"/>
          <w:szCs w:val="18"/>
        </w:rPr>
      </w:pPr>
      <w:bookmarkStart w:id="250" w:name="_Toc520300904"/>
      <w:r w:rsidRPr="00A74548">
        <w:rPr>
          <w:rFonts w:ascii="Calibri Light" w:eastAsiaTheme="minorEastAsia" w:hAnsi="Calibri Light" w:cs="Arial"/>
          <w:szCs w:val="18"/>
        </w:rPr>
        <w:t xml:space="preserve">A variation to the Delivery Plan that includes changes to </w:t>
      </w:r>
      <w:r w:rsidR="0026464F">
        <w:rPr>
          <w:rFonts w:ascii="Calibri Light" w:eastAsiaTheme="minorEastAsia" w:hAnsi="Calibri Light" w:cs="Arial"/>
          <w:szCs w:val="18"/>
        </w:rPr>
        <w:t>training delivery program stream and</w:t>
      </w:r>
      <w:r w:rsidRPr="00A74548">
        <w:rPr>
          <w:rFonts w:ascii="Calibri Light" w:eastAsiaTheme="minorEastAsia" w:hAnsi="Calibri Light" w:cs="Arial"/>
          <w:szCs w:val="18"/>
        </w:rPr>
        <w:t xml:space="preserve"> payments, can only be requested during a formal variation window. Advice on variation windows will be provided during the year.</w:t>
      </w:r>
    </w:p>
    <w:p w14:paraId="45A4E716" w14:textId="5DB5E7A3" w:rsidR="001D3A5B" w:rsidRPr="00A74548" w:rsidRDefault="001D3A5B"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Where a variation to a provider’s Delivery Plan is approved, should the variation include a change in total student contact </w:t>
      </w:r>
      <w:r w:rsidRPr="009A5DFD">
        <w:rPr>
          <w:rFonts w:ascii="Calibri Light" w:eastAsiaTheme="minorEastAsia" w:hAnsi="Calibri Light" w:cs="Arial"/>
          <w:szCs w:val="18"/>
        </w:rPr>
        <w:t>hours</w:t>
      </w:r>
      <w:r>
        <w:rPr>
          <w:rFonts w:ascii="Calibri Light" w:eastAsiaTheme="minorEastAsia" w:hAnsi="Calibri Light" w:cs="Arial"/>
          <w:szCs w:val="18"/>
        </w:rPr>
        <w:t xml:space="preserve"> by program stream</w:t>
      </w:r>
      <w:r w:rsidRPr="009A5DFD">
        <w:rPr>
          <w:rFonts w:ascii="Calibri Light" w:eastAsiaTheme="minorEastAsia" w:hAnsi="Calibri Light" w:cs="Arial"/>
          <w:szCs w:val="18"/>
        </w:rPr>
        <w:t>,</w:t>
      </w:r>
      <w:r w:rsidRPr="00A74548">
        <w:rPr>
          <w:rFonts w:ascii="Calibri Light" w:eastAsiaTheme="minorEastAsia" w:hAnsi="Calibri Light" w:cs="Arial"/>
          <w:szCs w:val="18"/>
        </w:rPr>
        <w:t xml:space="preserve"> a </w:t>
      </w:r>
      <w:r w:rsidRPr="0019660D">
        <w:rPr>
          <w:rFonts w:ascii="Calibri Light" w:eastAsiaTheme="minorEastAsia" w:hAnsi="Calibri Light" w:cs="Arial"/>
          <w:szCs w:val="18"/>
        </w:rPr>
        <w:t xml:space="preserve">Variation </w:t>
      </w:r>
      <w:r w:rsidR="007C2550" w:rsidRPr="0019660D">
        <w:rPr>
          <w:rFonts w:ascii="Calibri Light" w:eastAsiaTheme="minorEastAsia" w:hAnsi="Calibri Light" w:cs="Arial"/>
          <w:szCs w:val="18"/>
        </w:rPr>
        <w:t xml:space="preserve">to the </w:t>
      </w:r>
      <w:r w:rsidRPr="0019660D">
        <w:rPr>
          <w:rFonts w:ascii="Calibri Light" w:eastAsiaTheme="minorEastAsia" w:hAnsi="Calibri Light" w:cs="Arial"/>
          <w:szCs w:val="18"/>
        </w:rPr>
        <w:t>Agreement</w:t>
      </w:r>
      <w:r w:rsidRPr="00A74548">
        <w:rPr>
          <w:rFonts w:ascii="Calibri Light" w:eastAsiaTheme="minorEastAsia" w:hAnsi="Calibri Light" w:cs="Arial"/>
          <w:szCs w:val="18"/>
        </w:rPr>
        <w:t xml:space="preserve"> will be </w:t>
      </w:r>
      <w:r w:rsidR="007C2550" w:rsidRPr="0019660D">
        <w:rPr>
          <w:rFonts w:ascii="Calibri Light" w:eastAsiaTheme="minorEastAsia" w:hAnsi="Calibri Light" w:cs="Arial"/>
          <w:szCs w:val="18"/>
        </w:rPr>
        <w:t xml:space="preserve">made </w:t>
      </w:r>
      <w:r w:rsidRPr="0019660D">
        <w:rPr>
          <w:rFonts w:ascii="Calibri Light" w:eastAsiaTheme="minorEastAsia" w:hAnsi="Calibri Light" w:cs="Arial"/>
          <w:szCs w:val="18"/>
        </w:rPr>
        <w:t>through</w:t>
      </w:r>
      <w:r w:rsidRPr="00A74548">
        <w:rPr>
          <w:rFonts w:ascii="Calibri Light" w:eastAsiaTheme="minorEastAsia" w:hAnsi="Calibri Light" w:cs="Arial"/>
          <w:szCs w:val="18"/>
        </w:rPr>
        <w:t xml:space="preserve"> SAMS2.</w:t>
      </w:r>
    </w:p>
    <w:p w14:paraId="65809959" w14:textId="39E1AE7C" w:rsidR="001B51C7" w:rsidRPr="00A74548" w:rsidRDefault="001B51C7" w:rsidP="009114E7">
      <w:pPr>
        <w:shd w:val="clear" w:color="auto" w:fill="D9D9D9" w:themeFill="background1" w:themeFillShade="D9"/>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Please ensure that the </w:t>
      </w:r>
      <w:r w:rsidR="00BB6933">
        <w:rPr>
          <w:rFonts w:ascii="Calibri Light" w:eastAsiaTheme="minorEastAsia" w:hAnsi="Calibri Light" w:cs="Arial"/>
          <w:szCs w:val="18"/>
        </w:rPr>
        <w:t>a</w:t>
      </w:r>
      <w:r w:rsidRPr="00A74548">
        <w:rPr>
          <w:rFonts w:ascii="Calibri Light" w:eastAsiaTheme="minorEastAsia" w:hAnsi="Calibri Light" w:cs="Arial"/>
          <w:szCs w:val="18"/>
        </w:rPr>
        <w:t xml:space="preserve">pproved </w:t>
      </w:r>
      <w:r w:rsidR="00B67743">
        <w:rPr>
          <w:rFonts w:ascii="Calibri Light" w:eastAsiaTheme="minorEastAsia" w:hAnsi="Calibri Light" w:cs="Arial"/>
          <w:szCs w:val="18"/>
        </w:rPr>
        <w:t xml:space="preserve">financial </w:t>
      </w:r>
      <w:r w:rsidRPr="00A74548">
        <w:rPr>
          <w:rFonts w:ascii="Calibri Light" w:eastAsiaTheme="minorEastAsia" w:hAnsi="Calibri Light" w:cs="Arial"/>
          <w:szCs w:val="18"/>
        </w:rPr>
        <w:t>delegate of your organisation approves any variation prior to submitting a request</w:t>
      </w:r>
      <w:r w:rsidR="00206304">
        <w:rPr>
          <w:rFonts w:ascii="Calibri Light" w:eastAsiaTheme="minorEastAsia" w:hAnsi="Calibri Light" w:cs="Arial"/>
          <w:szCs w:val="18"/>
        </w:rPr>
        <w:t xml:space="preserve">, via email to </w:t>
      </w:r>
      <w:hyperlink r:id="rId65" w:history="1">
        <w:r w:rsidR="00A35DF3" w:rsidRPr="002E1518">
          <w:rPr>
            <w:rStyle w:val="Hyperlink"/>
            <w:rFonts w:ascii="Calibri Light" w:eastAsiaTheme="minorEastAsia" w:hAnsi="Calibri Light" w:cs="Arial"/>
            <w:szCs w:val="18"/>
          </w:rPr>
          <w:t>training.participation@education.vic.gov.au</w:t>
        </w:r>
      </w:hyperlink>
      <w:r w:rsidR="00A35DF3">
        <w:rPr>
          <w:rFonts w:ascii="Calibri Light" w:eastAsiaTheme="minorEastAsia" w:hAnsi="Calibri Light" w:cs="Arial"/>
          <w:szCs w:val="18"/>
        </w:rPr>
        <w:t xml:space="preserve"> </w:t>
      </w:r>
    </w:p>
    <w:p w14:paraId="1187CBD8" w14:textId="77777777" w:rsidR="001B51C7" w:rsidRPr="00A74548" w:rsidRDefault="001B51C7" w:rsidP="00C07ABB">
      <w:pPr>
        <w:pStyle w:val="Heading2"/>
      </w:pPr>
      <w:bookmarkStart w:id="251" w:name="_Toc14423897"/>
      <w:bookmarkStart w:id="252" w:name="_Toc143022279"/>
      <w:r w:rsidRPr="00A74548">
        <w:t>Subcontracting</w:t>
      </w:r>
      <w:bookmarkEnd w:id="250"/>
      <w:bookmarkEnd w:id="251"/>
      <w:r w:rsidR="007419BD">
        <w:t xml:space="preserve"> / OUTSOURCING</w:t>
      </w:r>
      <w:bookmarkEnd w:id="252"/>
    </w:p>
    <w:p w14:paraId="21A3CF26" w14:textId="5405FF50" w:rsidR="007419BD" w:rsidRPr="007419BD" w:rsidRDefault="007419BD" w:rsidP="009114E7">
      <w:pPr>
        <w:spacing w:before="120" w:line="260" w:lineRule="atLeast"/>
        <w:rPr>
          <w:rFonts w:ascii="Calibri Light" w:hAnsi="Calibri Light" w:cs="Calibri Light"/>
        </w:rPr>
      </w:pPr>
      <w:r>
        <w:rPr>
          <w:rFonts w:ascii="Calibri Light" w:hAnsi="Calibri Light" w:cs="Calibri Light"/>
        </w:rPr>
        <w:t xml:space="preserve">As per ACFE Board procurement policy, </w:t>
      </w:r>
      <w:r w:rsidRPr="007419BD">
        <w:rPr>
          <w:rFonts w:ascii="Calibri Light" w:hAnsi="Calibri Light" w:cs="Calibri Light"/>
        </w:rPr>
        <w:t>Learn Local</w:t>
      </w:r>
      <w:r w:rsidR="007C16CE">
        <w:rPr>
          <w:rFonts w:ascii="Calibri Light" w:hAnsi="Calibri Light" w:cs="Calibri Light"/>
        </w:rPr>
        <w:t xml:space="preserve"> provider</w:t>
      </w:r>
      <w:r w:rsidRPr="007419BD">
        <w:rPr>
          <w:rFonts w:ascii="Calibri Light" w:hAnsi="Calibri Light" w:cs="Calibri Light"/>
        </w:rPr>
        <w:t>s who are contracted to deliver training in a given year must not outsource this training to another organisation. Where there is an identified local pre-accredited training need that cannot be serviced by a contracted Learn Local</w:t>
      </w:r>
      <w:r w:rsidR="007C16CE">
        <w:rPr>
          <w:rFonts w:ascii="Calibri Light" w:hAnsi="Calibri Light" w:cs="Calibri Light"/>
        </w:rPr>
        <w:t xml:space="preserve"> provider</w:t>
      </w:r>
      <w:r w:rsidR="00CA0326">
        <w:rPr>
          <w:rFonts w:ascii="Calibri Light" w:hAnsi="Calibri Light" w:cs="Calibri Light"/>
        </w:rPr>
        <w:t>,</w:t>
      </w:r>
      <w:r w:rsidRPr="007419BD">
        <w:rPr>
          <w:rFonts w:ascii="Calibri Light" w:hAnsi="Calibri Light" w:cs="Calibri Light"/>
        </w:rPr>
        <w:t xml:space="preserve"> this will be identified by </w:t>
      </w:r>
      <w:r w:rsidR="005B375F">
        <w:rPr>
          <w:rFonts w:ascii="Calibri Light" w:hAnsi="Calibri Light" w:cs="Calibri Light"/>
        </w:rPr>
        <w:t xml:space="preserve">the Department </w:t>
      </w:r>
      <w:r w:rsidRPr="007419BD">
        <w:rPr>
          <w:rFonts w:ascii="Calibri Light" w:hAnsi="Calibri Light" w:cs="Calibri Light"/>
        </w:rPr>
        <w:t xml:space="preserve">or brought to the attention of </w:t>
      </w:r>
      <w:r w:rsidR="005B375F">
        <w:rPr>
          <w:rFonts w:ascii="Calibri Light" w:hAnsi="Calibri Light" w:cs="Calibri Light"/>
        </w:rPr>
        <w:t>the Department</w:t>
      </w:r>
      <w:r w:rsidRPr="007419BD">
        <w:rPr>
          <w:rFonts w:ascii="Calibri Light" w:hAnsi="Calibri Light" w:cs="Calibri Light"/>
        </w:rPr>
        <w:t xml:space="preserve"> by the Learn Local</w:t>
      </w:r>
      <w:r w:rsidR="007C16CE">
        <w:rPr>
          <w:rFonts w:ascii="Calibri Light" w:hAnsi="Calibri Light" w:cs="Calibri Light"/>
        </w:rPr>
        <w:t xml:space="preserve"> provider</w:t>
      </w:r>
      <w:r w:rsidRPr="007419BD">
        <w:rPr>
          <w:rFonts w:ascii="Calibri Light" w:hAnsi="Calibri Light" w:cs="Calibri Light"/>
        </w:rPr>
        <w:t xml:space="preserve">, who will determine options for </w:t>
      </w:r>
      <w:r w:rsidR="00E66CB0">
        <w:rPr>
          <w:rFonts w:ascii="Calibri Light" w:hAnsi="Calibri Light" w:cs="Calibri Light"/>
        </w:rPr>
        <w:t xml:space="preserve">the </w:t>
      </w:r>
      <w:r w:rsidRPr="007419BD">
        <w:rPr>
          <w:rFonts w:ascii="Calibri Light" w:hAnsi="Calibri Light" w:cs="Calibri Light"/>
        </w:rPr>
        <w:t>ACFE Board</w:t>
      </w:r>
      <w:r w:rsidR="00E66CB0">
        <w:rPr>
          <w:rFonts w:ascii="Calibri Light" w:hAnsi="Calibri Light" w:cs="Calibri Light"/>
        </w:rPr>
        <w:t>’s</w:t>
      </w:r>
      <w:r w:rsidRPr="007419BD">
        <w:rPr>
          <w:rFonts w:ascii="Calibri Light" w:hAnsi="Calibri Light" w:cs="Calibri Light"/>
        </w:rPr>
        <w:t xml:space="preserve"> consideration. Alternative delivery arrangements or models will be offered to learners to meet provision needs</w:t>
      </w:r>
      <w:r>
        <w:rPr>
          <w:rFonts w:ascii="Calibri Light" w:hAnsi="Calibri Light" w:cs="Calibri Light"/>
        </w:rPr>
        <w:t>.</w:t>
      </w:r>
    </w:p>
    <w:p w14:paraId="244EA8B1" w14:textId="77777777" w:rsidR="007419BD" w:rsidRPr="007419BD" w:rsidRDefault="007419BD" w:rsidP="001B51C7">
      <w:pPr>
        <w:spacing w:before="120" w:line="260" w:lineRule="atLeast"/>
        <w:rPr>
          <w:rFonts w:ascii="Calibri Light" w:eastAsiaTheme="minorEastAsia" w:hAnsi="Calibri Light" w:cs="Calibri Light"/>
          <w:szCs w:val="18"/>
        </w:rPr>
      </w:pPr>
    </w:p>
    <w:p w14:paraId="78AA5781" w14:textId="77777777" w:rsidR="00CA0326" w:rsidRDefault="00CA0326">
      <w:pPr>
        <w:spacing w:after="0"/>
        <w:rPr>
          <w:rFonts w:ascii="Calibri Light" w:eastAsiaTheme="minorEastAsia" w:hAnsi="Calibri Light" w:cs="Arial"/>
          <w:szCs w:val="18"/>
        </w:rPr>
      </w:pPr>
      <w:r>
        <w:rPr>
          <w:rFonts w:ascii="Calibri Light" w:eastAsiaTheme="minorEastAsia" w:hAnsi="Calibri Light" w:cs="Arial"/>
          <w:szCs w:val="18"/>
        </w:rPr>
        <w:br w:type="page"/>
      </w:r>
    </w:p>
    <w:p w14:paraId="39EBDB76" w14:textId="77777777" w:rsidR="001B51C7" w:rsidRPr="00A74548" w:rsidRDefault="001B51C7" w:rsidP="00C07ABB">
      <w:pPr>
        <w:pStyle w:val="Heading2"/>
      </w:pPr>
      <w:bookmarkStart w:id="253" w:name="_Toc520300898"/>
      <w:bookmarkStart w:id="254" w:name="_Toc14423898"/>
      <w:bookmarkStart w:id="255" w:name="_Toc143022280"/>
      <w:bookmarkStart w:id="256" w:name="_Toc490812535"/>
      <w:bookmarkStart w:id="257" w:name="_Toc520300905"/>
      <w:bookmarkStart w:id="258" w:name="PaymentSchedule"/>
      <w:r w:rsidRPr="00A74548">
        <w:lastRenderedPageBreak/>
        <w:t>Work Experience</w:t>
      </w:r>
      <w:bookmarkEnd w:id="253"/>
      <w:bookmarkEnd w:id="254"/>
      <w:bookmarkEnd w:id="255"/>
    </w:p>
    <w:p w14:paraId="284F116A"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government subsidised pre-accredited </w:t>
      </w:r>
      <w:r w:rsidRPr="00500ECB">
        <w:rPr>
          <w:rFonts w:ascii="Calibri Light" w:eastAsiaTheme="minorEastAsia" w:hAnsi="Calibri Light" w:cs="Arial"/>
          <w:szCs w:val="18"/>
        </w:rPr>
        <w:t>programs delivered must comply with the policy outlined in the</w:t>
      </w:r>
      <w:r w:rsidRPr="00500ECB">
        <w:rPr>
          <w:rFonts w:ascii="Calibri Light" w:eastAsiaTheme="minorEastAsia" w:hAnsi="Calibri Light" w:cs="Arial"/>
          <w:szCs w:val="18"/>
          <w:lang w:val="en-US"/>
        </w:rPr>
        <w:t xml:space="preserve"> </w:t>
      </w:r>
      <w:bookmarkStart w:id="259" w:name="_Hlk80344638"/>
      <w:r w:rsidRPr="00500ECB">
        <w:rPr>
          <w:rFonts w:ascii="Calibri Light" w:eastAsiaTheme="minorEastAsia" w:hAnsi="Calibri Light" w:cs="Arial"/>
          <w:szCs w:val="18"/>
        </w:rPr>
        <w:fldChar w:fldCharType="begin"/>
      </w:r>
      <w:r w:rsidRPr="00500ECB">
        <w:rPr>
          <w:rFonts w:ascii="Calibri Light" w:eastAsiaTheme="minorEastAsia" w:hAnsi="Calibri Light" w:cs="Arial"/>
          <w:szCs w:val="18"/>
        </w:rPr>
        <w:instrText>HYPERLINK "https://www.vic.gov.au/pre-accredited-work-experience-learn-local-providers"</w:instrText>
      </w:r>
      <w:r w:rsidRPr="00500ECB">
        <w:rPr>
          <w:rFonts w:ascii="Calibri Light" w:eastAsiaTheme="minorEastAsia" w:hAnsi="Calibri Light" w:cs="Arial"/>
          <w:szCs w:val="18"/>
        </w:rPr>
      </w:r>
      <w:r w:rsidRPr="00500ECB">
        <w:rPr>
          <w:rFonts w:ascii="Calibri Light" w:eastAsiaTheme="minorEastAsia" w:hAnsi="Calibri Light" w:cs="Arial"/>
          <w:szCs w:val="18"/>
        </w:rPr>
        <w:fldChar w:fldCharType="separate"/>
      </w:r>
      <w:r w:rsidRPr="00500ECB">
        <w:rPr>
          <w:rFonts w:ascii="Calibri Light" w:eastAsiaTheme="minorEastAsia" w:hAnsi="Calibri Light" w:cs="Arial"/>
          <w:color w:val="004EA8" w:themeColor="hyperlink"/>
          <w:szCs w:val="18"/>
          <w:u w:val="single"/>
        </w:rPr>
        <w:t>Pre-accredited Work Experience Guidelines</w:t>
      </w:r>
      <w:r w:rsidRPr="00500ECB">
        <w:rPr>
          <w:rFonts w:ascii="Calibri Light" w:eastAsiaTheme="minorEastAsia" w:hAnsi="Calibri Light" w:cs="Arial"/>
          <w:szCs w:val="18"/>
        </w:rPr>
        <w:fldChar w:fldCharType="end"/>
      </w:r>
      <w:r w:rsidR="00CA0326">
        <w:rPr>
          <w:rFonts w:ascii="Calibri Light" w:eastAsiaTheme="minorEastAsia" w:hAnsi="Calibri Light" w:cs="Arial"/>
          <w:szCs w:val="18"/>
        </w:rPr>
        <w:t>.</w:t>
      </w:r>
    </w:p>
    <w:bookmarkEnd w:id="259"/>
    <w:p w14:paraId="7C5BD749"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These guidelines are based on current best practice in the sector. They support work experience which is safe, easily administered and valuable for learners, providers and industry</w:t>
      </w:r>
      <w:r w:rsidR="00361D61">
        <w:rPr>
          <w:rFonts w:ascii="Calibri Light" w:eastAsiaTheme="minorEastAsia" w:hAnsi="Calibri Light" w:cs="Arial"/>
          <w:szCs w:val="18"/>
        </w:rPr>
        <w:t xml:space="preserve">. It </w:t>
      </w:r>
      <w:r w:rsidRPr="00A74548">
        <w:rPr>
          <w:rFonts w:ascii="Calibri Light" w:eastAsiaTheme="minorEastAsia" w:hAnsi="Calibri Light" w:cs="Arial"/>
          <w:szCs w:val="18"/>
        </w:rPr>
        <w:t>provides advice on legal and insurance coverage to safeguard learners, providers and host employers.</w:t>
      </w:r>
      <w:bookmarkStart w:id="260" w:name="_Toc422494242"/>
      <w:bookmarkStart w:id="261" w:name="_Toc455494812"/>
      <w:bookmarkStart w:id="262" w:name="_Toc490812532"/>
      <w:bookmarkStart w:id="263" w:name="_Toc514422495"/>
      <w:bookmarkStart w:id="264" w:name="_Toc514681854"/>
      <w:bookmarkStart w:id="265" w:name="_Toc519072622"/>
      <w:bookmarkStart w:id="266" w:name="_Toc519257750"/>
      <w:bookmarkStart w:id="267" w:name="_Toc520300899"/>
    </w:p>
    <w:p w14:paraId="6A5F0C2B" w14:textId="77777777" w:rsidR="001B51C7" w:rsidRPr="00A74548" w:rsidRDefault="001B51C7" w:rsidP="00C07ABB">
      <w:pPr>
        <w:pStyle w:val="Heading2"/>
      </w:pPr>
      <w:bookmarkStart w:id="268" w:name="_Toc143022281"/>
      <w:bookmarkStart w:id="269" w:name="_Toc514681860"/>
      <w:bookmarkStart w:id="270" w:name="_Toc520300488"/>
      <w:bookmarkStart w:id="271" w:name="_Toc520300910"/>
      <w:bookmarkStart w:id="272" w:name="_Toc9350996"/>
      <w:bookmarkEnd w:id="256"/>
      <w:bookmarkEnd w:id="257"/>
      <w:bookmarkEnd w:id="258"/>
      <w:bookmarkEnd w:id="260"/>
      <w:bookmarkEnd w:id="261"/>
      <w:bookmarkEnd w:id="262"/>
      <w:bookmarkEnd w:id="263"/>
      <w:bookmarkEnd w:id="264"/>
      <w:bookmarkEnd w:id="265"/>
      <w:bookmarkEnd w:id="266"/>
      <w:bookmarkEnd w:id="267"/>
      <w:r w:rsidRPr="00A74548">
        <w:t>Insurance</w:t>
      </w:r>
      <w:bookmarkEnd w:id="268"/>
    </w:p>
    <w:p w14:paraId="5B62C92D"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Under the Terms and Conditions of the Service Agreement</w:t>
      </w:r>
      <w:r w:rsidR="003B486B">
        <w:rPr>
          <w:rFonts w:ascii="Calibri Light" w:eastAsiaTheme="minorEastAsia" w:hAnsi="Calibri Light" w:cs="Arial"/>
          <w:szCs w:val="18"/>
        </w:rPr>
        <w:t>,</w:t>
      </w:r>
      <w:r w:rsidRPr="00A74548">
        <w:rPr>
          <w:rFonts w:ascii="Calibri Light" w:eastAsiaTheme="minorEastAsia" w:hAnsi="Calibri Light" w:cs="Arial"/>
          <w:szCs w:val="18"/>
        </w:rPr>
        <w:t xml:space="preserve"> contracted providers who deliver pre-accredited training must ensure they have appropriate insurance coverage for its operation and business risks with one or more of the following:</w:t>
      </w:r>
    </w:p>
    <w:p w14:paraId="77CCB157"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the Victorian Managed Insurance Authority or, if the Organisation is a Council, Liability Mutual Insurance</w:t>
      </w:r>
    </w:p>
    <w:p w14:paraId="02BC4953"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an insurer authorised under the </w:t>
      </w:r>
      <w:r w:rsidRPr="00A74548">
        <w:rPr>
          <w:rFonts w:ascii="Calibri Light" w:eastAsiaTheme="minorEastAsia" w:hAnsi="Calibri Light" w:cs="Arial"/>
          <w:i/>
          <w:iCs/>
          <w:szCs w:val="18"/>
        </w:rPr>
        <w:t xml:space="preserve">Insurance Act 1973 </w:t>
      </w:r>
      <w:r w:rsidRPr="00A74548">
        <w:rPr>
          <w:rFonts w:ascii="Calibri Light" w:eastAsiaTheme="minorEastAsia" w:hAnsi="Calibri Light" w:cs="Arial"/>
          <w:szCs w:val="18"/>
        </w:rPr>
        <w:t>(Commonwealth)</w:t>
      </w:r>
    </w:p>
    <w:p w14:paraId="0C55AC3A" w14:textId="77777777" w:rsidR="001B51C7" w:rsidRPr="00A74548" w:rsidRDefault="001B51C7" w:rsidP="00C57CB5">
      <w:pPr>
        <w:numPr>
          <w:ilvl w:val="0"/>
          <w:numId w:val="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An insurer approved in writing by the Authority.</w:t>
      </w:r>
    </w:p>
    <w:p w14:paraId="4DBCF3F4"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Contracted providers must:</w:t>
      </w:r>
    </w:p>
    <w:p w14:paraId="64E7C207"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Provide the Authority with proof of the Organisation's insurance cover on request.</w:t>
      </w:r>
    </w:p>
    <w:p w14:paraId="2A0B74C4" w14:textId="313250AA"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Maintain appropriate </w:t>
      </w:r>
      <w:r w:rsidRPr="00C25765">
        <w:rPr>
          <w:rFonts w:ascii="Calibri Light" w:eastAsiaTheme="minorEastAsia" w:hAnsi="Calibri Light" w:cs="Arial"/>
          <w:szCs w:val="18"/>
        </w:rPr>
        <w:t>insurance coverage for the Term, and, if those policies are underwritten on a 'claims made' basis, for no less than s</w:t>
      </w:r>
      <w:r w:rsidR="00C25765" w:rsidRPr="00C25765">
        <w:rPr>
          <w:rFonts w:ascii="Calibri Light" w:eastAsiaTheme="minorEastAsia" w:hAnsi="Calibri Light" w:cs="Arial"/>
          <w:szCs w:val="18"/>
        </w:rPr>
        <w:t>even</w:t>
      </w:r>
      <w:r w:rsidRPr="00C25765">
        <w:rPr>
          <w:rFonts w:ascii="Calibri Light" w:eastAsiaTheme="minorEastAsia" w:hAnsi="Calibri Light" w:cs="Arial"/>
          <w:szCs w:val="18"/>
        </w:rPr>
        <w:t xml:space="preserve"> years after</w:t>
      </w:r>
      <w:r w:rsidRPr="00A74548">
        <w:rPr>
          <w:rFonts w:ascii="Calibri Light" w:eastAsiaTheme="minorEastAsia" w:hAnsi="Calibri Light" w:cs="Arial"/>
          <w:szCs w:val="18"/>
        </w:rPr>
        <w:t xml:space="preserve"> the completion of the Services.</w:t>
      </w:r>
    </w:p>
    <w:p w14:paraId="148B3E1A" w14:textId="77777777" w:rsidR="001B51C7" w:rsidRPr="00A74548" w:rsidRDefault="001B51C7" w:rsidP="00155AFE">
      <w:pPr>
        <w:numPr>
          <w:ilvl w:val="0"/>
          <w:numId w:val="38"/>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Undertake periodic reviews to make sure the Organisation's operational and business risks are adequately insured, particularly in regard to public and products liability and professional indemnity risks.</w:t>
      </w:r>
    </w:p>
    <w:p w14:paraId="3CDA1614" w14:textId="77777777" w:rsidR="009114E7" w:rsidRDefault="009114E7" w:rsidP="001B51C7">
      <w:pPr>
        <w:spacing w:after="0"/>
      </w:pPr>
    </w:p>
    <w:p w14:paraId="158DE4AB" w14:textId="77777777" w:rsidR="009114E7" w:rsidRDefault="009114E7" w:rsidP="00B66D4C">
      <w:pPr>
        <w:spacing w:after="0"/>
        <w:sectPr w:rsidR="009114E7" w:rsidSect="005129BF">
          <w:pgSz w:w="11900" w:h="16840"/>
          <w:pgMar w:top="568" w:right="1127" w:bottom="993" w:left="993" w:header="709" w:footer="709" w:gutter="0"/>
          <w:cols w:space="708"/>
          <w:docGrid w:linePitch="360"/>
        </w:sectPr>
      </w:pPr>
    </w:p>
    <w:p w14:paraId="7F8A4112" w14:textId="77777777" w:rsidR="001B51C7" w:rsidRPr="00C1591C" w:rsidRDefault="001B51C7" w:rsidP="00C07ABB">
      <w:pPr>
        <w:pStyle w:val="Heading1"/>
      </w:pPr>
      <w:bookmarkStart w:id="273" w:name="_Toc143022282"/>
      <w:r w:rsidRPr="00C1591C">
        <w:lastRenderedPageBreak/>
        <w:t>COMPLIANCE</w:t>
      </w:r>
      <w:bookmarkEnd w:id="273"/>
    </w:p>
    <w:p w14:paraId="75EF3E48" w14:textId="77777777" w:rsidR="001B51C7" w:rsidRPr="00A74548" w:rsidRDefault="001B51C7" w:rsidP="00C07ABB">
      <w:pPr>
        <w:pStyle w:val="Heading2"/>
        <w:rPr>
          <w:sz w:val="36"/>
          <w:szCs w:val="32"/>
        </w:rPr>
      </w:pPr>
      <w:bookmarkStart w:id="274" w:name="_Toc143022283"/>
      <w:r w:rsidRPr="00A74548">
        <w:t>Service Agreement Compliance Certificate</w:t>
      </w:r>
      <w:bookmarkEnd w:id="247"/>
      <w:bookmarkEnd w:id="248"/>
      <w:bookmarkEnd w:id="269"/>
      <w:bookmarkEnd w:id="270"/>
      <w:bookmarkEnd w:id="271"/>
      <w:r w:rsidRPr="00A74548">
        <w:t xml:space="preserve"> (SACC)</w:t>
      </w:r>
      <w:bookmarkEnd w:id="272"/>
      <w:bookmarkEnd w:id="274"/>
    </w:p>
    <w:p w14:paraId="76353BFA"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funded by the ACFE Board are required to complete a Service Agreement Compliance Certification (SACC).</w:t>
      </w:r>
    </w:p>
    <w:p w14:paraId="734ACE58"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consists of a series of questions to be completed annually by the funded organisations, which certifies compliance with Service Agreement requirements. The questions relate to:</w:t>
      </w:r>
    </w:p>
    <w:p w14:paraId="17DAEECC" w14:textId="5DF922C2" w:rsidR="001B51C7" w:rsidRPr="00A74548" w:rsidRDefault="002B0A2D" w:rsidP="00C57CB5">
      <w:pPr>
        <w:numPr>
          <w:ilvl w:val="0"/>
          <w:numId w:val="12"/>
        </w:numPr>
        <w:spacing w:before="120" w:line="260" w:lineRule="atLeast"/>
        <w:ind w:left="357" w:hanging="357"/>
        <w:rPr>
          <w:rFonts w:ascii="Calibri Light" w:eastAsiaTheme="minorEastAsia" w:hAnsi="Calibri Light" w:cs="Arial"/>
          <w:szCs w:val="18"/>
        </w:rPr>
      </w:pPr>
      <w:bookmarkStart w:id="275" w:name="_Toc9350997"/>
      <w:bookmarkStart w:id="276" w:name="_Toc10718438"/>
      <w:r>
        <w:rPr>
          <w:rFonts w:ascii="Calibri Light" w:eastAsiaTheme="minorEastAsia" w:hAnsi="Calibri Light" w:cs="Arial"/>
          <w:szCs w:val="18"/>
        </w:rPr>
        <w:t>F</w:t>
      </w:r>
      <w:r w:rsidR="001B51C7" w:rsidRPr="00A74548">
        <w:rPr>
          <w:rFonts w:ascii="Calibri Light" w:eastAsiaTheme="minorEastAsia" w:hAnsi="Calibri Light" w:cs="Arial"/>
          <w:szCs w:val="18"/>
        </w:rPr>
        <w:t xml:space="preserve">inancial </w:t>
      </w:r>
      <w:r>
        <w:rPr>
          <w:rFonts w:ascii="Calibri Light" w:eastAsiaTheme="minorEastAsia" w:hAnsi="Calibri Light" w:cs="Arial"/>
          <w:szCs w:val="18"/>
        </w:rPr>
        <w:t>M</w:t>
      </w:r>
      <w:r w:rsidR="001B51C7" w:rsidRPr="00A74548">
        <w:rPr>
          <w:rFonts w:ascii="Calibri Light" w:eastAsiaTheme="minorEastAsia" w:hAnsi="Calibri Light" w:cs="Arial"/>
          <w:szCs w:val="18"/>
        </w:rPr>
        <w:t>anagement</w:t>
      </w:r>
      <w:bookmarkEnd w:id="275"/>
      <w:bookmarkEnd w:id="276"/>
      <w:r w:rsidR="003B486B">
        <w:rPr>
          <w:rFonts w:ascii="Calibri Light" w:eastAsiaTheme="minorEastAsia" w:hAnsi="Calibri Light" w:cs="Arial"/>
          <w:szCs w:val="18"/>
        </w:rPr>
        <w:t xml:space="preserve"> – </w:t>
      </w:r>
      <w:r w:rsidR="001B51C7" w:rsidRPr="00A74548">
        <w:rPr>
          <w:rFonts w:ascii="Calibri Light" w:eastAsiaTheme="minorEastAsia" w:hAnsi="Calibri Light" w:cs="Arial"/>
          <w:szCs w:val="18"/>
        </w:rPr>
        <w:t xml:space="preserve">that the organisation has used funding as outlined in their Service Agreement, is financially viable, has prepared its financial reports and any audit reports </w:t>
      </w:r>
      <w:bookmarkStart w:id="277" w:name="_Toc9350998"/>
      <w:bookmarkStart w:id="278" w:name="_Toc10718439"/>
      <w:r w:rsidR="001B51C7" w:rsidRPr="00A74548">
        <w:rPr>
          <w:rFonts w:ascii="Calibri Light" w:eastAsiaTheme="minorEastAsia" w:hAnsi="Calibri Light" w:cs="Arial"/>
          <w:szCs w:val="18"/>
        </w:rPr>
        <w:t>and maintains an asset register</w:t>
      </w:r>
      <w:r w:rsidR="006E5AE9">
        <w:rPr>
          <w:rFonts w:ascii="Calibri Light" w:eastAsiaTheme="minorEastAsia" w:hAnsi="Calibri Light" w:cs="Arial"/>
          <w:szCs w:val="18"/>
        </w:rPr>
        <w:t>.</w:t>
      </w:r>
    </w:p>
    <w:p w14:paraId="4507C015" w14:textId="39B759B9" w:rsidR="001B51C7" w:rsidRPr="00A74548" w:rsidRDefault="002B0A2D" w:rsidP="00C57CB5">
      <w:pPr>
        <w:numPr>
          <w:ilvl w:val="0"/>
          <w:numId w:val="12"/>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R</w:t>
      </w:r>
      <w:r w:rsidR="001B51C7" w:rsidRPr="00A74548">
        <w:rPr>
          <w:rFonts w:ascii="Calibri Light" w:eastAsiaTheme="minorEastAsia" w:hAnsi="Calibri Light" w:cs="Arial"/>
          <w:szCs w:val="18"/>
        </w:rPr>
        <w:t xml:space="preserve">isk </w:t>
      </w:r>
      <w:r>
        <w:rPr>
          <w:rFonts w:ascii="Calibri Light" w:eastAsiaTheme="minorEastAsia" w:hAnsi="Calibri Light" w:cs="Arial"/>
          <w:szCs w:val="18"/>
        </w:rPr>
        <w:t>M</w:t>
      </w:r>
      <w:r w:rsidR="001B51C7" w:rsidRPr="00A74548">
        <w:rPr>
          <w:rFonts w:ascii="Calibri Light" w:eastAsiaTheme="minorEastAsia" w:hAnsi="Calibri Light" w:cs="Arial"/>
          <w:szCs w:val="18"/>
        </w:rPr>
        <w:t>anagement</w:t>
      </w:r>
      <w:bookmarkEnd w:id="277"/>
      <w:bookmarkEnd w:id="278"/>
      <w:r w:rsidR="003B486B">
        <w:rPr>
          <w:rFonts w:ascii="Calibri Light" w:eastAsiaTheme="minorEastAsia" w:hAnsi="Calibri Light" w:cs="Arial"/>
          <w:szCs w:val="18"/>
        </w:rPr>
        <w:t xml:space="preserve"> – </w:t>
      </w:r>
      <w:r w:rsidR="001B51C7" w:rsidRPr="00A74548">
        <w:rPr>
          <w:rFonts w:ascii="Calibri Light" w:eastAsiaTheme="minorEastAsia" w:hAnsi="Calibri Light" w:cs="Arial"/>
          <w:szCs w:val="18"/>
        </w:rPr>
        <w:t>that risks are managed in accordance with the Australian/New Zealand Risk Management Standard</w:t>
      </w:r>
      <w:bookmarkStart w:id="279" w:name="_Toc9350999"/>
      <w:bookmarkStart w:id="280" w:name="_Toc10718440"/>
      <w:r w:rsidR="006E5AE9">
        <w:rPr>
          <w:rFonts w:ascii="Calibri Light" w:eastAsiaTheme="minorEastAsia" w:hAnsi="Calibri Light" w:cs="Arial"/>
          <w:szCs w:val="18"/>
        </w:rPr>
        <w:t>.</w:t>
      </w:r>
    </w:p>
    <w:p w14:paraId="5560B367" w14:textId="3CA907B3" w:rsidR="001B51C7" w:rsidRPr="00A74548" w:rsidRDefault="002B0A2D" w:rsidP="00C57CB5">
      <w:pPr>
        <w:numPr>
          <w:ilvl w:val="0"/>
          <w:numId w:val="12"/>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S</w:t>
      </w:r>
      <w:r w:rsidR="001B51C7" w:rsidRPr="00A74548">
        <w:rPr>
          <w:rFonts w:ascii="Calibri Light" w:eastAsiaTheme="minorEastAsia" w:hAnsi="Calibri Light" w:cs="Arial"/>
          <w:szCs w:val="18"/>
        </w:rPr>
        <w:t>taff safety screening</w:t>
      </w:r>
      <w:bookmarkEnd w:id="279"/>
      <w:bookmarkEnd w:id="280"/>
      <w:r w:rsidR="003B486B">
        <w:rPr>
          <w:rFonts w:ascii="Calibri Light" w:eastAsiaTheme="minorEastAsia" w:hAnsi="Calibri Light" w:cs="Arial"/>
          <w:szCs w:val="18"/>
        </w:rPr>
        <w:t xml:space="preserve"> – </w:t>
      </w:r>
      <w:r w:rsidR="001B51C7" w:rsidRPr="00A74548">
        <w:rPr>
          <w:rFonts w:ascii="Calibri Light" w:eastAsiaTheme="minorEastAsia" w:hAnsi="Calibri Light" w:cs="Arial"/>
          <w:szCs w:val="18"/>
        </w:rPr>
        <w:t>that referee checks, police record checks and, if relevant, Working with Chil</w:t>
      </w:r>
      <w:bookmarkStart w:id="281" w:name="_Toc9351000"/>
      <w:bookmarkStart w:id="282" w:name="_Toc10718441"/>
      <w:r w:rsidR="001B51C7" w:rsidRPr="00A74548">
        <w:rPr>
          <w:rFonts w:ascii="Calibri Light" w:eastAsiaTheme="minorEastAsia" w:hAnsi="Calibri Light" w:cs="Arial"/>
          <w:szCs w:val="18"/>
        </w:rPr>
        <w:t>dren Checks have been completed</w:t>
      </w:r>
      <w:r w:rsidR="006E5AE9">
        <w:rPr>
          <w:rFonts w:ascii="Calibri Light" w:eastAsiaTheme="minorEastAsia" w:hAnsi="Calibri Light" w:cs="Arial"/>
          <w:szCs w:val="18"/>
        </w:rPr>
        <w:t>.</w:t>
      </w:r>
    </w:p>
    <w:p w14:paraId="79CF6515" w14:textId="3B993266" w:rsidR="001B51C7" w:rsidRPr="0019660D" w:rsidRDefault="002B0A2D" w:rsidP="00C57CB5">
      <w:pPr>
        <w:numPr>
          <w:ilvl w:val="0"/>
          <w:numId w:val="12"/>
        </w:numPr>
        <w:spacing w:before="120" w:line="260" w:lineRule="atLeast"/>
        <w:ind w:left="357" w:hanging="357"/>
        <w:rPr>
          <w:rFonts w:ascii="Calibri Light" w:eastAsiaTheme="minorEastAsia" w:hAnsi="Calibri Light" w:cs="Arial"/>
          <w:szCs w:val="18"/>
        </w:rPr>
      </w:pPr>
      <w:r>
        <w:rPr>
          <w:rFonts w:ascii="Calibri Light" w:eastAsiaTheme="minorEastAsia" w:hAnsi="Calibri Light" w:cs="Arial"/>
          <w:szCs w:val="18"/>
        </w:rPr>
        <w:t>P</w:t>
      </w:r>
      <w:r w:rsidR="001B51C7" w:rsidRPr="00A74548">
        <w:rPr>
          <w:rFonts w:ascii="Calibri Light" w:eastAsiaTheme="minorEastAsia" w:hAnsi="Calibri Light" w:cs="Arial"/>
          <w:szCs w:val="18"/>
        </w:rPr>
        <w:t>rivacy</w:t>
      </w:r>
      <w:bookmarkEnd w:id="281"/>
      <w:bookmarkEnd w:id="282"/>
      <w:r w:rsidR="003B486B">
        <w:rPr>
          <w:rFonts w:ascii="Calibri Light" w:eastAsiaTheme="minorEastAsia" w:hAnsi="Calibri Light" w:cs="Arial"/>
          <w:szCs w:val="18"/>
        </w:rPr>
        <w:t xml:space="preserve"> – </w:t>
      </w:r>
      <w:r w:rsidR="001B51C7" w:rsidRPr="00A74548">
        <w:rPr>
          <w:rFonts w:ascii="Calibri Light" w:eastAsiaTheme="minorEastAsia" w:hAnsi="Calibri Light" w:cs="Arial"/>
          <w:szCs w:val="18"/>
        </w:rPr>
        <w:t xml:space="preserve">that the organisation’s practices and systems are compliant with the </w:t>
      </w:r>
      <w:r w:rsidR="001B51C7" w:rsidRPr="00A74548">
        <w:rPr>
          <w:rFonts w:ascii="Calibri Light" w:eastAsiaTheme="minorEastAsia" w:hAnsi="Calibri Light" w:cs="Arial"/>
          <w:i/>
          <w:szCs w:val="18"/>
        </w:rPr>
        <w:t xml:space="preserve">Privacy and Data Protection Act </w:t>
      </w:r>
      <w:r w:rsidR="001B51C7" w:rsidRPr="0019660D">
        <w:rPr>
          <w:rFonts w:ascii="Calibri Light" w:eastAsiaTheme="minorEastAsia" w:hAnsi="Calibri Light" w:cs="Arial"/>
          <w:i/>
          <w:szCs w:val="18"/>
        </w:rPr>
        <w:t>2014</w:t>
      </w:r>
      <w:r w:rsidR="00706A7B" w:rsidRPr="0019660D">
        <w:rPr>
          <w:rFonts w:ascii="Calibri Light" w:eastAsiaTheme="minorEastAsia" w:hAnsi="Calibri Light" w:cs="Arial"/>
          <w:i/>
          <w:szCs w:val="18"/>
        </w:rPr>
        <w:t xml:space="preserve"> (Vic)</w:t>
      </w:r>
      <w:r w:rsidR="00706A7B" w:rsidRPr="0019660D">
        <w:rPr>
          <w:rFonts w:ascii="Calibri Light" w:eastAsiaTheme="minorEastAsia" w:hAnsi="Calibri Light" w:cs="Arial"/>
          <w:iCs/>
          <w:szCs w:val="18"/>
        </w:rPr>
        <w:t>,</w:t>
      </w:r>
      <w:r w:rsidR="001B51C7" w:rsidRPr="0019660D">
        <w:rPr>
          <w:rFonts w:ascii="Calibri Light" w:eastAsiaTheme="minorEastAsia" w:hAnsi="Calibri Light" w:cs="Arial"/>
          <w:szCs w:val="18"/>
        </w:rPr>
        <w:t xml:space="preserve"> the </w:t>
      </w:r>
      <w:r w:rsidR="001B51C7" w:rsidRPr="0019660D">
        <w:rPr>
          <w:rFonts w:ascii="Calibri Light" w:eastAsiaTheme="minorEastAsia" w:hAnsi="Calibri Light" w:cs="Arial"/>
          <w:i/>
          <w:szCs w:val="18"/>
        </w:rPr>
        <w:t>Health Records Act 2001</w:t>
      </w:r>
      <w:r w:rsidR="001B51C7" w:rsidRPr="0019660D">
        <w:rPr>
          <w:rFonts w:ascii="Calibri Light" w:eastAsiaTheme="minorEastAsia" w:hAnsi="Calibri Light" w:cs="Arial"/>
          <w:szCs w:val="18"/>
        </w:rPr>
        <w:t xml:space="preserve"> </w:t>
      </w:r>
      <w:r w:rsidR="00706A7B" w:rsidRPr="0019660D">
        <w:rPr>
          <w:rFonts w:ascii="Calibri Light" w:eastAsiaTheme="minorEastAsia" w:hAnsi="Calibri Light" w:cs="Arial"/>
          <w:szCs w:val="18"/>
        </w:rPr>
        <w:t xml:space="preserve">and the </w:t>
      </w:r>
      <w:r w:rsidR="00706A7B" w:rsidRPr="0019660D">
        <w:rPr>
          <w:rFonts w:ascii="Calibri Light" w:eastAsiaTheme="minorEastAsia" w:hAnsi="Calibri Light" w:cs="Arial"/>
          <w:i/>
          <w:iCs/>
          <w:szCs w:val="18"/>
        </w:rPr>
        <w:t>Privacy Act 1988 (Cth)</w:t>
      </w:r>
      <w:r w:rsidR="00706A7B" w:rsidRPr="0019660D">
        <w:rPr>
          <w:rFonts w:ascii="Calibri Light" w:eastAsiaTheme="minorEastAsia" w:hAnsi="Calibri Light" w:cs="Arial"/>
          <w:szCs w:val="18"/>
        </w:rPr>
        <w:t xml:space="preserve"> </w:t>
      </w:r>
      <w:r w:rsidR="001B51C7" w:rsidRPr="0019660D">
        <w:rPr>
          <w:rFonts w:ascii="Calibri Light" w:eastAsiaTheme="minorEastAsia" w:hAnsi="Calibri Light" w:cs="Arial"/>
          <w:szCs w:val="18"/>
        </w:rPr>
        <w:t>to protect</w:t>
      </w:r>
      <w:r w:rsidR="001B51C7" w:rsidRPr="00A74548">
        <w:rPr>
          <w:rFonts w:ascii="Calibri Light" w:eastAsiaTheme="minorEastAsia" w:hAnsi="Calibri Light" w:cs="Arial"/>
          <w:szCs w:val="18"/>
        </w:rPr>
        <w:t xml:space="preserve"> personal and health </w:t>
      </w:r>
      <w:r w:rsidR="001B51C7" w:rsidRPr="0019660D">
        <w:rPr>
          <w:rFonts w:ascii="Calibri Light" w:eastAsiaTheme="minorEastAsia" w:hAnsi="Calibri Light" w:cs="Arial"/>
          <w:szCs w:val="18"/>
        </w:rPr>
        <w:t>information</w:t>
      </w:r>
      <w:r w:rsidR="006E5AE9">
        <w:rPr>
          <w:rFonts w:ascii="Calibri Light" w:eastAsiaTheme="minorEastAsia" w:hAnsi="Calibri Light" w:cs="Arial"/>
          <w:szCs w:val="18"/>
        </w:rPr>
        <w:t>.</w:t>
      </w:r>
    </w:p>
    <w:p w14:paraId="2445A464" w14:textId="7F2F3AC2" w:rsidR="00F376FF" w:rsidRPr="0019660D" w:rsidRDefault="002B0A2D" w:rsidP="00C57CB5">
      <w:pPr>
        <w:numPr>
          <w:ilvl w:val="0"/>
          <w:numId w:val="12"/>
        </w:numPr>
        <w:spacing w:before="120" w:line="260" w:lineRule="atLeast"/>
        <w:ind w:left="357" w:hanging="357"/>
        <w:rPr>
          <w:rFonts w:ascii="Calibri Light" w:eastAsiaTheme="minorEastAsia" w:hAnsi="Calibri Light" w:cs="Arial"/>
          <w:szCs w:val="18"/>
        </w:rPr>
      </w:pPr>
      <w:r w:rsidRPr="0019660D">
        <w:rPr>
          <w:rFonts w:ascii="Calibri Light" w:eastAsiaTheme="minorEastAsia" w:hAnsi="Calibri Light" w:cs="Arial"/>
          <w:szCs w:val="18"/>
        </w:rPr>
        <w:t>O</w:t>
      </w:r>
      <w:r w:rsidR="00F376FF" w:rsidRPr="0019660D">
        <w:rPr>
          <w:rFonts w:ascii="Calibri Light" w:eastAsiaTheme="minorEastAsia" w:hAnsi="Calibri Light" w:cs="Arial"/>
          <w:szCs w:val="18"/>
        </w:rPr>
        <w:t xml:space="preserve">ccupational </w:t>
      </w:r>
      <w:r w:rsidRPr="0019660D">
        <w:rPr>
          <w:rFonts w:ascii="Calibri Light" w:eastAsiaTheme="minorEastAsia" w:hAnsi="Calibri Light" w:cs="Arial"/>
          <w:szCs w:val="18"/>
        </w:rPr>
        <w:t>H</w:t>
      </w:r>
      <w:r w:rsidR="00F376FF" w:rsidRPr="0019660D">
        <w:rPr>
          <w:rFonts w:ascii="Calibri Light" w:eastAsiaTheme="minorEastAsia" w:hAnsi="Calibri Light" w:cs="Arial"/>
          <w:szCs w:val="18"/>
        </w:rPr>
        <w:t xml:space="preserve">ealth and </w:t>
      </w:r>
      <w:r w:rsidRPr="0019660D">
        <w:rPr>
          <w:rFonts w:ascii="Calibri Light" w:eastAsiaTheme="minorEastAsia" w:hAnsi="Calibri Light" w:cs="Arial"/>
          <w:szCs w:val="18"/>
        </w:rPr>
        <w:t>S</w:t>
      </w:r>
      <w:r w:rsidR="00F376FF" w:rsidRPr="0019660D">
        <w:rPr>
          <w:rFonts w:ascii="Calibri Light" w:eastAsiaTheme="minorEastAsia" w:hAnsi="Calibri Light" w:cs="Arial"/>
          <w:szCs w:val="18"/>
        </w:rPr>
        <w:t xml:space="preserve">afety – that the </w:t>
      </w:r>
      <w:r w:rsidRPr="0019660D">
        <w:rPr>
          <w:rFonts w:ascii="Calibri Light" w:eastAsiaTheme="minorEastAsia" w:hAnsi="Calibri Light" w:cs="Arial"/>
          <w:szCs w:val="18"/>
        </w:rPr>
        <w:t xml:space="preserve">health and welfare of the staff employed are protected by </w:t>
      </w:r>
      <w:r w:rsidR="00F376FF" w:rsidRPr="0019660D">
        <w:rPr>
          <w:rFonts w:ascii="Calibri Light" w:eastAsiaTheme="minorEastAsia" w:hAnsi="Calibri Light" w:cs="Arial"/>
          <w:szCs w:val="18"/>
        </w:rPr>
        <w:t>organisation’s policies</w:t>
      </w:r>
      <w:r w:rsidRPr="0019660D">
        <w:rPr>
          <w:rFonts w:ascii="Calibri Light" w:eastAsiaTheme="minorEastAsia" w:hAnsi="Calibri Light" w:cs="Arial"/>
          <w:szCs w:val="18"/>
        </w:rPr>
        <w:t xml:space="preserve"> and practices in accordance with </w:t>
      </w:r>
      <w:r w:rsidR="00F376FF" w:rsidRPr="0019660D">
        <w:rPr>
          <w:rFonts w:ascii="Calibri Light" w:eastAsiaTheme="minorEastAsia" w:hAnsi="Calibri Light" w:cs="Arial"/>
          <w:szCs w:val="18"/>
        </w:rPr>
        <w:t xml:space="preserve">the </w:t>
      </w:r>
      <w:r w:rsidR="00F376FF" w:rsidRPr="0019660D">
        <w:rPr>
          <w:rFonts w:ascii="Calibri Light" w:eastAsiaTheme="minorEastAsia" w:hAnsi="Calibri Light" w:cs="Arial"/>
          <w:i/>
          <w:iCs/>
          <w:szCs w:val="18"/>
        </w:rPr>
        <w:t>Occupational Health and Safety Act 2004</w:t>
      </w:r>
      <w:r w:rsidR="005C4052" w:rsidRPr="0019660D">
        <w:rPr>
          <w:rFonts w:ascii="Calibri Light" w:eastAsiaTheme="minorEastAsia" w:hAnsi="Calibri Light" w:cs="Arial"/>
          <w:szCs w:val="18"/>
        </w:rPr>
        <w:t xml:space="preserve"> </w:t>
      </w:r>
      <w:r w:rsidRPr="0019660D">
        <w:rPr>
          <w:rFonts w:ascii="Calibri Light" w:eastAsiaTheme="minorEastAsia" w:hAnsi="Calibri Light" w:cs="Arial"/>
          <w:szCs w:val="18"/>
        </w:rPr>
        <w:t>requirements</w:t>
      </w:r>
      <w:r w:rsidR="006E5AE9">
        <w:rPr>
          <w:rFonts w:ascii="Calibri Light" w:eastAsiaTheme="minorEastAsia" w:hAnsi="Calibri Light" w:cs="Arial"/>
          <w:szCs w:val="18"/>
        </w:rPr>
        <w:t>.</w:t>
      </w:r>
    </w:p>
    <w:p w14:paraId="2465E1B3" w14:textId="0E21B69F" w:rsidR="001B51C7" w:rsidRPr="00A74548" w:rsidRDefault="001B51C7" w:rsidP="00C57CB5">
      <w:pPr>
        <w:numPr>
          <w:ilvl w:val="0"/>
          <w:numId w:val="12"/>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ACFE Board Business and Governance Status (BGS)</w:t>
      </w:r>
      <w:r w:rsidR="003B486B">
        <w:rPr>
          <w:rFonts w:ascii="Calibri Light" w:eastAsiaTheme="minorEastAsia" w:hAnsi="Calibri Light" w:cs="Arial"/>
          <w:szCs w:val="18"/>
        </w:rPr>
        <w:t xml:space="preserve"> – </w:t>
      </w:r>
      <w:r w:rsidRPr="00A74548">
        <w:rPr>
          <w:rFonts w:ascii="Calibri Light" w:eastAsiaTheme="minorEastAsia" w:hAnsi="Calibri Light" w:cs="Arial"/>
          <w:szCs w:val="18"/>
        </w:rPr>
        <w:t xml:space="preserve">the organisation has submitted an up-to-date BGS assessment or is eligible for an exemption to the BGS requirement under the </w:t>
      </w:r>
      <w:hyperlink r:id="rId66" w:history="1">
        <w:r w:rsidRPr="005C1D33">
          <w:rPr>
            <w:rStyle w:val="Hyperlink"/>
            <w:rFonts w:ascii="Calibri Light" w:eastAsiaTheme="minorEastAsia" w:hAnsi="Calibri Light" w:cs="Arial"/>
            <w:sz w:val="21"/>
            <w:szCs w:val="21"/>
          </w:rPr>
          <w:t>Business and governance status assessment guidelines</w:t>
        </w:r>
      </w:hyperlink>
      <w:r w:rsidRPr="00A74548">
        <w:rPr>
          <w:rFonts w:ascii="Calibri Light" w:eastAsiaTheme="minorEastAsia" w:hAnsi="Calibri Light" w:cs="Arial"/>
          <w:sz w:val="21"/>
          <w:szCs w:val="21"/>
        </w:rPr>
        <w:t>.</w:t>
      </w:r>
    </w:p>
    <w:p w14:paraId="7390484C"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submitting a SACC form, organisations are making a commitment to the Authority that they have appropriate systems in place to comply with the relevant Service Agreement requirements.</w:t>
      </w:r>
    </w:p>
    <w:p w14:paraId="01327543" w14:textId="77777777" w:rsidR="001B51C7" w:rsidRPr="00A74548" w:rsidRDefault="001B51C7" w:rsidP="00C07ABB">
      <w:pPr>
        <w:pStyle w:val="Heading2"/>
      </w:pPr>
      <w:bookmarkStart w:id="283" w:name="_Toc514422497"/>
      <w:bookmarkStart w:id="284" w:name="_Toc519072629"/>
      <w:bookmarkStart w:id="285" w:name="_Toc519257762"/>
      <w:bookmarkStart w:id="286" w:name="_Toc520300331"/>
      <w:bookmarkStart w:id="287" w:name="_Toc520300911"/>
      <w:bookmarkStart w:id="288" w:name="_Toc10718443"/>
      <w:bookmarkStart w:id="289" w:name="_Toc14361866"/>
      <w:bookmarkStart w:id="290" w:name="_Toc143022284"/>
      <w:r w:rsidRPr="00A74548">
        <w:t>How to complete the SACC Form</w:t>
      </w:r>
      <w:bookmarkEnd w:id="283"/>
      <w:bookmarkEnd w:id="284"/>
      <w:bookmarkEnd w:id="285"/>
      <w:bookmarkEnd w:id="286"/>
      <w:bookmarkEnd w:id="287"/>
      <w:bookmarkEnd w:id="288"/>
      <w:bookmarkEnd w:id="289"/>
      <w:bookmarkEnd w:id="290"/>
    </w:p>
    <w:p w14:paraId="07C94351"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notification will be emailed to your organisation via SAMS2 and is due 90 days after the end of your organisation's reporting period. However, if your organisation's annual general meeting (AGM) is after the due date you can insert your organisation's AGM date in SAMS2 and the SACC due date will automatically update to seven days after the AGM.</w:t>
      </w:r>
    </w:p>
    <w:p w14:paraId="4F2821D7"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Organisations should ensure the Contacts tab in SAMS2 is updated regularly to avoid delays in this process.</w:t>
      </w:r>
    </w:p>
    <w:p w14:paraId="51A708E9"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The SACC will need to be completed in My Agency, the secure area of the </w:t>
      </w:r>
      <w:hyperlink r:id="rId67" w:history="1">
        <w:r w:rsidRPr="00A74548">
          <w:rPr>
            <w:rFonts w:ascii="Calibri Light" w:eastAsiaTheme="minorEastAsia" w:hAnsi="Calibri Light" w:cs="Arial"/>
            <w:szCs w:val="18"/>
          </w:rPr>
          <w:t>Funded Agency Channel (FAC) website</w:t>
        </w:r>
      </w:hyperlink>
      <w:r w:rsidRPr="00A74548">
        <w:rPr>
          <w:rFonts w:ascii="Calibri Light" w:eastAsiaTheme="minorEastAsia" w:hAnsi="Calibri Light" w:cs="Arial"/>
          <w:szCs w:val="18"/>
        </w:rPr>
        <w:t>, where organisations update records and information regarding their funded services.</w:t>
      </w:r>
    </w:p>
    <w:p w14:paraId="100DC60A" w14:textId="21B40B2B"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 xml:space="preserve">Within My Agency, registered users will enter the Service Agreement Module (SAM) and be required to complete and submit their </w:t>
      </w:r>
      <w:r w:rsidRPr="0019660D">
        <w:rPr>
          <w:rFonts w:ascii="Calibri Light" w:eastAsiaTheme="minorEastAsia" w:hAnsi="Calibri Light" w:cs="Arial"/>
          <w:szCs w:val="18"/>
        </w:rPr>
        <w:t>organisation's SACC.</w:t>
      </w:r>
    </w:p>
    <w:p w14:paraId="7B73169E"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The SACC can be saved at any time, allowing for different areas of your organisation to individually complete different sections.</w:t>
      </w:r>
    </w:p>
    <w:p w14:paraId="093792F4" w14:textId="77777777" w:rsidR="001B51C7" w:rsidRPr="00A74548" w:rsidRDefault="001B51C7" w:rsidP="00C57CB5">
      <w:pPr>
        <w:numPr>
          <w:ilvl w:val="0"/>
          <w:numId w:val="7"/>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Once completed, the SACC should be submitted by an authorised person, such as the Director, Chairperson, Chief Executive Officer, President, Principal or Treasurer.</w:t>
      </w:r>
    </w:p>
    <w:p w14:paraId="340D4F51" w14:textId="36B04848" w:rsidR="001B51C7"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Further information about how to complete the SACC Form is available on the </w:t>
      </w:r>
      <w:hyperlink r:id="rId68" w:history="1">
        <w:r w:rsidR="00D736B0" w:rsidRPr="00D736B0">
          <w:rPr>
            <w:rStyle w:val="Hyperlink"/>
            <w:rFonts w:ascii="Calibri Light" w:eastAsiaTheme="minorEastAsia" w:hAnsi="Calibri Light" w:cs="Arial"/>
            <w:szCs w:val="18"/>
          </w:rPr>
          <w:t>DFFH SAMS2 Funded Agency Channel (FAC)</w:t>
        </w:r>
      </w:hyperlink>
      <w:r w:rsidR="00D736B0">
        <w:rPr>
          <w:rFonts w:ascii="Calibri Light" w:eastAsiaTheme="minorEastAsia" w:hAnsi="Calibri Light" w:cs="Arial"/>
          <w:szCs w:val="18"/>
        </w:rPr>
        <w:t>.</w:t>
      </w:r>
    </w:p>
    <w:p w14:paraId="7DA8A47F" w14:textId="77777777" w:rsidR="009114E7" w:rsidRDefault="009114E7" w:rsidP="009114E7">
      <w:pPr>
        <w:spacing w:before="120" w:line="260" w:lineRule="atLeast"/>
        <w:rPr>
          <w:rFonts w:ascii="Calibri Light" w:eastAsiaTheme="minorEastAsia" w:hAnsi="Calibri Light" w:cs="Arial"/>
          <w:szCs w:val="18"/>
        </w:rPr>
      </w:pPr>
    </w:p>
    <w:p w14:paraId="49BBA6AE" w14:textId="77777777" w:rsidR="009114E7" w:rsidRDefault="009114E7" w:rsidP="009114E7">
      <w:pPr>
        <w:spacing w:before="120" w:line="260" w:lineRule="atLeast"/>
        <w:rPr>
          <w:rFonts w:ascii="Calibri Light" w:eastAsiaTheme="minorEastAsia" w:hAnsi="Calibri Light" w:cs="Arial"/>
          <w:szCs w:val="18"/>
        </w:rPr>
        <w:sectPr w:rsidR="009114E7" w:rsidSect="005129BF">
          <w:pgSz w:w="11900" w:h="16840"/>
          <w:pgMar w:top="568" w:right="1127" w:bottom="993" w:left="993" w:header="709" w:footer="709" w:gutter="0"/>
          <w:cols w:space="708"/>
          <w:docGrid w:linePitch="360"/>
        </w:sectPr>
      </w:pPr>
    </w:p>
    <w:p w14:paraId="3EF63581" w14:textId="77777777" w:rsidR="001B51C7" w:rsidRPr="00C1591C" w:rsidRDefault="001B51C7" w:rsidP="00C07ABB">
      <w:pPr>
        <w:pStyle w:val="Heading1"/>
      </w:pPr>
      <w:bookmarkStart w:id="291" w:name="_Toc490812554"/>
      <w:bookmarkStart w:id="292" w:name="_Toc520300925"/>
      <w:bookmarkStart w:id="293" w:name="_Toc10718457"/>
      <w:bookmarkStart w:id="294" w:name="_Toc14361868"/>
      <w:bookmarkStart w:id="295" w:name="_Ref50454731"/>
      <w:bookmarkStart w:id="296" w:name="_Toc143022285"/>
      <w:bookmarkStart w:id="297" w:name="_Toc484522426"/>
      <w:bookmarkStart w:id="298" w:name="_Toc484601117"/>
      <w:bookmarkStart w:id="299" w:name="_Toc487020031"/>
      <w:bookmarkStart w:id="300" w:name="_Toc487030882"/>
      <w:bookmarkStart w:id="301" w:name="_Toc487446966"/>
      <w:bookmarkStart w:id="302" w:name="_Toc487450845"/>
      <w:bookmarkStart w:id="303" w:name="_Toc487458638"/>
      <w:bookmarkStart w:id="304" w:name="_Toc490739431"/>
      <w:bookmarkStart w:id="305" w:name="_Toc490812251"/>
      <w:bookmarkStart w:id="306" w:name="_Toc490812553"/>
      <w:bookmarkStart w:id="307" w:name="_Toc514422517"/>
      <w:bookmarkStart w:id="308" w:name="_Toc514681879"/>
      <w:bookmarkStart w:id="309" w:name="_Toc519072647"/>
      <w:bookmarkStart w:id="310" w:name="_Toc519257775"/>
      <w:bookmarkStart w:id="311" w:name="_Toc520300502"/>
      <w:bookmarkStart w:id="312" w:name="_Toc520300924"/>
      <w:bookmarkEnd w:id="249"/>
      <w:r w:rsidRPr="00C1591C">
        <w:lastRenderedPageBreak/>
        <w:t xml:space="preserve">COMMUNICATION WITH </w:t>
      </w:r>
      <w:bookmarkEnd w:id="291"/>
      <w:bookmarkEnd w:id="292"/>
      <w:r w:rsidRPr="00C1591C">
        <w:t>PROVIDERS</w:t>
      </w:r>
      <w:bookmarkEnd w:id="293"/>
      <w:bookmarkEnd w:id="294"/>
      <w:bookmarkEnd w:id="295"/>
      <w:bookmarkEnd w:id="296"/>
    </w:p>
    <w:p w14:paraId="066F7CF8" w14:textId="78C07FA9" w:rsidR="00D51F68" w:rsidRPr="00A74548" w:rsidRDefault="001B51C7" w:rsidP="009114E7">
      <w:pPr>
        <w:spacing w:before="120" w:line="260" w:lineRule="atLeast"/>
        <w:rPr>
          <w:rFonts w:ascii="Calibri Light" w:eastAsiaTheme="minorEastAsia" w:hAnsi="Calibri Light" w:cs="Arial"/>
          <w:szCs w:val="18"/>
        </w:rPr>
      </w:pPr>
      <w:bookmarkStart w:id="313" w:name="_Toc398625397"/>
      <w:bookmarkStart w:id="314" w:name="_Toc398813697"/>
      <w:bookmarkStart w:id="315" w:name="_Toc398815444"/>
      <w:bookmarkStart w:id="316" w:name="_Toc398890331"/>
      <w:bookmarkStart w:id="317" w:name="_Toc419803037"/>
      <w:bookmarkStart w:id="318" w:name="_Toc420656285"/>
      <w:bookmarkStart w:id="319" w:name="_Toc421629731"/>
      <w:bookmarkStart w:id="320" w:name="_Toc422317700"/>
      <w:r w:rsidRPr="00A74548">
        <w:rPr>
          <w:rFonts w:ascii="Calibri Light" w:eastAsiaTheme="minorEastAsia" w:hAnsi="Calibri Light" w:cs="Arial"/>
          <w:szCs w:val="18"/>
        </w:rPr>
        <w:t>The Department, on behalf of the ACFE Board, provides regular memos, information and advice to providers. See</w:t>
      </w:r>
      <w:bookmarkStart w:id="321" w:name="_Toc398625398"/>
      <w:bookmarkStart w:id="322" w:name="_Toc398813698"/>
      <w:bookmarkStart w:id="323" w:name="_Toc398815445"/>
      <w:bookmarkStart w:id="324" w:name="_Toc398890332"/>
      <w:bookmarkStart w:id="325" w:name="_Toc419803038"/>
      <w:bookmarkStart w:id="326" w:name="_Toc420656286"/>
      <w:bookmarkStart w:id="327" w:name="_Toc421629732"/>
      <w:bookmarkStart w:id="328" w:name="_Toc422317701"/>
      <w:bookmarkEnd w:id="313"/>
      <w:bookmarkEnd w:id="314"/>
      <w:bookmarkEnd w:id="315"/>
      <w:bookmarkEnd w:id="316"/>
      <w:bookmarkEnd w:id="317"/>
      <w:bookmarkEnd w:id="318"/>
      <w:bookmarkEnd w:id="319"/>
      <w:bookmarkEnd w:id="320"/>
      <w:r w:rsidRPr="00A74548">
        <w:rPr>
          <w:rFonts w:ascii="Calibri Light" w:eastAsiaTheme="minorEastAsia" w:hAnsi="Calibri Light" w:cs="Arial"/>
          <w:szCs w:val="18"/>
        </w:rPr>
        <w:t xml:space="preserve"> </w:t>
      </w:r>
      <w:hyperlink r:id="rId69" w:history="1">
        <w:r w:rsidRPr="00A74548">
          <w:rPr>
            <w:rFonts w:ascii="Calibri Light" w:eastAsiaTheme="minorEastAsia" w:hAnsi="Calibri Light" w:cs="Arial"/>
            <w:szCs w:val="18"/>
          </w:rPr>
          <w:t>Notifications</w:t>
        </w:r>
      </w:hyperlink>
      <w:r w:rsidRPr="00A74548">
        <w:rPr>
          <w:rFonts w:ascii="Calibri Light" w:eastAsiaTheme="minorEastAsia" w:hAnsi="Calibri Light" w:cs="Arial"/>
          <w:szCs w:val="18"/>
        </w:rPr>
        <w:t xml:space="preserve">: </w:t>
      </w:r>
      <w:hyperlink r:id="rId70" w:history="1">
        <w:r w:rsidR="00D51F68" w:rsidRPr="005C1D33">
          <w:rPr>
            <w:rStyle w:val="Hyperlink"/>
            <w:rFonts w:ascii="Calibri Light" w:eastAsiaTheme="minorEastAsia" w:hAnsi="Calibri Light" w:cs="Arial"/>
            <w:szCs w:val="18"/>
          </w:rPr>
          <w:t>Latest-news-learn-local-providers</w:t>
        </w:r>
      </w:hyperlink>
    </w:p>
    <w:p w14:paraId="7E19E72B"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In addition, provider forums and information sessions are arranged at regular intervals to give the Department and providers the opportunity to meet and discuss issues, share experiences, knowledge and expertise.</w:t>
      </w:r>
      <w:bookmarkStart w:id="329" w:name="_Toc398625399"/>
      <w:bookmarkStart w:id="330" w:name="_Toc398813699"/>
      <w:bookmarkStart w:id="331" w:name="_Toc398815446"/>
      <w:bookmarkStart w:id="332" w:name="_Toc398890333"/>
      <w:bookmarkStart w:id="333" w:name="_Toc419803039"/>
      <w:bookmarkStart w:id="334" w:name="_Toc420656287"/>
      <w:bookmarkStart w:id="335" w:name="_Toc421629733"/>
      <w:bookmarkStart w:id="336" w:name="_Toc422317702"/>
      <w:bookmarkEnd w:id="321"/>
      <w:bookmarkEnd w:id="322"/>
      <w:bookmarkEnd w:id="323"/>
      <w:bookmarkEnd w:id="324"/>
      <w:bookmarkEnd w:id="325"/>
      <w:bookmarkEnd w:id="326"/>
      <w:bookmarkEnd w:id="327"/>
      <w:bookmarkEnd w:id="328"/>
      <w:r w:rsidRPr="00A74548">
        <w:rPr>
          <w:rFonts w:ascii="Calibri Light" w:eastAsiaTheme="minorEastAsia" w:hAnsi="Calibri Light" w:cs="Arial"/>
          <w:szCs w:val="18"/>
        </w:rPr>
        <w:t xml:space="preserve"> These can be face-to-face or electronically via forums and webinars.</w:t>
      </w:r>
    </w:p>
    <w:p w14:paraId="42C65BD9"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Your regional office will provide further correspondence, information and support.</w:t>
      </w:r>
      <w:bookmarkEnd w:id="329"/>
      <w:bookmarkEnd w:id="330"/>
      <w:bookmarkEnd w:id="331"/>
      <w:bookmarkEnd w:id="332"/>
      <w:bookmarkEnd w:id="333"/>
      <w:bookmarkEnd w:id="334"/>
      <w:bookmarkEnd w:id="335"/>
      <w:bookmarkEnd w:id="336"/>
    </w:p>
    <w:p w14:paraId="4EBE7E28" w14:textId="7E4F5EEF" w:rsidR="001B51C7" w:rsidRPr="00A74548" w:rsidRDefault="001B51C7" w:rsidP="00C07ABB">
      <w:pPr>
        <w:pStyle w:val="Heading2"/>
      </w:pPr>
      <w:bookmarkStart w:id="337" w:name="_Toc143022286"/>
      <w:r w:rsidRPr="00A74548">
        <w:t>who do i contact if i need assistance</w:t>
      </w:r>
      <w:bookmarkEnd w:id="337"/>
      <w:r w:rsidR="00686BF7">
        <w:t xml:space="preserve"> </w:t>
      </w:r>
    </w:p>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p w14:paraId="7CFA94B3" w14:textId="77777777" w:rsidR="001B51C7" w:rsidRPr="00A74548" w:rsidRDefault="001B51C7" w:rsidP="009114E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enquiries regarding the Pre-accredited Training Delivery procurement process should be directed to your regional office. Contracted providers delivering across multiple Department regions should contact the </w:t>
      </w:r>
      <w:r w:rsidR="009F0E92">
        <w:rPr>
          <w:rFonts w:ascii="Calibri Light" w:eastAsiaTheme="minorEastAsia" w:hAnsi="Calibri Light" w:cs="Arial"/>
          <w:szCs w:val="18"/>
        </w:rPr>
        <w:t>ACFE Sector</w:t>
      </w:r>
      <w:r w:rsidRPr="00A74548">
        <w:rPr>
          <w:rFonts w:ascii="Calibri Light" w:eastAsiaTheme="minorEastAsia" w:hAnsi="Calibri Light" w:cs="Arial"/>
          <w:szCs w:val="18"/>
        </w:rPr>
        <w:t xml:space="preserve"> Engagement </w:t>
      </w:r>
      <w:r w:rsidR="009F0E92">
        <w:rPr>
          <w:rFonts w:ascii="Calibri Light" w:eastAsiaTheme="minorEastAsia" w:hAnsi="Calibri Light" w:cs="Arial"/>
          <w:szCs w:val="18"/>
        </w:rPr>
        <w:t xml:space="preserve">and </w:t>
      </w:r>
      <w:r w:rsidRPr="00A74548">
        <w:rPr>
          <w:rFonts w:ascii="Calibri Light" w:eastAsiaTheme="minorEastAsia" w:hAnsi="Calibri Light" w:cs="Arial"/>
          <w:szCs w:val="18"/>
        </w:rPr>
        <w:t>Support Unit.</w:t>
      </w:r>
    </w:p>
    <w:tbl>
      <w:tblPr>
        <w:tblW w:w="5366"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73"/>
        <w:gridCol w:w="1780"/>
        <w:gridCol w:w="4232"/>
      </w:tblGrid>
      <w:tr w:rsidR="001B51C7" w:rsidRPr="00A74548" w14:paraId="6FECACA4" w14:textId="77777777" w:rsidTr="0073580E">
        <w:trPr>
          <w:trHeight w:val="374"/>
        </w:trPr>
        <w:tc>
          <w:tcPr>
            <w:tcW w:w="5000" w:type="pct"/>
            <w:gridSpan w:val="3"/>
            <w:shd w:val="clear" w:color="auto" w:fill="002060"/>
            <w:vAlign w:val="center"/>
          </w:tcPr>
          <w:p w14:paraId="3427A4DE" w14:textId="77777777" w:rsidR="001B51C7" w:rsidRPr="00A74548" w:rsidRDefault="001B51C7" w:rsidP="00BC6983">
            <w:pPr>
              <w:spacing w:after="0" w:line="240" w:lineRule="atLeast"/>
              <w:rPr>
                <w:rFonts w:ascii="Calibri Light" w:eastAsiaTheme="minorEastAsia" w:hAnsi="Calibri Light" w:cs="Arial"/>
                <w:color w:val="FFFFFF" w:themeColor="background1"/>
                <w:szCs w:val="20"/>
              </w:rPr>
            </w:pPr>
            <w:bookmarkStart w:id="338" w:name="_Hlk50970713"/>
            <w:bookmarkStart w:id="339" w:name="_Toc455494818"/>
            <w:bookmarkStart w:id="340" w:name="_Toc490812555"/>
            <w:bookmarkStart w:id="341" w:name="_Toc520300926"/>
            <w:bookmarkStart w:id="342" w:name="_Toc10718458"/>
            <w:r w:rsidRPr="00A74548">
              <w:rPr>
                <w:rFonts w:ascii="Calibri Light" w:eastAsiaTheme="minorEastAsia" w:hAnsi="Calibri Light" w:cs="Arial"/>
                <w:color w:val="FFFFFF" w:themeColor="background1"/>
                <w:szCs w:val="20"/>
              </w:rPr>
              <w:t>South Western Victoria Region (SWV) Barwon South Western, Grampians</w:t>
            </w:r>
            <w:r w:rsidR="00E21385">
              <w:rPr>
                <w:rFonts w:ascii="Calibri Light" w:eastAsiaTheme="minorEastAsia" w:hAnsi="Calibri Light" w:cs="Arial"/>
                <w:color w:val="FFFFFF" w:themeColor="background1"/>
                <w:szCs w:val="20"/>
              </w:rPr>
              <w:t xml:space="preserve">, </w:t>
            </w:r>
            <w:r w:rsidR="006921CD">
              <w:rPr>
                <w:rFonts w:ascii="Calibri Light" w:eastAsiaTheme="minorEastAsia" w:hAnsi="Calibri Light" w:cs="Arial"/>
                <w:color w:val="FFFFFF" w:themeColor="background1"/>
                <w:szCs w:val="20"/>
              </w:rPr>
              <w:t>w</w:t>
            </w:r>
            <w:r w:rsidR="00E21385">
              <w:rPr>
                <w:rFonts w:ascii="Calibri Light" w:eastAsiaTheme="minorEastAsia" w:hAnsi="Calibri Light" w:cs="Arial"/>
                <w:color w:val="FFFFFF" w:themeColor="background1"/>
                <w:szCs w:val="20"/>
              </w:rPr>
              <w:t xml:space="preserve">estern </w:t>
            </w:r>
            <w:r w:rsidR="006921CD">
              <w:rPr>
                <w:rFonts w:ascii="Calibri Light" w:eastAsiaTheme="minorEastAsia" w:hAnsi="Calibri Light" w:cs="Arial"/>
                <w:color w:val="FFFFFF" w:themeColor="background1"/>
                <w:szCs w:val="20"/>
              </w:rPr>
              <w:t>half</w:t>
            </w:r>
            <w:r w:rsidR="00E21385">
              <w:rPr>
                <w:rFonts w:ascii="Calibri Light" w:eastAsiaTheme="minorEastAsia" w:hAnsi="Calibri Light" w:cs="Arial"/>
                <w:color w:val="FFFFFF" w:themeColor="background1"/>
                <w:szCs w:val="20"/>
              </w:rPr>
              <w:t xml:space="preserve"> of North Western Metropolitan</w:t>
            </w:r>
            <w:r w:rsidRPr="00A74548">
              <w:rPr>
                <w:rFonts w:ascii="Calibri Light" w:eastAsiaTheme="minorEastAsia" w:hAnsi="Calibri Light" w:cs="Arial"/>
                <w:color w:val="FFFFFF" w:themeColor="background1"/>
                <w:szCs w:val="20"/>
              </w:rPr>
              <w:t xml:space="preserve"> Regional Council Areas</w:t>
            </w:r>
          </w:p>
        </w:tc>
      </w:tr>
      <w:tr w:rsidR="001B51C7" w:rsidRPr="00A74548" w14:paraId="7D80B31D" w14:textId="77777777" w:rsidTr="0073580E">
        <w:trPr>
          <w:trHeight w:val="374"/>
        </w:trPr>
        <w:tc>
          <w:tcPr>
            <w:tcW w:w="2133" w:type="pct"/>
            <w:shd w:val="clear" w:color="auto" w:fill="F2F2F2" w:themeFill="background1" w:themeFillShade="F2"/>
            <w:vAlign w:val="center"/>
          </w:tcPr>
          <w:p w14:paraId="65A8012B" w14:textId="77777777" w:rsidR="001B51C7" w:rsidRPr="00C5513A" w:rsidRDefault="001B51C7" w:rsidP="00BC6983">
            <w:pPr>
              <w:spacing w:after="0" w:line="240" w:lineRule="atLeast"/>
              <w:rPr>
                <w:rFonts w:ascii="Calibri Light" w:eastAsiaTheme="minorEastAsia" w:hAnsi="Calibri Light" w:cs="Arial"/>
                <w:szCs w:val="20"/>
                <w:u w:val="single"/>
              </w:rPr>
            </w:pPr>
            <w:r w:rsidRPr="00C5513A">
              <w:rPr>
                <w:rFonts w:ascii="Calibri Light" w:eastAsiaTheme="minorEastAsia" w:hAnsi="Calibri Light" w:cs="Arial"/>
                <w:szCs w:val="20"/>
              </w:rPr>
              <w:t>Georgina Ryder, Manager SWV</w:t>
            </w:r>
          </w:p>
        </w:tc>
        <w:tc>
          <w:tcPr>
            <w:tcW w:w="849" w:type="pct"/>
            <w:shd w:val="clear" w:color="auto" w:fill="F2F2F2" w:themeFill="background1" w:themeFillShade="F2"/>
            <w:vAlign w:val="center"/>
          </w:tcPr>
          <w:p w14:paraId="7941B68B" w14:textId="77777777" w:rsidR="001B51C7" w:rsidRPr="00C5513A" w:rsidRDefault="001B51C7" w:rsidP="00BC6983">
            <w:pPr>
              <w:spacing w:after="0" w:line="240" w:lineRule="atLeast"/>
              <w:rPr>
                <w:rFonts w:ascii="Calibri Light" w:eastAsiaTheme="minorEastAsia" w:hAnsi="Calibri Light" w:cs="Arial"/>
                <w:szCs w:val="20"/>
                <w:u w:val="single"/>
              </w:rPr>
            </w:pPr>
            <w:r w:rsidRPr="00C5513A">
              <w:rPr>
                <w:rFonts w:ascii="Calibri Light" w:eastAsiaTheme="minorEastAsia" w:hAnsi="Calibri Light" w:cs="Arial"/>
                <w:szCs w:val="20"/>
              </w:rPr>
              <w:t>5215 5204</w:t>
            </w:r>
          </w:p>
        </w:tc>
        <w:tc>
          <w:tcPr>
            <w:tcW w:w="2018" w:type="pct"/>
            <w:shd w:val="clear" w:color="auto" w:fill="F2F2F2" w:themeFill="background1" w:themeFillShade="F2"/>
            <w:vAlign w:val="center"/>
          </w:tcPr>
          <w:p w14:paraId="6904F039" w14:textId="076929A3" w:rsidR="001B51C7" w:rsidRPr="00E21385" w:rsidRDefault="00DC7AD3" w:rsidP="00BC6983">
            <w:pPr>
              <w:spacing w:after="0" w:line="240" w:lineRule="atLeast"/>
              <w:rPr>
                <w:rFonts w:ascii="Calibri Light" w:eastAsiaTheme="minorEastAsia" w:hAnsi="Calibri Light" w:cs="Arial"/>
                <w:szCs w:val="20"/>
              </w:rPr>
            </w:pPr>
            <w:hyperlink r:id="rId71" w:history="1">
              <w:r w:rsidR="00206B9B" w:rsidRPr="00B05DB2">
                <w:rPr>
                  <w:rStyle w:val="Hyperlink"/>
                  <w:rFonts w:ascii="Calibri Light" w:eastAsiaTheme="minorEastAsia" w:hAnsi="Calibri Light" w:cs="Arial"/>
                  <w:szCs w:val="18"/>
                </w:rPr>
                <w:t>Georgina.Ryder@ecodev.vic.gov.au</w:t>
              </w:r>
            </w:hyperlink>
          </w:p>
        </w:tc>
      </w:tr>
      <w:tr w:rsidR="001B51C7" w:rsidRPr="00A74548" w14:paraId="3675FB54" w14:textId="77777777" w:rsidTr="0073580E">
        <w:trPr>
          <w:trHeight w:val="374"/>
        </w:trPr>
        <w:tc>
          <w:tcPr>
            <w:tcW w:w="2133" w:type="pct"/>
            <w:shd w:val="clear" w:color="auto" w:fill="F2F2F2" w:themeFill="background1" w:themeFillShade="F2"/>
            <w:vAlign w:val="center"/>
          </w:tcPr>
          <w:p w14:paraId="4D645BC4"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David Harris, Senior Project Officer</w:t>
            </w:r>
          </w:p>
        </w:tc>
        <w:tc>
          <w:tcPr>
            <w:tcW w:w="849" w:type="pct"/>
            <w:shd w:val="clear" w:color="auto" w:fill="F2F2F2" w:themeFill="background1" w:themeFillShade="F2"/>
            <w:vAlign w:val="center"/>
          </w:tcPr>
          <w:p w14:paraId="1E214E57"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5215 5203</w:t>
            </w:r>
          </w:p>
        </w:tc>
        <w:tc>
          <w:tcPr>
            <w:tcW w:w="2018" w:type="pct"/>
            <w:shd w:val="clear" w:color="auto" w:fill="F2F2F2" w:themeFill="background1" w:themeFillShade="F2"/>
            <w:vAlign w:val="center"/>
          </w:tcPr>
          <w:p w14:paraId="7EC714CD" w14:textId="05993038" w:rsidR="001B51C7" w:rsidRPr="00E21385" w:rsidRDefault="00DC7AD3" w:rsidP="00BC6983">
            <w:pPr>
              <w:spacing w:after="0" w:line="240" w:lineRule="atLeast"/>
              <w:rPr>
                <w:rFonts w:ascii="Calibri Light" w:eastAsiaTheme="minorEastAsia" w:hAnsi="Calibri Light" w:cs="Arial"/>
                <w:color w:val="004EA8" w:themeColor="hyperlink"/>
                <w:szCs w:val="20"/>
                <w:u w:val="single"/>
              </w:rPr>
            </w:pPr>
            <w:hyperlink r:id="rId72" w:history="1">
              <w:r w:rsidR="00206B9B" w:rsidRPr="00757CC4">
                <w:rPr>
                  <w:rStyle w:val="Hyperlink"/>
                  <w:rFonts w:ascii="Calibri Light" w:eastAsiaTheme="minorEastAsia" w:hAnsi="Calibri Light" w:cs="Arial"/>
                  <w:szCs w:val="18"/>
                </w:rPr>
                <w:t>David.J.Harris@ecodev.vic.gov.au</w:t>
              </w:r>
            </w:hyperlink>
          </w:p>
        </w:tc>
      </w:tr>
      <w:tr w:rsidR="001B51C7" w:rsidRPr="00A74548" w14:paraId="3F6E5E7F" w14:textId="77777777" w:rsidTr="0073580E">
        <w:trPr>
          <w:trHeight w:val="374"/>
        </w:trPr>
        <w:tc>
          <w:tcPr>
            <w:tcW w:w="2133" w:type="pct"/>
            <w:shd w:val="clear" w:color="auto" w:fill="F2F2F2" w:themeFill="background1" w:themeFillShade="F2"/>
            <w:vAlign w:val="center"/>
          </w:tcPr>
          <w:p w14:paraId="67378CEC" w14:textId="34EF0475" w:rsidR="001B51C7" w:rsidRPr="00E21385" w:rsidRDefault="005E001A"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Tamsin Rossiter</w:t>
            </w:r>
            <w:r w:rsidR="001B51C7" w:rsidRPr="00E21385">
              <w:rPr>
                <w:rFonts w:ascii="Calibri Light" w:eastAsiaTheme="minorEastAsia" w:hAnsi="Calibri Light" w:cs="Arial"/>
                <w:szCs w:val="20"/>
              </w:rPr>
              <w:t>, Senior Project Officer</w:t>
            </w:r>
          </w:p>
        </w:tc>
        <w:tc>
          <w:tcPr>
            <w:tcW w:w="849" w:type="pct"/>
            <w:shd w:val="clear" w:color="auto" w:fill="F2F2F2" w:themeFill="background1" w:themeFillShade="F2"/>
            <w:vAlign w:val="center"/>
          </w:tcPr>
          <w:p w14:paraId="5926178B" w14:textId="5E797566"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w:t>
            </w:r>
            <w:r w:rsidR="005E001A">
              <w:rPr>
                <w:rFonts w:ascii="Calibri Light" w:eastAsiaTheme="minorEastAsia" w:hAnsi="Calibri Light" w:cs="Arial"/>
                <w:szCs w:val="20"/>
              </w:rPr>
              <w:t>245</w:t>
            </w:r>
            <w:r w:rsidRPr="00E21385">
              <w:rPr>
                <w:rFonts w:ascii="Calibri Light" w:eastAsiaTheme="minorEastAsia" w:hAnsi="Calibri Light" w:cs="Arial"/>
                <w:szCs w:val="20"/>
              </w:rPr>
              <w:t xml:space="preserve"> </w:t>
            </w:r>
            <w:r w:rsidR="005E001A">
              <w:rPr>
                <w:rFonts w:ascii="Calibri Light" w:eastAsiaTheme="minorEastAsia" w:hAnsi="Calibri Light" w:cs="Arial"/>
                <w:szCs w:val="20"/>
              </w:rPr>
              <w:t>9171</w:t>
            </w:r>
          </w:p>
        </w:tc>
        <w:tc>
          <w:tcPr>
            <w:tcW w:w="2018" w:type="pct"/>
            <w:shd w:val="clear" w:color="auto" w:fill="F2F2F2" w:themeFill="background1" w:themeFillShade="F2"/>
            <w:vAlign w:val="center"/>
          </w:tcPr>
          <w:p w14:paraId="25621939" w14:textId="60FC14B3" w:rsidR="001B51C7" w:rsidRPr="00E21385" w:rsidRDefault="00DC7AD3" w:rsidP="00BC6983">
            <w:pPr>
              <w:spacing w:after="0" w:line="240" w:lineRule="atLeast"/>
              <w:rPr>
                <w:rFonts w:ascii="Calibri Light" w:eastAsiaTheme="minorEastAsia" w:hAnsi="Calibri Light" w:cs="Arial"/>
                <w:color w:val="004EA8" w:themeColor="hyperlink"/>
                <w:szCs w:val="20"/>
                <w:u w:val="single"/>
              </w:rPr>
            </w:pPr>
            <w:hyperlink r:id="rId73" w:history="1">
              <w:r w:rsidR="00206B9B" w:rsidRPr="00757CC4">
                <w:rPr>
                  <w:rStyle w:val="Hyperlink"/>
                  <w:rFonts w:ascii="Calibri Light" w:eastAsiaTheme="minorEastAsia" w:hAnsi="Calibri Light" w:cs="Arial"/>
                  <w:szCs w:val="18"/>
                </w:rPr>
                <w:t>Tamsin.Rossiter@ecodev.vic.gov.au</w:t>
              </w:r>
            </w:hyperlink>
          </w:p>
        </w:tc>
      </w:tr>
      <w:tr w:rsidR="001B51C7" w:rsidRPr="00A74548" w14:paraId="1B1D29CA" w14:textId="77777777" w:rsidTr="0073580E">
        <w:trPr>
          <w:trHeight w:val="374"/>
        </w:trPr>
        <w:tc>
          <w:tcPr>
            <w:tcW w:w="2133" w:type="pct"/>
            <w:shd w:val="clear" w:color="auto" w:fill="F2F2F2" w:themeFill="background1" w:themeFillShade="F2"/>
            <w:vAlign w:val="center"/>
          </w:tcPr>
          <w:p w14:paraId="082C1039"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Peter Mcnabb, Project Officer</w:t>
            </w:r>
          </w:p>
        </w:tc>
        <w:tc>
          <w:tcPr>
            <w:tcW w:w="849" w:type="pct"/>
            <w:shd w:val="clear" w:color="auto" w:fill="F2F2F2" w:themeFill="background1" w:themeFillShade="F2"/>
            <w:vAlign w:val="center"/>
          </w:tcPr>
          <w:p w14:paraId="1D770545"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5215 5202</w:t>
            </w:r>
          </w:p>
        </w:tc>
        <w:tc>
          <w:tcPr>
            <w:tcW w:w="2018" w:type="pct"/>
            <w:shd w:val="clear" w:color="auto" w:fill="F2F2F2" w:themeFill="background1" w:themeFillShade="F2"/>
            <w:vAlign w:val="center"/>
          </w:tcPr>
          <w:p w14:paraId="7A11E222" w14:textId="0D41931C" w:rsidR="001B51C7" w:rsidRPr="00E21385" w:rsidRDefault="00DC7AD3" w:rsidP="00BC6983">
            <w:pPr>
              <w:spacing w:after="0" w:line="240" w:lineRule="atLeast"/>
              <w:rPr>
                <w:rFonts w:ascii="Calibri Light" w:eastAsiaTheme="minorEastAsia" w:hAnsi="Calibri Light" w:cs="Arial"/>
                <w:color w:val="004EA8" w:themeColor="hyperlink"/>
                <w:szCs w:val="20"/>
                <w:u w:val="single"/>
              </w:rPr>
            </w:pPr>
            <w:hyperlink r:id="rId74" w:history="1">
              <w:r w:rsidR="00206B9B" w:rsidRPr="00757CC4">
                <w:rPr>
                  <w:rStyle w:val="Hyperlink"/>
                  <w:rFonts w:ascii="Calibri Light" w:eastAsiaTheme="minorEastAsia" w:hAnsi="Calibri Light" w:cs="Arial"/>
                  <w:szCs w:val="18"/>
                </w:rPr>
                <w:t>Peter.Mcnabb@ecodev.vic.gov.au</w:t>
              </w:r>
            </w:hyperlink>
          </w:p>
        </w:tc>
      </w:tr>
      <w:tr w:rsidR="001B51C7" w:rsidRPr="00A74548" w14:paraId="45DD6EE6" w14:textId="77777777" w:rsidTr="0073580E">
        <w:trPr>
          <w:trHeight w:val="374"/>
        </w:trPr>
        <w:tc>
          <w:tcPr>
            <w:tcW w:w="5000" w:type="pct"/>
            <w:gridSpan w:val="3"/>
            <w:shd w:val="clear" w:color="auto" w:fill="002060"/>
            <w:vAlign w:val="center"/>
          </w:tcPr>
          <w:p w14:paraId="48D8F28A" w14:textId="77777777" w:rsidR="001B51C7" w:rsidRPr="00E21385" w:rsidRDefault="001B51C7" w:rsidP="00BC6983">
            <w:pPr>
              <w:spacing w:after="0" w:line="240" w:lineRule="atLeast"/>
              <w:rPr>
                <w:rFonts w:ascii="Calibri Light" w:eastAsiaTheme="minorEastAsia" w:hAnsi="Calibri Light" w:cs="Arial"/>
                <w:color w:val="FFFFFF" w:themeColor="background1"/>
                <w:szCs w:val="20"/>
              </w:rPr>
            </w:pPr>
            <w:r w:rsidRPr="00E21385">
              <w:rPr>
                <w:rFonts w:ascii="Calibri Light" w:eastAsiaTheme="minorEastAsia" w:hAnsi="Calibri Light" w:cs="Arial"/>
                <w:color w:val="FFFFFF" w:themeColor="background1"/>
                <w:szCs w:val="20"/>
              </w:rPr>
              <w:t>South Eastern Victoria Region (SEV) Southern Metropolitan and Gippsland Regional Council Areas</w:t>
            </w:r>
          </w:p>
        </w:tc>
      </w:tr>
      <w:tr w:rsidR="001B51C7" w:rsidRPr="00A74548" w14:paraId="46D70BDB" w14:textId="77777777" w:rsidTr="0073580E">
        <w:trPr>
          <w:trHeight w:val="374"/>
        </w:trPr>
        <w:tc>
          <w:tcPr>
            <w:tcW w:w="2133" w:type="pct"/>
            <w:shd w:val="clear" w:color="auto" w:fill="F2F2F2" w:themeFill="background1" w:themeFillShade="F2"/>
            <w:vAlign w:val="center"/>
          </w:tcPr>
          <w:p w14:paraId="5AF4546E" w14:textId="45F9E6C4" w:rsidR="001B51C7" w:rsidRPr="00E21385" w:rsidRDefault="00FA1F16"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Jeremy Brewer</w:t>
            </w:r>
            <w:r w:rsidR="001B51C7" w:rsidRPr="00E21385">
              <w:rPr>
                <w:rFonts w:ascii="Calibri Light" w:eastAsiaTheme="minorEastAsia" w:hAnsi="Calibri Light" w:cs="Arial"/>
                <w:szCs w:val="20"/>
              </w:rPr>
              <w:t>, Manager SEV</w:t>
            </w:r>
          </w:p>
        </w:tc>
        <w:tc>
          <w:tcPr>
            <w:tcW w:w="849" w:type="pct"/>
            <w:shd w:val="clear" w:color="auto" w:fill="F2F2F2" w:themeFill="background1" w:themeFillShade="F2"/>
            <w:vAlign w:val="center"/>
          </w:tcPr>
          <w:p w14:paraId="6A57E8DC" w14:textId="77777777" w:rsidR="001B51C7" w:rsidRPr="00FA1F16" w:rsidRDefault="001B51C7" w:rsidP="00BC6983">
            <w:pPr>
              <w:spacing w:after="0" w:line="240" w:lineRule="atLeast"/>
              <w:rPr>
                <w:rFonts w:ascii="Calibri Light" w:eastAsiaTheme="minorEastAsia" w:hAnsi="Calibri Light" w:cs="Arial"/>
                <w:szCs w:val="20"/>
                <w:u w:val="single"/>
              </w:rPr>
            </w:pPr>
            <w:r w:rsidRPr="00FA1F16">
              <w:rPr>
                <w:rFonts w:ascii="Calibri Light" w:eastAsiaTheme="minorEastAsia" w:hAnsi="Calibri Light" w:cs="Arial"/>
                <w:szCs w:val="20"/>
              </w:rPr>
              <w:t>8904 25</w:t>
            </w:r>
            <w:r w:rsidR="00FA1F16" w:rsidRPr="00FA1F16">
              <w:rPr>
                <w:rFonts w:ascii="Calibri Light" w:eastAsiaTheme="minorEastAsia" w:hAnsi="Calibri Light" w:cs="Arial"/>
                <w:szCs w:val="20"/>
              </w:rPr>
              <w:t>03</w:t>
            </w:r>
          </w:p>
        </w:tc>
        <w:tc>
          <w:tcPr>
            <w:tcW w:w="2018" w:type="pct"/>
            <w:shd w:val="clear" w:color="auto" w:fill="F2F2F2" w:themeFill="background1" w:themeFillShade="F2"/>
            <w:vAlign w:val="center"/>
          </w:tcPr>
          <w:p w14:paraId="498D2526" w14:textId="2746EB7F" w:rsidR="001B51C7" w:rsidRPr="00E21385" w:rsidRDefault="00DC7AD3" w:rsidP="00BC6983">
            <w:pPr>
              <w:spacing w:after="0" w:line="240" w:lineRule="atLeast"/>
              <w:rPr>
                <w:rFonts w:ascii="Calibri Light" w:eastAsiaTheme="minorEastAsia" w:hAnsi="Calibri Light" w:cs="Arial"/>
                <w:szCs w:val="20"/>
              </w:rPr>
            </w:pPr>
            <w:hyperlink r:id="rId75" w:history="1">
              <w:r w:rsidR="00206B9B">
                <w:rPr>
                  <w:rStyle w:val="Hyperlink"/>
                  <w:rFonts w:ascii="Calibri Light" w:hAnsi="Calibri Light" w:cs="Calibri Light"/>
                </w:rPr>
                <w:t>Jeremy.Brewer@ec</w:t>
              </w:r>
              <w:r w:rsidR="00206B9B" w:rsidRPr="00206B9B">
                <w:rPr>
                  <w:rStyle w:val="Hyperlink"/>
                  <w:rFonts w:ascii="Calibri Light" w:hAnsi="Calibri Light" w:cs="Calibri Light"/>
                </w:rPr>
                <w:t>odev</w:t>
              </w:r>
              <w:r w:rsidR="00206B9B">
                <w:rPr>
                  <w:rStyle w:val="Hyperlink"/>
                  <w:rFonts w:ascii="Calibri Light" w:hAnsi="Calibri Light" w:cs="Calibri Light"/>
                </w:rPr>
                <w:t>.vic.gov.au</w:t>
              </w:r>
            </w:hyperlink>
          </w:p>
        </w:tc>
      </w:tr>
      <w:tr w:rsidR="001B51C7" w:rsidRPr="00A74548" w14:paraId="1629BC50" w14:textId="77777777" w:rsidTr="0073580E">
        <w:trPr>
          <w:trHeight w:val="374"/>
        </w:trPr>
        <w:tc>
          <w:tcPr>
            <w:tcW w:w="2133" w:type="pct"/>
            <w:shd w:val="clear" w:color="auto" w:fill="F2F2F2" w:themeFill="background1" w:themeFillShade="F2"/>
            <w:vAlign w:val="center"/>
          </w:tcPr>
          <w:p w14:paraId="42EE9D5C" w14:textId="77777777" w:rsidR="001B51C7" w:rsidRPr="00E21385" w:rsidRDefault="00FA1F16"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Iwona Jonasz</w:t>
            </w:r>
            <w:r w:rsidR="001B51C7" w:rsidRPr="00E21385">
              <w:rPr>
                <w:rFonts w:ascii="Calibri Light" w:eastAsiaTheme="minorEastAsia" w:hAnsi="Calibri Light" w:cs="Arial"/>
                <w:szCs w:val="20"/>
              </w:rPr>
              <w:t>, Senior Project Officer</w:t>
            </w:r>
          </w:p>
        </w:tc>
        <w:tc>
          <w:tcPr>
            <w:tcW w:w="849" w:type="pct"/>
            <w:shd w:val="clear" w:color="auto" w:fill="F2F2F2" w:themeFill="background1" w:themeFillShade="F2"/>
            <w:vAlign w:val="center"/>
          </w:tcPr>
          <w:p w14:paraId="5717B33A" w14:textId="77777777" w:rsidR="001B51C7" w:rsidRPr="00E21385" w:rsidRDefault="00FA1F16"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7022 1804</w:t>
            </w:r>
          </w:p>
        </w:tc>
        <w:tc>
          <w:tcPr>
            <w:tcW w:w="2018" w:type="pct"/>
            <w:shd w:val="clear" w:color="auto" w:fill="F2F2F2" w:themeFill="background1" w:themeFillShade="F2"/>
            <w:vAlign w:val="center"/>
          </w:tcPr>
          <w:p w14:paraId="4343ABFC" w14:textId="4D6A94B7" w:rsidR="001B51C7" w:rsidRPr="00E21385" w:rsidRDefault="00DC7AD3" w:rsidP="00BC6983">
            <w:pPr>
              <w:spacing w:after="0" w:line="240" w:lineRule="atLeast"/>
              <w:rPr>
                <w:rFonts w:ascii="Calibri Light" w:eastAsiaTheme="minorEastAsia" w:hAnsi="Calibri Light" w:cs="Arial"/>
                <w:szCs w:val="20"/>
              </w:rPr>
            </w:pPr>
            <w:hyperlink r:id="rId76" w:history="1">
              <w:r w:rsidR="00206B9B" w:rsidRPr="00B05DB2">
                <w:rPr>
                  <w:rStyle w:val="Hyperlink"/>
                  <w:rFonts w:ascii="Calibri Light" w:eastAsiaTheme="minorEastAsia" w:hAnsi="Calibri Light" w:cs="Arial"/>
                  <w:szCs w:val="20"/>
                </w:rPr>
                <w:t>Iwona.Jonasz@ecodev.vic.gov.au</w:t>
              </w:r>
            </w:hyperlink>
          </w:p>
        </w:tc>
      </w:tr>
      <w:tr w:rsidR="00FA1F16" w:rsidRPr="00A74548" w14:paraId="02721928" w14:textId="77777777" w:rsidTr="0073580E">
        <w:trPr>
          <w:trHeight w:val="374"/>
        </w:trPr>
        <w:tc>
          <w:tcPr>
            <w:tcW w:w="2133" w:type="pct"/>
            <w:shd w:val="clear" w:color="auto" w:fill="F2F2F2" w:themeFill="background1" w:themeFillShade="F2"/>
            <w:vAlign w:val="center"/>
          </w:tcPr>
          <w:p w14:paraId="5A2A13C4" w14:textId="77777777" w:rsidR="00FA1F16" w:rsidRPr="00002ADD" w:rsidRDefault="00FA1F16"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Claudine Evans, Senior Project Officer</w:t>
            </w:r>
          </w:p>
        </w:tc>
        <w:tc>
          <w:tcPr>
            <w:tcW w:w="849" w:type="pct"/>
            <w:shd w:val="clear" w:color="auto" w:fill="F2F2F2" w:themeFill="background1" w:themeFillShade="F2"/>
            <w:vAlign w:val="center"/>
          </w:tcPr>
          <w:p w14:paraId="1B4523B7" w14:textId="77777777" w:rsidR="00FA1F16" w:rsidRPr="00002ADD" w:rsidRDefault="00FA1F16" w:rsidP="00BC6983">
            <w:pPr>
              <w:spacing w:after="0" w:line="240" w:lineRule="atLeast"/>
              <w:rPr>
                <w:rFonts w:ascii="Calibri Light" w:eastAsiaTheme="minorEastAsia" w:hAnsi="Calibri Light" w:cs="Calibri Light"/>
                <w:szCs w:val="20"/>
              </w:rPr>
            </w:pPr>
            <w:r w:rsidRPr="00002ADD">
              <w:rPr>
                <w:rFonts w:ascii="Calibri Light" w:eastAsiaTheme="minorEastAsia" w:hAnsi="Calibri Light" w:cs="Calibri Light"/>
                <w:szCs w:val="20"/>
              </w:rPr>
              <w:t>8904 2574</w:t>
            </w:r>
          </w:p>
        </w:tc>
        <w:tc>
          <w:tcPr>
            <w:tcW w:w="2018" w:type="pct"/>
            <w:shd w:val="clear" w:color="auto" w:fill="F2F2F2" w:themeFill="background1" w:themeFillShade="F2"/>
            <w:vAlign w:val="center"/>
          </w:tcPr>
          <w:p w14:paraId="4677F155" w14:textId="7581334F" w:rsidR="00F73C9C" w:rsidRPr="00002ADD" w:rsidRDefault="00DC7AD3" w:rsidP="00F73C9C">
            <w:pPr>
              <w:spacing w:after="0" w:line="240" w:lineRule="atLeast"/>
              <w:rPr>
                <w:rFonts w:ascii="Calibri Light" w:hAnsi="Calibri Light" w:cs="Calibri Light"/>
              </w:rPr>
            </w:pPr>
            <w:hyperlink r:id="rId77" w:history="1">
              <w:r w:rsidR="00206B9B" w:rsidRPr="00B05DB2">
                <w:rPr>
                  <w:rStyle w:val="Hyperlink"/>
                  <w:rFonts w:ascii="Calibri Light" w:hAnsi="Calibri Light" w:cs="Calibri Light"/>
                </w:rPr>
                <w:t>Claudine.Evans@ecodev.vic.gov.au</w:t>
              </w:r>
            </w:hyperlink>
          </w:p>
        </w:tc>
      </w:tr>
      <w:tr w:rsidR="001B51C7" w:rsidRPr="00A74548" w14:paraId="7BC1390D" w14:textId="77777777" w:rsidTr="0073580E">
        <w:trPr>
          <w:trHeight w:val="374"/>
        </w:trPr>
        <w:tc>
          <w:tcPr>
            <w:tcW w:w="2133" w:type="pct"/>
            <w:shd w:val="clear" w:color="auto" w:fill="F2F2F2" w:themeFill="background1" w:themeFillShade="F2"/>
            <w:vAlign w:val="center"/>
          </w:tcPr>
          <w:p w14:paraId="6E3BCDBF"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Irene Desiatov, Project Officer</w:t>
            </w:r>
          </w:p>
        </w:tc>
        <w:tc>
          <w:tcPr>
            <w:tcW w:w="849" w:type="pct"/>
            <w:shd w:val="clear" w:color="auto" w:fill="F2F2F2" w:themeFill="background1" w:themeFillShade="F2"/>
            <w:vAlign w:val="center"/>
          </w:tcPr>
          <w:p w14:paraId="07511DC4"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8904 2433</w:t>
            </w:r>
          </w:p>
        </w:tc>
        <w:tc>
          <w:tcPr>
            <w:tcW w:w="2018" w:type="pct"/>
            <w:shd w:val="clear" w:color="auto" w:fill="F2F2F2" w:themeFill="background1" w:themeFillShade="F2"/>
            <w:vAlign w:val="center"/>
          </w:tcPr>
          <w:p w14:paraId="4DEF98AE" w14:textId="7F39A65E" w:rsidR="001B51C7" w:rsidRPr="00E21385" w:rsidRDefault="00DC7AD3" w:rsidP="00BC6983">
            <w:pPr>
              <w:spacing w:after="0" w:line="240" w:lineRule="atLeast"/>
              <w:rPr>
                <w:rFonts w:ascii="Calibri Light" w:eastAsiaTheme="minorEastAsia" w:hAnsi="Calibri Light" w:cs="Arial"/>
                <w:szCs w:val="20"/>
              </w:rPr>
            </w:pPr>
            <w:hyperlink r:id="rId78" w:history="1">
              <w:r w:rsidR="00206B9B" w:rsidRPr="00B05DB2">
                <w:rPr>
                  <w:rStyle w:val="Hyperlink"/>
                  <w:rFonts w:ascii="Calibri Light" w:eastAsiaTheme="minorEastAsia" w:hAnsi="Calibri Light" w:cs="Arial"/>
                  <w:szCs w:val="20"/>
                </w:rPr>
                <w:t>Irene.Desiatov@ecodev.vic.gov.au</w:t>
              </w:r>
            </w:hyperlink>
          </w:p>
        </w:tc>
      </w:tr>
      <w:tr w:rsidR="001B51C7" w:rsidRPr="00A74548" w14:paraId="01F8ADF8" w14:textId="77777777" w:rsidTr="0073580E">
        <w:trPr>
          <w:trHeight w:val="374"/>
        </w:trPr>
        <w:tc>
          <w:tcPr>
            <w:tcW w:w="5000" w:type="pct"/>
            <w:gridSpan w:val="3"/>
            <w:shd w:val="clear" w:color="auto" w:fill="002060"/>
            <w:vAlign w:val="center"/>
          </w:tcPr>
          <w:p w14:paraId="3EB6B2DD"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 xml:space="preserve">North Western Victoria Region (NWV) Loddon-Mallee and </w:t>
            </w:r>
            <w:r w:rsidR="006921CD">
              <w:rPr>
                <w:rFonts w:ascii="Calibri Light" w:eastAsiaTheme="minorEastAsia" w:hAnsi="Calibri Light" w:cs="Arial"/>
                <w:szCs w:val="20"/>
              </w:rPr>
              <w:t xml:space="preserve">northern half of </w:t>
            </w:r>
            <w:r w:rsidRPr="00E21385">
              <w:rPr>
                <w:rFonts w:ascii="Calibri Light" w:eastAsiaTheme="minorEastAsia" w:hAnsi="Calibri Light" w:cs="Arial"/>
                <w:szCs w:val="20"/>
              </w:rPr>
              <w:t>North Western Metropolitan Regional Council Areas</w:t>
            </w:r>
          </w:p>
        </w:tc>
      </w:tr>
      <w:tr w:rsidR="001B51C7" w:rsidRPr="00A74548" w14:paraId="3442EF6C" w14:textId="77777777" w:rsidTr="0073580E">
        <w:trPr>
          <w:trHeight w:val="374"/>
        </w:trPr>
        <w:tc>
          <w:tcPr>
            <w:tcW w:w="2133" w:type="pct"/>
            <w:shd w:val="clear" w:color="auto" w:fill="F2F2F2" w:themeFill="background1" w:themeFillShade="F2"/>
            <w:vAlign w:val="center"/>
          </w:tcPr>
          <w:p w14:paraId="3C36A2DD" w14:textId="77777777" w:rsidR="001B51C7" w:rsidRPr="00E21385" w:rsidRDefault="001B51C7" w:rsidP="00BC6983">
            <w:pPr>
              <w:spacing w:after="0" w:line="240" w:lineRule="atLeast"/>
              <w:rPr>
                <w:rFonts w:ascii="Calibri Light" w:eastAsiaTheme="minorEastAsia" w:hAnsi="Calibri Light" w:cs="Arial"/>
                <w:color w:val="004EA8" w:themeColor="hyperlink"/>
                <w:szCs w:val="20"/>
                <w:u w:val="single"/>
              </w:rPr>
            </w:pPr>
            <w:r w:rsidRPr="00E21385">
              <w:rPr>
                <w:rFonts w:ascii="Calibri Light" w:eastAsiaTheme="minorEastAsia" w:hAnsi="Calibri Light" w:cs="Arial"/>
                <w:szCs w:val="20"/>
              </w:rPr>
              <w:t>Kaye Callaghan, Manager NWV</w:t>
            </w:r>
          </w:p>
        </w:tc>
        <w:tc>
          <w:tcPr>
            <w:tcW w:w="849" w:type="pct"/>
            <w:shd w:val="clear" w:color="auto" w:fill="F2F2F2" w:themeFill="background1" w:themeFillShade="F2"/>
            <w:vAlign w:val="center"/>
          </w:tcPr>
          <w:p w14:paraId="1712D2BB"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4433 7582</w:t>
            </w:r>
          </w:p>
        </w:tc>
        <w:tc>
          <w:tcPr>
            <w:tcW w:w="2018" w:type="pct"/>
            <w:shd w:val="clear" w:color="auto" w:fill="F2F2F2" w:themeFill="background1" w:themeFillShade="F2"/>
            <w:vAlign w:val="center"/>
          </w:tcPr>
          <w:p w14:paraId="482AFD44" w14:textId="1E01D1A3" w:rsidR="001B51C7" w:rsidRPr="00E21385" w:rsidRDefault="00DC7AD3" w:rsidP="00BC6983">
            <w:pPr>
              <w:spacing w:after="0" w:line="240" w:lineRule="atLeast"/>
              <w:rPr>
                <w:rFonts w:ascii="Calibri Light" w:eastAsiaTheme="minorEastAsia" w:hAnsi="Calibri Light" w:cs="Arial"/>
                <w:szCs w:val="20"/>
              </w:rPr>
            </w:pPr>
            <w:hyperlink r:id="rId79" w:history="1">
              <w:r w:rsidR="00206B9B" w:rsidRPr="00B05DB2">
                <w:rPr>
                  <w:rStyle w:val="Hyperlink"/>
                  <w:rFonts w:ascii="Calibri Light" w:eastAsiaTheme="minorEastAsia" w:hAnsi="Calibri Light" w:cs="Arial"/>
                  <w:szCs w:val="18"/>
                </w:rPr>
                <w:t>Kaye.Callaghan@ecodev.vic.gov.au</w:t>
              </w:r>
            </w:hyperlink>
          </w:p>
        </w:tc>
      </w:tr>
      <w:tr w:rsidR="001B51C7" w:rsidRPr="00A74548" w14:paraId="0D4BCAE3" w14:textId="77777777" w:rsidTr="0073580E">
        <w:trPr>
          <w:trHeight w:val="374"/>
        </w:trPr>
        <w:tc>
          <w:tcPr>
            <w:tcW w:w="2133" w:type="pct"/>
            <w:shd w:val="clear" w:color="auto" w:fill="F2F2F2" w:themeFill="background1" w:themeFillShade="F2"/>
            <w:vAlign w:val="center"/>
          </w:tcPr>
          <w:p w14:paraId="06E7D449"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Simon Flood, Senior Project Officer</w:t>
            </w:r>
          </w:p>
        </w:tc>
        <w:tc>
          <w:tcPr>
            <w:tcW w:w="849" w:type="pct"/>
            <w:shd w:val="clear" w:color="auto" w:fill="F2F2F2" w:themeFill="background1" w:themeFillShade="F2"/>
            <w:vAlign w:val="center"/>
          </w:tcPr>
          <w:p w14:paraId="06C7A407"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7022 0580</w:t>
            </w:r>
          </w:p>
        </w:tc>
        <w:tc>
          <w:tcPr>
            <w:tcW w:w="2018" w:type="pct"/>
            <w:shd w:val="clear" w:color="auto" w:fill="F2F2F2" w:themeFill="background1" w:themeFillShade="F2"/>
            <w:vAlign w:val="center"/>
          </w:tcPr>
          <w:p w14:paraId="33EC5A2A" w14:textId="5385182C" w:rsidR="001B51C7" w:rsidRPr="00C25765" w:rsidRDefault="00DC7AD3" w:rsidP="00BC6983">
            <w:pPr>
              <w:spacing w:after="0" w:line="240" w:lineRule="atLeast"/>
              <w:rPr>
                <w:rFonts w:ascii="Calibri Light" w:eastAsiaTheme="minorEastAsia" w:hAnsi="Calibri Light" w:cs="Arial"/>
                <w:szCs w:val="20"/>
              </w:rPr>
            </w:pPr>
            <w:hyperlink r:id="rId80" w:history="1">
              <w:r w:rsidR="00206B9B" w:rsidRPr="00C25765">
                <w:rPr>
                  <w:rStyle w:val="Hyperlink"/>
                  <w:rFonts w:ascii="Calibri Light" w:eastAsiaTheme="minorEastAsia" w:hAnsi="Calibri Light" w:cs="Arial"/>
                  <w:szCs w:val="20"/>
                </w:rPr>
                <w:t>Simon.Flood@ecodev.vic.gov.au</w:t>
              </w:r>
            </w:hyperlink>
          </w:p>
        </w:tc>
      </w:tr>
      <w:tr w:rsidR="00002ADD" w:rsidRPr="00A74548" w14:paraId="0E00D7F7" w14:textId="77777777" w:rsidTr="0073580E">
        <w:trPr>
          <w:trHeight w:val="374"/>
        </w:trPr>
        <w:tc>
          <w:tcPr>
            <w:tcW w:w="2133" w:type="pct"/>
            <w:shd w:val="clear" w:color="auto" w:fill="F2F2F2" w:themeFill="background1" w:themeFillShade="F2"/>
            <w:vAlign w:val="center"/>
          </w:tcPr>
          <w:p w14:paraId="2FB320D6" w14:textId="7DAD6A23" w:rsidR="00002ADD" w:rsidRPr="00002ADD" w:rsidRDefault="00B25185" w:rsidP="00BC6983">
            <w:pPr>
              <w:spacing w:after="0" w:line="240" w:lineRule="atLeast"/>
              <w:rPr>
                <w:rFonts w:ascii="Calibri Light" w:eastAsiaTheme="minorEastAsia" w:hAnsi="Calibri Light" w:cs="Calibri Light"/>
                <w:szCs w:val="20"/>
              </w:rPr>
            </w:pPr>
            <w:r>
              <w:rPr>
                <w:rFonts w:ascii="Calibri Light" w:eastAsiaTheme="minorEastAsia" w:hAnsi="Calibri Light" w:cs="Calibri Light"/>
                <w:szCs w:val="20"/>
              </w:rPr>
              <w:t>Paul Frye</w:t>
            </w:r>
            <w:r w:rsidR="00002ADD" w:rsidRPr="00002ADD">
              <w:rPr>
                <w:rFonts w:ascii="Calibri Light" w:eastAsiaTheme="minorEastAsia" w:hAnsi="Calibri Light" w:cs="Calibri Light"/>
                <w:szCs w:val="20"/>
              </w:rPr>
              <w:t>, Senior Project Officer</w:t>
            </w:r>
          </w:p>
        </w:tc>
        <w:tc>
          <w:tcPr>
            <w:tcW w:w="849" w:type="pct"/>
            <w:shd w:val="clear" w:color="auto" w:fill="F2F2F2" w:themeFill="background1" w:themeFillShade="F2"/>
            <w:vAlign w:val="center"/>
          </w:tcPr>
          <w:p w14:paraId="05FF7854" w14:textId="1BC65C3E" w:rsidR="00002ADD" w:rsidRPr="00002ADD" w:rsidRDefault="00B25185" w:rsidP="00BC6983">
            <w:pPr>
              <w:spacing w:after="0" w:line="240" w:lineRule="atLeast"/>
              <w:rPr>
                <w:rFonts w:ascii="Calibri Light" w:eastAsiaTheme="minorEastAsia" w:hAnsi="Calibri Light" w:cs="Calibri Light"/>
                <w:szCs w:val="20"/>
              </w:rPr>
            </w:pPr>
            <w:r>
              <w:rPr>
                <w:rFonts w:ascii="Calibri Light" w:eastAsiaTheme="minorEastAsia" w:hAnsi="Calibri Light" w:cs="Calibri Light"/>
                <w:szCs w:val="20"/>
              </w:rPr>
              <w:t>4433 7645</w:t>
            </w:r>
          </w:p>
        </w:tc>
        <w:tc>
          <w:tcPr>
            <w:tcW w:w="2018" w:type="pct"/>
            <w:shd w:val="clear" w:color="auto" w:fill="F2F2F2" w:themeFill="background1" w:themeFillShade="F2"/>
            <w:vAlign w:val="center"/>
          </w:tcPr>
          <w:p w14:paraId="34B7E60A" w14:textId="51FB3D68" w:rsidR="00B25185" w:rsidRPr="00C25765" w:rsidRDefault="007E36AD" w:rsidP="00B25185">
            <w:pPr>
              <w:spacing w:after="0" w:line="240" w:lineRule="atLeast"/>
              <w:rPr>
                <w:rFonts w:ascii="Calibri Light" w:hAnsi="Calibri Light" w:cs="Calibri Light"/>
              </w:rPr>
            </w:pPr>
            <w:r w:rsidRPr="00C25765">
              <w:rPr>
                <w:rStyle w:val="Hyperlink"/>
                <w:rFonts w:ascii="Calibri Light" w:eastAsiaTheme="minorEastAsia" w:hAnsi="Calibri Light" w:cs="Arial"/>
                <w:szCs w:val="20"/>
              </w:rPr>
              <w:t>Paul.Frye@ecodev.vic.gov.au</w:t>
            </w:r>
          </w:p>
        </w:tc>
      </w:tr>
      <w:tr w:rsidR="001B51C7" w:rsidRPr="00A74548" w14:paraId="13C4D21B" w14:textId="77777777" w:rsidTr="0073580E">
        <w:trPr>
          <w:trHeight w:val="374"/>
        </w:trPr>
        <w:tc>
          <w:tcPr>
            <w:tcW w:w="2133" w:type="pct"/>
            <w:shd w:val="clear" w:color="auto" w:fill="F2F2F2" w:themeFill="background1" w:themeFillShade="F2"/>
            <w:vAlign w:val="center"/>
          </w:tcPr>
          <w:p w14:paraId="5169D966" w14:textId="439D0434" w:rsidR="00652C57" w:rsidRPr="00E21385" w:rsidRDefault="005E001A"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Fiona Hurle</w:t>
            </w:r>
            <w:r w:rsidR="001B51C7" w:rsidRPr="00E21385">
              <w:rPr>
                <w:rFonts w:ascii="Calibri Light" w:eastAsiaTheme="minorEastAsia" w:hAnsi="Calibri Light" w:cs="Arial"/>
                <w:szCs w:val="20"/>
              </w:rPr>
              <w:t>, Project Officer</w:t>
            </w:r>
          </w:p>
        </w:tc>
        <w:tc>
          <w:tcPr>
            <w:tcW w:w="849" w:type="pct"/>
            <w:shd w:val="clear" w:color="auto" w:fill="F2F2F2" w:themeFill="background1" w:themeFillShade="F2"/>
            <w:vAlign w:val="center"/>
          </w:tcPr>
          <w:p w14:paraId="64C60082" w14:textId="0ED7BFCB" w:rsidR="00652C57" w:rsidRPr="00002ADD"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4433 76</w:t>
            </w:r>
            <w:r w:rsidR="005E001A">
              <w:rPr>
                <w:rFonts w:ascii="Calibri Light" w:eastAsiaTheme="minorEastAsia" w:hAnsi="Calibri Light" w:cs="Arial"/>
                <w:szCs w:val="20"/>
              </w:rPr>
              <w:t>67</w:t>
            </w:r>
          </w:p>
        </w:tc>
        <w:tc>
          <w:tcPr>
            <w:tcW w:w="2018" w:type="pct"/>
            <w:shd w:val="clear" w:color="auto" w:fill="F2F2F2" w:themeFill="background1" w:themeFillShade="F2"/>
            <w:vAlign w:val="center"/>
          </w:tcPr>
          <w:p w14:paraId="1B0E6EFE" w14:textId="136C8A8C" w:rsidR="00652C57" w:rsidRPr="00E21385" w:rsidRDefault="00DC7AD3" w:rsidP="00BC6983">
            <w:pPr>
              <w:spacing w:after="0" w:line="240" w:lineRule="atLeast"/>
              <w:rPr>
                <w:rFonts w:ascii="Calibri Light" w:eastAsiaTheme="minorEastAsia" w:hAnsi="Calibri Light" w:cs="Arial"/>
                <w:color w:val="004EA8" w:themeColor="hyperlink"/>
                <w:szCs w:val="20"/>
                <w:u w:val="single"/>
              </w:rPr>
            </w:pPr>
            <w:hyperlink r:id="rId81" w:history="1">
              <w:r w:rsidR="00AF2FAA" w:rsidRPr="00113305">
                <w:rPr>
                  <w:rStyle w:val="Hyperlink"/>
                  <w:rFonts w:ascii="Calibri Light" w:eastAsiaTheme="minorEastAsia" w:hAnsi="Calibri Light" w:cs="Arial"/>
                  <w:szCs w:val="20"/>
                </w:rPr>
                <w:t>Fiona.Hurle@ecodev.vic.gov.au</w:t>
              </w:r>
            </w:hyperlink>
          </w:p>
        </w:tc>
      </w:tr>
      <w:tr w:rsidR="001B51C7" w:rsidRPr="00A74548" w14:paraId="6E119316" w14:textId="77777777" w:rsidTr="0073580E">
        <w:trPr>
          <w:trHeight w:val="374"/>
        </w:trPr>
        <w:tc>
          <w:tcPr>
            <w:tcW w:w="5000" w:type="pct"/>
            <w:gridSpan w:val="3"/>
            <w:shd w:val="clear" w:color="auto" w:fill="002060"/>
            <w:vAlign w:val="center"/>
          </w:tcPr>
          <w:p w14:paraId="00BD0265"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North Eastern Victoria Region (NEV) Eastern Metropolitan and Hume Regional Council Areas</w:t>
            </w:r>
          </w:p>
        </w:tc>
      </w:tr>
      <w:tr w:rsidR="001B51C7" w:rsidRPr="00A74548" w14:paraId="77AF3B65" w14:textId="77777777" w:rsidTr="0073580E">
        <w:trPr>
          <w:trHeight w:val="374"/>
        </w:trPr>
        <w:tc>
          <w:tcPr>
            <w:tcW w:w="2133" w:type="pct"/>
            <w:shd w:val="clear" w:color="auto" w:fill="F2F2F2" w:themeFill="background1" w:themeFillShade="F2"/>
            <w:vAlign w:val="center"/>
          </w:tcPr>
          <w:p w14:paraId="3344AE40" w14:textId="5E5544D5"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Cathy Clark, Manager NEV</w:t>
            </w:r>
          </w:p>
        </w:tc>
        <w:tc>
          <w:tcPr>
            <w:tcW w:w="849" w:type="pct"/>
            <w:shd w:val="clear" w:color="auto" w:fill="F2F2F2" w:themeFill="background1" w:themeFillShade="F2"/>
            <w:vAlign w:val="center"/>
          </w:tcPr>
          <w:p w14:paraId="6CDDAAFC" w14:textId="6149D92B" w:rsidR="001B51C7" w:rsidRPr="00206B9B" w:rsidRDefault="001B51C7" w:rsidP="00BC6983">
            <w:pPr>
              <w:spacing w:after="0" w:line="240" w:lineRule="atLeast"/>
              <w:rPr>
                <w:rFonts w:ascii="Calibri Light" w:eastAsiaTheme="minorEastAsia" w:hAnsi="Calibri Light" w:cs="Arial"/>
                <w:szCs w:val="20"/>
              </w:rPr>
            </w:pPr>
            <w:r w:rsidRPr="00206B9B">
              <w:rPr>
                <w:rFonts w:ascii="Calibri Light" w:eastAsiaTheme="minorEastAsia" w:hAnsi="Calibri Light" w:cs="Arial"/>
                <w:szCs w:val="20"/>
              </w:rPr>
              <w:t>9084 8573</w:t>
            </w:r>
          </w:p>
        </w:tc>
        <w:tc>
          <w:tcPr>
            <w:tcW w:w="2018" w:type="pct"/>
            <w:shd w:val="clear" w:color="auto" w:fill="F2F2F2" w:themeFill="background1" w:themeFillShade="F2"/>
            <w:vAlign w:val="center"/>
          </w:tcPr>
          <w:p w14:paraId="0EF5684E" w14:textId="1E6495AE" w:rsidR="001B51C7" w:rsidRPr="00E21385" w:rsidRDefault="00DC7AD3" w:rsidP="00BC6983">
            <w:pPr>
              <w:spacing w:after="0" w:line="240" w:lineRule="atLeast"/>
              <w:rPr>
                <w:rFonts w:ascii="Calibri Light" w:eastAsiaTheme="minorEastAsia" w:hAnsi="Calibri Light" w:cs="Arial"/>
                <w:szCs w:val="20"/>
              </w:rPr>
            </w:pPr>
            <w:hyperlink r:id="rId82" w:history="1">
              <w:r w:rsidR="00206B9B" w:rsidRPr="00B05DB2">
                <w:rPr>
                  <w:rStyle w:val="Hyperlink"/>
                  <w:rFonts w:ascii="Calibri Light" w:eastAsiaTheme="minorEastAsia" w:hAnsi="Calibri Light" w:cs="Arial"/>
                  <w:szCs w:val="20"/>
                </w:rPr>
                <w:t>Catherine.Clark@ecodev.vic.gov.au</w:t>
              </w:r>
            </w:hyperlink>
            <w:r w:rsidR="00206B9B" w:rsidRPr="00E21385">
              <w:rPr>
                <w:rFonts w:ascii="Calibri Light" w:eastAsiaTheme="minorEastAsia" w:hAnsi="Calibri Light" w:cs="Arial"/>
                <w:szCs w:val="20"/>
              </w:rPr>
              <w:t xml:space="preserve"> </w:t>
            </w:r>
          </w:p>
        </w:tc>
      </w:tr>
      <w:tr w:rsidR="00364F68" w:rsidRPr="00A74548" w14:paraId="72339431" w14:textId="77777777" w:rsidTr="0073580E">
        <w:trPr>
          <w:trHeight w:val="374"/>
        </w:trPr>
        <w:tc>
          <w:tcPr>
            <w:tcW w:w="2133" w:type="pct"/>
            <w:shd w:val="clear" w:color="auto" w:fill="F2F2F2" w:themeFill="background1" w:themeFillShade="F2"/>
            <w:vAlign w:val="center"/>
          </w:tcPr>
          <w:p w14:paraId="18868156" w14:textId="03675EF1" w:rsidR="00364F68" w:rsidRPr="00E21385" w:rsidRDefault="005E001A" w:rsidP="00364F68">
            <w:pPr>
              <w:spacing w:after="0" w:line="240" w:lineRule="atLeast"/>
              <w:rPr>
                <w:rFonts w:ascii="Calibri Light" w:eastAsiaTheme="minorEastAsia" w:hAnsi="Calibri Light" w:cs="Arial"/>
                <w:szCs w:val="20"/>
              </w:rPr>
            </w:pPr>
            <w:r>
              <w:rPr>
                <w:rFonts w:ascii="Calibri Light" w:eastAsiaTheme="minorEastAsia" w:hAnsi="Calibri Light" w:cs="Arial"/>
                <w:szCs w:val="20"/>
              </w:rPr>
              <w:t>Daniella Mayer</w:t>
            </w:r>
            <w:r w:rsidR="00364F68" w:rsidRPr="00E21385">
              <w:rPr>
                <w:rFonts w:ascii="Calibri Light" w:eastAsiaTheme="minorEastAsia" w:hAnsi="Calibri Light" w:cs="Arial"/>
                <w:szCs w:val="20"/>
              </w:rPr>
              <w:t>, Senior Project Officer</w:t>
            </w:r>
          </w:p>
        </w:tc>
        <w:tc>
          <w:tcPr>
            <w:tcW w:w="849" w:type="pct"/>
            <w:shd w:val="clear" w:color="auto" w:fill="F2F2F2" w:themeFill="background1" w:themeFillShade="F2"/>
            <w:vAlign w:val="center"/>
          </w:tcPr>
          <w:p w14:paraId="7B1C8C97" w14:textId="58EB9E63" w:rsidR="00364F68" w:rsidRPr="00E21385" w:rsidRDefault="00364F68" w:rsidP="00364F68">
            <w:pPr>
              <w:spacing w:after="0" w:line="240" w:lineRule="atLeast"/>
              <w:rPr>
                <w:rFonts w:ascii="Calibri Light" w:eastAsiaTheme="minorEastAsia" w:hAnsi="Calibri Light" w:cs="Arial"/>
                <w:szCs w:val="20"/>
              </w:rPr>
            </w:pPr>
            <w:r w:rsidRPr="00206B9B">
              <w:rPr>
                <w:rFonts w:ascii="Calibri Light" w:eastAsiaTheme="minorEastAsia" w:hAnsi="Calibri Light" w:cs="Arial"/>
                <w:szCs w:val="20"/>
              </w:rPr>
              <w:t>7</w:t>
            </w:r>
            <w:r w:rsidR="005E001A" w:rsidRPr="00206B9B">
              <w:rPr>
                <w:rFonts w:ascii="Calibri Light" w:eastAsiaTheme="minorEastAsia" w:hAnsi="Calibri Light" w:cs="Arial"/>
                <w:szCs w:val="20"/>
              </w:rPr>
              <w:t>505</w:t>
            </w:r>
            <w:r w:rsidRPr="00206B9B">
              <w:rPr>
                <w:rFonts w:ascii="Calibri Light" w:eastAsiaTheme="minorEastAsia" w:hAnsi="Calibri Light" w:cs="Arial"/>
                <w:szCs w:val="20"/>
              </w:rPr>
              <w:t xml:space="preserve"> </w:t>
            </w:r>
            <w:r w:rsidR="005E001A" w:rsidRPr="00206B9B">
              <w:rPr>
                <w:rFonts w:ascii="Calibri Light" w:eastAsiaTheme="minorEastAsia" w:hAnsi="Calibri Light" w:cs="Arial"/>
                <w:szCs w:val="20"/>
              </w:rPr>
              <w:t>4363</w:t>
            </w:r>
          </w:p>
        </w:tc>
        <w:tc>
          <w:tcPr>
            <w:tcW w:w="2018" w:type="pct"/>
            <w:shd w:val="clear" w:color="auto" w:fill="F2F2F2" w:themeFill="background1" w:themeFillShade="F2"/>
            <w:vAlign w:val="center"/>
          </w:tcPr>
          <w:p w14:paraId="114A8095" w14:textId="387CFEA1" w:rsidR="00364F68" w:rsidRPr="00E21385" w:rsidRDefault="00DC7AD3" w:rsidP="00364F68">
            <w:pPr>
              <w:spacing w:after="0" w:line="240" w:lineRule="atLeast"/>
            </w:pPr>
            <w:hyperlink r:id="rId83" w:history="1">
              <w:r w:rsidR="00206B9B" w:rsidRPr="00B05DB2">
                <w:rPr>
                  <w:rStyle w:val="Hyperlink"/>
                  <w:rFonts w:ascii="Calibri Light" w:hAnsi="Calibri Light" w:cs="Calibri Light"/>
                </w:rPr>
                <w:t>Daniella.Mayer@ecodev.vic.gov.au</w:t>
              </w:r>
            </w:hyperlink>
            <w:r w:rsidR="00206B9B" w:rsidRPr="00E21385">
              <w:rPr>
                <w:rFonts w:ascii="Calibri Light" w:hAnsi="Calibri Light" w:cs="Calibri Light"/>
              </w:rPr>
              <w:t xml:space="preserve"> </w:t>
            </w:r>
          </w:p>
        </w:tc>
      </w:tr>
      <w:tr w:rsidR="001B51C7" w:rsidRPr="00A74548" w14:paraId="16EF8B04" w14:textId="77777777" w:rsidTr="0073580E">
        <w:trPr>
          <w:trHeight w:val="374"/>
        </w:trPr>
        <w:tc>
          <w:tcPr>
            <w:tcW w:w="2133" w:type="pct"/>
            <w:shd w:val="clear" w:color="auto" w:fill="F2F2F2" w:themeFill="background1" w:themeFillShade="F2"/>
            <w:vAlign w:val="center"/>
          </w:tcPr>
          <w:p w14:paraId="3FC90141" w14:textId="673F5976" w:rsidR="001B51C7" w:rsidRPr="00E21385" w:rsidRDefault="00206B9B" w:rsidP="00BC6983">
            <w:pPr>
              <w:spacing w:after="0" w:line="240" w:lineRule="atLeast"/>
              <w:rPr>
                <w:rFonts w:ascii="Calibri Light" w:eastAsiaTheme="minorEastAsia" w:hAnsi="Calibri Light" w:cs="Arial"/>
                <w:szCs w:val="20"/>
              </w:rPr>
            </w:pPr>
            <w:r>
              <w:rPr>
                <w:rFonts w:ascii="Calibri Light" w:hAnsi="Calibri Light" w:cs="Calibri Light"/>
                <w:color w:val="000000"/>
              </w:rPr>
              <w:t>Kieren Pascoe</w:t>
            </w:r>
            <w:r w:rsidR="001B51C7">
              <w:rPr>
                <w:rFonts w:ascii="Calibri Light" w:hAnsi="Calibri Light" w:cs="Calibri Light"/>
                <w:color w:val="000000"/>
              </w:rPr>
              <w:t>, Project Officer</w:t>
            </w:r>
          </w:p>
        </w:tc>
        <w:tc>
          <w:tcPr>
            <w:tcW w:w="849" w:type="pct"/>
            <w:shd w:val="clear" w:color="auto" w:fill="F2F2F2" w:themeFill="background1" w:themeFillShade="F2"/>
            <w:vAlign w:val="center"/>
          </w:tcPr>
          <w:p w14:paraId="1D41F25B" w14:textId="3D1D152E" w:rsidR="001B51C7" w:rsidRPr="00E21385" w:rsidRDefault="00206B9B" w:rsidP="00BC6983">
            <w:pPr>
              <w:spacing w:after="0" w:line="240" w:lineRule="atLeast"/>
              <w:rPr>
                <w:rFonts w:ascii="Calibri Light" w:eastAsiaTheme="minorEastAsia" w:hAnsi="Calibri Light" w:cs="Arial"/>
                <w:szCs w:val="20"/>
              </w:rPr>
            </w:pPr>
            <w:r w:rsidRPr="00206B9B">
              <w:rPr>
                <w:rFonts w:ascii="Calibri Light" w:eastAsiaTheme="minorEastAsia" w:hAnsi="Calibri Light" w:cs="Arial"/>
                <w:szCs w:val="20"/>
              </w:rPr>
              <w:t>9057 4531</w:t>
            </w:r>
          </w:p>
        </w:tc>
        <w:tc>
          <w:tcPr>
            <w:tcW w:w="2018" w:type="pct"/>
            <w:shd w:val="clear" w:color="auto" w:fill="F2F2F2" w:themeFill="background1" w:themeFillShade="F2"/>
            <w:vAlign w:val="center"/>
          </w:tcPr>
          <w:p w14:paraId="05FB5B70" w14:textId="7F233287" w:rsidR="001B51C7" w:rsidRPr="00E21385" w:rsidRDefault="00DC7AD3" w:rsidP="00BC6983">
            <w:pPr>
              <w:spacing w:after="0" w:line="240" w:lineRule="atLeast"/>
              <w:rPr>
                <w:rFonts w:ascii="Calibri Light" w:eastAsiaTheme="minorEastAsia" w:hAnsi="Calibri Light" w:cs="Arial"/>
                <w:szCs w:val="20"/>
              </w:rPr>
            </w:pPr>
            <w:hyperlink r:id="rId84" w:history="1">
              <w:r w:rsidR="00206B9B" w:rsidRPr="00757CC4">
                <w:rPr>
                  <w:rStyle w:val="Hyperlink"/>
                  <w:rFonts w:ascii="Calibri Light" w:hAnsi="Calibri Light" w:cs="Calibri Light"/>
                </w:rPr>
                <w:t>Kieren.Pascoe@ecodev.vic.gov.au</w:t>
              </w:r>
            </w:hyperlink>
          </w:p>
        </w:tc>
      </w:tr>
      <w:tr w:rsidR="001B51C7" w:rsidRPr="00A74548" w14:paraId="7B6FFF11" w14:textId="77777777" w:rsidTr="0073580E">
        <w:trPr>
          <w:trHeight w:val="374"/>
        </w:trPr>
        <w:tc>
          <w:tcPr>
            <w:tcW w:w="5000" w:type="pct"/>
            <w:gridSpan w:val="3"/>
            <w:shd w:val="clear" w:color="auto" w:fill="002060"/>
            <w:vAlign w:val="center"/>
          </w:tcPr>
          <w:p w14:paraId="7EB4DC2F" w14:textId="77777777" w:rsidR="001B51C7" w:rsidRPr="00E21385" w:rsidRDefault="009F0E92"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ACFE Sector</w:t>
            </w:r>
            <w:r w:rsidR="001B51C7">
              <w:rPr>
                <w:rFonts w:ascii="Calibri Light" w:eastAsiaTheme="minorEastAsia" w:hAnsi="Calibri Light" w:cs="Arial"/>
                <w:szCs w:val="20"/>
              </w:rPr>
              <w:t xml:space="preserve"> </w:t>
            </w:r>
            <w:r w:rsidR="001B51C7" w:rsidRPr="00E21385">
              <w:rPr>
                <w:rFonts w:ascii="Calibri Light" w:eastAsiaTheme="minorEastAsia" w:hAnsi="Calibri Light" w:cs="Arial"/>
                <w:szCs w:val="20"/>
              </w:rPr>
              <w:t xml:space="preserve">Engagement </w:t>
            </w:r>
            <w:r>
              <w:rPr>
                <w:rFonts w:ascii="Calibri Light" w:eastAsiaTheme="minorEastAsia" w:hAnsi="Calibri Light" w:cs="Arial"/>
                <w:szCs w:val="20"/>
              </w:rPr>
              <w:t xml:space="preserve">and </w:t>
            </w:r>
            <w:r w:rsidR="001B51C7" w:rsidRPr="00E21385">
              <w:rPr>
                <w:rFonts w:ascii="Calibri Light" w:eastAsiaTheme="minorEastAsia" w:hAnsi="Calibri Light" w:cs="Arial"/>
                <w:szCs w:val="20"/>
              </w:rPr>
              <w:t>Support Unit</w:t>
            </w:r>
          </w:p>
        </w:tc>
      </w:tr>
      <w:tr w:rsidR="001B51C7" w:rsidRPr="00A74548" w14:paraId="4A84F922" w14:textId="77777777" w:rsidTr="0073580E">
        <w:trPr>
          <w:trHeight w:val="374"/>
        </w:trPr>
        <w:tc>
          <w:tcPr>
            <w:tcW w:w="2133" w:type="pct"/>
            <w:shd w:val="clear" w:color="auto" w:fill="F2F2F2" w:themeFill="background1" w:themeFillShade="F2"/>
            <w:vAlign w:val="center"/>
          </w:tcPr>
          <w:p w14:paraId="12992318" w14:textId="77777777" w:rsidR="001B51C7" w:rsidRPr="009F0E92" w:rsidRDefault="001B51C7" w:rsidP="00BC6983">
            <w:pPr>
              <w:spacing w:after="0" w:line="240" w:lineRule="atLeast"/>
              <w:rPr>
                <w:rFonts w:ascii="Calibri Light" w:eastAsiaTheme="minorEastAsia" w:hAnsi="Calibri Light" w:cs="Arial"/>
                <w:szCs w:val="20"/>
                <w:u w:val="single"/>
              </w:rPr>
            </w:pPr>
            <w:r w:rsidRPr="009F0E92">
              <w:rPr>
                <w:rFonts w:ascii="Calibri Light" w:eastAsiaTheme="minorEastAsia" w:hAnsi="Calibri Light" w:cs="Arial"/>
                <w:szCs w:val="20"/>
              </w:rPr>
              <w:t>Teresa Durka, Manager</w:t>
            </w:r>
          </w:p>
        </w:tc>
        <w:tc>
          <w:tcPr>
            <w:tcW w:w="849" w:type="pct"/>
            <w:shd w:val="clear" w:color="auto" w:fill="F2F2F2" w:themeFill="background1" w:themeFillShade="F2"/>
            <w:vAlign w:val="center"/>
          </w:tcPr>
          <w:p w14:paraId="17E40332"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7022 1601</w:t>
            </w:r>
          </w:p>
        </w:tc>
        <w:tc>
          <w:tcPr>
            <w:tcW w:w="2018" w:type="pct"/>
            <w:shd w:val="clear" w:color="auto" w:fill="F2F2F2" w:themeFill="background1" w:themeFillShade="F2"/>
            <w:vAlign w:val="center"/>
          </w:tcPr>
          <w:p w14:paraId="215B66D7" w14:textId="2784B899" w:rsidR="001B51C7" w:rsidRPr="00E21385" w:rsidRDefault="00DC7AD3" w:rsidP="00BC6983">
            <w:pPr>
              <w:spacing w:after="0" w:line="240" w:lineRule="atLeast"/>
              <w:rPr>
                <w:rFonts w:ascii="Calibri Light" w:eastAsiaTheme="minorEastAsia" w:hAnsi="Calibri Light" w:cs="Arial"/>
                <w:szCs w:val="20"/>
              </w:rPr>
            </w:pPr>
            <w:hyperlink r:id="rId85" w:history="1">
              <w:r w:rsidR="00206B9B" w:rsidRPr="00B05DB2">
                <w:rPr>
                  <w:rStyle w:val="Hyperlink"/>
                  <w:rFonts w:ascii="Calibri Light" w:eastAsiaTheme="minorEastAsia" w:hAnsi="Calibri Light" w:cs="Arial"/>
                  <w:szCs w:val="20"/>
                </w:rPr>
                <w:t>Teresa.Durka@ecodev.vic.gov.au</w:t>
              </w:r>
            </w:hyperlink>
          </w:p>
        </w:tc>
      </w:tr>
      <w:tr w:rsidR="001B51C7" w:rsidRPr="00A74548" w14:paraId="44A9F821" w14:textId="77777777" w:rsidTr="0073580E">
        <w:trPr>
          <w:trHeight w:val="374"/>
        </w:trPr>
        <w:tc>
          <w:tcPr>
            <w:tcW w:w="2133" w:type="pct"/>
            <w:shd w:val="clear" w:color="auto" w:fill="F2F2F2" w:themeFill="background1" w:themeFillShade="F2"/>
            <w:vAlign w:val="center"/>
          </w:tcPr>
          <w:p w14:paraId="6A565B93"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Andrew Kaighin, Senior Project Officer</w:t>
            </w:r>
          </w:p>
        </w:tc>
        <w:tc>
          <w:tcPr>
            <w:tcW w:w="849" w:type="pct"/>
            <w:shd w:val="clear" w:color="auto" w:fill="F2F2F2" w:themeFill="background1" w:themeFillShade="F2"/>
            <w:vAlign w:val="center"/>
          </w:tcPr>
          <w:p w14:paraId="0E040886"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7022 1598</w:t>
            </w:r>
          </w:p>
        </w:tc>
        <w:tc>
          <w:tcPr>
            <w:tcW w:w="2018" w:type="pct"/>
            <w:shd w:val="clear" w:color="auto" w:fill="F2F2F2" w:themeFill="background1" w:themeFillShade="F2"/>
            <w:vAlign w:val="center"/>
          </w:tcPr>
          <w:p w14:paraId="4BC7A24B" w14:textId="0C96DEC1" w:rsidR="001B51C7" w:rsidRPr="00E21385" w:rsidRDefault="00DC7AD3" w:rsidP="00BC6983">
            <w:pPr>
              <w:spacing w:after="0" w:line="240" w:lineRule="atLeast"/>
              <w:rPr>
                <w:rFonts w:ascii="Calibri Light" w:eastAsiaTheme="minorEastAsia" w:hAnsi="Calibri Light" w:cs="Arial"/>
                <w:szCs w:val="20"/>
              </w:rPr>
            </w:pPr>
            <w:hyperlink r:id="rId86" w:history="1">
              <w:r w:rsidR="00206B9B" w:rsidRPr="00B05DB2">
                <w:rPr>
                  <w:rStyle w:val="Hyperlink"/>
                  <w:rFonts w:ascii="Calibri Light" w:eastAsiaTheme="minorEastAsia" w:hAnsi="Calibri Light" w:cs="Arial"/>
                  <w:szCs w:val="20"/>
                </w:rPr>
                <w:t>Andrew.Kaighin@ecodev.vic.gov.au</w:t>
              </w:r>
            </w:hyperlink>
          </w:p>
        </w:tc>
      </w:tr>
      <w:tr w:rsidR="005E001A" w:rsidRPr="00A74548" w14:paraId="5976172A" w14:textId="77777777" w:rsidTr="0073580E">
        <w:trPr>
          <w:trHeight w:val="374"/>
        </w:trPr>
        <w:tc>
          <w:tcPr>
            <w:tcW w:w="2133" w:type="pct"/>
            <w:shd w:val="clear" w:color="auto" w:fill="F2F2F2" w:themeFill="background1" w:themeFillShade="F2"/>
            <w:vAlign w:val="center"/>
          </w:tcPr>
          <w:p w14:paraId="741D2854" w14:textId="44D56918" w:rsidR="005E001A" w:rsidRPr="00E21385" w:rsidRDefault="005E001A"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 xml:space="preserve">Jane Mancini, </w:t>
            </w:r>
            <w:r w:rsidRPr="00E21385">
              <w:rPr>
                <w:rFonts w:ascii="Calibri Light" w:eastAsiaTheme="minorEastAsia" w:hAnsi="Calibri Light" w:cs="Arial"/>
                <w:szCs w:val="20"/>
              </w:rPr>
              <w:t>Senior Project Officer</w:t>
            </w:r>
          </w:p>
        </w:tc>
        <w:tc>
          <w:tcPr>
            <w:tcW w:w="849" w:type="pct"/>
            <w:shd w:val="clear" w:color="auto" w:fill="F2F2F2" w:themeFill="background1" w:themeFillShade="F2"/>
            <w:vAlign w:val="center"/>
          </w:tcPr>
          <w:p w14:paraId="1DA11282" w14:textId="3DDE7FF1" w:rsidR="005E001A" w:rsidRPr="00E21385" w:rsidRDefault="005E001A"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7022 5592</w:t>
            </w:r>
          </w:p>
        </w:tc>
        <w:tc>
          <w:tcPr>
            <w:tcW w:w="2018" w:type="pct"/>
            <w:shd w:val="clear" w:color="auto" w:fill="F2F2F2" w:themeFill="background1" w:themeFillShade="F2"/>
            <w:vAlign w:val="center"/>
          </w:tcPr>
          <w:p w14:paraId="474FBF98" w14:textId="0C702C74" w:rsidR="005E001A" w:rsidRDefault="005E001A" w:rsidP="00BC6983">
            <w:pPr>
              <w:spacing w:after="0" w:line="240" w:lineRule="atLeast"/>
            </w:pPr>
            <w:r w:rsidRPr="005E001A">
              <w:rPr>
                <w:rFonts w:ascii="Calibri Light" w:eastAsiaTheme="minorEastAsia" w:hAnsi="Calibri Light" w:cs="Arial"/>
                <w:color w:val="004EA8" w:themeColor="hyperlink"/>
                <w:szCs w:val="20"/>
                <w:u w:val="single"/>
              </w:rPr>
              <w:t>Jane.Mancini@</w:t>
            </w:r>
            <w:r w:rsidR="00206B9B" w:rsidRPr="005E001A">
              <w:rPr>
                <w:rFonts w:ascii="Calibri Light" w:eastAsiaTheme="minorEastAsia" w:hAnsi="Calibri Light" w:cs="Arial"/>
                <w:color w:val="004EA8" w:themeColor="hyperlink"/>
                <w:szCs w:val="20"/>
                <w:u w:val="single"/>
              </w:rPr>
              <w:t>e</w:t>
            </w:r>
            <w:r w:rsidR="00206B9B">
              <w:rPr>
                <w:rFonts w:ascii="Calibri Light" w:eastAsiaTheme="minorEastAsia" w:hAnsi="Calibri Light" w:cs="Arial"/>
                <w:color w:val="004EA8" w:themeColor="hyperlink"/>
                <w:szCs w:val="20"/>
                <w:u w:val="single"/>
              </w:rPr>
              <w:t>codev</w:t>
            </w:r>
            <w:r w:rsidRPr="005E001A">
              <w:rPr>
                <w:rFonts w:ascii="Calibri Light" w:eastAsiaTheme="minorEastAsia" w:hAnsi="Calibri Light" w:cs="Arial"/>
                <w:color w:val="004EA8" w:themeColor="hyperlink"/>
                <w:szCs w:val="20"/>
                <w:u w:val="single"/>
              </w:rPr>
              <w:t>.vic.gov.au</w:t>
            </w:r>
          </w:p>
        </w:tc>
      </w:tr>
      <w:tr w:rsidR="001B51C7" w:rsidRPr="00A74548" w14:paraId="3BE11059" w14:textId="77777777" w:rsidTr="0073580E">
        <w:trPr>
          <w:trHeight w:val="374"/>
        </w:trPr>
        <w:tc>
          <w:tcPr>
            <w:tcW w:w="2133" w:type="pct"/>
            <w:shd w:val="clear" w:color="auto" w:fill="F2F2F2" w:themeFill="background1" w:themeFillShade="F2"/>
            <w:vAlign w:val="center"/>
          </w:tcPr>
          <w:p w14:paraId="47A0DE82"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Anna Oxley, Project Officer</w:t>
            </w:r>
          </w:p>
        </w:tc>
        <w:tc>
          <w:tcPr>
            <w:tcW w:w="849" w:type="pct"/>
            <w:shd w:val="clear" w:color="auto" w:fill="F2F2F2" w:themeFill="background1" w:themeFillShade="F2"/>
            <w:vAlign w:val="center"/>
          </w:tcPr>
          <w:p w14:paraId="0184F6E0" w14:textId="77777777" w:rsidR="001B51C7" w:rsidRPr="00E21385" w:rsidRDefault="001B51C7" w:rsidP="00BC6983">
            <w:pPr>
              <w:spacing w:after="0" w:line="240" w:lineRule="atLeast"/>
              <w:rPr>
                <w:rFonts w:ascii="Calibri Light" w:eastAsiaTheme="minorEastAsia" w:hAnsi="Calibri Light" w:cs="Arial"/>
                <w:szCs w:val="20"/>
              </w:rPr>
            </w:pPr>
            <w:r w:rsidRPr="00E21385">
              <w:rPr>
                <w:rFonts w:ascii="Calibri Light" w:eastAsiaTheme="minorEastAsia" w:hAnsi="Calibri Light" w:cs="Arial"/>
                <w:szCs w:val="20"/>
              </w:rPr>
              <w:t>7022 0164</w:t>
            </w:r>
          </w:p>
        </w:tc>
        <w:tc>
          <w:tcPr>
            <w:tcW w:w="2018" w:type="pct"/>
            <w:shd w:val="clear" w:color="auto" w:fill="F2F2F2" w:themeFill="background1" w:themeFillShade="F2"/>
            <w:vAlign w:val="center"/>
          </w:tcPr>
          <w:p w14:paraId="64FF9417" w14:textId="570BF18F" w:rsidR="001B51C7" w:rsidRPr="00E21385" w:rsidRDefault="00DC7AD3" w:rsidP="00BC6983">
            <w:pPr>
              <w:spacing w:after="0" w:line="240" w:lineRule="atLeast"/>
              <w:rPr>
                <w:rFonts w:ascii="Calibri Light" w:eastAsiaTheme="minorEastAsia" w:hAnsi="Calibri Light" w:cs="Arial"/>
                <w:szCs w:val="20"/>
              </w:rPr>
            </w:pPr>
            <w:hyperlink r:id="rId87" w:history="1">
              <w:r w:rsidR="00206B9B" w:rsidRPr="00B05DB2">
                <w:rPr>
                  <w:rStyle w:val="Hyperlink"/>
                  <w:rFonts w:ascii="Calibri Light" w:eastAsiaTheme="minorEastAsia" w:hAnsi="Calibri Light" w:cs="Arial"/>
                  <w:szCs w:val="20"/>
                </w:rPr>
                <w:t>Anna.Oxley@ecodev.vic.gov.au</w:t>
              </w:r>
            </w:hyperlink>
          </w:p>
        </w:tc>
      </w:tr>
      <w:tr w:rsidR="001B51C7" w:rsidRPr="00A74548" w14:paraId="65B4435A" w14:textId="77777777" w:rsidTr="0073580E">
        <w:trPr>
          <w:trHeight w:val="374"/>
        </w:trPr>
        <w:tc>
          <w:tcPr>
            <w:tcW w:w="2133" w:type="pct"/>
            <w:shd w:val="clear" w:color="auto" w:fill="F2F2F2" w:themeFill="background1" w:themeFillShade="F2"/>
            <w:vAlign w:val="center"/>
          </w:tcPr>
          <w:p w14:paraId="443CEB0B" w14:textId="77777777" w:rsidR="001B51C7" w:rsidRPr="00E21385" w:rsidRDefault="00F73C9C"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Neisa Fattah,</w:t>
            </w:r>
            <w:r w:rsidR="001B51C7">
              <w:rPr>
                <w:rFonts w:ascii="Calibri Light" w:eastAsiaTheme="minorEastAsia" w:hAnsi="Calibri Light" w:cs="Arial"/>
                <w:szCs w:val="20"/>
              </w:rPr>
              <w:t xml:space="preserve"> </w:t>
            </w:r>
            <w:r w:rsidR="001B51C7" w:rsidRPr="00E21385">
              <w:rPr>
                <w:rFonts w:ascii="Calibri Light" w:eastAsiaTheme="minorEastAsia" w:hAnsi="Calibri Light" w:cs="Arial"/>
                <w:szCs w:val="20"/>
              </w:rPr>
              <w:t xml:space="preserve">Project </w:t>
            </w:r>
            <w:r>
              <w:rPr>
                <w:rFonts w:ascii="Calibri Light" w:eastAsiaTheme="minorEastAsia" w:hAnsi="Calibri Light" w:cs="Arial"/>
                <w:szCs w:val="20"/>
              </w:rPr>
              <w:t xml:space="preserve">Support </w:t>
            </w:r>
            <w:r w:rsidR="001B51C7" w:rsidRPr="00E21385">
              <w:rPr>
                <w:rFonts w:ascii="Calibri Light" w:eastAsiaTheme="minorEastAsia" w:hAnsi="Calibri Light" w:cs="Arial"/>
                <w:szCs w:val="20"/>
              </w:rPr>
              <w:t>Officer</w:t>
            </w:r>
          </w:p>
        </w:tc>
        <w:tc>
          <w:tcPr>
            <w:tcW w:w="849" w:type="pct"/>
            <w:shd w:val="clear" w:color="auto" w:fill="F2F2F2" w:themeFill="background1" w:themeFillShade="F2"/>
            <w:vAlign w:val="center"/>
          </w:tcPr>
          <w:p w14:paraId="7011CE20" w14:textId="77777777" w:rsidR="001B51C7" w:rsidRPr="00E21385" w:rsidRDefault="00F73C9C" w:rsidP="00BC6983">
            <w:pPr>
              <w:spacing w:after="0" w:line="240" w:lineRule="atLeast"/>
              <w:rPr>
                <w:rFonts w:ascii="Calibri Light" w:eastAsiaTheme="minorEastAsia" w:hAnsi="Calibri Light" w:cs="Calibri Light"/>
                <w:szCs w:val="22"/>
              </w:rPr>
            </w:pPr>
            <w:r>
              <w:rPr>
                <w:rFonts w:ascii="Calibri Light" w:eastAsiaTheme="minorEastAsia" w:hAnsi="Calibri Light" w:cs="Calibri Light"/>
                <w:szCs w:val="22"/>
              </w:rPr>
              <w:t>8688 7804</w:t>
            </w:r>
          </w:p>
        </w:tc>
        <w:tc>
          <w:tcPr>
            <w:tcW w:w="2018" w:type="pct"/>
            <w:shd w:val="clear" w:color="auto" w:fill="F2F2F2" w:themeFill="background1" w:themeFillShade="F2"/>
            <w:vAlign w:val="center"/>
          </w:tcPr>
          <w:p w14:paraId="761D8640" w14:textId="05453D42" w:rsidR="001B51C7" w:rsidRPr="00E21385" w:rsidRDefault="00DC7AD3" w:rsidP="00BC6983">
            <w:pPr>
              <w:spacing w:after="0" w:line="240" w:lineRule="atLeast"/>
              <w:rPr>
                <w:rFonts w:ascii="Calibri Light" w:hAnsi="Calibri Light" w:cs="Calibri Light"/>
              </w:rPr>
            </w:pPr>
            <w:hyperlink r:id="rId88" w:history="1">
              <w:r w:rsidR="00206B9B" w:rsidRPr="00B05DB2">
                <w:rPr>
                  <w:rStyle w:val="Hyperlink"/>
                  <w:rFonts w:ascii="Calibri Light" w:hAnsi="Calibri Light" w:cs="Calibri Light"/>
                </w:rPr>
                <w:t>Neisa.Fattah@ecodev.vic.gov.au</w:t>
              </w:r>
            </w:hyperlink>
          </w:p>
        </w:tc>
      </w:tr>
    </w:tbl>
    <w:p w14:paraId="4F88C882" w14:textId="77777777" w:rsidR="001B51C7" w:rsidRPr="00C1591C" w:rsidRDefault="001B51C7" w:rsidP="00C07ABB">
      <w:pPr>
        <w:pStyle w:val="Heading1"/>
      </w:pPr>
      <w:bookmarkStart w:id="343" w:name="_Toc143022287"/>
      <w:bookmarkEnd w:id="338"/>
      <w:r w:rsidRPr="00C1591C">
        <w:lastRenderedPageBreak/>
        <w:t>BRANDING REQUIREMENTS</w:t>
      </w:r>
      <w:bookmarkStart w:id="344" w:name="_Toc422317704"/>
      <w:bookmarkStart w:id="345" w:name="_Toc422494251"/>
      <w:bookmarkStart w:id="346" w:name="_Toc422495661"/>
      <w:bookmarkStart w:id="347" w:name="_Toc422732274"/>
      <w:bookmarkEnd w:id="339"/>
      <w:bookmarkEnd w:id="340"/>
      <w:bookmarkEnd w:id="341"/>
      <w:bookmarkEnd w:id="342"/>
      <w:bookmarkEnd w:id="343"/>
    </w:p>
    <w:p w14:paraId="4D8103E2" w14:textId="77777777" w:rsidR="001B51C7" w:rsidRPr="00A74548" w:rsidRDefault="001B51C7" w:rsidP="00C07ABB">
      <w:pPr>
        <w:pStyle w:val="Heading2"/>
      </w:pPr>
      <w:bookmarkStart w:id="348" w:name="_Toc422736699"/>
      <w:bookmarkStart w:id="349" w:name="_Toc422736967"/>
      <w:bookmarkStart w:id="350" w:name="_Toc422737363"/>
      <w:bookmarkStart w:id="351" w:name="_Toc422738612"/>
      <w:bookmarkStart w:id="352" w:name="_Toc422738769"/>
      <w:bookmarkStart w:id="353" w:name="_Toc423007937"/>
      <w:bookmarkStart w:id="354" w:name="_Toc423095598"/>
      <w:bookmarkStart w:id="355" w:name="_Toc455494819"/>
      <w:bookmarkStart w:id="356" w:name="_Toc514422520"/>
      <w:bookmarkStart w:id="357" w:name="_Toc514681882"/>
      <w:bookmarkStart w:id="358" w:name="_Toc520300505"/>
      <w:bookmarkStart w:id="359" w:name="_Toc520300927"/>
      <w:bookmarkStart w:id="360" w:name="_Toc14361871"/>
      <w:bookmarkStart w:id="361" w:name="_Toc143022288"/>
      <w:r w:rsidRPr="00A74548">
        <w:t>Learn Local Brand guidelines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697EDB14" w14:textId="22E2127F" w:rsidR="001B51C7" w:rsidRPr="00A74548" w:rsidRDefault="001B51C7" w:rsidP="0067278F">
      <w:pPr>
        <w:spacing w:before="120" w:line="260" w:lineRule="atLeast"/>
        <w:rPr>
          <w:rFonts w:ascii="Calibri Light" w:eastAsiaTheme="minorEastAsia" w:hAnsi="Calibri Light" w:cs="Arial"/>
          <w:szCs w:val="18"/>
        </w:rPr>
      </w:pPr>
      <w:r w:rsidRPr="00BF692B">
        <w:rPr>
          <w:rFonts w:ascii="Calibri Light" w:eastAsiaTheme="minorEastAsia" w:hAnsi="Calibri Light" w:cs="Calibri Light"/>
          <w:szCs w:val="18"/>
        </w:rPr>
        <w:t>T</w:t>
      </w:r>
      <w:r w:rsidR="00BF692B" w:rsidRPr="00BF692B">
        <w:rPr>
          <w:rFonts w:ascii="Calibri Light" w:eastAsiaTheme="minorEastAsia" w:hAnsi="Calibri Light" w:cs="Calibri Light"/>
          <w:szCs w:val="18"/>
        </w:rPr>
        <w:t xml:space="preserve">he </w:t>
      </w:r>
      <w:hyperlink r:id="rId89" w:history="1">
        <w:r w:rsidR="001648CE" w:rsidRPr="005C1D33">
          <w:rPr>
            <w:rStyle w:val="Hyperlink"/>
            <w:rFonts w:ascii="Calibri Light" w:hAnsi="Calibri Light" w:cs="Calibri Light"/>
          </w:rPr>
          <w:t>Learn Local brand toolkit</w:t>
        </w:r>
      </w:hyperlink>
      <w:r w:rsidR="001648CE" w:rsidRPr="005E50A7">
        <w:rPr>
          <w:rFonts w:ascii="Calibri Light" w:hAnsi="Calibri Light" w:cs="Calibri Light"/>
        </w:rPr>
        <w:t xml:space="preserve"> </w:t>
      </w:r>
      <w:r w:rsidRPr="00A74548">
        <w:rPr>
          <w:rFonts w:ascii="Calibri Light" w:eastAsiaTheme="minorEastAsia" w:hAnsi="Calibri Light" w:cs="Arial"/>
          <w:szCs w:val="18"/>
        </w:rPr>
        <w:t xml:space="preserve">is the official style guide for all visual aspects of the Learn Local brand. The </w:t>
      </w:r>
      <w:r w:rsidR="001648CE">
        <w:rPr>
          <w:rFonts w:ascii="Calibri Light" w:eastAsiaTheme="minorEastAsia" w:hAnsi="Calibri Light" w:cs="Arial"/>
          <w:szCs w:val="18"/>
        </w:rPr>
        <w:t xml:space="preserve">toolkit </w:t>
      </w:r>
      <w:r w:rsidRPr="00A74548">
        <w:rPr>
          <w:rFonts w:ascii="Calibri Light" w:eastAsiaTheme="minorEastAsia" w:hAnsi="Calibri Light" w:cs="Arial"/>
          <w:szCs w:val="18"/>
        </w:rPr>
        <w:t>guidelines contain the design specifications for each aspect of the brand identity</w:t>
      </w:r>
      <w:r w:rsidR="00342C03">
        <w:rPr>
          <w:rFonts w:ascii="Calibri Light" w:eastAsiaTheme="minorEastAsia" w:hAnsi="Calibri Light" w:cs="Arial"/>
          <w:szCs w:val="18"/>
        </w:rPr>
        <w:t>,</w:t>
      </w:r>
      <w:r w:rsidRPr="00A74548">
        <w:rPr>
          <w:rFonts w:ascii="Calibri Light" w:eastAsiaTheme="minorEastAsia" w:hAnsi="Calibri Light" w:cs="Arial"/>
          <w:szCs w:val="18"/>
        </w:rPr>
        <w:t xml:space="preserve"> as well as explanations and examples of key princi</w:t>
      </w:r>
      <w:bookmarkStart w:id="362" w:name="_Toc398036193"/>
      <w:bookmarkStart w:id="363" w:name="_Toc422317705"/>
      <w:bookmarkStart w:id="364" w:name="_Toc422494252"/>
      <w:bookmarkStart w:id="365" w:name="_Toc422495662"/>
      <w:bookmarkStart w:id="366" w:name="_Toc422732275"/>
      <w:r w:rsidRPr="00A74548">
        <w:rPr>
          <w:rFonts w:ascii="Calibri Light" w:eastAsiaTheme="minorEastAsia" w:hAnsi="Calibri Light" w:cs="Arial"/>
          <w:szCs w:val="18"/>
        </w:rPr>
        <w:t>ples and typical applications.</w:t>
      </w:r>
    </w:p>
    <w:p w14:paraId="42A77046" w14:textId="77777777" w:rsidR="001B51C7" w:rsidRPr="00A74548" w:rsidRDefault="001B51C7" w:rsidP="00C07ABB">
      <w:pPr>
        <w:pStyle w:val="Heading2"/>
      </w:pPr>
      <w:bookmarkStart w:id="367" w:name="_Toc10718460"/>
      <w:bookmarkStart w:id="368" w:name="_Toc490812556"/>
      <w:bookmarkStart w:id="369" w:name="_Toc520300928"/>
      <w:bookmarkStart w:id="370" w:name="_Toc143022289"/>
      <w:r w:rsidRPr="00A74548">
        <w:t>Publicity and Acknowledgement Guidelines</w:t>
      </w:r>
      <w:bookmarkEnd w:id="362"/>
      <w:bookmarkEnd w:id="363"/>
      <w:bookmarkEnd w:id="364"/>
      <w:bookmarkEnd w:id="365"/>
      <w:bookmarkEnd w:id="366"/>
      <w:bookmarkEnd w:id="367"/>
      <w:bookmarkEnd w:id="368"/>
      <w:bookmarkEnd w:id="369"/>
      <w:bookmarkEnd w:id="370"/>
    </w:p>
    <w:p w14:paraId="2C8AF763" w14:textId="395E5DBA"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providers are required to adhere to the </w:t>
      </w:r>
      <w:hyperlink r:id="rId90" w:history="1">
        <w:r w:rsidRPr="00F204D1">
          <w:rPr>
            <w:rStyle w:val="Hyperlink"/>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 If you have any questions in relation to these guidelines, please contact your regional office.</w:t>
      </w:r>
    </w:p>
    <w:p w14:paraId="6A414F27" w14:textId="77777777" w:rsidR="001B51C7" w:rsidRPr="00A74548" w:rsidRDefault="001B51C7" w:rsidP="0067278F">
      <w:pPr>
        <w:spacing w:before="120" w:line="260" w:lineRule="atLeast"/>
        <w:rPr>
          <w:rFonts w:ascii="Calibri Light" w:eastAsiaTheme="minorEastAsia" w:hAnsi="Calibri Light" w:cs="Arial"/>
          <w:szCs w:val="18"/>
        </w:rPr>
      </w:pPr>
      <w:bookmarkStart w:id="371" w:name="_Appendix_1:_Acknowledgment"/>
      <w:bookmarkStart w:id="372" w:name="_Toc484522873"/>
      <w:bookmarkStart w:id="373" w:name="_Toc484677119"/>
      <w:bookmarkStart w:id="374" w:name="_Toc487020045"/>
      <w:bookmarkStart w:id="375" w:name="_Toc487030898"/>
      <w:bookmarkStart w:id="376" w:name="_Toc487446605"/>
      <w:bookmarkStart w:id="377" w:name="_Toc487446983"/>
      <w:bookmarkStart w:id="378" w:name="_Toc487450862"/>
      <w:bookmarkStart w:id="379" w:name="_Toc487458642"/>
      <w:bookmarkStart w:id="380" w:name="_Toc398813711"/>
      <w:bookmarkStart w:id="381" w:name="_Toc421629758"/>
      <w:bookmarkStart w:id="382" w:name="_Toc422317729"/>
      <w:bookmarkEnd w:id="371"/>
      <w:r w:rsidRPr="00A74548">
        <w:rPr>
          <w:rFonts w:ascii="Calibri Light" w:eastAsiaTheme="minorEastAsia" w:hAnsi="Calibri Light" w:cs="Arial"/>
          <w:szCs w:val="18"/>
        </w:rPr>
        <w:t>Under clause 4.16 of the Service Agreement, providers must acknowledge the funding support provided by the Victorian Government for the services funded.</w:t>
      </w:r>
    </w:p>
    <w:p w14:paraId="6686823A" w14:textId="77777777" w:rsidR="001B51C7" w:rsidRPr="00A74548" w:rsidRDefault="001B51C7" w:rsidP="00C07ABB">
      <w:pPr>
        <w:pStyle w:val="Heading2"/>
      </w:pPr>
      <w:bookmarkStart w:id="383" w:name="_Toc9351020"/>
      <w:bookmarkStart w:id="384" w:name="_Toc10718461"/>
      <w:bookmarkStart w:id="385" w:name="_Toc14361873"/>
      <w:bookmarkStart w:id="386" w:name="_Toc14362194"/>
      <w:bookmarkStart w:id="387" w:name="_Toc14423908"/>
      <w:bookmarkStart w:id="388" w:name="_Toc143022290"/>
      <w:r w:rsidRPr="00A74548">
        <w:t>This acknowledgement must be made in:</w:t>
      </w:r>
      <w:bookmarkEnd w:id="383"/>
      <w:bookmarkEnd w:id="384"/>
      <w:bookmarkEnd w:id="385"/>
      <w:bookmarkEnd w:id="386"/>
      <w:bookmarkEnd w:id="387"/>
      <w:bookmarkEnd w:id="388"/>
    </w:p>
    <w:p w14:paraId="513EDCF6" w14:textId="77777777" w:rsidR="001B51C7" w:rsidRPr="00A74548" w:rsidRDefault="001B51C7" w:rsidP="00C57CB5">
      <w:pPr>
        <w:numPr>
          <w:ilvl w:val="0"/>
          <w:numId w:val="9"/>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publications and publicity related to services funded – for example, websites, media releases, print and electronic documents and speeches/launches</w:t>
      </w:r>
    </w:p>
    <w:p w14:paraId="73AFA6CD" w14:textId="77777777" w:rsidR="001B51C7" w:rsidRPr="00A74548" w:rsidRDefault="001B51C7" w:rsidP="00C57CB5">
      <w:pPr>
        <w:numPr>
          <w:ilvl w:val="0"/>
          <w:numId w:val="9"/>
        </w:numPr>
        <w:spacing w:before="120" w:line="260" w:lineRule="atLeast"/>
        <w:ind w:left="357" w:hanging="357"/>
        <w:rPr>
          <w:rFonts w:ascii="Calibri Light" w:eastAsiaTheme="minorEastAsia" w:hAnsi="Calibri Light" w:cs="Arial"/>
          <w:szCs w:val="18"/>
        </w:rPr>
      </w:pPr>
      <w:r w:rsidRPr="00A74548">
        <w:rPr>
          <w:rFonts w:ascii="Calibri Light" w:eastAsiaTheme="minorEastAsia" w:hAnsi="Calibri Light" w:cs="Arial"/>
          <w:szCs w:val="18"/>
        </w:rPr>
        <w:t>An organisation’s annual report.</w:t>
      </w:r>
    </w:p>
    <w:p w14:paraId="349EF3B8"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No acknowledgement is required for general administrative notices or messages such as weekly newsletters relating to operational aspects of the business. These guidelines are focused on publications that directly relate to services funded by the Victorian Government.</w:t>
      </w:r>
    </w:p>
    <w:p w14:paraId="50F8AD63" w14:textId="77777777" w:rsidR="001B51C7" w:rsidRPr="00A74548" w:rsidRDefault="001B51C7" w:rsidP="0067278F">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acknowledging this support, providers are informing the community about how public funding is spent.</w:t>
      </w:r>
    </w:p>
    <w:p w14:paraId="6F209D1B" w14:textId="77777777" w:rsidR="001B51C7" w:rsidRPr="00A74548" w:rsidRDefault="001B51C7" w:rsidP="0067278F">
      <w:pPr>
        <w:spacing w:before="120" w:line="260" w:lineRule="atLeast"/>
        <w:rPr>
          <w:rFonts w:eastAsiaTheme="minorEastAsia" w:cs="Arial"/>
          <w:sz w:val="21"/>
          <w:szCs w:val="18"/>
        </w:rPr>
      </w:pPr>
      <w:bookmarkStart w:id="389" w:name="_Appendix_2:_Student_1"/>
      <w:bookmarkEnd w:id="389"/>
      <w:r w:rsidRPr="00A74548">
        <w:rPr>
          <w:rFonts w:ascii="Calibri Light" w:eastAsiaTheme="minorEastAsia" w:hAnsi="Calibri Light" w:cs="Arial"/>
          <w:szCs w:val="18"/>
        </w:rPr>
        <w:t>For a copy of the current Acknowledgment and Publicity Guidelines for Victorian Government funding support</w:t>
      </w:r>
      <w:bookmarkEnd w:id="372"/>
      <w:r w:rsidRPr="00A74548">
        <w:rPr>
          <w:rFonts w:ascii="Calibri Light" w:eastAsiaTheme="minorEastAsia" w:hAnsi="Calibri Light" w:cs="Arial"/>
          <w:szCs w:val="18"/>
        </w:rPr>
        <w:t xml:space="preserve">, </w:t>
      </w:r>
      <w:bookmarkEnd w:id="373"/>
      <w:bookmarkEnd w:id="374"/>
      <w:bookmarkEnd w:id="375"/>
      <w:bookmarkEnd w:id="376"/>
      <w:bookmarkEnd w:id="377"/>
      <w:bookmarkEnd w:id="378"/>
      <w:bookmarkEnd w:id="379"/>
      <w:r w:rsidRPr="00A74548">
        <w:rPr>
          <w:rFonts w:ascii="Calibri Light" w:eastAsiaTheme="minorEastAsia" w:hAnsi="Calibri Light" w:cs="Arial"/>
          <w:szCs w:val="18"/>
        </w:rPr>
        <w:t xml:space="preserve">see: </w:t>
      </w:r>
      <w:hyperlink r:id="rId91"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w:t>
      </w:r>
    </w:p>
    <w:p w14:paraId="51381576" w14:textId="687AFD66" w:rsidR="001B51C7" w:rsidRPr="00C1591C" w:rsidRDefault="001B51C7" w:rsidP="00C07ABB">
      <w:pPr>
        <w:pStyle w:val="Heading1"/>
      </w:pPr>
      <w:bookmarkStart w:id="390" w:name="_Appendix_2:_Student_2"/>
      <w:bookmarkStart w:id="391" w:name="_Toc455494821"/>
      <w:bookmarkStart w:id="392" w:name="_Toc490812558"/>
      <w:bookmarkStart w:id="393" w:name="_Toc520300932"/>
      <w:bookmarkStart w:id="394" w:name="_Toc143022291"/>
      <w:bookmarkEnd w:id="380"/>
      <w:bookmarkEnd w:id="381"/>
      <w:bookmarkEnd w:id="382"/>
      <w:bookmarkEnd w:id="390"/>
      <w:r w:rsidRPr="00C1591C">
        <w:t>USEFUL LINKS</w:t>
      </w:r>
      <w:bookmarkEnd w:id="391"/>
      <w:bookmarkEnd w:id="392"/>
      <w:bookmarkEnd w:id="393"/>
      <w:bookmarkEnd w:id="394"/>
    </w:p>
    <w:p w14:paraId="6F9C250F" w14:textId="77777777" w:rsidR="001B51C7" w:rsidRPr="00A74548" w:rsidRDefault="001B51C7" w:rsidP="0067278F">
      <w:pPr>
        <w:spacing w:before="120" w:line="260" w:lineRule="atLeast"/>
        <w:rPr>
          <w:rFonts w:ascii="Calibri Light" w:eastAsiaTheme="minorEastAsia" w:hAnsi="Calibri Light" w:cs="Arial"/>
          <w:szCs w:val="18"/>
        </w:rPr>
      </w:pPr>
      <w:bookmarkStart w:id="395" w:name="_Toc484522451"/>
      <w:bookmarkStart w:id="396" w:name="_Toc484522879"/>
      <w:bookmarkStart w:id="397" w:name="_Toc484601141"/>
      <w:bookmarkStart w:id="398" w:name="_Toc484677125"/>
      <w:bookmarkStart w:id="399" w:name="_Toc487020051"/>
      <w:bookmarkStart w:id="400" w:name="_Toc487030904"/>
      <w:bookmarkStart w:id="401" w:name="_Toc487446611"/>
      <w:bookmarkStart w:id="402" w:name="_Toc487446989"/>
      <w:bookmarkStart w:id="403" w:name="_Toc487450868"/>
      <w:bookmarkStart w:id="404" w:name="_Toc487458648"/>
      <w:bookmarkStart w:id="405" w:name="_Toc490739438"/>
      <w:bookmarkStart w:id="406" w:name="_Toc490812258"/>
      <w:bookmarkStart w:id="407" w:name="_Toc490812560"/>
      <w:bookmarkStart w:id="408" w:name="_Toc514422525"/>
      <w:bookmarkStart w:id="409" w:name="_Toc514681887"/>
      <w:bookmarkStart w:id="410" w:name="_Toc519072655"/>
      <w:bookmarkStart w:id="411" w:name="_Toc519257782"/>
      <w:bookmarkStart w:id="412" w:name="_Toc520300511"/>
      <w:bookmarkStart w:id="413" w:name="_Toc520300933"/>
      <w:bookmarkStart w:id="414" w:name="_Toc9002596"/>
      <w:bookmarkStart w:id="415" w:name="_Toc9351023"/>
      <w:r w:rsidRPr="00A74548">
        <w:rPr>
          <w:rFonts w:ascii="Calibri Light" w:eastAsiaTheme="minorEastAsia" w:hAnsi="Calibri Light" w:cs="Arial"/>
          <w:szCs w:val="18"/>
        </w:rPr>
        <w:t>Registration</w:t>
      </w:r>
      <w:bookmarkEnd w:id="395"/>
      <w:bookmarkEnd w:id="396"/>
      <w:bookmarkEnd w:id="397"/>
      <w:bookmarkEnd w:id="398"/>
      <w:bookmarkEnd w:id="399"/>
      <w:r w:rsidRPr="00A74548">
        <w:rPr>
          <w:rFonts w:ascii="Calibri Light" w:eastAsiaTheme="minorEastAsia" w:hAnsi="Calibri Light" w:cs="Arial"/>
          <w:szCs w:val="18"/>
        </w:rPr>
        <w:t xml:space="preserve"> and Business and Governance Status Assessment (BGS)</w:t>
      </w:r>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p>
    <w:p w14:paraId="54469E71" w14:textId="12145AFC" w:rsidR="001B51C7" w:rsidRPr="00A74548" w:rsidRDefault="00DC7AD3" w:rsidP="00F30C8B">
      <w:pPr>
        <w:numPr>
          <w:ilvl w:val="0"/>
          <w:numId w:val="10"/>
        </w:numPr>
        <w:spacing w:before="60" w:after="60" w:line="260" w:lineRule="atLeast"/>
        <w:ind w:left="714" w:hanging="357"/>
        <w:rPr>
          <w:rFonts w:ascii="Calibri Light" w:eastAsiaTheme="minorEastAsia" w:hAnsi="Calibri Light" w:cs="Arial"/>
          <w:szCs w:val="18"/>
        </w:rPr>
      </w:pPr>
      <w:hyperlink r:id="rId92" w:history="1">
        <w:r w:rsidR="001B51C7" w:rsidRPr="00A70F22">
          <w:rPr>
            <w:rStyle w:val="Hyperlink"/>
            <w:rFonts w:ascii="Calibri Light" w:eastAsiaTheme="minorEastAsia" w:hAnsi="Calibri Light" w:cs="Arial"/>
            <w:szCs w:val="18"/>
          </w:rPr>
          <w:t>ACFE Board registration</w:t>
        </w:r>
      </w:hyperlink>
    </w:p>
    <w:p w14:paraId="343947C4" w14:textId="007C3624" w:rsidR="001B51C7" w:rsidRPr="00C25765" w:rsidRDefault="00DC7AD3" w:rsidP="00F30C8B">
      <w:pPr>
        <w:numPr>
          <w:ilvl w:val="0"/>
          <w:numId w:val="10"/>
        </w:numPr>
        <w:spacing w:before="60" w:after="60" w:line="260" w:lineRule="atLeast"/>
        <w:ind w:left="714" w:hanging="357"/>
        <w:rPr>
          <w:rFonts w:ascii="Calibri Light" w:eastAsiaTheme="minorEastAsia" w:hAnsi="Calibri Light" w:cs="Arial"/>
          <w:szCs w:val="18"/>
        </w:rPr>
      </w:pPr>
      <w:hyperlink r:id="rId93" w:history="1">
        <w:r w:rsidR="001B51C7" w:rsidRPr="00C25765">
          <w:rPr>
            <w:rStyle w:val="Hyperlink"/>
            <w:rFonts w:ascii="Calibri Light" w:eastAsiaTheme="minorEastAsia" w:hAnsi="Calibri Light" w:cs="Arial"/>
            <w:szCs w:val="18"/>
          </w:rPr>
          <w:t>Business and Governance Status Assessment (BGS)</w:t>
        </w:r>
      </w:hyperlink>
    </w:p>
    <w:p w14:paraId="14830791" w14:textId="77777777" w:rsidR="001B51C7" w:rsidRPr="00C25765" w:rsidRDefault="001B51C7" w:rsidP="001B51C7">
      <w:pPr>
        <w:spacing w:before="120" w:line="260" w:lineRule="atLeast"/>
        <w:rPr>
          <w:rFonts w:ascii="Calibri Light" w:eastAsiaTheme="minorEastAsia" w:hAnsi="Calibri Light" w:cs="Arial"/>
          <w:szCs w:val="18"/>
        </w:rPr>
      </w:pPr>
      <w:bookmarkStart w:id="416" w:name="_Toc484522452"/>
      <w:bookmarkStart w:id="417" w:name="_Toc484522880"/>
      <w:bookmarkStart w:id="418" w:name="_Toc484601142"/>
      <w:bookmarkStart w:id="419" w:name="_Toc484677126"/>
      <w:bookmarkStart w:id="420" w:name="_Toc487020052"/>
      <w:bookmarkStart w:id="421" w:name="_Toc487030905"/>
      <w:bookmarkStart w:id="422" w:name="_Toc487446612"/>
      <w:bookmarkStart w:id="423" w:name="_Toc487446990"/>
      <w:bookmarkStart w:id="424" w:name="_Toc487450869"/>
      <w:bookmarkStart w:id="425" w:name="_Toc487458649"/>
      <w:bookmarkStart w:id="426" w:name="_Toc490739439"/>
      <w:bookmarkStart w:id="427" w:name="_Toc490812259"/>
      <w:bookmarkStart w:id="428" w:name="_Toc490812561"/>
      <w:bookmarkStart w:id="429" w:name="_Toc514422526"/>
      <w:bookmarkStart w:id="430" w:name="_Toc514681888"/>
      <w:bookmarkStart w:id="431" w:name="_Toc519072656"/>
      <w:bookmarkStart w:id="432" w:name="_Toc519257783"/>
      <w:bookmarkStart w:id="433" w:name="_Toc520300512"/>
      <w:bookmarkStart w:id="434" w:name="_Toc520300934"/>
      <w:bookmarkStart w:id="435" w:name="_Toc9002597"/>
      <w:bookmarkStart w:id="436" w:name="_Toc9351024"/>
      <w:r w:rsidRPr="00C25765">
        <w:rPr>
          <w:rFonts w:ascii="Calibri Light" w:eastAsiaTheme="minorEastAsia" w:hAnsi="Calibri Light" w:cs="Arial"/>
          <w:szCs w:val="18"/>
        </w:rPr>
        <w:t>Data Reporting</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p>
    <w:bookmarkStart w:id="437" w:name="_Toc397432258"/>
    <w:p w14:paraId="711D3BF7" w14:textId="6B3526B7" w:rsidR="007254E3" w:rsidRPr="00C25765" w:rsidRDefault="00A70F22" w:rsidP="00F30C8B">
      <w:pPr>
        <w:numPr>
          <w:ilvl w:val="0"/>
          <w:numId w:val="13"/>
        </w:numPr>
        <w:spacing w:before="60" w:after="60" w:line="260" w:lineRule="atLeast"/>
        <w:ind w:left="714" w:hanging="357"/>
        <w:rPr>
          <w:rFonts w:ascii="Calibri Light" w:eastAsiaTheme="minorEastAsia" w:hAnsi="Calibri Light" w:cs="Calibri Light"/>
          <w:szCs w:val="18"/>
        </w:rPr>
      </w:pPr>
      <w:r w:rsidRPr="00C25765">
        <w:rPr>
          <w:rFonts w:ascii="Calibri Light" w:hAnsi="Calibri Light" w:cs="Calibri Light"/>
        </w:rPr>
        <w:fldChar w:fldCharType="begin"/>
      </w:r>
      <w:r w:rsidRPr="00C25765">
        <w:rPr>
          <w:rFonts w:ascii="Calibri Light" w:hAnsi="Calibri Light" w:cs="Calibri Light"/>
        </w:rPr>
        <w:instrText>HYPERLINK "https://www.ncver.edu.au/rto-hub/avetmiss-support-for-rtos"</w:instrText>
      </w:r>
      <w:r w:rsidRPr="00C25765">
        <w:rPr>
          <w:rFonts w:ascii="Calibri Light" w:hAnsi="Calibri Light" w:cs="Calibri Light"/>
        </w:rPr>
      </w:r>
      <w:r w:rsidRPr="00C25765">
        <w:rPr>
          <w:rFonts w:ascii="Calibri Light" w:hAnsi="Calibri Light" w:cs="Calibri Light"/>
        </w:rPr>
        <w:fldChar w:fldCharType="separate"/>
      </w:r>
      <w:r w:rsidR="007254E3" w:rsidRPr="00C25765">
        <w:rPr>
          <w:rStyle w:val="Hyperlink"/>
          <w:rFonts w:ascii="Calibri Light" w:hAnsi="Calibri Light" w:cs="Calibri Light"/>
        </w:rPr>
        <w:t>Australian Vocational Education and Training Management Information Statistical Standard (AVETMISS)</w:t>
      </w:r>
      <w:r w:rsidRPr="00C25765">
        <w:rPr>
          <w:rFonts w:ascii="Calibri Light" w:hAnsi="Calibri Light" w:cs="Calibri Light"/>
        </w:rPr>
        <w:fldChar w:fldCharType="end"/>
      </w:r>
    </w:p>
    <w:bookmarkStart w:id="438" w:name="_Toc9002598"/>
    <w:bookmarkStart w:id="439" w:name="_Toc9000803"/>
    <w:bookmarkStart w:id="440" w:name="_Toc9351025"/>
    <w:bookmarkEnd w:id="437"/>
    <w:p w14:paraId="24D14960" w14:textId="77777777" w:rsidR="001B51C7" w:rsidRPr="00C25765" w:rsidRDefault="00844E2E" w:rsidP="00F30C8B">
      <w:pPr>
        <w:numPr>
          <w:ilvl w:val="0"/>
          <w:numId w:val="13"/>
        </w:numPr>
        <w:spacing w:before="60" w:after="60" w:line="260" w:lineRule="atLeast"/>
        <w:ind w:left="714" w:hanging="357"/>
        <w:rPr>
          <w:rFonts w:ascii="Calibri Light" w:eastAsiaTheme="minorEastAsia" w:hAnsi="Calibri Light" w:cs="Arial"/>
          <w:szCs w:val="18"/>
        </w:rPr>
      </w:pPr>
      <w:r w:rsidRPr="00C25765">
        <w:rPr>
          <w:rFonts w:ascii="Calibri Light" w:eastAsiaTheme="minorEastAsia" w:hAnsi="Calibri Light" w:cs="Arial"/>
          <w:szCs w:val="18"/>
        </w:rPr>
        <w:fldChar w:fldCharType="begin"/>
      </w:r>
      <w:r w:rsidRPr="00C25765">
        <w:rPr>
          <w:rFonts w:ascii="Calibri Light" w:eastAsiaTheme="minorEastAsia" w:hAnsi="Calibri Light" w:cs="Arial"/>
          <w:szCs w:val="18"/>
        </w:rPr>
        <w:instrText xml:space="preserve"> HYPERLINK "https://www.vic.gov.au/training-data-collection" </w:instrText>
      </w:r>
      <w:r w:rsidRPr="00C25765">
        <w:rPr>
          <w:rFonts w:ascii="Calibri Light" w:eastAsiaTheme="minorEastAsia" w:hAnsi="Calibri Light" w:cs="Arial"/>
          <w:szCs w:val="18"/>
        </w:rPr>
      </w:r>
      <w:r w:rsidRPr="00C25765">
        <w:rPr>
          <w:rFonts w:ascii="Calibri Light" w:eastAsiaTheme="minorEastAsia" w:hAnsi="Calibri Light" w:cs="Arial"/>
          <w:szCs w:val="18"/>
        </w:rPr>
        <w:fldChar w:fldCharType="separate"/>
      </w:r>
      <w:r w:rsidR="001B51C7" w:rsidRPr="00C25765">
        <w:rPr>
          <w:rStyle w:val="Hyperlink"/>
          <w:rFonts w:ascii="Calibri Light" w:eastAsiaTheme="minorEastAsia" w:hAnsi="Calibri Light" w:cs="Arial"/>
          <w:szCs w:val="18"/>
        </w:rPr>
        <w:t>Data collection</w:t>
      </w:r>
      <w:bookmarkEnd w:id="438"/>
      <w:bookmarkEnd w:id="439"/>
      <w:bookmarkEnd w:id="440"/>
      <w:r w:rsidRPr="00C25765">
        <w:rPr>
          <w:rFonts w:ascii="Calibri Light" w:eastAsiaTheme="minorEastAsia" w:hAnsi="Calibri Light" w:cs="Arial"/>
          <w:szCs w:val="18"/>
        </w:rPr>
        <w:fldChar w:fldCharType="end"/>
      </w:r>
    </w:p>
    <w:p w14:paraId="3A8CEE87" w14:textId="430FC1F5" w:rsidR="003C3DDA" w:rsidRPr="00C25765" w:rsidRDefault="00DC7AD3" w:rsidP="00F30C8B">
      <w:pPr>
        <w:numPr>
          <w:ilvl w:val="0"/>
          <w:numId w:val="13"/>
        </w:numPr>
        <w:spacing w:before="60" w:after="60" w:line="260" w:lineRule="atLeast"/>
        <w:ind w:left="714" w:hanging="357"/>
        <w:rPr>
          <w:rFonts w:ascii="Calibri Light" w:eastAsiaTheme="minorEastAsia" w:hAnsi="Calibri Light" w:cs="Arial"/>
          <w:szCs w:val="18"/>
        </w:rPr>
      </w:pPr>
      <w:hyperlink r:id="rId94" w:history="1">
        <w:r w:rsidR="003C3DDA" w:rsidRPr="00C25765">
          <w:rPr>
            <w:rStyle w:val="Hyperlink"/>
            <w:rFonts w:ascii="Calibri Light" w:eastAsiaTheme="minorEastAsia" w:hAnsi="Calibri Light" w:cs="Arial"/>
            <w:szCs w:val="18"/>
          </w:rPr>
          <w:t>Victorian VET Student Statistical Collection Guidelines</w:t>
        </w:r>
      </w:hyperlink>
    </w:p>
    <w:p w14:paraId="0BF8A15A" w14:textId="2A16F43E" w:rsidR="001B51C7" w:rsidRPr="00C25765" w:rsidRDefault="00DC7AD3" w:rsidP="00F30C8B">
      <w:pPr>
        <w:numPr>
          <w:ilvl w:val="0"/>
          <w:numId w:val="13"/>
        </w:numPr>
        <w:spacing w:before="60" w:after="60" w:line="260" w:lineRule="atLeast"/>
        <w:ind w:left="714" w:hanging="357"/>
        <w:rPr>
          <w:rFonts w:ascii="Calibri Light" w:eastAsiaTheme="minorEastAsia" w:hAnsi="Calibri Light" w:cs="Arial"/>
          <w:szCs w:val="18"/>
        </w:rPr>
      </w:pPr>
      <w:hyperlink r:id="rId95" w:history="1">
        <w:r w:rsidR="001B51C7" w:rsidRPr="00C25765">
          <w:rPr>
            <w:rStyle w:val="Hyperlink"/>
            <w:rFonts w:ascii="Calibri Light" w:eastAsiaTheme="minorEastAsia" w:hAnsi="Calibri Light" w:cs="Arial"/>
            <w:szCs w:val="18"/>
          </w:rPr>
          <w:t>Skills Victoria Training System (SVTS)</w:t>
        </w:r>
      </w:hyperlink>
    </w:p>
    <w:p w14:paraId="5C52AA06" w14:textId="77777777" w:rsidR="001B51C7" w:rsidRPr="00A74548" w:rsidRDefault="001B51C7" w:rsidP="001B51C7">
      <w:pPr>
        <w:spacing w:before="120" w:line="260" w:lineRule="atLeast"/>
        <w:rPr>
          <w:rFonts w:ascii="Calibri Light" w:eastAsiaTheme="minorEastAsia" w:hAnsi="Calibri Light" w:cs="Arial"/>
          <w:szCs w:val="18"/>
        </w:rPr>
      </w:pPr>
      <w:bookmarkStart w:id="441" w:name="_Toc484522453"/>
      <w:bookmarkStart w:id="442" w:name="_Toc484522881"/>
      <w:bookmarkStart w:id="443" w:name="_Toc484601143"/>
      <w:bookmarkStart w:id="444" w:name="_Toc484677127"/>
      <w:bookmarkStart w:id="445" w:name="_Toc487020053"/>
      <w:bookmarkStart w:id="446" w:name="_Toc487030906"/>
      <w:bookmarkStart w:id="447" w:name="_Toc487446613"/>
      <w:bookmarkStart w:id="448" w:name="_Toc487446991"/>
      <w:bookmarkStart w:id="449" w:name="_Toc487450870"/>
      <w:bookmarkStart w:id="450" w:name="_Toc487458650"/>
      <w:bookmarkStart w:id="451" w:name="_Toc490739440"/>
      <w:bookmarkStart w:id="452" w:name="_Toc490812260"/>
      <w:bookmarkStart w:id="453" w:name="_Toc490812562"/>
      <w:bookmarkStart w:id="454" w:name="_Toc514422528"/>
      <w:bookmarkStart w:id="455" w:name="_Toc514681890"/>
      <w:bookmarkStart w:id="456" w:name="_Toc519072658"/>
      <w:bookmarkStart w:id="457" w:name="_Toc519257785"/>
      <w:bookmarkStart w:id="458" w:name="_Toc520300514"/>
      <w:bookmarkStart w:id="459" w:name="_Toc520300936"/>
      <w:bookmarkStart w:id="460" w:name="_Toc9002599"/>
      <w:bookmarkStart w:id="461" w:name="_Toc9351026"/>
      <w:r w:rsidRPr="00C25765">
        <w:rPr>
          <w:rFonts w:ascii="Calibri Light" w:eastAsiaTheme="minorEastAsia" w:hAnsi="Calibri Light" w:cs="Arial"/>
          <w:szCs w:val="18"/>
        </w:rPr>
        <w:t>Learn Local Resources</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14:paraId="6A518816" w14:textId="77777777" w:rsidR="001B51C7" w:rsidRPr="00A74548" w:rsidRDefault="001B51C7" w:rsidP="00C57CB5">
      <w:pPr>
        <w:numPr>
          <w:ilvl w:val="0"/>
          <w:numId w:val="11"/>
        </w:numPr>
        <w:spacing w:before="60" w:after="60" w:line="240" w:lineRule="atLeast"/>
        <w:ind w:left="714" w:hanging="357"/>
        <w:rPr>
          <w:rFonts w:ascii="Calibri Light" w:eastAsiaTheme="minorEastAsia" w:hAnsi="Calibri Light" w:cs="Arial"/>
          <w:szCs w:val="18"/>
        </w:rPr>
        <w:sectPr w:rsidR="001B51C7" w:rsidRPr="00A74548" w:rsidSect="005129BF">
          <w:pgSz w:w="11900" w:h="16840"/>
          <w:pgMar w:top="568" w:right="1127" w:bottom="993" w:left="993" w:header="709" w:footer="709" w:gutter="0"/>
          <w:cols w:space="708"/>
          <w:docGrid w:linePitch="360"/>
        </w:sectPr>
      </w:pPr>
    </w:p>
    <w:p w14:paraId="54DEA103" w14:textId="342260AB" w:rsidR="001B51C7" w:rsidRPr="00A74548" w:rsidRDefault="00DC7AD3" w:rsidP="00F30C8B">
      <w:pPr>
        <w:numPr>
          <w:ilvl w:val="0"/>
          <w:numId w:val="11"/>
        </w:numPr>
        <w:spacing w:before="60" w:after="60" w:line="260" w:lineRule="atLeast"/>
        <w:ind w:left="714" w:hanging="357"/>
        <w:rPr>
          <w:rFonts w:ascii="Calibri Light" w:eastAsiaTheme="minorEastAsia" w:hAnsi="Calibri Light" w:cs="Arial"/>
          <w:szCs w:val="18"/>
        </w:rPr>
      </w:pPr>
      <w:hyperlink r:id="rId96" w:history="1">
        <w:r w:rsidR="001B51C7" w:rsidRPr="00F204D1">
          <w:rPr>
            <w:rStyle w:val="Hyperlink"/>
            <w:rFonts w:ascii="Calibri Light" w:eastAsiaTheme="minorEastAsia" w:hAnsi="Calibri Light" w:cs="Arial"/>
            <w:szCs w:val="18"/>
          </w:rPr>
          <w:t>Victorian Government Acknowledgement and Publicity Guidelines</w:t>
        </w:r>
      </w:hyperlink>
    </w:p>
    <w:p w14:paraId="7BD3D4F1" w14:textId="227E1221" w:rsidR="001B51C7" w:rsidRPr="00CB5567" w:rsidRDefault="00DC7AD3" w:rsidP="00F30C8B">
      <w:pPr>
        <w:numPr>
          <w:ilvl w:val="0"/>
          <w:numId w:val="11"/>
        </w:numPr>
        <w:spacing w:before="60" w:after="60" w:line="260" w:lineRule="atLeast"/>
        <w:ind w:left="714" w:hanging="357"/>
        <w:rPr>
          <w:rFonts w:ascii="Calibri Light" w:eastAsiaTheme="minorEastAsia" w:hAnsi="Calibri Light" w:cs="Arial"/>
          <w:szCs w:val="18"/>
        </w:rPr>
      </w:pPr>
      <w:hyperlink r:id="rId97" w:history="1">
        <w:r w:rsidR="001B51C7" w:rsidRPr="001D2217">
          <w:rPr>
            <w:rStyle w:val="Hyperlink"/>
            <w:rFonts w:ascii="Calibri Light" w:eastAsiaTheme="minorEastAsia" w:hAnsi="Calibri Light" w:cs="Arial"/>
            <w:szCs w:val="18"/>
          </w:rPr>
          <w:t>Curriculum resources</w:t>
        </w:r>
      </w:hyperlink>
    </w:p>
    <w:p w14:paraId="089D0E20" w14:textId="024E77AD" w:rsidR="001B51C7" w:rsidRPr="004D09FC" w:rsidRDefault="00DC7AD3" w:rsidP="00F30C8B">
      <w:pPr>
        <w:numPr>
          <w:ilvl w:val="0"/>
          <w:numId w:val="11"/>
        </w:numPr>
        <w:spacing w:before="60" w:after="60" w:line="260" w:lineRule="atLeast"/>
        <w:ind w:left="714" w:hanging="357"/>
        <w:rPr>
          <w:rFonts w:ascii="Calibri Light" w:eastAsiaTheme="minorEastAsia" w:hAnsi="Calibri Light" w:cs="Arial"/>
          <w:szCs w:val="18"/>
          <w:u w:val="single"/>
        </w:rPr>
      </w:pPr>
      <w:hyperlink r:id="rId98" w:history="1">
        <w:r w:rsidR="001B51C7" w:rsidRPr="001D2217">
          <w:rPr>
            <w:rStyle w:val="Hyperlink"/>
            <w:rFonts w:ascii="Calibri Light" w:eastAsiaTheme="minorEastAsia" w:hAnsi="Calibri Light" w:cs="Arial"/>
            <w:szCs w:val="18"/>
          </w:rPr>
          <w:t>Learn Local toolkit</w:t>
        </w:r>
      </w:hyperlink>
    </w:p>
    <w:p w14:paraId="0C339CBF" w14:textId="77777777" w:rsidR="001B51C7" w:rsidRDefault="00DC7AD3" w:rsidP="00F30C8B">
      <w:pPr>
        <w:numPr>
          <w:ilvl w:val="0"/>
          <w:numId w:val="11"/>
        </w:numPr>
        <w:spacing w:before="60" w:after="60" w:line="260" w:lineRule="atLeast"/>
        <w:ind w:left="714" w:hanging="357"/>
        <w:rPr>
          <w:rFonts w:ascii="Calibri Light" w:eastAsiaTheme="minorEastAsia" w:hAnsi="Calibri Light" w:cs="Arial"/>
          <w:szCs w:val="18"/>
        </w:rPr>
      </w:pPr>
      <w:hyperlink r:id="rId99" w:history="1">
        <w:r w:rsidR="001B51C7" w:rsidRPr="001D2217">
          <w:rPr>
            <w:rStyle w:val="Hyperlink"/>
            <w:rFonts w:ascii="Calibri Light" w:eastAsiaTheme="minorEastAsia" w:hAnsi="Calibri Light" w:cs="Arial"/>
            <w:szCs w:val="18"/>
          </w:rPr>
          <w:t>Memos and communication</w:t>
        </w:r>
        <w:bookmarkStart w:id="462" w:name="_Toc397432260"/>
        <w:bookmarkEnd w:id="462"/>
      </w:hyperlink>
    </w:p>
    <w:p w14:paraId="33110AED" w14:textId="107A24D1" w:rsidR="001648CE" w:rsidRPr="00494A51" w:rsidRDefault="00DC7AD3" w:rsidP="00F30C8B">
      <w:pPr>
        <w:numPr>
          <w:ilvl w:val="0"/>
          <w:numId w:val="11"/>
        </w:numPr>
        <w:spacing w:before="60" w:after="60" w:line="260" w:lineRule="atLeast"/>
        <w:ind w:left="714" w:hanging="357"/>
        <w:rPr>
          <w:rFonts w:ascii="Calibri Light" w:eastAsiaTheme="minorEastAsia" w:hAnsi="Calibri Light" w:cs="Arial"/>
          <w:szCs w:val="18"/>
        </w:rPr>
      </w:pPr>
      <w:hyperlink r:id="rId100" w:history="1">
        <w:r w:rsidR="00F66903" w:rsidRPr="00765A8F">
          <w:rPr>
            <w:rStyle w:val="Hyperlink"/>
            <w:rFonts w:ascii="Calibri Light" w:hAnsi="Calibri Light" w:cs="Calibri Light"/>
          </w:rPr>
          <w:t>Software support</w:t>
        </w:r>
      </w:hyperlink>
    </w:p>
    <w:p w14:paraId="2FDD0123" w14:textId="7E31BD28" w:rsidR="001B51C7" w:rsidRPr="00DC67FE" w:rsidRDefault="00DC7AD3" w:rsidP="00F30C8B">
      <w:pPr>
        <w:numPr>
          <w:ilvl w:val="0"/>
          <w:numId w:val="11"/>
        </w:numPr>
        <w:spacing w:before="60" w:after="60" w:line="260" w:lineRule="atLeast"/>
        <w:ind w:left="714" w:hanging="357"/>
        <w:rPr>
          <w:rFonts w:ascii="Calibri Light" w:eastAsiaTheme="minorEastAsia" w:hAnsi="Calibri Light" w:cs="Arial"/>
          <w:szCs w:val="18"/>
        </w:rPr>
      </w:pPr>
      <w:hyperlink r:id="rId101" w:history="1">
        <w:r w:rsidR="001B51C7" w:rsidRPr="00AC52DF">
          <w:rPr>
            <w:rStyle w:val="Hyperlink"/>
            <w:rFonts w:ascii="Calibri Light" w:eastAsiaTheme="minorEastAsia" w:hAnsi="Calibri Light" w:cs="Arial"/>
            <w:szCs w:val="18"/>
          </w:rPr>
          <w:t>Pre-accredited Quality Framework</w:t>
        </w:r>
      </w:hyperlink>
    </w:p>
    <w:p w14:paraId="0B0CF78F" w14:textId="71A77AD2" w:rsidR="001B51C7" w:rsidRPr="002D2613" w:rsidRDefault="00DC7AD3" w:rsidP="00F30C8B">
      <w:pPr>
        <w:numPr>
          <w:ilvl w:val="0"/>
          <w:numId w:val="11"/>
        </w:numPr>
        <w:spacing w:before="60" w:after="60" w:line="260" w:lineRule="atLeast"/>
        <w:ind w:left="714" w:hanging="357"/>
        <w:rPr>
          <w:rStyle w:val="Hyperlink"/>
          <w:rFonts w:ascii="Calibri Light" w:eastAsiaTheme="minorEastAsia" w:hAnsi="Calibri Light" w:cs="Arial"/>
          <w:color w:val="auto"/>
          <w:szCs w:val="18"/>
          <w:u w:val="none"/>
        </w:rPr>
      </w:pPr>
      <w:hyperlink r:id="rId102" w:history="1">
        <w:r w:rsidR="008B0469" w:rsidRPr="00765A8F">
          <w:rPr>
            <w:rStyle w:val="Hyperlink"/>
            <w:rFonts w:ascii="Calibri Light" w:eastAsiaTheme="minorEastAsia" w:hAnsi="Calibri Light" w:cs="Arial"/>
            <w:szCs w:val="18"/>
          </w:rPr>
          <w:t>Course fees and subsidies</w:t>
        </w:r>
      </w:hyperlink>
    </w:p>
    <w:p w14:paraId="0B81D72F" w14:textId="77777777" w:rsidR="003C3DDA" w:rsidRPr="002D2613" w:rsidRDefault="00DC7AD3" w:rsidP="003C3DDA">
      <w:pPr>
        <w:numPr>
          <w:ilvl w:val="0"/>
          <w:numId w:val="11"/>
        </w:numPr>
        <w:spacing w:before="60" w:after="60" w:line="260" w:lineRule="atLeast"/>
        <w:ind w:left="714" w:hanging="357"/>
        <w:rPr>
          <w:rFonts w:ascii="Calibri Light" w:eastAsiaTheme="minorEastAsia" w:hAnsi="Calibri Light" w:cs="Arial"/>
          <w:szCs w:val="18"/>
        </w:rPr>
      </w:pPr>
      <w:hyperlink r:id="rId103" w:history="1">
        <w:r w:rsidR="003C3DDA" w:rsidRPr="00765A8F">
          <w:rPr>
            <w:rStyle w:val="Hyperlink"/>
            <w:rFonts w:ascii="Calibri Light" w:eastAsiaTheme="minorEastAsia" w:hAnsi="Calibri Light" w:cs="Arial"/>
            <w:szCs w:val="18"/>
          </w:rPr>
          <w:t>Pre-accredited training and programs</w:t>
        </w:r>
      </w:hyperlink>
    </w:p>
    <w:p w14:paraId="1BC44E91" w14:textId="7EFACD03" w:rsidR="003C3DDA" w:rsidRPr="00A54689" w:rsidRDefault="003C3DDA" w:rsidP="001E6B62">
      <w:pPr>
        <w:spacing w:before="60" w:after="60" w:line="260" w:lineRule="atLeast"/>
        <w:ind w:left="714"/>
        <w:rPr>
          <w:rFonts w:ascii="Calibri Light" w:eastAsiaTheme="minorEastAsia" w:hAnsi="Calibri Light" w:cs="Arial"/>
          <w:szCs w:val="18"/>
          <w:highlight w:val="yellow"/>
        </w:rPr>
        <w:sectPr w:rsidR="003C3DDA" w:rsidRPr="00A54689" w:rsidSect="00657F43">
          <w:type w:val="continuous"/>
          <w:pgSz w:w="11900" w:h="16840"/>
          <w:pgMar w:top="568" w:right="1127" w:bottom="993" w:left="993" w:header="709" w:footer="709" w:gutter="0"/>
          <w:cols w:num="2" w:space="708"/>
          <w:docGrid w:linePitch="360"/>
        </w:sectPr>
      </w:pPr>
    </w:p>
    <w:p w14:paraId="781DB938" w14:textId="057F7A58" w:rsidR="00823F95" w:rsidRPr="00C25765" w:rsidRDefault="00873EEF" w:rsidP="00BB2793">
      <w:pPr>
        <w:pStyle w:val="Heading2"/>
        <w:rPr>
          <w:rFonts w:eastAsiaTheme="minorEastAsia"/>
        </w:rPr>
      </w:pPr>
      <w:bookmarkStart w:id="463" w:name="_Toc143022292"/>
      <w:bookmarkStart w:id="464" w:name="_Hlk142041032"/>
      <w:r w:rsidRPr="00C25765">
        <w:rPr>
          <w:rFonts w:eastAsiaTheme="minorEastAsia"/>
        </w:rPr>
        <w:lastRenderedPageBreak/>
        <w:t xml:space="preserve">APPENDIX </w:t>
      </w:r>
      <w:r w:rsidR="00D470D6" w:rsidRPr="00C25765">
        <w:rPr>
          <w:rFonts w:eastAsiaTheme="minorEastAsia"/>
        </w:rPr>
        <w:t>1</w:t>
      </w:r>
      <w:r w:rsidR="00BB2793">
        <w:rPr>
          <w:rFonts w:eastAsiaTheme="minorEastAsia"/>
        </w:rPr>
        <w:t xml:space="preserve"> - </w:t>
      </w:r>
      <w:r w:rsidR="00762727" w:rsidRPr="00C25765">
        <w:rPr>
          <w:rFonts w:eastAsiaTheme="minorEastAsia"/>
        </w:rPr>
        <w:t>IN</w:t>
      </w:r>
      <w:r w:rsidR="001242D9" w:rsidRPr="00C25765">
        <w:rPr>
          <w:rFonts w:eastAsiaTheme="minorEastAsia"/>
        </w:rPr>
        <w:t>T</w:t>
      </w:r>
      <w:r w:rsidR="00762727" w:rsidRPr="00C25765">
        <w:rPr>
          <w:rFonts w:eastAsiaTheme="minorEastAsia"/>
        </w:rPr>
        <w:t>RODUCTION OF PQF</w:t>
      </w:r>
      <w:r w:rsidR="005C5377">
        <w:rPr>
          <w:rFonts w:eastAsiaTheme="minorEastAsia"/>
        </w:rPr>
        <w:t>+</w:t>
      </w:r>
      <w:r w:rsidR="005C5377" w:rsidRPr="00C25765">
        <w:rPr>
          <w:rFonts w:eastAsiaTheme="minorEastAsia"/>
        </w:rPr>
        <w:t xml:space="preserve"> </w:t>
      </w:r>
      <w:r w:rsidR="00762727" w:rsidRPr="00C25765">
        <w:rPr>
          <w:rFonts w:eastAsiaTheme="minorEastAsia"/>
        </w:rPr>
        <w:t xml:space="preserve">THROUGH THE </w:t>
      </w:r>
      <w:r w:rsidR="005D69F5" w:rsidRPr="00C25765">
        <w:rPr>
          <w:rFonts w:eastAsiaTheme="minorEastAsia"/>
        </w:rPr>
        <w:t xml:space="preserve">STRONGER BY DESIGN </w:t>
      </w:r>
      <w:r w:rsidR="00762727" w:rsidRPr="00C25765">
        <w:rPr>
          <w:rFonts w:eastAsiaTheme="minorEastAsia"/>
        </w:rPr>
        <w:t>MODEL</w:t>
      </w:r>
      <w:bookmarkEnd w:id="463"/>
    </w:p>
    <w:p w14:paraId="106AF1C1" w14:textId="4FF5DB6A" w:rsidR="00823F95" w:rsidRPr="008B73E5" w:rsidRDefault="00823F95" w:rsidP="00873EEF">
      <w:pPr>
        <w:spacing w:before="120" w:line="260" w:lineRule="atLeast"/>
        <w:rPr>
          <w:rFonts w:ascii="Calibri Light" w:eastAsiaTheme="minorEastAsia" w:hAnsi="Calibri Light" w:cs="Calibri Light"/>
          <w:szCs w:val="22"/>
        </w:rPr>
      </w:pPr>
      <w:r w:rsidRPr="008B73E5">
        <w:rPr>
          <w:rFonts w:ascii="Calibri Light" w:eastAsiaTheme="minorEastAsia" w:hAnsi="Calibri Light" w:cs="Calibri Light"/>
          <w:szCs w:val="22"/>
        </w:rPr>
        <w:t>The Pre-accredited Quality Framework (PQF) has been reviewed and is currently being updated to PQF</w:t>
      </w:r>
      <w:r w:rsidR="004A4997" w:rsidRPr="008B73E5">
        <w:rPr>
          <w:rFonts w:ascii="Calibri Light" w:eastAsiaTheme="minorEastAsia" w:hAnsi="Calibri Light" w:cs="Calibri Light"/>
          <w:szCs w:val="22"/>
        </w:rPr>
        <w:t>+</w:t>
      </w:r>
      <w:r w:rsidRPr="008B73E5">
        <w:rPr>
          <w:rFonts w:ascii="Calibri Light" w:eastAsiaTheme="minorEastAsia" w:hAnsi="Calibri Light" w:cs="Calibri Light"/>
          <w:szCs w:val="22"/>
        </w:rPr>
        <w:t xml:space="preserve"> through the implementation of the ACFE Board’s new pre-accredited model - Stronger by Design.</w:t>
      </w:r>
    </w:p>
    <w:p w14:paraId="3933C075" w14:textId="28B7F29E" w:rsidR="00D470D6" w:rsidRPr="008B73E5" w:rsidRDefault="00D470D6" w:rsidP="00D470D6">
      <w:pPr>
        <w:spacing w:before="120" w:line="260" w:lineRule="atLeast"/>
        <w:rPr>
          <w:rFonts w:ascii="Calibri Light" w:eastAsiaTheme="minorEastAsia" w:hAnsi="Calibri Light" w:cs="Calibri Light"/>
          <w:szCs w:val="22"/>
        </w:rPr>
      </w:pPr>
      <w:r w:rsidRPr="008B73E5">
        <w:rPr>
          <w:rFonts w:ascii="Calibri Light" w:eastAsiaTheme="minorEastAsia" w:hAnsi="Calibri Light" w:cs="Calibri Light"/>
          <w:szCs w:val="22"/>
        </w:rPr>
        <w:t>This work was initiated by the ACFE Board in response to the objectives outlined in the Ministerial Statement on Adult Community Education</w:t>
      </w:r>
      <w:r w:rsidR="00823F95" w:rsidRPr="008B73E5">
        <w:rPr>
          <w:rFonts w:ascii="Calibri Light" w:eastAsiaTheme="minorEastAsia" w:hAnsi="Calibri Light" w:cs="Calibri Light"/>
          <w:szCs w:val="22"/>
        </w:rPr>
        <w:t xml:space="preserve"> 2020-25</w:t>
      </w:r>
      <w:r w:rsidRPr="008B73E5">
        <w:rPr>
          <w:rFonts w:ascii="Calibri Light" w:eastAsiaTheme="minorEastAsia" w:hAnsi="Calibri Light" w:cs="Calibri Light"/>
          <w:szCs w:val="22"/>
        </w:rPr>
        <w:t>. Extensive research, consultation and co-design with Learn Local</w:t>
      </w:r>
      <w:r w:rsidR="002570F4">
        <w:rPr>
          <w:rFonts w:ascii="Calibri Light" w:eastAsiaTheme="minorEastAsia" w:hAnsi="Calibri Light" w:cs="Calibri Light"/>
          <w:szCs w:val="22"/>
        </w:rPr>
        <w:t xml:space="preserve"> provider</w:t>
      </w:r>
      <w:r w:rsidRPr="008B73E5">
        <w:rPr>
          <w:rFonts w:ascii="Calibri Light" w:eastAsiaTheme="minorEastAsia" w:hAnsi="Calibri Light" w:cs="Calibri Light"/>
          <w:szCs w:val="22"/>
        </w:rPr>
        <w:t xml:space="preserve">s has been undertaken to identify enhancements that build on the learner-centred practices that are already a feature of pre-accredited provision. It has </w:t>
      </w:r>
      <w:r w:rsidR="00436818" w:rsidRPr="008B73E5">
        <w:rPr>
          <w:rFonts w:ascii="Calibri Light" w:eastAsiaTheme="minorEastAsia" w:hAnsi="Calibri Light" w:cs="Calibri Light"/>
          <w:szCs w:val="22"/>
        </w:rPr>
        <w:t xml:space="preserve">also </w:t>
      </w:r>
      <w:r w:rsidRPr="008B73E5">
        <w:rPr>
          <w:rFonts w:ascii="Calibri Light" w:eastAsiaTheme="minorEastAsia" w:hAnsi="Calibri Light" w:cs="Calibri Light"/>
          <w:szCs w:val="22"/>
        </w:rPr>
        <w:t>provided an opportunity to update the PQF, which has set out quality principles and guidelines for Learn Local</w:t>
      </w:r>
      <w:r w:rsidR="002570F4">
        <w:rPr>
          <w:rFonts w:ascii="Calibri Light" w:eastAsiaTheme="minorEastAsia" w:hAnsi="Calibri Light" w:cs="Calibri Light"/>
          <w:szCs w:val="22"/>
        </w:rPr>
        <w:t xml:space="preserve"> provider</w:t>
      </w:r>
      <w:r w:rsidRPr="008B73E5">
        <w:rPr>
          <w:rFonts w:ascii="Calibri Light" w:eastAsiaTheme="minorEastAsia" w:hAnsi="Calibri Light" w:cs="Calibri Light"/>
          <w:szCs w:val="22"/>
        </w:rPr>
        <w:t>s since 2013.</w:t>
      </w:r>
    </w:p>
    <w:p w14:paraId="116B09FF" w14:textId="373285B1" w:rsidR="00D470D6" w:rsidRPr="008B73E5" w:rsidRDefault="00D470D6" w:rsidP="00D470D6">
      <w:pPr>
        <w:spacing w:before="120" w:line="260" w:lineRule="atLeast"/>
        <w:rPr>
          <w:rFonts w:ascii="Calibri Light" w:eastAsiaTheme="minorEastAsia" w:hAnsi="Calibri Light" w:cs="Calibri Light"/>
          <w:szCs w:val="22"/>
        </w:rPr>
      </w:pPr>
      <w:r w:rsidRPr="008B73E5">
        <w:rPr>
          <w:rFonts w:ascii="Calibri Light" w:eastAsiaTheme="minorEastAsia" w:hAnsi="Calibri Light" w:cs="Calibri Light"/>
          <w:b/>
          <w:szCs w:val="22"/>
        </w:rPr>
        <w:t xml:space="preserve">Key features of the </w:t>
      </w:r>
      <w:r w:rsidR="00823F95" w:rsidRPr="008B73E5">
        <w:rPr>
          <w:rFonts w:ascii="Calibri Light" w:eastAsiaTheme="minorEastAsia" w:hAnsi="Calibri Light" w:cs="Calibri Light"/>
          <w:b/>
          <w:szCs w:val="22"/>
        </w:rPr>
        <w:t>Stronger by Design</w:t>
      </w:r>
      <w:r w:rsidRPr="008B73E5">
        <w:rPr>
          <w:rFonts w:ascii="Calibri Light" w:eastAsiaTheme="minorEastAsia" w:hAnsi="Calibri Light" w:cs="Calibri Light"/>
          <w:b/>
          <w:szCs w:val="22"/>
        </w:rPr>
        <w:t xml:space="preserve"> model include</w:t>
      </w:r>
      <w:r w:rsidRPr="008B73E5">
        <w:rPr>
          <w:rFonts w:ascii="Calibri Light" w:eastAsiaTheme="minorEastAsia" w:hAnsi="Calibri Light" w:cs="Calibri Light"/>
          <w:szCs w:val="22"/>
        </w:rPr>
        <w:t>:</w:t>
      </w:r>
    </w:p>
    <w:p w14:paraId="526B25AC" w14:textId="2485EDCD" w:rsidR="00D470D6" w:rsidRPr="008B73E5" w:rsidRDefault="00D470D6" w:rsidP="00D470D6">
      <w:pPr>
        <w:pStyle w:val="ListParagraph"/>
        <w:numPr>
          <w:ilvl w:val="0"/>
          <w:numId w:val="46"/>
        </w:numPr>
        <w:spacing w:before="0" w:after="0" w:line="240" w:lineRule="auto"/>
        <w:ind w:left="357" w:hanging="357"/>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 xml:space="preserve">Better targeting of delivery by clarifying what pre-accredited </w:t>
      </w:r>
      <w:r w:rsidR="00823F95" w:rsidRPr="008B73E5">
        <w:rPr>
          <w:rFonts w:ascii="Calibri Light" w:eastAsiaTheme="minorEastAsia" w:hAnsi="Calibri Light" w:cs="Calibri Light"/>
          <w:sz w:val="22"/>
          <w:szCs w:val="22"/>
        </w:rPr>
        <w:t xml:space="preserve">training </w:t>
      </w:r>
      <w:r w:rsidRPr="008B73E5">
        <w:rPr>
          <w:rFonts w:ascii="Calibri Light" w:eastAsiaTheme="minorEastAsia" w:hAnsi="Calibri Light" w:cs="Calibri Light"/>
          <w:sz w:val="22"/>
          <w:szCs w:val="22"/>
        </w:rPr>
        <w:t xml:space="preserve">is, and who would most benefit from accessing </w:t>
      </w:r>
      <w:r w:rsidR="00823F95" w:rsidRPr="008B73E5">
        <w:rPr>
          <w:rFonts w:ascii="Calibri Light" w:eastAsiaTheme="minorEastAsia" w:hAnsi="Calibri Light" w:cs="Calibri Light"/>
          <w:sz w:val="22"/>
          <w:szCs w:val="22"/>
        </w:rPr>
        <w:t>it</w:t>
      </w:r>
      <w:r w:rsidR="00100526" w:rsidRPr="008B73E5">
        <w:rPr>
          <w:rFonts w:ascii="Calibri Light" w:eastAsiaTheme="minorEastAsia" w:hAnsi="Calibri Light" w:cs="Calibri Light"/>
          <w:sz w:val="22"/>
          <w:szCs w:val="22"/>
        </w:rPr>
        <w:t>.</w:t>
      </w:r>
    </w:p>
    <w:p w14:paraId="73910D80" w14:textId="77777777" w:rsidR="00D470D6" w:rsidRPr="00E23FED" w:rsidRDefault="00D470D6" w:rsidP="00D470D6">
      <w:pPr>
        <w:pStyle w:val="ListParagraph"/>
        <w:spacing w:before="0" w:after="0" w:line="240" w:lineRule="auto"/>
        <w:ind w:left="357"/>
        <w:rPr>
          <w:rFonts w:ascii="Calibri Light" w:eastAsiaTheme="minorEastAsia" w:hAnsi="Calibri Light" w:cs="Calibri Light"/>
          <w:sz w:val="16"/>
          <w:szCs w:val="16"/>
        </w:rPr>
      </w:pPr>
    </w:p>
    <w:p w14:paraId="1EBFD56C" w14:textId="4DF5F90F" w:rsidR="00D470D6" w:rsidRPr="008B73E5" w:rsidRDefault="00D470D6" w:rsidP="00D470D6">
      <w:pPr>
        <w:pStyle w:val="ListParagraph"/>
        <w:numPr>
          <w:ilvl w:val="0"/>
          <w:numId w:val="45"/>
        </w:numPr>
        <w:spacing w:before="100" w:beforeAutospacing="1" w:after="0" w:line="240" w:lineRule="auto"/>
        <w:ind w:left="357" w:hanging="357"/>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 xml:space="preserve">Identifying learners’ individual core skills needs to ensure they undertake </w:t>
      </w:r>
      <w:r w:rsidR="00B30E16" w:rsidRPr="008B73E5">
        <w:rPr>
          <w:rFonts w:ascii="Calibri Light" w:eastAsiaTheme="minorEastAsia" w:hAnsi="Calibri Light" w:cs="Calibri Light"/>
          <w:sz w:val="22"/>
          <w:szCs w:val="22"/>
        </w:rPr>
        <w:t>modul</w:t>
      </w:r>
      <w:r w:rsidRPr="008B73E5">
        <w:rPr>
          <w:rFonts w:ascii="Calibri Light" w:eastAsiaTheme="minorEastAsia" w:hAnsi="Calibri Light" w:cs="Calibri Light"/>
          <w:sz w:val="22"/>
          <w:szCs w:val="22"/>
        </w:rPr>
        <w:t xml:space="preserve">es that build on their current </w:t>
      </w:r>
      <w:r w:rsidR="00823F95" w:rsidRPr="008B73E5">
        <w:rPr>
          <w:rFonts w:ascii="Calibri Light" w:eastAsiaTheme="minorEastAsia" w:hAnsi="Calibri Light" w:cs="Calibri Light"/>
          <w:sz w:val="22"/>
          <w:szCs w:val="22"/>
        </w:rPr>
        <w:t>language,</w:t>
      </w:r>
      <w:r w:rsidRPr="008B73E5">
        <w:rPr>
          <w:rFonts w:ascii="Calibri Light" w:eastAsiaTheme="minorEastAsia" w:hAnsi="Calibri Light" w:cs="Calibri Light"/>
          <w:sz w:val="22"/>
          <w:szCs w:val="22"/>
        </w:rPr>
        <w:t xml:space="preserve"> literacy, numeracy</w:t>
      </w:r>
      <w:r w:rsidR="00B30E16" w:rsidRPr="008B73E5">
        <w:rPr>
          <w:rFonts w:ascii="Calibri Light" w:eastAsiaTheme="minorEastAsia" w:hAnsi="Calibri Light" w:cs="Calibri Light"/>
          <w:sz w:val="22"/>
          <w:szCs w:val="22"/>
        </w:rPr>
        <w:t>, employability</w:t>
      </w:r>
      <w:r w:rsidRPr="008B73E5">
        <w:rPr>
          <w:rFonts w:ascii="Calibri Light" w:eastAsiaTheme="minorEastAsia" w:hAnsi="Calibri Light" w:cs="Calibri Light"/>
          <w:sz w:val="22"/>
          <w:szCs w:val="22"/>
        </w:rPr>
        <w:t xml:space="preserve"> and digital capabilities</w:t>
      </w:r>
      <w:r w:rsidR="00100526" w:rsidRPr="008B73E5">
        <w:rPr>
          <w:rFonts w:ascii="Calibri Light" w:eastAsiaTheme="minorEastAsia" w:hAnsi="Calibri Light" w:cs="Calibri Light"/>
          <w:sz w:val="22"/>
          <w:szCs w:val="22"/>
        </w:rPr>
        <w:t>.</w:t>
      </w:r>
    </w:p>
    <w:p w14:paraId="406B55B1" w14:textId="77777777" w:rsidR="00D470D6" w:rsidRPr="00E23FED" w:rsidRDefault="00D470D6" w:rsidP="00D470D6">
      <w:pPr>
        <w:pStyle w:val="ListParagraph"/>
        <w:spacing w:before="100" w:beforeAutospacing="1" w:after="0" w:line="240" w:lineRule="auto"/>
        <w:ind w:left="357"/>
        <w:rPr>
          <w:rFonts w:ascii="Calibri Light" w:eastAsiaTheme="minorEastAsia" w:hAnsi="Calibri Light" w:cs="Calibri Light"/>
          <w:sz w:val="16"/>
          <w:szCs w:val="16"/>
        </w:rPr>
      </w:pPr>
    </w:p>
    <w:p w14:paraId="42D1D37F" w14:textId="5DEC72D9" w:rsidR="00AC07F3" w:rsidRPr="008B73E5" w:rsidRDefault="00D470D6" w:rsidP="00AC07F3">
      <w:pPr>
        <w:pStyle w:val="ListParagraph"/>
        <w:numPr>
          <w:ilvl w:val="0"/>
          <w:numId w:val="45"/>
        </w:numPr>
        <w:spacing w:before="100" w:beforeAutospacing="1" w:after="0" w:line="240" w:lineRule="auto"/>
        <w:ind w:left="357" w:hanging="357"/>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Developing a new engagement module designed to provide learners (and teachers) more time to identify core skills needs and learning goals, connect to wrap-around supports and build confidence.</w:t>
      </w:r>
    </w:p>
    <w:p w14:paraId="16FD16C6" w14:textId="77777777" w:rsidR="00B30E16" w:rsidRPr="008B73E5" w:rsidRDefault="00B30E16" w:rsidP="00B30E16">
      <w:pPr>
        <w:pStyle w:val="ListParagraph"/>
        <w:spacing w:before="100" w:beforeAutospacing="1" w:after="0" w:line="240" w:lineRule="auto"/>
        <w:ind w:left="357"/>
        <w:rPr>
          <w:rFonts w:ascii="Calibri Light" w:eastAsiaTheme="minorEastAsia" w:hAnsi="Calibri Light" w:cs="Calibri Light"/>
          <w:sz w:val="22"/>
          <w:szCs w:val="22"/>
        </w:rPr>
      </w:pPr>
    </w:p>
    <w:p w14:paraId="0FD75A89" w14:textId="0D497E03" w:rsidR="00D470D6" w:rsidRPr="008B73E5" w:rsidRDefault="00D470D6" w:rsidP="00D470D6">
      <w:pPr>
        <w:pStyle w:val="ListParagraph"/>
        <w:numPr>
          <w:ilvl w:val="0"/>
          <w:numId w:val="45"/>
        </w:numPr>
        <w:spacing w:before="100" w:beforeAutospacing="1" w:after="0" w:line="240" w:lineRule="auto"/>
        <w:ind w:left="357" w:hanging="357"/>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Learners enrol in programs matched to their needs that clearly outline the core skills that will be developed and the activities that will help learners demonstrate what they have achieved.</w:t>
      </w:r>
    </w:p>
    <w:p w14:paraId="53B8EEE5" w14:textId="77777777" w:rsidR="00D470D6" w:rsidRPr="00E23FED" w:rsidRDefault="00D470D6" w:rsidP="00D470D6">
      <w:pPr>
        <w:pStyle w:val="ListParagraph"/>
        <w:spacing w:before="100" w:beforeAutospacing="1" w:after="0" w:line="240" w:lineRule="auto"/>
        <w:ind w:left="357"/>
        <w:rPr>
          <w:rFonts w:ascii="Calibri Light" w:eastAsiaTheme="minorEastAsia" w:hAnsi="Calibri Light" w:cs="Calibri Light"/>
          <w:sz w:val="16"/>
          <w:szCs w:val="16"/>
        </w:rPr>
      </w:pPr>
    </w:p>
    <w:p w14:paraId="78B198B6" w14:textId="57667692" w:rsidR="00D470D6" w:rsidRPr="008B73E5" w:rsidRDefault="00D470D6" w:rsidP="00D470D6">
      <w:pPr>
        <w:pStyle w:val="ListParagraph"/>
        <w:numPr>
          <w:ilvl w:val="0"/>
          <w:numId w:val="45"/>
        </w:numPr>
        <w:spacing w:before="100" w:beforeAutospacing="1" w:after="0" w:line="240" w:lineRule="auto"/>
        <w:ind w:left="357" w:hanging="357"/>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Learn Local</w:t>
      </w:r>
      <w:r w:rsidR="008B73E5">
        <w:rPr>
          <w:rFonts w:ascii="Calibri Light" w:eastAsiaTheme="minorEastAsia" w:hAnsi="Calibri Light" w:cs="Calibri Light"/>
          <w:sz w:val="22"/>
          <w:szCs w:val="22"/>
        </w:rPr>
        <w:t xml:space="preserve"> provider</w:t>
      </w:r>
      <w:r w:rsidRPr="008B73E5">
        <w:rPr>
          <w:rFonts w:ascii="Calibri Light" w:eastAsiaTheme="minorEastAsia" w:hAnsi="Calibri Light" w:cs="Calibri Light"/>
          <w:sz w:val="22"/>
          <w:szCs w:val="22"/>
        </w:rPr>
        <w:t xml:space="preserve">s are encouraged to customise and/or contextualise central </w:t>
      </w:r>
      <w:r w:rsidR="005D69F5" w:rsidRPr="008B73E5">
        <w:rPr>
          <w:rFonts w:ascii="Calibri Light" w:eastAsiaTheme="minorEastAsia" w:hAnsi="Calibri Light" w:cs="Calibri Light"/>
          <w:sz w:val="22"/>
          <w:szCs w:val="22"/>
        </w:rPr>
        <w:t>PQF</w:t>
      </w:r>
      <w:r w:rsidR="00D8129C">
        <w:rPr>
          <w:rFonts w:ascii="Calibri Light" w:eastAsiaTheme="minorEastAsia" w:hAnsi="Calibri Light" w:cs="Calibri Light"/>
          <w:sz w:val="22"/>
          <w:szCs w:val="22"/>
        </w:rPr>
        <w:t>+</w:t>
      </w:r>
      <w:r w:rsidR="005D69F5" w:rsidRPr="008B73E5">
        <w:rPr>
          <w:rFonts w:ascii="Calibri Light" w:eastAsiaTheme="minorEastAsia" w:hAnsi="Calibri Light" w:cs="Calibri Light"/>
          <w:sz w:val="22"/>
          <w:szCs w:val="22"/>
        </w:rPr>
        <w:t xml:space="preserve"> </w:t>
      </w:r>
      <w:r w:rsidRPr="008B73E5">
        <w:rPr>
          <w:rFonts w:ascii="Calibri Light" w:eastAsiaTheme="minorEastAsia" w:hAnsi="Calibri Light" w:cs="Calibri Light"/>
          <w:sz w:val="22"/>
          <w:szCs w:val="22"/>
        </w:rPr>
        <w:t>modules in order to respond flexibly to local needs and continue to support pathways to a variety of destinations such as jobs, careers, and accredited courses.</w:t>
      </w:r>
    </w:p>
    <w:p w14:paraId="503C6FEF" w14:textId="77777777" w:rsidR="00D470D6" w:rsidRPr="00E23FED" w:rsidRDefault="00D470D6" w:rsidP="001E6B62">
      <w:pPr>
        <w:pStyle w:val="ListParagraph"/>
        <w:spacing w:before="100" w:beforeAutospacing="1" w:after="0" w:line="240" w:lineRule="auto"/>
        <w:ind w:left="357"/>
        <w:rPr>
          <w:rFonts w:ascii="Calibri Light" w:eastAsiaTheme="minorEastAsia" w:hAnsi="Calibri Light" w:cs="Calibri Light"/>
          <w:sz w:val="16"/>
          <w:szCs w:val="16"/>
        </w:rPr>
      </w:pPr>
    </w:p>
    <w:p w14:paraId="399EFA5E" w14:textId="293F7144" w:rsidR="00D470D6" w:rsidRPr="008B73E5" w:rsidRDefault="00D470D6" w:rsidP="00D470D6">
      <w:pPr>
        <w:pStyle w:val="ListParagraph"/>
        <w:numPr>
          <w:ilvl w:val="0"/>
          <w:numId w:val="45"/>
        </w:numPr>
        <w:spacing w:before="100" w:beforeAutospacing="1" w:after="0" w:line="240" w:lineRule="auto"/>
        <w:ind w:left="357" w:hanging="357"/>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Reducing the burden of curriculum development by growing the number of quality-assured, centralised modules that will be reviewed and updated with sector input. Core skills content and activities are already embedded in these modules, so providers can focus on tailoring programs to particular learners or pathways.</w:t>
      </w:r>
    </w:p>
    <w:p w14:paraId="22F7BA1F" w14:textId="77777777" w:rsidR="00D470D6" w:rsidRPr="00E23FED" w:rsidRDefault="00D470D6" w:rsidP="00D470D6">
      <w:pPr>
        <w:pStyle w:val="ListParagraph"/>
        <w:spacing w:before="100" w:beforeAutospacing="1" w:after="0" w:line="240" w:lineRule="auto"/>
        <w:ind w:left="357"/>
        <w:rPr>
          <w:rFonts w:ascii="Calibri Light" w:eastAsiaTheme="minorEastAsia" w:hAnsi="Calibri Light" w:cs="Calibri Light"/>
          <w:sz w:val="16"/>
          <w:szCs w:val="16"/>
        </w:rPr>
      </w:pPr>
    </w:p>
    <w:p w14:paraId="26753700" w14:textId="69232F94" w:rsidR="00D470D6" w:rsidRPr="008B73E5" w:rsidRDefault="00D470D6" w:rsidP="00D470D6">
      <w:pPr>
        <w:pStyle w:val="ListParagraph"/>
        <w:numPr>
          <w:ilvl w:val="0"/>
          <w:numId w:val="45"/>
        </w:numPr>
        <w:spacing w:before="100" w:beforeAutospacing="1" w:after="0" w:line="240" w:lineRule="auto"/>
        <w:ind w:left="357" w:hanging="357"/>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Access to new and updated PQF</w:t>
      </w:r>
      <w:r w:rsidR="004A4997" w:rsidRPr="008B73E5">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tools, guidelines, checklists and resources, along with new S</w:t>
      </w:r>
      <w:r w:rsidR="00226054" w:rsidRPr="008B73E5">
        <w:rPr>
          <w:rFonts w:ascii="Calibri Light" w:eastAsiaTheme="minorEastAsia" w:hAnsi="Calibri Light" w:cs="Calibri Light"/>
          <w:sz w:val="22"/>
          <w:szCs w:val="22"/>
        </w:rPr>
        <w:t>tronger by Design</w:t>
      </w:r>
      <w:r w:rsidR="00CD2642" w:rsidRPr="008B73E5">
        <w:rPr>
          <w:rFonts w:ascii="Calibri Light" w:eastAsiaTheme="minorEastAsia" w:hAnsi="Calibri Light" w:cs="Calibri Light"/>
          <w:sz w:val="22"/>
          <w:szCs w:val="22"/>
        </w:rPr>
        <w:t xml:space="preserve"> professional development </w:t>
      </w:r>
      <w:r w:rsidRPr="008B73E5">
        <w:rPr>
          <w:rFonts w:ascii="Calibri Light" w:eastAsiaTheme="minorEastAsia" w:hAnsi="Calibri Light" w:cs="Calibri Light"/>
          <w:sz w:val="22"/>
          <w:szCs w:val="22"/>
        </w:rPr>
        <w:t>that build</w:t>
      </w:r>
      <w:r w:rsidR="00B30E16" w:rsidRPr="008B73E5">
        <w:rPr>
          <w:rFonts w:ascii="Calibri Light" w:eastAsiaTheme="minorEastAsia" w:hAnsi="Calibri Light" w:cs="Calibri Light"/>
          <w:sz w:val="22"/>
          <w:szCs w:val="22"/>
        </w:rPr>
        <w:t>s</w:t>
      </w:r>
      <w:r w:rsidRPr="008B73E5">
        <w:rPr>
          <w:rFonts w:ascii="Calibri Light" w:eastAsiaTheme="minorEastAsia" w:hAnsi="Calibri Light" w:cs="Calibri Light"/>
          <w:sz w:val="22"/>
          <w:szCs w:val="22"/>
        </w:rPr>
        <w:t xml:space="preserve"> on the Adult Literacy and Numeracy Practitioner’s Program (ALNPP).</w:t>
      </w:r>
    </w:p>
    <w:p w14:paraId="79CBC83F" w14:textId="46A66BBA" w:rsidR="00D470D6" w:rsidRPr="008B73E5" w:rsidRDefault="00D470D6" w:rsidP="00D470D6">
      <w:pPr>
        <w:spacing w:before="100" w:beforeAutospacing="1" w:after="0"/>
        <w:rPr>
          <w:rFonts w:ascii="Calibri Light" w:eastAsiaTheme="minorEastAsia" w:hAnsi="Calibri Light" w:cs="Calibri Light"/>
          <w:b/>
          <w:szCs w:val="22"/>
        </w:rPr>
      </w:pPr>
      <w:r w:rsidRPr="008B73E5">
        <w:rPr>
          <w:rFonts w:ascii="Calibri Light" w:eastAsiaTheme="minorEastAsia" w:hAnsi="Calibri Light" w:cs="Calibri Light"/>
          <w:b/>
          <w:szCs w:val="22"/>
        </w:rPr>
        <w:t>Timelines:</w:t>
      </w:r>
    </w:p>
    <w:p w14:paraId="19CE2382" w14:textId="4D67756D" w:rsidR="00D470D6" w:rsidRPr="008B73E5" w:rsidRDefault="00D470D6" w:rsidP="00D470D6">
      <w:pPr>
        <w:pStyle w:val="ListParagraph"/>
        <w:numPr>
          <w:ilvl w:val="0"/>
          <w:numId w:val="46"/>
        </w:numPr>
        <w:spacing w:before="100" w:beforeAutospacing="1" w:after="0" w:line="240" w:lineRule="auto"/>
        <w:ind w:left="360"/>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 xml:space="preserve">Twenty-two Learn Local providers are participating in the development and piloting of the updated model over 2022-23. This has included </w:t>
      </w:r>
      <w:r w:rsidR="00CD2642" w:rsidRPr="008B73E5">
        <w:rPr>
          <w:rFonts w:ascii="Calibri Light" w:eastAsiaTheme="minorEastAsia" w:hAnsi="Calibri Light" w:cs="Calibri Light"/>
          <w:sz w:val="22"/>
          <w:szCs w:val="22"/>
        </w:rPr>
        <w:t>professional development</w:t>
      </w:r>
      <w:r w:rsidRPr="008B73E5">
        <w:rPr>
          <w:rFonts w:ascii="Calibri Light" w:eastAsiaTheme="minorEastAsia" w:hAnsi="Calibri Light" w:cs="Calibri Light"/>
          <w:sz w:val="22"/>
          <w:szCs w:val="22"/>
        </w:rPr>
        <w:t>, mapping a</w:t>
      </w:r>
      <w:r w:rsidR="00B30E16" w:rsidRPr="008B73E5">
        <w:rPr>
          <w:rFonts w:ascii="Calibri Light" w:eastAsiaTheme="minorEastAsia" w:hAnsi="Calibri Light" w:cs="Calibri Light"/>
          <w:sz w:val="22"/>
          <w:szCs w:val="22"/>
        </w:rPr>
        <w:t>n existing module to</w:t>
      </w:r>
      <w:r w:rsidRPr="008B73E5">
        <w:rPr>
          <w:rFonts w:ascii="Calibri Light" w:eastAsiaTheme="minorEastAsia" w:hAnsi="Calibri Light" w:cs="Calibri Light"/>
          <w:sz w:val="22"/>
          <w:szCs w:val="22"/>
        </w:rPr>
        <w:t xml:space="preserve"> </w:t>
      </w:r>
      <w:r w:rsidR="005D69F5" w:rsidRPr="008B73E5">
        <w:rPr>
          <w:rFonts w:ascii="Calibri Light" w:eastAsiaTheme="minorEastAsia" w:hAnsi="Calibri Light" w:cs="Calibri Light"/>
          <w:sz w:val="22"/>
          <w:szCs w:val="22"/>
        </w:rPr>
        <w:t>PQF</w:t>
      </w:r>
      <w:r w:rsidR="004A4997" w:rsidRPr="008B73E5">
        <w:rPr>
          <w:rFonts w:ascii="Calibri Light" w:eastAsiaTheme="minorEastAsia" w:hAnsi="Calibri Light" w:cs="Calibri Light"/>
          <w:sz w:val="22"/>
          <w:szCs w:val="22"/>
        </w:rPr>
        <w:t>+</w:t>
      </w:r>
      <w:r w:rsidR="005D69F5" w:rsidRPr="008B73E5">
        <w:rPr>
          <w:rFonts w:ascii="Calibri Light" w:eastAsiaTheme="minorEastAsia" w:hAnsi="Calibri Light" w:cs="Calibri Light"/>
          <w:sz w:val="22"/>
          <w:szCs w:val="22"/>
        </w:rPr>
        <w:t xml:space="preserve"> </w:t>
      </w:r>
      <w:r w:rsidRPr="008B73E5">
        <w:rPr>
          <w:rFonts w:ascii="Calibri Light" w:eastAsiaTheme="minorEastAsia" w:hAnsi="Calibri Light" w:cs="Calibri Light"/>
          <w:sz w:val="22"/>
          <w:szCs w:val="22"/>
        </w:rPr>
        <w:t xml:space="preserve">and delivery to learners using the </w:t>
      </w:r>
      <w:r w:rsidR="00B30E16" w:rsidRPr="008B73E5">
        <w:rPr>
          <w:rFonts w:ascii="Calibri Light" w:eastAsiaTheme="minorEastAsia" w:hAnsi="Calibri Light" w:cs="Calibri Light"/>
          <w:sz w:val="22"/>
          <w:szCs w:val="22"/>
        </w:rPr>
        <w:t>Stronger by Design</w:t>
      </w:r>
      <w:r w:rsidRPr="008B73E5">
        <w:rPr>
          <w:rFonts w:ascii="Calibri Light" w:eastAsiaTheme="minorEastAsia" w:hAnsi="Calibri Light" w:cs="Calibri Light"/>
          <w:sz w:val="22"/>
          <w:szCs w:val="22"/>
        </w:rPr>
        <w:t xml:space="preserve"> model.</w:t>
      </w:r>
    </w:p>
    <w:p w14:paraId="1434E734" w14:textId="77777777" w:rsidR="00D470D6" w:rsidRPr="00E23FED" w:rsidRDefault="00D470D6" w:rsidP="00D470D6">
      <w:pPr>
        <w:pStyle w:val="ListParagraph"/>
        <w:spacing w:before="100" w:beforeAutospacing="1" w:after="0" w:line="240" w:lineRule="auto"/>
        <w:ind w:left="360"/>
        <w:rPr>
          <w:rFonts w:ascii="Calibri Light" w:eastAsiaTheme="minorEastAsia" w:hAnsi="Calibri Light" w:cs="Calibri Light"/>
          <w:sz w:val="16"/>
          <w:szCs w:val="16"/>
        </w:rPr>
      </w:pPr>
    </w:p>
    <w:p w14:paraId="4C96797A" w14:textId="709E3B50" w:rsidR="00D470D6" w:rsidRPr="008B73E5" w:rsidRDefault="00D470D6" w:rsidP="00D470D6">
      <w:pPr>
        <w:pStyle w:val="ListParagraph"/>
        <w:numPr>
          <w:ilvl w:val="0"/>
          <w:numId w:val="46"/>
        </w:numPr>
        <w:spacing w:before="100" w:beforeAutospacing="1" w:after="0" w:line="240" w:lineRule="auto"/>
        <w:ind w:left="360"/>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 xml:space="preserve">Further work on the development and testing of the </w:t>
      </w:r>
      <w:r w:rsidR="00B30E16" w:rsidRPr="008B73E5">
        <w:rPr>
          <w:rFonts w:ascii="Calibri Light" w:eastAsiaTheme="minorEastAsia" w:hAnsi="Calibri Light" w:cs="Calibri Light"/>
          <w:sz w:val="22"/>
          <w:szCs w:val="22"/>
        </w:rPr>
        <w:t xml:space="preserve">Stronger by Design </w:t>
      </w:r>
      <w:r w:rsidRPr="008B73E5">
        <w:rPr>
          <w:rFonts w:ascii="Calibri Light" w:eastAsiaTheme="minorEastAsia" w:hAnsi="Calibri Light" w:cs="Calibri Light"/>
          <w:sz w:val="22"/>
          <w:szCs w:val="22"/>
        </w:rPr>
        <w:t>model is proceeding based on feedback from Learn Local</w:t>
      </w:r>
      <w:r w:rsidR="002570F4">
        <w:rPr>
          <w:rFonts w:ascii="Calibri Light" w:eastAsiaTheme="minorEastAsia" w:hAnsi="Calibri Light" w:cs="Calibri Light"/>
          <w:sz w:val="22"/>
          <w:szCs w:val="22"/>
        </w:rPr>
        <w:t xml:space="preserve"> provider</w:t>
      </w:r>
      <w:r w:rsidRPr="008B73E5">
        <w:rPr>
          <w:rFonts w:ascii="Calibri Light" w:eastAsiaTheme="minorEastAsia" w:hAnsi="Calibri Light" w:cs="Calibri Light"/>
          <w:sz w:val="22"/>
          <w:szCs w:val="22"/>
        </w:rPr>
        <w:t>s and an interim evaluation of the pilots.</w:t>
      </w:r>
    </w:p>
    <w:p w14:paraId="43BF1104" w14:textId="14D6F216" w:rsidR="00D470D6" w:rsidRPr="00E23FED" w:rsidRDefault="00D470D6" w:rsidP="00D470D6">
      <w:pPr>
        <w:pStyle w:val="ListParagraph"/>
        <w:spacing w:before="100" w:beforeAutospacing="1" w:after="0" w:line="240" w:lineRule="auto"/>
        <w:ind w:left="360"/>
        <w:rPr>
          <w:rFonts w:ascii="Calibri Light" w:eastAsiaTheme="minorEastAsia" w:hAnsi="Calibri Light" w:cs="Calibri Light"/>
          <w:sz w:val="16"/>
          <w:szCs w:val="16"/>
        </w:rPr>
      </w:pPr>
    </w:p>
    <w:p w14:paraId="79863C05" w14:textId="1543ADB2" w:rsidR="00B30E16" w:rsidRPr="008B73E5" w:rsidRDefault="005D69F5" w:rsidP="00B30E16">
      <w:pPr>
        <w:pStyle w:val="ListParagraph"/>
        <w:numPr>
          <w:ilvl w:val="0"/>
          <w:numId w:val="46"/>
        </w:numPr>
        <w:spacing w:before="100" w:beforeAutospacing="1" w:after="0" w:line="240" w:lineRule="auto"/>
        <w:ind w:left="360"/>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P</w:t>
      </w:r>
      <w:r w:rsidR="00226054" w:rsidRPr="008B73E5">
        <w:rPr>
          <w:rFonts w:ascii="Calibri Light" w:eastAsiaTheme="minorEastAsia" w:hAnsi="Calibri Light" w:cs="Calibri Light"/>
          <w:sz w:val="22"/>
          <w:szCs w:val="22"/>
        </w:rPr>
        <w:t>rofessional development</w:t>
      </w:r>
      <w:r w:rsidR="00B30E16" w:rsidRPr="008B73E5">
        <w:rPr>
          <w:rFonts w:ascii="Calibri Light" w:eastAsiaTheme="minorEastAsia" w:hAnsi="Calibri Light" w:cs="Calibri Light"/>
          <w:sz w:val="22"/>
          <w:szCs w:val="22"/>
        </w:rPr>
        <w:t xml:space="preserve"> for PQF</w:t>
      </w:r>
      <w:r w:rsidR="004A4997" w:rsidRPr="008B73E5">
        <w:rPr>
          <w:rFonts w:ascii="Calibri Light" w:eastAsiaTheme="minorEastAsia" w:hAnsi="Calibri Light" w:cs="Calibri Light"/>
          <w:sz w:val="22"/>
          <w:szCs w:val="22"/>
        </w:rPr>
        <w:t>+</w:t>
      </w:r>
      <w:r w:rsidR="00B30E16" w:rsidRPr="008B73E5">
        <w:rPr>
          <w:rFonts w:ascii="Calibri Light" w:eastAsiaTheme="minorEastAsia" w:hAnsi="Calibri Light" w:cs="Calibri Light"/>
          <w:sz w:val="22"/>
          <w:szCs w:val="22"/>
        </w:rPr>
        <w:t xml:space="preserve"> and the Stronger by Design model</w:t>
      </w:r>
      <w:r w:rsidR="00D470D6" w:rsidRPr="008B73E5">
        <w:rPr>
          <w:rFonts w:ascii="Calibri Light" w:eastAsiaTheme="minorEastAsia" w:hAnsi="Calibri Light" w:cs="Calibri Light"/>
          <w:sz w:val="22"/>
          <w:szCs w:val="22"/>
        </w:rPr>
        <w:t xml:space="preserve"> is</w:t>
      </w:r>
      <w:r w:rsidR="00226054" w:rsidRPr="008B73E5">
        <w:rPr>
          <w:rFonts w:ascii="Calibri Light" w:eastAsiaTheme="minorEastAsia" w:hAnsi="Calibri Light" w:cs="Calibri Light"/>
          <w:sz w:val="22"/>
          <w:szCs w:val="22"/>
        </w:rPr>
        <w:t xml:space="preserve"> being designed </w:t>
      </w:r>
      <w:r w:rsidR="00D470D6" w:rsidRPr="008B73E5">
        <w:rPr>
          <w:rFonts w:ascii="Calibri Light" w:eastAsiaTheme="minorEastAsia" w:hAnsi="Calibri Light" w:cs="Calibri Light"/>
          <w:sz w:val="22"/>
          <w:szCs w:val="22"/>
        </w:rPr>
        <w:t>and expected to be available to Learn Local</w:t>
      </w:r>
      <w:r w:rsidR="002570F4">
        <w:rPr>
          <w:rFonts w:ascii="Calibri Light" w:eastAsiaTheme="minorEastAsia" w:hAnsi="Calibri Light" w:cs="Calibri Light"/>
          <w:sz w:val="22"/>
          <w:szCs w:val="22"/>
        </w:rPr>
        <w:t xml:space="preserve"> provider</w:t>
      </w:r>
      <w:r w:rsidR="00D470D6" w:rsidRPr="008B73E5">
        <w:rPr>
          <w:rFonts w:ascii="Calibri Light" w:eastAsiaTheme="minorEastAsia" w:hAnsi="Calibri Light" w:cs="Calibri Light"/>
          <w:sz w:val="22"/>
          <w:szCs w:val="22"/>
        </w:rPr>
        <w:t>s early in 2024.</w:t>
      </w:r>
    </w:p>
    <w:p w14:paraId="2DB97B89" w14:textId="77777777" w:rsidR="00B30E16" w:rsidRPr="00E23FED" w:rsidRDefault="00B30E16" w:rsidP="00BB2793">
      <w:pPr>
        <w:pStyle w:val="ListParagraph"/>
        <w:spacing w:after="0" w:line="240" w:lineRule="auto"/>
        <w:ind w:left="357"/>
        <w:rPr>
          <w:rFonts w:ascii="Calibri Light" w:eastAsiaTheme="minorEastAsia" w:hAnsi="Calibri Light" w:cs="Calibri Light"/>
          <w:sz w:val="16"/>
          <w:szCs w:val="16"/>
        </w:rPr>
      </w:pPr>
    </w:p>
    <w:p w14:paraId="6F964925" w14:textId="3808F393" w:rsidR="001E6B62" w:rsidRPr="008B73E5" w:rsidRDefault="00B30E16" w:rsidP="001E6B62">
      <w:pPr>
        <w:pStyle w:val="ListParagraph"/>
        <w:numPr>
          <w:ilvl w:val="0"/>
          <w:numId w:val="46"/>
        </w:numPr>
        <w:spacing w:before="100" w:beforeAutospacing="1" w:after="0" w:line="240" w:lineRule="auto"/>
        <w:ind w:left="360"/>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Implementation of PQF</w:t>
      </w:r>
      <w:r w:rsidR="004A4997" w:rsidRPr="008B73E5">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and the Stronger by Design model will take place incrementally over the coming years to allow sufficient preparation time for all Learn Local</w:t>
      </w:r>
      <w:r w:rsidR="002570F4">
        <w:rPr>
          <w:rFonts w:ascii="Calibri Light" w:eastAsiaTheme="minorEastAsia" w:hAnsi="Calibri Light" w:cs="Calibri Light"/>
          <w:sz w:val="22"/>
          <w:szCs w:val="22"/>
        </w:rPr>
        <w:t xml:space="preserve"> provider</w:t>
      </w:r>
      <w:r w:rsidRPr="008B73E5">
        <w:rPr>
          <w:rFonts w:ascii="Calibri Light" w:eastAsiaTheme="minorEastAsia" w:hAnsi="Calibri Light" w:cs="Calibri Light"/>
          <w:sz w:val="22"/>
          <w:szCs w:val="22"/>
        </w:rPr>
        <w:t>s to transition. Regular progress updates will start being communicated to Learn Local providers over coming months, with plenty of opportunities for input and feedback. Learn Local</w:t>
      </w:r>
      <w:r w:rsidR="008B73E5">
        <w:rPr>
          <w:rFonts w:ascii="Calibri Light" w:eastAsiaTheme="minorEastAsia" w:hAnsi="Calibri Light" w:cs="Calibri Light"/>
          <w:sz w:val="22"/>
          <w:szCs w:val="22"/>
        </w:rPr>
        <w:t xml:space="preserve"> providers</w:t>
      </w:r>
      <w:r w:rsidRPr="008B73E5">
        <w:rPr>
          <w:rFonts w:ascii="Calibri Light" w:eastAsiaTheme="minorEastAsia" w:hAnsi="Calibri Light" w:cs="Calibri Light"/>
          <w:sz w:val="22"/>
          <w:szCs w:val="22"/>
        </w:rPr>
        <w:t xml:space="preserve"> will be fully supported to transition to PQF</w:t>
      </w:r>
      <w:r w:rsidR="004A4997" w:rsidRPr="008B73E5">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and the Stronger by Design model to build their skills and capabilities to adopt the new tools and processes.</w:t>
      </w:r>
    </w:p>
    <w:p w14:paraId="34004838" w14:textId="10DF924A" w:rsidR="006B42B7" w:rsidRPr="008B73E5" w:rsidRDefault="006B42B7" w:rsidP="006B42B7">
      <w:pPr>
        <w:spacing w:before="100" w:beforeAutospacing="1" w:after="0"/>
        <w:rPr>
          <w:rFonts w:ascii="Calibri Light" w:eastAsiaTheme="minorEastAsia" w:hAnsi="Calibri Light" w:cs="Calibri Light"/>
          <w:szCs w:val="22"/>
        </w:rPr>
      </w:pPr>
      <w:r w:rsidRPr="008B73E5">
        <w:rPr>
          <w:rFonts w:ascii="Calibri Light" w:eastAsiaTheme="minorEastAsia" w:hAnsi="Calibri Light" w:cs="Calibri Light"/>
          <w:b/>
          <w:szCs w:val="22"/>
          <w:u w:val="single"/>
        </w:rPr>
        <w:lastRenderedPageBreak/>
        <w:t>PQF</w:t>
      </w:r>
      <w:r w:rsidR="00D8129C">
        <w:rPr>
          <w:rFonts w:ascii="Calibri Light" w:eastAsiaTheme="minorEastAsia" w:hAnsi="Calibri Light" w:cs="Calibri Light"/>
          <w:b/>
          <w:szCs w:val="22"/>
          <w:u w:val="single"/>
        </w:rPr>
        <w:t>+</w:t>
      </w:r>
      <w:r w:rsidRPr="008B73E5">
        <w:rPr>
          <w:rFonts w:ascii="Calibri Light" w:eastAsiaTheme="minorEastAsia" w:hAnsi="Calibri Light" w:cs="Calibri Light"/>
          <w:b/>
          <w:szCs w:val="22"/>
          <w:u w:val="single"/>
        </w:rPr>
        <w:t xml:space="preserve"> and Stronger by Design model arrangements for the 2024 EOI process</w:t>
      </w:r>
      <w:r w:rsidR="001F6064" w:rsidRPr="008B73E5">
        <w:rPr>
          <w:rFonts w:ascii="Calibri Light" w:eastAsiaTheme="minorEastAsia" w:hAnsi="Calibri Light" w:cs="Calibri Light"/>
          <w:b/>
          <w:szCs w:val="22"/>
          <w:u w:val="single"/>
        </w:rPr>
        <w:t xml:space="preserve"> </w:t>
      </w:r>
    </w:p>
    <w:p w14:paraId="09DF5B52" w14:textId="77777777" w:rsidR="006B42B7" w:rsidRPr="008B73E5" w:rsidRDefault="006B42B7" w:rsidP="006B42B7">
      <w:pPr>
        <w:spacing w:before="100" w:beforeAutospacing="1" w:after="0"/>
        <w:ind w:left="142"/>
        <w:rPr>
          <w:rFonts w:ascii="Calibri Light" w:eastAsiaTheme="minorEastAsia" w:hAnsi="Calibri Light" w:cs="Calibri Light"/>
          <w:b/>
          <w:szCs w:val="22"/>
          <w:u w:val="single"/>
        </w:rPr>
      </w:pPr>
      <w:r w:rsidRPr="008B73E5">
        <w:rPr>
          <w:rFonts w:ascii="Calibri Light" w:eastAsiaTheme="minorEastAsia" w:hAnsi="Calibri Light" w:cs="Calibri Light"/>
          <w:b/>
          <w:szCs w:val="22"/>
          <w:u w:val="single"/>
        </w:rPr>
        <w:t>Context</w:t>
      </w:r>
    </w:p>
    <w:p w14:paraId="58BF1D7F" w14:textId="6BFBCCCA" w:rsidR="006B42B7" w:rsidRPr="008B73E5" w:rsidRDefault="002570F4" w:rsidP="006B42B7">
      <w:pPr>
        <w:pStyle w:val="ListParagraph"/>
        <w:numPr>
          <w:ilvl w:val="0"/>
          <w:numId w:val="50"/>
        </w:numPr>
        <w:spacing w:before="0" w:after="0" w:line="240" w:lineRule="auto"/>
        <w:ind w:left="502"/>
        <w:rPr>
          <w:rFonts w:ascii="Calibri Light" w:eastAsiaTheme="minorEastAsia" w:hAnsi="Calibri Light" w:cs="Calibri Light"/>
          <w:sz w:val="22"/>
          <w:szCs w:val="22"/>
        </w:rPr>
      </w:pPr>
      <w:r>
        <w:rPr>
          <w:rFonts w:ascii="Calibri Light" w:eastAsiaTheme="minorEastAsia" w:hAnsi="Calibri Light" w:cs="Calibri Light"/>
          <w:sz w:val="22"/>
          <w:szCs w:val="22"/>
        </w:rPr>
        <w:t>Support for Learn Local providers</w:t>
      </w:r>
      <w:r w:rsidR="006B42B7" w:rsidRPr="008B73E5">
        <w:rPr>
          <w:rFonts w:ascii="Calibri Light" w:eastAsiaTheme="minorEastAsia" w:hAnsi="Calibri Light" w:cs="Calibri Light"/>
          <w:sz w:val="22"/>
          <w:szCs w:val="22"/>
        </w:rPr>
        <w:t xml:space="preserve"> to transition to the new Stronger by Design model will include access to a suite of new professional development modules prior to Learn Local</w:t>
      </w:r>
      <w:r w:rsidR="00594284">
        <w:rPr>
          <w:rFonts w:ascii="Calibri Light" w:eastAsiaTheme="minorEastAsia" w:hAnsi="Calibri Light" w:cs="Calibri Light"/>
          <w:sz w:val="22"/>
          <w:szCs w:val="22"/>
        </w:rPr>
        <w:t xml:space="preserve"> provider</w:t>
      </w:r>
      <w:r w:rsidR="006B42B7" w:rsidRPr="008B73E5">
        <w:rPr>
          <w:rFonts w:ascii="Calibri Light" w:eastAsiaTheme="minorEastAsia" w:hAnsi="Calibri Light" w:cs="Calibri Light"/>
          <w:sz w:val="22"/>
          <w:szCs w:val="22"/>
        </w:rPr>
        <w:t>s delivering pre-accredited training under the new model.</w:t>
      </w:r>
    </w:p>
    <w:p w14:paraId="36DB80A2" w14:textId="77777777" w:rsidR="006B42B7" w:rsidRPr="008B73E5" w:rsidRDefault="006B42B7" w:rsidP="006B42B7">
      <w:pPr>
        <w:pStyle w:val="ListParagraph"/>
        <w:spacing w:before="0" w:after="0" w:line="240" w:lineRule="auto"/>
        <w:ind w:left="502"/>
        <w:rPr>
          <w:rFonts w:ascii="Calibri Light" w:eastAsiaTheme="minorEastAsia" w:hAnsi="Calibri Light" w:cs="Calibri Light"/>
          <w:sz w:val="22"/>
          <w:szCs w:val="22"/>
        </w:rPr>
      </w:pPr>
    </w:p>
    <w:p w14:paraId="1DE2851F" w14:textId="45326E3A" w:rsidR="006B42B7" w:rsidRPr="008B73E5" w:rsidRDefault="006B42B7" w:rsidP="006B42B7">
      <w:pPr>
        <w:pStyle w:val="ListParagraph"/>
        <w:numPr>
          <w:ilvl w:val="0"/>
          <w:numId w:val="50"/>
        </w:numPr>
        <w:spacing w:before="0" w:after="0" w:line="240" w:lineRule="auto"/>
        <w:ind w:left="502"/>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PQF</w:t>
      </w:r>
      <w:r w:rsidR="004A4997" w:rsidRPr="008B73E5">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modules will be placed onto the Learn Local Secure Portal and Learn Local website once they have been quality assured. These comprise all modules developed by Learn Local</w:t>
      </w:r>
      <w:r w:rsidR="00594284">
        <w:rPr>
          <w:rFonts w:ascii="Calibri Light" w:eastAsiaTheme="minorEastAsia" w:hAnsi="Calibri Light" w:cs="Calibri Light"/>
          <w:sz w:val="22"/>
          <w:szCs w:val="22"/>
        </w:rPr>
        <w:t xml:space="preserve"> provider</w:t>
      </w:r>
      <w:r w:rsidRPr="008B73E5">
        <w:rPr>
          <w:rFonts w:ascii="Calibri Light" w:eastAsiaTheme="minorEastAsia" w:hAnsi="Calibri Light" w:cs="Calibri Light"/>
          <w:sz w:val="22"/>
          <w:szCs w:val="22"/>
        </w:rPr>
        <w:t>s during the pilot, plus existing central modules mapped to PQF</w:t>
      </w:r>
      <w:r w:rsidR="00D8129C">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w:t>
      </w:r>
    </w:p>
    <w:p w14:paraId="1619A791" w14:textId="77777777" w:rsidR="006B42B7" w:rsidRPr="008B73E5" w:rsidRDefault="006B42B7" w:rsidP="006B42B7">
      <w:pPr>
        <w:pStyle w:val="ListParagraph"/>
        <w:spacing w:before="0" w:after="0" w:line="240" w:lineRule="auto"/>
        <w:ind w:left="502"/>
        <w:rPr>
          <w:rFonts w:ascii="Calibri Light" w:eastAsiaTheme="minorEastAsia" w:hAnsi="Calibri Light" w:cs="Calibri Light"/>
          <w:sz w:val="22"/>
          <w:szCs w:val="22"/>
        </w:rPr>
      </w:pPr>
    </w:p>
    <w:p w14:paraId="713E2D14" w14:textId="5904F52A" w:rsidR="006B42B7" w:rsidRPr="008B73E5" w:rsidRDefault="006B42B7" w:rsidP="006B42B7">
      <w:pPr>
        <w:pStyle w:val="ListParagraph"/>
        <w:numPr>
          <w:ilvl w:val="0"/>
          <w:numId w:val="50"/>
        </w:numPr>
        <w:spacing w:before="0" w:after="0" w:line="240" w:lineRule="auto"/>
        <w:ind w:left="502"/>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New or mapped PQF</w:t>
      </w:r>
      <w:r w:rsidR="004A4997" w:rsidRPr="008B73E5">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modules will be clearly identified on both the Secure Portal and Learn Local website. PQF</w:t>
      </w:r>
      <w:r w:rsidR="004A4997" w:rsidRPr="008B73E5">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modules include Learner Plans and Sessions Plans and also indicate which core skills are included and at what level. Session Plans are more comprehensive and include outcomes learners should expect to achieve by participating in the program.</w:t>
      </w:r>
    </w:p>
    <w:p w14:paraId="79545C70" w14:textId="77777777" w:rsidR="006B42B7" w:rsidRPr="008B73E5" w:rsidRDefault="006B42B7" w:rsidP="006B42B7">
      <w:pPr>
        <w:spacing w:after="0"/>
        <w:rPr>
          <w:rFonts w:ascii="Calibri Light" w:eastAsiaTheme="minorEastAsia" w:hAnsi="Calibri Light" w:cs="Calibri Light"/>
          <w:szCs w:val="22"/>
        </w:rPr>
      </w:pPr>
    </w:p>
    <w:p w14:paraId="0C7A8760" w14:textId="77777777" w:rsidR="006B42B7" w:rsidRPr="008B73E5" w:rsidRDefault="006B42B7" w:rsidP="006B42B7">
      <w:pPr>
        <w:pStyle w:val="ListParagraph"/>
        <w:spacing w:before="0" w:after="0" w:line="240" w:lineRule="auto"/>
        <w:ind w:left="502"/>
        <w:rPr>
          <w:rFonts w:ascii="Calibri Light" w:eastAsiaTheme="minorEastAsia" w:hAnsi="Calibri Light" w:cs="Calibri Light"/>
          <w:sz w:val="22"/>
          <w:szCs w:val="22"/>
        </w:rPr>
      </w:pPr>
    </w:p>
    <w:p w14:paraId="53A8308F" w14:textId="286B3225" w:rsidR="006B42B7" w:rsidRPr="008B73E5" w:rsidRDefault="006B42B7" w:rsidP="006B42B7">
      <w:pPr>
        <w:pStyle w:val="ListParagraph"/>
        <w:numPr>
          <w:ilvl w:val="0"/>
          <w:numId w:val="47"/>
        </w:numPr>
        <w:spacing w:before="100" w:beforeAutospacing="1" w:after="0"/>
        <w:rPr>
          <w:rFonts w:ascii="Calibri Light" w:eastAsiaTheme="minorEastAsia" w:hAnsi="Calibri Light" w:cs="Calibri Light"/>
          <w:b/>
          <w:sz w:val="22"/>
          <w:szCs w:val="22"/>
          <w:u w:val="single"/>
        </w:rPr>
      </w:pPr>
      <w:r w:rsidRPr="008B73E5">
        <w:rPr>
          <w:rFonts w:ascii="Calibri Light" w:eastAsiaTheme="minorEastAsia" w:hAnsi="Calibri Light" w:cs="Calibri Light"/>
          <w:b/>
          <w:sz w:val="22"/>
          <w:szCs w:val="22"/>
          <w:u w:val="single"/>
        </w:rPr>
        <w:t>For Learn Local</w:t>
      </w:r>
      <w:r w:rsidR="008B73E5">
        <w:rPr>
          <w:rFonts w:ascii="Calibri Light" w:eastAsiaTheme="minorEastAsia" w:hAnsi="Calibri Light" w:cs="Calibri Light"/>
          <w:b/>
          <w:sz w:val="22"/>
          <w:szCs w:val="22"/>
          <w:u w:val="single"/>
        </w:rPr>
        <w:t xml:space="preserve"> provider</w:t>
      </w:r>
      <w:r w:rsidRPr="008B73E5">
        <w:rPr>
          <w:rFonts w:ascii="Calibri Light" w:eastAsiaTheme="minorEastAsia" w:hAnsi="Calibri Light" w:cs="Calibri Light"/>
          <w:b/>
          <w:sz w:val="22"/>
          <w:szCs w:val="22"/>
          <w:u w:val="single"/>
        </w:rPr>
        <w:t>s that did NOT participate in the 2022-23 Stronger by Design Pilots:</w:t>
      </w:r>
    </w:p>
    <w:p w14:paraId="765BD11C" w14:textId="77777777" w:rsidR="006B42B7" w:rsidRPr="008B73E5" w:rsidRDefault="006B42B7" w:rsidP="006B42B7">
      <w:pPr>
        <w:pStyle w:val="ListParagraph"/>
        <w:spacing w:before="100" w:beforeAutospacing="1" w:after="0" w:line="240" w:lineRule="auto"/>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 xml:space="preserve">There is minimal change for you in the 2024 EOI process. </w:t>
      </w:r>
    </w:p>
    <w:p w14:paraId="3B722658" w14:textId="77777777" w:rsidR="006B42B7" w:rsidRPr="008B73E5" w:rsidRDefault="006B42B7" w:rsidP="006B42B7">
      <w:pPr>
        <w:pStyle w:val="ListParagraph"/>
        <w:spacing w:before="100" w:beforeAutospacing="1" w:after="0" w:line="240" w:lineRule="auto"/>
        <w:rPr>
          <w:rFonts w:ascii="Calibri Light" w:eastAsiaTheme="minorEastAsia" w:hAnsi="Calibri Light" w:cs="Calibri Light"/>
          <w:sz w:val="22"/>
          <w:szCs w:val="22"/>
        </w:rPr>
      </w:pPr>
    </w:p>
    <w:p w14:paraId="2535CB86" w14:textId="7DEF405B" w:rsidR="006B42B7" w:rsidRPr="008B73E5" w:rsidRDefault="006B42B7" w:rsidP="006B42B7">
      <w:pPr>
        <w:ind w:left="720"/>
        <w:rPr>
          <w:rFonts w:ascii="Calibri Light" w:eastAsiaTheme="minorEastAsia" w:hAnsi="Calibri Light" w:cs="Calibri Light"/>
          <w:szCs w:val="22"/>
        </w:rPr>
      </w:pPr>
      <w:r w:rsidRPr="008B73E5">
        <w:rPr>
          <w:rFonts w:ascii="Calibri Light" w:eastAsiaTheme="minorEastAsia" w:hAnsi="Calibri Light" w:cs="Calibri Light"/>
          <w:szCs w:val="22"/>
        </w:rPr>
        <w:t>As in previous years, Learn Local</w:t>
      </w:r>
      <w:r w:rsidR="008B73E5">
        <w:rPr>
          <w:rFonts w:ascii="Calibri Light" w:eastAsiaTheme="minorEastAsia" w:hAnsi="Calibri Light" w:cs="Calibri Light"/>
          <w:szCs w:val="22"/>
        </w:rPr>
        <w:t xml:space="preserve"> provider</w:t>
      </w:r>
      <w:r w:rsidRPr="008B73E5">
        <w:rPr>
          <w:rFonts w:ascii="Calibri Light" w:eastAsiaTheme="minorEastAsia" w:hAnsi="Calibri Light" w:cs="Calibri Light"/>
          <w:szCs w:val="22"/>
        </w:rPr>
        <w:t>s may incorporate quality assured modules from the</w:t>
      </w:r>
      <w:hyperlink r:id="rId104" w:history="1">
        <w:r w:rsidRPr="008B73E5">
          <w:rPr>
            <w:rFonts w:ascii="Calibri Light" w:hAnsi="Calibri Light" w:cs="Calibri Light"/>
            <w:color w:val="0000FF"/>
            <w:szCs w:val="22"/>
            <w:u w:val="single"/>
          </w:rPr>
          <w:t xml:space="preserve"> Learn Local website</w:t>
        </w:r>
      </w:hyperlink>
      <w:r w:rsidRPr="008B73E5">
        <w:rPr>
          <w:rFonts w:ascii="Calibri Light" w:hAnsi="Calibri Light" w:cs="Calibri Light"/>
          <w:szCs w:val="22"/>
        </w:rPr>
        <w:t xml:space="preserve"> (under Resources)</w:t>
      </w:r>
      <w:r w:rsidRPr="008B73E5">
        <w:rPr>
          <w:rFonts w:cstheme="minorHAnsi"/>
          <w:szCs w:val="22"/>
        </w:rPr>
        <w:t xml:space="preserve"> </w:t>
      </w:r>
      <w:r w:rsidR="004C32B7" w:rsidRPr="008B73E5">
        <w:rPr>
          <w:rFonts w:ascii="Calibri Light" w:hAnsi="Calibri Light" w:cs="Calibri Light"/>
          <w:szCs w:val="22"/>
        </w:rPr>
        <w:t>or the Learn Local Secure Portal</w:t>
      </w:r>
      <w:r w:rsidR="004C32B7" w:rsidRPr="008B73E5">
        <w:rPr>
          <w:rFonts w:cstheme="minorHAnsi"/>
          <w:szCs w:val="22"/>
        </w:rPr>
        <w:t xml:space="preserve"> </w:t>
      </w:r>
      <w:r w:rsidRPr="008B73E5">
        <w:rPr>
          <w:rFonts w:ascii="Calibri Light" w:eastAsiaTheme="minorEastAsia" w:hAnsi="Calibri Light" w:cs="Calibri Light"/>
          <w:szCs w:val="22"/>
        </w:rPr>
        <w:t>in their delivery planning for 2024.  This includes new PQF+ modules developed by Learn Local</w:t>
      </w:r>
      <w:r w:rsidR="00594284">
        <w:rPr>
          <w:rFonts w:ascii="Calibri Light" w:eastAsiaTheme="minorEastAsia" w:hAnsi="Calibri Light" w:cs="Calibri Light"/>
          <w:szCs w:val="22"/>
        </w:rPr>
        <w:t xml:space="preserve"> provider</w:t>
      </w:r>
      <w:r w:rsidRPr="008B73E5">
        <w:rPr>
          <w:rFonts w:ascii="Calibri Light" w:eastAsiaTheme="minorEastAsia" w:hAnsi="Calibri Light" w:cs="Calibri Light"/>
          <w:szCs w:val="22"/>
        </w:rPr>
        <w:t>s that participated in the 2022-23 pilot projects as well as existing central modules that have been mapped to PQF+ Module Plan and Session Plan templates.</w:t>
      </w:r>
    </w:p>
    <w:p w14:paraId="35E3675F" w14:textId="4D002F72" w:rsidR="00FA2D05" w:rsidRPr="008B73E5" w:rsidRDefault="006B42B7" w:rsidP="00FA2D05">
      <w:pPr>
        <w:ind w:left="720"/>
        <w:rPr>
          <w:rFonts w:ascii="Calibri Light" w:eastAsiaTheme="minorEastAsia" w:hAnsi="Calibri Light" w:cs="Calibri Light"/>
          <w:szCs w:val="22"/>
        </w:rPr>
      </w:pPr>
      <w:r w:rsidRPr="008B73E5">
        <w:rPr>
          <w:rFonts w:ascii="Calibri Light" w:eastAsiaTheme="minorEastAsia" w:hAnsi="Calibri Light" w:cs="Calibri Light"/>
          <w:szCs w:val="22"/>
        </w:rPr>
        <w:t>These providers will not be expected to implement the Stronger by Design model at this stage</w:t>
      </w:r>
      <w:r w:rsidR="00A60F1B" w:rsidRPr="008B73E5">
        <w:rPr>
          <w:rFonts w:ascii="Calibri Light" w:eastAsiaTheme="minorEastAsia" w:hAnsi="Calibri Light" w:cs="Calibri Light"/>
          <w:szCs w:val="22"/>
        </w:rPr>
        <w:t>,</w:t>
      </w:r>
      <w:r w:rsidRPr="008B73E5">
        <w:rPr>
          <w:rFonts w:ascii="Calibri Light" w:eastAsiaTheme="minorEastAsia" w:hAnsi="Calibri Light" w:cs="Calibri Light"/>
          <w:szCs w:val="22"/>
        </w:rPr>
        <w:t xml:space="preserve"> as they will </w:t>
      </w:r>
      <w:r w:rsidR="00A60F1B" w:rsidRPr="008B73E5">
        <w:rPr>
          <w:rFonts w:ascii="Calibri Light" w:eastAsiaTheme="minorEastAsia" w:hAnsi="Calibri Light" w:cs="Calibri Light"/>
          <w:szCs w:val="22"/>
        </w:rPr>
        <w:t>be gaining</w:t>
      </w:r>
      <w:r w:rsidRPr="008B73E5">
        <w:rPr>
          <w:rFonts w:ascii="Calibri Light" w:eastAsiaTheme="minorEastAsia" w:hAnsi="Calibri Light" w:cs="Calibri Light"/>
          <w:szCs w:val="22"/>
        </w:rPr>
        <w:t xml:space="preserve"> access to new professional development modules (based on the ALNPP) to ensure they have a thorough understanding of the model and associated tools and guidelines.  </w:t>
      </w:r>
    </w:p>
    <w:p w14:paraId="36C3FB55" w14:textId="5E3A6A68" w:rsidR="006B42B7" w:rsidRPr="008B73E5" w:rsidRDefault="00FA2D05" w:rsidP="006B42B7">
      <w:pPr>
        <w:spacing w:before="100" w:beforeAutospacing="1" w:after="0"/>
        <w:ind w:left="709"/>
        <w:rPr>
          <w:rFonts w:ascii="Calibri Light" w:eastAsiaTheme="minorEastAsia" w:hAnsi="Calibri Light" w:cs="Calibri Light"/>
          <w:szCs w:val="22"/>
        </w:rPr>
      </w:pPr>
      <w:r w:rsidRPr="008B73E5">
        <w:rPr>
          <w:rFonts w:ascii="Calibri Light" w:eastAsiaTheme="minorEastAsia" w:hAnsi="Calibri Light" w:cs="Calibri Light"/>
          <w:szCs w:val="22"/>
        </w:rPr>
        <w:t>This is to allow Learn Local</w:t>
      </w:r>
      <w:r w:rsidR="00B30015" w:rsidRPr="008B73E5">
        <w:rPr>
          <w:rFonts w:ascii="Calibri Light" w:eastAsiaTheme="minorEastAsia" w:hAnsi="Calibri Light" w:cs="Calibri Light"/>
          <w:szCs w:val="22"/>
        </w:rPr>
        <w:t xml:space="preserve"> provider</w:t>
      </w:r>
      <w:r w:rsidRPr="008B73E5">
        <w:rPr>
          <w:rFonts w:ascii="Calibri Light" w:eastAsiaTheme="minorEastAsia" w:hAnsi="Calibri Light" w:cs="Calibri Light"/>
          <w:szCs w:val="22"/>
        </w:rPr>
        <w:t>s time to transition and become accustomed to elements of PQF</w:t>
      </w:r>
      <w:r w:rsidR="006A15D2">
        <w:rPr>
          <w:rFonts w:ascii="Calibri Light" w:eastAsiaTheme="minorEastAsia" w:hAnsi="Calibri Light" w:cs="Calibri Light"/>
          <w:szCs w:val="22"/>
        </w:rPr>
        <w:t>+</w:t>
      </w:r>
      <w:r w:rsidRPr="008B73E5">
        <w:rPr>
          <w:rFonts w:ascii="Calibri Light" w:eastAsiaTheme="minorEastAsia" w:hAnsi="Calibri Light" w:cs="Calibri Light"/>
          <w:szCs w:val="22"/>
        </w:rPr>
        <w:t>.</w:t>
      </w:r>
      <w:r w:rsidR="00B30015" w:rsidRPr="008B73E5">
        <w:rPr>
          <w:rFonts w:ascii="Calibri Light" w:eastAsiaTheme="minorEastAsia" w:hAnsi="Calibri Light" w:cs="Calibri Light"/>
          <w:szCs w:val="22"/>
        </w:rPr>
        <w:t xml:space="preserve">  </w:t>
      </w:r>
      <w:r w:rsidR="006B42B7" w:rsidRPr="008B73E5">
        <w:rPr>
          <w:rFonts w:ascii="Calibri Light" w:eastAsiaTheme="minorEastAsia" w:hAnsi="Calibri Light" w:cs="Calibri Light"/>
          <w:szCs w:val="22"/>
        </w:rPr>
        <w:t>Over time, all Learn Local</w:t>
      </w:r>
      <w:r w:rsidR="007034AE">
        <w:rPr>
          <w:rFonts w:ascii="Calibri Light" w:eastAsiaTheme="minorEastAsia" w:hAnsi="Calibri Light" w:cs="Calibri Light"/>
          <w:szCs w:val="22"/>
        </w:rPr>
        <w:t xml:space="preserve"> provider</w:t>
      </w:r>
      <w:r w:rsidR="006B42B7" w:rsidRPr="008B73E5">
        <w:rPr>
          <w:rFonts w:ascii="Calibri Light" w:eastAsiaTheme="minorEastAsia" w:hAnsi="Calibri Light" w:cs="Calibri Light"/>
          <w:szCs w:val="22"/>
        </w:rPr>
        <w:t>s will transition to delivery using PQF</w:t>
      </w:r>
      <w:r w:rsidR="006A15D2">
        <w:rPr>
          <w:rFonts w:ascii="Calibri Light" w:eastAsiaTheme="minorEastAsia" w:hAnsi="Calibri Light" w:cs="Calibri Light"/>
          <w:szCs w:val="22"/>
        </w:rPr>
        <w:t>+</w:t>
      </w:r>
      <w:r w:rsidR="006B42B7" w:rsidRPr="008B73E5">
        <w:rPr>
          <w:rFonts w:ascii="Calibri Light" w:eastAsiaTheme="minorEastAsia" w:hAnsi="Calibri Light" w:cs="Calibri Light"/>
          <w:szCs w:val="22"/>
        </w:rPr>
        <w:t xml:space="preserve"> through the Stronger by Design model. </w:t>
      </w:r>
      <w:r w:rsidR="000D4B1E" w:rsidRPr="008B73E5">
        <w:rPr>
          <w:rFonts w:ascii="Calibri Light" w:eastAsiaTheme="minorEastAsia" w:hAnsi="Calibri Light" w:cs="Calibri Light"/>
          <w:szCs w:val="22"/>
        </w:rPr>
        <w:t>Please contact your Regional Office to discuss the best timeframe for your organisation to complete the required Stronger by Design professional development program</w:t>
      </w:r>
      <w:r w:rsidR="00F76A75" w:rsidRPr="008B73E5">
        <w:rPr>
          <w:rFonts w:ascii="Calibri Light" w:eastAsiaTheme="minorEastAsia" w:hAnsi="Calibri Light" w:cs="Calibri Light"/>
          <w:szCs w:val="22"/>
        </w:rPr>
        <w:t>.</w:t>
      </w:r>
    </w:p>
    <w:p w14:paraId="739E6CF1" w14:textId="23000F66" w:rsidR="00907024" w:rsidRPr="008B73E5" w:rsidRDefault="006B42B7" w:rsidP="006A15D2">
      <w:pPr>
        <w:spacing w:before="100" w:beforeAutospacing="1" w:after="0"/>
        <w:ind w:left="709"/>
        <w:rPr>
          <w:rFonts w:ascii="Calibri Light" w:eastAsiaTheme="minorEastAsia" w:hAnsi="Calibri Light" w:cs="Calibri Light"/>
          <w:szCs w:val="22"/>
        </w:rPr>
      </w:pPr>
      <w:r w:rsidRPr="008B73E5">
        <w:rPr>
          <w:rFonts w:ascii="Calibri Light" w:eastAsiaTheme="minorEastAsia" w:hAnsi="Calibri Light" w:cs="Calibri Light"/>
          <w:szCs w:val="22"/>
        </w:rPr>
        <w:t xml:space="preserve">Providers that complete the professional development can immediately deliver under the Stronger by Design model and may request to vary their Delivery Plan to suit. </w:t>
      </w:r>
      <w:r w:rsidR="00907024" w:rsidRPr="008B73E5">
        <w:rPr>
          <w:rFonts w:ascii="Calibri Light" w:eastAsiaTheme="minorEastAsia" w:hAnsi="Calibri Light" w:cs="Calibri Light"/>
          <w:szCs w:val="22"/>
        </w:rPr>
        <w:t>Through the ongoing variation process in 2024, allocation of hours will be preferenced for PQF</w:t>
      </w:r>
      <w:r w:rsidR="006A15D2">
        <w:rPr>
          <w:rFonts w:ascii="Calibri Light" w:eastAsiaTheme="minorEastAsia" w:hAnsi="Calibri Light" w:cs="Calibri Light"/>
          <w:szCs w:val="22"/>
        </w:rPr>
        <w:t>+</w:t>
      </w:r>
      <w:r w:rsidR="00907024" w:rsidRPr="008B73E5">
        <w:rPr>
          <w:rFonts w:ascii="Calibri Light" w:eastAsiaTheme="minorEastAsia" w:hAnsi="Calibri Light" w:cs="Calibri Light"/>
          <w:szCs w:val="22"/>
        </w:rPr>
        <w:t xml:space="preserve"> modules under the Stronger by Design model.</w:t>
      </w:r>
    </w:p>
    <w:p w14:paraId="3DEF56A6" w14:textId="2BBF7EB1" w:rsidR="00A74280" w:rsidRPr="008B73E5" w:rsidRDefault="00A74280" w:rsidP="00516518">
      <w:pPr>
        <w:spacing w:before="100" w:beforeAutospacing="1" w:after="0"/>
        <w:ind w:left="709" w:firstLine="11"/>
        <w:rPr>
          <w:rFonts w:ascii="Calibri Light" w:eastAsiaTheme="minorEastAsia" w:hAnsi="Calibri Light" w:cs="Calibri Light"/>
          <w:szCs w:val="22"/>
        </w:rPr>
      </w:pPr>
      <w:r w:rsidRPr="008B73E5">
        <w:rPr>
          <w:rFonts w:ascii="Calibri Light" w:eastAsiaTheme="minorEastAsia" w:hAnsi="Calibri Light" w:cs="Calibri Light"/>
          <w:szCs w:val="22"/>
        </w:rPr>
        <w:t xml:space="preserve">NOTE: Modules on the Learn Local Secure Portal or Learn Local website that are </w:t>
      </w:r>
      <w:r w:rsidRPr="008B73E5">
        <w:rPr>
          <w:rFonts w:ascii="Calibri Light" w:eastAsiaTheme="minorEastAsia" w:hAnsi="Calibri Light" w:cs="Calibri Light"/>
          <w:i/>
          <w:szCs w:val="22"/>
        </w:rPr>
        <w:t>not</w:t>
      </w:r>
      <w:r w:rsidRPr="008B73E5">
        <w:rPr>
          <w:rFonts w:ascii="Calibri Light" w:eastAsiaTheme="minorEastAsia" w:hAnsi="Calibri Light" w:cs="Calibri Light"/>
          <w:szCs w:val="22"/>
        </w:rPr>
        <w:t xml:space="preserve"> designated ‘Stronger by Design’ can continue to be incorporated into your 2024 Delivery Plans as in previous years.</w:t>
      </w:r>
    </w:p>
    <w:p w14:paraId="1CC6FD5E" w14:textId="77777777" w:rsidR="001F6064" w:rsidRPr="008B73E5" w:rsidRDefault="001F6064" w:rsidP="005E2041">
      <w:pPr>
        <w:pStyle w:val="ListParagraph"/>
        <w:spacing w:before="100" w:beforeAutospacing="1" w:after="0" w:line="240" w:lineRule="auto"/>
        <w:ind w:left="1429"/>
        <w:rPr>
          <w:rFonts w:ascii="Calibri Light" w:eastAsiaTheme="minorEastAsia" w:hAnsi="Calibri Light" w:cs="Calibri Light"/>
          <w:sz w:val="22"/>
          <w:szCs w:val="22"/>
        </w:rPr>
      </w:pPr>
    </w:p>
    <w:p w14:paraId="36DFE6FC" w14:textId="1BDC1F1E" w:rsidR="006B42B7" w:rsidRPr="008B73E5" w:rsidRDefault="006B42B7" w:rsidP="006B42B7">
      <w:pPr>
        <w:pStyle w:val="ListParagraph"/>
        <w:numPr>
          <w:ilvl w:val="0"/>
          <w:numId w:val="47"/>
        </w:numPr>
        <w:spacing w:before="100" w:beforeAutospacing="1" w:after="0"/>
        <w:rPr>
          <w:rFonts w:ascii="Calibri Light" w:eastAsiaTheme="minorEastAsia" w:hAnsi="Calibri Light" w:cs="Calibri Light"/>
          <w:sz w:val="22"/>
          <w:szCs w:val="22"/>
        </w:rPr>
      </w:pPr>
      <w:r w:rsidRPr="008B73E5">
        <w:rPr>
          <w:rFonts w:ascii="Calibri Light" w:eastAsiaTheme="minorEastAsia" w:hAnsi="Calibri Light" w:cs="Calibri Light"/>
          <w:b/>
          <w:sz w:val="22"/>
          <w:szCs w:val="22"/>
          <w:u w:val="single"/>
        </w:rPr>
        <w:t>For Learn Local</w:t>
      </w:r>
      <w:r w:rsidR="006A15D2">
        <w:rPr>
          <w:rFonts w:ascii="Calibri Light" w:eastAsiaTheme="minorEastAsia" w:hAnsi="Calibri Light" w:cs="Calibri Light"/>
          <w:b/>
          <w:sz w:val="22"/>
          <w:szCs w:val="22"/>
          <w:u w:val="single"/>
        </w:rPr>
        <w:t xml:space="preserve"> providers</w:t>
      </w:r>
      <w:r w:rsidRPr="008B73E5">
        <w:rPr>
          <w:rFonts w:ascii="Calibri Light" w:eastAsiaTheme="minorEastAsia" w:hAnsi="Calibri Light" w:cs="Calibri Light"/>
          <w:b/>
          <w:sz w:val="22"/>
          <w:szCs w:val="22"/>
          <w:u w:val="single"/>
        </w:rPr>
        <w:t xml:space="preserve"> that DID participate in the 2022-23 Stronger by Design Pilots</w:t>
      </w:r>
      <w:r w:rsidRPr="008B73E5">
        <w:rPr>
          <w:rFonts w:ascii="Calibri Light" w:eastAsiaTheme="minorEastAsia" w:hAnsi="Calibri Light" w:cs="Calibri Light"/>
          <w:sz w:val="22"/>
          <w:szCs w:val="22"/>
        </w:rPr>
        <w:t>:</w:t>
      </w:r>
    </w:p>
    <w:p w14:paraId="46AD3221" w14:textId="3ABB7CCA" w:rsidR="006B42B7" w:rsidRPr="008B73E5" w:rsidRDefault="006B42B7" w:rsidP="006B42B7">
      <w:pPr>
        <w:pStyle w:val="ListParagraph"/>
        <w:spacing w:before="100" w:beforeAutospacing="1" w:after="0" w:line="240" w:lineRule="auto"/>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These 22 providers have already participated in initial professional development and have mapped and delivered PQF</w:t>
      </w:r>
      <w:r w:rsidR="006A15D2">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modules as part of the Stronger by Design pilot</w:t>
      </w:r>
      <w:r w:rsidR="00CD6173">
        <w:rPr>
          <w:rFonts w:ascii="Calibri Light" w:eastAsiaTheme="minorEastAsia" w:hAnsi="Calibri Light" w:cs="Calibri Light"/>
          <w:sz w:val="22"/>
          <w:szCs w:val="22"/>
        </w:rPr>
        <w:t>s</w:t>
      </w:r>
      <w:r w:rsidRPr="008B73E5">
        <w:rPr>
          <w:rFonts w:ascii="Calibri Light" w:eastAsiaTheme="minorEastAsia" w:hAnsi="Calibri Light" w:cs="Calibri Light"/>
          <w:sz w:val="22"/>
          <w:szCs w:val="22"/>
        </w:rPr>
        <w:t>.</w:t>
      </w:r>
    </w:p>
    <w:p w14:paraId="7D68FAFE" w14:textId="77777777" w:rsidR="006B42B7" w:rsidRPr="008B73E5" w:rsidRDefault="006B42B7" w:rsidP="006B42B7">
      <w:pPr>
        <w:pStyle w:val="ListParagraph"/>
        <w:spacing w:before="100" w:beforeAutospacing="1" w:after="0" w:line="240" w:lineRule="auto"/>
        <w:rPr>
          <w:rFonts w:ascii="Calibri Light" w:eastAsiaTheme="minorEastAsia" w:hAnsi="Calibri Light" w:cs="Calibri Light"/>
          <w:sz w:val="22"/>
          <w:szCs w:val="22"/>
        </w:rPr>
      </w:pPr>
    </w:p>
    <w:p w14:paraId="3F71EEC4" w14:textId="15CA9165" w:rsidR="006B42B7" w:rsidRPr="008B73E5" w:rsidRDefault="006B42B7" w:rsidP="006B42B7">
      <w:pPr>
        <w:pStyle w:val="ListParagraph"/>
        <w:spacing w:before="100" w:beforeAutospacing="1" w:after="0" w:line="240" w:lineRule="auto"/>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These Learn Local</w:t>
      </w:r>
      <w:r w:rsidR="007034AE">
        <w:rPr>
          <w:rFonts w:ascii="Calibri Light" w:eastAsiaTheme="minorEastAsia" w:hAnsi="Calibri Light" w:cs="Calibri Light"/>
          <w:sz w:val="22"/>
          <w:szCs w:val="22"/>
        </w:rPr>
        <w:t xml:space="preserve"> provider</w:t>
      </w:r>
      <w:r w:rsidRPr="008B73E5">
        <w:rPr>
          <w:rFonts w:ascii="Calibri Light" w:eastAsiaTheme="minorEastAsia" w:hAnsi="Calibri Light" w:cs="Calibri Light"/>
          <w:sz w:val="22"/>
          <w:szCs w:val="22"/>
        </w:rPr>
        <w:t>s are leaders in the transition process and are expected to nominate PQF</w:t>
      </w:r>
      <w:r w:rsidR="006A15D2">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modules in their 2024 Delivery Plans (their own PQF</w:t>
      </w:r>
      <w:r w:rsidR="006A15D2">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modules and/or those developed by other pilot participants).</w:t>
      </w:r>
    </w:p>
    <w:p w14:paraId="10E19EDC" w14:textId="77777777" w:rsidR="006B42B7" w:rsidRPr="008B73E5" w:rsidRDefault="006B42B7" w:rsidP="006B42B7">
      <w:pPr>
        <w:pStyle w:val="ListParagraph"/>
        <w:spacing w:before="100" w:beforeAutospacing="1" w:after="0" w:line="240" w:lineRule="auto"/>
        <w:rPr>
          <w:rFonts w:ascii="Calibri Light" w:eastAsiaTheme="minorEastAsia" w:hAnsi="Calibri Light" w:cs="Calibri Light"/>
          <w:sz w:val="22"/>
          <w:szCs w:val="22"/>
        </w:rPr>
      </w:pPr>
    </w:p>
    <w:p w14:paraId="3A98269A" w14:textId="68724D6C" w:rsidR="006B42B7" w:rsidRPr="008B73E5" w:rsidRDefault="006B42B7" w:rsidP="006B42B7">
      <w:pPr>
        <w:pStyle w:val="ListParagraph"/>
        <w:spacing w:before="100" w:beforeAutospacing="1" w:after="0" w:line="240" w:lineRule="auto"/>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lastRenderedPageBreak/>
        <w:t>Learn Local providers will need to ensure that PQF</w:t>
      </w:r>
      <w:r w:rsidR="006A15D2">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modules are </w:t>
      </w:r>
      <w:r w:rsidRPr="008B73E5">
        <w:rPr>
          <w:rFonts w:ascii="Calibri Light" w:eastAsiaTheme="minorEastAsia" w:hAnsi="Calibri Light" w:cs="Calibri Light"/>
          <w:b/>
          <w:bCs/>
          <w:sz w:val="22"/>
          <w:szCs w:val="22"/>
        </w:rPr>
        <w:t>clearly designated</w:t>
      </w:r>
      <w:r w:rsidRPr="008B73E5">
        <w:rPr>
          <w:rFonts w:ascii="Calibri Light" w:eastAsiaTheme="minorEastAsia" w:hAnsi="Calibri Light" w:cs="Calibri Light"/>
          <w:sz w:val="22"/>
          <w:szCs w:val="22"/>
        </w:rPr>
        <w:t xml:space="preserve"> in their Delivery Plans to ensure </w:t>
      </w:r>
      <w:r w:rsidR="00A60F1B" w:rsidRPr="008B73E5">
        <w:rPr>
          <w:rFonts w:ascii="Calibri Light" w:eastAsiaTheme="minorEastAsia" w:hAnsi="Calibri Light" w:cs="Calibri Light"/>
          <w:sz w:val="22"/>
          <w:szCs w:val="22"/>
        </w:rPr>
        <w:t>they are appropriately</w:t>
      </w:r>
      <w:r w:rsidRPr="008B73E5">
        <w:rPr>
          <w:rFonts w:ascii="Calibri Light" w:eastAsiaTheme="minorEastAsia" w:hAnsi="Calibri Light" w:cs="Calibri Light"/>
          <w:sz w:val="22"/>
          <w:szCs w:val="22"/>
        </w:rPr>
        <w:t xml:space="preserve"> considered in the assessment process. </w:t>
      </w:r>
      <w:r w:rsidR="00A60F1B" w:rsidRPr="008B73E5">
        <w:rPr>
          <w:rFonts w:ascii="Calibri Light" w:eastAsiaTheme="minorEastAsia" w:hAnsi="Calibri Light" w:cs="Calibri Light"/>
          <w:sz w:val="22"/>
          <w:szCs w:val="22"/>
        </w:rPr>
        <w:t xml:space="preserve"> </w:t>
      </w:r>
    </w:p>
    <w:p w14:paraId="5C89B74D" w14:textId="77777777" w:rsidR="00412B0E" w:rsidRPr="008B73E5" w:rsidRDefault="00412B0E" w:rsidP="006B42B7">
      <w:pPr>
        <w:pStyle w:val="ListParagraph"/>
        <w:spacing w:before="100" w:beforeAutospacing="1" w:after="0" w:line="240" w:lineRule="auto"/>
        <w:rPr>
          <w:rFonts w:ascii="Calibri Light" w:eastAsiaTheme="minorEastAsia" w:hAnsi="Calibri Light" w:cs="Calibri Light"/>
          <w:sz w:val="22"/>
          <w:szCs w:val="22"/>
        </w:rPr>
      </w:pPr>
    </w:p>
    <w:p w14:paraId="6F9C1196" w14:textId="57428E5F" w:rsidR="00412B0E" w:rsidRPr="008B73E5" w:rsidRDefault="00412B0E" w:rsidP="00412B0E">
      <w:pPr>
        <w:pStyle w:val="ListParagraph"/>
        <w:spacing w:before="100" w:beforeAutospacing="1" w:after="0" w:line="240" w:lineRule="auto"/>
        <w:rPr>
          <w:rFonts w:ascii="Calibri Light" w:eastAsiaTheme="minorEastAsia" w:hAnsi="Calibri Light" w:cs="Calibri Light"/>
          <w:sz w:val="22"/>
          <w:szCs w:val="22"/>
        </w:rPr>
      </w:pPr>
      <w:r w:rsidRPr="008B73E5">
        <w:rPr>
          <w:rFonts w:ascii="Calibri Light" w:eastAsiaTheme="minorEastAsia" w:hAnsi="Calibri Light" w:cs="Calibri Light"/>
          <w:sz w:val="22"/>
          <w:szCs w:val="22"/>
        </w:rPr>
        <w:t>As part of the 2024 EOI process, allocation of hours will be preferenced for PQF</w:t>
      </w:r>
      <w:r w:rsidR="006A15D2">
        <w:rPr>
          <w:rFonts w:ascii="Calibri Light" w:eastAsiaTheme="minorEastAsia" w:hAnsi="Calibri Light" w:cs="Calibri Light"/>
          <w:sz w:val="22"/>
          <w:szCs w:val="22"/>
        </w:rPr>
        <w:t>+</w:t>
      </w:r>
      <w:r w:rsidRPr="008B73E5">
        <w:rPr>
          <w:rFonts w:ascii="Calibri Light" w:eastAsiaTheme="minorEastAsia" w:hAnsi="Calibri Light" w:cs="Calibri Light"/>
          <w:sz w:val="22"/>
          <w:szCs w:val="22"/>
        </w:rPr>
        <w:t xml:space="preserve"> modules under the Stronger by Design model.</w:t>
      </w:r>
    </w:p>
    <w:p w14:paraId="72EC5594" w14:textId="77777777" w:rsidR="00412B0E" w:rsidRDefault="00412B0E" w:rsidP="006B42B7">
      <w:pPr>
        <w:pStyle w:val="ListParagraph"/>
        <w:spacing w:before="100" w:beforeAutospacing="1" w:after="0" w:line="240" w:lineRule="auto"/>
        <w:rPr>
          <w:rFonts w:ascii="Calibri Light" w:eastAsiaTheme="minorEastAsia" w:hAnsi="Calibri Light" w:cs="Calibri Light"/>
          <w:sz w:val="22"/>
          <w:szCs w:val="22"/>
        </w:rPr>
      </w:pPr>
    </w:p>
    <w:p w14:paraId="589C43CA"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1680A6F2"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7084D09D"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69E21DF8"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71F00270"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14E87C18"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6294FFDE"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476DCF15"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73E74091"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64A1A148"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4B8976F1"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2EA2F5D9"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01924F5F"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1D35F526"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44756A01"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4595D3EE"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0C02B840"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05E305B5"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3AB73CEE"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39A8A872"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11320CB8"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7FD90B37"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15075E1E"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623EA3E5"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6E0B3C81"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2D493EB4"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6B9EB36D"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37D28919"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26CF9664"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52E1FCD0"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5DE47D0B"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72851DB2"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5DD2C8CB"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620EE25C"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41BFFE9D"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2068022A"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107B87DB"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02CB2811"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7A786F80"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4BAFEA28"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09FBA5C4"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744FC70F"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62D4AECB"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56CB0CCF"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7EBF9C09"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31165121" w14:textId="77777777" w:rsidR="00E23FED" w:rsidRDefault="00E23FED" w:rsidP="006B42B7">
      <w:pPr>
        <w:pStyle w:val="ListParagraph"/>
        <w:spacing w:before="100" w:beforeAutospacing="1" w:after="0" w:line="240" w:lineRule="auto"/>
        <w:rPr>
          <w:rFonts w:ascii="Calibri Light" w:eastAsiaTheme="minorEastAsia" w:hAnsi="Calibri Light" w:cs="Calibri Light"/>
          <w:sz w:val="22"/>
          <w:szCs w:val="22"/>
        </w:rPr>
      </w:pPr>
    </w:p>
    <w:p w14:paraId="5506BE88" w14:textId="0BF81CB4" w:rsidR="001B51C7" w:rsidRPr="00A74548" w:rsidRDefault="001B51C7" w:rsidP="00BB2793">
      <w:pPr>
        <w:pStyle w:val="Heading2"/>
        <w:spacing w:after="0"/>
      </w:pPr>
      <w:bookmarkStart w:id="465" w:name="_Toc143022293"/>
      <w:bookmarkEnd w:id="464"/>
      <w:r w:rsidRPr="00A74548">
        <w:lastRenderedPageBreak/>
        <w:t xml:space="preserve">APPENDIX </w:t>
      </w:r>
      <w:r w:rsidR="00883BFC">
        <w:t>2</w:t>
      </w:r>
      <w:r w:rsidRPr="00A74548">
        <w:t xml:space="preserve"> - ACFE APPROVED REGIONAL LOADING POSTCODES</w:t>
      </w:r>
      <w:bookmarkEnd w:id="465"/>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020"/>
        <w:gridCol w:w="1020"/>
        <w:gridCol w:w="1020"/>
        <w:gridCol w:w="1020"/>
        <w:gridCol w:w="1020"/>
        <w:gridCol w:w="1020"/>
        <w:gridCol w:w="1020"/>
        <w:gridCol w:w="1246"/>
      </w:tblGrid>
      <w:tr w:rsidR="001B51C7" w:rsidRPr="00A74548" w14:paraId="646D54B1" w14:textId="77777777" w:rsidTr="00BC6983">
        <w:trPr>
          <w:trHeight w:val="404"/>
        </w:trPr>
        <w:tc>
          <w:tcPr>
            <w:tcW w:w="10426" w:type="dxa"/>
            <w:gridSpan w:val="10"/>
            <w:shd w:val="clear" w:color="000000" w:fill="1C3A70"/>
            <w:vAlign w:val="center"/>
            <w:hideMark/>
          </w:tcPr>
          <w:p w14:paraId="7EC84789" w14:textId="77777777" w:rsidR="001B51C7" w:rsidRPr="00A74548" w:rsidRDefault="001B51C7" w:rsidP="00BC6983">
            <w:pPr>
              <w:spacing w:after="0"/>
              <w:jc w:val="center"/>
              <w:rPr>
                <w:rFonts w:ascii="Calibri Light" w:eastAsia="Times New Roman" w:hAnsi="Calibri Light" w:cs="Calibri Light"/>
                <w:b/>
                <w:bCs/>
                <w:color w:val="FFFFFF"/>
                <w:sz w:val="24"/>
                <w:lang w:eastAsia="en-AU"/>
              </w:rPr>
            </w:pPr>
            <w:r w:rsidRPr="00A74548">
              <w:rPr>
                <w:rFonts w:ascii="Calibri Light" w:eastAsia="Times New Roman" w:hAnsi="Calibri Light" w:cs="Calibri Light"/>
                <w:b/>
                <w:bCs/>
                <w:color w:val="FFFFFF"/>
                <w:sz w:val="24"/>
                <w:lang w:eastAsia="en-AU"/>
              </w:rPr>
              <w:t>Postcode</w:t>
            </w:r>
          </w:p>
        </w:tc>
      </w:tr>
      <w:tr w:rsidR="001B51C7" w:rsidRPr="00A74548" w14:paraId="27B05FF6" w14:textId="77777777" w:rsidTr="00BC6983">
        <w:trPr>
          <w:trHeight w:val="300"/>
        </w:trPr>
        <w:tc>
          <w:tcPr>
            <w:tcW w:w="1020" w:type="dxa"/>
            <w:shd w:val="clear" w:color="auto" w:fill="auto"/>
            <w:noWrap/>
            <w:vAlign w:val="bottom"/>
            <w:hideMark/>
          </w:tcPr>
          <w:p w14:paraId="515709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3212</w:t>
            </w:r>
          </w:p>
        </w:tc>
        <w:tc>
          <w:tcPr>
            <w:tcW w:w="1020" w:type="dxa"/>
            <w:shd w:val="clear" w:color="auto" w:fill="auto"/>
            <w:noWrap/>
            <w:vAlign w:val="bottom"/>
            <w:hideMark/>
          </w:tcPr>
          <w:p w14:paraId="130CCA9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3271</w:t>
            </w:r>
          </w:p>
        </w:tc>
        <w:tc>
          <w:tcPr>
            <w:tcW w:w="1020" w:type="dxa"/>
            <w:shd w:val="clear" w:color="auto" w:fill="auto"/>
            <w:noWrap/>
            <w:vAlign w:val="bottom"/>
            <w:hideMark/>
          </w:tcPr>
          <w:p w14:paraId="6CC56AE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3330</w:t>
            </w:r>
          </w:p>
        </w:tc>
        <w:tc>
          <w:tcPr>
            <w:tcW w:w="1020" w:type="dxa"/>
            <w:shd w:val="clear" w:color="auto" w:fill="auto"/>
            <w:noWrap/>
            <w:vAlign w:val="bottom"/>
            <w:hideMark/>
          </w:tcPr>
          <w:p w14:paraId="6CA334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3413</w:t>
            </w:r>
          </w:p>
        </w:tc>
        <w:tc>
          <w:tcPr>
            <w:tcW w:w="1020" w:type="dxa"/>
            <w:shd w:val="clear" w:color="auto" w:fill="auto"/>
            <w:noWrap/>
            <w:vAlign w:val="bottom"/>
            <w:hideMark/>
          </w:tcPr>
          <w:p w14:paraId="4C30531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3490</w:t>
            </w:r>
          </w:p>
        </w:tc>
        <w:tc>
          <w:tcPr>
            <w:tcW w:w="1020" w:type="dxa"/>
            <w:shd w:val="clear" w:color="auto" w:fill="auto"/>
            <w:noWrap/>
            <w:vAlign w:val="bottom"/>
            <w:hideMark/>
          </w:tcPr>
          <w:p w14:paraId="74F13C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3564</w:t>
            </w:r>
          </w:p>
        </w:tc>
        <w:tc>
          <w:tcPr>
            <w:tcW w:w="1020" w:type="dxa"/>
            <w:shd w:val="clear" w:color="auto" w:fill="auto"/>
            <w:noWrap/>
            <w:vAlign w:val="bottom"/>
            <w:hideMark/>
          </w:tcPr>
          <w:p w14:paraId="6597BC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3631</w:t>
            </w:r>
          </w:p>
        </w:tc>
        <w:tc>
          <w:tcPr>
            <w:tcW w:w="1020" w:type="dxa"/>
            <w:shd w:val="clear" w:color="auto" w:fill="auto"/>
            <w:noWrap/>
            <w:vAlign w:val="bottom"/>
            <w:hideMark/>
          </w:tcPr>
          <w:p w14:paraId="091D74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3699</w:t>
            </w:r>
          </w:p>
        </w:tc>
        <w:tc>
          <w:tcPr>
            <w:tcW w:w="1020" w:type="dxa"/>
            <w:shd w:val="clear" w:color="auto" w:fill="auto"/>
            <w:noWrap/>
            <w:vAlign w:val="bottom"/>
            <w:hideMark/>
          </w:tcPr>
          <w:p w14:paraId="4A01EAB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3816</w:t>
            </w:r>
          </w:p>
        </w:tc>
        <w:tc>
          <w:tcPr>
            <w:tcW w:w="1246" w:type="dxa"/>
            <w:shd w:val="clear" w:color="auto" w:fill="auto"/>
            <w:noWrap/>
            <w:vAlign w:val="bottom"/>
            <w:hideMark/>
          </w:tcPr>
          <w:p w14:paraId="4696F1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3890</w:t>
            </w:r>
          </w:p>
        </w:tc>
      </w:tr>
      <w:tr w:rsidR="001B51C7" w:rsidRPr="00A74548" w14:paraId="2772B76B" w14:textId="77777777" w:rsidTr="00BC6983">
        <w:trPr>
          <w:trHeight w:val="300"/>
        </w:trPr>
        <w:tc>
          <w:tcPr>
            <w:tcW w:w="1020" w:type="dxa"/>
            <w:shd w:val="clear" w:color="auto" w:fill="auto"/>
            <w:noWrap/>
            <w:vAlign w:val="bottom"/>
            <w:hideMark/>
          </w:tcPr>
          <w:p w14:paraId="345E34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3213</w:t>
            </w:r>
          </w:p>
        </w:tc>
        <w:tc>
          <w:tcPr>
            <w:tcW w:w="1020" w:type="dxa"/>
            <w:shd w:val="clear" w:color="auto" w:fill="auto"/>
            <w:noWrap/>
            <w:vAlign w:val="bottom"/>
            <w:hideMark/>
          </w:tcPr>
          <w:p w14:paraId="1D1CDE3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3272</w:t>
            </w:r>
          </w:p>
        </w:tc>
        <w:tc>
          <w:tcPr>
            <w:tcW w:w="1020" w:type="dxa"/>
            <w:shd w:val="clear" w:color="auto" w:fill="auto"/>
            <w:noWrap/>
            <w:vAlign w:val="bottom"/>
            <w:hideMark/>
          </w:tcPr>
          <w:p w14:paraId="7786995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3331</w:t>
            </w:r>
          </w:p>
        </w:tc>
        <w:tc>
          <w:tcPr>
            <w:tcW w:w="1020" w:type="dxa"/>
            <w:shd w:val="clear" w:color="auto" w:fill="auto"/>
            <w:noWrap/>
            <w:vAlign w:val="bottom"/>
            <w:hideMark/>
          </w:tcPr>
          <w:p w14:paraId="01B638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3414</w:t>
            </w:r>
          </w:p>
        </w:tc>
        <w:tc>
          <w:tcPr>
            <w:tcW w:w="1020" w:type="dxa"/>
            <w:shd w:val="clear" w:color="auto" w:fill="auto"/>
            <w:noWrap/>
            <w:vAlign w:val="bottom"/>
            <w:hideMark/>
          </w:tcPr>
          <w:p w14:paraId="469094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3491</w:t>
            </w:r>
          </w:p>
        </w:tc>
        <w:tc>
          <w:tcPr>
            <w:tcW w:w="1020" w:type="dxa"/>
            <w:shd w:val="clear" w:color="auto" w:fill="auto"/>
            <w:noWrap/>
            <w:vAlign w:val="bottom"/>
            <w:hideMark/>
          </w:tcPr>
          <w:p w14:paraId="3399F2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3565</w:t>
            </w:r>
          </w:p>
        </w:tc>
        <w:tc>
          <w:tcPr>
            <w:tcW w:w="1020" w:type="dxa"/>
            <w:shd w:val="clear" w:color="auto" w:fill="auto"/>
            <w:noWrap/>
            <w:vAlign w:val="bottom"/>
            <w:hideMark/>
          </w:tcPr>
          <w:p w14:paraId="3404D3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3633</w:t>
            </w:r>
          </w:p>
        </w:tc>
        <w:tc>
          <w:tcPr>
            <w:tcW w:w="1020" w:type="dxa"/>
            <w:shd w:val="clear" w:color="auto" w:fill="auto"/>
            <w:noWrap/>
            <w:vAlign w:val="bottom"/>
            <w:hideMark/>
          </w:tcPr>
          <w:p w14:paraId="382B249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3700</w:t>
            </w:r>
          </w:p>
        </w:tc>
        <w:tc>
          <w:tcPr>
            <w:tcW w:w="1020" w:type="dxa"/>
            <w:shd w:val="clear" w:color="auto" w:fill="auto"/>
            <w:noWrap/>
            <w:vAlign w:val="bottom"/>
            <w:hideMark/>
          </w:tcPr>
          <w:p w14:paraId="6A2772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3818</w:t>
            </w:r>
          </w:p>
        </w:tc>
        <w:tc>
          <w:tcPr>
            <w:tcW w:w="1246" w:type="dxa"/>
            <w:shd w:val="clear" w:color="auto" w:fill="auto"/>
            <w:noWrap/>
            <w:vAlign w:val="bottom"/>
            <w:hideMark/>
          </w:tcPr>
          <w:p w14:paraId="0669E4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3891</w:t>
            </w:r>
          </w:p>
        </w:tc>
      </w:tr>
      <w:tr w:rsidR="001B51C7" w:rsidRPr="00A74548" w14:paraId="452DAE08" w14:textId="77777777" w:rsidTr="00BC6983">
        <w:trPr>
          <w:trHeight w:val="300"/>
        </w:trPr>
        <w:tc>
          <w:tcPr>
            <w:tcW w:w="1020" w:type="dxa"/>
            <w:shd w:val="clear" w:color="auto" w:fill="auto"/>
            <w:noWrap/>
            <w:vAlign w:val="bottom"/>
            <w:hideMark/>
          </w:tcPr>
          <w:p w14:paraId="76F339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3214</w:t>
            </w:r>
          </w:p>
        </w:tc>
        <w:tc>
          <w:tcPr>
            <w:tcW w:w="1020" w:type="dxa"/>
            <w:shd w:val="clear" w:color="auto" w:fill="auto"/>
            <w:noWrap/>
            <w:vAlign w:val="bottom"/>
            <w:hideMark/>
          </w:tcPr>
          <w:p w14:paraId="6BEF9F6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3273</w:t>
            </w:r>
          </w:p>
        </w:tc>
        <w:tc>
          <w:tcPr>
            <w:tcW w:w="1020" w:type="dxa"/>
            <w:shd w:val="clear" w:color="auto" w:fill="auto"/>
            <w:noWrap/>
            <w:vAlign w:val="bottom"/>
            <w:hideMark/>
          </w:tcPr>
          <w:p w14:paraId="62C24BD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3332</w:t>
            </w:r>
          </w:p>
        </w:tc>
        <w:tc>
          <w:tcPr>
            <w:tcW w:w="1020" w:type="dxa"/>
            <w:shd w:val="clear" w:color="auto" w:fill="auto"/>
            <w:noWrap/>
            <w:vAlign w:val="bottom"/>
            <w:hideMark/>
          </w:tcPr>
          <w:p w14:paraId="52E45DD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3415</w:t>
            </w:r>
          </w:p>
        </w:tc>
        <w:tc>
          <w:tcPr>
            <w:tcW w:w="1020" w:type="dxa"/>
            <w:shd w:val="clear" w:color="auto" w:fill="auto"/>
            <w:noWrap/>
            <w:vAlign w:val="bottom"/>
            <w:hideMark/>
          </w:tcPr>
          <w:p w14:paraId="1DF08F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3494</w:t>
            </w:r>
          </w:p>
        </w:tc>
        <w:tc>
          <w:tcPr>
            <w:tcW w:w="1020" w:type="dxa"/>
            <w:shd w:val="clear" w:color="auto" w:fill="auto"/>
            <w:noWrap/>
            <w:vAlign w:val="bottom"/>
            <w:hideMark/>
          </w:tcPr>
          <w:p w14:paraId="30B7EA1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3566</w:t>
            </w:r>
          </w:p>
        </w:tc>
        <w:tc>
          <w:tcPr>
            <w:tcW w:w="1020" w:type="dxa"/>
            <w:shd w:val="clear" w:color="auto" w:fill="auto"/>
            <w:noWrap/>
            <w:vAlign w:val="bottom"/>
            <w:hideMark/>
          </w:tcPr>
          <w:p w14:paraId="1A9BC3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3634</w:t>
            </w:r>
          </w:p>
        </w:tc>
        <w:tc>
          <w:tcPr>
            <w:tcW w:w="1020" w:type="dxa"/>
            <w:shd w:val="clear" w:color="auto" w:fill="auto"/>
            <w:noWrap/>
            <w:vAlign w:val="bottom"/>
            <w:hideMark/>
          </w:tcPr>
          <w:p w14:paraId="649C75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3701</w:t>
            </w:r>
          </w:p>
        </w:tc>
        <w:tc>
          <w:tcPr>
            <w:tcW w:w="1020" w:type="dxa"/>
            <w:shd w:val="clear" w:color="auto" w:fill="auto"/>
            <w:noWrap/>
            <w:vAlign w:val="bottom"/>
            <w:hideMark/>
          </w:tcPr>
          <w:p w14:paraId="615D90F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3820</w:t>
            </w:r>
          </w:p>
        </w:tc>
        <w:tc>
          <w:tcPr>
            <w:tcW w:w="1246" w:type="dxa"/>
            <w:shd w:val="clear" w:color="auto" w:fill="auto"/>
            <w:noWrap/>
            <w:vAlign w:val="bottom"/>
            <w:hideMark/>
          </w:tcPr>
          <w:p w14:paraId="5D8EAA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3892</w:t>
            </w:r>
          </w:p>
        </w:tc>
      </w:tr>
      <w:tr w:rsidR="001B51C7" w:rsidRPr="00A74548" w14:paraId="1423CC1B" w14:textId="77777777" w:rsidTr="00BC6983">
        <w:trPr>
          <w:trHeight w:val="300"/>
        </w:trPr>
        <w:tc>
          <w:tcPr>
            <w:tcW w:w="1020" w:type="dxa"/>
            <w:shd w:val="clear" w:color="auto" w:fill="auto"/>
            <w:noWrap/>
            <w:vAlign w:val="bottom"/>
            <w:hideMark/>
          </w:tcPr>
          <w:p w14:paraId="047A41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3215</w:t>
            </w:r>
          </w:p>
        </w:tc>
        <w:tc>
          <w:tcPr>
            <w:tcW w:w="1020" w:type="dxa"/>
            <w:shd w:val="clear" w:color="auto" w:fill="auto"/>
            <w:noWrap/>
            <w:vAlign w:val="bottom"/>
            <w:hideMark/>
          </w:tcPr>
          <w:p w14:paraId="613CEC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3274</w:t>
            </w:r>
          </w:p>
        </w:tc>
        <w:tc>
          <w:tcPr>
            <w:tcW w:w="1020" w:type="dxa"/>
            <w:shd w:val="clear" w:color="auto" w:fill="auto"/>
            <w:noWrap/>
            <w:vAlign w:val="bottom"/>
            <w:hideMark/>
          </w:tcPr>
          <w:p w14:paraId="794E01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3333</w:t>
            </w:r>
          </w:p>
        </w:tc>
        <w:tc>
          <w:tcPr>
            <w:tcW w:w="1020" w:type="dxa"/>
            <w:shd w:val="clear" w:color="auto" w:fill="auto"/>
            <w:noWrap/>
            <w:vAlign w:val="bottom"/>
            <w:hideMark/>
          </w:tcPr>
          <w:p w14:paraId="408EFE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3418</w:t>
            </w:r>
          </w:p>
        </w:tc>
        <w:tc>
          <w:tcPr>
            <w:tcW w:w="1020" w:type="dxa"/>
            <w:shd w:val="clear" w:color="auto" w:fill="auto"/>
            <w:noWrap/>
            <w:vAlign w:val="bottom"/>
            <w:hideMark/>
          </w:tcPr>
          <w:p w14:paraId="48D58D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3496</w:t>
            </w:r>
          </w:p>
        </w:tc>
        <w:tc>
          <w:tcPr>
            <w:tcW w:w="1020" w:type="dxa"/>
            <w:shd w:val="clear" w:color="auto" w:fill="auto"/>
            <w:noWrap/>
            <w:vAlign w:val="bottom"/>
            <w:hideMark/>
          </w:tcPr>
          <w:p w14:paraId="4396E0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3567</w:t>
            </w:r>
          </w:p>
        </w:tc>
        <w:tc>
          <w:tcPr>
            <w:tcW w:w="1020" w:type="dxa"/>
            <w:shd w:val="clear" w:color="auto" w:fill="auto"/>
            <w:noWrap/>
            <w:vAlign w:val="bottom"/>
            <w:hideMark/>
          </w:tcPr>
          <w:p w14:paraId="0E40BB0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3635</w:t>
            </w:r>
          </w:p>
        </w:tc>
        <w:tc>
          <w:tcPr>
            <w:tcW w:w="1020" w:type="dxa"/>
            <w:shd w:val="clear" w:color="auto" w:fill="auto"/>
            <w:noWrap/>
            <w:vAlign w:val="bottom"/>
            <w:hideMark/>
          </w:tcPr>
          <w:p w14:paraId="64547C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3704</w:t>
            </w:r>
          </w:p>
        </w:tc>
        <w:tc>
          <w:tcPr>
            <w:tcW w:w="1020" w:type="dxa"/>
            <w:shd w:val="clear" w:color="auto" w:fill="auto"/>
            <w:noWrap/>
            <w:vAlign w:val="bottom"/>
            <w:hideMark/>
          </w:tcPr>
          <w:p w14:paraId="184C20F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3821</w:t>
            </w:r>
          </w:p>
        </w:tc>
        <w:tc>
          <w:tcPr>
            <w:tcW w:w="1246" w:type="dxa"/>
            <w:shd w:val="clear" w:color="auto" w:fill="auto"/>
            <w:noWrap/>
            <w:vAlign w:val="bottom"/>
            <w:hideMark/>
          </w:tcPr>
          <w:p w14:paraId="3B99BE3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3893</w:t>
            </w:r>
          </w:p>
        </w:tc>
      </w:tr>
      <w:tr w:rsidR="001B51C7" w:rsidRPr="00A74548" w14:paraId="7F11F0AA" w14:textId="77777777" w:rsidTr="00BC6983">
        <w:trPr>
          <w:trHeight w:val="300"/>
        </w:trPr>
        <w:tc>
          <w:tcPr>
            <w:tcW w:w="1020" w:type="dxa"/>
            <w:shd w:val="clear" w:color="auto" w:fill="auto"/>
            <w:noWrap/>
            <w:vAlign w:val="bottom"/>
            <w:hideMark/>
          </w:tcPr>
          <w:p w14:paraId="3C59E6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3216</w:t>
            </w:r>
          </w:p>
        </w:tc>
        <w:tc>
          <w:tcPr>
            <w:tcW w:w="1020" w:type="dxa"/>
            <w:shd w:val="clear" w:color="auto" w:fill="auto"/>
            <w:noWrap/>
            <w:vAlign w:val="bottom"/>
            <w:hideMark/>
          </w:tcPr>
          <w:p w14:paraId="5FDF1E7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3275</w:t>
            </w:r>
          </w:p>
        </w:tc>
        <w:tc>
          <w:tcPr>
            <w:tcW w:w="1020" w:type="dxa"/>
            <w:shd w:val="clear" w:color="auto" w:fill="auto"/>
            <w:noWrap/>
            <w:vAlign w:val="bottom"/>
            <w:hideMark/>
          </w:tcPr>
          <w:p w14:paraId="0D9F985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3334</w:t>
            </w:r>
          </w:p>
        </w:tc>
        <w:tc>
          <w:tcPr>
            <w:tcW w:w="1020" w:type="dxa"/>
            <w:shd w:val="clear" w:color="auto" w:fill="auto"/>
            <w:noWrap/>
            <w:vAlign w:val="bottom"/>
            <w:hideMark/>
          </w:tcPr>
          <w:p w14:paraId="3EA3F96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3419</w:t>
            </w:r>
          </w:p>
        </w:tc>
        <w:tc>
          <w:tcPr>
            <w:tcW w:w="1020" w:type="dxa"/>
            <w:shd w:val="clear" w:color="auto" w:fill="auto"/>
            <w:noWrap/>
            <w:vAlign w:val="bottom"/>
            <w:hideMark/>
          </w:tcPr>
          <w:p w14:paraId="33A4B0C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3498</w:t>
            </w:r>
          </w:p>
        </w:tc>
        <w:tc>
          <w:tcPr>
            <w:tcW w:w="1020" w:type="dxa"/>
            <w:shd w:val="clear" w:color="auto" w:fill="auto"/>
            <w:noWrap/>
            <w:vAlign w:val="bottom"/>
            <w:hideMark/>
          </w:tcPr>
          <w:p w14:paraId="501F79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3568</w:t>
            </w:r>
          </w:p>
        </w:tc>
        <w:tc>
          <w:tcPr>
            <w:tcW w:w="1020" w:type="dxa"/>
            <w:shd w:val="clear" w:color="auto" w:fill="auto"/>
            <w:noWrap/>
            <w:vAlign w:val="bottom"/>
            <w:hideMark/>
          </w:tcPr>
          <w:p w14:paraId="627298C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3636</w:t>
            </w:r>
          </w:p>
        </w:tc>
        <w:tc>
          <w:tcPr>
            <w:tcW w:w="1020" w:type="dxa"/>
            <w:shd w:val="clear" w:color="auto" w:fill="auto"/>
            <w:noWrap/>
            <w:vAlign w:val="bottom"/>
            <w:hideMark/>
          </w:tcPr>
          <w:p w14:paraId="615BA3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3705</w:t>
            </w:r>
          </w:p>
        </w:tc>
        <w:tc>
          <w:tcPr>
            <w:tcW w:w="1020" w:type="dxa"/>
            <w:shd w:val="clear" w:color="auto" w:fill="auto"/>
            <w:noWrap/>
            <w:vAlign w:val="bottom"/>
            <w:hideMark/>
          </w:tcPr>
          <w:p w14:paraId="13926E0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3822</w:t>
            </w:r>
          </w:p>
        </w:tc>
        <w:tc>
          <w:tcPr>
            <w:tcW w:w="1246" w:type="dxa"/>
            <w:shd w:val="clear" w:color="auto" w:fill="auto"/>
            <w:noWrap/>
            <w:vAlign w:val="bottom"/>
            <w:hideMark/>
          </w:tcPr>
          <w:p w14:paraId="739390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3895</w:t>
            </w:r>
          </w:p>
        </w:tc>
      </w:tr>
      <w:tr w:rsidR="001B51C7" w:rsidRPr="00A74548" w14:paraId="58AD59E2" w14:textId="77777777" w:rsidTr="00BC6983">
        <w:trPr>
          <w:trHeight w:val="300"/>
        </w:trPr>
        <w:tc>
          <w:tcPr>
            <w:tcW w:w="1020" w:type="dxa"/>
            <w:shd w:val="clear" w:color="auto" w:fill="auto"/>
            <w:noWrap/>
            <w:vAlign w:val="bottom"/>
            <w:hideMark/>
          </w:tcPr>
          <w:p w14:paraId="6E4AAF0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3217</w:t>
            </w:r>
          </w:p>
        </w:tc>
        <w:tc>
          <w:tcPr>
            <w:tcW w:w="1020" w:type="dxa"/>
            <w:shd w:val="clear" w:color="auto" w:fill="auto"/>
            <w:noWrap/>
            <w:vAlign w:val="bottom"/>
            <w:hideMark/>
          </w:tcPr>
          <w:p w14:paraId="422A8B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3276</w:t>
            </w:r>
          </w:p>
        </w:tc>
        <w:tc>
          <w:tcPr>
            <w:tcW w:w="1020" w:type="dxa"/>
            <w:shd w:val="clear" w:color="auto" w:fill="auto"/>
            <w:noWrap/>
            <w:vAlign w:val="bottom"/>
            <w:hideMark/>
          </w:tcPr>
          <w:p w14:paraId="752F9D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3340</w:t>
            </w:r>
          </w:p>
        </w:tc>
        <w:tc>
          <w:tcPr>
            <w:tcW w:w="1020" w:type="dxa"/>
            <w:shd w:val="clear" w:color="auto" w:fill="auto"/>
            <w:noWrap/>
            <w:vAlign w:val="bottom"/>
            <w:hideMark/>
          </w:tcPr>
          <w:p w14:paraId="3EBB54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3420</w:t>
            </w:r>
          </w:p>
        </w:tc>
        <w:tc>
          <w:tcPr>
            <w:tcW w:w="1020" w:type="dxa"/>
            <w:shd w:val="clear" w:color="auto" w:fill="auto"/>
            <w:noWrap/>
            <w:vAlign w:val="bottom"/>
            <w:hideMark/>
          </w:tcPr>
          <w:p w14:paraId="33B6F9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3500</w:t>
            </w:r>
          </w:p>
        </w:tc>
        <w:tc>
          <w:tcPr>
            <w:tcW w:w="1020" w:type="dxa"/>
            <w:shd w:val="clear" w:color="auto" w:fill="auto"/>
            <w:noWrap/>
            <w:vAlign w:val="bottom"/>
            <w:hideMark/>
          </w:tcPr>
          <w:p w14:paraId="0D9CA2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3570</w:t>
            </w:r>
          </w:p>
        </w:tc>
        <w:tc>
          <w:tcPr>
            <w:tcW w:w="1020" w:type="dxa"/>
            <w:shd w:val="clear" w:color="auto" w:fill="auto"/>
            <w:noWrap/>
            <w:vAlign w:val="bottom"/>
            <w:hideMark/>
          </w:tcPr>
          <w:p w14:paraId="4D1A79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3637</w:t>
            </w:r>
          </w:p>
        </w:tc>
        <w:tc>
          <w:tcPr>
            <w:tcW w:w="1020" w:type="dxa"/>
            <w:shd w:val="clear" w:color="auto" w:fill="auto"/>
            <w:noWrap/>
            <w:vAlign w:val="bottom"/>
            <w:hideMark/>
          </w:tcPr>
          <w:p w14:paraId="0BC09A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3707</w:t>
            </w:r>
          </w:p>
        </w:tc>
        <w:tc>
          <w:tcPr>
            <w:tcW w:w="1020" w:type="dxa"/>
            <w:shd w:val="clear" w:color="auto" w:fill="auto"/>
            <w:noWrap/>
            <w:vAlign w:val="bottom"/>
            <w:hideMark/>
          </w:tcPr>
          <w:p w14:paraId="77005E3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3823</w:t>
            </w:r>
          </w:p>
        </w:tc>
        <w:tc>
          <w:tcPr>
            <w:tcW w:w="1246" w:type="dxa"/>
            <w:shd w:val="clear" w:color="auto" w:fill="auto"/>
            <w:noWrap/>
            <w:vAlign w:val="bottom"/>
            <w:hideMark/>
          </w:tcPr>
          <w:p w14:paraId="642ACA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3896</w:t>
            </w:r>
          </w:p>
        </w:tc>
      </w:tr>
      <w:tr w:rsidR="001B51C7" w:rsidRPr="00A74548" w14:paraId="10BFD0DF" w14:textId="77777777" w:rsidTr="00BC6983">
        <w:trPr>
          <w:trHeight w:val="300"/>
        </w:trPr>
        <w:tc>
          <w:tcPr>
            <w:tcW w:w="1020" w:type="dxa"/>
            <w:shd w:val="clear" w:color="auto" w:fill="auto"/>
            <w:noWrap/>
            <w:vAlign w:val="bottom"/>
            <w:hideMark/>
          </w:tcPr>
          <w:p w14:paraId="0D5E1E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3218</w:t>
            </w:r>
          </w:p>
        </w:tc>
        <w:tc>
          <w:tcPr>
            <w:tcW w:w="1020" w:type="dxa"/>
            <w:shd w:val="clear" w:color="auto" w:fill="auto"/>
            <w:noWrap/>
            <w:vAlign w:val="bottom"/>
            <w:hideMark/>
          </w:tcPr>
          <w:p w14:paraId="6EC6CC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3277</w:t>
            </w:r>
          </w:p>
        </w:tc>
        <w:tc>
          <w:tcPr>
            <w:tcW w:w="1020" w:type="dxa"/>
            <w:shd w:val="clear" w:color="auto" w:fill="auto"/>
            <w:noWrap/>
            <w:vAlign w:val="bottom"/>
            <w:hideMark/>
          </w:tcPr>
          <w:p w14:paraId="5BACD7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3342</w:t>
            </w:r>
          </w:p>
        </w:tc>
        <w:tc>
          <w:tcPr>
            <w:tcW w:w="1020" w:type="dxa"/>
            <w:shd w:val="clear" w:color="auto" w:fill="auto"/>
            <w:noWrap/>
            <w:vAlign w:val="bottom"/>
            <w:hideMark/>
          </w:tcPr>
          <w:p w14:paraId="10D063F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3423</w:t>
            </w:r>
          </w:p>
        </w:tc>
        <w:tc>
          <w:tcPr>
            <w:tcW w:w="1020" w:type="dxa"/>
            <w:shd w:val="clear" w:color="auto" w:fill="auto"/>
            <w:noWrap/>
            <w:vAlign w:val="bottom"/>
            <w:hideMark/>
          </w:tcPr>
          <w:p w14:paraId="25978A2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3501</w:t>
            </w:r>
          </w:p>
        </w:tc>
        <w:tc>
          <w:tcPr>
            <w:tcW w:w="1020" w:type="dxa"/>
            <w:shd w:val="clear" w:color="auto" w:fill="auto"/>
            <w:noWrap/>
            <w:vAlign w:val="bottom"/>
            <w:hideMark/>
          </w:tcPr>
          <w:p w14:paraId="419C572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3571</w:t>
            </w:r>
          </w:p>
        </w:tc>
        <w:tc>
          <w:tcPr>
            <w:tcW w:w="1020" w:type="dxa"/>
            <w:shd w:val="clear" w:color="auto" w:fill="auto"/>
            <w:noWrap/>
            <w:vAlign w:val="bottom"/>
            <w:hideMark/>
          </w:tcPr>
          <w:p w14:paraId="25C7801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3638</w:t>
            </w:r>
          </w:p>
        </w:tc>
        <w:tc>
          <w:tcPr>
            <w:tcW w:w="1020" w:type="dxa"/>
            <w:shd w:val="clear" w:color="auto" w:fill="auto"/>
            <w:noWrap/>
            <w:vAlign w:val="bottom"/>
            <w:hideMark/>
          </w:tcPr>
          <w:p w14:paraId="7189591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3708</w:t>
            </w:r>
          </w:p>
        </w:tc>
        <w:tc>
          <w:tcPr>
            <w:tcW w:w="1020" w:type="dxa"/>
            <w:shd w:val="clear" w:color="auto" w:fill="auto"/>
            <w:noWrap/>
            <w:vAlign w:val="bottom"/>
            <w:hideMark/>
          </w:tcPr>
          <w:p w14:paraId="3D2C32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3824</w:t>
            </w:r>
          </w:p>
        </w:tc>
        <w:tc>
          <w:tcPr>
            <w:tcW w:w="1246" w:type="dxa"/>
            <w:shd w:val="clear" w:color="auto" w:fill="auto"/>
            <w:noWrap/>
            <w:vAlign w:val="bottom"/>
            <w:hideMark/>
          </w:tcPr>
          <w:p w14:paraId="6399723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3898</w:t>
            </w:r>
          </w:p>
        </w:tc>
      </w:tr>
      <w:tr w:rsidR="001B51C7" w:rsidRPr="00A74548" w14:paraId="211F54FA" w14:textId="77777777" w:rsidTr="00BC6983">
        <w:trPr>
          <w:trHeight w:val="300"/>
        </w:trPr>
        <w:tc>
          <w:tcPr>
            <w:tcW w:w="1020" w:type="dxa"/>
            <w:shd w:val="clear" w:color="auto" w:fill="auto"/>
            <w:noWrap/>
            <w:vAlign w:val="bottom"/>
            <w:hideMark/>
          </w:tcPr>
          <w:p w14:paraId="29BCBE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3219</w:t>
            </w:r>
          </w:p>
        </w:tc>
        <w:tc>
          <w:tcPr>
            <w:tcW w:w="1020" w:type="dxa"/>
            <w:shd w:val="clear" w:color="auto" w:fill="auto"/>
            <w:noWrap/>
            <w:vAlign w:val="bottom"/>
            <w:hideMark/>
          </w:tcPr>
          <w:p w14:paraId="48E5E7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3278</w:t>
            </w:r>
          </w:p>
        </w:tc>
        <w:tc>
          <w:tcPr>
            <w:tcW w:w="1020" w:type="dxa"/>
            <w:shd w:val="clear" w:color="auto" w:fill="auto"/>
            <w:noWrap/>
            <w:vAlign w:val="bottom"/>
            <w:hideMark/>
          </w:tcPr>
          <w:p w14:paraId="36EB5A9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3345</w:t>
            </w:r>
          </w:p>
        </w:tc>
        <w:tc>
          <w:tcPr>
            <w:tcW w:w="1020" w:type="dxa"/>
            <w:shd w:val="clear" w:color="auto" w:fill="auto"/>
            <w:noWrap/>
            <w:vAlign w:val="bottom"/>
            <w:hideMark/>
          </w:tcPr>
          <w:p w14:paraId="7E0057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3424</w:t>
            </w:r>
          </w:p>
        </w:tc>
        <w:tc>
          <w:tcPr>
            <w:tcW w:w="1020" w:type="dxa"/>
            <w:shd w:val="clear" w:color="auto" w:fill="auto"/>
            <w:noWrap/>
            <w:vAlign w:val="bottom"/>
            <w:hideMark/>
          </w:tcPr>
          <w:p w14:paraId="6E2716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3505</w:t>
            </w:r>
          </w:p>
        </w:tc>
        <w:tc>
          <w:tcPr>
            <w:tcW w:w="1020" w:type="dxa"/>
            <w:shd w:val="clear" w:color="auto" w:fill="auto"/>
            <w:noWrap/>
            <w:vAlign w:val="bottom"/>
            <w:hideMark/>
          </w:tcPr>
          <w:p w14:paraId="6C9F38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3572</w:t>
            </w:r>
          </w:p>
        </w:tc>
        <w:tc>
          <w:tcPr>
            <w:tcW w:w="1020" w:type="dxa"/>
            <w:shd w:val="clear" w:color="auto" w:fill="auto"/>
            <w:noWrap/>
            <w:vAlign w:val="bottom"/>
            <w:hideMark/>
          </w:tcPr>
          <w:p w14:paraId="335223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3639</w:t>
            </w:r>
          </w:p>
        </w:tc>
        <w:tc>
          <w:tcPr>
            <w:tcW w:w="1020" w:type="dxa"/>
            <w:shd w:val="clear" w:color="auto" w:fill="auto"/>
            <w:noWrap/>
            <w:vAlign w:val="bottom"/>
            <w:hideMark/>
          </w:tcPr>
          <w:p w14:paraId="7126E8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3709</w:t>
            </w:r>
          </w:p>
        </w:tc>
        <w:tc>
          <w:tcPr>
            <w:tcW w:w="1020" w:type="dxa"/>
            <w:shd w:val="clear" w:color="auto" w:fill="auto"/>
            <w:noWrap/>
            <w:vAlign w:val="bottom"/>
            <w:hideMark/>
          </w:tcPr>
          <w:p w14:paraId="7CA0AB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3825</w:t>
            </w:r>
          </w:p>
        </w:tc>
        <w:tc>
          <w:tcPr>
            <w:tcW w:w="1246" w:type="dxa"/>
            <w:shd w:val="clear" w:color="auto" w:fill="auto"/>
            <w:noWrap/>
            <w:vAlign w:val="bottom"/>
            <w:hideMark/>
          </w:tcPr>
          <w:p w14:paraId="3AE93E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3900</w:t>
            </w:r>
          </w:p>
        </w:tc>
      </w:tr>
      <w:tr w:rsidR="001B51C7" w:rsidRPr="00A74548" w14:paraId="1D5843D9" w14:textId="77777777" w:rsidTr="00BC6983">
        <w:trPr>
          <w:trHeight w:val="300"/>
        </w:trPr>
        <w:tc>
          <w:tcPr>
            <w:tcW w:w="1020" w:type="dxa"/>
            <w:shd w:val="clear" w:color="auto" w:fill="auto"/>
            <w:noWrap/>
            <w:vAlign w:val="bottom"/>
            <w:hideMark/>
          </w:tcPr>
          <w:p w14:paraId="4A0BB6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3220</w:t>
            </w:r>
          </w:p>
        </w:tc>
        <w:tc>
          <w:tcPr>
            <w:tcW w:w="1020" w:type="dxa"/>
            <w:shd w:val="clear" w:color="auto" w:fill="auto"/>
            <w:noWrap/>
            <w:vAlign w:val="bottom"/>
            <w:hideMark/>
          </w:tcPr>
          <w:p w14:paraId="3E697CE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3279</w:t>
            </w:r>
          </w:p>
        </w:tc>
        <w:tc>
          <w:tcPr>
            <w:tcW w:w="1020" w:type="dxa"/>
            <w:shd w:val="clear" w:color="auto" w:fill="auto"/>
            <w:noWrap/>
            <w:vAlign w:val="bottom"/>
            <w:hideMark/>
          </w:tcPr>
          <w:p w14:paraId="6FEA6C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3350</w:t>
            </w:r>
          </w:p>
        </w:tc>
        <w:tc>
          <w:tcPr>
            <w:tcW w:w="1020" w:type="dxa"/>
            <w:shd w:val="clear" w:color="auto" w:fill="auto"/>
            <w:noWrap/>
            <w:vAlign w:val="bottom"/>
            <w:hideMark/>
          </w:tcPr>
          <w:p w14:paraId="0F4DC9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3431</w:t>
            </w:r>
          </w:p>
        </w:tc>
        <w:tc>
          <w:tcPr>
            <w:tcW w:w="1020" w:type="dxa"/>
            <w:shd w:val="clear" w:color="auto" w:fill="auto"/>
            <w:noWrap/>
            <w:vAlign w:val="bottom"/>
            <w:hideMark/>
          </w:tcPr>
          <w:p w14:paraId="363B90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3506</w:t>
            </w:r>
          </w:p>
        </w:tc>
        <w:tc>
          <w:tcPr>
            <w:tcW w:w="1020" w:type="dxa"/>
            <w:shd w:val="clear" w:color="auto" w:fill="auto"/>
            <w:noWrap/>
            <w:vAlign w:val="bottom"/>
            <w:hideMark/>
          </w:tcPr>
          <w:p w14:paraId="262E03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3573</w:t>
            </w:r>
          </w:p>
        </w:tc>
        <w:tc>
          <w:tcPr>
            <w:tcW w:w="1020" w:type="dxa"/>
            <w:shd w:val="clear" w:color="auto" w:fill="auto"/>
            <w:noWrap/>
            <w:vAlign w:val="bottom"/>
            <w:hideMark/>
          </w:tcPr>
          <w:p w14:paraId="4E5688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3640</w:t>
            </w:r>
          </w:p>
        </w:tc>
        <w:tc>
          <w:tcPr>
            <w:tcW w:w="1020" w:type="dxa"/>
            <w:shd w:val="clear" w:color="auto" w:fill="auto"/>
            <w:noWrap/>
            <w:vAlign w:val="bottom"/>
            <w:hideMark/>
          </w:tcPr>
          <w:p w14:paraId="68C738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3711</w:t>
            </w:r>
          </w:p>
        </w:tc>
        <w:tc>
          <w:tcPr>
            <w:tcW w:w="1020" w:type="dxa"/>
            <w:shd w:val="clear" w:color="auto" w:fill="auto"/>
            <w:noWrap/>
            <w:vAlign w:val="bottom"/>
            <w:hideMark/>
          </w:tcPr>
          <w:p w14:paraId="3DC7FD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3831</w:t>
            </w:r>
          </w:p>
        </w:tc>
        <w:tc>
          <w:tcPr>
            <w:tcW w:w="1246" w:type="dxa"/>
            <w:shd w:val="clear" w:color="auto" w:fill="auto"/>
            <w:noWrap/>
            <w:vAlign w:val="bottom"/>
            <w:hideMark/>
          </w:tcPr>
          <w:p w14:paraId="3C477B7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3902</w:t>
            </w:r>
          </w:p>
        </w:tc>
      </w:tr>
      <w:tr w:rsidR="001B51C7" w:rsidRPr="00A74548" w14:paraId="6A92CC46" w14:textId="77777777" w:rsidTr="00BC6983">
        <w:trPr>
          <w:trHeight w:val="300"/>
        </w:trPr>
        <w:tc>
          <w:tcPr>
            <w:tcW w:w="1020" w:type="dxa"/>
            <w:shd w:val="clear" w:color="auto" w:fill="auto"/>
            <w:noWrap/>
            <w:vAlign w:val="bottom"/>
            <w:hideMark/>
          </w:tcPr>
          <w:p w14:paraId="5E2F97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3221</w:t>
            </w:r>
          </w:p>
        </w:tc>
        <w:tc>
          <w:tcPr>
            <w:tcW w:w="1020" w:type="dxa"/>
            <w:shd w:val="clear" w:color="auto" w:fill="auto"/>
            <w:noWrap/>
            <w:vAlign w:val="bottom"/>
            <w:hideMark/>
          </w:tcPr>
          <w:p w14:paraId="62D2ED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3280</w:t>
            </w:r>
          </w:p>
        </w:tc>
        <w:tc>
          <w:tcPr>
            <w:tcW w:w="1020" w:type="dxa"/>
            <w:shd w:val="clear" w:color="auto" w:fill="auto"/>
            <w:noWrap/>
            <w:vAlign w:val="bottom"/>
            <w:hideMark/>
          </w:tcPr>
          <w:p w14:paraId="50E57AF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3351</w:t>
            </w:r>
          </w:p>
        </w:tc>
        <w:tc>
          <w:tcPr>
            <w:tcW w:w="1020" w:type="dxa"/>
            <w:shd w:val="clear" w:color="auto" w:fill="auto"/>
            <w:noWrap/>
            <w:vAlign w:val="bottom"/>
            <w:hideMark/>
          </w:tcPr>
          <w:p w14:paraId="0EABE6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3434</w:t>
            </w:r>
          </w:p>
        </w:tc>
        <w:tc>
          <w:tcPr>
            <w:tcW w:w="1020" w:type="dxa"/>
            <w:shd w:val="clear" w:color="auto" w:fill="auto"/>
            <w:noWrap/>
            <w:vAlign w:val="bottom"/>
            <w:hideMark/>
          </w:tcPr>
          <w:p w14:paraId="73ACCA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3507</w:t>
            </w:r>
          </w:p>
        </w:tc>
        <w:tc>
          <w:tcPr>
            <w:tcW w:w="1020" w:type="dxa"/>
            <w:shd w:val="clear" w:color="auto" w:fill="auto"/>
            <w:noWrap/>
            <w:vAlign w:val="bottom"/>
            <w:hideMark/>
          </w:tcPr>
          <w:p w14:paraId="46DE21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3575</w:t>
            </w:r>
          </w:p>
        </w:tc>
        <w:tc>
          <w:tcPr>
            <w:tcW w:w="1020" w:type="dxa"/>
            <w:shd w:val="clear" w:color="auto" w:fill="auto"/>
            <w:noWrap/>
            <w:vAlign w:val="bottom"/>
            <w:hideMark/>
          </w:tcPr>
          <w:p w14:paraId="52C907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3641</w:t>
            </w:r>
          </w:p>
        </w:tc>
        <w:tc>
          <w:tcPr>
            <w:tcW w:w="1020" w:type="dxa"/>
            <w:shd w:val="clear" w:color="auto" w:fill="auto"/>
            <w:noWrap/>
            <w:vAlign w:val="bottom"/>
            <w:hideMark/>
          </w:tcPr>
          <w:p w14:paraId="053FD06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3712</w:t>
            </w:r>
          </w:p>
        </w:tc>
        <w:tc>
          <w:tcPr>
            <w:tcW w:w="1020" w:type="dxa"/>
            <w:shd w:val="clear" w:color="auto" w:fill="auto"/>
            <w:noWrap/>
            <w:vAlign w:val="bottom"/>
            <w:hideMark/>
          </w:tcPr>
          <w:p w14:paraId="7C29CEF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3832</w:t>
            </w:r>
          </w:p>
        </w:tc>
        <w:tc>
          <w:tcPr>
            <w:tcW w:w="1246" w:type="dxa"/>
            <w:shd w:val="clear" w:color="auto" w:fill="auto"/>
            <w:noWrap/>
            <w:vAlign w:val="bottom"/>
            <w:hideMark/>
          </w:tcPr>
          <w:p w14:paraId="6AF5964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3903</w:t>
            </w:r>
          </w:p>
        </w:tc>
      </w:tr>
      <w:tr w:rsidR="001B51C7" w:rsidRPr="00A74548" w14:paraId="13C65F00" w14:textId="77777777" w:rsidTr="00BC6983">
        <w:trPr>
          <w:trHeight w:val="300"/>
        </w:trPr>
        <w:tc>
          <w:tcPr>
            <w:tcW w:w="1020" w:type="dxa"/>
            <w:shd w:val="clear" w:color="auto" w:fill="auto"/>
            <w:noWrap/>
            <w:vAlign w:val="bottom"/>
            <w:hideMark/>
          </w:tcPr>
          <w:p w14:paraId="1CB3995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3222</w:t>
            </w:r>
          </w:p>
        </w:tc>
        <w:tc>
          <w:tcPr>
            <w:tcW w:w="1020" w:type="dxa"/>
            <w:shd w:val="clear" w:color="auto" w:fill="auto"/>
            <w:noWrap/>
            <w:vAlign w:val="bottom"/>
            <w:hideMark/>
          </w:tcPr>
          <w:p w14:paraId="310E2E0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3281</w:t>
            </w:r>
          </w:p>
        </w:tc>
        <w:tc>
          <w:tcPr>
            <w:tcW w:w="1020" w:type="dxa"/>
            <w:shd w:val="clear" w:color="auto" w:fill="auto"/>
            <w:noWrap/>
            <w:vAlign w:val="bottom"/>
            <w:hideMark/>
          </w:tcPr>
          <w:p w14:paraId="08091F8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3352</w:t>
            </w:r>
          </w:p>
        </w:tc>
        <w:tc>
          <w:tcPr>
            <w:tcW w:w="1020" w:type="dxa"/>
            <w:shd w:val="clear" w:color="auto" w:fill="auto"/>
            <w:noWrap/>
            <w:vAlign w:val="bottom"/>
            <w:hideMark/>
          </w:tcPr>
          <w:p w14:paraId="610A8AF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3435</w:t>
            </w:r>
          </w:p>
        </w:tc>
        <w:tc>
          <w:tcPr>
            <w:tcW w:w="1020" w:type="dxa"/>
            <w:shd w:val="clear" w:color="auto" w:fill="auto"/>
            <w:noWrap/>
            <w:vAlign w:val="bottom"/>
            <w:hideMark/>
          </w:tcPr>
          <w:p w14:paraId="6C818C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3509</w:t>
            </w:r>
          </w:p>
        </w:tc>
        <w:tc>
          <w:tcPr>
            <w:tcW w:w="1020" w:type="dxa"/>
            <w:shd w:val="clear" w:color="auto" w:fill="auto"/>
            <w:noWrap/>
            <w:vAlign w:val="bottom"/>
            <w:hideMark/>
          </w:tcPr>
          <w:p w14:paraId="40F71C5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3576</w:t>
            </w:r>
          </w:p>
        </w:tc>
        <w:tc>
          <w:tcPr>
            <w:tcW w:w="1020" w:type="dxa"/>
            <w:shd w:val="clear" w:color="auto" w:fill="auto"/>
            <w:noWrap/>
            <w:vAlign w:val="bottom"/>
            <w:hideMark/>
          </w:tcPr>
          <w:p w14:paraId="6307A8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3643</w:t>
            </w:r>
          </w:p>
        </w:tc>
        <w:tc>
          <w:tcPr>
            <w:tcW w:w="1020" w:type="dxa"/>
            <w:shd w:val="clear" w:color="auto" w:fill="auto"/>
            <w:noWrap/>
            <w:vAlign w:val="bottom"/>
            <w:hideMark/>
          </w:tcPr>
          <w:p w14:paraId="37DBD1B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3713</w:t>
            </w:r>
          </w:p>
        </w:tc>
        <w:tc>
          <w:tcPr>
            <w:tcW w:w="1020" w:type="dxa"/>
            <w:shd w:val="clear" w:color="auto" w:fill="auto"/>
            <w:noWrap/>
            <w:vAlign w:val="bottom"/>
            <w:hideMark/>
          </w:tcPr>
          <w:p w14:paraId="070A4F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3833</w:t>
            </w:r>
          </w:p>
        </w:tc>
        <w:tc>
          <w:tcPr>
            <w:tcW w:w="1246" w:type="dxa"/>
            <w:shd w:val="clear" w:color="auto" w:fill="auto"/>
            <w:noWrap/>
            <w:vAlign w:val="bottom"/>
            <w:hideMark/>
          </w:tcPr>
          <w:p w14:paraId="31A7F74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3904</w:t>
            </w:r>
          </w:p>
        </w:tc>
      </w:tr>
      <w:tr w:rsidR="001B51C7" w:rsidRPr="00A74548" w14:paraId="50A64B5C" w14:textId="77777777" w:rsidTr="00BC6983">
        <w:trPr>
          <w:trHeight w:val="300"/>
        </w:trPr>
        <w:tc>
          <w:tcPr>
            <w:tcW w:w="1020" w:type="dxa"/>
            <w:shd w:val="clear" w:color="auto" w:fill="auto"/>
            <w:noWrap/>
            <w:vAlign w:val="bottom"/>
            <w:hideMark/>
          </w:tcPr>
          <w:p w14:paraId="3C372E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3223</w:t>
            </w:r>
          </w:p>
        </w:tc>
        <w:tc>
          <w:tcPr>
            <w:tcW w:w="1020" w:type="dxa"/>
            <w:shd w:val="clear" w:color="auto" w:fill="auto"/>
            <w:noWrap/>
            <w:vAlign w:val="bottom"/>
            <w:hideMark/>
          </w:tcPr>
          <w:p w14:paraId="2BF866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3282</w:t>
            </w:r>
          </w:p>
        </w:tc>
        <w:tc>
          <w:tcPr>
            <w:tcW w:w="1020" w:type="dxa"/>
            <w:shd w:val="clear" w:color="auto" w:fill="auto"/>
            <w:noWrap/>
            <w:vAlign w:val="bottom"/>
            <w:hideMark/>
          </w:tcPr>
          <w:p w14:paraId="73714E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3355</w:t>
            </w:r>
          </w:p>
        </w:tc>
        <w:tc>
          <w:tcPr>
            <w:tcW w:w="1020" w:type="dxa"/>
            <w:shd w:val="clear" w:color="auto" w:fill="auto"/>
            <w:noWrap/>
            <w:vAlign w:val="bottom"/>
            <w:hideMark/>
          </w:tcPr>
          <w:p w14:paraId="5CE075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3437</w:t>
            </w:r>
          </w:p>
        </w:tc>
        <w:tc>
          <w:tcPr>
            <w:tcW w:w="1020" w:type="dxa"/>
            <w:shd w:val="clear" w:color="auto" w:fill="auto"/>
            <w:noWrap/>
            <w:vAlign w:val="bottom"/>
            <w:hideMark/>
          </w:tcPr>
          <w:p w14:paraId="2A172B2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3512</w:t>
            </w:r>
          </w:p>
        </w:tc>
        <w:tc>
          <w:tcPr>
            <w:tcW w:w="1020" w:type="dxa"/>
            <w:shd w:val="clear" w:color="auto" w:fill="auto"/>
            <w:noWrap/>
            <w:vAlign w:val="bottom"/>
            <w:hideMark/>
          </w:tcPr>
          <w:p w14:paraId="55DF5F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3579</w:t>
            </w:r>
          </w:p>
        </w:tc>
        <w:tc>
          <w:tcPr>
            <w:tcW w:w="1020" w:type="dxa"/>
            <w:shd w:val="clear" w:color="auto" w:fill="auto"/>
            <w:noWrap/>
            <w:vAlign w:val="bottom"/>
            <w:hideMark/>
          </w:tcPr>
          <w:p w14:paraId="754D133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3644</w:t>
            </w:r>
          </w:p>
        </w:tc>
        <w:tc>
          <w:tcPr>
            <w:tcW w:w="1020" w:type="dxa"/>
            <w:shd w:val="clear" w:color="auto" w:fill="auto"/>
            <w:noWrap/>
            <w:vAlign w:val="bottom"/>
            <w:hideMark/>
          </w:tcPr>
          <w:p w14:paraId="28E6FB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3714</w:t>
            </w:r>
          </w:p>
        </w:tc>
        <w:tc>
          <w:tcPr>
            <w:tcW w:w="1020" w:type="dxa"/>
            <w:shd w:val="clear" w:color="auto" w:fill="auto"/>
            <w:noWrap/>
            <w:vAlign w:val="bottom"/>
            <w:hideMark/>
          </w:tcPr>
          <w:p w14:paraId="4037F6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3835</w:t>
            </w:r>
          </w:p>
        </w:tc>
        <w:tc>
          <w:tcPr>
            <w:tcW w:w="1246" w:type="dxa"/>
            <w:shd w:val="clear" w:color="auto" w:fill="auto"/>
            <w:noWrap/>
            <w:vAlign w:val="bottom"/>
            <w:hideMark/>
          </w:tcPr>
          <w:p w14:paraId="3DFA915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3909</w:t>
            </w:r>
          </w:p>
        </w:tc>
      </w:tr>
      <w:tr w:rsidR="001B51C7" w:rsidRPr="00A74548" w14:paraId="16A50528" w14:textId="77777777" w:rsidTr="00BC6983">
        <w:trPr>
          <w:trHeight w:val="300"/>
        </w:trPr>
        <w:tc>
          <w:tcPr>
            <w:tcW w:w="1020" w:type="dxa"/>
            <w:shd w:val="clear" w:color="auto" w:fill="auto"/>
            <w:noWrap/>
            <w:vAlign w:val="bottom"/>
            <w:hideMark/>
          </w:tcPr>
          <w:p w14:paraId="16A5EE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3224</w:t>
            </w:r>
          </w:p>
        </w:tc>
        <w:tc>
          <w:tcPr>
            <w:tcW w:w="1020" w:type="dxa"/>
            <w:shd w:val="clear" w:color="auto" w:fill="auto"/>
            <w:noWrap/>
            <w:vAlign w:val="bottom"/>
            <w:hideMark/>
          </w:tcPr>
          <w:p w14:paraId="76B4C13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3283</w:t>
            </w:r>
          </w:p>
        </w:tc>
        <w:tc>
          <w:tcPr>
            <w:tcW w:w="1020" w:type="dxa"/>
            <w:shd w:val="clear" w:color="auto" w:fill="auto"/>
            <w:noWrap/>
            <w:vAlign w:val="bottom"/>
            <w:hideMark/>
          </w:tcPr>
          <w:p w14:paraId="0F6442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3356</w:t>
            </w:r>
          </w:p>
        </w:tc>
        <w:tc>
          <w:tcPr>
            <w:tcW w:w="1020" w:type="dxa"/>
            <w:shd w:val="clear" w:color="auto" w:fill="auto"/>
            <w:noWrap/>
            <w:vAlign w:val="bottom"/>
            <w:hideMark/>
          </w:tcPr>
          <w:p w14:paraId="14666FB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3438</w:t>
            </w:r>
          </w:p>
        </w:tc>
        <w:tc>
          <w:tcPr>
            <w:tcW w:w="1020" w:type="dxa"/>
            <w:shd w:val="clear" w:color="auto" w:fill="auto"/>
            <w:noWrap/>
            <w:vAlign w:val="bottom"/>
            <w:hideMark/>
          </w:tcPr>
          <w:p w14:paraId="38D82E8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3515</w:t>
            </w:r>
          </w:p>
        </w:tc>
        <w:tc>
          <w:tcPr>
            <w:tcW w:w="1020" w:type="dxa"/>
            <w:shd w:val="clear" w:color="auto" w:fill="auto"/>
            <w:noWrap/>
            <w:vAlign w:val="bottom"/>
            <w:hideMark/>
          </w:tcPr>
          <w:p w14:paraId="587E88C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3580</w:t>
            </w:r>
          </w:p>
        </w:tc>
        <w:tc>
          <w:tcPr>
            <w:tcW w:w="1020" w:type="dxa"/>
            <w:shd w:val="clear" w:color="auto" w:fill="auto"/>
            <w:noWrap/>
            <w:vAlign w:val="bottom"/>
            <w:hideMark/>
          </w:tcPr>
          <w:p w14:paraId="09510A1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3646</w:t>
            </w:r>
          </w:p>
        </w:tc>
        <w:tc>
          <w:tcPr>
            <w:tcW w:w="1020" w:type="dxa"/>
            <w:shd w:val="clear" w:color="auto" w:fill="auto"/>
            <w:noWrap/>
            <w:vAlign w:val="bottom"/>
            <w:hideMark/>
          </w:tcPr>
          <w:p w14:paraId="04FBD9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3715</w:t>
            </w:r>
          </w:p>
        </w:tc>
        <w:tc>
          <w:tcPr>
            <w:tcW w:w="1020" w:type="dxa"/>
            <w:shd w:val="clear" w:color="auto" w:fill="auto"/>
            <w:noWrap/>
            <w:vAlign w:val="bottom"/>
            <w:hideMark/>
          </w:tcPr>
          <w:p w14:paraId="4CCAA3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3840</w:t>
            </w:r>
          </w:p>
        </w:tc>
        <w:tc>
          <w:tcPr>
            <w:tcW w:w="1246" w:type="dxa"/>
            <w:shd w:val="clear" w:color="auto" w:fill="auto"/>
            <w:noWrap/>
            <w:vAlign w:val="bottom"/>
            <w:hideMark/>
          </w:tcPr>
          <w:p w14:paraId="14FBB0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3921</w:t>
            </w:r>
          </w:p>
        </w:tc>
      </w:tr>
      <w:tr w:rsidR="001B51C7" w:rsidRPr="00A74548" w14:paraId="478E8042" w14:textId="77777777" w:rsidTr="00BC6983">
        <w:trPr>
          <w:trHeight w:val="300"/>
        </w:trPr>
        <w:tc>
          <w:tcPr>
            <w:tcW w:w="1020" w:type="dxa"/>
            <w:shd w:val="clear" w:color="auto" w:fill="auto"/>
            <w:noWrap/>
            <w:vAlign w:val="bottom"/>
            <w:hideMark/>
          </w:tcPr>
          <w:p w14:paraId="53C37F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3225</w:t>
            </w:r>
          </w:p>
        </w:tc>
        <w:tc>
          <w:tcPr>
            <w:tcW w:w="1020" w:type="dxa"/>
            <w:shd w:val="clear" w:color="auto" w:fill="auto"/>
            <w:noWrap/>
            <w:vAlign w:val="bottom"/>
            <w:hideMark/>
          </w:tcPr>
          <w:p w14:paraId="0E073B1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3284</w:t>
            </w:r>
          </w:p>
        </w:tc>
        <w:tc>
          <w:tcPr>
            <w:tcW w:w="1020" w:type="dxa"/>
            <w:shd w:val="clear" w:color="auto" w:fill="auto"/>
            <w:noWrap/>
            <w:vAlign w:val="bottom"/>
            <w:hideMark/>
          </w:tcPr>
          <w:p w14:paraId="4672B0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3357</w:t>
            </w:r>
          </w:p>
        </w:tc>
        <w:tc>
          <w:tcPr>
            <w:tcW w:w="1020" w:type="dxa"/>
            <w:shd w:val="clear" w:color="auto" w:fill="auto"/>
            <w:noWrap/>
            <w:vAlign w:val="bottom"/>
            <w:hideMark/>
          </w:tcPr>
          <w:p w14:paraId="38E091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3440</w:t>
            </w:r>
          </w:p>
        </w:tc>
        <w:tc>
          <w:tcPr>
            <w:tcW w:w="1020" w:type="dxa"/>
            <w:shd w:val="clear" w:color="auto" w:fill="auto"/>
            <w:noWrap/>
            <w:vAlign w:val="bottom"/>
            <w:hideMark/>
          </w:tcPr>
          <w:p w14:paraId="1A430D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3516</w:t>
            </w:r>
          </w:p>
        </w:tc>
        <w:tc>
          <w:tcPr>
            <w:tcW w:w="1020" w:type="dxa"/>
            <w:shd w:val="clear" w:color="auto" w:fill="auto"/>
            <w:noWrap/>
            <w:vAlign w:val="bottom"/>
            <w:hideMark/>
          </w:tcPr>
          <w:p w14:paraId="195A35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3581</w:t>
            </w:r>
          </w:p>
        </w:tc>
        <w:tc>
          <w:tcPr>
            <w:tcW w:w="1020" w:type="dxa"/>
            <w:shd w:val="clear" w:color="auto" w:fill="auto"/>
            <w:noWrap/>
            <w:vAlign w:val="bottom"/>
            <w:hideMark/>
          </w:tcPr>
          <w:p w14:paraId="34D56C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3649</w:t>
            </w:r>
          </w:p>
        </w:tc>
        <w:tc>
          <w:tcPr>
            <w:tcW w:w="1020" w:type="dxa"/>
            <w:shd w:val="clear" w:color="auto" w:fill="auto"/>
            <w:noWrap/>
            <w:vAlign w:val="bottom"/>
            <w:hideMark/>
          </w:tcPr>
          <w:p w14:paraId="7AB5D1F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3717</w:t>
            </w:r>
          </w:p>
        </w:tc>
        <w:tc>
          <w:tcPr>
            <w:tcW w:w="1020" w:type="dxa"/>
            <w:shd w:val="clear" w:color="auto" w:fill="auto"/>
            <w:noWrap/>
            <w:vAlign w:val="bottom"/>
            <w:hideMark/>
          </w:tcPr>
          <w:p w14:paraId="2C4459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3841</w:t>
            </w:r>
          </w:p>
        </w:tc>
        <w:tc>
          <w:tcPr>
            <w:tcW w:w="1246" w:type="dxa"/>
            <w:shd w:val="clear" w:color="auto" w:fill="auto"/>
            <w:noWrap/>
            <w:vAlign w:val="bottom"/>
            <w:hideMark/>
          </w:tcPr>
          <w:p w14:paraId="552D57C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3922</w:t>
            </w:r>
          </w:p>
        </w:tc>
      </w:tr>
      <w:tr w:rsidR="001B51C7" w:rsidRPr="00A74548" w14:paraId="754AB220" w14:textId="77777777" w:rsidTr="00BC6983">
        <w:trPr>
          <w:trHeight w:val="300"/>
        </w:trPr>
        <w:tc>
          <w:tcPr>
            <w:tcW w:w="1020" w:type="dxa"/>
            <w:shd w:val="clear" w:color="auto" w:fill="auto"/>
            <w:noWrap/>
            <w:vAlign w:val="bottom"/>
            <w:hideMark/>
          </w:tcPr>
          <w:p w14:paraId="40DB38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3226</w:t>
            </w:r>
          </w:p>
        </w:tc>
        <w:tc>
          <w:tcPr>
            <w:tcW w:w="1020" w:type="dxa"/>
            <w:shd w:val="clear" w:color="auto" w:fill="auto"/>
            <w:noWrap/>
            <w:vAlign w:val="bottom"/>
            <w:hideMark/>
          </w:tcPr>
          <w:p w14:paraId="351615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3285</w:t>
            </w:r>
          </w:p>
        </w:tc>
        <w:tc>
          <w:tcPr>
            <w:tcW w:w="1020" w:type="dxa"/>
            <w:shd w:val="clear" w:color="auto" w:fill="auto"/>
            <w:noWrap/>
            <w:vAlign w:val="bottom"/>
            <w:hideMark/>
          </w:tcPr>
          <w:p w14:paraId="2B496EA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3360</w:t>
            </w:r>
          </w:p>
        </w:tc>
        <w:tc>
          <w:tcPr>
            <w:tcW w:w="1020" w:type="dxa"/>
            <w:shd w:val="clear" w:color="auto" w:fill="auto"/>
            <w:noWrap/>
            <w:vAlign w:val="bottom"/>
            <w:hideMark/>
          </w:tcPr>
          <w:p w14:paraId="3B25CA7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3442</w:t>
            </w:r>
          </w:p>
        </w:tc>
        <w:tc>
          <w:tcPr>
            <w:tcW w:w="1020" w:type="dxa"/>
            <w:shd w:val="clear" w:color="auto" w:fill="auto"/>
            <w:noWrap/>
            <w:vAlign w:val="bottom"/>
            <w:hideMark/>
          </w:tcPr>
          <w:p w14:paraId="33D5F98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3517</w:t>
            </w:r>
          </w:p>
        </w:tc>
        <w:tc>
          <w:tcPr>
            <w:tcW w:w="1020" w:type="dxa"/>
            <w:shd w:val="clear" w:color="auto" w:fill="auto"/>
            <w:noWrap/>
            <w:vAlign w:val="bottom"/>
            <w:hideMark/>
          </w:tcPr>
          <w:p w14:paraId="32D1600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3583</w:t>
            </w:r>
          </w:p>
        </w:tc>
        <w:tc>
          <w:tcPr>
            <w:tcW w:w="1020" w:type="dxa"/>
            <w:shd w:val="clear" w:color="auto" w:fill="auto"/>
            <w:noWrap/>
            <w:vAlign w:val="bottom"/>
            <w:hideMark/>
          </w:tcPr>
          <w:p w14:paraId="255E56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3658</w:t>
            </w:r>
          </w:p>
        </w:tc>
        <w:tc>
          <w:tcPr>
            <w:tcW w:w="1020" w:type="dxa"/>
            <w:shd w:val="clear" w:color="auto" w:fill="auto"/>
            <w:noWrap/>
            <w:vAlign w:val="bottom"/>
            <w:hideMark/>
          </w:tcPr>
          <w:p w14:paraId="2F3675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3718</w:t>
            </w:r>
          </w:p>
        </w:tc>
        <w:tc>
          <w:tcPr>
            <w:tcW w:w="1020" w:type="dxa"/>
            <w:shd w:val="clear" w:color="auto" w:fill="auto"/>
            <w:noWrap/>
            <w:vAlign w:val="bottom"/>
            <w:hideMark/>
          </w:tcPr>
          <w:p w14:paraId="575727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3842</w:t>
            </w:r>
          </w:p>
        </w:tc>
        <w:tc>
          <w:tcPr>
            <w:tcW w:w="1246" w:type="dxa"/>
            <w:shd w:val="clear" w:color="auto" w:fill="auto"/>
            <w:noWrap/>
            <w:vAlign w:val="bottom"/>
            <w:hideMark/>
          </w:tcPr>
          <w:p w14:paraId="4580B27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3923</w:t>
            </w:r>
          </w:p>
        </w:tc>
      </w:tr>
      <w:tr w:rsidR="001B51C7" w:rsidRPr="00A74548" w14:paraId="6D9734EB" w14:textId="77777777" w:rsidTr="00BC6983">
        <w:trPr>
          <w:trHeight w:val="300"/>
        </w:trPr>
        <w:tc>
          <w:tcPr>
            <w:tcW w:w="1020" w:type="dxa"/>
            <w:shd w:val="clear" w:color="auto" w:fill="auto"/>
            <w:noWrap/>
            <w:vAlign w:val="bottom"/>
            <w:hideMark/>
          </w:tcPr>
          <w:p w14:paraId="4DA0795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3227</w:t>
            </w:r>
          </w:p>
        </w:tc>
        <w:tc>
          <w:tcPr>
            <w:tcW w:w="1020" w:type="dxa"/>
            <w:shd w:val="clear" w:color="auto" w:fill="auto"/>
            <w:noWrap/>
            <w:vAlign w:val="bottom"/>
            <w:hideMark/>
          </w:tcPr>
          <w:p w14:paraId="205C31C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3286</w:t>
            </w:r>
          </w:p>
        </w:tc>
        <w:tc>
          <w:tcPr>
            <w:tcW w:w="1020" w:type="dxa"/>
            <w:shd w:val="clear" w:color="auto" w:fill="auto"/>
            <w:noWrap/>
            <w:vAlign w:val="bottom"/>
            <w:hideMark/>
          </w:tcPr>
          <w:p w14:paraId="0BEDC4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3361</w:t>
            </w:r>
          </w:p>
        </w:tc>
        <w:tc>
          <w:tcPr>
            <w:tcW w:w="1020" w:type="dxa"/>
            <w:shd w:val="clear" w:color="auto" w:fill="auto"/>
            <w:noWrap/>
            <w:vAlign w:val="bottom"/>
            <w:hideMark/>
          </w:tcPr>
          <w:p w14:paraId="3BA8B60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3444</w:t>
            </w:r>
          </w:p>
        </w:tc>
        <w:tc>
          <w:tcPr>
            <w:tcW w:w="1020" w:type="dxa"/>
            <w:shd w:val="clear" w:color="auto" w:fill="auto"/>
            <w:noWrap/>
            <w:vAlign w:val="bottom"/>
            <w:hideMark/>
          </w:tcPr>
          <w:p w14:paraId="525CF7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3518</w:t>
            </w:r>
          </w:p>
        </w:tc>
        <w:tc>
          <w:tcPr>
            <w:tcW w:w="1020" w:type="dxa"/>
            <w:shd w:val="clear" w:color="auto" w:fill="auto"/>
            <w:noWrap/>
            <w:vAlign w:val="bottom"/>
            <w:hideMark/>
          </w:tcPr>
          <w:p w14:paraId="5390B1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3584</w:t>
            </w:r>
          </w:p>
        </w:tc>
        <w:tc>
          <w:tcPr>
            <w:tcW w:w="1020" w:type="dxa"/>
            <w:shd w:val="clear" w:color="auto" w:fill="auto"/>
            <w:noWrap/>
            <w:vAlign w:val="bottom"/>
            <w:hideMark/>
          </w:tcPr>
          <w:p w14:paraId="70FA97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3659</w:t>
            </w:r>
          </w:p>
        </w:tc>
        <w:tc>
          <w:tcPr>
            <w:tcW w:w="1020" w:type="dxa"/>
            <w:shd w:val="clear" w:color="auto" w:fill="auto"/>
            <w:noWrap/>
            <w:vAlign w:val="bottom"/>
            <w:hideMark/>
          </w:tcPr>
          <w:p w14:paraId="5880837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3719</w:t>
            </w:r>
          </w:p>
        </w:tc>
        <w:tc>
          <w:tcPr>
            <w:tcW w:w="1020" w:type="dxa"/>
            <w:shd w:val="clear" w:color="auto" w:fill="auto"/>
            <w:noWrap/>
            <w:vAlign w:val="bottom"/>
            <w:hideMark/>
          </w:tcPr>
          <w:p w14:paraId="554149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3844</w:t>
            </w:r>
          </w:p>
        </w:tc>
        <w:tc>
          <w:tcPr>
            <w:tcW w:w="1246" w:type="dxa"/>
            <w:shd w:val="clear" w:color="auto" w:fill="auto"/>
            <w:noWrap/>
            <w:vAlign w:val="bottom"/>
            <w:hideMark/>
          </w:tcPr>
          <w:p w14:paraId="44A0F3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3925</w:t>
            </w:r>
          </w:p>
        </w:tc>
      </w:tr>
      <w:tr w:rsidR="001B51C7" w:rsidRPr="00A74548" w14:paraId="0FBDDBDA" w14:textId="77777777" w:rsidTr="00BC6983">
        <w:trPr>
          <w:trHeight w:val="300"/>
        </w:trPr>
        <w:tc>
          <w:tcPr>
            <w:tcW w:w="1020" w:type="dxa"/>
            <w:shd w:val="clear" w:color="auto" w:fill="auto"/>
            <w:noWrap/>
            <w:vAlign w:val="bottom"/>
            <w:hideMark/>
          </w:tcPr>
          <w:p w14:paraId="5CD6071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3228</w:t>
            </w:r>
          </w:p>
        </w:tc>
        <w:tc>
          <w:tcPr>
            <w:tcW w:w="1020" w:type="dxa"/>
            <w:shd w:val="clear" w:color="auto" w:fill="auto"/>
            <w:noWrap/>
            <w:vAlign w:val="bottom"/>
            <w:hideMark/>
          </w:tcPr>
          <w:p w14:paraId="19DBEB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3287</w:t>
            </w:r>
          </w:p>
        </w:tc>
        <w:tc>
          <w:tcPr>
            <w:tcW w:w="1020" w:type="dxa"/>
            <w:shd w:val="clear" w:color="auto" w:fill="auto"/>
            <w:noWrap/>
            <w:vAlign w:val="bottom"/>
            <w:hideMark/>
          </w:tcPr>
          <w:p w14:paraId="24E78DE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3363</w:t>
            </w:r>
          </w:p>
        </w:tc>
        <w:tc>
          <w:tcPr>
            <w:tcW w:w="1020" w:type="dxa"/>
            <w:shd w:val="clear" w:color="auto" w:fill="auto"/>
            <w:noWrap/>
            <w:vAlign w:val="bottom"/>
            <w:hideMark/>
          </w:tcPr>
          <w:p w14:paraId="623AE9E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3446</w:t>
            </w:r>
          </w:p>
        </w:tc>
        <w:tc>
          <w:tcPr>
            <w:tcW w:w="1020" w:type="dxa"/>
            <w:shd w:val="clear" w:color="auto" w:fill="auto"/>
            <w:noWrap/>
            <w:vAlign w:val="bottom"/>
            <w:hideMark/>
          </w:tcPr>
          <w:p w14:paraId="092BEB6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3520</w:t>
            </w:r>
          </w:p>
        </w:tc>
        <w:tc>
          <w:tcPr>
            <w:tcW w:w="1020" w:type="dxa"/>
            <w:shd w:val="clear" w:color="auto" w:fill="auto"/>
            <w:noWrap/>
            <w:vAlign w:val="bottom"/>
            <w:hideMark/>
          </w:tcPr>
          <w:p w14:paraId="74F1C5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3585</w:t>
            </w:r>
          </w:p>
        </w:tc>
        <w:tc>
          <w:tcPr>
            <w:tcW w:w="1020" w:type="dxa"/>
            <w:shd w:val="clear" w:color="auto" w:fill="auto"/>
            <w:noWrap/>
            <w:vAlign w:val="bottom"/>
            <w:hideMark/>
          </w:tcPr>
          <w:p w14:paraId="7A2DC5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3660</w:t>
            </w:r>
          </w:p>
        </w:tc>
        <w:tc>
          <w:tcPr>
            <w:tcW w:w="1020" w:type="dxa"/>
            <w:shd w:val="clear" w:color="auto" w:fill="auto"/>
            <w:noWrap/>
            <w:vAlign w:val="bottom"/>
            <w:hideMark/>
          </w:tcPr>
          <w:p w14:paraId="48F4E5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3720</w:t>
            </w:r>
          </w:p>
        </w:tc>
        <w:tc>
          <w:tcPr>
            <w:tcW w:w="1020" w:type="dxa"/>
            <w:shd w:val="clear" w:color="auto" w:fill="auto"/>
            <w:noWrap/>
            <w:vAlign w:val="bottom"/>
            <w:hideMark/>
          </w:tcPr>
          <w:p w14:paraId="76252E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3847</w:t>
            </w:r>
          </w:p>
        </w:tc>
        <w:tc>
          <w:tcPr>
            <w:tcW w:w="1246" w:type="dxa"/>
            <w:shd w:val="clear" w:color="auto" w:fill="auto"/>
            <w:noWrap/>
            <w:vAlign w:val="bottom"/>
            <w:hideMark/>
          </w:tcPr>
          <w:p w14:paraId="0B7E84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3945</w:t>
            </w:r>
          </w:p>
        </w:tc>
      </w:tr>
      <w:tr w:rsidR="001B51C7" w:rsidRPr="00A74548" w14:paraId="7608F4AF" w14:textId="77777777" w:rsidTr="00BC6983">
        <w:trPr>
          <w:trHeight w:val="300"/>
        </w:trPr>
        <w:tc>
          <w:tcPr>
            <w:tcW w:w="1020" w:type="dxa"/>
            <w:shd w:val="clear" w:color="auto" w:fill="auto"/>
            <w:noWrap/>
            <w:vAlign w:val="bottom"/>
            <w:hideMark/>
          </w:tcPr>
          <w:p w14:paraId="01A801A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3230</w:t>
            </w:r>
          </w:p>
        </w:tc>
        <w:tc>
          <w:tcPr>
            <w:tcW w:w="1020" w:type="dxa"/>
            <w:shd w:val="clear" w:color="auto" w:fill="auto"/>
            <w:noWrap/>
            <w:vAlign w:val="bottom"/>
            <w:hideMark/>
          </w:tcPr>
          <w:p w14:paraId="25552E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3289</w:t>
            </w:r>
          </w:p>
        </w:tc>
        <w:tc>
          <w:tcPr>
            <w:tcW w:w="1020" w:type="dxa"/>
            <w:shd w:val="clear" w:color="auto" w:fill="auto"/>
            <w:noWrap/>
            <w:vAlign w:val="bottom"/>
            <w:hideMark/>
          </w:tcPr>
          <w:p w14:paraId="4FEA95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3364</w:t>
            </w:r>
          </w:p>
        </w:tc>
        <w:tc>
          <w:tcPr>
            <w:tcW w:w="1020" w:type="dxa"/>
            <w:shd w:val="clear" w:color="auto" w:fill="auto"/>
            <w:noWrap/>
            <w:vAlign w:val="bottom"/>
            <w:hideMark/>
          </w:tcPr>
          <w:p w14:paraId="757EF1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3447</w:t>
            </w:r>
          </w:p>
        </w:tc>
        <w:tc>
          <w:tcPr>
            <w:tcW w:w="1020" w:type="dxa"/>
            <w:shd w:val="clear" w:color="auto" w:fill="auto"/>
            <w:noWrap/>
            <w:vAlign w:val="bottom"/>
            <w:hideMark/>
          </w:tcPr>
          <w:p w14:paraId="220767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3521</w:t>
            </w:r>
          </w:p>
        </w:tc>
        <w:tc>
          <w:tcPr>
            <w:tcW w:w="1020" w:type="dxa"/>
            <w:shd w:val="clear" w:color="auto" w:fill="auto"/>
            <w:noWrap/>
            <w:vAlign w:val="bottom"/>
            <w:hideMark/>
          </w:tcPr>
          <w:p w14:paraId="1127039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3586</w:t>
            </w:r>
          </w:p>
        </w:tc>
        <w:tc>
          <w:tcPr>
            <w:tcW w:w="1020" w:type="dxa"/>
            <w:shd w:val="clear" w:color="auto" w:fill="auto"/>
            <w:noWrap/>
            <w:vAlign w:val="bottom"/>
            <w:hideMark/>
          </w:tcPr>
          <w:p w14:paraId="20C073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3662</w:t>
            </w:r>
          </w:p>
        </w:tc>
        <w:tc>
          <w:tcPr>
            <w:tcW w:w="1020" w:type="dxa"/>
            <w:shd w:val="clear" w:color="auto" w:fill="auto"/>
            <w:noWrap/>
            <w:vAlign w:val="bottom"/>
            <w:hideMark/>
          </w:tcPr>
          <w:p w14:paraId="120C3A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3722</w:t>
            </w:r>
          </w:p>
        </w:tc>
        <w:tc>
          <w:tcPr>
            <w:tcW w:w="1020" w:type="dxa"/>
            <w:shd w:val="clear" w:color="auto" w:fill="auto"/>
            <w:noWrap/>
            <w:vAlign w:val="bottom"/>
            <w:hideMark/>
          </w:tcPr>
          <w:p w14:paraId="7A1A33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3850</w:t>
            </w:r>
          </w:p>
        </w:tc>
        <w:tc>
          <w:tcPr>
            <w:tcW w:w="1246" w:type="dxa"/>
            <w:shd w:val="clear" w:color="auto" w:fill="auto"/>
            <w:noWrap/>
            <w:vAlign w:val="bottom"/>
            <w:hideMark/>
          </w:tcPr>
          <w:p w14:paraId="5A43CC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3946</w:t>
            </w:r>
          </w:p>
        </w:tc>
      </w:tr>
      <w:tr w:rsidR="001B51C7" w:rsidRPr="00A74548" w14:paraId="29FAAC2B" w14:textId="77777777" w:rsidTr="00BC6983">
        <w:trPr>
          <w:trHeight w:val="300"/>
        </w:trPr>
        <w:tc>
          <w:tcPr>
            <w:tcW w:w="1020" w:type="dxa"/>
            <w:shd w:val="clear" w:color="auto" w:fill="auto"/>
            <w:noWrap/>
            <w:vAlign w:val="bottom"/>
            <w:hideMark/>
          </w:tcPr>
          <w:p w14:paraId="509FC18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3231</w:t>
            </w:r>
          </w:p>
        </w:tc>
        <w:tc>
          <w:tcPr>
            <w:tcW w:w="1020" w:type="dxa"/>
            <w:shd w:val="clear" w:color="auto" w:fill="auto"/>
            <w:noWrap/>
            <w:vAlign w:val="bottom"/>
            <w:hideMark/>
          </w:tcPr>
          <w:p w14:paraId="1BD03DE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3292</w:t>
            </w:r>
          </w:p>
        </w:tc>
        <w:tc>
          <w:tcPr>
            <w:tcW w:w="1020" w:type="dxa"/>
            <w:shd w:val="clear" w:color="auto" w:fill="auto"/>
            <w:noWrap/>
            <w:vAlign w:val="bottom"/>
            <w:hideMark/>
          </w:tcPr>
          <w:p w14:paraId="1EE2681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3370</w:t>
            </w:r>
          </w:p>
        </w:tc>
        <w:tc>
          <w:tcPr>
            <w:tcW w:w="1020" w:type="dxa"/>
            <w:shd w:val="clear" w:color="auto" w:fill="auto"/>
            <w:noWrap/>
            <w:vAlign w:val="bottom"/>
            <w:hideMark/>
          </w:tcPr>
          <w:p w14:paraId="6EBFBF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3448</w:t>
            </w:r>
          </w:p>
        </w:tc>
        <w:tc>
          <w:tcPr>
            <w:tcW w:w="1020" w:type="dxa"/>
            <w:shd w:val="clear" w:color="auto" w:fill="auto"/>
            <w:noWrap/>
            <w:vAlign w:val="bottom"/>
            <w:hideMark/>
          </w:tcPr>
          <w:p w14:paraId="4D2EE57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3522</w:t>
            </w:r>
          </w:p>
        </w:tc>
        <w:tc>
          <w:tcPr>
            <w:tcW w:w="1020" w:type="dxa"/>
            <w:shd w:val="clear" w:color="auto" w:fill="auto"/>
            <w:noWrap/>
            <w:vAlign w:val="bottom"/>
            <w:hideMark/>
          </w:tcPr>
          <w:p w14:paraId="1B2591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3588</w:t>
            </w:r>
          </w:p>
        </w:tc>
        <w:tc>
          <w:tcPr>
            <w:tcW w:w="1020" w:type="dxa"/>
            <w:shd w:val="clear" w:color="auto" w:fill="auto"/>
            <w:noWrap/>
            <w:vAlign w:val="bottom"/>
            <w:hideMark/>
          </w:tcPr>
          <w:p w14:paraId="0B41EC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3663</w:t>
            </w:r>
          </w:p>
        </w:tc>
        <w:tc>
          <w:tcPr>
            <w:tcW w:w="1020" w:type="dxa"/>
            <w:shd w:val="clear" w:color="auto" w:fill="auto"/>
            <w:noWrap/>
            <w:vAlign w:val="bottom"/>
            <w:hideMark/>
          </w:tcPr>
          <w:p w14:paraId="7B11A0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3723</w:t>
            </w:r>
          </w:p>
        </w:tc>
        <w:tc>
          <w:tcPr>
            <w:tcW w:w="1020" w:type="dxa"/>
            <w:shd w:val="clear" w:color="auto" w:fill="auto"/>
            <w:noWrap/>
            <w:vAlign w:val="bottom"/>
            <w:hideMark/>
          </w:tcPr>
          <w:p w14:paraId="6E3516A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3851</w:t>
            </w:r>
          </w:p>
        </w:tc>
        <w:tc>
          <w:tcPr>
            <w:tcW w:w="1246" w:type="dxa"/>
            <w:shd w:val="clear" w:color="auto" w:fill="auto"/>
            <w:noWrap/>
            <w:vAlign w:val="bottom"/>
            <w:hideMark/>
          </w:tcPr>
          <w:p w14:paraId="05B2733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3950</w:t>
            </w:r>
          </w:p>
        </w:tc>
      </w:tr>
      <w:tr w:rsidR="001B51C7" w:rsidRPr="00A74548" w14:paraId="5D5E8362" w14:textId="77777777" w:rsidTr="00BC6983">
        <w:trPr>
          <w:trHeight w:val="300"/>
        </w:trPr>
        <w:tc>
          <w:tcPr>
            <w:tcW w:w="1020" w:type="dxa"/>
            <w:shd w:val="clear" w:color="auto" w:fill="auto"/>
            <w:noWrap/>
            <w:vAlign w:val="bottom"/>
            <w:hideMark/>
          </w:tcPr>
          <w:p w14:paraId="10ABC76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3232</w:t>
            </w:r>
          </w:p>
        </w:tc>
        <w:tc>
          <w:tcPr>
            <w:tcW w:w="1020" w:type="dxa"/>
            <w:shd w:val="clear" w:color="auto" w:fill="auto"/>
            <w:noWrap/>
            <w:vAlign w:val="bottom"/>
            <w:hideMark/>
          </w:tcPr>
          <w:p w14:paraId="290CEBA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3293</w:t>
            </w:r>
          </w:p>
        </w:tc>
        <w:tc>
          <w:tcPr>
            <w:tcW w:w="1020" w:type="dxa"/>
            <w:shd w:val="clear" w:color="auto" w:fill="auto"/>
            <w:noWrap/>
            <w:vAlign w:val="bottom"/>
            <w:hideMark/>
          </w:tcPr>
          <w:p w14:paraId="6FB9DC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3371</w:t>
            </w:r>
          </w:p>
        </w:tc>
        <w:tc>
          <w:tcPr>
            <w:tcW w:w="1020" w:type="dxa"/>
            <w:shd w:val="clear" w:color="auto" w:fill="auto"/>
            <w:noWrap/>
            <w:vAlign w:val="bottom"/>
            <w:hideMark/>
          </w:tcPr>
          <w:p w14:paraId="485200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3450</w:t>
            </w:r>
          </w:p>
        </w:tc>
        <w:tc>
          <w:tcPr>
            <w:tcW w:w="1020" w:type="dxa"/>
            <w:shd w:val="clear" w:color="auto" w:fill="auto"/>
            <w:noWrap/>
            <w:vAlign w:val="bottom"/>
            <w:hideMark/>
          </w:tcPr>
          <w:p w14:paraId="0CF1C8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3523</w:t>
            </w:r>
          </w:p>
        </w:tc>
        <w:tc>
          <w:tcPr>
            <w:tcW w:w="1020" w:type="dxa"/>
            <w:shd w:val="clear" w:color="auto" w:fill="auto"/>
            <w:noWrap/>
            <w:vAlign w:val="bottom"/>
            <w:hideMark/>
          </w:tcPr>
          <w:p w14:paraId="32AEE23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3589</w:t>
            </w:r>
          </w:p>
        </w:tc>
        <w:tc>
          <w:tcPr>
            <w:tcW w:w="1020" w:type="dxa"/>
            <w:shd w:val="clear" w:color="auto" w:fill="auto"/>
            <w:noWrap/>
            <w:vAlign w:val="bottom"/>
            <w:hideMark/>
          </w:tcPr>
          <w:p w14:paraId="7A290C8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3664</w:t>
            </w:r>
          </w:p>
        </w:tc>
        <w:tc>
          <w:tcPr>
            <w:tcW w:w="1020" w:type="dxa"/>
            <w:shd w:val="clear" w:color="auto" w:fill="auto"/>
            <w:noWrap/>
            <w:vAlign w:val="bottom"/>
            <w:hideMark/>
          </w:tcPr>
          <w:p w14:paraId="13D1975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3724</w:t>
            </w:r>
          </w:p>
        </w:tc>
        <w:tc>
          <w:tcPr>
            <w:tcW w:w="1020" w:type="dxa"/>
            <w:shd w:val="clear" w:color="auto" w:fill="auto"/>
            <w:noWrap/>
            <w:vAlign w:val="bottom"/>
            <w:hideMark/>
          </w:tcPr>
          <w:p w14:paraId="6AA8B7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3852</w:t>
            </w:r>
          </w:p>
        </w:tc>
        <w:tc>
          <w:tcPr>
            <w:tcW w:w="1246" w:type="dxa"/>
            <w:shd w:val="clear" w:color="auto" w:fill="auto"/>
            <w:noWrap/>
            <w:vAlign w:val="bottom"/>
            <w:hideMark/>
          </w:tcPr>
          <w:p w14:paraId="65893FB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3951</w:t>
            </w:r>
          </w:p>
        </w:tc>
      </w:tr>
      <w:tr w:rsidR="001B51C7" w:rsidRPr="00A74548" w14:paraId="465C0DFE" w14:textId="77777777" w:rsidTr="00BC6983">
        <w:trPr>
          <w:trHeight w:val="300"/>
        </w:trPr>
        <w:tc>
          <w:tcPr>
            <w:tcW w:w="1020" w:type="dxa"/>
            <w:shd w:val="clear" w:color="auto" w:fill="auto"/>
            <w:noWrap/>
            <w:vAlign w:val="bottom"/>
            <w:hideMark/>
          </w:tcPr>
          <w:p w14:paraId="0DE325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3233</w:t>
            </w:r>
          </w:p>
        </w:tc>
        <w:tc>
          <w:tcPr>
            <w:tcW w:w="1020" w:type="dxa"/>
            <w:shd w:val="clear" w:color="auto" w:fill="auto"/>
            <w:noWrap/>
            <w:vAlign w:val="bottom"/>
            <w:hideMark/>
          </w:tcPr>
          <w:p w14:paraId="5E0FB8D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3294</w:t>
            </w:r>
          </w:p>
        </w:tc>
        <w:tc>
          <w:tcPr>
            <w:tcW w:w="1020" w:type="dxa"/>
            <w:shd w:val="clear" w:color="auto" w:fill="auto"/>
            <w:noWrap/>
            <w:vAlign w:val="bottom"/>
            <w:hideMark/>
          </w:tcPr>
          <w:p w14:paraId="1C32ADE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3373</w:t>
            </w:r>
          </w:p>
        </w:tc>
        <w:tc>
          <w:tcPr>
            <w:tcW w:w="1020" w:type="dxa"/>
            <w:shd w:val="clear" w:color="auto" w:fill="auto"/>
            <w:noWrap/>
            <w:vAlign w:val="bottom"/>
            <w:hideMark/>
          </w:tcPr>
          <w:p w14:paraId="5F4742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3451</w:t>
            </w:r>
          </w:p>
        </w:tc>
        <w:tc>
          <w:tcPr>
            <w:tcW w:w="1020" w:type="dxa"/>
            <w:shd w:val="clear" w:color="auto" w:fill="auto"/>
            <w:noWrap/>
            <w:vAlign w:val="bottom"/>
            <w:hideMark/>
          </w:tcPr>
          <w:p w14:paraId="4BC2937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3525</w:t>
            </w:r>
          </w:p>
        </w:tc>
        <w:tc>
          <w:tcPr>
            <w:tcW w:w="1020" w:type="dxa"/>
            <w:shd w:val="clear" w:color="auto" w:fill="auto"/>
            <w:noWrap/>
            <w:vAlign w:val="bottom"/>
            <w:hideMark/>
          </w:tcPr>
          <w:p w14:paraId="029FEA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3590</w:t>
            </w:r>
          </w:p>
        </w:tc>
        <w:tc>
          <w:tcPr>
            <w:tcW w:w="1020" w:type="dxa"/>
            <w:shd w:val="clear" w:color="auto" w:fill="auto"/>
            <w:noWrap/>
            <w:vAlign w:val="bottom"/>
            <w:hideMark/>
          </w:tcPr>
          <w:p w14:paraId="4C03CC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3665</w:t>
            </w:r>
          </w:p>
        </w:tc>
        <w:tc>
          <w:tcPr>
            <w:tcW w:w="1020" w:type="dxa"/>
            <w:shd w:val="clear" w:color="auto" w:fill="auto"/>
            <w:noWrap/>
            <w:vAlign w:val="bottom"/>
            <w:hideMark/>
          </w:tcPr>
          <w:p w14:paraId="48D0E9F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3725</w:t>
            </w:r>
          </w:p>
        </w:tc>
        <w:tc>
          <w:tcPr>
            <w:tcW w:w="1020" w:type="dxa"/>
            <w:shd w:val="clear" w:color="auto" w:fill="auto"/>
            <w:noWrap/>
            <w:vAlign w:val="bottom"/>
            <w:hideMark/>
          </w:tcPr>
          <w:p w14:paraId="11AD5C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3854</w:t>
            </w:r>
          </w:p>
        </w:tc>
        <w:tc>
          <w:tcPr>
            <w:tcW w:w="1246" w:type="dxa"/>
            <w:shd w:val="clear" w:color="auto" w:fill="auto"/>
            <w:noWrap/>
            <w:vAlign w:val="bottom"/>
            <w:hideMark/>
          </w:tcPr>
          <w:p w14:paraId="42B575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3953</w:t>
            </w:r>
          </w:p>
        </w:tc>
      </w:tr>
      <w:tr w:rsidR="001B51C7" w:rsidRPr="00A74548" w14:paraId="0064A6F2" w14:textId="77777777" w:rsidTr="00BC6983">
        <w:trPr>
          <w:trHeight w:val="300"/>
        </w:trPr>
        <w:tc>
          <w:tcPr>
            <w:tcW w:w="1020" w:type="dxa"/>
            <w:shd w:val="clear" w:color="auto" w:fill="auto"/>
            <w:noWrap/>
            <w:vAlign w:val="bottom"/>
            <w:hideMark/>
          </w:tcPr>
          <w:p w14:paraId="5491A54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3234</w:t>
            </w:r>
          </w:p>
        </w:tc>
        <w:tc>
          <w:tcPr>
            <w:tcW w:w="1020" w:type="dxa"/>
            <w:shd w:val="clear" w:color="auto" w:fill="auto"/>
            <w:noWrap/>
            <w:vAlign w:val="bottom"/>
            <w:hideMark/>
          </w:tcPr>
          <w:p w14:paraId="727EBD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3300</w:t>
            </w:r>
          </w:p>
        </w:tc>
        <w:tc>
          <w:tcPr>
            <w:tcW w:w="1020" w:type="dxa"/>
            <w:shd w:val="clear" w:color="auto" w:fill="auto"/>
            <w:noWrap/>
            <w:vAlign w:val="bottom"/>
            <w:hideMark/>
          </w:tcPr>
          <w:p w14:paraId="033706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3374</w:t>
            </w:r>
          </w:p>
        </w:tc>
        <w:tc>
          <w:tcPr>
            <w:tcW w:w="1020" w:type="dxa"/>
            <w:shd w:val="clear" w:color="auto" w:fill="auto"/>
            <w:noWrap/>
            <w:vAlign w:val="bottom"/>
            <w:hideMark/>
          </w:tcPr>
          <w:p w14:paraId="7100293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3453</w:t>
            </w:r>
          </w:p>
        </w:tc>
        <w:tc>
          <w:tcPr>
            <w:tcW w:w="1020" w:type="dxa"/>
            <w:shd w:val="clear" w:color="auto" w:fill="auto"/>
            <w:noWrap/>
            <w:vAlign w:val="bottom"/>
            <w:hideMark/>
          </w:tcPr>
          <w:p w14:paraId="2E3949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3527</w:t>
            </w:r>
          </w:p>
        </w:tc>
        <w:tc>
          <w:tcPr>
            <w:tcW w:w="1020" w:type="dxa"/>
            <w:shd w:val="clear" w:color="auto" w:fill="auto"/>
            <w:noWrap/>
            <w:vAlign w:val="bottom"/>
            <w:hideMark/>
          </w:tcPr>
          <w:p w14:paraId="66D1C1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3591</w:t>
            </w:r>
          </w:p>
        </w:tc>
        <w:tc>
          <w:tcPr>
            <w:tcW w:w="1020" w:type="dxa"/>
            <w:shd w:val="clear" w:color="auto" w:fill="auto"/>
            <w:noWrap/>
            <w:vAlign w:val="bottom"/>
            <w:hideMark/>
          </w:tcPr>
          <w:p w14:paraId="180C432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3666</w:t>
            </w:r>
          </w:p>
        </w:tc>
        <w:tc>
          <w:tcPr>
            <w:tcW w:w="1020" w:type="dxa"/>
            <w:shd w:val="clear" w:color="auto" w:fill="auto"/>
            <w:noWrap/>
            <w:vAlign w:val="bottom"/>
            <w:hideMark/>
          </w:tcPr>
          <w:p w14:paraId="29782D9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3726</w:t>
            </w:r>
          </w:p>
        </w:tc>
        <w:tc>
          <w:tcPr>
            <w:tcW w:w="1020" w:type="dxa"/>
            <w:shd w:val="clear" w:color="auto" w:fill="auto"/>
            <w:noWrap/>
            <w:vAlign w:val="bottom"/>
            <w:hideMark/>
          </w:tcPr>
          <w:p w14:paraId="027ADE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3856</w:t>
            </w:r>
          </w:p>
        </w:tc>
        <w:tc>
          <w:tcPr>
            <w:tcW w:w="1246" w:type="dxa"/>
            <w:shd w:val="clear" w:color="auto" w:fill="auto"/>
            <w:noWrap/>
            <w:vAlign w:val="bottom"/>
            <w:hideMark/>
          </w:tcPr>
          <w:p w14:paraId="3EA5F9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3954</w:t>
            </w:r>
          </w:p>
        </w:tc>
      </w:tr>
      <w:tr w:rsidR="001B51C7" w:rsidRPr="00A74548" w14:paraId="5E7E7514" w14:textId="77777777" w:rsidTr="00BC6983">
        <w:trPr>
          <w:trHeight w:val="300"/>
        </w:trPr>
        <w:tc>
          <w:tcPr>
            <w:tcW w:w="1020" w:type="dxa"/>
            <w:shd w:val="clear" w:color="auto" w:fill="auto"/>
            <w:noWrap/>
            <w:vAlign w:val="bottom"/>
            <w:hideMark/>
          </w:tcPr>
          <w:p w14:paraId="306545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3235</w:t>
            </w:r>
          </w:p>
        </w:tc>
        <w:tc>
          <w:tcPr>
            <w:tcW w:w="1020" w:type="dxa"/>
            <w:shd w:val="clear" w:color="auto" w:fill="auto"/>
            <w:noWrap/>
            <w:vAlign w:val="bottom"/>
            <w:hideMark/>
          </w:tcPr>
          <w:p w14:paraId="3837FE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3301</w:t>
            </w:r>
          </w:p>
        </w:tc>
        <w:tc>
          <w:tcPr>
            <w:tcW w:w="1020" w:type="dxa"/>
            <w:shd w:val="clear" w:color="auto" w:fill="auto"/>
            <w:noWrap/>
            <w:vAlign w:val="bottom"/>
            <w:hideMark/>
          </w:tcPr>
          <w:p w14:paraId="571BD0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3375</w:t>
            </w:r>
          </w:p>
        </w:tc>
        <w:tc>
          <w:tcPr>
            <w:tcW w:w="1020" w:type="dxa"/>
            <w:shd w:val="clear" w:color="auto" w:fill="auto"/>
            <w:noWrap/>
            <w:vAlign w:val="bottom"/>
            <w:hideMark/>
          </w:tcPr>
          <w:p w14:paraId="6107CF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3458</w:t>
            </w:r>
          </w:p>
        </w:tc>
        <w:tc>
          <w:tcPr>
            <w:tcW w:w="1020" w:type="dxa"/>
            <w:shd w:val="clear" w:color="auto" w:fill="auto"/>
            <w:noWrap/>
            <w:vAlign w:val="bottom"/>
            <w:hideMark/>
          </w:tcPr>
          <w:p w14:paraId="03A27F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3529</w:t>
            </w:r>
          </w:p>
        </w:tc>
        <w:tc>
          <w:tcPr>
            <w:tcW w:w="1020" w:type="dxa"/>
            <w:shd w:val="clear" w:color="auto" w:fill="auto"/>
            <w:noWrap/>
            <w:vAlign w:val="bottom"/>
            <w:hideMark/>
          </w:tcPr>
          <w:p w14:paraId="0C129DD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3594</w:t>
            </w:r>
          </w:p>
        </w:tc>
        <w:tc>
          <w:tcPr>
            <w:tcW w:w="1020" w:type="dxa"/>
            <w:shd w:val="clear" w:color="auto" w:fill="auto"/>
            <w:noWrap/>
            <w:vAlign w:val="bottom"/>
            <w:hideMark/>
          </w:tcPr>
          <w:p w14:paraId="413ED6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3669</w:t>
            </w:r>
          </w:p>
        </w:tc>
        <w:tc>
          <w:tcPr>
            <w:tcW w:w="1020" w:type="dxa"/>
            <w:shd w:val="clear" w:color="auto" w:fill="auto"/>
            <w:noWrap/>
            <w:vAlign w:val="bottom"/>
            <w:hideMark/>
          </w:tcPr>
          <w:p w14:paraId="22C8A31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3727</w:t>
            </w:r>
          </w:p>
        </w:tc>
        <w:tc>
          <w:tcPr>
            <w:tcW w:w="1020" w:type="dxa"/>
            <w:shd w:val="clear" w:color="auto" w:fill="auto"/>
            <w:noWrap/>
            <w:vAlign w:val="bottom"/>
            <w:hideMark/>
          </w:tcPr>
          <w:p w14:paraId="06262E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3857</w:t>
            </w:r>
          </w:p>
        </w:tc>
        <w:tc>
          <w:tcPr>
            <w:tcW w:w="1246" w:type="dxa"/>
            <w:shd w:val="clear" w:color="auto" w:fill="auto"/>
            <w:noWrap/>
            <w:vAlign w:val="bottom"/>
            <w:hideMark/>
          </w:tcPr>
          <w:p w14:paraId="01D4DF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3956</w:t>
            </w:r>
          </w:p>
        </w:tc>
      </w:tr>
      <w:tr w:rsidR="001B51C7" w:rsidRPr="00A74548" w14:paraId="27B766B4" w14:textId="77777777" w:rsidTr="00BC6983">
        <w:trPr>
          <w:trHeight w:val="300"/>
        </w:trPr>
        <w:tc>
          <w:tcPr>
            <w:tcW w:w="1020" w:type="dxa"/>
            <w:shd w:val="clear" w:color="auto" w:fill="auto"/>
            <w:noWrap/>
            <w:vAlign w:val="bottom"/>
            <w:hideMark/>
          </w:tcPr>
          <w:p w14:paraId="345E5B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3236</w:t>
            </w:r>
          </w:p>
        </w:tc>
        <w:tc>
          <w:tcPr>
            <w:tcW w:w="1020" w:type="dxa"/>
            <w:shd w:val="clear" w:color="auto" w:fill="auto"/>
            <w:noWrap/>
            <w:vAlign w:val="bottom"/>
            <w:hideMark/>
          </w:tcPr>
          <w:p w14:paraId="22E1A46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3302</w:t>
            </w:r>
          </w:p>
        </w:tc>
        <w:tc>
          <w:tcPr>
            <w:tcW w:w="1020" w:type="dxa"/>
            <w:shd w:val="clear" w:color="auto" w:fill="auto"/>
            <w:noWrap/>
            <w:vAlign w:val="bottom"/>
            <w:hideMark/>
          </w:tcPr>
          <w:p w14:paraId="456D519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3377</w:t>
            </w:r>
          </w:p>
        </w:tc>
        <w:tc>
          <w:tcPr>
            <w:tcW w:w="1020" w:type="dxa"/>
            <w:shd w:val="clear" w:color="auto" w:fill="auto"/>
            <w:noWrap/>
            <w:vAlign w:val="bottom"/>
            <w:hideMark/>
          </w:tcPr>
          <w:p w14:paraId="0DE115C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3460</w:t>
            </w:r>
          </w:p>
        </w:tc>
        <w:tc>
          <w:tcPr>
            <w:tcW w:w="1020" w:type="dxa"/>
            <w:shd w:val="clear" w:color="auto" w:fill="auto"/>
            <w:noWrap/>
            <w:vAlign w:val="bottom"/>
            <w:hideMark/>
          </w:tcPr>
          <w:p w14:paraId="0F0E5F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3530</w:t>
            </w:r>
          </w:p>
        </w:tc>
        <w:tc>
          <w:tcPr>
            <w:tcW w:w="1020" w:type="dxa"/>
            <w:shd w:val="clear" w:color="auto" w:fill="auto"/>
            <w:noWrap/>
            <w:vAlign w:val="bottom"/>
            <w:hideMark/>
          </w:tcPr>
          <w:p w14:paraId="3581A8C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3595</w:t>
            </w:r>
          </w:p>
        </w:tc>
        <w:tc>
          <w:tcPr>
            <w:tcW w:w="1020" w:type="dxa"/>
            <w:shd w:val="clear" w:color="auto" w:fill="auto"/>
            <w:noWrap/>
            <w:vAlign w:val="bottom"/>
            <w:hideMark/>
          </w:tcPr>
          <w:p w14:paraId="4A3503A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3670</w:t>
            </w:r>
          </w:p>
        </w:tc>
        <w:tc>
          <w:tcPr>
            <w:tcW w:w="1020" w:type="dxa"/>
            <w:shd w:val="clear" w:color="auto" w:fill="auto"/>
            <w:noWrap/>
            <w:vAlign w:val="bottom"/>
            <w:hideMark/>
          </w:tcPr>
          <w:p w14:paraId="6ED924C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3728</w:t>
            </w:r>
          </w:p>
        </w:tc>
        <w:tc>
          <w:tcPr>
            <w:tcW w:w="1020" w:type="dxa"/>
            <w:shd w:val="clear" w:color="auto" w:fill="auto"/>
            <w:noWrap/>
            <w:vAlign w:val="bottom"/>
            <w:hideMark/>
          </w:tcPr>
          <w:p w14:paraId="1B65F3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3858</w:t>
            </w:r>
          </w:p>
        </w:tc>
        <w:tc>
          <w:tcPr>
            <w:tcW w:w="1246" w:type="dxa"/>
            <w:shd w:val="clear" w:color="auto" w:fill="auto"/>
            <w:noWrap/>
            <w:vAlign w:val="bottom"/>
            <w:hideMark/>
          </w:tcPr>
          <w:p w14:paraId="313DB7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3957</w:t>
            </w:r>
          </w:p>
        </w:tc>
      </w:tr>
      <w:tr w:rsidR="001B51C7" w:rsidRPr="00A74548" w14:paraId="7D13B59F" w14:textId="77777777" w:rsidTr="00BC6983">
        <w:trPr>
          <w:trHeight w:val="300"/>
        </w:trPr>
        <w:tc>
          <w:tcPr>
            <w:tcW w:w="1020" w:type="dxa"/>
            <w:shd w:val="clear" w:color="auto" w:fill="auto"/>
            <w:noWrap/>
            <w:vAlign w:val="bottom"/>
            <w:hideMark/>
          </w:tcPr>
          <w:p w14:paraId="41EBCF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3237</w:t>
            </w:r>
          </w:p>
        </w:tc>
        <w:tc>
          <w:tcPr>
            <w:tcW w:w="1020" w:type="dxa"/>
            <w:shd w:val="clear" w:color="auto" w:fill="auto"/>
            <w:noWrap/>
            <w:vAlign w:val="bottom"/>
            <w:hideMark/>
          </w:tcPr>
          <w:p w14:paraId="0E9743D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3303</w:t>
            </w:r>
          </w:p>
        </w:tc>
        <w:tc>
          <w:tcPr>
            <w:tcW w:w="1020" w:type="dxa"/>
            <w:shd w:val="clear" w:color="auto" w:fill="auto"/>
            <w:noWrap/>
            <w:vAlign w:val="bottom"/>
            <w:hideMark/>
          </w:tcPr>
          <w:p w14:paraId="5C12D0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3378</w:t>
            </w:r>
          </w:p>
        </w:tc>
        <w:tc>
          <w:tcPr>
            <w:tcW w:w="1020" w:type="dxa"/>
            <w:shd w:val="clear" w:color="auto" w:fill="auto"/>
            <w:noWrap/>
            <w:vAlign w:val="bottom"/>
            <w:hideMark/>
          </w:tcPr>
          <w:p w14:paraId="58CFAB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3461</w:t>
            </w:r>
          </w:p>
        </w:tc>
        <w:tc>
          <w:tcPr>
            <w:tcW w:w="1020" w:type="dxa"/>
            <w:shd w:val="clear" w:color="auto" w:fill="auto"/>
            <w:noWrap/>
            <w:vAlign w:val="bottom"/>
            <w:hideMark/>
          </w:tcPr>
          <w:p w14:paraId="31E46D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3531</w:t>
            </w:r>
          </w:p>
        </w:tc>
        <w:tc>
          <w:tcPr>
            <w:tcW w:w="1020" w:type="dxa"/>
            <w:shd w:val="clear" w:color="auto" w:fill="auto"/>
            <w:noWrap/>
            <w:vAlign w:val="bottom"/>
            <w:hideMark/>
          </w:tcPr>
          <w:p w14:paraId="235CB02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3596</w:t>
            </w:r>
          </w:p>
        </w:tc>
        <w:tc>
          <w:tcPr>
            <w:tcW w:w="1020" w:type="dxa"/>
            <w:shd w:val="clear" w:color="auto" w:fill="auto"/>
            <w:noWrap/>
            <w:vAlign w:val="bottom"/>
            <w:hideMark/>
          </w:tcPr>
          <w:p w14:paraId="35DE537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3671</w:t>
            </w:r>
          </w:p>
        </w:tc>
        <w:tc>
          <w:tcPr>
            <w:tcW w:w="1020" w:type="dxa"/>
            <w:shd w:val="clear" w:color="auto" w:fill="auto"/>
            <w:noWrap/>
            <w:vAlign w:val="bottom"/>
            <w:hideMark/>
          </w:tcPr>
          <w:p w14:paraId="2D357F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3730</w:t>
            </w:r>
          </w:p>
        </w:tc>
        <w:tc>
          <w:tcPr>
            <w:tcW w:w="1020" w:type="dxa"/>
            <w:shd w:val="clear" w:color="auto" w:fill="auto"/>
            <w:noWrap/>
            <w:vAlign w:val="bottom"/>
            <w:hideMark/>
          </w:tcPr>
          <w:p w14:paraId="7879BD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3859</w:t>
            </w:r>
          </w:p>
        </w:tc>
        <w:tc>
          <w:tcPr>
            <w:tcW w:w="1246" w:type="dxa"/>
            <w:shd w:val="clear" w:color="auto" w:fill="auto"/>
            <w:noWrap/>
            <w:vAlign w:val="bottom"/>
            <w:hideMark/>
          </w:tcPr>
          <w:p w14:paraId="7155A1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3958</w:t>
            </w:r>
          </w:p>
        </w:tc>
      </w:tr>
      <w:tr w:rsidR="001B51C7" w:rsidRPr="00A74548" w14:paraId="4336DD3C" w14:textId="77777777" w:rsidTr="00BC6983">
        <w:trPr>
          <w:trHeight w:val="300"/>
        </w:trPr>
        <w:tc>
          <w:tcPr>
            <w:tcW w:w="1020" w:type="dxa"/>
            <w:shd w:val="clear" w:color="auto" w:fill="auto"/>
            <w:noWrap/>
            <w:vAlign w:val="bottom"/>
            <w:hideMark/>
          </w:tcPr>
          <w:p w14:paraId="782B82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3238</w:t>
            </w:r>
          </w:p>
        </w:tc>
        <w:tc>
          <w:tcPr>
            <w:tcW w:w="1020" w:type="dxa"/>
            <w:shd w:val="clear" w:color="auto" w:fill="auto"/>
            <w:noWrap/>
            <w:vAlign w:val="bottom"/>
            <w:hideMark/>
          </w:tcPr>
          <w:p w14:paraId="384CB8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3304</w:t>
            </w:r>
          </w:p>
        </w:tc>
        <w:tc>
          <w:tcPr>
            <w:tcW w:w="1020" w:type="dxa"/>
            <w:shd w:val="clear" w:color="auto" w:fill="auto"/>
            <w:noWrap/>
            <w:vAlign w:val="bottom"/>
            <w:hideMark/>
          </w:tcPr>
          <w:p w14:paraId="724F77F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3379</w:t>
            </w:r>
          </w:p>
        </w:tc>
        <w:tc>
          <w:tcPr>
            <w:tcW w:w="1020" w:type="dxa"/>
            <w:shd w:val="clear" w:color="auto" w:fill="auto"/>
            <w:noWrap/>
            <w:vAlign w:val="bottom"/>
            <w:hideMark/>
          </w:tcPr>
          <w:p w14:paraId="6DBB358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3462</w:t>
            </w:r>
          </w:p>
        </w:tc>
        <w:tc>
          <w:tcPr>
            <w:tcW w:w="1020" w:type="dxa"/>
            <w:shd w:val="clear" w:color="auto" w:fill="auto"/>
            <w:noWrap/>
            <w:vAlign w:val="bottom"/>
            <w:hideMark/>
          </w:tcPr>
          <w:p w14:paraId="42011F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3533</w:t>
            </w:r>
          </w:p>
        </w:tc>
        <w:tc>
          <w:tcPr>
            <w:tcW w:w="1020" w:type="dxa"/>
            <w:shd w:val="clear" w:color="auto" w:fill="auto"/>
            <w:noWrap/>
            <w:vAlign w:val="bottom"/>
            <w:hideMark/>
          </w:tcPr>
          <w:p w14:paraId="40106F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3597</w:t>
            </w:r>
          </w:p>
        </w:tc>
        <w:tc>
          <w:tcPr>
            <w:tcW w:w="1020" w:type="dxa"/>
            <w:shd w:val="clear" w:color="auto" w:fill="auto"/>
            <w:noWrap/>
            <w:vAlign w:val="bottom"/>
            <w:hideMark/>
          </w:tcPr>
          <w:p w14:paraId="5192ED3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3672</w:t>
            </w:r>
          </w:p>
        </w:tc>
        <w:tc>
          <w:tcPr>
            <w:tcW w:w="1020" w:type="dxa"/>
            <w:shd w:val="clear" w:color="auto" w:fill="auto"/>
            <w:noWrap/>
            <w:vAlign w:val="bottom"/>
            <w:hideMark/>
          </w:tcPr>
          <w:p w14:paraId="0CA38E7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3732</w:t>
            </w:r>
          </w:p>
        </w:tc>
        <w:tc>
          <w:tcPr>
            <w:tcW w:w="1020" w:type="dxa"/>
            <w:shd w:val="clear" w:color="auto" w:fill="auto"/>
            <w:noWrap/>
            <w:vAlign w:val="bottom"/>
            <w:hideMark/>
          </w:tcPr>
          <w:p w14:paraId="799DD84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3860</w:t>
            </w:r>
          </w:p>
        </w:tc>
        <w:tc>
          <w:tcPr>
            <w:tcW w:w="1246" w:type="dxa"/>
            <w:shd w:val="clear" w:color="auto" w:fill="auto"/>
            <w:noWrap/>
            <w:vAlign w:val="bottom"/>
            <w:hideMark/>
          </w:tcPr>
          <w:p w14:paraId="377FF71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3959</w:t>
            </w:r>
          </w:p>
        </w:tc>
      </w:tr>
      <w:tr w:rsidR="001B51C7" w:rsidRPr="00A74548" w14:paraId="239A91E9" w14:textId="77777777" w:rsidTr="00BC6983">
        <w:trPr>
          <w:trHeight w:val="300"/>
        </w:trPr>
        <w:tc>
          <w:tcPr>
            <w:tcW w:w="1020" w:type="dxa"/>
            <w:shd w:val="clear" w:color="auto" w:fill="auto"/>
            <w:noWrap/>
            <w:vAlign w:val="bottom"/>
            <w:hideMark/>
          </w:tcPr>
          <w:p w14:paraId="2AD223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3239</w:t>
            </w:r>
          </w:p>
        </w:tc>
        <w:tc>
          <w:tcPr>
            <w:tcW w:w="1020" w:type="dxa"/>
            <w:shd w:val="clear" w:color="auto" w:fill="auto"/>
            <w:noWrap/>
            <w:vAlign w:val="bottom"/>
            <w:hideMark/>
          </w:tcPr>
          <w:p w14:paraId="5A9F7A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3305</w:t>
            </w:r>
          </w:p>
        </w:tc>
        <w:tc>
          <w:tcPr>
            <w:tcW w:w="1020" w:type="dxa"/>
            <w:shd w:val="clear" w:color="auto" w:fill="auto"/>
            <w:noWrap/>
            <w:vAlign w:val="bottom"/>
            <w:hideMark/>
          </w:tcPr>
          <w:p w14:paraId="3325FE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3380</w:t>
            </w:r>
          </w:p>
        </w:tc>
        <w:tc>
          <w:tcPr>
            <w:tcW w:w="1020" w:type="dxa"/>
            <w:shd w:val="clear" w:color="auto" w:fill="auto"/>
            <w:noWrap/>
            <w:vAlign w:val="bottom"/>
            <w:hideMark/>
          </w:tcPr>
          <w:p w14:paraId="538F2D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3463</w:t>
            </w:r>
          </w:p>
        </w:tc>
        <w:tc>
          <w:tcPr>
            <w:tcW w:w="1020" w:type="dxa"/>
            <w:shd w:val="clear" w:color="auto" w:fill="auto"/>
            <w:noWrap/>
            <w:vAlign w:val="bottom"/>
            <w:hideMark/>
          </w:tcPr>
          <w:p w14:paraId="36DFFAB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3537</w:t>
            </w:r>
          </w:p>
        </w:tc>
        <w:tc>
          <w:tcPr>
            <w:tcW w:w="1020" w:type="dxa"/>
            <w:shd w:val="clear" w:color="auto" w:fill="auto"/>
            <w:noWrap/>
            <w:vAlign w:val="bottom"/>
            <w:hideMark/>
          </w:tcPr>
          <w:p w14:paraId="49A105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3599</w:t>
            </w:r>
          </w:p>
        </w:tc>
        <w:tc>
          <w:tcPr>
            <w:tcW w:w="1020" w:type="dxa"/>
            <w:shd w:val="clear" w:color="auto" w:fill="auto"/>
            <w:noWrap/>
            <w:vAlign w:val="bottom"/>
            <w:hideMark/>
          </w:tcPr>
          <w:p w14:paraId="4161ED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3673</w:t>
            </w:r>
          </w:p>
        </w:tc>
        <w:tc>
          <w:tcPr>
            <w:tcW w:w="1020" w:type="dxa"/>
            <w:shd w:val="clear" w:color="auto" w:fill="auto"/>
            <w:noWrap/>
            <w:vAlign w:val="bottom"/>
            <w:hideMark/>
          </w:tcPr>
          <w:p w14:paraId="64E3CC1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3733</w:t>
            </w:r>
          </w:p>
        </w:tc>
        <w:tc>
          <w:tcPr>
            <w:tcW w:w="1020" w:type="dxa"/>
            <w:shd w:val="clear" w:color="auto" w:fill="auto"/>
            <w:noWrap/>
            <w:vAlign w:val="bottom"/>
            <w:hideMark/>
          </w:tcPr>
          <w:p w14:paraId="12193DD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3862</w:t>
            </w:r>
          </w:p>
        </w:tc>
        <w:tc>
          <w:tcPr>
            <w:tcW w:w="1246" w:type="dxa"/>
            <w:shd w:val="clear" w:color="auto" w:fill="auto"/>
            <w:noWrap/>
            <w:vAlign w:val="bottom"/>
            <w:hideMark/>
          </w:tcPr>
          <w:p w14:paraId="6D6700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3960</w:t>
            </w:r>
          </w:p>
        </w:tc>
      </w:tr>
      <w:tr w:rsidR="001B51C7" w:rsidRPr="00A74548" w14:paraId="2925635C" w14:textId="77777777" w:rsidTr="00BC6983">
        <w:trPr>
          <w:trHeight w:val="300"/>
        </w:trPr>
        <w:tc>
          <w:tcPr>
            <w:tcW w:w="1020" w:type="dxa"/>
            <w:shd w:val="clear" w:color="auto" w:fill="auto"/>
            <w:noWrap/>
            <w:vAlign w:val="bottom"/>
            <w:hideMark/>
          </w:tcPr>
          <w:p w14:paraId="7BDC52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3240</w:t>
            </w:r>
          </w:p>
        </w:tc>
        <w:tc>
          <w:tcPr>
            <w:tcW w:w="1020" w:type="dxa"/>
            <w:shd w:val="clear" w:color="auto" w:fill="auto"/>
            <w:noWrap/>
            <w:vAlign w:val="bottom"/>
            <w:hideMark/>
          </w:tcPr>
          <w:p w14:paraId="4E432A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3309</w:t>
            </w:r>
          </w:p>
        </w:tc>
        <w:tc>
          <w:tcPr>
            <w:tcW w:w="1020" w:type="dxa"/>
            <w:shd w:val="clear" w:color="auto" w:fill="auto"/>
            <w:noWrap/>
            <w:vAlign w:val="bottom"/>
            <w:hideMark/>
          </w:tcPr>
          <w:p w14:paraId="01B079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3381</w:t>
            </w:r>
          </w:p>
        </w:tc>
        <w:tc>
          <w:tcPr>
            <w:tcW w:w="1020" w:type="dxa"/>
            <w:shd w:val="clear" w:color="auto" w:fill="auto"/>
            <w:noWrap/>
            <w:vAlign w:val="bottom"/>
            <w:hideMark/>
          </w:tcPr>
          <w:p w14:paraId="6A2A7D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3464</w:t>
            </w:r>
          </w:p>
        </w:tc>
        <w:tc>
          <w:tcPr>
            <w:tcW w:w="1020" w:type="dxa"/>
            <w:shd w:val="clear" w:color="auto" w:fill="auto"/>
            <w:noWrap/>
            <w:vAlign w:val="bottom"/>
            <w:hideMark/>
          </w:tcPr>
          <w:p w14:paraId="7B2155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3540</w:t>
            </w:r>
          </w:p>
        </w:tc>
        <w:tc>
          <w:tcPr>
            <w:tcW w:w="1020" w:type="dxa"/>
            <w:shd w:val="clear" w:color="auto" w:fill="auto"/>
            <w:noWrap/>
            <w:vAlign w:val="bottom"/>
            <w:hideMark/>
          </w:tcPr>
          <w:p w14:paraId="48E3078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3607</w:t>
            </w:r>
          </w:p>
        </w:tc>
        <w:tc>
          <w:tcPr>
            <w:tcW w:w="1020" w:type="dxa"/>
            <w:shd w:val="clear" w:color="auto" w:fill="auto"/>
            <w:noWrap/>
            <w:vAlign w:val="bottom"/>
            <w:hideMark/>
          </w:tcPr>
          <w:p w14:paraId="48A3C3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3675</w:t>
            </w:r>
          </w:p>
        </w:tc>
        <w:tc>
          <w:tcPr>
            <w:tcW w:w="1020" w:type="dxa"/>
            <w:shd w:val="clear" w:color="auto" w:fill="auto"/>
            <w:noWrap/>
            <w:vAlign w:val="bottom"/>
            <w:hideMark/>
          </w:tcPr>
          <w:p w14:paraId="4D936EF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3735</w:t>
            </w:r>
          </w:p>
        </w:tc>
        <w:tc>
          <w:tcPr>
            <w:tcW w:w="1020" w:type="dxa"/>
            <w:shd w:val="clear" w:color="auto" w:fill="auto"/>
            <w:noWrap/>
            <w:vAlign w:val="bottom"/>
            <w:hideMark/>
          </w:tcPr>
          <w:p w14:paraId="2C15D8C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3864</w:t>
            </w:r>
          </w:p>
        </w:tc>
        <w:tc>
          <w:tcPr>
            <w:tcW w:w="1246" w:type="dxa"/>
            <w:shd w:val="clear" w:color="auto" w:fill="auto"/>
            <w:noWrap/>
            <w:vAlign w:val="bottom"/>
            <w:hideMark/>
          </w:tcPr>
          <w:p w14:paraId="5D29D6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3962</w:t>
            </w:r>
          </w:p>
        </w:tc>
      </w:tr>
      <w:tr w:rsidR="001B51C7" w:rsidRPr="00A74548" w14:paraId="7339AB50" w14:textId="77777777" w:rsidTr="00BC6983">
        <w:trPr>
          <w:trHeight w:val="300"/>
        </w:trPr>
        <w:tc>
          <w:tcPr>
            <w:tcW w:w="1020" w:type="dxa"/>
            <w:shd w:val="clear" w:color="auto" w:fill="auto"/>
            <w:noWrap/>
            <w:vAlign w:val="bottom"/>
            <w:hideMark/>
          </w:tcPr>
          <w:p w14:paraId="1A61904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3241</w:t>
            </w:r>
          </w:p>
        </w:tc>
        <w:tc>
          <w:tcPr>
            <w:tcW w:w="1020" w:type="dxa"/>
            <w:shd w:val="clear" w:color="auto" w:fill="auto"/>
            <w:noWrap/>
            <w:vAlign w:val="bottom"/>
            <w:hideMark/>
          </w:tcPr>
          <w:p w14:paraId="2BE97F3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3310</w:t>
            </w:r>
          </w:p>
        </w:tc>
        <w:tc>
          <w:tcPr>
            <w:tcW w:w="1020" w:type="dxa"/>
            <w:shd w:val="clear" w:color="auto" w:fill="auto"/>
            <w:noWrap/>
            <w:vAlign w:val="bottom"/>
            <w:hideMark/>
          </w:tcPr>
          <w:p w14:paraId="37C21F0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3384</w:t>
            </w:r>
          </w:p>
        </w:tc>
        <w:tc>
          <w:tcPr>
            <w:tcW w:w="1020" w:type="dxa"/>
            <w:shd w:val="clear" w:color="auto" w:fill="auto"/>
            <w:noWrap/>
            <w:vAlign w:val="bottom"/>
            <w:hideMark/>
          </w:tcPr>
          <w:p w14:paraId="2D2CEB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3465</w:t>
            </w:r>
          </w:p>
        </w:tc>
        <w:tc>
          <w:tcPr>
            <w:tcW w:w="1020" w:type="dxa"/>
            <w:shd w:val="clear" w:color="auto" w:fill="auto"/>
            <w:noWrap/>
            <w:vAlign w:val="bottom"/>
            <w:hideMark/>
          </w:tcPr>
          <w:p w14:paraId="2F6450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3542</w:t>
            </w:r>
          </w:p>
        </w:tc>
        <w:tc>
          <w:tcPr>
            <w:tcW w:w="1020" w:type="dxa"/>
            <w:shd w:val="clear" w:color="auto" w:fill="auto"/>
            <w:noWrap/>
            <w:vAlign w:val="bottom"/>
            <w:hideMark/>
          </w:tcPr>
          <w:p w14:paraId="366A36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3608</w:t>
            </w:r>
          </w:p>
        </w:tc>
        <w:tc>
          <w:tcPr>
            <w:tcW w:w="1020" w:type="dxa"/>
            <w:shd w:val="clear" w:color="auto" w:fill="auto"/>
            <w:noWrap/>
            <w:vAlign w:val="bottom"/>
            <w:hideMark/>
          </w:tcPr>
          <w:p w14:paraId="23B8B4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3676</w:t>
            </w:r>
          </w:p>
        </w:tc>
        <w:tc>
          <w:tcPr>
            <w:tcW w:w="1020" w:type="dxa"/>
            <w:shd w:val="clear" w:color="auto" w:fill="auto"/>
            <w:noWrap/>
            <w:vAlign w:val="bottom"/>
            <w:hideMark/>
          </w:tcPr>
          <w:p w14:paraId="7FE7AB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3736</w:t>
            </w:r>
          </w:p>
        </w:tc>
        <w:tc>
          <w:tcPr>
            <w:tcW w:w="1020" w:type="dxa"/>
            <w:shd w:val="clear" w:color="auto" w:fill="auto"/>
            <w:noWrap/>
            <w:vAlign w:val="bottom"/>
            <w:hideMark/>
          </w:tcPr>
          <w:p w14:paraId="759CED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3865</w:t>
            </w:r>
          </w:p>
        </w:tc>
        <w:tc>
          <w:tcPr>
            <w:tcW w:w="1246" w:type="dxa"/>
            <w:shd w:val="clear" w:color="auto" w:fill="auto"/>
            <w:noWrap/>
            <w:vAlign w:val="bottom"/>
            <w:hideMark/>
          </w:tcPr>
          <w:p w14:paraId="204E345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3964</w:t>
            </w:r>
          </w:p>
        </w:tc>
      </w:tr>
      <w:tr w:rsidR="001B51C7" w:rsidRPr="00A74548" w14:paraId="265312B3" w14:textId="77777777" w:rsidTr="00BC6983">
        <w:trPr>
          <w:trHeight w:val="300"/>
        </w:trPr>
        <w:tc>
          <w:tcPr>
            <w:tcW w:w="1020" w:type="dxa"/>
            <w:shd w:val="clear" w:color="auto" w:fill="auto"/>
            <w:noWrap/>
            <w:vAlign w:val="bottom"/>
            <w:hideMark/>
          </w:tcPr>
          <w:p w14:paraId="066E1C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3242</w:t>
            </w:r>
          </w:p>
        </w:tc>
        <w:tc>
          <w:tcPr>
            <w:tcW w:w="1020" w:type="dxa"/>
            <w:shd w:val="clear" w:color="auto" w:fill="auto"/>
            <w:noWrap/>
            <w:vAlign w:val="bottom"/>
            <w:hideMark/>
          </w:tcPr>
          <w:p w14:paraId="4947CE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3311</w:t>
            </w:r>
          </w:p>
        </w:tc>
        <w:tc>
          <w:tcPr>
            <w:tcW w:w="1020" w:type="dxa"/>
            <w:shd w:val="clear" w:color="auto" w:fill="auto"/>
            <w:noWrap/>
            <w:vAlign w:val="bottom"/>
            <w:hideMark/>
          </w:tcPr>
          <w:p w14:paraId="62BBEFA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3385</w:t>
            </w:r>
          </w:p>
        </w:tc>
        <w:tc>
          <w:tcPr>
            <w:tcW w:w="1020" w:type="dxa"/>
            <w:shd w:val="clear" w:color="auto" w:fill="auto"/>
            <w:noWrap/>
            <w:vAlign w:val="bottom"/>
            <w:hideMark/>
          </w:tcPr>
          <w:p w14:paraId="5EE6AD5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3467</w:t>
            </w:r>
          </w:p>
        </w:tc>
        <w:tc>
          <w:tcPr>
            <w:tcW w:w="1020" w:type="dxa"/>
            <w:shd w:val="clear" w:color="auto" w:fill="auto"/>
            <w:noWrap/>
            <w:vAlign w:val="bottom"/>
            <w:hideMark/>
          </w:tcPr>
          <w:p w14:paraId="5293E4B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3544</w:t>
            </w:r>
          </w:p>
        </w:tc>
        <w:tc>
          <w:tcPr>
            <w:tcW w:w="1020" w:type="dxa"/>
            <w:shd w:val="clear" w:color="auto" w:fill="auto"/>
            <w:noWrap/>
            <w:vAlign w:val="bottom"/>
            <w:hideMark/>
          </w:tcPr>
          <w:p w14:paraId="0EBA876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3610</w:t>
            </w:r>
          </w:p>
        </w:tc>
        <w:tc>
          <w:tcPr>
            <w:tcW w:w="1020" w:type="dxa"/>
            <w:shd w:val="clear" w:color="auto" w:fill="auto"/>
            <w:noWrap/>
            <w:vAlign w:val="bottom"/>
            <w:hideMark/>
          </w:tcPr>
          <w:p w14:paraId="24E9D1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3677</w:t>
            </w:r>
          </w:p>
        </w:tc>
        <w:tc>
          <w:tcPr>
            <w:tcW w:w="1020" w:type="dxa"/>
            <w:shd w:val="clear" w:color="auto" w:fill="auto"/>
            <w:noWrap/>
            <w:vAlign w:val="bottom"/>
            <w:hideMark/>
          </w:tcPr>
          <w:p w14:paraId="390A021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3737</w:t>
            </w:r>
          </w:p>
        </w:tc>
        <w:tc>
          <w:tcPr>
            <w:tcW w:w="1020" w:type="dxa"/>
            <w:shd w:val="clear" w:color="auto" w:fill="auto"/>
            <w:noWrap/>
            <w:vAlign w:val="bottom"/>
            <w:hideMark/>
          </w:tcPr>
          <w:p w14:paraId="4FFDF6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3869</w:t>
            </w:r>
          </w:p>
        </w:tc>
        <w:tc>
          <w:tcPr>
            <w:tcW w:w="1246" w:type="dxa"/>
            <w:shd w:val="clear" w:color="auto" w:fill="auto"/>
            <w:noWrap/>
            <w:vAlign w:val="bottom"/>
            <w:hideMark/>
          </w:tcPr>
          <w:p w14:paraId="5CE3B2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3965</w:t>
            </w:r>
          </w:p>
        </w:tc>
      </w:tr>
      <w:tr w:rsidR="001B51C7" w:rsidRPr="00A74548" w14:paraId="26372487" w14:textId="77777777" w:rsidTr="00BC6983">
        <w:trPr>
          <w:trHeight w:val="300"/>
        </w:trPr>
        <w:tc>
          <w:tcPr>
            <w:tcW w:w="1020" w:type="dxa"/>
            <w:shd w:val="clear" w:color="auto" w:fill="auto"/>
            <w:noWrap/>
            <w:vAlign w:val="bottom"/>
            <w:hideMark/>
          </w:tcPr>
          <w:p w14:paraId="5C011B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3243</w:t>
            </w:r>
          </w:p>
        </w:tc>
        <w:tc>
          <w:tcPr>
            <w:tcW w:w="1020" w:type="dxa"/>
            <w:shd w:val="clear" w:color="auto" w:fill="auto"/>
            <w:noWrap/>
            <w:vAlign w:val="bottom"/>
            <w:hideMark/>
          </w:tcPr>
          <w:p w14:paraId="317B24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3312</w:t>
            </w:r>
          </w:p>
        </w:tc>
        <w:tc>
          <w:tcPr>
            <w:tcW w:w="1020" w:type="dxa"/>
            <w:shd w:val="clear" w:color="auto" w:fill="auto"/>
            <w:noWrap/>
            <w:vAlign w:val="bottom"/>
            <w:hideMark/>
          </w:tcPr>
          <w:p w14:paraId="5C277B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3387</w:t>
            </w:r>
          </w:p>
        </w:tc>
        <w:tc>
          <w:tcPr>
            <w:tcW w:w="1020" w:type="dxa"/>
            <w:shd w:val="clear" w:color="auto" w:fill="auto"/>
            <w:noWrap/>
            <w:vAlign w:val="bottom"/>
            <w:hideMark/>
          </w:tcPr>
          <w:p w14:paraId="71BED2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3468</w:t>
            </w:r>
          </w:p>
        </w:tc>
        <w:tc>
          <w:tcPr>
            <w:tcW w:w="1020" w:type="dxa"/>
            <w:shd w:val="clear" w:color="auto" w:fill="auto"/>
            <w:noWrap/>
            <w:vAlign w:val="bottom"/>
            <w:hideMark/>
          </w:tcPr>
          <w:p w14:paraId="40AE25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3546</w:t>
            </w:r>
          </w:p>
        </w:tc>
        <w:tc>
          <w:tcPr>
            <w:tcW w:w="1020" w:type="dxa"/>
            <w:shd w:val="clear" w:color="auto" w:fill="auto"/>
            <w:noWrap/>
            <w:vAlign w:val="bottom"/>
            <w:hideMark/>
          </w:tcPr>
          <w:p w14:paraId="73DE153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3612</w:t>
            </w:r>
          </w:p>
        </w:tc>
        <w:tc>
          <w:tcPr>
            <w:tcW w:w="1020" w:type="dxa"/>
            <w:shd w:val="clear" w:color="auto" w:fill="auto"/>
            <w:noWrap/>
            <w:vAlign w:val="bottom"/>
            <w:hideMark/>
          </w:tcPr>
          <w:p w14:paraId="29E0EAA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3678</w:t>
            </w:r>
          </w:p>
        </w:tc>
        <w:tc>
          <w:tcPr>
            <w:tcW w:w="1020" w:type="dxa"/>
            <w:shd w:val="clear" w:color="auto" w:fill="auto"/>
            <w:noWrap/>
            <w:vAlign w:val="bottom"/>
            <w:hideMark/>
          </w:tcPr>
          <w:p w14:paraId="3496ABF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3738</w:t>
            </w:r>
          </w:p>
        </w:tc>
        <w:tc>
          <w:tcPr>
            <w:tcW w:w="1020" w:type="dxa"/>
            <w:shd w:val="clear" w:color="auto" w:fill="auto"/>
            <w:noWrap/>
            <w:vAlign w:val="bottom"/>
            <w:hideMark/>
          </w:tcPr>
          <w:p w14:paraId="134FC50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3870</w:t>
            </w:r>
          </w:p>
        </w:tc>
        <w:tc>
          <w:tcPr>
            <w:tcW w:w="1246" w:type="dxa"/>
            <w:shd w:val="clear" w:color="auto" w:fill="auto"/>
            <w:noWrap/>
            <w:vAlign w:val="bottom"/>
            <w:hideMark/>
          </w:tcPr>
          <w:p w14:paraId="76473E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3966</w:t>
            </w:r>
          </w:p>
        </w:tc>
      </w:tr>
      <w:tr w:rsidR="001B51C7" w:rsidRPr="00A74548" w14:paraId="19E7ED3E" w14:textId="77777777" w:rsidTr="00BC6983">
        <w:trPr>
          <w:trHeight w:val="300"/>
        </w:trPr>
        <w:tc>
          <w:tcPr>
            <w:tcW w:w="1020" w:type="dxa"/>
            <w:shd w:val="clear" w:color="auto" w:fill="auto"/>
            <w:noWrap/>
            <w:vAlign w:val="bottom"/>
            <w:hideMark/>
          </w:tcPr>
          <w:p w14:paraId="2C8114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3249</w:t>
            </w:r>
          </w:p>
        </w:tc>
        <w:tc>
          <w:tcPr>
            <w:tcW w:w="1020" w:type="dxa"/>
            <w:shd w:val="clear" w:color="auto" w:fill="auto"/>
            <w:noWrap/>
            <w:vAlign w:val="bottom"/>
            <w:hideMark/>
          </w:tcPr>
          <w:p w14:paraId="6EF0DB7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3314</w:t>
            </w:r>
          </w:p>
        </w:tc>
        <w:tc>
          <w:tcPr>
            <w:tcW w:w="1020" w:type="dxa"/>
            <w:shd w:val="clear" w:color="auto" w:fill="auto"/>
            <w:noWrap/>
            <w:vAlign w:val="bottom"/>
            <w:hideMark/>
          </w:tcPr>
          <w:p w14:paraId="2920567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3388</w:t>
            </w:r>
          </w:p>
        </w:tc>
        <w:tc>
          <w:tcPr>
            <w:tcW w:w="1020" w:type="dxa"/>
            <w:shd w:val="clear" w:color="auto" w:fill="auto"/>
            <w:noWrap/>
            <w:vAlign w:val="bottom"/>
            <w:hideMark/>
          </w:tcPr>
          <w:p w14:paraId="58A320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3469</w:t>
            </w:r>
          </w:p>
        </w:tc>
        <w:tc>
          <w:tcPr>
            <w:tcW w:w="1020" w:type="dxa"/>
            <w:shd w:val="clear" w:color="auto" w:fill="auto"/>
            <w:noWrap/>
            <w:vAlign w:val="bottom"/>
            <w:hideMark/>
          </w:tcPr>
          <w:p w14:paraId="05144B3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3549</w:t>
            </w:r>
          </w:p>
        </w:tc>
        <w:tc>
          <w:tcPr>
            <w:tcW w:w="1020" w:type="dxa"/>
            <w:shd w:val="clear" w:color="auto" w:fill="auto"/>
            <w:noWrap/>
            <w:vAlign w:val="bottom"/>
            <w:hideMark/>
          </w:tcPr>
          <w:p w14:paraId="76970DF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3614</w:t>
            </w:r>
          </w:p>
        </w:tc>
        <w:tc>
          <w:tcPr>
            <w:tcW w:w="1020" w:type="dxa"/>
            <w:shd w:val="clear" w:color="auto" w:fill="auto"/>
            <w:noWrap/>
            <w:vAlign w:val="bottom"/>
            <w:hideMark/>
          </w:tcPr>
          <w:p w14:paraId="1BFECBE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3682</w:t>
            </w:r>
          </w:p>
        </w:tc>
        <w:tc>
          <w:tcPr>
            <w:tcW w:w="1020" w:type="dxa"/>
            <w:shd w:val="clear" w:color="auto" w:fill="auto"/>
            <w:noWrap/>
            <w:vAlign w:val="bottom"/>
            <w:hideMark/>
          </w:tcPr>
          <w:p w14:paraId="18E0AEB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3739</w:t>
            </w:r>
          </w:p>
        </w:tc>
        <w:tc>
          <w:tcPr>
            <w:tcW w:w="1020" w:type="dxa"/>
            <w:shd w:val="clear" w:color="auto" w:fill="auto"/>
            <w:noWrap/>
            <w:vAlign w:val="bottom"/>
            <w:hideMark/>
          </w:tcPr>
          <w:p w14:paraId="7E9A6D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3871</w:t>
            </w:r>
          </w:p>
        </w:tc>
        <w:tc>
          <w:tcPr>
            <w:tcW w:w="1246" w:type="dxa"/>
            <w:shd w:val="clear" w:color="auto" w:fill="auto"/>
            <w:noWrap/>
            <w:vAlign w:val="bottom"/>
            <w:hideMark/>
          </w:tcPr>
          <w:p w14:paraId="05549BC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3967</w:t>
            </w:r>
          </w:p>
        </w:tc>
      </w:tr>
      <w:tr w:rsidR="001B51C7" w:rsidRPr="00A74548" w14:paraId="1592C244" w14:textId="77777777" w:rsidTr="00BC6983">
        <w:trPr>
          <w:trHeight w:val="300"/>
        </w:trPr>
        <w:tc>
          <w:tcPr>
            <w:tcW w:w="1020" w:type="dxa"/>
            <w:shd w:val="clear" w:color="auto" w:fill="auto"/>
            <w:noWrap/>
            <w:vAlign w:val="bottom"/>
            <w:hideMark/>
          </w:tcPr>
          <w:p w14:paraId="71852A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3250</w:t>
            </w:r>
          </w:p>
        </w:tc>
        <w:tc>
          <w:tcPr>
            <w:tcW w:w="1020" w:type="dxa"/>
            <w:shd w:val="clear" w:color="auto" w:fill="auto"/>
            <w:noWrap/>
            <w:vAlign w:val="bottom"/>
            <w:hideMark/>
          </w:tcPr>
          <w:p w14:paraId="1CC9EA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3315</w:t>
            </w:r>
          </w:p>
        </w:tc>
        <w:tc>
          <w:tcPr>
            <w:tcW w:w="1020" w:type="dxa"/>
            <w:shd w:val="clear" w:color="auto" w:fill="auto"/>
            <w:noWrap/>
            <w:vAlign w:val="bottom"/>
            <w:hideMark/>
          </w:tcPr>
          <w:p w14:paraId="093238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3390</w:t>
            </w:r>
          </w:p>
        </w:tc>
        <w:tc>
          <w:tcPr>
            <w:tcW w:w="1020" w:type="dxa"/>
            <w:shd w:val="clear" w:color="auto" w:fill="auto"/>
            <w:noWrap/>
            <w:vAlign w:val="bottom"/>
            <w:hideMark/>
          </w:tcPr>
          <w:p w14:paraId="66C0943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3472</w:t>
            </w:r>
          </w:p>
        </w:tc>
        <w:tc>
          <w:tcPr>
            <w:tcW w:w="1020" w:type="dxa"/>
            <w:shd w:val="clear" w:color="auto" w:fill="auto"/>
            <w:noWrap/>
            <w:vAlign w:val="bottom"/>
            <w:hideMark/>
          </w:tcPr>
          <w:p w14:paraId="0502706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3550</w:t>
            </w:r>
          </w:p>
        </w:tc>
        <w:tc>
          <w:tcPr>
            <w:tcW w:w="1020" w:type="dxa"/>
            <w:shd w:val="clear" w:color="auto" w:fill="auto"/>
            <w:noWrap/>
            <w:vAlign w:val="bottom"/>
            <w:hideMark/>
          </w:tcPr>
          <w:p w14:paraId="499DD26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3616</w:t>
            </w:r>
          </w:p>
        </w:tc>
        <w:tc>
          <w:tcPr>
            <w:tcW w:w="1020" w:type="dxa"/>
            <w:shd w:val="clear" w:color="auto" w:fill="auto"/>
            <w:noWrap/>
            <w:vAlign w:val="bottom"/>
            <w:hideMark/>
          </w:tcPr>
          <w:p w14:paraId="469E078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3683</w:t>
            </w:r>
          </w:p>
        </w:tc>
        <w:tc>
          <w:tcPr>
            <w:tcW w:w="1020" w:type="dxa"/>
            <w:shd w:val="clear" w:color="auto" w:fill="auto"/>
            <w:noWrap/>
            <w:vAlign w:val="bottom"/>
            <w:hideMark/>
          </w:tcPr>
          <w:p w14:paraId="379453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3740</w:t>
            </w:r>
          </w:p>
        </w:tc>
        <w:tc>
          <w:tcPr>
            <w:tcW w:w="1020" w:type="dxa"/>
            <w:shd w:val="clear" w:color="auto" w:fill="auto"/>
            <w:noWrap/>
            <w:vAlign w:val="bottom"/>
            <w:hideMark/>
          </w:tcPr>
          <w:p w14:paraId="5064DC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3873</w:t>
            </w:r>
          </w:p>
        </w:tc>
        <w:tc>
          <w:tcPr>
            <w:tcW w:w="1246" w:type="dxa"/>
            <w:shd w:val="clear" w:color="auto" w:fill="auto"/>
            <w:noWrap/>
            <w:vAlign w:val="bottom"/>
            <w:hideMark/>
          </w:tcPr>
          <w:p w14:paraId="4858E6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3971</w:t>
            </w:r>
          </w:p>
        </w:tc>
      </w:tr>
      <w:tr w:rsidR="001B51C7" w:rsidRPr="00A74548" w14:paraId="510794D8" w14:textId="77777777" w:rsidTr="00BC6983">
        <w:trPr>
          <w:trHeight w:val="300"/>
        </w:trPr>
        <w:tc>
          <w:tcPr>
            <w:tcW w:w="1020" w:type="dxa"/>
            <w:shd w:val="clear" w:color="auto" w:fill="auto"/>
            <w:noWrap/>
            <w:vAlign w:val="bottom"/>
            <w:hideMark/>
          </w:tcPr>
          <w:p w14:paraId="3A335F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3251</w:t>
            </w:r>
          </w:p>
        </w:tc>
        <w:tc>
          <w:tcPr>
            <w:tcW w:w="1020" w:type="dxa"/>
            <w:shd w:val="clear" w:color="auto" w:fill="auto"/>
            <w:noWrap/>
            <w:vAlign w:val="bottom"/>
            <w:hideMark/>
          </w:tcPr>
          <w:p w14:paraId="5FF2F96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3317</w:t>
            </w:r>
          </w:p>
        </w:tc>
        <w:tc>
          <w:tcPr>
            <w:tcW w:w="1020" w:type="dxa"/>
            <w:shd w:val="clear" w:color="auto" w:fill="auto"/>
            <w:noWrap/>
            <w:vAlign w:val="bottom"/>
            <w:hideMark/>
          </w:tcPr>
          <w:p w14:paraId="0756F8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3391</w:t>
            </w:r>
          </w:p>
        </w:tc>
        <w:tc>
          <w:tcPr>
            <w:tcW w:w="1020" w:type="dxa"/>
            <w:shd w:val="clear" w:color="auto" w:fill="auto"/>
            <w:noWrap/>
            <w:vAlign w:val="bottom"/>
            <w:hideMark/>
          </w:tcPr>
          <w:p w14:paraId="2E8737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3475</w:t>
            </w:r>
          </w:p>
        </w:tc>
        <w:tc>
          <w:tcPr>
            <w:tcW w:w="1020" w:type="dxa"/>
            <w:shd w:val="clear" w:color="auto" w:fill="auto"/>
            <w:noWrap/>
            <w:vAlign w:val="bottom"/>
            <w:hideMark/>
          </w:tcPr>
          <w:p w14:paraId="145C0D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3551</w:t>
            </w:r>
          </w:p>
        </w:tc>
        <w:tc>
          <w:tcPr>
            <w:tcW w:w="1020" w:type="dxa"/>
            <w:shd w:val="clear" w:color="auto" w:fill="auto"/>
            <w:noWrap/>
            <w:vAlign w:val="bottom"/>
            <w:hideMark/>
          </w:tcPr>
          <w:p w14:paraId="2A87F0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3617</w:t>
            </w:r>
          </w:p>
        </w:tc>
        <w:tc>
          <w:tcPr>
            <w:tcW w:w="1020" w:type="dxa"/>
            <w:shd w:val="clear" w:color="auto" w:fill="auto"/>
            <w:noWrap/>
            <w:vAlign w:val="bottom"/>
            <w:hideMark/>
          </w:tcPr>
          <w:p w14:paraId="3C1FDE4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3685</w:t>
            </w:r>
          </w:p>
        </w:tc>
        <w:tc>
          <w:tcPr>
            <w:tcW w:w="1020" w:type="dxa"/>
            <w:shd w:val="clear" w:color="auto" w:fill="auto"/>
            <w:noWrap/>
            <w:vAlign w:val="bottom"/>
            <w:hideMark/>
          </w:tcPr>
          <w:p w14:paraId="2D9FA2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3741</w:t>
            </w:r>
          </w:p>
        </w:tc>
        <w:tc>
          <w:tcPr>
            <w:tcW w:w="1020" w:type="dxa"/>
            <w:shd w:val="clear" w:color="auto" w:fill="auto"/>
            <w:noWrap/>
            <w:vAlign w:val="bottom"/>
            <w:hideMark/>
          </w:tcPr>
          <w:p w14:paraId="602674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3874</w:t>
            </w:r>
          </w:p>
        </w:tc>
        <w:tc>
          <w:tcPr>
            <w:tcW w:w="1246" w:type="dxa"/>
            <w:shd w:val="clear" w:color="auto" w:fill="auto"/>
            <w:noWrap/>
            <w:vAlign w:val="bottom"/>
            <w:hideMark/>
          </w:tcPr>
          <w:p w14:paraId="3E58001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3979</w:t>
            </w:r>
          </w:p>
        </w:tc>
      </w:tr>
      <w:tr w:rsidR="001B51C7" w:rsidRPr="00A74548" w14:paraId="18B813F6" w14:textId="77777777" w:rsidTr="00BC6983">
        <w:trPr>
          <w:trHeight w:val="300"/>
        </w:trPr>
        <w:tc>
          <w:tcPr>
            <w:tcW w:w="1020" w:type="dxa"/>
            <w:shd w:val="clear" w:color="auto" w:fill="auto"/>
            <w:noWrap/>
            <w:vAlign w:val="bottom"/>
            <w:hideMark/>
          </w:tcPr>
          <w:p w14:paraId="2AE6084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3254</w:t>
            </w:r>
          </w:p>
        </w:tc>
        <w:tc>
          <w:tcPr>
            <w:tcW w:w="1020" w:type="dxa"/>
            <w:shd w:val="clear" w:color="auto" w:fill="auto"/>
            <w:noWrap/>
            <w:vAlign w:val="bottom"/>
            <w:hideMark/>
          </w:tcPr>
          <w:p w14:paraId="55D91FA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3318</w:t>
            </w:r>
          </w:p>
        </w:tc>
        <w:tc>
          <w:tcPr>
            <w:tcW w:w="1020" w:type="dxa"/>
            <w:shd w:val="clear" w:color="auto" w:fill="auto"/>
            <w:noWrap/>
            <w:vAlign w:val="bottom"/>
            <w:hideMark/>
          </w:tcPr>
          <w:p w14:paraId="05A128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3392</w:t>
            </w:r>
          </w:p>
        </w:tc>
        <w:tc>
          <w:tcPr>
            <w:tcW w:w="1020" w:type="dxa"/>
            <w:shd w:val="clear" w:color="auto" w:fill="auto"/>
            <w:noWrap/>
            <w:vAlign w:val="bottom"/>
            <w:hideMark/>
          </w:tcPr>
          <w:p w14:paraId="1298019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3477</w:t>
            </w:r>
          </w:p>
        </w:tc>
        <w:tc>
          <w:tcPr>
            <w:tcW w:w="1020" w:type="dxa"/>
            <w:shd w:val="clear" w:color="auto" w:fill="auto"/>
            <w:noWrap/>
            <w:vAlign w:val="bottom"/>
            <w:hideMark/>
          </w:tcPr>
          <w:p w14:paraId="6C81AF3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3552</w:t>
            </w:r>
          </w:p>
        </w:tc>
        <w:tc>
          <w:tcPr>
            <w:tcW w:w="1020" w:type="dxa"/>
            <w:shd w:val="clear" w:color="auto" w:fill="auto"/>
            <w:noWrap/>
            <w:vAlign w:val="bottom"/>
            <w:hideMark/>
          </w:tcPr>
          <w:p w14:paraId="462C5F2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3618</w:t>
            </w:r>
          </w:p>
        </w:tc>
        <w:tc>
          <w:tcPr>
            <w:tcW w:w="1020" w:type="dxa"/>
            <w:shd w:val="clear" w:color="auto" w:fill="auto"/>
            <w:noWrap/>
            <w:vAlign w:val="bottom"/>
            <w:hideMark/>
          </w:tcPr>
          <w:p w14:paraId="2F4BF4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3687</w:t>
            </w:r>
          </w:p>
        </w:tc>
        <w:tc>
          <w:tcPr>
            <w:tcW w:w="1020" w:type="dxa"/>
            <w:shd w:val="clear" w:color="auto" w:fill="auto"/>
            <w:noWrap/>
            <w:vAlign w:val="bottom"/>
            <w:hideMark/>
          </w:tcPr>
          <w:p w14:paraId="0FFC14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3744</w:t>
            </w:r>
          </w:p>
        </w:tc>
        <w:tc>
          <w:tcPr>
            <w:tcW w:w="1020" w:type="dxa"/>
            <w:shd w:val="clear" w:color="auto" w:fill="auto"/>
            <w:noWrap/>
            <w:vAlign w:val="bottom"/>
            <w:hideMark/>
          </w:tcPr>
          <w:p w14:paraId="54A48D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3875</w:t>
            </w:r>
          </w:p>
        </w:tc>
        <w:tc>
          <w:tcPr>
            <w:tcW w:w="1246" w:type="dxa"/>
            <w:shd w:val="clear" w:color="auto" w:fill="auto"/>
            <w:noWrap/>
            <w:vAlign w:val="bottom"/>
            <w:hideMark/>
          </w:tcPr>
          <w:p w14:paraId="47D6DBB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3984</w:t>
            </w:r>
          </w:p>
        </w:tc>
      </w:tr>
      <w:tr w:rsidR="001B51C7" w:rsidRPr="00A74548" w14:paraId="138C88A0" w14:textId="77777777" w:rsidTr="00BC6983">
        <w:trPr>
          <w:trHeight w:val="300"/>
        </w:trPr>
        <w:tc>
          <w:tcPr>
            <w:tcW w:w="1020" w:type="dxa"/>
            <w:shd w:val="clear" w:color="auto" w:fill="auto"/>
            <w:noWrap/>
            <w:vAlign w:val="bottom"/>
            <w:hideMark/>
          </w:tcPr>
          <w:p w14:paraId="68E290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3260</w:t>
            </w:r>
          </w:p>
        </w:tc>
        <w:tc>
          <w:tcPr>
            <w:tcW w:w="1020" w:type="dxa"/>
            <w:shd w:val="clear" w:color="auto" w:fill="auto"/>
            <w:noWrap/>
            <w:vAlign w:val="bottom"/>
            <w:hideMark/>
          </w:tcPr>
          <w:p w14:paraId="56C860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3319</w:t>
            </w:r>
          </w:p>
        </w:tc>
        <w:tc>
          <w:tcPr>
            <w:tcW w:w="1020" w:type="dxa"/>
            <w:shd w:val="clear" w:color="auto" w:fill="auto"/>
            <w:noWrap/>
            <w:vAlign w:val="bottom"/>
            <w:hideMark/>
          </w:tcPr>
          <w:p w14:paraId="60385F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3393</w:t>
            </w:r>
          </w:p>
        </w:tc>
        <w:tc>
          <w:tcPr>
            <w:tcW w:w="1020" w:type="dxa"/>
            <w:shd w:val="clear" w:color="auto" w:fill="auto"/>
            <w:noWrap/>
            <w:vAlign w:val="bottom"/>
            <w:hideMark/>
          </w:tcPr>
          <w:p w14:paraId="6DBCC51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3478</w:t>
            </w:r>
          </w:p>
        </w:tc>
        <w:tc>
          <w:tcPr>
            <w:tcW w:w="1020" w:type="dxa"/>
            <w:shd w:val="clear" w:color="auto" w:fill="auto"/>
            <w:noWrap/>
            <w:vAlign w:val="bottom"/>
            <w:hideMark/>
          </w:tcPr>
          <w:p w14:paraId="7DE327B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3555</w:t>
            </w:r>
          </w:p>
        </w:tc>
        <w:tc>
          <w:tcPr>
            <w:tcW w:w="1020" w:type="dxa"/>
            <w:shd w:val="clear" w:color="auto" w:fill="auto"/>
            <w:noWrap/>
            <w:vAlign w:val="bottom"/>
            <w:hideMark/>
          </w:tcPr>
          <w:p w14:paraId="0E76FE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3619</w:t>
            </w:r>
          </w:p>
        </w:tc>
        <w:tc>
          <w:tcPr>
            <w:tcW w:w="1020" w:type="dxa"/>
            <w:shd w:val="clear" w:color="auto" w:fill="auto"/>
            <w:noWrap/>
            <w:vAlign w:val="bottom"/>
            <w:hideMark/>
          </w:tcPr>
          <w:p w14:paraId="060F6E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3688</w:t>
            </w:r>
          </w:p>
        </w:tc>
        <w:tc>
          <w:tcPr>
            <w:tcW w:w="1020" w:type="dxa"/>
            <w:shd w:val="clear" w:color="auto" w:fill="auto"/>
            <w:noWrap/>
            <w:vAlign w:val="bottom"/>
            <w:hideMark/>
          </w:tcPr>
          <w:p w14:paraId="19153FA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3746</w:t>
            </w:r>
          </w:p>
        </w:tc>
        <w:tc>
          <w:tcPr>
            <w:tcW w:w="1020" w:type="dxa"/>
            <w:shd w:val="clear" w:color="auto" w:fill="auto"/>
            <w:noWrap/>
            <w:vAlign w:val="bottom"/>
            <w:hideMark/>
          </w:tcPr>
          <w:p w14:paraId="5F36F5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3878</w:t>
            </w:r>
          </w:p>
        </w:tc>
        <w:tc>
          <w:tcPr>
            <w:tcW w:w="1246" w:type="dxa"/>
            <w:shd w:val="clear" w:color="auto" w:fill="auto"/>
            <w:noWrap/>
            <w:vAlign w:val="bottom"/>
            <w:hideMark/>
          </w:tcPr>
          <w:p w14:paraId="5A7347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3987</w:t>
            </w:r>
          </w:p>
        </w:tc>
      </w:tr>
      <w:tr w:rsidR="001B51C7" w:rsidRPr="00A74548" w14:paraId="1A902B81" w14:textId="77777777" w:rsidTr="00BC6983">
        <w:trPr>
          <w:trHeight w:val="300"/>
        </w:trPr>
        <w:tc>
          <w:tcPr>
            <w:tcW w:w="1020" w:type="dxa"/>
            <w:shd w:val="clear" w:color="auto" w:fill="auto"/>
            <w:noWrap/>
            <w:vAlign w:val="bottom"/>
            <w:hideMark/>
          </w:tcPr>
          <w:p w14:paraId="11620F8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3264</w:t>
            </w:r>
          </w:p>
        </w:tc>
        <w:tc>
          <w:tcPr>
            <w:tcW w:w="1020" w:type="dxa"/>
            <w:shd w:val="clear" w:color="auto" w:fill="auto"/>
            <w:noWrap/>
            <w:vAlign w:val="bottom"/>
            <w:hideMark/>
          </w:tcPr>
          <w:p w14:paraId="79FAB1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3321</w:t>
            </w:r>
          </w:p>
        </w:tc>
        <w:tc>
          <w:tcPr>
            <w:tcW w:w="1020" w:type="dxa"/>
            <w:shd w:val="clear" w:color="auto" w:fill="auto"/>
            <w:noWrap/>
            <w:vAlign w:val="bottom"/>
            <w:hideMark/>
          </w:tcPr>
          <w:p w14:paraId="2168B3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3395</w:t>
            </w:r>
          </w:p>
        </w:tc>
        <w:tc>
          <w:tcPr>
            <w:tcW w:w="1020" w:type="dxa"/>
            <w:shd w:val="clear" w:color="auto" w:fill="auto"/>
            <w:noWrap/>
            <w:vAlign w:val="bottom"/>
            <w:hideMark/>
          </w:tcPr>
          <w:p w14:paraId="48C097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3480</w:t>
            </w:r>
          </w:p>
        </w:tc>
        <w:tc>
          <w:tcPr>
            <w:tcW w:w="1020" w:type="dxa"/>
            <w:shd w:val="clear" w:color="auto" w:fill="auto"/>
            <w:noWrap/>
            <w:vAlign w:val="bottom"/>
            <w:hideMark/>
          </w:tcPr>
          <w:p w14:paraId="1F74C2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3556</w:t>
            </w:r>
          </w:p>
        </w:tc>
        <w:tc>
          <w:tcPr>
            <w:tcW w:w="1020" w:type="dxa"/>
            <w:shd w:val="clear" w:color="auto" w:fill="auto"/>
            <w:noWrap/>
            <w:vAlign w:val="bottom"/>
            <w:hideMark/>
          </w:tcPr>
          <w:p w14:paraId="5D57E12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3620</w:t>
            </w:r>
          </w:p>
        </w:tc>
        <w:tc>
          <w:tcPr>
            <w:tcW w:w="1020" w:type="dxa"/>
            <w:shd w:val="clear" w:color="auto" w:fill="auto"/>
            <w:noWrap/>
            <w:vAlign w:val="bottom"/>
            <w:hideMark/>
          </w:tcPr>
          <w:p w14:paraId="0F6577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3689</w:t>
            </w:r>
          </w:p>
        </w:tc>
        <w:tc>
          <w:tcPr>
            <w:tcW w:w="1020" w:type="dxa"/>
            <w:shd w:val="clear" w:color="auto" w:fill="auto"/>
            <w:noWrap/>
            <w:vAlign w:val="bottom"/>
            <w:hideMark/>
          </w:tcPr>
          <w:p w14:paraId="42B0C2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3747</w:t>
            </w:r>
          </w:p>
        </w:tc>
        <w:tc>
          <w:tcPr>
            <w:tcW w:w="1020" w:type="dxa"/>
            <w:shd w:val="clear" w:color="auto" w:fill="auto"/>
            <w:noWrap/>
            <w:vAlign w:val="bottom"/>
            <w:hideMark/>
          </w:tcPr>
          <w:p w14:paraId="121994A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3880</w:t>
            </w:r>
          </w:p>
        </w:tc>
        <w:tc>
          <w:tcPr>
            <w:tcW w:w="1246" w:type="dxa"/>
            <w:shd w:val="clear" w:color="auto" w:fill="auto"/>
            <w:noWrap/>
            <w:vAlign w:val="bottom"/>
            <w:hideMark/>
          </w:tcPr>
          <w:p w14:paraId="7A689E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3988</w:t>
            </w:r>
          </w:p>
        </w:tc>
      </w:tr>
      <w:tr w:rsidR="001B51C7" w:rsidRPr="00A74548" w14:paraId="70893CF8" w14:textId="77777777" w:rsidTr="00BC6983">
        <w:trPr>
          <w:trHeight w:val="300"/>
        </w:trPr>
        <w:tc>
          <w:tcPr>
            <w:tcW w:w="1020" w:type="dxa"/>
            <w:shd w:val="clear" w:color="auto" w:fill="auto"/>
            <w:noWrap/>
            <w:vAlign w:val="bottom"/>
            <w:hideMark/>
          </w:tcPr>
          <w:p w14:paraId="27E1C5E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3265</w:t>
            </w:r>
          </w:p>
        </w:tc>
        <w:tc>
          <w:tcPr>
            <w:tcW w:w="1020" w:type="dxa"/>
            <w:shd w:val="clear" w:color="auto" w:fill="auto"/>
            <w:noWrap/>
            <w:vAlign w:val="bottom"/>
            <w:hideMark/>
          </w:tcPr>
          <w:p w14:paraId="1B7251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3322</w:t>
            </w:r>
          </w:p>
        </w:tc>
        <w:tc>
          <w:tcPr>
            <w:tcW w:w="1020" w:type="dxa"/>
            <w:shd w:val="clear" w:color="auto" w:fill="auto"/>
            <w:noWrap/>
            <w:vAlign w:val="bottom"/>
            <w:hideMark/>
          </w:tcPr>
          <w:p w14:paraId="0BADEE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3396</w:t>
            </w:r>
          </w:p>
        </w:tc>
        <w:tc>
          <w:tcPr>
            <w:tcW w:w="1020" w:type="dxa"/>
            <w:shd w:val="clear" w:color="auto" w:fill="auto"/>
            <w:noWrap/>
            <w:vAlign w:val="bottom"/>
            <w:hideMark/>
          </w:tcPr>
          <w:p w14:paraId="2AA64B0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3482</w:t>
            </w:r>
          </w:p>
        </w:tc>
        <w:tc>
          <w:tcPr>
            <w:tcW w:w="1020" w:type="dxa"/>
            <w:shd w:val="clear" w:color="auto" w:fill="auto"/>
            <w:noWrap/>
            <w:vAlign w:val="bottom"/>
            <w:hideMark/>
          </w:tcPr>
          <w:p w14:paraId="48992C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3557</w:t>
            </w:r>
          </w:p>
        </w:tc>
        <w:tc>
          <w:tcPr>
            <w:tcW w:w="1020" w:type="dxa"/>
            <w:shd w:val="clear" w:color="auto" w:fill="auto"/>
            <w:noWrap/>
            <w:vAlign w:val="bottom"/>
            <w:hideMark/>
          </w:tcPr>
          <w:p w14:paraId="3744666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3621</w:t>
            </w:r>
          </w:p>
        </w:tc>
        <w:tc>
          <w:tcPr>
            <w:tcW w:w="1020" w:type="dxa"/>
            <w:shd w:val="clear" w:color="auto" w:fill="auto"/>
            <w:noWrap/>
            <w:vAlign w:val="bottom"/>
            <w:hideMark/>
          </w:tcPr>
          <w:p w14:paraId="56184EC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3690</w:t>
            </w:r>
          </w:p>
        </w:tc>
        <w:tc>
          <w:tcPr>
            <w:tcW w:w="1020" w:type="dxa"/>
            <w:shd w:val="clear" w:color="auto" w:fill="auto"/>
            <w:noWrap/>
            <w:vAlign w:val="bottom"/>
            <w:hideMark/>
          </w:tcPr>
          <w:p w14:paraId="7D92592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3749</w:t>
            </w:r>
          </w:p>
        </w:tc>
        <w:tc>
          <w:tcPr>
            <w:tcW w:w="1020" w:type="dxa"/>
            <w:shd w:val="clear" w:color="auto" w:fill="auto"/>
            <w:noWrap/>
            <w:vAlign w:val="bottom"/>
            <w:hideMark/>
          </w:tcPr>
          <w:p w14:paraId="7273A7A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3882</w:t>
            </w:r>
          </w:p>
        </w:tc>
        <w:tc>
          <w:tcPr>
            <w:tcW w:w="1246" w:type="dxa"/>
            <w:shd w:val="clear" w:color="auto" w:fill="auto"/>
            <w:noWrap/>
            <w:vAlign w:val="bottom"/>
            <w:hideMark/>
          </w:tcPr>
          <w:p w14:paraId="59F3943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3990</w:t>
            </w:r>
          </w:p>
        </w:tc>
      </w:tr>
      <w:tr w:rsidR="001B51C7" w:rsidRPr="00A74548" w14:paraId="3C287D61" w14:textId="77777777" w:rsidTr="00BC6983">
        <w:trPr>
          <w:trHeight w:val="300"/>
        </w:trPr>
        <w:tc>
          <w:tcPr>
            <w:tcW w:w="1020" w:type="dxa"/>
            <w:shd w:val="clear" w:color="auto" w:fill="auto"/>
            <w:noWrap/>
            <w:vAlign w:val="bottom"/>
            <w:hideMark/>
          </w:tcPr>
          <w:p w14:paraId="5BF4EB2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3266</w:t>
            </w:r>
          </w:p>
        </w:tc>
        <w:tc>
          <w:tcPr>
            <w:tcW w:w="1020" w:type="dxa"/>
            <w:shd w:val="clear" w:color="auto" w:fill="auto"/>
            <w:noWrap/>
            <w:vAlign w:val="bottom"/>
            <w:hideMark/>
          </w:tcPr>
          <w:p w14:paraId="5DED46B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3323</w:t>
            </w:r>
          </w:p>
        </w:tc>
        <w:tc>
          <w:tcPr>
            <w:tcW w:w="1020" w:type="dxa"/>
            <w:shd w:val="clear" w:color="auto" w:fill="auto"/>
            <w:noWrap/>
            <w:vAlign w:val="bottom"/>
            <w:hideMark/>
          </w:tcPr>
          <w:p w14:paraId="72BE289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3400</w:t>
            </w:r>
          </w:p>
        </w:tc>
        <w:tc>
          <w:tcPr>
            <w:tcW w:w="1020" w:type="dxa"/>
            <w:shd w:val="clear" w:color="auto" w:fill="auto"/>
            <w:noWrap/>
            <w:vAlign w:val="bottom"/>
            <w:hideMark/>
          </w:tcPr>
          <w:p w14:paraId="042790A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3483</w:t>
            </w:r>
          </w:p>
        </w:tc>
        <w:tc>
          <w:tcPr>
            <w:tcW w:w="1020" w:type="dxa"/>
            <w:shd w:val="clear" w:color="auto" w:fill="auto"/>
            <w:noWrap/>
            <w:vAlign w:val="bottom"/>
            <w:hideMark/>
          </w:tcPr>
          <w:p w14:paraId="7CE53D3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3558</w:t>
            </w:r>
          </w:p>
        </w:tc>
        <w:tc>
          <w:tcPr>
            <w:tcW w:w="1020" w:type="dxa"/>
            <w:shd w:val="clear" w:color="auto" w:fill="auto"/>
            <w:noWrap/>
            <w:vAlign w:val="bottom"/>
            <w:hideMark/>
          </w:tcPr>
          <w:p w14:paraId="016B66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3622</w:t>
            </w:r>
          </w:p>
        </w:tc>
        <w:tc>
          <w:tcPr>
            <w:tcW w:w="1020" w:type="dxa"/>
            <w:shd w:val="clear" w:color="auto" w:fill="auto"/>
            <w:noWrap/>
            <w:vAlign w:val="bottom"/>
            <w:hideMark/>
          </w:tcPr>
          <w:p w14:paraId="1057EE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3691</w:t>
            </w:r>
          </w:p>
        </w:tc>
        <w:tc>
          <w:tcPr>
            <w:tcW w:w="1020" w:type="dxa"/>
            <w:shd w:val="clear" w:color="auto" w:fill="auto"/>
            <w:noWrap/>
            <w:vAlign w:val="bottom"/>
            <w:hideMark/>
          </w:tcPr>
          <w:p w14:paraId="186000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3756</w:t>
            </w:r>
          </w:p>
        </w:tc>
        <w:tc>
          <w:tcPr>
            <w:tcW w:w="1020" w:type="dxa"/>
            <w:shd w:val="clear" w:color="auto" w:fill="auto"/>
            <w:noWrap/>
            <w:vAlign w:val="bottom"/>
            <w:hideMark/>
          </w:tcPr>
          <w:p w14:paraId="3604471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3885</w:t>
            </w:r>
          </w:p>
        </w:tc>
        <w:tc>
          <w:tcPr>
            <w:tcW w:w="1246" w:type="dxa"/>
            <w:shd w:val="clear" w:color="auto" w:fill="auto"/>
            <w:noWrap/>
            <w:vAlign w:val="bottom"/>
            <w:hideMark/>
          </w:tcPr>
          <w:p w14:paraId="5D26FF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3991</w:t>
            </w:r>
          </w:p>
        </w:tc>
      </w:tr>
      <w:tr w:rsidR="001B51C7" w:rsidRPr="00A74548" w14:paraId="05E8B59C" w14:textId="77777777" w:rsidTr="00BC6983">
        <w:trPr>
          <w:trHeight w:val="300"/>
        </w:trPr>
        <w:tc>
          <w:tcPr>
            <w:tcW w:w="1020" w:type="dxa"/>
            <w:shd w:val="clear" w:color="auto" w:fill="auto"/>
            <w:noWrap/>
            <w:vAlign w:val="bottom"/>
            <w:hideMark/>
          </w:tcPr>
          <w:p w14:paraId="785EC2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3267</w:t>
            </w:r>
          </w:p>
        </w:tc>
        <w:tc>
          <w:tcPr>
            <w:tcW w:w="1020" w:type="dxa"/>
            <w:shd w:val="clear" w:color="auto" w:fill="auto"/>
            <w:noWrap/>
            <w:vAlign w:val="bottom"/>
            <w:hideMark/>
          </w:tcPr>
          <w:p w14:paraId="664C7E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3324</w:t>
            </w:r>
          </w:p>
        </w:tc>
        <w:tc>
          <w:tcPr>
            <w:tcW w:w="1020" w:type="dxa"/>
            <w:shd w:val="clear" w:color="auto" w:fill="auto"/>
            <w:noWrap/>
            <w:vAlign w:val="bottom"/>
            <w:hideMark/>
          </w:tcPr>
          <w:p w14:paraId="1F8AF32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3401</w:t>
            </w:r>
          </w:p>
        </w:tc>
        <w:tc>
          <w:tcPr>
            <w:tcW w:w="1020" w:type="dxa"/>
            <w:shd w:val="clear" w:color="auto" w:fill="auto"/>
            <w:noWrap/>
            <w:vAlign w:val="bottom"/>
            <w:hideMark/>
          </w:tcPr>
          <w:p w14:paraId="309F3CF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3485</w:t>
            </w:r>
          </w:p>
        </w:tc>
        <w:tc>
          <w:tcPr>
            <w:tcW w:w="1020" w:type="dxa"/>
            <w:shd w:val="clear" w:color="auto" w:fill="auto"/>
            <w:noWrap/>
            <w:vAlign w:val="bottom"/>
            <w:hideMark/>
          </w:tcPr>
          <w:p w14:paraId="67F2BE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3559</w:t>
            </w:r>
          </w:p>
        </w:tc>
        <w:tc>
          <w:tcPr>
            <w:tcW w:w="1020" w:type="dxa"/>
            <w:shd w:val="clear" w:color="auto" w:fill="auto"/>
            <w:noWrap/>
            <w:vAlign w:val="bottom"/>
            <w:hideMark/>
          </w:tcPr>
          <w:p w14:paraId="6673B4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3623</w:t>
            </w:r>
          </w:p>
        </w:tc>
        <w:tc>
          <w:tcPr>
            <w:tcW w:w="1020" w:type="dxa"/>
            <w:shd w:val="clear" w:color="auto" w:fill="auto"/>
            <w:noWrap/>
            <w:vAlign w:val="bottom"/>
            <w:hideMark/>
          </w:tcPr>
          <w:p w14:paraId="7FD7D0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3694</w:t>
            </w:r>
          </w:p>
        </w:tc>
        <w:tc>
          <w:tcPr>
            <w:tcW w:w="1020" w:type="dxa"/>
            <w:shd w:val="clear" w:color="auto" w:fill="auto"/>
            <w:noWrap/>
            <w:vAlign w:val="bottom"/>
            <w:hideMark/>
          </w:tcPr>
          <w:p w14:paraId="1568730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3758</w:t>
            </w:r>
          </w:p>
        </w:tc>
        <w:tc>
          <w:tcPr>
            <w:tcW w:w="1020" w:type="dxa"/>
            <w:shd w:val="clear" w:color="auto" w:fill="auto"/>
            <w:noWrap/>
            <w:vAlign w:val="bottom"/>
            <w:hideMark/>
          </w:tcPr>
          <w:p w14:paraId="6311002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3886</w:t>
            </w:r>
          </w:p>
        </w:tc>
        <w:tc>
          <w:tcPr>
            <w:tcW w:w="1246" w:type="dxa"/>
            <w:shd w:val="clear" w:color="auto" w:fill="auto"/>
            <w:noWrap/>
            <w:vAlign w:val="bottom"/>
            <w:hideMark/>
          </w:tcPr>
          <w:p w14:paraId="1E3F854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3992</w:t>
            </w:r>
          </w:p>
        </w:tc>
      </w:tr>
      <w:tr w:rsidR="001B51C7" w:rsidRPr="00A74548" w14:paraId="7BBE92E1" w14:textId="77777777" w:rsidTr="00BC6983">
        <w:trPr>
          <w:trHeight w:val="300"/>
        </w:trPr>
        <w:tc>
          <w:tcPr>
            <w:tcW w:w="1020" w:type="dxa"/>
            <w:shd w:val="clear" w:color="auto" w:fill="auto"/>
            <w:noWrap/>
            <w:vAlign w:val="bottom"/>
            <w:hideMark/>
          </w:tcPr>
          <w:p w14:paraId="4B8BD9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3268</w:t>
            </w:r>
          </w:p>
        </w:tc>
        <w:tc>
          <w:tcPr>
            <w:tcW w:w="1020" w:type="dxa"/>
            <w:shd w:val="clear" w:color="auto" w:fill="auto"/>
            <w:noWrap/>
            <w:vAlign w:val="bottom"/>
            <w:hideMark/>
          </w:tcPr>
          <w:p w14:paraId="4F2C3C9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3325</w:t>
            </w:r>
          </w:p>
        </w:tc>
        <w:tc>
          <w:tcPr>
            <w:tcW w:w="1020" w:type="dxa"/>
            <w:shd w:val="clear" w:color="auto" w:fill="auto"/>
            <w:noWrap/>
            <w:vAlign w:val="bottom"/>
            <w:hideMark/>
          </w:tcPr>
          <w:p w14:paraId="6F1D31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3407</w:t>
            </w:r>
          </w:p>
        </w:tc>
        <w:tc>
          <w:tcPr>
            <w:tcW w:w="1020" w:type="dxa"/>
            <w:shd w:val="clear" w:color="auto" w:fill="auto"/>
            <w:noWrap/>
            <w:vAlign w:val="bottom"/>
            <w:hideMark/>
          </w:tcPr>
          <w:p w14:paraId="4DEF31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3487</w:t>
            </w:r>
          </w:p>
        </w:tc>
        <w:tc>
          <w:tcPr>
            <w:tcW w:w="1020" w:type="dxa"/>
            <w:shd w:val="clear" w:color="auto" w:fill="auto"/>
            <w:noWrap/>
            <w:vAlign w:val="bottom"/>
            <w:hideMark/>
          </w:tcPr>
          <w:p w14:paraId="6C52EE4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3561</w:t>
            </w:r>
          </w:p>
        </w:tc>
        <w:tc>
          <w:tcPr>
            <w:tcW w:w="1020" w:type="dxa"/>
            <w:shd w:val="clear" w:color="auto" w:fill="auto"/>
            <w:noWrap/>
            <w:vAlign w:val="bottom"/>
            <w:hideMark/>
          </w:tcPr>
          <w:p w14:paraId="448D025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3624</w:t>
            </w:r>
          </w:p>
        </w:tc>
        <w:tc>
          <w:tcPr>
            <w:tcW w:w="1020" w:type="dxa"/>
            <w:shd w:val="clear" w:color="auto" w:fill="auto"/>
            <w:noWrap/>
            <w:vAlign w:val="bottom"/>
            <w:hideMark/>
          </w:tcPr>
          <w:p w14:paraId="709FEC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3695</w:t>
            </w:r>
          </w:p>
        </w:tc>
        <w:tc>
          <w:tcPr>
            <w:tcW w:w="1020" w:type="dxa"/>
            <w:shd w:val="clear" w:color="auto" w:fill="auto"/>
            <w:noWrap/>
            <w:vAlign w:val="bottom"/>
            <w:hideMark/>
          </w:tcPr>
          <w:p w14:paraId="4237E80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3763</w:t>
            </w:r>
          </w:p>
        </w:tc>
        <w:tc>
          <w:tcPr>
            <w:tcW w:w="1020" w:type="dxa"/>
            <w:shd w:val="clear" w:color="auto" w:fill="auto"/>
            <w:noWrap/>
            <w:vAlign w:val="bottom"/>
            <w:hideMark/>
          </w:tcPr>
          <w:p w14:paraId="75CD7A8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3887</w:t>
            </w:r>
          </w:p>
        </w:tc>
        <w:tc>
          <w:tcPr>
            <w:tcW w:w="1246" w:type="dxa"/>
            <w:shd w:val="clear" w:color="auto" w:fill="auto"/>
            <w:noWrap/>
            <w:vAlign w:val="bottom"/>
            <w:hideMark/>
          </w:tcPr>
          <w:p w14:paraId="66E1B3E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3995</w:t>
            </w:r>
          </w:p>
        </w:tc>
      </w:tr>
      <w:tr w:rsidR="001B51C7" w:rsidRPr="00A74548" w14:paraId="62A91194" w14:textId="77777777" w:rsidTr="00BC6983">
        <w:trPr>
          <w:trHeight w:val="300"/>
        </w:trPr>
        <w:tc>
          <w:tcPr>
            <w:tcW w:w="1020" w:type="dxa"/>
            <w:shd w:val="clear" w:color="auto" w:fill="auto"/>
            <w:noWrap/>
            <w:vAlign w:val="bottom"/>
            <w:hideMark/>
          </w:tcPr>
          <w:p w14:paraId="5915C1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3269</w:t>
            </w:r>
          </w:p>
        </w:tc>
        <w:tc>
          <w:tcPr>
            <w:tcW w:w="1020" w:type="dxa"/>
            <w:shd w:val="clear" w:color="auto" w:fill="auto"/>
            <w:noWrap/>
            <w:vAlign w:val="bottom"/>
            <w:hideMark/>
          </w:tcPr>
          <w:p w14:paraId="32A42D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3328</w:t>
            </w:r>
          </w:p>
        </w:tc>
        <w:tc>
          <w:tcPr>
            <w:tcW w:w="1020" w:type="dxa"/>
            <w:shd w:val="clear" w:color="auto" w:fill="auto"/>
            <w:noWrap/>
            <w:vAlign w:val="bottom"/>
            <w:hideMark/>
          </w:tcPr>
          <w:p w14:paraId="5F73C6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3409</w:t>
            </w:r>
          </w:p>
        </w:tc>
        <w:tc>
          <w:tcPr>
            <w:tcW w:w="1020" w:type="dxa"/>
            <w:shd w:val="clear" w:color="auto" w:fill="auto"/>
            <w:noWrap/>
            <w:vAlign w:val="bottom"/>
            <w:hideMark/>
          </w:tcPr>
          <w:p w14:paraId="779F4F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3488</w:t>
            </w:r>
          </w:p>
        </w:tc>
        <w:tc>
          <w:tcPr>
            <w:tcW w:w="1020" w:type="dxa"/>
            <w:shd w:val="clear" w:color="auto" w:fill="auto"/>
            <w:noWrap/>
            <w:vAlign w:val="bottom"/>
            <w:hideMark/>
          </w:tcPr>
          <w:p w14:paraId="35B0A9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3562</w:t>
            </w:r>
          </w:p>
        </w:tc>
        <w:tc>
          <w:tcPr>
            <w:tcW w:w="1020" w:type="dxa"/>
            <w:shd w:val="clear" w:color="auto" w:fill="auto"/>
            <w:noWrap/>
            <w:vAlign w:val="bottom"/>
            <w:hideMark/>
          </w:tcPr>
          <w:p w14:paraId="5564D1B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3629</w:t>
            </w:r>
          </w:p>
        </w:tc>
        <w:tc>
          <w:tcPr>
            <w:tcW w:w="1020" w:type="dxa"/>
            <w:shd w:val="clear" w:color="auto" w:fill="auto"/>
            <w:noWrap/>
            <w:vAlign w:val="bottom"/>
            <w:hideMark/>
          </w:tcPr>
          <w:p w14:paraId="17CD8D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3697</w:t>
            </w:r>
          </w:p>
        </w:tc>
        <w:tc>
          <w:tcPr>
            <w:tcW w:w="1020" w:type="dxa"/>
            <w:shd w:val="clear" w:color="auto" w:fill="auto"/>
            <w:noWrap/>
            <w:vAlign w:val="bottom"/>
            <w:hideMark/>
          </w:tcPr>
          <w:p w14:paraId="43AEE1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3764</w:t>
            </w:r>
          </w:p>
        </w:tc>
        <w:tc>
          <w:tcPr>
            <w:tcW w:w="1020" w:type="dxa"/>
            <w:shd w:val="clear" w:color="auto" w:fill="auto"/>
            <w:noWrap/>
            <w:vAlign w:val="bottom"/>
            <w:hideMark/>
          </w:tcPr>
          <w:p w14:paraId="27015AA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3888</w:t>
            </w:r>
          </w:p>
        </w:tc>
        <w:tc>
          <w:tcPr>
            <w:tcW w:w="1246" w:type="dxa"/>
            <w:shd w:val="clear" w:color="auto" w:fill="auto"/>
            <w:noWrap/>
            <w:vAlign w:val="bottom"/>
            <w:hideMark/>
          </w:tcPr>
          <w:p w14:paraId="79FFBAA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3996</w:t>
            </w:r>
          </w:p>
        </w:tc>
      </w:tr>
      <w:tr w:rsidR="001B51C7" w:rsidRPr="00A74548" w14:paraId="1569B4B7" w14:textId="77777777" w:rsidTr="00BC6983">
        <w:trPr>
          <w:trHeight w:val="300"/>
        </w:trPr>
        <w:tc>
          <w:tcPr>
            <w:tcW w:w="1020" w:type="dxa"/>
            <w:shd w:val="clear" w:color="auto" w:fill="auto"/>
            <w:noWrap/>
            <w:vAlign w:val="bottom"/>
            <w:hideMark/>
          </w:tcPr>
          <w:p w14:paraId="0B1444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3270</w:t>
            </w:r>
          </w:p>
        </w:tc>
        <w:tc>
          <w:tcPr>
            <w:tcW w:w="1020" w:type="dxa"/>
            <w:shd w:val="clear" w:color="auto" w:fill="auto"/>
            <w:noWrap/>
            <w:vAlign w:val="bottom"/>
            <w:hideMark/>
          </w:tcPr>
          <w:p w14:paraId="239454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3329</w:t>
            </w:r>
          </w:p>
        </w:tc>
        <w:tc>
          <w:tcPr>
            <w:tcW w:w="1020" w:type="dxa"/>
            <w:shd w:val="clear" w:color="auto" w:fill="auto"/>
            <w:noWrap/>
            <w:vAlign w:val="bottom"/>
            <w:hideMark/>
          </w:tcPr>
          <w:p w14:paraId="0C7CFA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3412</w:t>
            </w:r>
          </w:p>
        </w:tc>
        <w:tc>
          <w:tcPr>
            <w:tcW w:w="1020" w:type="dxa"/>
            <w:shd w:val="clear" w:color="auto" w:fill="auto"/>
            <w:noWrap/>
            <w:vAlign w:val="bottom"/>
            <w:hideMark/>
          </w:tcPr>
          <w:p w14:paraId="319EC59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3489</w:t>
            </w:r>
          </w:p>
        </w:tc>
        <w:tc>
          <w:tcPr>
            <w:tcW w:w="1020" w:type="dxa"/>
            <w:shd w:val="clear" w:color="auto" w:fill="auto"/>
            <w:noWrap/>
            <w:vAlign w:val="bottom"/>
            <w:hideMark/>
          </w:tcPr>
          <w:p w14:paraId="330FF87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3563</w:t>
            </w:r>
          </w:p>
        </w:tc>
        <w:tc>
          <w:tcPr>
            <w:tcW w:w="1020" w:type="dxa"/>
            <w:shd w:val="clear" w:color="auto" w:fill="auto"/>
            <w:noWrap/>
            <w:vAlign w:val="bottom"/>
            <w:hideMark/>
          </w:tcPr>
          <w:p w14:paraId="06BBE4A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3630</w:t>
            </w:r>
          </w:p>
        </w:tc>
        <w:tc>
          <w:tcPr>
            <w:tcW w:w="1020" w:type="dxa"/>
            <w:shd w:val="clear" w:color="auto" w:fill="auto"/>
            <w:noWrap/>
            <w:vAlign w:val="bottom"/>
            <w:hideMark/>
          </w:tcPr>
          <w:p w14:paraId="71403C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3698</w:t>
            </w:r>
          </w:p>
        </w:tc>
        <w:tc>
          <w:tcPr>
            <w:tcW w:w="1020" w:type="dxa"/>
            <w:shd w:val="clear" w:color="auto" w:fill="auto"/>
            <w:noWrap/>
            <w:vAlign w:val="bottom"/>
            <w:hideMark/>
          </w:tcPr>
          <w:p w14:paraId="484F86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3779</w:t>
            </w:r>
          </w:p>
        </w:tc>
        <w:tc>
          <w:tcPr>
            <w:tcW w:w="1020" w:type="dxa"/>
            <w:shd w:val="clear" w:color="auto" w:fill="auto"/>
            <w:noWrap/>
            <w:vAlign w:val="bottom"/>
            <w:hideMark/>
          </w:tcPr>
          <w:p w14:paraId="2DF3EF0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3889</w:t>
            </w:r>
          </w:p>
        </w:tc>
        <w:tc>
          <w:tcPr>
            <w:tcW w:w="1246" w:type="dxa"/>
            <w:shd w:val="clear" w:color="auto" w:fill="auto"/>
            <w:noWrap/>
            <w:vAlign w:val="bottom"/>
            <w:hideMark/>
          </w:tcPr>
          <w:p w14:paraId="02266127" w14:textId="77777777" w:rsidR="001B51C7" w:rsidRPr="00A74548" w:rsidRDefault="001B51C7" w:rsidP="00BC6983">
            <w:pPr>
              <w:spacing w:after="0"/>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 </w:t>
            </w:r>
          </w:p>
        </w:tc>
      </w:tr>
      <w:bookmarkEnd w:id="0"/>
      <w:bookmarkEnd w:id="27"/>
    </w:tbl>
    <w:p w14:paraId="103DE9C6" w14:textId="3B5DE576" w:rsidR="00156CB9" w:rsidRPr="001B51C7" w:rsidRDefault="00156CB9">
      <w:pPr>
        <w:spacing w:after="0"/>
      </w:pPr>
    </w:p>
    <w:sectPr w:rsidR="00156CB9" w:rsidRPr="001B51C7" w:rsidSect="001242D9">
      <w:footerReference w:type="default" r:id="rId105"/>
      <w:pgSz w:w="11900" w:h="16840"/>
      <w:pgMar w:top="709" w:right="985" w:bottom="709"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283D6B" w14:textId="77777777" w:rsidR="00247413" w:rsidRDefault="00247413" w:rsidP="003967DD">
      <w:pPr>
        <w:spacing w:after="0"/>
      </w:pPr>
      <w:r>
        <w:separator/>
      </w:r>
    </w:p>
  </w:endnote>
  <w:endnote w:type="continuationSeparator" w:id="0">
    <w:p w14:paraId="481E55F5" w14:textId="77777777" w:rsidR="00247413" w:rsidRDefault="00247413" w:rsidP="003967DD">
      <w:pPr>
        <w:spacing w:after="0"/>
      </w:pPr>
      <w:r>
        <w:continuationSeparator/>
      </w:r>
    </w:p>
  </w:endnote>
  <w:endnote w:type="continuationNotice" w:id="1">
    <w:p w14:paraId="466B254A" w14:textId="77777777" w:rsidR="00247413" w:rsidRDefault="002474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IN-Regular">
    <w:altName w:val="Calibri"/>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5C72D" w14:textId="77777777" w:rsidR="001B51C7" w:rsidRDefault="001B51C7"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86E55C" w14:textId="77777777" w:rsidR="001B51C7" w:rsidRDefault="001B51C7"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5C65" w14:textId="77777777" w:rsidR="001B51C7" w:rsidRDefault="001B51C7" w:rsidP="00A31926">
    <w:pPr>
      <w:pStyle w:val="Footer"/>
      <w:ind w:firstLine="360"/>
    </w:pPr>
    <w:r>
      <w:rPr>
        <w:noProof/>
      </w:rPr>
      <mc:AlternateContent>
        <mc:Choice Requires="wps">
          <w:drawing>
            <wp:anchor distT="0" distB="0" distL="114300" distR="114300" simplePos="0" relativeHeight="251658242" behindDoc="0" locked="0" layoutInCell="0" allowOverlap="1" wp14:anchorId="1AEEE182" wp14:editId="594DF6B7">
              <wp:simplePos x="0" y="0"/>
              <wp:positionH relativeFrom="page">
                <wp:align>left</wp:align>
              </wp:positionH>
              <wp:positionV relativeFrom="page">
                <wp:align>bottom</wp:align>
              </wp:positionV>
              <wp:extent cx="7772400" cy="266700"/>
              <wp:effectExtent l="0" t="0" r="0" b="0"/>
              <wp:wrapNone/>
              <wp:docPr id="1" name="Text Box 1"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1115ADF"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AEEE182" id="_x0000_t202" coordsize="21600,21600" o:spt="202" path="m,l,21600r21600,l21600,xe">
              <v:stroke joinstyle="miter"/>
              <v:path gradientshapeok="t" o:connecttype="rect"/>
            </v:shapetype>
            <v:shape id="Text Box 1" o:spid="_x0000_s1026"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58242;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" o:allowincell="f" filled="f" stroked="f" strokeweight=".5pt">
              <v:textbox inset="20pt,0,,0">
                <w:txbxContent>
                  <w:p w14:paraId="01115ADF"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FFC69" w14:textId="77777777" w:rsidR="00BF75E8" w:rsidRDefault="00BF75E8" w:rsidP="00A31926">
    <w:pPr>
      <w:pStyle w:val="Footer"/>
      <w:ind w:firstLine="360"/>
    </w:pPr>
    <w:r>
      <w:rPr>
        <w:noProof/>
      </w:rPr>
      <mc:AlternateContent>
        <mc:Choice Requires="wps">
          <w:drawing>
            <wp:anchor distT="0" distB="0" distL="114300" distR="114300" simplePos="0" relativeHeight="251658244" behindDoc="0" locked="0" layoutInCell="0" allowOverlap="1" wp14:anchorId="1EFEB70E" wp14:editId="2CC14F22">
              <wp:simplePos x="0" y="0"/>
              <wp:positionH relativeFrom="page">
                <wp:align>left</wp:align>
              </wp:positionH>
              <wp:positionV relativeFrom="page">
                <wp:align>bottom</wp:align>
              </wp:positionV>
              <wp:extent cx="7772400" cy="266700"/>
              <wp:effectExtent l="0" t="0" r="0" b="0"/>
              <wp:wrapNone/>
              <wp:docPr id="27" name="Text Box 27"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0FB575"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EFEB70E" id="_x0000_t202" coordsize="21600,21600" o:spt="202" path="m,l,21600r21600,l21600,xe">
              <v:stroke joinstyle="miter"/>
              <v:path gradientshapeok="t" o:connecttype="rect"/>
            </v:shapetype>
            <v:shape id="Text Box 27" o:spid="_x0000_s1027"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5824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" o:allowincell="f" filled="f" stroked="f" strokeweight=".5pt">
              <v:textbox inset="20pt,0,,0">
                <w:txbxContent>
                  <w:p w14:paraId="200FB575"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BED7D" w14:textId="77777777" w:rsidR="001B51C7" w:rsidRPr="00F36CA2" w:rsidRDefault="001B51C7"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58243" behindDoc="0" locked="0" layoutInCell="0" allowOverlap="1" wp14:anchorId="0F0583ED" wp14:editId="61A2D3E4">
              <wp:simplePos x="0" y="0"/>
              <wp:positionH relativeFrom="page">
                <wp:align>left</wp:align>
              </wp:positionH>
              <wp:positionV relativeFrom="page">
                <wp:align>bottom</wp:align>
              </wp:positionV>
              <wp:extent cx="7772400" cy="266700"/>
              <wp:effectExtent l="0" t="0" r="0" b="0"/>
              <wp:wrapNone/>
              <wp:docPr id="4" name="Text Box 4"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19CAE27"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F0583ED" id="_x0000_t202" coordsize="21600,21600" o:spt="202" path="m,l,21600r21600,l21600,xe">
              <v:stroke joinstyle="miter"/>
              <v:path gradientshapeok="t" o:connecttype="rect"/>
            </v:shapetype>
            <v:shape id="Text Box 4" o:spid="_x0000_s1028" type="#_x0000_t202" alt="{&quot;HashCode&quot;:-1267603503,&quot;Height&quot;:9999999.0,&quot;Width&quot;:9999999.0,&quot;Placement&quot;:&quot;Footer&quot;,&quot;Index&quot;:&quot;Primary&quot;,&quot;Section&quot;:4,&quot;Top&quot;:0.0,&quot;Left&quot;:0.0}" style="position:absolute;margin-left:0;margin-top:0;width:612pt;height:21pt;z-index:251658243;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DQk1GwbAgAALAQAAA4AAAAAAAAAAAAAAAAALgIAAGRycy9lMm9Eb2MueG1sUEsBAi0AFAAG&#10;AAgAAAAhAFsixSHbAAAABQEAAA8AAAAAAAAAAAAAAAAAdQQAAGRycy9kb3ducmV2LnhtbFBLBQYA&#10;AAAABAAEAPMAAAB9BQAAAAA=&#10;" o:allowincell="f" filled="f" stroked="f" strokeweight=".5pt">
              <v:textbox inset="20pt,0,,0">
                <w:txbxContent>
                  <w:p w14:paraId="419CAE27"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0A62C0AF" w14:textId="77777777" w:rsidR="001B51C7" w:rsidRDefault="001B51C7"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5E3B" w14:textId="77777777" w:rsidR="00A74548" w:rsidRPr="00F36CA2" w:rsidRDefault="00A74548"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58240" behindDoc="0" locked="0" layoutInCell="0" allowOverlap="1" wp14:anchorId="3EA7C5E4" wp14:editId="455FA387">
              <wp:simplePos x="0" y="0"/>
              <wp:positionH relativeFrom="page">
                <wp:align>left</wp:align>
              </wp:positionH>
              <wp:positionV relativeFrom="page">
                <wp:align>bottom</wp:align>
              </wp:positionV>
              <wp:extent cx="7772400" cy="266700"/>
              <wp:effectExtent l="0" t="0" r="0" b="0"/>
              <wp:wrapNone/>
              <wp:docPr id="5" name="Text Box 5"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0D474C"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EA7C5E4" id="_x0000_t202" coordsize="21600,21600" o:spt="202" path="m,l,21600r21600,l21600,xe">
              <v:stroke joinstyle="miter"/>
              <v:path gradientshapeok="t" o:connecttype="rect"/>
            </v:shapetype>
            <v:shape id="Text Box 5" o:spid="_x0000_s1029" type="#_x0000_t202" alt="{&quot;HashCode&quot;:-1267603503,&quot;Height&quot;:9999999.0,&quot;Width&quot;:9999999.0,&quot;Placement&quot;:&quot;Footer&quot;,&quot;Index&quot;:&quot;Primary&quot;,&quot;Section&quot;:4,&quot;Top&quot;:0.0,&quot;Left&quot;:0.0}" style="position:absolute;margin-left:0;margin-top:0;width:612pt;height:21pt;z-index:25165824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KdX4dEbAgAALAQAAA4AAAAAAAAAAAAAAAAALgIAAGRycy9lMm9Eb2MueG1sUEsBAi0AFAAG&#10;AAgAAAAhAFsixSHbAAAABQEAAA8AAAAAAAAAAAAAAAAAdQQAAGRycy9kb3ducmV2LnhtbFBLBQYA&#10;AAAABAAEAPMAAAB9BQAAAAA=&#10;" o:allowincell="f" filled="f" stroked="f" strokeweight=".5pt">
              <v:textbox inset="20pt,0,,0">
                <w:txbxContent>
                  <w:p w14:paraId="3B0D474C"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6C51B4BA" w14:textId="77777777" w:rsidR="00A74548" w:rsidRDefault="00A74548"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30702" w14:textId="77777777" w:rsidR="00247413" w:rsidRDefault="00247413" w:rsidP="003967DD">
      <w:pPr>
        <w:spacing w:after="0"/>
      </w:pPr>
      <w:r>
        <w:separator/>
      </w:r>
    </w:p>
  </w:footnote>
  <w:footnote w:type="continuationSeparator" w:id="0">
    <w:p w14:paraId="2D366B74" w14:textId="77777777" w:rsidR="00247413" w:rsidRDefault="00247413" w:rsidP="003967DD">
      <w:pPr>
        <w:spacing w:after="0"/>
      </w:pPr>
      <w:r>
        <w:continuationSeparator/>
      </w:r>
    </w:p>
  </w:footnote>
  <w:footnote w:type="continuationNotice" w:id="1">
    <w:p w14:paraId="73D11F0B" w14:textId="77777777" w:rsidR="00247413" w:rsidRDefault="002474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33760" w14:textId="23B363D8" w:rsidR="001B51C7" w:rsidRDefault="000F59A2" w:rsidP="00D85822">
    <w:pPr>
      <w:pStyle w:val="Header"/>
      <w:tabs>
        <w:tab w:val="clear" w:pos="4513"/>
        <w:tab w:val="clear" w:pos="9026"/>
        <w:tab w:val="center" w:pos="4265"/>
      </w:tabs>
      <w:jc w:val="right"/>
    </w:pPr>
    <w:r>
      <w:rPr>
        <w:noProof/>
      </w:rPr>
      <w:drawing>
        <wp:anchor distT="0" distB="0" distL="114300" distR="114300" simplePos="0" relativeHeight="251658245" behindDoc="0" locked="0" layoutInCell="1" allowOverlap="1" wp14:anchorId="2A3D925D" wp14:editId="5F3CDD17">
          <wp:simplePos x="0" y="0"/>
          <wp:positionH relativeFrom="column">
            <wp:posOffset>-529590</wp:posOffset>
          </wp:positionH>
          <wp:positionV relativeFrom="paragraph">
            <wp:posOffset>4626610</wp:posOffset>
          </wp:positionV>
          <wp:extent cx="7108825" cy="4739005"/>
          <wp:effectExtent l="0" t="0" r="0" b="44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extLst>
                      <a:ext uri="{28A0092B-C50C-407E-A947-70E740481C1C}">
                        <a14:useLocalDpi xmlns:a14="http://schemas.microsoft.com/office/drawing/2010/main" val="0"/>
                      </a:ext>
                    </a:extLst>
                  </a:blip>
                  <a:stretch>
                    <a:fillRect/>
                  </a:stretch>
                </pic:blipFill>
                <pic:spPr>
                  <a:xfrm>
                    <a:off x="0" y="0"/>
                    <a:ext cx="7108825" cy="4739005"/>
                  </a:xfrm>
                  <a:prstGeom prst="rect">
                    <a:avLst/>
                  </a:prstGeom>
                </pic:spPr>
              </pic:pic>
            </a:graphicData>
          </a:graphic>
          <wp14:sizeRelH relativeFrom="page">
            <wp14:pctWidth>0</wp14:pctWidth>
          </wp14:sizeRelH>
          <wp14:sizeRelV relativeFrom="page">
            <wp14:pctHeight>0</wp14:pctHeight>
          </wp14:sizeRelV>
        </wp:anchor>
      </w:drawing>
    </w:r>
    <w:r w:rsidR="00D85822" w:rsidRPr="00886551">
      <w:rPr>
        <w:noProof/>
        <w:lang w:eastAsia="en-AU"/>
      </w:rPr>
      <w:drawing>
        <wp:anchor distT="0" distB="0" distL="114300" distR="114300" simplePos="0" relativeHeight="251658241" behindDoc="1" locked="0" layoutInCell="1" allowOverlap="1" wp14:anchorId="79F17D24" wp14:editId="2C2A2B1D">
          <wp:simplePos x="0" y="0"/>
          <wp:positionH relativeFrom="margin">
            <wp:posOffset>55880</wp:posOffset>
          </wp:positionH>
          <wp:positionV relativeFrom="margin">
            <wp:posOffset>-973609</wp:posOffset>
          </wp:positionV>
          <wp:extent cx="817200" cy="738000"/>
          <wp:effectExtent l="0" t="0" r="2540" b="5080"/>
          <wp:wrapSquare wrapText="bothSides"/>
          <wp:docPr id="7" name="Picture 7" descr="NEW ACFE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CFE logo Black"/>
                  <pic:cNvPicPr>
                    <a:picLocks noChangeAspect="1" noChangeArrowheads="1"/>
                  </pic:cNvPicPr>
                </pic:nvPicPr>
                <pic:blipFill rotWithShape="1">
                  <a:blip r:embed="rId2">
                    <a:extLst>
                      <a:ext uri="{28A0092B-C50C-407E-A947-70E740481C1C}">
                        <a14:useLocalDpi xmlns:a14="http://schemas.microsoft.com/office/drawing/2010/main" val="0"/>
                      </a:ext>
                    </a:extLst>
                  </a:blip>
                  <a:srcRect l="17148" t="19041" r="16642" b="16835"/>
                  <a:stretch/>
                </pic:blipFill>
                <pic:spPr bwMode="auto">
                  <a:xfrm>
                    <a:off x="0" y="0"/>
                    <a:ext cx="817200" cy="73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5822">
      <w:tab/>
    </w:r>
    <w:r w:rsidR="00D85822">
      <w:rPr>
        <w:noProof/>
      </w:rPr>
      <w:drawing>
        <wp:inline distT="0" distB="0" distL="0" distR="0" wp14:anchorId="2E7B8BA2" wp14:editId="70DF132D">
          <wp:extent cx="2412000" cy="1117278"/>
          <wp:effectExtent l="0" t="0" r="7620" b="6985"/>
          <wp:docPr id="9" name="Picture 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412000" cy="1117278"/>
                  </a:xfrm>
                  <a:prstGeom prst="rect">
                    <a:avLst/>
                  </a:prstGeom>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47E96" w14:textId="77777777" w:rsidR="001B51C7" w:rsidRPr="006230D1" w:rsidRDefault="001B51C7" w:rsidP="0062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B32"/>
    <w:multiLevelType w:val="hybridMultilevel"/>
    <w:tmpl w:val="6226C5EC"/>
    <w:lvl w:ilvl="0" w:tplc="3CE472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1802959"/>
    <w:multiLevelType w:val="hybridMultilevel"/>
    <w:tmpl w:val="5F884E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24F4F48"/>
    <w:multiLevelType w:val="hybridMultilevel"/>
    <w:tmpl w:val="6794F7A2"/>
    <w:lvl w:ilvl="0" w:tplc="D96A5E18">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o"/>
      <w:lvlJc w:val="left"/>
      <w:pPr>
        <w:ind w:left="1800" w:hanging="360"/>
      </w:pPr>
      <w:rPr>
        <w:rFonts w:ascii="Courier New" w:hAnsi="Courier New" w:cs="Courier New"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A9A76E4"/>
    <w:multiLevelType w:val="hybridMultilevel"/>
    <w:tmpl w:val="8FA6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E2077C"/>
    <w:multiLevelType w:val="hybridMultilevel"/>
    <w:tmpl w:val="7E52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06C22FA"/>
    <w:multiLevelType w:val="hybridMultilevel"/>
    <w:tmpl w:val="F98647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14E250E1"/>
    <w:multiLevelType w:val="hybridMultilevel"/>
    <w:tmpl w:val="37A66946"/>
    <w:lvl w:ilvl="0" w:tplc="1BEEF89E">
      <w:start w:val="1"/>
      <w:numFmt w:val="bullet"/>
      <w:lvlText w:val=""/>
      <w:lvlJc w:val="left"/>
      <w:pPr>
        <w:ind w:left="720" w:hanging="360"/>
      </w:pPr>
      <w:rPr>
        <w:rFonts w:ascii="Symbol" w:hAnsi="Symbol" w:hint="default"/>
      </w:rPr>
    </w:lvl>
    <w:lvl w:ilvl="1" w:tplc="4CA6F5EC">
      <w:start w:val="1"/>
      <w:numFmt w:val="bullet"/>
      <w:lvlText w:val="o"/>
      <w:lvlJc w:val="left"/>
      <w:pPr>
        <w:ind w:left="1440" w:hanging="360"/>
      </w:pPr>
      <w:rPr>
        <w:rFonts w:ascii="Courier New" w:hAnsi="Courier New" w:hint="default"/>
      </w:rPr>
    </w:lvl>
    <w:lvl w:ilvl="2" w:tplc="EF6ED390">
      <w:start w:val="1"/>
      <w:numFmt w:val="bullet"/>
      <w:lvlText w:val=""/>
      <w:lvlJc w:val="left"/>
      <w:pPr>
        <w:ind w:left="2160" w:hanging="360"/>
      </w:pPr>
      <w:rPr>
        <w:rFonts w:ascii="Wingdings" w:hAnsi="Wingdings" w:hint="default"/>
      </w:rPr>
    </w:lvl>
    <w:lvl w:ilvl="3" w:tplc="D780F3DE">
      <w:start w:val="1"/>
      <w:numFmt w:val="bullet"/>
      <w:lvlText w:val=""/>
      <w:lvlJc w:val="left"/>
      <w:pPr>
        <w:ind w:left="2880" w:hanging="360"/>
      </w:pPr>
      <w:rPr>
        <w:rFonts w:ascii="Symbol" w:hAnsi="Symbol" w:hint="default"/>
      </w:rPr>
    </w:lvl>
    <w:lvl w:ilvl="4" w:tplc="54C6BFB0">
      <w:start w:val="1"/>
      <w:numFmt w:val="bullet"/>
      <w:lvlText w:val="o"/>
      <w:lvlJc w:val="left"/>
      <w:pPr>
        <w:ind w:left="3600" w:hanging="360"/>
      </w:pPr>
      <w:rPr>
        <w:rFonts w:ascii="Courier New" w:hAnsi="Courier New" w:hint="default"/>
      </w:rPr>
    </w:lvl>
    <w:lvl w:ilvl="5" w:tplc="4CB0686A">
      <w:start w:val="1"/>
      <w:numFmt w:val="bullet"/>
      <w:lvlText w:val=""/>
      <w:lvlJc w:val="left"/>
      <w:pPr>
        <w:ind w:left="4320" w:hanging="360"/>
      </w:pPr>
      <w:rPr>
        <w:rFonts w:ascii="Wingdings" w:hAnsi="Wingdings" w:hint="default"/>
      </w:rPr>
    </w:lvl>
    <w:lvl w:ilvl="6" w:tplc="43045DEC">
      <w:start w:val="1"/>
      <w:numFmt w:val="bullet"/>
      <w:lvlText w:val=""/>
      <w:lvlJc w:val="left"/>
      <w:pPr>
        <w:ind w:left="5040" w:hanging="360"/>
      </w:pPr>
      <w:rPr>
        <w:rFonts w:ascii="Symbol" w:hAnsi="Symbol" w:hint="default"/>
      </w:rPr>
    </w:lvl>
    <w:lvl w:ilvl="7" w:tplc="8B44543C">
      <w:start w:val="1"/>
      <w:numFmt w:val="bullet"/>
      <w:lvlText w:val="o"/>
      <w:lvlJc w:val="left"/>
      <w:pPr>
        <w:ind w:left="5760" w:hanging="360"/>
      </w:pPr>
      <w:rPr>
        <w:rFonts w:ascii="Courier New" w:hAnsi="Courier New" w:hint="default"/>
      </w:rPr>
    </w:lvl>
    <w:lvl w:ilvl="8" w:tplc="1128812C">
      <w:start w:val="1"/>
      <w:numFmt w:val="bullet"/>
      <w:lvlText w:val=""/>
      <w:lvlJc w:val="left"/>
      <w:pPr>
        <w:ind w:left="6480" w:hanging="360"/>
      </w:pPr>
      <w:rPr>
        <w:rFonts w:ascii="Wingdings" w:hAnsi="Wingdings" w:hint="default"/>
      </w:rPr>
    </w:lvl>
  </w:abstractNum>
  <w:abstractNum w:abstractNumId="7" w15:restartNumberingAfterBreak="0">
    <w:nsid w:val="15051818"/>
    <w:multiLevelType w:val="hybridMultilevel"/>
    <w:tmpl w:val="23FE18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7055140"/>
    <w:multiLevelType w:val="hybridMultilevel"/>
    <w:tmpl w:val="7B085D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8080E85"/>
    <w:multiLevelType w:val="multilevel"/>
    <w:tmpl w:val="7BD646A0"/>
    <w:lvl w:ilvl="0">
      <w:start w:val="1"/>
      <w:numFmt w:val="lowerRoman"/>
      <w:lvlText w:val="%1."/>
      <w:lvlJc w:val="left"/>
      <w:pPr>
        <w:ind w:left="1080" w:hanging="360"/>
      </w:pPr>
      <w:rPr>
        <w:rFonts w:hint="default"/>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 w15:restartNumberingAfterBreak="0">
    <w:nsid w:val="1A7F2F88"/>
    <w:multiLevelType w:val="hybridMultilevel"/>
    <w:tmpl w:val="526C6F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1F2E6D10"/>
    <w:multiLevelType w:val="hybridMultilevel"/>
    <w:tmpl w:val="74BCEFA4"/>
    <w:lvl w:ilvl="0" w:tplc="FFFFFFFF">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F717601"/>
    <w:multiLevelType w:val="hybridMultilevel"/>
    <w:tmpl w:val="CB2A8800"/>
    <w:lvl w:ilvl="0" w:tplc="D96A5E18">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35C346B"/>
    <w:multiLevelType w:val="hybridMultilevel"/>
    <w:tmpl w:val="5F1C1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BE6080"/>
    <w:multiLevelType w:val="hybridMultilevel"/>
    <w:tmpl w:val="0DD4F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0D419C"/>
    <w:multiLevelType w:val="hybridMultilevel"/>
    <w:tmpl w:val="0D50FF0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65B1DCD"/>
    <w:multiLevelType w:val="hybridMultilevel"/>
    <w:tmpl w:val="8D78A788"/>
    <w:lvl w:ilvl="0" w:tplc="4E86E4C0">
      <w:start w:val="1"/>
      <w:numFmt w:val="bullet"/>
      <w:pStyle w:val="Indentedbulletedtext"/>
      <w:lvlText w:val=""/>
      <w:lvlJc w:val="left"/>
      <w:pPr>
        <w:ind w:left="1859" w:hanging="360"/>
      </w:pPr>
      <w:rPr>
        <w:rFonts w:ascii="Symbol" w:hAnsi="Symbol" w:hint="default"/>
      </w:rPr>
    </w:lvl>
    <w:lvl w:ilvl="1" w:tplc="0C090003">
      <w:start w:val="1"/>
      <w:numFmt w:val="bullet"/>
      <w:lvlText w:val="o"/>
      <w:lvlJc w:val="left"/>
      <w:pPr>
        <w:ind w:left="2579" w:hanging="360"/>
      </w:pPr>
      <w:rPr>
        <w:rFonts w:ascii="Courier New" w:hAnsi="Courier New" w:cs="Courier New" w:hint="default"/>
      </w:rPr>
    </w:lvl>
    <w:lvl w:ilvl="2" w:tplc="0C090005">
      <w:start w:val="1"/>
      <w:numFmt w:val="bullet"/>
      <w:lvlText w:val=""/>
      <w:lvlJc w:val="left"/>
      <w:pPr>
        <w:ind w:left="3299" w:hanging="360"/>
      </w:pPr>
      <w:rPr>
        <w:rFonts w:ascii="Wingdings" w:hAnsi="Wingdings" w:hint="default"/>
      </w:rPr>
    </w:lvl>
    <w:lvl w:ilvl="3" w:tplc="0C090001" w:tentative="1">
      <w:start w:val="1"/>
      <w:numFmt w:val="bullet"/>
      <w:lvlText w:val=""/>
      <w:lvlJc w:val="left"/>
      <w:pPr>
        <w:ind w:left="4019" w:hanging="360"/>
      </w:pPr>
      <w:rPr>
        <w:rFonts w:ascii="Symbol" w:hAnsi="Symbol" w:hint="default"/>
      </w:rPr>
    </w:lvl>
    <w:lvl w:ilvl="4" w:tplc="0C090003" w:tentative="1">
      <w:start w:val="1"/>
      <w:numFmt w:val="bullet"/>
      <w:lvlText w:val="o"/>
      <w:lvlJc w:val="left"/>
      <w:pPr>
        <w:ind w:left="4739" w:hanging="360"/>
      </w:pPr>
      <w:rPr>
        <w:rFonts w:ascii="Courier New" w:hAnsi="Courier New" w:cs="Courier New" w:hint="default"/>
      </w:rPr>
    </w:lvl>
    <w:lvl w:ilvl="5" w:tplc="0C090005" w:tentative="1">
      <w:start w:val="1"/>
      <w:numFmt w:val="bullet"/>
      <w:lvlText w:val=""/>
      <w:lvlJc w:val="left"/>
      <w:pPr>
        <w:ind w:left="5459" w:hanging="360"/>
      </w:pPr>
      <w:rPr>
        <w:rFonts w:ascii="Wingdings" w:hAnsi="Wingdings" w:hint="default"/>
      </w:rPr>
    </w:lvl>
    <w:lvl w:ilvl="6" w:tplc="0C090001" w:tentative="1">
      <w:start w:val="1"/>
      <w:numFmt w:val="bullet"/>
      <w:lvlText w:val=""/>
      <w:lvlJc w:val="left"/>
      <w:pPr>
        <w:ind w:left="6179" w:hanging="360"/>
      </w:pPr>
      <w:rPr>
        <w:rFonts w:ascii="Symbol" w:hAnsi="Symbol" w:hint="default"/>
      </w:rPr>
    </w:lvl>
    <w:lvl w:ilvl="7" w:tplc="0C090003" w:tentative="1">
      <w:start w:val="1"/>
      <w:numFmt w:val="bullet"/>
      <w:lvlText w:val="o"/>
      <w:lvlJc w:val="left"/>
      <w:pPr>
        <w:ind w:left="6899" w:hanging="360"/>
      </w:pPr>
      <w:rPr>
        <w:rFonts w:ascii="Courier New" w:hAnsi="Courier New" w:cs="Courier New" w:hint="default"/>
      </w:rPr>
    </w:lvl>
    <w:lvl w:ilvl="8" w:tplc="0C090005" w:tentative="1">
      <w:start w:val="1"/>
      <w:numFmt w:val="bullet"/>
      <w:lvlText w:val=""/>
      <w:lvlJc w:val="left"/>
      <w:pPr>
        <w:ind w:left="7619" w:hanging="360"/>
      </w:pPr>
      <w:rPr>
        <w:rFonts w:ascii="Wingdings" w:hAnsi="Wingdings" w:hint="default"/>
      </w:rPr>
    </w:lvl>
  </w:abstractNum>
  <w:abstractNum w:abstractNumId="17" w15:restartNumberingAfterBreak="0">
    <w:nsid w:val="26623545"/>
    <w:multiLevelType w:val="hybridMultilevel"/>
    <w:tmpl w:val="8CB0A088"/>
    <w:lvl w:ilvl="0" w:tplc="C42A15BE">
      <w:start w:val="2"/>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F4F1A01"/>
    <w:multiLevelType w:val="hybridMultilevel"/>
    <w:tmpl w:val="CA98B25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F6E1B84"/>
    <w:multiLevelType w:val="hybridMultilevel"/>
    <w:tmpl w:val="96BE7C1E"/>
    <w:lvl w:ilvl="0" w:tplc="0C1ABB6A">
      <w:start w:val="1"/>
      <w:numFmt w:val="decimal"/>
      <w:lvlText w:val="%1."/>
      <w:lvlJc w:val="left"/>
      <w:pPr>
        <w:ind w:left="720" w:hanging="360"/>
      </w:pPr>
      <w:rPr>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4B05705"/>
    <w:multiLevelType w:val="hybridMultilevel"/>
    <w:tmpl w:val="5C44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6683532"/>
    <w:multiLevelType w:val="hybridMultilevel"/>
    <w:tmpl w:val="E7A2E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4" w15:restartNumberingAfterBreak="0">
    <w:nsid w:val="4E125BB1"/>
    <w:multiLevelType w:val="hybridMultilevel"/>
    <w:tmpl w:val="D3DC5D64"/>
    <w:lvl w:ilvl="0" w:tplc="8962F91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3F645DC"/>
    <w:multiLevelType w:val="hybridMultilevel"/>
    <w:tmpl w:val="F210095C"/>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54161D77"/>
    <w:multiLevelType w:val="hybridMultilevel"/>
    <w:tmpl w:val="92F2BA3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56391948"/>
    <w:multiLevelType w:val="multilevel"/>
    <w:tmpl w:val="A95E1C6C"/>
    <w:lvl w:ilvl="0">
      <w:start w:val="1"/>
      <w:numFmt w:val="decimal"/>
      <w:pStyle w:val="Point"/>
      <w:lvlText w:val="%1."/>
      <w:lvlJc w:val="left"/>
      <w:pPr>
        <w:ind w:left="360" w:hanging="360"/>
      </w:pPr>
      <w:rPr>
        <w:rFonts w:hint="default"/>
      </w:rPr>
    </w:lvl>
    <w:lvl w:ilvl="1">
      <w:start w:val="1"/>
      <w:numFmt w:val="lowerLetter"/>
      <w:pStyle w:val="Subpoint"/>
      <w:lvlText w:val="%2."/>
      <w:lvlJc w:val="lef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8" w15:restartNumberingAfterBreak="0">
    <w:nsid w:val="570101B8"/>
    <w:multiLevelType w:val="hybridMultilevel"/>
    <w:tmpl w:val="5C48BAA4"/>
    <w:lvl w:ilvl="0" w:tplc="0C090001">
      <w:start w:val="1"/>
      <w:numFmt w:val="bullet"/>
      <w:lvlText w:val=""/>
      <w:lvlJc w:val="left"/>
      <w:pPr>
        <w:ind w:left="717" w:hanging="360"/>
      </w:pPr>
      <w:rPr>
        <w:rFonts w:ascii="Symbol" w:hAnsi="Symbol" w:hint="default"/>
      </w:rPr>
    </w:lvl>
    <w:lvl w:ilvl="1" w:tplc="0C090003" w:tentative="1">
      <w:start w:val="1"/>
      <w:numFmt w:val="bullet"/>
      <w:lvlText w:val="o"/>
      <w:lvlJc w:val="left"/>
      <w:pPr>
        <w:ind w:left="1437" w:hanging="360"/>
      </w:pPr>
      <w:rPr>
        <w:rFonts w:ascii="Courier New" w:hAnsi="Courier New" w:cs="Courier New" w:hint="default"/>
      </w:rPr>
    </w:lvl>
    <w:lvl w:ilvl="2" w:tplc="0C090005" w:tentative="1">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29" w15:restartNumberingAfterBreak="0">
    <w:nsid w:val="5851688E"/>
    <w:multiLevelType w:val="hybridMultilevel"/>
    <w:tmpl w:val="AF386DD4"/>
    <w:lvl w:ilvl="0" w:tplc="0C090001">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5AF70065"/>
    <w:multiLevelType w:val="hybridMultilevel"/>
    <w:tmpl w:val="C088AFE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B3D6AEA"/>
    <w:multiLevelType w:val="hybridMultilevel"/>
    <w:tmpl w:val="E1984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F7713E7"/>
    <w:multiLevelType w:val="hybridMultilevel"/>
    <w:tmpl w:val="2C1CA9AC"/>
    <w:lvl w:ilvl="0" w:tplc="FFFFFFFF">
      <w:start w:val="1"/>
      <w:numFmt w:val="lowerLetter"/>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0C090001">
      <w:start w:val="1"/>
      <w:numFmt w:val="bullet"/>
      <w:lvlText w:val=""/>
      <w:lvlJc w:val="left"/>
      <w:pPr>
        <w:ind w:left="180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5FC83D28"/>
    <w:multiLevelType w:val="hybridMultilevel"/>
    <w:tmpl w:val="ABD46B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5F78BA"/>
    <w:multiLevelType w:val="hybridMultilevel"/>
    <w:tmpl w:val="AC3C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57B6A2F"/>
    <w:multiLevelType w:val="hybridMultilevel"/>
    <w:tmpl w:val="990845C6"/>
    <w:lvl w:ilvl="0" w:tplc="0FE2A1BA">
      <w:start w:val="1"/>
      <w:numFmt w:val="bullet"/>
      <w:lvlText w:val=""/>
      <w:lvlJc w:val="left"/>
      <w:pPr>
        <w:ind w:left="720" w:hanging="360"/>
      </w:pPr>
      <w:rPr>
        <w:rFonts w:ascii="Symbol" w:hAnsi="Symbol" w:hint="default"/>
      </w:rPr>
    </w:lvl>
    <w:lvl w:ilvl="1" w:tplc="FF40E694">
      <w:start w:val="1"/>
      <w:numFmt w:val="bullet"/>
      <w:lvlText w:val="o"/>
      <w:lvlJc w:val="left"/>
      <w:pPr>
        <w:ind w:left="1440" w:hanging="360"/>
      </w:pPr>
      <w:rPr>
        <w:rFonts w:ascii="Courier New" w:hAnsi="Courier New" w:hint="default"/>
      </w:rPr>
    </w:lvl>
    <w:lvl w:ilvl="2" w:tplc="57280708">
      <w:start w:val="1"/>
      <w:numFmt w:val="bullet"/>
      <w:lvlText w:val=""/>
      <w:lvlJc w:val="left"/>
      <w:pPr>
        <w:ind w:left="2160" w:hanging="360"/>
      </w:pPr>
      <w:rPr>
        <w:rFonts w:ascii="Wingdings" w:hAnsi="Wingdings" w:hint="default"/>
      </w:rPr>
    </w:lvl>
    <w:lvl w:ilvl="3" w:tplc="34447B7A">
      <w:start w:val="1"/>
      <w:numFmt w:val="bullet"/>
      <w:lvlText w:val=""/>
      <w:lvlJc w:val="left"/>
      <w:pPr>
        <w:ind w:left="2880" w:hanging="360"/>
      </w:pPr>
      <w:rPr>
        <w:rFonts w:ascii="Symbol" w:hAnsi="Symbol" w:hint="default"/>
      </w:rPr>
    </w:lvl>
    <w:lvl w:ilvl="4" w:tplc="9390608A">
      <w:start w:val="1"/>
      <w:numFmt w:val="bullet"/>
      <w:lvlText w:val="o"/>
      <w:lvlJc w:val="left"/>
      <w:pPr>
        <w:ind w:left="3600" w:hanging="360"/>
      </w:pPr>
      <w:rPr>
        <w:rFonts w:ascii="Courier New" w:hAnsi="Courier New" w:hint="default"/>
      </w:rPr>
    </w:lvl>
    <w:lvl w:ilvl="5" w:tplc="FEEAE0A6">
      <w:start w:val="1"/>
      <w:numFmt w:val="bullet"/>
      <w:lvlText w:val=""/>
      <w:lvlJc w:val="left"/>
      <w:pPr>
        <w:ind w:left="4320" w:hanging="360"/>
      </w:pPr>
      <w:rPr>
        <w:rFonts w:ascii="Wingdings" w:hAnsi="Wingdings" w:hint="default"/>
      </w:rPr>
    </w:lvl>
    <w:lvl w:ilvl="6" w:tplc="E264DB94">
      <w:start w:val="1"/>
      <w:numFmt w:val="bullet"/>
      <w:lvlText w:val=""/>
      <w:lvlJc w:val="left"/>
      <w:pPr>
        <w:ind w:left="5040" w:hanging="360"/>
      </w:pPr>
      <w:rPr>
        <w:rFonts w:ascii="Symbol" w:hAnsi="Symbol" w:hint="default"/>
      </w:rPr>
    </w:lvl>
    <w:lvl w:ilvl="7" w:tplc="3AA64232">
      <w:start w:val="1"/>
      <w:numFmt w:val="bullet"/>
      <w:lvlText w:val="o"/>
      <w:lvlJc w:val="left"/>
      <w:pPr>
        <w:ind w:left="5760" w:hanging="360"/>
      </w:pPr>
      <w:rPr>
        <w:rFonts w:ascii="Courier New" w:hAnsi="Courier New" w:hint="default"/>
      </w:rPr>
    </w:lvl>
    <w:lvl w:ilvl="8" w:tplc="EE8C12D6">
      <w:start w:val="1"/>
      <w:numFmt w:val="bullet"/>
      <w:lvlText w:val=""/>
      <w:lvlJc w:val="left"/>
      <w:pPr>
        <w:ind w:left="6480" w:hanging="360"/>
      </w:pPr>
      <w:rPr>
        <w:rFonts w:ascii="Wingdings" w:hAnsi="Wingdings" w:hint="default"/>
      </w:rPr>
    </w:lvl>
  </w:abstractNum>
  <w:abstractNum w:abstractNumId="37" w15:restartNumberingAfterBreak="0">
    <w:nsid w:val="683A5309"/>
    <w:multiLevelType w:val="hybridMultilevel"/>
    <w:tmpl w:val="D79C35D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90645E9"/>
    <w:multiLevelType w:val="hybridMultilevel"/>
    <w:tmpl w:val="7976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56590B"/>
    <w:multiLevelType w:val="hybridMultilevel"/>
    <w:tmpl w:val="6E38E15A"/>
    <w:lvl w:ilvl="0" w:tplc="F39EA662">
      <w:start w:val="1"/>
      <w:numFmt w:val="bullet"/>
      <w:lvlText w:val=""/>
      <w:lvlJc w:val="left"/>
      <w:pPr>
        <w:ind w:left="720" w:hanging="360"/>
      </w:pPr>
      <w:rPr>
        <w:rFonts w:ascii="Symbol" w:hAnsi="Symbol" w:hint="default"/>
      </w:rPr>
    </w:lvl>
    <w:lvl w:ilvl="1" w:tplc="AF024DF4">
      <w:start w:val="1"/>
      <w:numFmt w:val="bullet"/>
      <w:lvlText w:val="o"/>
      <w:lvlJc w:val="left"/>
      <w:pPr>
        <w:ind w:left="1440" w:hanging="360"/>
      </w:pPr>
      <w:rPr>
        <w:rFonts w:ascii="Courier New" w:hAnsi="Courier New" w:hint="default"/>
      </w:rPr>
    </w:lvl>
    <w:lvl w:ilvl="2" w:tplc="E38045B4">
      <w:start w:val="1"/>
      <w:numFmt w:val="bullet"/>
      <w:lvlText w:val=""/>
      <w:lvlJc w:val="left"/>
      <w:pPr>
        <w:ind w:left="2160" w:hanging="360"/>
      </w:pPr>
      <w:rPr>
        <w:rFonts w:ascii="Wingdings" w:hAnsi="Wingdings" w:hint="default"/>
      </w:rPr>
    </w:lvl>
    <w:lvl w:ilvl="3" w:tplc="6E2CFB26">
      <w:start w:val="1"/>
      <w:numFmt w:val="bullet"/>
      <w:lvlText w:val=""/>
      <w:lvlJc w:val="left"/>
      <w:pPr>
        <w:ind w:left="2880" w:hanging="360"/>
      </w:pPr>
      <w:rPr>
        <w:rFonts w:ascii="Symbol" w:hAnsi="Symbol" w:hint="default"/>
      </w:rPr>
    </w:lvl>
    <w:lvl w:ilvl="4" w:tplc="88687698">
      <w:start w:val="1"/>
      <w:numFmt w:val="bullet"/>
      <w:lvlText w:val="o"/>
      <w:lvlJc w:val="left"/>
      <w:pPr>
        <w:ind w:left="3600" w:hanging="360"/>
      </w:pPr>
      <w:rPr>
        <w:rFonts w:ascii="Courier New" w:hAnsi="Courier New" w:hint="default"/>
      </w:rPr>
    </w:lvl>
    <w:lvl w:ilvl="5" w:tplc="098A535C">
      <w:start w:val="1"/>
      <w:numFmt w:val="bullet"/>
      <w:lvlText w:val=""/>
      <w:lvlJc w:val="left"/>
      <w:pPr>
        <w:ind w:left="4320" w:hanging="360"/>
      </w:pPr>
      <w:rPr>
        <w:rFonts w:ascii="Wingdings" w:hAnsi="Wingdings" w:hint="default"/>
      </w:rPr>
    </w:lvl>
    <w:lvl w:ilvl="6" w:tplc="50DC91EC">
      <w:start w:val="1"/>
      <w:numFmt w:val="bullet"/>
      <w:lvlText w:val=""/>
      <w:lvlJc w:val="left"/>
      <w:pPr>
        <w:ind w:left="5040" w:hanging="360"/>
      </w:pPr>
      <w:rPr>
        <w:rFonts w:ascii="Symbol" w:hAnsi="Symbol" w:hint="default"/>
      </w:rPr>
    </w:lvl>
    <w:lvl w:ilvl="7" w:tplc="9B80F58A">
      <w:start w:val="1"/>
      <w:numFmt w:val="bullet"/>
      <w:lvlText w:val="o"/>
      <w:lvlJc w:val="left"/>
      <w:pPr>
        <w:ind w:left="5760" w:hanging="360"/>
      </w:pPr>
      <w:rPr>
        <w:rFonts w:ascii="Courier New" w:hAnsi="Courier New" w:hint="default"/>
      </w:rPr>
    </w:lvl>
    <w:lvl w:ilvl="8" w:tplc="4B2E79F6">
      <w:start w:val="1"/>
      <w:numFmt w:val="bullet"/>
      <w:lvlText w:val=""/>
      <w:lvlJc w:val="left"/>
      <w:pPr>
        <w:ind w:left="6480" w:hanging="360"/>
      </w:pPr>
      <w:rPr>
        <w:rFonts w:ascii="Wingdings" w:hAnsi="Wingdings" w:hint="default"/>
      </w:rPr>
    </w:lvl>
  </w:abstractNum>
  <w:abstractNum w:abstractNumId="40" w15:restartNumberingAfterBreak="0">
    <w:nsid w:val="69873E6E"/>
    <w:multiLevelType w:val="hybridMultilevel"/>
    <w:tmpl w:val="37B6BC14"/>
    <w:lvl w:ilvl="0" w:tplc="FFFFFFFF">
      <w:start w:val="1"/>
      <w:numFmt w:val="bullet"/>
      <w:lvlText w:val=""/>
      <w:lvlJc w:val="left"/>
      <w:pPr>
        <w:ind w:left="72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BB95DC4"/>
    <w:multiLevelType w:val="hybridMultilevel"/>
    <w:tmpl w:val="E4AC2D8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144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6E1B63D8"/>
    <w:multiLevelType w:val="hybridMultilevel"/>
    <w:tmpl w:val="6402FD9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43" w15:restartNumberingAfterBreak="0">
    <w:nsid w:val="6F2E0A04"/>
    <w:multiLevelType w:val="hybridMultilevel"/>
    <w:tmpl w:val="25A8F08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74EA0B66"/>
    <w:multiLevelType w:val="hybridMultilevel"/>
    <w:tmpl w:val="1E4A6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FE13E9"/>
    <w:multiLevelType w:val="hybridMultilevel"/>
    <w:tmpl w:val="E684D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667FB8E"/>
    <w:multiLevelType w:val="hybridMultilevel"/>
    <w:tmpl w:val="FFFFFFFF"/>
    <w:lvl w:ilvl="0" w:tplc="97ECAA1E">
      <w:start w:val="1"/>
      <w:numFmt w:val="bullet"/>
      <w:lvlText w:val=""/>
      <w:lvlJc w:val="left"/>
      <w:pPr>
        <w:ind w:left="720" w:hanging="360"/>
      </w:pPr>
      <w:rPr>
        <w:rFonts w:ascii="Symbol" w:hAnsi="Symbol" w:hint="default"/>
      </w:rPr>
    </w:lvl>
    <w:lvl w:ilvl="1" w:tplc="E9AE6F3C">
      <w:start w:val="1"/>
      <w:numFmt w:val="bullet"/>
      <w:lvlText w:val="o"/>
      <w:lvlJc w:val="left"/>
      <w:pPr>
        <w:ind w:left="1440" w:hanging="360"/>
      </w:pPr>
      <w:rPr>
        <w:rFonts w:ascii="Courier New" w:hAnsi="Courier New" w:hint="default"/>
      </w:rPr>
    </w:lvl>
    <w:lvl w:ilvl="2" w:tplc="CFF68746">
      <w:start w:val="1"/>
      <w:numFmt w:val="bullet"/>
      <w:lvlText w:val=""/>
      <w:lvlJc w:val="left"/>
      <w:pPr>
        <w:ind w:left="2160" w:hanging="360"/>
      </w:pPr>
      <w:rPr>
        <w:rFonts w:ascii="Wingdings" w:hAnsi="Wingdings" w:hint="default"/>
      </w:rPr>
    </w:lvl>
    <w:lvl w:ilvl="3" w:tplc="29B09D42">
      <w:start w:val="1"/>
      <w:numFmt w:val="bullet"/>
      <w:lvlText w:val=""/>
      <w:lvlJc w:val="left"/>
      <w:pPr>
        <w:ind w:left="2880" w:hanging="360"/>
      </w:pPr>
      <w:rPr>
        <w:rFonts w:ascii="Symbol" w:hAnsi="Symbol" w:hint="default"/>
      </w:rPr>
    </w:lvl>
    <w:lvl w:ilvl="4" w:tplc="9D2647C4">
      <w:start w:val="1"/>
      <w:numFmt w:val="bullet"/>
      <w:lvlText w:val="o"/>
      <w:lvlJc w:val="left"/>
      <w:pPr>
        <w:ind w:left="3600" w:hanging="360"/>
      </w:pPr>
      <w:rPr>
        <w:rFonts w:ascii="Courier New" w:hAnsi="Courier New" w:hint="default"/>
      </w:rPr>
    </w:lvl>
    <w:lvl w:ilvl="5" w:tplc="BED2ED98">
      <w:start w:val="1"/>
      <w:numFmt w:val="bullet"/>
      <w:lvlText w:val=""/>
      <w:lvlJc w:val="left"/>
      <w:pPr>
        <w:ind w:left="4320" w:hanging="360"/>
      </w:pPr>
      <w:rPr>
        <w:rFonts w:ascii="Wingdings" w:hAnsi="Wingdings" w:hint="default"/>
      </w:rPr>
    </w:lvl>
    <w:lvl w:ilvl="6" w:tplc="75085312">
      <w:start w:val="1"/>
      <w:numFmt w:val="bullet"/>
      <w:lvlText w:val=""/>
      <w:lvlJc w:val="left"/>
      <w:pPr>
        <w:ind w:left="5040" w:hanging="360"/>
      </w:pPr>
      <w:rPr>
        <w:rFonts w:ascii="Symbol" w:hAnsi="Symbol" w:hint="default"/>
      </w:rPr>
    </w:lvl>
    <w:lvl w:ilvl="7" w:tplc="49D49C6A">
      <w:start w:val="1"/>
      <w:numFmt w:val="bullet"/>
      <w:lvlText w:val="o"/>
      <w:lvlJc w:val="left"/>
      <w:pPr>
        <w:ind w:left="5760" w:hanging="360"/>
      </w:pPr>
      <w:rPr>
        <w:rFonts w:ascii="Courier New" w:hAnsi="Courier New" w:hint="default"/>
      </w:rPr>
    </w:lvl>
    <w:lvl w:ilvl="8" w:tplc="F58E14CC">
      <w:start w:val="1"/>
      <w:numFmt w:val="bullet"/>
      <w:lvlText w:val=""/>
      <w:lvlJc w:val="left"/>
      <w:pPr>
        <w:ind w:left="6480" w:hanging="360"/>
      </w:pPr>
      <w:rPr>
        <w:rFonts w:ascii="Wingdings" w:hAnsi="Wingdings" w:hint="default"/>
      </w:rPr>
    </w:lvl>
  </w:abstractNum>
  <w:abstractNum w:abstractNumId="47" w15:restartNumberingAfterBreak="0">
    <w:nsid w:val="766F6384"/>
    <w:multiLevelType w:val="hybridMultilevel"/>
    <w:tmpl w:val="07E415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86F015E"/>
    <w:multiLevelType w:val="hybridMultilevel"/>
    <w:tmpl w:val="EE7CAEF2"/>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49" w15:restartNumberingAfterBreak="0">
    <w:nsid w:val="79243921"/>
    <w:multiLevelType w:val="hybridMultilevel"/>
    <w:tmpl w:val="327AF1C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7E7361A6"/>
    <w:multiLevelType w:val="hybridMultilevel"/>
    <w:tmpl w:val="C7849B84"/>
    <w:lvl w:ilvl="0" w:tplc="4BBE0E4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311449301">
    <w:abstractNumId w:val="35"/>
  </w:num>
  <w:num w:numId="2" w16cid:durableId="89397683">
    <w:abstractNumId w:val="18"/>
  </w:num>
  <w:num w:numId="3" w16cid:durableId="1496341597">
    <w:abstractNumId w:val="23"/>
  </w:num>
  <w:num w:numId="4" w16cid:durableId="503715175">
    <w:abstractNumId w:val="30"/>
  </w:num>
  <w:num w:numId="5" w16cid:durableId="1805587389">
    <w:abstractNumId w:val="3"/>
  </w:num>
  <w:num w:numId="6" w16cid:durableId="727729947">
    <w:abstractNumId w:val="45"/>
  </w:num>
  <w:num w:numId="7" w16cid:durableId="555974421">
    <w:abstractNumId w:val="4"/>
  </w:num>
  <w:num w:numId="8" w16cid:durableId="1280531359">
    <w:abstractNumId w:val="47"/>
  </w:num>
  <w:num w:numId="9" w16cid:durableId="1102844109">
    <w:abstractNumId w:val="34"/>
  </w:num>
  <w:num w:numId="10" w16cid:durableId="1538160561">
    <w:abstractNumId w:val="22"/>
  </w:num>
  <w:num w:numId="11" w16cid:durableId="1711028354">
    <w:abstractNumId w:val="38"/>
  </w:num>
  <w:num w:numId="12" w16cid:durableId="1397708189">
    <w:abstractNumId w:val="24"/>
  </w:num>
  <w:num w:numId="13" w16cid:durableId="683019363">
    <w:abstractNumId w:val="13"/>
  </w:num>
  <w:num w:numId="14" w16cid:durableId="1692878539">
    <w:abstractNumId w:val="27"/>
  </w:num>
  <w:num w:numId="15" w16cid:durableId="1503855832">
    <w:abstractNumId w:val="49"/>
  </w:num>
  <w:num w:numId="16" w16cid:durableId="1347438436">
    <w:abstractNumId w:val="7"/>
  </w:num>
  <w:num w:numId="17" w16cid:durableId="1087657660">
    <w:abstractNumId w:val="21"/>
  </w:num>
  <w:num w:numId="18" w16cid:durableId="1986624209">
    <w:abstractNumId w:val="31"/>
  </w:num>
  <w:num w:numId="19" w16cid:durableId="1292130868">
    <w:abstractNumId w:val="43"/>
  </w:num>
  <w:num w:numId="20" w16cid:durableId="792947786">
    <w:abstractNumId w:val="16"/>
  </w:num>
  <w:num w:numId="21" w16cid:durableId="170411859">
    <w:abstractNumId w:val="1"/>
  </w:num>
  <w:num w:numId="22" w16cid:durableId="772632181">
    <w:abstractNumId w:val="33"/>
  </w:num>
  <w:num w:numId="23" w16cid:durableId="1923174646">
    <w:abstractNumId w:val="8"/>
  </w:num>
  <w:num w:numId="24" w16cid:durableId="737745373">
    <w:abstractNumId w:val="14"/>
  </w:num>
  <w:num w:numId="25" w16cid:durableId="168428050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61558647">
    <w:abstractNumId w:val="37"/>
  </w:num>
  <w:num w:numId="27" w16cid:durableId="1994749856">
    <w:abstractNumId w:val="0"/>
  </w:num>
  <w:num w:numId="28" w16cid:durableId="847713465">
    <w:abstractNumId w:val="17"/>
  </w:num>
  <w:num w:numId="29" w16cid:durableId="1182167745">
    <w:abstractNumId w:val="10"/>
  </w:num>
  <w:num w:numId="30" w16cid:durableId="1291937591">
    <w:abstractNumId w:val="50"/>
  </w:num>
  <w:num w:numId="31" w16cid:durableId="1822231821">
    <w:abstractNumId w:val="29"/>
  </w:num>
  <w:num w:numId="32" w16cid:durableId="1431317959">
    <w:abstractNumId w:val="25"/>
  </w:num>
  <w:num w:numId="33" w16cid:durableId="851921218">
    <w:abstractNumId w:val="40"/>
  </w:num>
  <w:num w:numId="34" w16cid:durableId="93598518">
    <w:abstractNumId w:val="26"/>
  </w:num>
  <w:num w:numId="35" w16cid:durableId="1681085881">
    <w:abstractNumId w:val="41"/>
  </w:num>
  <w:num w:numId="36" w16cid:durableId="1170750232">
    <w:abstractNumId w:val="11"/>
  </w:num>
  <w:num w:numId="37" w16cid:durableId="1207110376">
    <w:abstractNumId w:val="32"/>
  </w:num>
  <w:num w:numId="38" w16cid:durableId="1138955945">
    <w:abstractNumId w:val="9"/>
  </w:num>
  <w:num w:numId="39" w16cid:durableId="25454050">
    <w:abstractNumId w:val="15"/>
  </w:num>
  <w:num w:numId="40" w16cid:durableId="1684090282">
    <w:abstractNumId w:val="12"/>
  </w:num>
  <w:num w:numId="41" w16cid:durableId="383410595">
    <w:abstractNumId w:val="2"/>
  </w:num>
  <w:num w:numId="42" w16cid:durableId="843319628">
    <w:abstractNumId w:val="6"/>
  </w:num>
  <w:num w:numId="43" w16cid:durableId="1094478878">
    <w:abstractNumId w:val="36"/>
  </w:num>
  <w:num w:numId="44" w16cid:durableId="393509683">
    <w:abstractNumId w:val="39"/>
  </w:num>
  <w:num w:numId="45" w16cid:durableId="817305014">
    <w:abstractNumId w:val="46"/>
  </w:num>
  <w:num w:numId="46" w16cid:durableId="630942693">
    <w:abstractNumId w:val="44"/>
  </w:num>
  <w:num w:numId="47" w16cid:durableId="2111536086">
    <w:abstractNumId w:val="19"/>
  </w:num>
  <w:num w:numId="48" w16cid:durableId="387847604">
    <w:abstractNumId w:val="5"/>
  </w:num>
  <w:num w:numId="49" w16cid:durableId="636187154">
    <w:abstractNumId w:val="28"/>
  </w:num>
  <w:num w:numId="50" w16cid:durableId="1826508959">
    <w:abstractNumId w:val="42"/>
  </w:num>
  <w:num w:numId="51" w16cid:durableId="72163736">
    <w:abstractNumId w:val="48"/>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2ADD"/>
    <w:rsid w:val="00006EAF"/>
    <w:rsid w:val="00010B3E"/>
    <w:rsid w:val="00011B91"/>
    <w:rsid w:val="0001225D"/>
    <w:rsid w:val="000131CB"/>
    <w:rsid w:val="00013339"/>
    <w:rsid w:val="000136A4"/>
    <w:rsid w:val="00016D4E"/>
    <w:rsid w:val="00017263"/>
    <w:rsid w:val="00017872"/>
    <w:rsid w:val="000179ED"/>
    <w:rsid w:val="00017C54"/>
    <w:rsid w:val="00017DCD"/>
    <w:rsid w:val="000209D2"/>
    <w:rsid w:val="00021628"/>
    <w:rsid w:val="00021D0D"/>
    <w:rsid w:val="00021F4E"/>
    <w:rsid w:val="00022C0B"/>
    <w:rsid w:val="00023D58"/>
    <w:rsid w:val="0002404D"/>
    <w:rsid w:val="00024796"/>
    <w:rsid w:val="00024FBB"/>
    <w:rsid w:val="00025EAA"/>
    <w:rsid w:val="000306CE"/>
    <w:rsid w:val="000316D8"/>
    <w:rsid w:val="00032775"/>
    <w:rsid w:val="000328A7"/>
    <w:rsid w:val="0003324E"/>
    <w:rsid w:val="000335A2"/>
    <w:rsid w:val="00033720"/>
    <w:rsid w:val="0003667E"/>
    <w:rsid w:val="00037174"/>
    <w:rsid w:val="00040013"/>
    <w:rsid w:val="00040885"/>
    <w:rsid w:val="00041746"/>
    <w:rsid w:val="0004210A"/>
    <w:rsid w:val="00042BEA"/>
    <w:rsid w:val="00043FDD"/>
    <w:rsid w:val="00044648"/>
    <w:rsid w:val="00044A91"/>
    <w:rsid w:val="00045A72"/>
    <w:rsid w:val="00045FE2"/>
    <w:rsid w:val="00046997"/>
    <w:rsid w:val="000479C2"/>
    <w:rsid w:val="00047B0A"/>
    <w:rsid w:val="00050137"/>
    <w:rsid w:val="0005111F"/>
    <w:rsid w:val="000513EA"/>
    <w:rsid w:val="000533F5"/>
    <w:rsid w:val="00054863"/>
    <w:rsid w:val="000565A3"/>
    <w:rsid w:val="00057351"/>
    <w:rsid w:val="00057500"/>
    <w:rsid w:val="00063DC3"/>
    <w:rsid w:val="00065195"/>
    <w:rsid w:val="00065C45"/>
    <w:rsid w:val="00070E92"/>
    <w:rsid w:val="000720C7"/>
    <w:rsid w:val="000723FD"/>
    <w:rsid w:val="00075A74"/>
    <w:rsid w:val="00075B6A"/>
    <w:rsid w:val="00076F45"/>
    <w:rsid w:val="00077FC5"/>
    <w:rsid w:val="00082B0F"/>
    <w:rsid w:val="00083585"/>
    <w:rsid w:val="0008377F"/>
    <w:rsid w:val="00083D27"/>
    <w:rsid w:val="0008449A"/>
    <w:rsid w:val="0008605C"/>
    <w:rsid w:val="00087088"/>
    <w:rsid w:val="00087219"/>
    <w:rsid w:val="00095D82"/>
    <w:rsid w:val="00096091"/>
    <w:rsid w:val="000A0942"/>
    <w:rsid w:val="000A1D1D"/>
    <w:rsid w:val="000A3588"/>
    <w:rsid w:val="000A3D53"/>
    <w:rsid w:val="000A4011"/>
    <w:rsid w:val="000A47A0"/>
    <w:rsid w:val="000A47D4"/>
    <w:rsid w:val="000A5667"/>
    <w:rsid w:val="000A5980"/>
    <w:rsid w:val="000B1180"/>
    <w:rsid w:val="000B19E0"/>
    <w:rsid w:val="000B24A8"/>
    <w:rsid w:val="000B27CF"/>
    <w:rsid w:val="000B2A52"/>
    <w:rsid w:val="000B409F"/>
    <w:rsid w:val="000B5A3E"/>
    <w:rsid w:val="000B6195"/>
    <w:rsid w:val="000B6514"/>
    <w:rsid w:val="000C1A02"/>
    <w:rsid w:val="000C1BA9"/>
    <w:rsid w:val="000C2ED0"/>
    <w:rsid w:val="000C461A"/>
    <w:rsid w:val="000C4EB4"/>
    <w:rsid w:val="000C6343"/>
    <w:rsid w:val="000D09FE"/>
    <w:rsid w:val="000D0FC4"/>
    <w:rsid w:val="000D29D2"/>
    <w:rsid w:val="000D417D"/>
    <w:rsid w:val="000D4B1E"/>
    <w:rsid w:val="000D525E"/>
    <w:rsid w:val="000D58AB"/>
    <w:rsid w:val="000D5FFD"/>
    <w:rsid w:val="000D66A4"/>
    <w:rsid w:val="000D6F4A"/>
    <w:rsid w:val="000D7204"/>
    <w:rsid w:val="000D736A"/>
    <w:rsid w:val="000D7F93"/>
    <w:rsid w:val="000E0C7A"/>
    <w:rsid w:val="000E0D97"/>
    <w:rsid w:val="000E15B0"/>
    <w:rsid w:val="000E1ADB"/>
    <w:rsid w:val="000E1F99"/>
    <w:rsid w:val="000E2CA3"/>
    <w:rsid w:val="000E32E7"/>
    <w:rsid w:val="000E3A6A"/>
    <w:rsid w:val="000E3F5E"/>
    <w:rsid w:val="000E636B"/>
    <w:rsid w:val="000E646A"/>
    <w:rsid w:val="000E7B6E"/>
    <w:rsid w:val="000F144A"/>
    <w:rsid w:val="000F3067"/>
    <w:rsid w:val="000F380D"/>
    <w:rsid w:val="000F59A2"/>
    <w:rsid w:val="000F5A46"/>
    <w:rsid w:val="000F5A84"/>
    <w:rsid w:val="000F6F82"/>
    <w:rsid w:val="00100526"/>
    <w:rsid w:val="00100968"/>
    <w:rsid w:val="00101370"/>
    <w:rsid w:val="00102272"/>
    <w:rsid w:val="00104C9C"/>
    <w:rsid w:val="00105A7E"/>
    <w:rsid w:val="001079D9"/>
    <w:rsid w:val="00107B03"/>
    <w:rsid w:val="0011135E"/>
    <w:rsid w:val="001120D7"/>
    <w:rsid w:val="001121C6"/>
    <w:rsid w:val="00113511"/>
    <w:rsid w:val="00113629"/>
    <w:rsid w:val="00114A70"/>
    <w:rsid w:val="00115488"/>
    <w:rsid w:val="001172B0"/>
    <w:rsid w:val="001173A1"/>
    <w:rsid w:val="00121A2D"/>
    <w:rsid w:val="00121F61"/>
    <w:rsid w:val="00122307"/>
    <w:rsid w:val="00122369"/>
    <w:rsid w:val="00123831"/>
    <w:rsid w:val="001242D9"/>
    <w:rsid w:val="00124736"/>
    <w:rsid w:val="00124D09"/>
    <w:rsid w:val="00124E79"/>
    <w:rsid w:val="001265B4"/>
    <w:rsid w:val="00127309"/>
    <w:rsid w:val="00132900"/>
    <w:rsid w:val="001333E2"/>
    <w:rsid w:val="001336C5"/>
    <w:rsid w:val="00133711"/>
    <w:rsid w:val="00134644"/>
    <w:rsid w:val="00135140"/>
    <w:rsid w:val="001358AF"/>
    <w:rsid w:val="00135A2F"/>
    <w:rsid w:val="001368C6"/>
    <w:rsid w:val="001378F7"/>
    <w:rsid w:val="00141F23"/>
    <w:rsid w:val="00142B26"/>
    <w:rsid w:val="00143267"/>
    <w:rsid w:val="0014347D"/>
    <w:rsid w:val="001446C1"/>
    <w:rsid w:val="00144E12"/>
    <w:rsid w:val="001452D1"/>
    <w:rsid w:val="00145459"/>
    <w:rsid w:val="00145F01"/>
    <w:rsid w:val="001467B1"/>
    <w:rsid w:val="00147562"/>
    <w:rsid w:val="001477BC"/>
    <w:rsid w:val="00150378"/>
    <w:rsid w:val="001512C6"/>
    <w:rsid w:val="00151669"/>
    <w:rsid w:val="0015315E"/>
    <w:rsid w:val="0015491D"/>
    <w:rsid w:val="001557F8"/>
    <w:rsid w:val="00155AFE"/>
    <w:rsid w:val="00156CB9"/>
    <w:rsid w:val="00157BBD"/>
    <w:rsid w:val="00160DD6"/>
    <w:rsid w:val="0016188A"/>
    <w:rsid w:val="00163967"/>
    <w:rsid w:val="001648CE"/>
    <w:rsid w:val="00164B3C"/>
    <w:rsid w:val="00165204"/>
    <w:rsid w:val="00170615"/>
    <w:rsid w:val="00170F39"/>
    <w:rsid w:val="0017152B"/>
    <w:rsid w:val="001728C0"/>
    <w:rsid w:val="00173D56"/>
    <w:rsid w:val="00174B50"/>
    <w:rsid w:val="00175327"/>
    <w:rsid w:val="00175DDF"/>
    <w:rsid w:val="00177745"/>
    <w:rsid w:val="00182885"/>
    <w:rsid w:val="001846B4"/>
    <w:rsid w:val="00184FB7"/>
    <w:rsid w:val="00185428"/>
    <w:rsid w:val="00187B1F"/>
    <w:rsid w:val="001909FB"/>
    <w:rsid w:val="00193DB0"/>
    <w:rsid w:val="00194FF7"/>
    <w:rsid w:val="00195227"/>
    <w:rsid w:val="001964A0"/>
    <w:rsid w:val="0019660D"/>
    <w:rsid w:val="001A184F"/>
    <w:rsid w:val="001A25BA"/>
    <w:rsid w:val="001A349F"/>
    <w:rsid w:val="001A5336"/>
    <w:rsid w:val="001A6153"/>
    <w:rsid w:val="001A65FB"/>
    <w:rsid w:val="001A6672"/>
    <w:rsid w:val="001A746E"/>
    <w:rsid w:val="001B182E"/>
    <w:rsid w:val="001B2B4E"/>
    <w:rsid w:val="001B317B"/>
    <w:rsid w:val="001B51C7"/>
    <w:rsid w:val="001C3DD3"/>
    <w:rsid w:val="001C6870"/>
    <w:rsid w:val="001C79D6"/>
    <w:rsid w:val="001D1631"/>
    <w:rsid w:val="001D2217"/>
    <w:rsid w:val="001D2809"/>
    <w:rsid w:val="001D3777"/>
    <w:rsid w:val="001D3982"/>
    <w:rsid w:val="001D3A5B"/>
    <w:rsid w:val="001D669F"/>
    <w:rsid w:val="001D7CEB"/>
    <w:rsid w:val="001E1747"/>
    <w:rsid w:val="001E1E48"/>
    <w:rsid w:val="001E3774"/>
    <w:rsid w:val="001E5044"/>
    <w:rsid w:val="001E5403"/>
    <w:rsid w:val="001E540C"/>
    <w:rsid w:val="001E554C"/>
    <w:rsid w:val="001E6B62"/>
    <w:rsid w:val="001F27E2"/>
    <w:rsid w:val="001F31D8"/>
    <w:rsid w:val="001F6064"/>
    <w:rsid w:val="001F6893"/>
    <w:rsid w:val="00200304"/>
    <w:rsid w:val="00202FC4"/>
    <w:rsid w:val="00205575"/>
    <w:rsid w:val="002057E9"/>
    <w:rsid w:val="00205D1E"/>
    <w:rsid w:val="00206304"/>
    <w:rsid w:val="00206B9B"/>
    <w:rsid w:val="002074FE"/>
    <w:rsid w:val="00207974"/>
    <w:rsid w:val="00210A18"/>
    <w:rsid w:val="00210E1F"/>
    <w:rsid w:val="0021159E"/>
    <w:rsid w:val="00213F41"/>
    <w:rsid w:val="002145F3"/>
    <w:rsid w:val="0021472D"/>
    <w:rsid w:val="00214A77"/>
    <w:rsid w:val="002164D8"/>
    <w:rsid w:val="00216E48"/>
    <w:rsid w:val="00217270"/>
    <w:rsid w:val="00217423"/>
    <w:rsid w:val="00217690"/>
    <w:rsid w:val="002211B1"/>
    <w:rsid w:val="002220FE"/>
    <w:rsid w:val="00222292"/>
    <w:rsid w:val="00222B0D"/>
    <w:rsid w:val="002235CD"/>
    <w:rsid w:val="00223D6F"/>
    <w:rsid w:val="00226054"/>
    <w:rsid w:val="00227775"/>
    <w:rsid w:val="0023019B"/>
    <w:rsid w:val="002307EF"/>
    <w:rsid w:val="00230A5B"/>
    <w:rsid w:val="002310B3"/>
    <w:rsid w:val="00232626"/>
    <w:rsid w:val="00232CD5"/>
    <w:rsid w:val="00232D34"/>
    <w:rsid w:val="00233AA7"/>
    <w:rsid w:val="00233C51"/>
    <w:rsid w:val="002364A1"/>
    <w:rsid w:val="002364A7"/>
    <w:rsid w:val="00240D65"/>
    <w:rsid w:val="00242FB6"/>
    <w:rsid w:val="00244B5C"/>
    <w:rsid w:val="00244C77"/>
    <w:rsid w:val="00245F81"/>
    <w:rsid w:val="00246380"/>
    <w:rsid w:val="00247413"/>
    <w:rsid w:val="00247DEF"/>
    <w:rsid w:val="00247F97"/>
    <w:rsid w:val="00251329"/>
    <w:rsid w:val="00251866"/>
    <w:rsid w:val="0025694B"/>
    <w:rsid w:val="00256F17"/>
    <w:rsid w:val="002570F4"/>
    <w:rsid w:val="00257304"/>
    <w:rsid w:val="00257848"/>
    <w:rsid w:val="002631CB"/>
    <w:rsid w:val="0026464F"/>
    <w:rsid w:val="002649C7"/>
    <w:rsid w:val="00265AAE"/>
    <w:rsid w:val="00266AF7"/>
    <w:rsid w:val="00267215"/>
    <w:rsid w:val="00270753"/>
    <w:rsid w:val="002719F2"/>
    <w:rsid w:val="00272386"/>
    <w:rsid w:val="002738E7"/>
    <w:rsid w:val="0027667B"/>
    <w:rsid w:val="00276A11"/>
    <w:rsid w:val="00276B4F"/>
    <w:rsid w:val="0027783A"/>
    <w:rsid w:val="002814DC"/>
    <w:rsid w:val="00281FBD"/>
    <w:rsid w:val="00283B6B"/>
    <w:rsid w:val="002843A1"/>
    <w:rsid w:val="00284421"/>
    <w:rsid w:val="002848A8"/>
    <w:rsid w:val="00284F97"/>
    <w:rsid w:val="00285CA9"/>
    <w:rsid w:val="00285CC2"/>
    <w:rsid w:val="002871A8"/>
    <w:rsid w:val="00290B24"/>
    <w:rsid w:val="00291248"/>
    <w:rsid w:val="00292BB0"/>
    <w:rsid w:val="00293825"/>
    <w:rsid w:val="00293888"/>
    <w:rsid w:val="00293B2E"/>
    <w:rsid w:val="0029434B"/>
    <w:rsid w:val="00294564"/>
    <w:rsid w:val="00294C73"/>
    <w:rsid w:val="00296FCB"/>
    <w:rsid w:val="00297EA0"/>
    <w:rsid w:val="002A343B"/>
    <w:rsid w:val="002A3B4D"/>
    <w:rsid w:val="002A3DC0"/>
    <w:rsid w:val="002A46BC"/>
    <w:rsid w:val="002A4A96"/>
    <w:rsid w:val="002A4EEB"/>
    <w:rsid w:val="002A502A"/>
    <w:rsid w:val="002A50F6"/>
    <w:rsid w:val="002A5244"/>
    <w:rsid w:val="002A5654"/>
    <w:rsid w:val="002A5BC0"/>
    <w:rsid w:val="002A73A0"/>
    <w:rsid w:val="002A7F46"/>
    <w:rsid w:val="002A7FB2"/>
    <w:rsid w:val="002B0768"/>
    <w:rsid w:val="002B0974"/>
    <w:rsid w:val="002B0A2D"/>
    <w:rsid w:val="002B0BBE"/>
    <w:rsid w:val="002B190F"/>
    <w:rsid w:val="002B1946"/>
    <w:rsid w:val="002B1DA2"/>
    <w:rsid w:val="002B3FED"/>
    <w:rsid w:val="002B5269"/>
    <w:rsid w:val="002B5B40"/>
    <w:rsid w:val="002B600C"/>
    <w:rsid w:val="002C28DD"/>
    <w:rsid w:val="002C3D25"/>
    <w:rsid w:val="002C58A0"/>
    <w:rsid w:val="002C616B"/>
    <w:rsid w:val="002C6588"/>
    <w:rsid w:val="002D0C24"/>
    <w:rsid w:val="002D2613"/>
    <w:rsid w:val="002D2821"/>
    <w:rsid w:val="002D4CF2"/>
    <w:rsid w:val="002D556E"/>
    <w:rsid w:val="002E12CD"/>
    <w:rsid w:val="002E1E80"/>
    <w:rsid w:val="002E2E1B"/>
    <w:rsid w:val="002E3BED"/>
    <w:rsid w:val="002E3D70"/>
    <w:rsid w:val="002F05B7"/>
    <w:rsid w:val="002F13BC"/>
    <w:rsid w:val="002F1746"/>
    <w:rsid w:val="002F19D2"/>
    <w:rsid w:val="002F2B18"/>
    <w:rsid w:val="002F3069"/>
    <w:rsid w:val="002F331E"/>
    <w:rsid w:val="002F40F0"/>
    <w:rsid w:val="002F6A00"/>
    <w:rsid w:val="00300311"/>
    <w:rsid w:val="003032CD"/>
    <w:rsid w:val="003032F0"/>
    <w:rsid w:val="00305B89"/>
    <w:rsid w:val="00307187"/>
    <w:rsid w:val="00307A31"/>
    <w:rsid w:val="00310C05"/>
    <w:rsid w:val="00311107"/>
    <w:rsid w:val="003111D3"/>
    <w:rsid w:val="0031121A"/>
    <w:rsid w:val="00312720"/>
    <w:rsid w:val="00312AA3"/>
    <w:rsid w:val="00314946"/>
    <w:rsid w:val="00315296"/>
    <w:rsid w:val="003158A0"/>
    <w:rsid w:val="00316AEA"/>
    <w:rsid w:val="00317F24"/>
    <w:rsid w:val="003215FD"/>
    <w:rsid w:val="00322B2D"/>
    <w:rsid w:val="003238DD"/>
    <w:rsid w:val="00324FFB"/>
    <w:rsid w:val="003269BF"/>
    <w:rsid w:val="003274DB"/>
    <w:rsid w:val="0033089F"/>
    <w:rsid w:val="00333E66"/>
    <w:rsid w:val="00336C44"/>
    <w:rsid w:val="00337550"/>
    <w:rsid w:val="003418C8"/>
    <w:rsid w:val="00341BA0"/>
    <w:rsid w:val="00342C03"/>
    <w:rsid w:val="00345266"/>
    <w:rsid w:val="003452E4"/>
    <w:rsid w:val="0034754A"/>
    <w:rsid w:val="00347B66"/>
    <w:rsid w:val="00351424"/>
    <w:rsid w:val="00351C5A"/>
    <w:rsid w:val="00352AD8"/>
    <w:rsid w:val="00354D78"/>
    <w:rsid w:val="00355AF4"/>
    <w:rsid w:val="0035763F"/>
    <w:rsid w:val="00361D61"/>
    <w:rsid w:val="00364190"/>
    <w:rsid w:val="0036457E"/>
    <w:rsid w:val="00364B7E"/>
    <w:rsid w:val="00364F68"/>
    <w:rsid w:val="0036797A"/>
    <w:rsid w:val="00370607"/>
    <w:rsid w:val="00370760"/>
    <w:rsid w:val="003708CF"/>
    <w:rsid w:val="00370AAE"/>
    <w:rsid w:val="0037301E"/>
    <w:rsid w:val="00376101"/>
    <w:rsid w:val="00376525"/>
    <w:rsid w:val="00381BE7"/>
    <w:rsid w:val="00382910"/>
    <w:rsid w:val="00382F01"/>
    <w:rsid w:val="00383569"/>
    <w:rsid w:val="0038387B"/>
    <w:rsid w:val="0038500E"/>
    <w:rsid w:val="00385C53"/>
    <w:rsid w:val="00385F3E"/>
    <w:rsid w:val="00386572"/>
    <w:rsid w:val="003875CF"/>
    <w:rsid w:val="00390052"/>
    <w:rsid w:val="00391244"/>
    <w:rsid w:val="00392CFC"/>
    <w:rsid w:val="00392EA0"/>
    <w:rsid w:val="0039500B"/>
    <w:rsid w:val="00395EA0"/>
    <w:rsid w:val="003962EA"/>
    <w:rsid w:val="003964B5"/>
    <w:rsid w:val="003967DD"/>
    <w:rsid w:val="00397367"/>
    <w:rsid w:val="003977A3"/>
    <w:rsid w:val="00397B85"/>
    <w:rsid w:val="003A08CD"/>
    <w:rsid w:val="003A13F9"/>
    <w:rsid w:val="003A2086"/>
    <w:rsid w:val="003A3E50"/>
    <w:rsid w:val="003A674B"/>
    <w:rsid w:val="003B0686"/>
    <w:rsid w:val="003B0940"/>
    <w:rsid w:val="003B0BBD"/>
    <w:rsid w:val="003B3AA3"/>
    <w:rsid w:val="003B486B"/>
    <w:rsid w:val="003B4B2D"/>
    <w:rsid w:val="003B7795"/>
    <w:rsid w:val="003B7865"/>
    <w:rsid w:val="003C088B"/>
    <w:rsid w:val="003C093C"/>
    <w:rsid w:val="003C2875"/>
    <w:rsid w:val="003C3DDA"/>
    <w:rsid w:val="003C6534"/>
    <w:rsid w:val="003C7292"/>
    <w:rsid w:val="003D1635"/>
    <w:rsid w:val="003D2743"/>
    <w:rsid w:val="003D535E"/>
    <w:rsid w:val="003D661F"/>
    <w:rsid w:val="003D7F2A"/>
    <w:rsid w:val="003E0709"/>
    <w:rsid w:val="003E0B99"/>
    <w:rsid w:val="003E1443"/>
    <w:rsid w:val="003E1463"/>
    <w:rsid w:val="003E17C0"/>
    <w:rsid w:val="003E2C75"/>
    <w:rsid w:val="003E4153"/>
    <w:rsid w:val="003E42AB"/>
    <w:rsid w:val="003E5174"/>
    <w:rsid w:val="003E5339"/>
    <w:rsid w:val="003E7C1D"/>
    <w:rsid w:val="003E7C69"/>
    <w:rsid w:val="003F0885"/>
    <w:rsid w:val="003F105A"/>
    <w:rsid w:val="003F1CCC"/>
    <w:rsid w:val="003F1EB8"/>
    <w:rsid w:val="003F3B0D"/>
    <w:rsid w:val="003F3B6E"/>
    <w:rsid w:val="003F42F3"/>
    <w:rsid w:val="003F4DF2"/>
    <w:rsid w:val="003F5FEB"/>
    <w:rsid w:val="003F61F6"/>
    <w:rsid w:val="0040080C"/>
    <w:rsid w:val="004024C1"/>
    <w:rsid w:val="0040395E"/>
    <w:rsid w:val="0040398F"/>
    <w:rsid w:val="004043DA"/>
    <w:rsid w:val="00410ABD"/>
    <w:rsid w:val="00410E6C"/>
    <w:rsid w:val="004127A4"/>
    <w:rsid w:val="00412B0E"/>
    <w:rsid w:val="00413059"/>
    <w:rsid w:val="004147FB"/>
    <w:rsid w:val="00415385"/>
    <w:rsid w:val="00416366"/>
    <w:rsid w:val="00417BCB"/>
    <w:rsid w:val="00423019"/>
    <w:rsid w:val="00423056"/>
    <w:rsid w:val="004236B9"/>
    <w:rsid w:val="00423EE3"/>
    <w:rsid w:val="00424826"/>
    <w:rsid w:val="00426CE7"/>
    <w:rsid w:val="00431257"/>
    <w:rsid w:val="00431D1D"/>
    <w:rsid w:val="00432157"/>
    <w:rsid w:val="004345CE"/>
    <w:rsid w:val="004348EB"/>
    <w:rsid w:val="00435395"/>
    <w:rsid w:val="00436524"/>
    <w:rsid w:val="004365AF"/>
    <w:rsid w:val="00436818"/>
    <w:rsid w:val="00440159"/>
    <w:rsid w:val="004405B2"/>
    <w:rsid w:val="00440E2C"/>
    <w:rsid w:val="0044196C"/>
    <w:rsid w:val="00442920"/>
    <w:rsid w:val="00442F47"/>
    <w:rsid w:val="0044365F"/>
    <w:rsid w:val="00443A27"/>
    <w:rsid w:val="0044593F"/>
    <w:rsid w:val="0044722D"/>
    <w:rsid w:val="00447726"/>
    <w:rsid w:val="0044780A"/>
    <w:rsid w:val="00450806"/>
    <w:rsid w:val="00451D29"/>
    <w:rsid w:val="00452226"/>
    <w:rsid w:val="004535D5"/>
    <w:rsid w:val="00453D56"/>
    <w:rsid w:val="0045448E"/>
    <w:rsid w:val="00454B1D"/>
    <w:rsid w:val="00454E02"/>
    <w:rsid w:val="00455B6D"/>
    <w:rsid w:val="00456907"/>
    <w:rsid w:val="00456981"/>
    <w:rsid w:val="00460B07"/>
    <w:rsid w:val="004617AC"/>
    <w:rsid w:val="00461A55"/>
    <w:rsid w:val="00462441"/>
    <w:rsid w:val="004624E2"/>
    <w:rsid w:val="00462706"/>
    <w:rsid w:val="0046322F"/>
    <w:rsid w:val="00463A06"/>
    <w:rsid w:val="00464133"/>
    <w:rsid w:val="00464409"/>
    <w:rsid w:val="004674E0"/>
    <w:rsid w:val="00470A4F"/>
    <w:rsid w:val="00471320"/>
    <w:rsid w:val="00471604"/>
    <w:rsid w:val="004725CB"/>
    <w:rsid w:val="00473E68"/>
    <w:rsid w:val="00474954"/>
    <w:rsid w:val="00475CF0"/>
    <w:rsid w:val="00476C5D"/>
    <w:rsid w:val="004818DC"/>
    <w:rsid w:val="00481983"/>
    <w:rsid w:val="00483C19"/>
    <w:rsid w:val="00486383"/>
    <w:rsid w:val="00490EAC"/>
    <w:rsid w:val="00490FCE"/>
    <w:rsid w:val="00491C63"/>
    <w:rsid w:val="0049301C"/>
    <w:rsid w:val="00493A84"/>
    <w:rsid w:val="00494A51"/>
    <w:rsid w:val="0049635A"/>
    <w:rsid w:val="00496461"/>
    <w:rsid w:val="00496862"/>
    <w:rsid w:val="00496CF3"/>
    <w:rsid w:val="004A0D8A"/>
    <w:rsid w:val="004A136E"/>
    <w:rsid w:val="004A23B2"/>
    <w:rsid w:val="004A2F9B"/>
    <w:rsid w:val="004A4997"/>
    <w:rsid w:val="004A565E"/>
    <w:rsid w:val="004A5E94"/>
    <w:rsid w:val="004A5ED6"/>
    <w:rsid w:val="004A6E97"/>
    <w:rsid w:val="004A732E"/>
    <w:rsid w:val="004A73EE"/>
    <w:rsid w:val="004B0A3F"/>
    <w:rsid w:val="004B0A81"/>
    <w:rsid w:val="004B6E05"/>
    <w:rsid w:val="004C0061"/>
    <w:rsid w:val="004C1C45"/>
    <w:rsid w:val="004C2868"/>
    <w:rsid w:val="004C32B7"/>
    <w:rsid w:val="004C3308"/>
    <w:rsid w:val="004C4AE1"/>
    <w:rsid w:val="004C5E65"/>
    <w:rsid w:val="004C5E91"/>
    <w:rsid w:val="004C5FBA"/>
    <w:rsid w:val="004C6A7A"/>
    <w:rsid w:val="004C6C75"/>
    <w:rsid w:val="004C6E1D"/>
    <w:rsid w:val="004C75D6"/>
    <w:rsid w:val="004D09FC"/>
    <w:rsid w:val="004D1DF9"/>
    <w:rsid w:val="004D2C86"/>
    <w:rsid w:val="004D31B5"/>
    <w:rsid w:val="004D3F10"/>
    <w:rsid w:val="004D5790"/>
    <w:rsid w:val="004D63CB"/>
    <w:rsid w:val="004D6B5C"/>
    <w:rsid w:val="004E058C"/>
    <w:rsid w:val="004E188A"/>
    <w:rsid w:val="004E21CC"/>
    <w:rsid w:val="004E2DA9"/>
    <w:rsid w:val="004E3E83"/>
    <w:rsid w:val="004E460F"/>
    <w:rsid w:val="004E4A59"/>
    <w:rsid w:val="004E5604"/>
    <w:rsid w:val="004E5DDB"/>
    <w:rsid w:val="004E6A73"/>
    <w:rsid w:val="004E78FB"/>
    <w:rsid w:val="004F0C28"/>
    <w:rsid w:val="004F1389"/>
    <w:rsid w:val="004F29CD"/>
    <w:rsid w:val="004F34D7"/>
    <w:rsid w:val="004F34EE"/>
    <w:rsid w:val="004F404E"/>
    <w:rsid w:val="004F52DB"/>
    <w:rsid w:val="004F57DC"/>
    <w:rsid w:val="004F60E9"/>
    <w:rsid w:val="004F73F1"/>
    <w:rsid w:val="004F7DE6"/>
    <w:rsid w:val="00500258"/>
    <w:rsid w:val="00500666"/>
    <w:rsid w:val="00500BBE"/>
    <w:rsid w:val="00500ECB"/>
    <w:rsid w:val="00501F49"/>
    <w:rsid w:val="00502A52"/>
    <w:rsid w:val="00505D1F"/>
    <w:rsid w:val="00507616"/>
    <w:rsid w:val="005078FA"/>
    <w:rsid w:val="005116A5"/>
    <w:rsid w:val="005123B5"/>
    <w:rsid w:val="005129BF"/>
    <w:rsid w:val="00513BF0"/>
    <w:rsid w:val="00514646"/>
    <w:rsid w:val="005147EB"/>
    <w:rsid w:val="00514DD8"/>
    <w:rsid w:val="005153D4"/>
    <w:rsid w:val="00516518"/>
    <w:rsid w:val="00516572"/>
    <w:rsid w:val="0051798B"/>
    <w:rsid w:val="00521257"/>
    <w:rsid w:val="0052256C"/>
    <w:rsid w:val="0052329E"/>
    <w:rsid w:val="0052380E"/>
    <w:rsid w:val="005244AD"/>
    <w:rsid w:val="00524AD9"/>
    <w:rsid w:val="005256EF"/>
    <w:rsid w:val="00526258"/>
    <w:rsid w:val="00527C38"/>
    <w:rsid w:val="0053003C"/>
    <w:rsid w:val="005304CF"/>
    <w:rsid w:val="00530C3B"/>
    <w:rsid w:val="00531B8A"/>
    <w:rsid w:val="005323E9"/>
    <w:rsid w:val="00532671"/>
    <w:rsid w:val="0053312C"/>
    <w:rsid w:val="00534CEA"/>
    <w:rsid w:val="00534DDA"/>
    <w:rsid w:val="0053750D"/>
    <w:rsid w:val="00537EAF"/>
    <w:rsid w:val="005410CF"/>
    <w:rsid w:val="00541890"/>
    <w:rsid w:val="005428B1"/>
    <w:rsid w:val="0054696E"/>
    <w:rsid w:val="00547341"/>
    <w:rsid w:val="00547505"/>
    <w:rsid w:val="00550DA4"/>
    <w:rsid w:val="00553856"/>
    <w:rsid w:val="00553D7D"/>
    <w:rsid w:val="00553E71"/>
    <w:rsid w:val="005550E6"/>
    <w:rsid w:val="005553FF"/>
    <w:rsid w:val="0055570D"/>
    <w:rsid w:val="00556356"/>
    <w:rsid w:val="00560577"/>
    <w:rsid w:val="00560874"/>
    <w:rsid w:val="00560A8D"/>
    <w:rsid w:val="005615F8"/>
    <w:rsid w:val="00561608"/>
    <w:rsid w:val="0056304F"/>
    <w:rsid w:val="00565B04"/>
    <w:rsid w:val="00565D88"/>
    <w:rsid w:val="00565EEC"/>
    <w:rsid w:val="0056729F"/>
    <w:rsid w:val="005674FD"/>
    <w:rsid w:val="005676FA"/>
    <w:rsid w:val="00570E7F"/>
    <w:rsid w:val="00573E5A"/>
    <w:rsid w:val="0057476F"/>
    <w:rsid w:val="00575706"/>
    <w:rsid w:val="00576FCA"/>
    <w:rsid w:val="00577904"/>
    <w:rsid w:val="005800FC"/>
    <w:rsid w:val="005809E9"/>
    <w:rsid w:val="00580BFB"/>
    <w:rsid w:val="005818A4"/>
    <w:rsid w:val="00583C53"/>
    <w:rsid w:val="005840B6"/>
    <w:rsid w:val="00584366"/>
    <w:rsid w:val="00584E03"/>
    <w:rsid w:val="00585A28"/>
    <w:rsid w:val="00585ED3"/>
    <w:rsid w:val="00586059"/>
    <w:rsid w:val="0058727F"/>
    <w:rsid w:val="0058740B"/>
    <w:rsid w:val="005902A5"/>
    <w:rsid w:val="00590A4C"/>
    <w:rsid w:val="00591C12"/>
    <w:rsid w:val="00591C1F"/>
    <w:rsid w:val="00592601"/>
    <w:rsid w:val="005939C5"/>
    <w:rsid w:val="00593FC4"/>
    <w:rsid w:val="00594284"/>
    <w:rsid w:val="0059483C"/>
    <w:rsid w:val="005948E6"/>
    <w:rsid w:val="005A0E66"/>
    <w:rsid w:val="005A3BCB"/>
    <w:rsid w:val="005A3D26"/>
    <w:rsid w:val="005A3F58"/>
    <w:rsid w:val="005A470E"/>
    <w:rsid w:val="005A4B82"/>
    <w:rsid w:val="005A68FC"/>
    <w:rsid w:val="005B0558"/>
    <w:rsid w:val="005B25F0"/>
    <w:rsid w:val="005B349D"/>
    <w:rsid w:val="005B375F"/>
    <w:rsid w:val="005B5DF5"/>
    <w:rsid w:val="005B6176"/>
    <w:rsid w:val="005B6490"/>
    <w:rsid w:val="005B6C4B"/>
    <w:rsid w:val="005B745B"/>
    <w:rsid w:val="005C04AC"/>
    <w:rsid w:val="005C097E"/>
    <w:rsid w:val="005C0D5D"/>
    <w:rsid w:val="005C1D33"/>
    <w:rsid w:val="005C27E8"/>
    <w:rsid w:val="005C4052"/>
    <w:rsid w:val="005C40BC"/>
    <w:rsid w:val="005C4F61"/>
    <w:rsid w:val="005C5377"/>
    <w:rsid w:val="005C5469"/>
    <w:rsid w:val="005C6D78"/>
    <w:rsid w:val="005C75E4"/>
    <w:rsid w:val="005D05B9"/>
    <w:rsid w:val="005D3FA4"/>
    <w:rsid w:val="005D4797"/>
    <w:rsid w:val="005D48EC"/>
    <w:rsid w:val="005D4EA4"/>
    <w:rsid w:val="005D4FC4"/>
    <w:rsid w:val="005D5BA1"/>
    <w:rsid w:val="005D5E94"/>
    <w:rsid w:val="005D69F5"/>
    <w:rsid w:val="005D6A8E"/>
    <w:rsid w:val="005E001A"/>
    <w:rsid w:val="005E0149"/>
    <w:rsid w:val="005E0793"/>
    <w:rsid w:val="005E0C80"/>
    <w:rsid w:val="005E0DD6"/>
    <w:rsid w:val="005E1A95"/>
    <w:rsid w:val="005E2041"/>
    <w:rsid w:val="005E27CF"/>
    <w:rsid w:val="005E4308"/>
    <w:rsid w:val="005E43B4"/>
    <w:rsid w:val="005E4B5D"/>
    <w:rsid w:val="005E4E13"/>
    <w:rsid w:val="005E4E99"/>
    <w:rsid w:val="005E50A7"/>
    <w:rsid w:val="005E5DF1"/>
    <w:rsid w:val="005E6524"/>
    <w:rsid w:val="005E7285"/>
    <w:rsid w:val="005F2680"/>
    <w:rsid w:val="005F4315"/>
    <w:rsid w:val="005F6265"/>
    <w:rsid w:val="005F71A7"/>
    <w:rsid w:val="0060039B"/>
    <w:rsid w:val="00601520"/>
    <w:rsid w:val="00601C6B"/>
    <w:rsid w:val="006025BE"/>
    <w:rsid w:val="0060336B"/>
    <w:rsid w:val="00604B72"/>
    <w:rsid w:val="0060668A"/>
    <w:rsid w:val="006072BC"/>
    <w:rsid w:val="006107AF"/>
    <w:rsid w:val="00611BFE"/>
    <w:rsid w:val="00611C64"/>
    <w:rsid w:val="006124A3"/>
    <w:rsid w:val="00612F94"/>
    <w:rsid w:val="006130B1"/>
    <w:rsid w:val="006135D4"/>
    <w:rsid w:val="00613CC4"/>
    <w:rsid w:val="00616072"/>
    <w:rsid w:val="00616AA6"/>
    <w:rsid w:val="006170DB"/>
    <w:rsid w:val="006209BA"/>
    <w:rsid w:val="006212C3"/>
    <w:rsid w:val="006230D1"/>
    <w:rsid w:val="00623571"/>
    <w:rsid w:val="00623D28"/>
    <w:rsid w:val="00624A55"/>
    <w:rsid w:val="00624E55"/>
    <w:rsid w:val="00625B94"/>
    <w:rsid w:val="00626BE8"/>
    <w:rsid w:val="00626D5A"/>
    <w:rsid w:val="0062728F"/>
    <w:rsid w:val="00630A73"/>
    <w:rsid w:val="00631C03"/>
    <w:rsid w:val="006327AA"/>
    <w:rsid w:val="00635021"/>
    <w:rsid w:val="006357D1"/>
    <w:rsid w:val="006376E2"/>
    <w:rsid w:val="00637738"/>
    <w:rsid w:val="00640397"/>
    <w:rsid w:val="00640511"/>
    <w:rsid w:val="006408C8"/>
    <w:rsid w:val="006413C1"/>
    <w:rsid w:val="00643898"/>
    <w:rsid w:val="0064428D"/>
    <w:rsid w:val="00644312"/>
    <w:rsid w:val="00644322"/>
    <w:rsid w:val="006509F6"/>
    <w:rsid w:val="00650A35"/>
    <w:rsid w:val="00651C53"/>
    <w:rsid w:val="006527EF"/>
    <w:rsid w:val="00652C57"/>
    <w:rsid w:val="006533C3"/>
    <w:rsid w:val="00654288"/>
    <w:rsid w:val="0065534F"/>
    <w:rsid w:val="006565B5"/>
    <w:rsid w:val="00656E5D"/>
    <w:rsid w:val="00657C8D"/>
    <w:rsid w:val="00657F43"/>
    <w:rsid w:val="006600F2"/>
    <w:rsid w:val="006608F8"/>
    <w:rsid w:val="006611AA"/>
    <w:rsid w:val="00661A00"/>
    <w:rsid w:val="00662164"/>
    <w:rsid w:val="00662F3C"/>
    <w:rsid w:val="00663882"/>
    <w:rsid w:val="00664541"/>
    <w:rsid w:val="00664802"/>
    <w:rsid w:val="00664A38"/>
    <w:rsid w:val="00664C60"/>
    <w:rsid w:val="00665FE2"/>
    <w:rsid w:val="006663B2"/>
    <w:rsid w:val="0067278F"/>
    <w:rsid w:val="00674B04"/>
    <w:rsid w:val="0067553B"/>
    <w:rsid w:val="0067617C"/>
    <w:rsid w:val="0068008E"/>
    <w:rsid w:val="0068011E"/>
    <w:rsid w:val="00680630"/>
    <w:rsid w:val="00682AC3"/>
    <w:rsid w:val="006834D5"/>
    <w:rsid w:val="006857B0"/>
    <w:rsid w:val="00685C79"/>
    <w:rsid w:val="006860CD"/>
    <w:rsid w:val="00686BF7"/>
    <w:rsid w:val="006921CD"/>
    <w:rsid w:val="00692B8D"/>
    <w:rsid w:val="00693F4E"/>
    <w:rsid w:val="00695FE5"/>
    <w:rsid w:val="006967DB"/>
    <w:rsid w:val="006A039F"/>
    <w:rsid w:val="006A15D2"/>
    <w:rsid w:val="006A2014"/>
    <w:rsid w:val="006A25AC"/>
    <w:rsid w:val="006A29E3"/>
    <w:rsid w:val="006A46EB"/>
    <w:rsid w:val="006A49B1"/>
    <w:rsid w:val="006A5A4A"/>
    <w:rsid w:val="006A72C7"/>
    <w:rsid w:val="006A78FA"/>
    <w:rsid w:val="006B03FD"/>
    <w:rsid w:val="006B1DDB"/>
    <w:rsid w:val="006B20EF"/>
    <w:rsid w:val="006B42B7"/>
    <w:rsid w:val="006B435E"/>
    <w:rsid w:val="006B43DD"/>
    <w:rsid w:val="006B4941"/>
    <w:rsid w:val="006B71BA"/>
    <w:rsid w:val="006B7372"/>
    <w:rsid w:val="006B74A7"/>
    <w:rsid w:val="006B7524"/>
    <w:rsid w:val="006C01E9"/>
    <w:rsid w:val="006C5784"/>
    <w:rsid w:val="006C6550"/>
    <w:rsid w:val="006C7402"/>
    <w:rsid w:val="006C74DB"/>
    <w:rsid w:val="006D0654"/>
    <w:rsid w:val="006D0768"/>
    <w:rsid w:val="006D1262"/>
    <w:rsid w:val="006D30EC"/>
    <w:rsid w:val="006D65ED"/>
    <w:rsid w:val="006D79F8"/>
    <w:rsid w:val="006E0DF5"/>
    <w:rsid w:val="006E2E61"/>
    <w:rsid w:val="006E3E35"/>
    <w:rsid w:val="006E43EE"/>
    <w:rsid w:val="006E5AE9"/>
    <w:rsid w:val="006E5BEC"/>
    <w:rsid w:val="006E5EBF"/>
    <w:rsid w:val="006E61C7"/>
    <w:rsid w:val="006F3470"/>
    <w:rsid w:val="006F4F27"/>
    <w:rsid w:val="006F5098"/>
    <w:rsid w:val="006F5840"/>
    <w:rsid w:val="00700D6D"/>
    <w:rsid w:val="007014C4"/>
    <w:rsid w:val="00701504"/>
    <w:rsid w:val="00701F7D"/>
    <w:rsid w:val="00702A2C"/>
    <w:rsid w:val="00702B88"/>
    <w:rsid w:val="007034AE"/>
    <w:rsid w:val="007039F2"/>
    <w:rsid w:val="00706A7B"/>
    <w:rsid w:val="00707E13"/>
    <w:rsid w:val="007117F8"/>
    <w:rsid w:val="007121DE"/>
    <w:rsid w:val="00713CBD"/>
    <w:rsid w:val="00714456"/>
    <w:rsid w:val="00714502"/>
    <w:rsid w:val="00715E35"/>
    <w:rsid w:val="007167B5"/>
    <w:rsid w:val="007225DD"/>
    <w:rsid w:val="00723A1C"/>
    <w:rsid w:val="00723B56"/>
    <w:rsid w:val="00724A60"/>
    <w:rsid w:val="00724F6D"/>
    <w:rsid w:val="007254E3"/>
    <w:rsid w:val="00726653"/>
    <w:rsid w:val="0072706E"/>
    <w:rsid w:val="007307A4"/>
    <w:rsid w:val="007310FB"/>
    <w:rsid w:val="00731530"/>
    <w:rsid w:val="00732ED5"/>
    <w:rsid w:val="0073484A"/>
    <w:rsid w:val="00734A45"/>
    <w:rsid w:val="0073580E"/>
    <w:rsid w:val="0073659E"/>
    <w:rsid w:val="007369CE"/>
    <w:rsid w:val="00736FB0"/>
    <w:rsid w:val="00736FFD"/>
    <w:rsid w:val="007373DF"/>
    <w:rsid w:val="00737419"/>
    <w:rsid w:val="007401FC"/>
    <w:rsid w:val="00741555"/>
    <w:rsid w:val="007419BD"/>
    <w:rsid w:val="00742999"/>
    <w:rsid w:val="00743B33"/>
    <w:rsid w:val="00744806"/>
    <w:rsid w:val="007449A3"/>
    <w:rsid w:val="00744E2D"/>
    <w:rsid w:val="00744E46"/>
    <w:rsid w:val="00744F3B"/>
    <w:rsid w:val="00745195"/>
    <w:rsid w:val="00746AB6"/>
    <w:rsid w:val="007475E3"/>
    <w:rsid w:val="007519F0"/>
    <w:rsid w:val="00752484"/>
    <w:rsid w:val="007619ED"/>
    <w:rsid w:val="00761E31"/>
    <w:rsid w:val="00762727"/>
    <w:rsid w:val="0076354D"/>
    <w:rsid w:val="00765A8F"/>
    <w:rsid w:val="0077168D"/>
    <w:rsid w:val="00771905"/>
    <w:rsid w:val="00773D0F"/>
    <w:rsid w:val="00783A7A"/>
    <w:rsid w:val="00786E40"/>
    <w:rsid w:val="0078782F"/>
    <w:rsid w:val="00787965"/>
    <w:rsid w:val="00790128"/>
    <w:rsid w:val="00791665"/>
    <w:rsid w:val="00792282"/>
    <w:rsid w:val="00794310"/>
    <w:rsid w:val="00794E0B"/>
    <w:rsid w:val="007961BD"/>
    <w:rsid w:val="00796449"/>
    <w:rsid w:val="0079659B"/>
    <w:rsid w:val="00797043"/>
    <w:rsid w:val="00797B36"/>
    <w:rsid w:val="007A02BF"/>
    <w:rsid w:val="007A22F9"/>
    <w:rsid w:val="007A24C5"/>
    <w:rsid w:val="007A30A0"/>
    <w:rsid w:val="007A5485"/>
    <w:rsid w:val="007A54B8"/>
    <w:rsid w:val="007A5DAB"/>
    <w:rsid w:val="007A6B9E"/>
    <w:rsid w:val="007A6EF8"/>
    <w:rsid w:val="007A7578"/>
    <w:rsid w:val="007B0E48"/>
    <w:rsid w:val="007B1CBB"/>
    <w:rsid w:val="007B2C1D"/>
    <w:rsid w:val="007B3A7D"/>
    <w:rsid w:val="007B556E"/>
    <w:rsid w:val="007B5D17"/>
    <w:rsid w:val="007B6A0A"/>
    <w:rsid w:val="007B78C9"/>
    <w:rsid w:val="007C0F60"/>
    <w:rsid w:val="007C16CE"/>
    <w:rsid w:val="007C2550"/>
    <w:rsid w:val="007C3877"/>
    <w:rsid w:val="007C416A"/>
    <w:rsid w:val="007C43C3"/>
    <w:rsid w:val="007C5E59"/>
    <w:rsid w:val="007C6194"/>
    <w:rsid w:val="007C7B47"/>
    <w:rsid w:val="007D06A6"/>
    <w:rsid w:val="007D10FC"/>
    <w:rsid w:val="007D15EB"/>
    <w:rsid w:val="007D1727"/>
    <w:rsid w:val="007D1879"/>
    <w:rsid w:val="007D3A18"/>
    <w:rsid w:val="007D3E38"/>
    <w:rsid w:val="007D4A6C"/>
    <w:rsid w:val="007D4C74"/>
    <w:rsid w:val="007D53BB"/>
    <w:rsid w:val="007D6F7F"/>
    <w:rsid w:val="007E0526"/>
    <w:rsid w:val="007E0CBA"/>
    <w:rsid w:val="007E2542"/>
    <w:rsid w:val="007E36AD"/>
    <w:rsid w:val="007E4611"/>
    <w:rsid w:val="007E49EA"/>
    <w:rsid w:val="007E5E54"/>
    <w:rsid w:val="007E674A"/>
    <w:rsid w:val="007F111D"/>
    <w:rsid w:val="007F25CE"/>
    <w:rsid w:val="007F2FB4"/>
    <w:rsid w:val="007F73CD"/>
    <w:rsid w:val="007F75C4"/>
    <w:rsid w:val="00802303"/>
    <w:rsid w:val="00803576"/>
    <w:rsid w:val="0080467C"/>
    <w:rsid w:val="008100E9"/>
    <w:rsid w:val="008102B5"/>
    <w:rsid w:val="00810AD1"/>
    <w:rsid w:val="008129EA"/>
    <w:rsid w:val="00813F8E"/>
    <w:rsid w:val="008154D6"/>
    <w:rsid w:val="0081747A"/>
    <w:rsid w:val="008176E6"/>
    <w:rsid w:val="00817ACF"/>
    <w:rsid w:val="00820619"/>
    <w:rsid w:val="00821145"/>
    <w:rsid w:val="008211E6"/>
    <w:rsid w:val="00821319"/>
    <w:rsid w:val="008213CC"/>
    <w:rsid w:val="008213E1"/>
    <w:rsid w:val="00821531"/>
    <w:rsid w:val="00823F95"/>
    <w:rsid w:val="00825C10"/>
    <w:rsid w:val="00826226"/>
    <w:rsid w:val="008265FC"/>
    <w:rsid w:val="008266BA"/>
    <w:rsid w:val="00826DBA"/>
    <w:rsid w:val="00827ABA"/>
    <w:rsid w:val="00827D34"/>
    <w:rsid w:val="008302BA"/>
    <w:rsid w:val="008312A5"/>
    <w:rsid w:val="0083203B"/>
    <w:rsid w:val="008325F0"/>
    <w:rsid w:val="00832823"/>
    <w:rsid w:val="00833085"/>
    <w:rsid w:val="008349F9"/>
    <w:rsid w:val="0083627F"/>
    <w:rsid w:val="00836807"/>
    <w:rsid w:val="00837D9D"/>
    <w:rsid w:val="0084041F"/>
    <w:rsid w:val="008404CD"/>
    <w:rsid w:val="00840ED0"/>
    <w:rsid w:val="008410DC"/>
    <w:rsid w:val="00842823"/>
    <w:rsid w:val="00844197"/>
    <w:rsid w:val="00844A4B"/>
    <w:rsid w:val="00844E2E"/>
    <w:rsid w:val="00845637"/>
    <w:rsid w:val="00846F10"/>
    <w:rsid w:val="008479DF"/>
    <w:rsid w:val="00847D36"/>
    <w:rsid w:val="00847E04"/>
    <w:rsid w:val="00850ABE"/>
    <w:rsid w:val="0085127A"/>
    <w:rsid w:val="008533C6"/>
    <w:rsid w:val="00854945"/>
    <w:rsid w:val="00854984"/>
    <w:rsid w:val="00855BC9"/>
    <w:rsid w:val="00856392"/>
    <w:rsid w:val="00861D5B"/>
    <w:rsid w:val="008640EC"/>
    <w:rsid w:val="00865F8E"/>
    <w:rsid w:val="008669C1"/>
    <w:rsid w:val="008674F9"/>
    <w:rsid w:val="008710CD"/>
    <w:rsid w:val="00872DCB"/>
    <w:rsid w:val="00873EEF"/>
    <w:rsid w:val="00882E0E"/>
    <w:rsid w:val="00883174"/>
    <w:rsid w:val="00883BFC"/>
    <w:rsid w:val="00884FD6"/>
    <w:rsid w:val="008858AB"/>
    <w:rsid w:val="0088643D"/>
    <w:rsid w:val="00886B97"/>
    <w:rsid w:val="00890E65"/>
    <w:rsid w:val="00894E8F"/>
    <w:rsid w:val="008A1974"/>
    <w:rsid w:val="008A39F4"/>
    <w:rsid w:val="008A41C6"/>
    <w:rsid w:val="008A42F6"/>
    <w:rsid w:val="008A5A38"/>
    <w:rsid w:val="008A71B1"/>
    <w:rsid w:val="008A77C7"/>
    <w:rsid w:val="008A7972"/>
    <w:rsid w:val="008A7A0F"/>
    <w:rsid w:val="008A7FAD"/>
    <w:rsid w:val="008B0322"/>
    <w:rsid w:val="008B0469"/>
    <w:rsid w:val="008B1CAC"/>
    <w:rsid w:val="008B2947"/>
    <w:rsid w:val="008B3129"/>
    <w:rsid w:val="008B638A"/>
    <w:rsid w:val="008B67DB"/>
    <w:rsid w:val="008B6B60"/>
    <w:rsid w:val="008B73E5"/>
    <w:rsid w:val="008B78B2"/>
    <w:rsid w:val="008B78D4"/>
    <w:rsid w:val="008C016D"/>
    <w:rsid w:val="008C1A30"/>
    <w:rsid w:val="008C1B4E"/>
    <w:rsid w:val="008C22B7"/>
    <w:rsid w:val="008C43CD"/>
    <w:rsid w:val="008C532A"/>
    <w:rsid w:val="008D0B4D"/>
    <w:rsid w:val="008D1B95"/>
    <w:rsid w:val="008D2698"/>
    <w:rsid w:val="008D4AD7"/>
    <w:rsid w:val="008D5406"/>
    <w:rsid w:val="008D5913"/>
    <w:rsid w:val="008D69B9"/>
    <w:rsid w:val="008D73E1"/>
    <w:rsid w:val="008D7B99"/>
    <w:rsid w:val="008E18BA"/>
    <w:rsid w:val="008E36F7"/>
    <w:rsid w:val="008E5262"/>
    <w:rsid w:val="008E614E"/>
    <w:rsid w:val="008E666C"/>
    <w:rsid w:val="008E6BF0"/>
    <w:rsid w:val="008F00B1"/>
    <w:rsid w:val="008F09C4"/>
    <w:rsid w:val="008F2DD6"/>
    <w:rsid w:val="008F31AC"/>
    <w:rsid w:val="008F636E"/>
    <w:rsid w:val="008F70A2"/>
    <w:rsid w:val="00900028"/>
    <w:rsid w:val="0090180E"/>
    <w:rsid w:val="00902691"/>
    <w:rsid w:val="009033D1"/>
    <w:rsid w:val="00903A80"/>
    <w:rsid w:val="00903B20"/>
    <w:rsid w:val="009067F4"/>
    <w:rsid w:val="00906DDC"/>
    <w:rsid w:val="00907024"/>
    <w:rsid w:val="009107A5"/>
    <w:rsid w:val="009114E7"/>
    <w:rsid w:val="009122C8"/>
    <w:rsid w:val="00914184"/>
    <w:rsid w:val="00914482"/>
    <w:rsid w:val="0091470A"/>
    <w:rsid w:val="009172FB"/>
    <w:rsid w:val="00917582"/>
    <w:rsid w:val="009206FA"/>
    <w:rsid w:val="009225A2"/>
    <w:rsid w:val="00923894"/>
    <w:rsid w:val="00923AD2"/>
    <w:rsid w:val="009245F2"/>
    <w:rsid w:val="00924D3A"/>
    <w:rsid w:val="009310B6"/>
    <w:rsid w:val="00931141"/>
    <w:rsid w:val="00931843"/>
    <w:rsid w:val="009329FE"/>
    <w:rsid w:val="00932AAE"/>
    <w:rsid w:val="00934C3D"/>
    <w:rsid w:val="009354D8"/>
    <w:rsid w:val="00935CF5"/>
    <w:rsid w:val="009363F1"/>
    <w:rsid w:val="0094120C"/>
    <w:rsid w:val="00941F5B"/>
    <w:rsid w:val="00942417"/>
    <w:rsid w:val="00942BC7"/>
    <w:rsid w:val="0094427B"/>
    <w:rsid w:val="00945422"/>
    <w:rsid w:val="0094566F"/>
    <w:rsid w:val="00945768"/>
    <w:rsid w:val="00946225"/>
    <w:rsid w:val="00947D14"/>
    <w:rsid w:val="00950B3A"/>
    <w:rsid w:val="00950F32"/>
    <w:rsid w:val="00951752"/>
    <w:rsid w:val="00952325"/>
    <w:rsid w:val="00952AEB"/>
    <w:rsid w:val="00952C50"/>
    <w:rsid w:val="009537F9"/>
    <w:rsid w:val="0095444A"/>
    <w:rsid w:val="00954E17"/>
    <w:rsid w:val="00955326"/>
    <w:rsid w:val="00955FFF"/>
    <w:rsid w:val="00957AED"/>
    <w:rsid w:val="00957D99"/>
    <w:rsid w:val="009601B4"/>
    <w:rsid w:val="00961A65"/>
    <w:rsid w:val="0096362E"/>
    <w:rsid w:val="00965375"/>
    <w:rsid w:val="00965593"/>
    <w:rsid w:val="00965B00"/>
    <w:rsid w:val="0097003C"/>
    <w:rsid w:val="009711E3"/>
    <w:rsid w:val="00971DA1"/>
    <w:rsid w:val="00974535"/>
    <w:rsid w:val="00974A45"/>
    <w:rsid w:val="009767BC"/>
    <w:rsid w:val="00980E39"/>
    <w:rsid w:val="00986523"/>
    <w:rsid w:val="00986FE8"/>
    <w:rsid w:val="00990FD4"/>
    <w:rsid w:val="009917D0"/>
    <w:rsid w:val="00991910"/>
    <w:rsid w:val="00993176"/>
    <w:rsid w:val="009931E0"/>
    <w:rsid w:val="00993985"/>
    <w:rsid w:val="0099410C"/>
    <w:rsid w:val="009956CF"/>
    <w:rsid w:val="0099679A"/>
    <w:rsid w:val="009971ED"/>
    <w:rsid w:val="00997648"/>
    <w:rsid w:val="009A01C9"/>
    <w:rsid w:val="009A20F2"/>
    <w:rsid w:val="009A3778"/>
    <w:rsid w:val="009A5DFD"/>
    <w:rsid w:val="009B01BE"/>
    <w:rsid w:val="009B0298"/>
    <w:rsid w:val="009B34C1"/>
    <w:rsid w:val="009B41BE"/>
    <w:rsid w:val="009C080C"/>
    <w:rsid w:val="009C2AC5"/>
    <w:rsid w:val="009C383D"/>
    <w:rsid w:val="009C4CD7"/>
    <w:rsid w:val="009C4DC1"/>
    <w:rsid w:val="009C6685"/>
    <w:rsid w:val="009C6FFE"/>
    <w:rsid w:val="009D222B"/>
    <w:rsid w:val="009D31E5"/>
    <w:rsid w:val="009D34BC"/>
    <w:rsid w:val="009D76FB"/>
    <w:rsid w:val="009E0737"/>
    <w:rsid w:val="009E2634"/>
    <w:rsid w:val="009E3A5F"/>
    <w:rsid w:val="009E3E3C"/>
    <w:rsid w:val="009E4931"/>
    <w:rsid w:val="009E4A50"/>
    <w:rsid w:val="009E507C"/>
    <w:rsid w:val="009E7DE8"/>
    <w:rsid w:val="009F04DA"/>
    <w:rsid w:val="009F0E92"/>
    <w:rsid w:val="009F20BB"/>
    <w:rsid w:val="009F5217"/>
    <w:rsid w:val="009F586E"/>
    <w:rsid w:val="009F6397"/>
    <w:rsid w:val="00A005A1"/>
    <w:rsid w:val="00A0078B"/>
    <w:rsid w:val="00A02A4C"/>
    <w:rsid w:val="00A0389F"/>
    <w:rsid w:val="00A03DF1"/>
    <w:rsid w:val="00A04F02"/>
    <w:rsid w:val="00A050DB"/>
    <w:rsid w:val="00A0610C"/>
    <w:rsid w:val="00A07C63"/>
    <w:rsid w:val="00A11660"/>
    <w:rsid w:val="00A1297F"/>
    <w:rsid w:val="00A13396"/>
    <w:rsid w:val="00A134EE"/>
    <w:rsid w:val="00A14357"/>
    <w:rsid w:val="00A1508B"/>
    <w:rsid w:val="00A157DB"/>
    <w:rsid w:val="00A15E95"/>
    <w:rsid w:val="00A166E5"/>
    <w:rsid w:val="00A1757C"/>
    <w:rsid w:val="00A17746"/>
    <w:rsid w:val="00A258C8"/>
    <w:rsid w:val="00A26EA0"/>
    <w:rsid w:val="00A27C05"/>
    <w:rsid w:val="00A31507"/>
    <w:rsid w:val="00A31926"/>
    <w:rsid w:val="00A329A4"/>
    <w:rsid w:val="00A3309F"/>
    <w:rsid w:val="00A332F0"/>
    <w:rsid w:val="00A34165"/>
    <w:rsid w:val="00A34ECE"/>
    <w:rsid w:val="00A35BE7"/>
    <w:rsid w:val="00A35DF3"/>
    <w:rsid w:val="00A35FE3"/>
    <w:rsid w:val="00A36C28"/>
    <w:rsid w:val="00A375E2"/>
    <w:rsid w:val="00A4039B"/>
    <w:rsid w:val="00A41798"/>
    <w:rsid w:val="00A4371E"/>
    <w:rsid w:val="00A47926"/>
    <w:rsid w:val="00A50290"/>
    <w:rsid w:val="00A51347"/>
    <w:rsid w:val="00A52699"/>
    <w:rsid w:val="00A5459F"/>
    <w:rsid w:val="00A54689"/>
    <w:rsid w:val="00A55B0C"/>
    <w:rsid w:val="00A578AF"/>
    <w:rsid w:val="00A60257"/>
    <w:rsid w:val="00A605DD"/>
    <w:rsid w:val="00A60F1B"/>
    <w:rsid w:val="00A61029"/>
    <w:rsid w:val="00A620A9"/>
    <w:rsid w:val="00A63516"/>
    <w:rsid w:val="00A6358B"/>
    <w:rsid w:val="00A63D55"/>
    <w:rsid w:val="00A64430"/>
    <w:rsid w:val="00A64636"/>
    <w:rsid w:val="00A66B38"/>
    <w:rsid w:val="00A66E72"/>
    <w:rsid w:val="00A675DD"/>
    <w:rsid w:val="00A67C64"/>
    <w:rsid w:val="00A70F22"/>
    <w:rsid w:val="00A71782"/>
    <w:rsid w:val="00A71D0E"/>
    <w:rsid w:val="00A72D29"/>
    <w:rsid w:val="00A7370C"/>
    <w:rsid w:val="00A7397B"/>
    <w:rsid w:val="00A73F01"/>
    <w:rsid w:val="00A74280"/>
    <w:rsid w:val="00A744FC"/>
    <w:rsid w:val="00A74548"/>
    <w:rsid w:val="00A74F6D"/>
    <w:rsid w:val="00A74F82"/>
    <w:rsid w:val="00A75532"/>
    <w:rsid w:val="00A7555E"/>
    <w:rsid w:val="00A806F6"/>
    <w:rsid w:val="00A81F0A"/>
    <w:rsid w:val="00A82B33"/>
    <w:rsid w:val="00A83113"/>
    <w:rsid w:val="00A83F86"/>
    <w:rsid w:val="00A846CC"/>
    <w:rsid w:val="00A854AE"/>
    <w:rsid w:val="00A85511"/>
    <w:rsid w:val="00A860C5"/>
    <w:rsid w:val="00A8656D"/>
    <w:rsid w:val="00A86B10"/>
    <w:rsid w:val="00A871B5"/>
    <w:rsid w:val="00A91D72"/>
    <w:rsid w:val="00A92770"/>
    <w:rsid w:val="00A94AB8"/>
    <w:rsid w:val="00A94BE8"/>
    <w:rsid w:val="00A9586C"/>
    <w:rsid w:val="00A95ECB"/>
    <w:rsid w:val="00A96025"/>
    <w:rsid w:val="00AA0906"/>
    <w:rsid w:val="00AA0D7A"/>
    <w:rsid w:val="00AA4013"/>
    <w:rsid w:val="00AA4764"/>
    <w:rsid w:val="00AA4C98"/>
    <w:rsid w:val="00AA6603"/>
    <w:rsid w:val="00AA703F"/>
    <w:rsid w:val="00AA7FD9"/>
    <w:rsid w:val="00AB1EA2"/>
    <w:rsid w:val="00AB25E1"/>
    <w:rsid w:val="00AB435C"/>
    <w:rsid w:val="00AB4C29"/>
    <w:rsid w:val="00AB4E5C"/>
    <w:rsid w:val="00AB5414"/>
    <w:rsid w:val="00AB55D2"/>
    <w:rsid w:val="00AC07F3"/>
    <w:rsid w:val="00AC1DEE"/>
    <w:rsid w:val="00AC52DF"/>
    <w:rsid w:val="00AC5DC8"/>
    <w:rsid w:val="00AD0C1C"/>
    <w:rsid w:val="00AD163C"/>
    <w:rsid w:val="00AD1BF7"/>
    <w:rsid w:val="00AD35F7"/>
    <w:rsid w:val="00AD3D9B"/>
    <w:rsid w:val="00AD47EB"/>
    <w:rsid w:val="00AD5AF9"/>
    <w:rsid w:val="00AE15A6"/>
    <w:rsid w:val="00AE293B"/>
    <w:rsid w:val="00AE2FA6"/>
    <w:rsid w:val="00AE3984"/>
    <w:rsid w:val="00AE530B"/>
    <w:rsid w:val="00AE6A54"/>
    <w:rsid w:val="00AF27E0"/>
    <w:rsid w:val="00AF2FAA"/>
    <w:rsid w:val="00AF340F"/>
    <w:rsid w:val="00AF694F"/>
    <w:rsid w:val="00AF766E"/>
    <w:rsid w:val="00AF7D0A"/>
    <w:rsid w:val="00B000F2"/>
    <w:rsid w:val="00B03432"/>
    <w:rsid w:val="00B038C3"/>
    <w:rsid w:val="00B03944"/>
    <w:rsid w:val="00B0457C"/>
    <w:rsid w:val="00B0521F"/>
    <w:rsid w:val="00B055E5"/>
    <w:rsid w:val="00B07EC5"/>
    <w:rsid w:val="00B10D30"/>
    <w:rsid w:val="00B10FCE"/>
    <w:rsid w:val="00B112A5"/>
    <w:rsid w:val="00B12560"/>
    <w:rsid w:val="00B13C6A"/>
    <w:rsid w:val="00B13DBB"/>
    <w:rsid w:val="00B13F14"/>
    <w:rsid w:val="00B14401"/>
    <w:rsid w:val="00B17541"/>
    <w:rsid w:val="00B20892"/>
    <w:rsid w:val="00B211E6"/>
    <w:rsid w:val="00B21D13"/>
    <w:rsid w:val="00B2285C"/>
    <w:rsid w:val="00B25185"/>
    <w:rsid w:val="00B254ED"/>
    <w:rsid w:val="00B26767"/>
    <w:rsid w:val="00B26776"/>
    <w:rsid w:val="00B30015"/>
    <w:rsid w:val="00B306A7"/>
    <w:rsid w:val="00B30E16"/>
    <w:rsid w:val="00B3373E"/>
    <w:rsid w:val="00B3405F"/>
    <w:rsid w:val="00B34AEA"/>
    <w:rsid w:val="00B3535B"/>
    <w:rsid w:val="00B356E1"/>
    <w:rsid w:val="00B35DAA"/>
    <w:rsid w:val="00B379A2"/>
    <w:rsid w:val="00B40C1C"/>
    <w:rsid w:val="00B40E85"/>
    <w:rsid w:val="00B41C90"/>
    <w:rsid w:val="00B45901"/>
    <w:rsid w:val="00B465C4"/>
    <w:rsid w:val="00B47BD7"/>
    <w:rsid w:val="00B50988"/>
    <w:rsid w:val="00B51E55"/>
    <w:rsid w:val="00B51E8E"/>
    <w:rsid w:val="00B52C72"/>
    <w:rsid w:val="00B53333"/>
    <w:rsid w:val="00B5444A"/>
    <w:rsid w:val="00B5460C"/>
    <w:rsid w:val="00B546A5"/>
    <w:rsid w:val="00B54E8B"/>
    <w:rsid w:val="00B56AFB"/>
    <w:rsid w:val="00B6111B"/>
    <w:rsid w:val="00B61930"/>
    <w:rsid w:val="00B64380"/>
    <w:rsid w:val="00B65101"/>
    <w:rsid w:val="00B66D4C"/>
    <w:rsid w:val="00B67743"/>
    <w:rsid w:val="00B70822"/>
    <w:rsid w:val="00B711D8"/>
    <w:rsid w:val="00B7243F"/>
    <w:rsid w:val="00B73182"/>
    <w:rsid w:val="00B7339F"/>
    <w:rsid w:val="00B73600"/>
    <w:rsid w:val="00B74A7C"/>
    <w:rsid w:val="00B74EEC"/>
    <w:rsid w:val="00B76387"/>
    <w:rsid w:val="00B774FF"/>
    <w:rsid w:val="00B7779B"/>
    <w:rsid w:val="00B800F1"/>
    <w:rsid w:val="00B81561"/>
    <w:rsid w:val="00B86082"/>
    <w:rsid w:val="00B90238"/>
    <w:rsid w:val="00B90CA8"/>
    <w:rsid w:val="00B9163A"/>
    <w:rsid w:val="00B92C8C"/>
    <w:rsid w:val="00B94B83"/>
    <w:rsid w:val="00B94FA9"/>
    <w:rsid w:val="00B95A96"/>
    <w:rsid w:val="00B96E10"/>
    <w:rsid w:val="00BA0DA2"/>
    <w:rsid w:val="00BA1AB8"/>
    <w:rsid w:val="00BA29D6"/>
    <w:rsid w:val="00BA2D89"/>
    <w:rsid w:val="00BA2F16"/>
    <w:rsid w:val="00BA429D"/>
    <w:rsid w:val="00BA51E6"/>
    <w:rsid w:val="00BA7D62"/>
    <w:rsid w:val="00BB00C1"/>
    <w:rsid w:val="00BB045A"/>
    <w:rsid w:val="00BB086E"/>
    <w:rsid w:val="00BB12E5"/>
    <w:rsid w:val="00BB2793"/>
    <w:rsid w:val="00BB365C"/>
    <w:rsid w:val="00BB3745"/>
    <w:rsid w:val="00BB3D7A"/>
    <w:rsid w:val="00BB4818"/>
    <w:rsid w:val="00BB543C"/>
    <w:rsid w:val="00BB6850"/>
    <w:rsid w:val="00BB6933"/>
    <w:rsid w:val="00BB7CDD"/>
    <w:rsid w:val="00BC2969"/>
    <w:rsid w:val="00BC543A"/>
    <w:rsid w:val="00BC6955"/>
    <w:rsid w:val="00BC779D"/>
    <w:rsid w:val="00BD094E"/>
    <w:rsid w:val="00BD1649"/>
    <w:rsid w:val="00BD49F5"/>
    <w:rsid w:val="00BD52E1"/>
    <w:rsid w:val="00BD5E7B"/>
    <w:rsid w:val="00BD7F0E"/>
    <w:rsid w:val="00BE0967"/>
    <w:rsid w:val="00BE0A22"/>
    <w:rsid w:val="00BE244B"/>
    <w:rsid w:val="00BE28AB"/>
    <w:rsid w:val="00BE7D5A"/>
    <w:rsid w:val="00BF0045"/>
    <w:rsid w:val="00BF0A01"/>
    <w:rsid w:val="00BF16A0"/>
    <w:rsid w:val="00BF3354"/>
    <w:rsid w:val="00BF4B3A"/>
    <w:rsid w:val="00BF5C13"/>
    <w:rsid w:val="00BF602C"/>
    <w:rsid w:val="00BF692B"/>
    <w:rsid w:val="00BF75E8"/>
    <w:rsid w:val="00C0017C"/>
    <w:rsid w:val="00C012CA"/>
    <w:rsid w:val="00C01FF1"/>
    <w:rsid w:val="00C0295C"/>
    <w:rsid w:val="00C03A5C"/>
    <w:rsid w:val="00C041B4"/>
    <w:rsid w:val="00C0659B"/>
    <w:rsid w:val="00C07117"/>
    <w:rsid w:val="00C07ABB"/>
    <w:rsid w:val="00C103D7"/>
    <w:rsid w:val="00C1091D"/>
    <w:rsid w:val="00C1140B"/>
    <w:rsid w:val="00C12176"/>
    <w:rsid w:val="00C1339E"/>
    <w:rsid w:val="00C14BE1"/>
    <w:rsid w:val="00C158D1"/>
    <w:rsid w:val="00C1591C"/>
    <w:rsid w:val="00C15BAA"/>
    <w:rsid w:val="00C16963"/>
    <w:rsid w:val="00C17958"/>
    <w:rsid w:val="00C2029C"/>
    <w:rsid w:val="00C20AE4"/>
    <w:rsid w:val="00C211A6"/>
    <w:rsid w:val="00C2466B"/>
    <w:rsid w:val="00C24766"/>
    <w:rsid w:val="00C24801"/>
    <w:rsid w:val="00C24904"/>
    <w:rsid w:val="00C25765"/>
    <w:rsid w:val="00C30D11"/>
    <w:rsid w:val="00C31CB1"/>
    <w:rsid w:val="00C329C2"/>
    <w:rsid w:val="00C32F2F"/>
    <w:rsid w:val="00C34D9D"/>
    <w:rsid w:val="00C36908"/>
    <w:rsid w:val="00C3723C"/>
    <w:rsid w:val="00C404CD"/>
    <w:rsid w:val="00C40D2F"/>
    <w:rsid w:val="00C41465"/>
    <w:rsid w:val="00C41E70"/>
    <w:rsid w:val="00C4287A"/>
    <w:rsid w:val="00C463EC"/>
    <w:rsid w:val="00C46CAD"/>
    <w:rsid w:val="00C46D09"/>
    <w:rsid w:val="00C47349"/>
    <w:rsid w:val="00C5013C"/>
    <w:rsid w:val="00C505FD"/>
    <w:rsid w:val="00C52986"/>
    <w:rsid w:val="00C54755"/>
    <w:rsid w:val="00C5513A"/>
    <w:rsid w:val="00C56888"/>
    <w:rsid w:val="00C56E55"/>
    <w:rsid w:val="00C57CB5"/>
    <w:rsid w:val="00C57DFA"/>
    <w:rsid w:val="00C6088C"/>
    <w:rsid w:val="00C60DE3"/>
    <w:rsid w:val="00C60E4C"/>
    <w:rsid w:val="00C63165"/>
    <w:rsid w:val="00C63358"/>
    <w:rsid w:val="00C65D8A"/>
    <w:rsid w:val="00C65F58"/>
    <w:rsid w:val="00C66786"/>
    <w:rsid w:val="00C66A22"/>
    <w:rsid w:val="00C67869"/>
    <w:rsid w:val="00C71546"/>
    <w:rsid w:val="00C72C60"/>
    <w:rsid w:val="00C74FF2"/>
    <w:rsid w:val="00C758B1"/>
    <w:rsid w:val="00C758C7"/>
    <w:rsid w:val="00C76A70"/>
    <w:rsid w:val="00C77AA4"/>
    <w:rsid w:val="00C77DD9"/>
    <w:rsid w:val="00C80365"/>
    <w:rsid w:val="00C80A02"/>
    <w:rsid w:val="00C80D8D"/>
    <w:rsid w:val="00C80DEA"/>
    <w:rsid w:val="00C8186E"/>
    <w:rsid w:val="00C829D4"/>
    <w:rsid w:val="00C82FE7"/>
    <w:rsid w:val="00C84E4B"/>
    <w:rsid w:val="00C86282"/>
    <w:rsid w:val="00C876A4"/>
    <w:rsid w:val="00C93D7A"/>
    <w:rsid w:val="00C94C54"/>
    <w:rsid w:val="00C953DC"/>
    <w:rsid w:val="00C95844"/>
    <w:rsid w:val="00C9664C"/>
    <w:rsid w:val="00C96B9C"/>
    <w:rsid w:val="00C96F60"/>
    <w:rsid w:val="00C97F40"/>
    <w:rsid w:val="00CA0326"/>
    <w:rsid w:val="00CA1365"/>
    <w:rsid w:val="00CA1590"/>
    <w:rsid w:val="00CA1909"/>
    <w:rsid w:val="00CA403D"/>
    <w:rsid w:val="00CA4287"/>
    <w:rsid w:val="00CA46BD"/>
    <w:rsid w:val="00CA556F"/>
    <w:rsid w:val="00CA59E0"/>
    <w:rsid w:val="00CA6DC0"/>
    <w:rsid w:val="00CA7889"/>
    <w:rsid w:val="00CB2FCD"/>
    <w:rsid w:val="00CB4795"/>
    <w:rsid w:val="00CB5567"/>
    <w:rsid w:val="00CB5FE0"/>
    <w:rsid w:val="00CB6EC9"/>
    <w:rsid w:val="00CB6FEA"/>
    <w:rsid w:val="00CB79F2"/>
    <w:rsid w:val="00CC099B"/>
    <w:rsid w:val="00CC3564"/>
    <w:rsid w:val="00CC4A8B"/>
    <w:rsid w:val="00CC4F31"/>
    <w:rsid w:val="00CC7544"/>
    <w:rsid w:val="00CC764E"/>
    <w:rsid w:val="00CD006F"/>
    <w:rsid w:val="00CD0141"/>
    <w:rsid w:val="00CD0900"/>
    <w:rsid w:val="00CD103B"/>
    <w:rsid w:val="00CD1927"/>
    <w:rsid w:val="00CD2642"/>
    <w:rsid w:val="00CD5A0E"/>
    <w:rsid w:val="00CD5AB3"/>
    <w:rsid w:val="00CD6173"/>
    <w:rsid w:val="00CD712D"/>
    <w:rsid w:val="00CD72DB"/>
    <w:rsid w:val="00CD772F"/>
    <w:rsid w:val="00CE0818"/>
    <w:rsid w:val="00CE3234"/>
    <w:rsid w:val="00CE4439"/>
    <w:rsid w:val="00CF03BE"/>
    <w:rsid w:val="00CF05D8"/>
    <w:rsid w:val="00CF05FD"/>
    <w:rsid w:val="00CF07CC"/>
    <w:rsid w:val="00CF0CC9"/>
    <w:rsid w:val="00CF1A1B"/>
    <w:rsid w:val="00CF1A8A"/>
    <w:rsid w:val="00CF25F5"/>
    <w:rsid w:val="00CF2834"/>
    <w:rsid w:val="00CF4B5B"/>
    <w:rsid w:val="00CF58D3"/>
    <w:rsid w:val="00CF5E17"/>
    <w:rsid w:val="00CF71F5"/>
    <w:rsid w:val="00CF7536"/>
    <w:rsid w:val="00D012B3"/>
    <w:rsid w:val="00D013E1"/>
    <w:rsid w:val="00D01526"/>
    <w:rsid w:val="00D02D1C"/>
    <w:rsid w:val="00D04245"/>
    <w:rsid w:val="00D056B8"/>
    <w:rsid w:val="00D05C4D"/>
    <w:rsid w:val="00D07145"/>
    <w:rsid w:val="00D1039C"/>
    <w:rsid w:val="00D11E7A"/>
    <w:rsid w:val="00D14E2D"/>
    <w:rsid w:val="00D14E67"/>
    <w:rsid w:val="00D207A4"/>
    <w:rsid w:val="00D23E71"/>
    <w:rsid w:val="00D23EE0"/>
    <w:rsid w:val="00D2534C"/>
    <w:rsid w:val="00D259AA"/>
    <w:rsid w:val="00D25B19"/>
    <w:rsid w:val="00D26028"/>
    <w:rsid w:val="00D26125"/>
    <w:rsid w:val="00D27C9A"/>
    <w:rsid w:val="00D3008E"/>
    <w:rsid w:val="00D30767"/>
    <w:rsid w:val="00D332E7"/>
    <w:rsid w:val="00D3368B"/>
    <w:rsid w:val="00D33DDE"/>
    <w:rsid w:val="00D34BF7"/>
    <w:rsid w:val="00D35C4E"/>
    <w:rsid w:val="00D36F0A"/>
    <w:rsid w:val="00D408CF"/>
    <w:rsid w:val="00D40ECB"/>
    <w:rsid w:val="00D416F7"/>
    <w:rsid w:val="00D41C2E"/>
    <w:rsid w:val="00D42103"/>
    <w:rsid w:val="00D42449"/>
    <w:rsid w:val="00D42EB8"/>
    <w:rsid w:val="00D443CD"/>
    <w:rsid w:val="00D4536F"/>
    <w:rsid w:val="00D470D6"/>
    <w:rsid w:val="00D479E7"/>
    <w:rsid w:val="00D51F45"/>
    <w:rsid w:val="00D51F68"/>
    <w:rsid w:val="00D568D6"/>
    <w:rsid w:val="00D56AAD"/>
    <w:rsid w:val="00D56AD7"/>
    <w:rsid w:val="00D56BD8"/>
    <w:rsid w:val="00D572F9"/>
    <w:rsid w:val="00D6107B"/>
    <w:rsid w:val="00D641A1"/>
    <w:rsid w:val="00D6507B"/>
    <w:rsid w:val="00D67FCA"/>
    <w:rsid w:val="00D72B86"/>
    <w:rsid w:val="00D736B0"/>
    <w:rsid w:val="00D73A7D"/>
    <w:rsid w:val="00D749DA"/>
    <w:rsid w:val="00D76B3A"/>
    <w:rsid w:val="00D809E5"/>
    <w:rsid w:val="00D80E37"/>
    <w:rsid w:val="00D80F14"/>
    <w:rsid w:val="00D8129C"/>
    <w:rsid w:val="00D829F8"/>
    <w:rsid w:val="00D8321E"/>
    <w:rsid w:val="00D83647"/>
    <w:rsid w:val="00D85822"/>
    <w:rsid w:val="00D859F4"/>
    <w:rsid w:val="00D85EC8"/>
    <w:rsid w:val="00D860FE"/>
    <w:rsid w:val="00D86A3C"/>
    <w:rsid w:val="00D90B65"/>
    <w:rsid w:val="00D920B7"/>
    <w:rsid w:val="00D926C1"/>
    <w:rsid w:val="00D928F4"/>
    <w:rsid w:val="00D93323"/>
    <w:rsid w:val="00DA098B"/>
    <w:rsid w:val="00DA2782"/>
    <w:rsid w:val="00DA3218"/>
    <w:rsid w:val="00DA3278"/>
    <w:rsid w:val="00DA41AC"/>
    <w:rsid w:val="00DA5389"/>
    <w:rsid w:val="00DA5B39"/>
    <w:rsid w:val="00DA7513"/>
    <w:rsid w:val="00DA78A6"/>
    <w:rsid w:val="00DA7BA1"/>
    <w:rsid w:val="00DA7FA9"/>
    <w:rsid w:val="00DB081D"/>
    <w:rsid w:val="00DB1C6E"/>
    <w:rsid w:val="00DB2240"/>
    <w:rsid w:val="00DB28AB"/>
    <w:rsid w:val="00DB54F9"/>
    <w:rsid w:val="00DB6784"/>
    <w:rsid w:val="00DC0A75"/>
    <w:rsid w:val="00DC3097"/>
    <w:rsid w:val="00DC3AA3"/>
    <w:rsid w:val="00DC67FE"/>
    <w:rsid w:val="00DC739F"/>
    <w:rsid w:val="00DC7AD3"/>
    <w:rsid w:val="00DD02BA"/>
    <w:rsid w:val="00DD223A"/>
    <w:rsid w:val="00DD407A"/>
    <w:rsid w:val="00DD414D"/>
    <w:rsid w:val="00DD426B"/>
    <w:rsid w:val="00DD4973"/>
    <w:rsid w:val="00DD4A2C"/>
    <w:rsid w:val="00DD4E65"/>
    <w:rsid w:val="00DD5365"/>
    <w:rsid w:val="00DD54CE"/>
    <w:rsid w:val="00DD59A3"/>
    <w:rsid w:val="00DD5DD5"/>
    <w:rsid w:val="00DD74DD"/>
    <w:rsid w:val="00DE0DFF"/>
    <w:rsid w:val="00DE1CBB"/>
    <w:rsid w:val="00DE3079"/>
    <w:rsid w:val="00DE3153"/>
    <w:rsid w:val="00DE4D60"/>
    <w:rsid w:val="00DE626C"/>
    <w:rsid w:val="00DE7155"/>
    <w:rsid w:val="00DF3BC6"/>
    <w:rsid w:val="00DF4331"/>
    <w:rsid w:val="00DF4725"/>
    <w:rsid w:val="00DF4A08"/>
    <w:rsid w:val="00DF6472"/>
    <w:rsid w:val="00DF7651"/>
    <w:rsid w:val="00DF7BB5"/>
    <w:rsid w:val="00E00E55"/>
    <w:rsid w:val="00E01206"/>
    <w:rsid w:val="00E07018"/>
    <w:rsid w:val="00E107E5"/>
    <w:rsid w:val="00E11855"/>
    <w:rsid w:val="00E11C65"/>
    <w:rsid w:val="00E164A3"/>
    <w:rsid w:val="00E16A76"/>
    <w:rsid w:val="00E17610"/>
    <w:rsid w:val="00E17B88"/>
    <w:rsid w:val="00E200AC"/>
    <w:rsid w:val="00E20203"/>
    <w:rsid w:val="00E20B28"/>
    <w:rsid w:val="00E21385"/>
    <w:rsid w:val="00E2156C"/>
    <w:rsid w:val="00E22DFD"/>
    <w:rsid w:val="00E23FED"/>
    <w:rsid w:val="00E268E8"/>
    <w:rsid w:val="00E26C09"/>
    <w:rsid w:val="00E26C44"/>
    <w:rsid w:val="00E328E7"/>
    <w:rsid w:val="00E336E9"/>
    <w:rsid w:val="00E33E60"/>
    <w:rsid w:val="00E35249"/>
    <w:rsid w:val="00E36B1C"/>
    <w:rsid w:val="00E37980"/>
    <w:rsid w:val="00E37A19"/>
    <w:rsid w:val="00E40C2C"/>
    <w:rsid w:val="00E41FE9"/>
    <w:rsid w:val="00E43587"/>
    <w:rsid w:val="00E43ABD"/>
    <w:rsid w:val="00E5147B"/>
    <w:rsid w:val="00E515FA"/>
    <w:rsid w:val="00E55558"/>
    <w:rsid w:val="00E612ED"/>
    <w:rsid w:val="00E622C8"/>
    <w:rsid w:val="00E66CB0"/>
    <w:rsid w:val="00E67B2E"/>
    <w:rsid w:val="00E71405"/>
    <w:rsid w:val="00E71CDD"/>
    <w:rsid w:val="00E73AA9"/>
    <w:rsid w:val="00E73E40"/>
    <w:rsid w:val="00E74040"/>
    <w:rsid w:val="00E759C4"/>
    <w:rsid w:val="00E7612A"/>
    <w:rsid w:val="00E76AC9"/>
    <w:rsid w:val="00E777DB"/>
    <w:rsid w:val="00E779FB"/>
    <w:rsid w:val="00E80477"/>
    <w:rsid w:val="00E815A2"/>
    <w:rsid w:val="00E819B6"/>
    <w:rsid w:val="00E81ACF"/>
    <w:rsid w:val="00E82C64"/>
    <w:rsid w:val="00E875BE"/>
    <w:rsid w:val="00E90AAD"/>
    <w:rsid w:val="00E95869"/>
    <w:rsid w:val="00EA155D"/>
    <w:rsid w:val="00EA24D5"/>
    <w:rsid w:val="00EA2AF9"/>
    <w:rsid w:val="00EA2F12"/>
    <w:rsid w:val="00EA3959"/>
    <w:rsid w:val="00EA3A73"/>
    <w:rsid w:val="00EA4652"/>
    <w:rsid w:val="00EA4A75"/>
    <w:rsid w:val="00EA5B93"/>
    <w:rsid w:val="00EA7E41"/>
    <w:rsid w:val="00EB02BC"/>
    <w:rsid w:val="00EB18FD"/>
    <w:rsid w:val="00EB2D42"/>
    <w:rsid w:val="00EB388D"/>
    <w:rsid w:val="00EB4712"/>
    <w:rsid w:val="00EB52AE"/>
    <w:rsid w:val="00EB5878"/>
    <w:rsid w:val="00EB5C89"/>
    <w:rsid w:val="00EB6FD9"/>
    <w:rsid w:val="00EB78F9"/>
    <w:rsid w:val="00EC1992"/>
    <w:rsid w:val="00EC40E3"/>
    <w:rsid w:val="00EC4251"/>
    <w:rsid w:val="00EC4BE5"/>
    <w:rsid w:val="00EC539A"/>
    <w:rsid w:val="00EC5DE0"/>
    <w:rsid w:val="00EC704A"/>
    <w:rsid w:val="00EC7F15"/>
    <w:rsid w:val="00ED0FF2"/>
    <w:rsid w:val="00ED1C19"/>
    <w:rsid w:val="00ED2908"/>
    <w:rsid w:val="00ED3488"/>
    <w:rsid w:val="00ED4273"/>
    <w:rsid w:val="00ED4ED5"/>
    <w:rsid w:val="00ED5129"/>
    <w:rsid w:val="00ED5BAD"/>
    <w:rsid w:val="00ED5D04"/>
    <w:rsid w:val="00ED65C7"/>
    <w:rsid w:val="00ED7437"/>
    <w:rsid w:val="00EE0755"/>
    <w:rsid w:val="00EE323C"/>
    <w:rsid w:val="00EE36CF"/>
    <w:rsid w:val="00EE3B4F"/>
    <w:rsid w:val="00EE3F10"/>
    <w:rsid w:val="00EE4553"/>
    <w:rsid w:val="00EE45F4"/>
    <w:rsid w:val="00EE65D3"/>
    <w:rsid w:val="00EE6921"/>
    <w:rsid w:val="00EE6A99"/>
    <w:rsid w:val="00EE74B0"/>
    <w:rsid w:val="00EF0E52"/>
    <w:rsid w:val="00EF1D27"/>
    <w:rsid w:val="00EF2ECB"/>
    <w:rsid w:val="00EF3693"/>
    <w:rsid w:val="00EF3F8A"/>
    <w:rsid w:val="00EF554A"/>
    <w:rsid w:val="00EF61DF"/>
    <w:rsid w:val="00EF6820"/>
    <w:rsid w:val="00EF6BC8"/>
    <w:rsid w:val="00F00AB6"/>
    <w:rsid w:val="00F03685"/>
    <w:rsid w:val="00F03C13"/>
    <w:rsid w:val="00F063B1"/>
    <w:rsid w:val="00F06F94"/>
    <w:rsid w:val="00F073CD"/>
    <w:rsid w:val="00F07951"/>
    <w:rsid w:val="00F07A4A"/>
    <w:rsid w:val="00F10CE6"/>
    <w:rsid w:val="00F11A99"/>
    <w:rsid w:val="00F12E94"/>
    <w:rsid w:val="00F144CC"/>
    <w:rsid w:val="00F14B20"/>
    <w:rsid w:val="00F1692F"/>
    <w:rsid w:val="00F17176"/>
    <w:rsid w:val="00F204D1"/>
    <w:rsid w:val="00F25898"/>
    <w:rsid w:val="00F25D90"/>
    <w:rsid w:val="00F26F19"/>
    <w:rsid w:val="00F2721A"/>
    <w:rsid w:val="00F30C8B"/>
    <w:rsid w:val="00F30CBB"/>
    <w:rsid w:val="00F30D3D"/>
    <w:rsid w:val="00F31700"/>
    <w:rsid w:val="00F33784"/>
    <w:rsid w:val="00F33D72"/>
    <w:rsid w:val="00F353CE"/>
    <w:rsid w:val="00F35BE8"/>
    <w:rsid w:val="00F36CA2"/>
    <w:rsid w:val="00F376FF"/>
    <w:rsid w:val="00F37884"/>
    <w:rsid w:val="00F414CA"/>
    <w:rsid w:val="00F4216B"/>
    <w:rsid w:val="00F44026"/>
    <w:rsid w:val="00F4480E"/>
    <w:rsid w:val="00F452E3"/>
    <w:rsid w:val="00F45DE1"/>
    <w:rsid w:val="00F466D5"/>
    <w:rsid w:val="00F46898"/>
    <w:rsid w:val="00F46B1B"/>
    <w:rsid w:val="00F51A53"/>
    <w:rsid w:val="00F52589"/>
    <w:rsid w:val="00F52CFF"/>
    <w:rsid w:val="00F52D99"/>
    <w:rsid w:val="00F52F85"/>
    <w:rsid w:val="00F533C3"/>
    <w:rsid w:val="00F533F4"/>
    <w:rsid w:val="00F5443C"/>
    <w:rsid w:val="00F54901"/>
    <w:rsid w:val="00F55845"/>
    <w:rsid w:val="00F5597F"/>
    <w:rsid w:val="00F56AE1"/>
    <w:rsid w:val="00F57A19"/>
    <w:rsid w:val="00F60F1E"/>
    <w:rsid w:val="00F611EB"/>
    <w:rsid w:val="00F614E2"/>
    <w:rsid w:val="00F61B02"/>
    <w:rsid w:val="00F62139"/>
    <w:rsid w:val="00F64208"/>
    <w:rsid w:val="00F64D95"/>
    <w:rsid w:val="00F66345"/>
    <w:rsid w:val="00F66903"/>
    <w:rsid w:val="00F67589"/>
    <w:rsid w:val="00F70B4F"/>
    <w:rsid w:val="00F71862"/>
    <w:rsid w:val="00F72589"/>
    <w:rsid w:val="00F72A94"/>
    <w:rsid w:val="00F7390C"/>
    <w:rsid w:val="00F73C9C"/>
    <w:rsid w:val="00F7419C"/>
    <w:rsid w:val="00F75815"/>
    <w:rsid w:val="00F76A75"/>
    <w:rsid w:val="00F8261C"/>
    <w:rsid w:val="00F836E7"/>
    <w:rsid w:val="00F83C5D"/>
    <w:rsid w:val="00F84413"/>
    <w:rsid w:val="00F844CE"/>
    <w:rsid w:val="00F85969"/>
    <w:rsid w:val="00F86A65"/>
    <w:rsid w:val="00F86C0C"/>
    <w:rsid w:val="00F87C87"/>
    <w:rsid w:val="00F91FE2"/>
    <w:rsid w:val="00F92112"/>
    <w:rsid w:val="00F924DF"/>
    <w:rsid w:val="00F937CC"/>
    <w:rsid w:val="00F94E07"/>
    <w:rsid w:val="00F95C3A"/>
    <w:rsid w:val="00F96182"/>
    <w:rsid w:val="00F97C6C"/>
    <w:rsid w:val="00FA05A0"/>
    <w:rsid w:val="00FA110E"/>
    <w:rsid w:val="00FA1F16"/>
    <w:rsid w:val="00FA21AF"/>
    <w:rsid w:val="00FA22F5"/>
    <w:rsid w:val="00FA2AFC"/>
    <w:rsid w:val="00FA2D05"/>
    <w:rsid w:val="00FA3304"/>
    <w:rsid w:val="00FA4A58"/>
    <w:rsid w:val="00FA4B46"/>
    <w:rsid w:val="00FA4E77"/>
    <w:rsid w:val="00FA66A4"/>
    <w:rsid w:val="00FB1C9F"/>
    <w:rsid w:val="00FB1FD2"/>
    <w:rsid w:val="00FB21AD"/>
    <w:rsid w:val="00FB3875"/>
    <w:rsid w:val="00FB484E"/>
    <w:rsid w:val="00FB61EA"/>
    <w:rsid w:val="00FB6233"/>
    <w:rsid w:val="00FB6878"/>
    <w:rsid w:val="00FB7142"/>
    <w:rsid w:val="00FB7C36"/>
    <w:rsid w:val="00FC008A"/>
    <w:rsid w:val="00FC07BF"/>
    <w:rsid w:val="00FC1818"/>
    <w:rsid w:val="00FC1BCC"/>
    <w:rsid w:val="00FC35E6"/>
    <w:rsid w:val="00FC37F2"/>
    <w:rsid w:val="00FC53D4"/>
    <w:rsid w:val="00FC639C"/>
    <w:rsid w:val="00FC6AFE"/>
    <w:rsid w:val="00FD07D4"/>
    <w:rsid w:val="00FD1FE5"/>
    <w:rsid w:val="00FD26A3"/>
    <w:rsid w:val="00FD2A8D"/>
    <w:rsid w:val="00FD3005"/>
    <w:rsid w:val="00FD3135"/>
    <w:rsid w:val="00FD39A4"/>
    <w:rsid w:val="00FD3D27"/>
    <w:rsid w:val="00FD4BD9"/>
    <w:rsid w:val="00FD52D5"/>
    <w:rsid w:val="00FD5BCB"/>
    <w:rsid w:val="00FD6223"/>
    <w:rsid w:val="00FE0223"/>
    <w:rsid w:val="00FE0D7C"/>
    <w:rsid w:val="00FE14A9"/>
    <w:rsid w:val="00FE30BD"/>
    <w:rsid w:val="00FE4C98"/>
    <w:rsid w:val="00FE5A9B"/>
    <w:rsid w:val="00FE5EB4"/>
    <w:rsid w:val="00FE73DD"/>
    <w:rsid w:val="00FF18AB"/>
    <w:rsid w:val="00FF28D5"/>
    <w:rsid w:val="00FF3FC2"/>
    <w:rsid w:val="00FF54E4"/>
    <w:rsid w:val="00FF6B86"/>
    <w:rsid w:val="00FF727E"/>
    <w:rsid w:val="23BB21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C7A4AE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74"/>
    <w:pPr>
      <w:spacing w:after="120"/>
    </w:pPr>
    <w:rPr>
      <w:sz w:val="22"/>
      <w:lang w:val="en-AU"/>
    </w:rPr>
  </w:style>
  <w:style w:type="paragraph" w:styleId="Heading1">
    <w:name w:val="heading 1"/>
    <w:basedOn w:val="Normal"/>
    <w:next w:val="Normal"/>
    <w:link w:val="Heading1Char"/>
    <w:uiPriority w:val="9"/>
    <w:qFormat/>
    <w:rsid w:val="0097003C"/>
    <w:pPr>
      <w:keepNext/>
      <w:keepLines/>
      <w:spacing w:before="240"/>
      <w:outlineLvl w:val="0"/>
    </w:pPr>
    <w:rPr>
      <w:rFonts w:ascii="Calibri Light" w:eastAsiaTheme="majorEastAsia" w:hAnsi="Calibri Light" w:cstheme="majorBidi"/>
      <w:b/>
      <w:caps/>
      <w:color w:val="004EA8" w:themeColor="accent1"/>
      <w:sz w:val="44"/>
      <w:szCs w:val="32"/>
    </w:rPr>
  </w:style>
  <w:style w:type="paragraph" w:styleId="Heading2">
    <w:name w:val="heading 2"/>
    <w:basedOn w:val="Normal"/>
    <w:next w:val="Normal"/>
    <w:link w:val="Heading2Char"/>
    <w:uiPriority w:val="9"/>
    <w:unhideWhenUsed/>
    <w:qFormat/>
    <w:rsid w:val="00E779FB"/>
    <w:pPr>
      <w:keepNext/>
      <w:keepLines/>
      <w:spacing w:before="120" w:after="240" w:line="280" w:lineRule="atLeast"/>
      <w:outlineLvl w:val="1"/>
    </w:pPr>
    <w:rPr>
      <w:rFonts w:ascii="Calibri Light" w:eastAsiaTheme="majorEastAsia" w:hAnsi="Calibri Light" w:cstheme="majorBidi"/>
      <w:b/>
      <w:caps/>
      <w:color w:val="004EA8" w:themeColor="accent1"/>
      <w:sz w:val="26"/>
      <w:szCs w:val="26"/>
    </w:rPr>
  </w:style>
  <w:style w:type="paragraph" w:styleId="Heading3">
    <w:name w:val="heading 3"/>
    <w:basedOn w:val="Normal"/>
    <w:next w:val="Normal"/>
    <w:link w:val="Heading3Char"/>
    <w:uiPriority w:val="9"/>
    <w:unhideWhenUsed/>
    <w:qFormat/>
    <w:rsid w:val="00AD0C1C"/>
    <w:pPr>
      <w:keepNext/>
      <w:keepLines/>
      <w:spacing w:before="40"/>
      <w:outlineLvl w:val="2"/>
    </w:pPr>
    <w:rPr>
      <w:rFonts w:ascii="Calibri Light" w:eastAsiaTheme="majorEastAsia" w:hAnsi="Calibri Light" w:cstheme="majorBidi"/>
      <w:b/>
      <w:color w:val="000000" w:themeColor="text1"/>
      <w:sz w:val="24"/>
    </w:rPr>
  </w:style>
  <w:style w:type="paragraph" w:styleId="Heading4">
    <w:name w:val="heading 4"/>
    <w:basedOn w:val="Normal"/>
    <w:next w:val="Normal"/>
    <w:link w:val="Heading4Char"/>
    <w:uiPriority w:val="9"/>
    <w:unhideWhenUsed/>
    <w:qFormat/>
    <w:rsid w:val="005C097E"/>
    <w:pPr>
      <w:keepNext/>
      <w:keepLines/>
      <w:spacing w:before="40" w:after="0" w:line="360" w:lineRule="auto"/>
      <w:outlineLvl w:val="3"/>
    </w:pPr>
    <w:rPr>
      <w:rFonts w:asciiTheme="majorHAnsi" w:eastAsiaTheme="majorEastAsia" w:hAnsiTheme="majorHAnsi" w:cstheme="majorBidi"/>
      <w:i/>
      <w:iCs/>
      <w:color w:val="003A7D" w:themeColor="accent1" w:themeShade="BF"/>
      <w:sz w:val="21"/>
    </w:rPr>
  </w:style>
  <w:style w:type="paragraph" w:styleId="Heading5">
    <w:name w:val="heading 5"/>
    <w:basedOn w:val="Normal"/>
    <w:next w:val="Normal"/>
    <w:link w:val="Heading5Char"/>
    <w:uiPriority w:val="9"/>
    <w:unhideWhenUsed/>
    <w:qFormat/>
    <w:rsid w:val="000F3067"/>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97003C"/>
    <w:rPr>
      <w:rFonts w:ascii="Calibri Light" w:eastAsiaTheme="majorEastAsia" w:hAnsi="Calibri Light"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rPr>
  </w:style>
  <w:style w:type="character" w:customStyle="1" w:styleId="Heading2Char">
    <w:name w:val="Heading 2 Char"/>
    <w:basedOn w:val="DefaultParagraphFont"/>
    <w:link w:val="Heading2"/>
    <w:uiPriority w:val="9"/>
    <w:rsid w:val="00E779FB"/>
    <w:rPr>
      <w:rFonts w:ascii="Calibri Light" w:eastAsiaTheme="majorEastAsia" w:hAnsi="Calibri Light" w:cstheme="majorBidi"/>
      <w:b/>
      <w:caps/>
      <w:color w:val="004EA8" w:themeColor="accent1"/>
      <w:sz w:val="26"/>
      <w:szCs w:val="26"/>
    </w:rPr>
  </w:style>
  <w:style w:type="character" w:customStyle="1" w:styleId="Heading3Char">
    <w:name w:val="Heading 3 Char"/>
    <w:basedOn w:val="DefaultParagraphFont"/>
    <w:link w:val="Heading3"/>
    <w:uiPriority w:val="9"/>
    <w:rsid w:val="00AD0C1C"/>
    <w:rPr>
      <w:rFonts w:ascii="Calibri Light" w:eastAsiaTheme="majorEastAsia" w:hAnsi="Calibri Light"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1"/>
      </w:numPr>
      <w:ind w:left="284" w:hanging="284"/>
    </w:pPr>
  </w:style>
  <w:style w:type="paragraph" w:customStyle="1" w:styleId="Bullet2">
    <w:name w:val="Bullet 2"/>
    <w:basedOn w:val="Bullet1"/>
    <w:qFormat/>
    <w:rsid w:val="002E3BED"/>
    <w:pPr>
      <w:numPr>
        <w:numId w:val="0"/>
      </w:numPr>
    </w:pPr>
  </w:style>
  <w:style w:type="paragraph" w:customStyle="1" w:styleId="Numberlist">
    <w:name w:val="Number list"/>
    <w:basedOn w:val="Normal"/>
    <w:next w:val="Normal"/>
    <w:qFormat/>
    <w:rsid w:val="002E3BED"/>
    <w:pPr>
      <w:numPr>
        <w:numId w:val="2"/>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after="0"/>
      <w:ind w:left="440"/>
    </w:pPr>
    <w:rPr>
      <w:rFonts w:cstheme="minorHAnsi"/>
      <w:i/>
      <w:iCs/>
      <w:sz w:val="20"/>
      <w:szCs w:val="20"/>
    </w:rPr>
  </w:style>
  <w:style w:type="paragraph" w:styleId="TOC1">
    <w:name w:val="toc 1"/>
    <w:basedOn w:val="Normal"/>
    <w:next w:val="Normal"/>
    <w:autoRedefine/>
    <w:uiPriority w:val="39"/>
    <w:unhideWhenUsed/>
    <w:rsid w:val="004A73EE"/>
    <w:pPr>
      <w:tabs>
        <w:tab w:val="right" w:leader="dot" w:pos="9487"/>
      </w:tabs>
      <w:spacing w:before="120"/>
    </w:pPr>
    <w:rPr>
      <w:rFonts w:ascii="Calibri Light" w:hAnsi="Calibri Light" w:cs="Calibri Light"/>
      <w:b/>
      <w:bCs/>
      <w:caps/>
      <w:noProof/>
      <w:sz w:val="20"/>
      <w:szCs w:val="20"/>
    </w:rPr>
  </w:style>
  <w:style w:type="paragraph" w:styleId="TOC2">
    <w:name w:val="toc 2"/>
    <w:basedOn w:val="Normal"/>
    <w:next w:val="Normal"/>
    <w:autoRedefine/>
    <w:uiPriority w:val="39"/>
    <w:unhideWhenUsed/>
    <w:rsid w:val="00D8129C"/>
    <w:pPr>
      <w:tabs>
        <w:tab w:val="right" w:leader="dot" w:pos="9487"/>
      </w:tabs>
      <w:spacing w:after="0"/>
      <w:ind w:left="221"/>
    </w:pPr>
    <w:rPr>
      <w:rFonts w:ascii="Calibri Light" w:eastAsia="Meiryo" w:hAnsi="Calibri Light" w:cs="Calibri Light"/>
      <w:smallCaps/>
      <w:noProof/>
      <w:sz w:val="20"/>
      <w:szCs w:val="20"/>
    </w:rPr>
  </w:style>
  <w:style w:type="paragraph" w:customStyle="1" w:styleId="Figuretitle">
    <w:name w:val="Figure title"/>
    <w:basedOn w:val="Normal"/>
    <w:qFormat/>
    <w:rsid w:val="00141F23"/>
    <w:rPr>
      <w:b/>
      <w:color w:val="004EA8" w:themeColor="accen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D0C1C"/>
    <w:pPr>
      <w:spacing w:before="360"/>
    </w:pPr>
    <w:rPr>
      <w:b/>
      <w:color w:val="004EA8" w:themeColor="accent1"/>
      <w:sz w:val="44"/>
    </w:rPr>
  </w:style>
  <w:style w:type="paragraph" w:customStyle="1" w:styleId="Coversubtitle">
    <w:name w:val="Cover subtitle"/>
    <w:basedOn w:val="Covertitle"/>
    <w:qFormat/>
    <w:rsid w:val="0097003C"/>
    <w:rPr>
      <w:b w:val="0"/>
      <w:color w:val="53565A" w:themeColor="text2"/>
    </w:rPr>
  </w:style>
  <w:style w:type="paragraph" w:customStyle="1" w:styleId="Alphabetlist">
    <w:name w:val="Alphabet list"/>
    <w:basedOn w:val="Normal"/>
    <w:qFormat/>
    <w:rsid w:val="00D013E1"/>
    <w:pPr>
      <w:numPr>
        <w:numId w:val="3"/>
      </w:numPr>
      <w:ind w:left="568" w:hanging="284"/>
    </w:p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character" w:customStyle="1" w:styleId="Heading4Char">
    <w:name w:val="Heading 4 Char"/>
    <w:basedOn w:val="DefaultParagraphFont"/>
    <w:link w:val="Heading4"/>
    <w:uiPriority w:val="9"/>
    <w:rsid w:val="005C097E"/>
    <w:rPr>
      <w:rFonts w:asciiTheme="majorHAnsi" w:eastAsiaTheme="majorEastAsia" w:hAnsiTheme="majorHAnsi" w:cstheme="majorBidi"/>
      <w:i/>
      <w:iCs/>
      <w:color w:val="003A7D" w:themeColor="accent1" w:themeShade="BF"/>
      <w:sz w:val="21"/>
    </w:rPr>
  </w:style>
  <w:style w:type="paragraph" w:customStyle="1" w:styleId="ESBodyText">
    <w:name w:val="ES_Body Text"/>
    <w:basedOn w:val="Normal"/>
    <w:link w:val="ESBodyTextChar"/>
    <w:qFormat/>
    <w:rsid w:val="00AD0C1C"/>
    <w:pPr>
      <w:spacing w:before="120" w:line="260" w:lineRule="atLeast"/>
    </w:pPr>
    <w:rPr>
      <w:rFonts w:ascii="Calibri Light" w:eastAsiaTheme="minorEastAsia" w:hAnsi="Calibri Light" w:cs="Arial"/>
      <w:szCs w:val="18"/>
      <w:lang w:val="en-US"/>
    </w:rPr>
  </w:style>
  <w:style w:type="character" w:customStyle="1" w:styleId="ESBodyTextChar">
    <w:name w:val="ES_Body Text Char"/>
    <w:link w:val="ESBodyText"/>
    <w:rsid w:val="00AD0C1C"/>
    <w:rPr>
      <w:rFonts w:ascii="Calibri Light" w:eastAsiaTheme="minorEastAsia" w:hAnsi="Calibri Light" w:cs="Arial"/>
      <w:sz w:val="22"/>
      <w:szCs w:val="18"/>
      <w:lang w:val="en-US"/>
    </w:rPr>
  </w:style>
  <w:style w:type="paragraph" w:customStyle="1" w:styleId="ESHeading1">
    <w:name w:val="ES_Heading 1"/>
    <w:basedOn w:val="Title"/>
    <w:qFormat/>
    <w:rsid w:val="0097003C"/>
    <w:pPr>
      <w:spacing w:before="240" w:after="240" w:line="340" w:lineRule="atLeast"/>
      <w:contextualSpacing w:val="0"/>
      <w:outlineLvl w:val="0"/>
    </w:pPr>
    <w:rPr>
      <w:rFonts w:ascii="Calibri Light" w:hAnsi="Calibri Light"/>
      <w:b/>
      <w:color w:val="004EA8" w:themeColor="accent1"/>
      <w:spacing w:val="5"/>
      <w:sz w:val="36"/>
      <w:szCs w:val="52"/>
      <w:lang w:val="en-US"/>
    </w:rPr>
  </w:style>
  <w:style w:type="character" w:customStyle="1" w:styleId="WHITE">
    <w:name w:val="WHITE"/>
    <w:basedOn w:val="DefaultParagraphFont"/>
    <w:uiPriority w:val="1"/>
    <w:qFormat/>
    <w:rsid w:val="005C097E"/>
    <w:rPr>
      <w:color w:val="D9D9D6" w:themeColor="background2"/>
    </w:rPr>
  </w:style>
  <w:style w:type="paragraph" w:styleId="Title">
    <w:name w:val="Title"/>
    <w:basedOn w:val="Normal"/>
    <w:next w:val="Normal"/>
    <w:link w:val="TitleChar"/>
    <w:uiPriority w:val="10"/>
    <w:qFormat/>
    <w:rsid w:val="005C097E"/>
    <w:pPr>
      <w:spacing w:before="120" w:after="0" w:line="36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97E"/>
    <w:rPr>
      <w:rFonts w:asciiTheme="majorHAnsi" w:eastAsiaTheme="majorEastAsia" w:hAnsiTheme="majorHAnsi" w:cstheme="majorBidi"/>
      <w:spacing w:val="-10"/>
      <w:kern w:val="28"/>
      <w:sz w:val="56"/>
      <w:szCs w:val="56"/>
    </w:rPr>
  </w:style>
  <w:style w:type="character" w:customStyle="1" w:styleId="Heading2a">
    <w:name w:val="Heading 2a"/>
    <w:qFormat/>
    <w:rsid w:val="005C097E"/>
    <w:rPr>
      <w:rFonts w:ascii="Verdana" w:hAnsi="Verdana"/>
      <w:b/>
      <w:color w:val="auto"/>
      <w:sz w:val="22"/>
    </w:rPr>
  </w:style>
  <w:style w:type="paragraph" w:customStyle="1" w:styleId="ESHeading2">
    <w:name w:val="ES_Heading 2"/>
    <w:basedOn w:val="Heading1"/>
    <w:qFormat/>
    <w:rsid w:val="005C097E"/>
    <w:pPr>
      <w:spacing w:after="240" w:line="240" w:lineRule="atLeast"/>
    </w:pPr>
    <w:rPr>
      <w:bCs/>
      <w:color w:val="AF272F"/>
      <w:sz w:val="24"/>
      <w:szCs w:val="20"/>
      <w:lang w:val="en-US"/>
    </w:rPr>
  </w:style>
  <w:style w:type="paragraph" w:styleId="ListParagraph">
    <w:name w:val="List Paragraph"/>
    <w:aliases w:val="List Paragraph1,Recommendation,List Paragraph11,Bullet Point,Bullet point,L,DDM Gen Text,List Paragraph - bullets,NFP GP Bulleted List,bullet point list,Bullet points,Content descriptions,DdeM List Paragraph,2. List Bullet 2,Dot pt,列出段落"/>
    <w:basedOn w:val="Normal"/>
    <w:link w:val="ListParagraphChar"/>
    <w:uiPriority w:val="34"/>
    <w:qFormat/>
    <w:rsid w:val="005C097E"/>
    <w:pPr>
      <w:spacing w:before="120" w:after="60" w:line="360" w:lineRule="auto"/>
      <w:ind w:left="720"/>
      <w:contextualSpacing/>
    </w:pPr>
    <w:rPr>
      <w:sz w:val="21"/>
    </w:rPr>
  </w:style>
  <w:style w:type="character" w:customStyle="1" w:styleId="Heading20">
    <w:name w:val="Heading2"/>
    <w:basedOn w:val="DefaultParagraphFont"/>
    <w:rsid w:val="005C097E"/>
  </w:style>
  <w:style w:type="paragraph" w:customStyle="1" w:styleId="Heading2noTOC">
    <w:name w:val="Heading 2 no TOC"/>
    <w:autoRedefine/>
    <w:qFormat/>
    <w:rsid w:val="005C097E"/>
    <w:pPr>
      <w:spacing w:before="240" w:after="120"/>
    </w:pPr>
    <w:rPr>
      <w:rFonts w:asciiTheme="majorHAnsi" w:eastAsia="Calibri" w:hAnsiTheme="majorHAnsi" w:cs="Times New Roman"/>
      <w:b/>
      <w:bCs/>
      <w:color w:val="AF272F"/>
      <w:lang w:val="en-AU"/>
    </w:rPr>
  </w:style>
  <w:style w:type="character" w:styleId="IntenseReference">
    <w:name w:val="Intense Reference"/>
    <w:basedOn w:val="DefaultParagraphFont"/>
    <w:uiPriority w:val="32"/>
    <w:qFormat/>
    <w:rsid w:val="005C097E"/>
    <w:rPr>
      <w:b/>
      <w:bCs/>
      <w:smallCaps/>
      <w:color w:val="004EA8" w:themeColor="accent1"/>
      <w:spacing w:val="5"/>
    </w:rPr>
  </w:style>
  <w:style w:type="paragraph" w:customStyle="1" w:styleId="ESImageorGraphTitle">
    <w:name w:val="ES_Image or Graph Title"/>
    <w:basedOn w:val="ESHeading2"/>
    <w:qFormat/>
    <w:rsid w:val="005C097E"/>
    <w:pPr>
      <w:spacing w:after="120"/>
    </w:pPr>
    <w:rPr>
      <w:caps w:val="0"/>
      <w:sz w:val="22"/>
    </w:rPr>
  </w:style>
  <w:style w:type="character" w:customStyle="1" w:styleId="SubHeading">
    <w:name w:val="Sub Heading"/>
    <w:qFormat/>
    <w:rsid w:val="005C097E"/>
    <w:rPr>
      <w:rFonts w:asciiTheme="minorHAnsi" w:hAnsiTheme="minorHAnsi"/>
      <w:b/>
      <w:color w:val="0070C0"/>
      <w:sz w:val="24"/>
      <w:bdr w:val="dotted" w:sz="4" w:space="0" w:color="auto"/>
    </w:rPr>
  </w:style>
  <w:style w:type="character" w:customStyle="1" w:styleId="srch-url2">
    <w:name w:val="srch-url2"/>
    <w:rsid w:val="005C097E"/>
  </w:style>
  <w:style w:type="character" w:customStyle="1" w:styleId="ListParagraphChar">
    <w:name w:val="List Paragraph Char"/>
    <w:aliases w:val="List Paragraph1 Char,Recommendation Char,List Paragraph11 Char,Bullet Point Char,Bullet point Char,L Char,DDM Gen Text Char,List Paragraph - bullets Char,NFP GP Bulleted List Char,bullet point list Char,Bullet points Char,Dot pt Char"/>
    <w:basedOn w:val="DefaultParagraphFont"/>
    <w:link w:val="ListParagraph"/>
    <w:uiPriority w:val="34"/>
    <w:qFormat/>
    <w:rsid w:val="005C097E"/>
    <w:rPr>
      <w:sz w:val="21"/>
    </w:rPr>
  </w:style>
  <w:style w:type="paragraph" w:styleId="TOCHeading">
    <w:name w:val="TOC Heading"/>
    <w:basedOn w:val="Heading1"/>
    <w:next w:val="Normal"/>
    <w:uiPriority w:val="39"/>
    <w:unhideWhenUsed/>
    <w:qFormat/>
    <w:rsid w:val="005C097E"/>
    <w:pPr>
      <w:spacing w:after="0" w:line="259" w:lineRule="auto"/>
      <w:outlineLvl w:val="9"/>
    </w:pPr>
    <w:rPr>
      <w:b w:val="0"/>
      <w:caps w:val="0"/>
      <w:color w:val="003A7D" w:themeColor="accent1" w:themeShade="BF"/>
      <w:sz w:val="32"/>
      <w:lang w:val="en-US"/>
    </w:rPr>
  </w:style>
  <w:style w:type="character" w:styleId="FollowedHyperlink">
    <w:name w:val="FollowedHyperlink"/>
    <w:basedOn w:val="DefaultParagraphFont"/>
    <w:uiPriority w:val="99"/>
    <w:semiHidden/>
    <w:unhideWhenUsed/>
    <w:rsid w:val="005C097E"/>
    <w:rPr>
      <w:color w:val="87189D" w:themeColor="followedHyperlink"/>
      <w:u w:val="single"/>
    </w:rPr>
  </w:style>
  <w:style w:type="paragraph" w:styleId="BalloonText">
    <w:name w:val="Balloon Text"/>
    <w:basedOn w:val="Normal"/>
    <w:link w:val="BalloonTextChar"/>
    <w:uiPriority w:val="99"/>
    <w:semiHidden/>
    <w:unhideWhenUsed/>
    <w:rsid w:val="005C09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97E"/>
    <w:rPr>
      <w:rFonts w:ascii="Tahoma" w:hAnsi="Tahoma" w:cs="Tahoma"/>
      <w:sz w:val="16"/>
      <w:szCs w:val="16"/>
    </w:rPr>
  </w:style>
  <w:style w:type="character" w:styleId="CommentReference">
    <w:name w:val="annotation reference"/>
    <w:basedOn w:val="DefaultParagraphFont"/>
    <w:uiPriority w:val="99"/>
    <w:semiHidden/>
    <w:unhideWhenUsed/>
    <w:rsid w:val="005C097E"/>
    <w:rPr>
      <w:sz w:val="16"/>
      <w:szCs w:val="16"/>
    </w:rPr>
  </w:style>
  <w:style w:type="paragraph" w:styleId="CommentText">
    <w:name w:val="annotation text"/>
    <w:basedOn w:val="Normal"/>
    <w:link w:val="CommentTextChar"/>
    <w:uiPriority w:val="99"/>
    <w:unhideWhenUsed/>
    <w:rsid w:val="005C097E"/>
    <w:pPr>
      <w:spacing w:before="120" w:after="60"/>
    </w:pPr>
    <w:rPr>
      <w:sz w:val="20"/>
      <w:szCs w:val="20"/>
    </w:rPr>
  </w:style>
  <w:style w:type="character" w:customStyle="1" w:styleId="CommentTextChar">
    <w:name w:val="Comment Text Char"/>
    <w:basedOn w:val="DefaultParagraphFont"/>
    <w:link w:val="CommentText"/>
    <w:uiPriority w:val="99"/>
    <w:rsid w:val="005C097E"/>
    <w:rPr>
      <w:sz w:val="20"/>
      <w:szCs w:val="20"/>
    </w:rPr>
  </w:style>
  <w:style w:type="paragraph" w:styleId="CommentSubject">
    <w:name w:val="annotation subject"/>
    <w:basedOn w:val="CommentText"/>
    <w:next w:val="CommentText"/>
    <w:link w:val="CommentSubjectChar"/>
    <w:uiPriority w:val="99"/>
    <w:semiHidden/>
    <w:unhideWhenUsed/>
    <w:rsid w:val="005C097E"/>
    <w:rPr>
      <w:b/>
      <w:bCs/>
    </w:rPr>
  </w:style>
  <w:style w:type="character" w:customStyle="1" w:styleId="CommentSubjectChar">
    <w:name w:val="Comment Subject Char"/>
    <w:basedOn w:val="CommentTextChar"/>
    <w:link w:val="CommentSubject"/>
    <w:uiPriority w:val="99"/>
    <w:semiHidden/>
    <w:rsid w:val="005C097E"/>
    <w:rPr>
      <w:b/>
      <w:bCs/>
      <w:sz w:val="20"/>
      <w:szCs w:val="20"/>
    </w:rPr>
  </w:style>
  <w:style w:type="paragraph" w:customStyle="1" w:styleId="Tableheading">
    <w:name w:val="Table heading"/>
    <w:basedOn w:val="Normal"/>
    <w:qFormat/>
    <w:rsid w:val="005C097E"/>
    <w:pPr>
      <w:keepNext/>
      <w:spacing w:before="120"/>
    </w:pPr>
    <w:rPr>
      <w:rFonts w:ascii="Calibri" w:eastAsia="Meiryo" w:hAnsi="Calibri" w:cs="DIN-Regular"/>
      <w:b/>
      <w:color w:val="FFFFFF" w:themeColor="background1"/>
      <w:sz w:val="18"/>
      <w:szCs w:val="17"/>
    </w:rPr>
  </w:style>
  <w:style w:type="paragraph" w:customStyle="1" w:styleId="Tabletext">
    <w:name w:val="Table text"/>
    <w:basedOn w:val="Normal"/>
    <w:qFormat/>
    <w:rsid w:val="005C097E"/>
    <w:pPr>
      <w:spacing w:before="60" w:after="60"/>
    </w:pPr>
    <w:rPr>
      <w:rFonts w:ascii="Calibri" w:eastAsia="Meiryo" w:hAnsi="Calibri" w:cs="DIN-Regular"/>
      <w:color w:val="000000"/>
      <w:sz w:val="18"/>
      <w:szCs w:val="17"/>
    </w:rPr>
  </w:style>
  <w:style w:type="paragraph" w:styleId="NormalWeb">
    <w:name w:val="Normal (Web)"/>
    <w:basedOn w:val="Normal"/>
    <w:uiPriority w:val="99"/>
    <w:unhideWhenUsed/>
    <w:rsid w:val="005C097E"/>
    <w:pPr>
      <w:spacing w:before="100" w:beforeAutospacing="1" w:after="100" w:afterAutospacing="1"/>
    </w:pPr>
    <w:rPr>
      <w:rFonts w:ascii="Times New Roman" w:eastAsia="Times New Roman" w:hAnsi="Times New Roman" w:cs="Times New Roman"/>
      <w:sz w:val="24"/>
      <w:lang w:eastAsia="en-AU"/>
    </w:rPr>
  </w:style>
  <w:style w:type="paragraph" w:styleId="TOC4">
    <w:name w:val="toc 4"/>
    <w:basedOn w:val="Normal"/>
    <w:next w:val="Normal"/>
    <w:autoRedefine/>
    <w:uiPriority w:val="39"/>
    <w:unhideWhenUsed/>
    <w:rsid w:val="005C097E"/>
    <w:pPr>
      <w:spacing w:after="0"/>
      <w:ind w:left="660"/>
    </w:pPr>
    <w:rPr>
      <w:rFonts w:cstheme="minorHAnsi"/>
      <w:sz w:val="18"/>
      <w:szCs w:val="18"/>
    </w:rPr>
  </w:style>
  <w:style w:type="paragraph" w:styleId="TOC5">
    <w:name w:val="toc 5"/>
    <w:basedOn w:val="Normal"/>
    <w:next w:val="Normal"/>
    <w:autoRedefine/>
    <w:uiPriority w:val="39"/>
    <w:unhideWhenUsed/>
    <w:rsid w:val="005C097E"/>
    <w:pPr>
      <w:spacing w:after="0"/>
      <w:ind w:left="880"/>
    </w:pPr>
    <w:rPr>
      <w:rFonts w:cstheme="minorHAnsi"/>
      <w:sz w:val="18"/>
      <w:szCs w:val="18"/>
    </w:rPr>
  </w:style>
  <w:style w:type="paragraph" w:styleId="TOC6">
    <w:name w:val="toc 6"/>
    <w:basedOn w:val="Normal"/>
    <w:next w:val="Normal"/>
    <w:autoRedefine/>
    <w:uiPriority w:val="39"/>
    <w:unhideWhenUsed/>
    <w:rsid w:val="005C097E"/>
    <w:pPr>
      <w:spacing w:after="0"/>
      <w:ind w:left="1100"/>
    </w:pPr>
    <w:rPr>
      <w:rFonts w:cstheme="minorHAnsi"/>
      <w:sz w:val="18"/>
      <w:szCs w:val="18"/>
    </w:rPr>
  </w:style>
  <w:style w:type="paragraph" w:styleId="TOC7">
    <w:name w:val="toc 7"/>
    <w:basedOn w:val="Normal"/>
    <w:next w:val="Normal"/>
    <w:autoRedefine/>
    <w:uiPriority w:val="39"/>
    <w:unhideWhenUsed/>
    <w:rsid w:val="005C097E"/>
    <w:pPr>
      <w:spacing w:after="0"/>
      <w:ind w:left="1320"/>
    </w:pPr>
    <w:rPr>
      <w:rFonts w:cstheme="minorHAnsi"/>
      <w:sz w:val="18"/>
      <w:szCs w:val="18"/>
    </w:rPr>
  </w:style>
  <w:style w:type="paragraph" w:styleId="TOC8">
    <w:name w:val="toc 8"/>
    <w:basedOn w:val="Normal"/>
    <w:next w:val="Normal"/>
    <w:autoRedefine/>
    <w:uiPriority w:val="39"/>
    <w:unhideWhenUsed/>
    <w:rsid w:val="005C097E"/>
    <w:pPr>
      <w:spacing w:after="0"/>
      <w:ind w:left="1540"/>
    </w:pPr>
    <w:rPr>
      <w:rFonts w:cstheme="minorHAnsi"/>
      <w:sz w:val="18"/>
      <w:szCs w:val="18"/>
    </w:rPr>
  </w:style>
  <w:style w:type="paragraph" w:styleId="TOC9">
    <w:name w:val="toc 9"/>
    <w:basedOn w:val="Normal"/>
    <w:next w:val="Normal"/>
    <w:autoRedefine/>
    <w:uiPriority w:val="39"/>
    <w:unhideWhenUsed/>
    <w:rsid w:val="005C097E"/>
    <w:pPr>
      <w:spacing w:after="0"/>
      <w:ind w:left="1760"/>
    </w:pPr>
    <w:rPr>
      <w:rFonts w:cstheme="minorHAnsi"/>
      <w:sz w:val="18"/>
      <w:szCs w:val="18"/>
    </w:rPr>
  </w:style>
  <w:style w:type="character" w:styleId="UnresolvedMention">
    <w:name w:val="Unresolved Mention"/>
    <w:basedOn w:val="DefaultParagraphFont"/>
    <w:uiPriority w:val="99"/>
    <w:semiHidden/>
    <w:unhideWhenUsed/>
    <w:rsid w:val="00F10CE6"/>
    <w:rPr>
      <w:color w:val="605E5C"/>
      <w:shd w:val="clear" w:color="auto" w:fill="E1DFDD"/>
    </w:rPr>
  </w:style>
  <w:style w:type="table" w:styleId="PlainTable5">
    <w:name w:val="Plain Table 5"/>
    <w:basedOn w:val="TableNormal"/>
    <w:uiPriority w:val="45"/>
    <w:rsid w:val="00743B3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43B3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43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3afterHeading2">
    <w:name w:val="Heading 3 after Heading 2"/>
    <w:basedOn w:val="Heading3"/>
    <w:next w:val="Normal"/>
    <w:rsid w:val="00550DA4"/>
    <w:pPr>
      <w:spacing w:before="60" w:after="60"/>
    </w:pPr>
    <w:rPr>
      <w:rFonts w:ascii="Arial" w:hAnsi="Arial"/>
    </w:rPr>
  </w:style>
  <w:style w:type="paragraph" w:styleId="BodyText">
    <w:name w:val="Body Text"/>
    <w:basedOn w:val="Normal"/>
    <w:link w:val="BodyTextChar"/>
    <w:uiPriority w:val="1"/>
    <w:qFormat/>
    <w:rsid w:val="00550DA4"/>
    <w:pPr>
      <w:spacing w:after="160"/>
    </w:pPr>
    <w:rPr>
      <w:rFonts w:ascii="Arial" w:hAnsi="Arial" w:cs="Arial"/>
      <w:szCs w:val="22"/>
    </w:rPr>
  </w:style>
  <w:style w:type="character" w:customStyle="1" w:styleId="BodyTextChar">
    <w:name w:val="Body Text Char"/>
    <w:basedOn w:val="DefaultParagraphFont"/>
    <w:link w:val="BodyText"/>
    <w:uiPriority w:val="1"/>
    <w:rsid w:val="00550DA4"/>
    <w:rPr>
      <w:rFonts w:ascii="Arial" w:hAnsi="Arial" w:cs="Arial"/>
      <w:sz w:val="22"/>
      <w:szCs w:val="22"/>
      <w:lang w:val="en-AU"/>
    </w:rPr>
  </w:style>
  <w:style w:type="character" w:customStyle="1" w:styleId="Heading5Char">
    <w:name w:val="Heading 5 Char"/>
    <w:basedOn w:val="DefaultParagraphFont"/>
    <w:link w:val="Heading5"/>
    <w:uiPriority w:val="9"/>
    <w:rsid w:val="000F3067"/>
    <w:rPr>
      <w:rFonts w:asciiTheme="majorHAnsi" w:eastAsiaTheme="majorEastAsia" w:hAnsiTheme="majorHAnsi" w:cstheme="majorBidi"/>
      <w:color w:val="003A7D" w:themeColor="accent1" w:themeShade="BF"/>
      <w:sz w:val="22"/>
    </w:rPr>
  </w:style>
  <w:style w:type="paragraph" w:customStyle="1" w:styleId="Point">
    <w:name w:val="Point"/>
    <w:basedOn w:val="Normal"/>
    <w:qFormat/>
    <w:rsid w:val="009C4DC1"/>
    <w:pPr>
      <w:numPr>
        <w:numId w:val="14"/>
      </w:numPr>
    </w:pPr>
    <w:rPr>
      <w:rFonts w:ascii="Calibri" w:eastAsia="Meiryo" w:hAnsi="Calibri" w:cs="DIN-Regular"/>
      <w:color w:val="000000"/>
      <w:szCs w:val="17"/>
    </w:rPr>
  </w:style>
  <w:style w:type="paragraph" w:customStyle="1" w:styleId="Subpoint">
    <w:name w:val="Subpoint"/>
    <w:basedOn w:val="Normal"/>
    <w:qFormat/>
    <w:rsid w:val="009C4DC1"/>
    <w:pPr>
      <w:numPr>
        <w:ilvl w:val="1"/>
        <w:numId w:val="14"/>
      </w:numPr>
      <w:contextualSpacing/>
    </w:pPr>
    <w:rPr>
      <w:rFonts w:ascii="Calibri" w:eastAsia="Meiryo" w:hAnsi="Calibri" w:cs="DIN-Regular"/>
      <w:color w:val="000000"/>
      <w:szCs w:val="17"/>
    </w:rPr>
  </w:style>
  <w:style w:type="paragraph" w:customStyle="1" w:styleId="Highlightedparagraph">
    <w:name w:val="Highlighted paragraph"/>
    <w:basedOn w:val="BodyText"/>
    <w:qFormat/>
    <w:rsid w:val="003A2086"/>
    <w:pPr>
      <w:spacing w:before="240" w:after="240"/>
    </w:pPr>
    <w:rPr>
      <w:b/>
      <w:sz w:val="24"/>
    </w:rPr>
  </w:style>
  <w:style w:type="paragraph" w:customStyle="1" w:styleId="ACFEBodytext">
    <w:name w:val="ACFE Body text"/>
    <w:basedOn w:val="Normal"/>
    <w:link w:val="ACFEBodytextChar"/>
    <w:rsid w:val="00423EE3"/>
    <w:pPr>
      <w:spacing w:before="120"/>
    </w:pPr>
    <w:rPr>
      <w:rFonts w:ascii="Arial" w:eastAsia="Times New Roman" w:hAnsi="Arial" w:cs="Times New Roman"/>
      <w:szCs w:val="20"/>
    </w:rPr>
  </w:style>
  <w:style w:type="character" w:customStyle="1" w:styleId="ACFEBodytextChar">
    <w:name w:val="ACFE Body text Char"/>
    <w:link w:val="ACFEBodytext"/>
    <w:rsid w:val="00423EE3"/>
    <w:rPr>
      <w:rFonts w:ascii="Arial" w:eastAsia="Times New Roman" w:hAnsi="Arial" w:cs="Times New Roman"/>
      <w:sz w:val="22"/>
      <w:szCs w:val="20"/>
    </w:rPr>
  </w:style>
  <w:style w:type="paragraph" w:customStyle="1" w:styleId="Default">
    <w:name w:val="Default"/>
    <w:rsid w:val="00391244"/>
    <w:pPr>
      <w:autoSpaceDE w:val="0"/>
      <w:autoSpaceDN w:val="0"/>
      <w:adjustRightInd w:val="0"/>
    </w:pPr>
    <w:rPr>
      <w:rFonts w:ascii="Arial" w:hAnsi="Arial" w:cs="Arial"/>
      <w:color w:val="000000"/>
      <w:lang w:val="en-AU"/>
    </w:rPr>
  </w:style>
  <w:style w:type="paragraph" w:customStyle="1" w:styleId="Indentedbulletedtext">
    <w:name w:val="Indented bulleted text"/>
    <w:basedOn w:val="Normal"/>
    <w:qFormat/>
    <w:rsid w:val="008B0322"/>
    <w:pPr>
      <w:widowControl w:val="0"/>
      <w:numPr>
        <w:numId w:val="20"/>
      </w:numPr>
      <w:autoSpaceDE w:val="0"/>
      <w:autoSpaceDN w:val="0"/>
      <w:adjustRightInd w:val="0"/>
      <w:spacing w:before="60" w:after="0"/>
      <w:ind w:left="1066" w:hanging="357"/>
      <w:textAlignment w:val="center"/>
    </w:pPr>
    <w:rPr>
      <w:rFonts w:eastAsiaTheme="minorEastAsia" w:cs="Tahoma"/>
      <w:color w:val="000000"/>
      <w:spacing w:val="4"/>
      <w:sz w:val="20"/>
      <w:szCs w:val="22"/>
    </w:rPr>
  </w:style>
  <w:style w:type="paragraph" w:styleId="Revision">
    <w:name w:val="Revision"/>
    <w:hidden/>
    <w:uiPriority w:val="99"/>
    <w:semiHidden/>
    <w:rsid w:val="0039500B"/>
    <w:rPr>
      <w:sz w:val="22"/>
    </w:rPr>
  </w:style>
  <w:style w:type="table" w:customStyle="1" w:styleId="TableGrid1">
    <w:name w:val="Table Grid1"/>
    <w:basedOn w:val="TableNormal"/>
    <w:next w:val="TableGrid"/>
    <w:uiPriority w:val="59"/>
    <w:rsid w:val="00A95ECB"/>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14B20"/>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74548"/>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table" w:customStyle="1" w:styleId="PlainTable51">
    <w:name w:val="Plain Table 51"/>
    <w:basedOn w:val="TableNormal"/>
    <w:next w:val="PlainTable5"/>
    <w:uiPriority w:val="45"/>
    <w:rsid w:val="00A745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next w:val="PlainTable3"/>
    <w:uiPriority w:val="43"/>
    <w:rsid w:val="00A745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next w:val="TableGridLight"/>
    <w:uiPriority w:val="40"/>
    <w:rsid w:val="00A745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F1D27"/>
    <w:rPr>
      <w:rFonts w:eastAsia="Arial"/>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tcBorders>
          <w:insideH w:val="single" w:sz="4" w:space="0" w:color="FFFFFF"/>
          <w:insideV w:val="single" w:sz="4" w:space="0" w:color="FFFFFF"/>
        </w:tcBorders>
        <w:shd w:val="clear" w:color="auto" w:fill="004EA8"/>
      </w:tcPr>
    </w:tblStylePr>
    <w:tblStylePr w:type="firstCol">
      <w:rPr>
        <w:color w:val="004EA8"/>
      </w:rPr>
    </w:tblStylePr>
  </w:style>
  <w:style w:type="character" w:customStyle="1" w:styleId="ui-provider">
    <w:name w:val="ui-provider"/>
    <w:basedOn w:val="DefaultParagraphFont"/>
    <w:rsid w:val="003973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7474">
      <w:bodyDiv w:val="1"/>
      <w:marLeft w:val="0"/>
      <w:marRight w:val="0"/>
      <w:marTop w:val="0"/>
      <w:marBottom w:val="0"/>
      <w:divBdr>
        <w:top w:val="none" w:sz="0" w:space="0" w:color="auto"/>
        <w:left w:val="none" w:sz="0" w:space="0" w:color="auto"/>
        <w:bottom w:val="none" w:sz="0" w:space="0" w:color="auto"/>
        <w:right w:val="none" w:sz="0" w:space="0" w:color="auto"/>
      </w:divBdr>
      <w:divsChild>
        <w:div w:id="504441499">
          <w:marLeft w:val="547"/>
          <w:marRight w:val="0"/>
          <w:marTop w:val="0"/>
          <w:marBottom w:val="0"/>
          <w:divBdr>
            <w:top w:val="none" w:sz="0" w:space="0" w:color="auto"/>
            <w:left w:val="none" w:sz="0" w:space="0" w:color="auto"/>
            <w:bottom w:val="none" w:sz="0" w:space="0" w:color="auto"/>
            <w:right w:val="none" w:sz="0" w:space="0" w:color="auto"/>
          </w:divBdr>
        </w:div>
      </w:divsChild>
    </w:div>
    <w:div w:id="152990214">
      <w:bodyDiv w:val="1"/>
      <w:marLeft w:val="0"/>
      <w:marRight w:val="0"/>
      <w:marTop w:val="0"/>
      <w:marBottom w:val="0"/>
      <w:divBdr>
        <w:top w:val="none" w:sz="0" w:space="0" w:color="auto"/>
        <w:left w:val="none" w:sz="0" w:space="0" w:color="auto"/>
        <w:bottom w:val="none" w:sz="0" w:space="0" w:color="auto"/>
        <w:right w:val="none" w:sz="0" w:space="0" w:color="auto"/>
      </w:divBdr>
    </w:div>
    <w:div w:id="202905480">
      <w:bodyDiv w:val="1"/>
      <w:marLeft w:val="0"/>
      <w:marRight w:val="0"/>
      <w:marTop w:val="0"/>
      <w:marBottom w:val="0"/>
      <w:divBdr>
        <w:top w:val="none" w:sz="0" w:space="0" w:color="auto"/>
        <w:left w:val="none" w:sz="0" w:space="0" w:color="auto"/>
        <w:bottom w:val="none" w:sz="0" w:space="0" w:color="auto"/>
        <w:right w:val="none" w:sz="0" w:space="0" w:color="auto"/>
      </w:divBdr>
    </w:div>
    <w:div w:id="204100073">
      <w:bodyDiv w:val="1"/>
      <w:marLeft w:val="0"/>
      <w:marRight w:val="0"/>
      <w:marTop w:val="0"/>
      <w:marBottom w:val="0"/>
      <w:divBdr>
        <w:top w:val="none" w:sz="0" w:space="0" w:color="auto"/>
        <w:left w:val="none" w:sz="0" w:space="0" w:color="auto"/>
        <w:bottom w:val="none" w:sz="0" w:space="0" w:color="auto"/>
        <w:right w:val="none" w:sz="0" w:space="0" w:color="auto"/>
      </w:divBdr>
    </w:div>
    <w:div w:id="543252939">
      <w:bodyDiv w:val="1"/>
      <w:marLeft w:val="0"/>
      <w:marRight w:val="0"/>
      <w:marTop w:val="0"/>
      <w:marBottom w:val="0"/>
      <w:divBdr>
        <w:top w:val="none" w:sz="0" w:space="0" w:color="auto"/>
        <w:left w:val="none" w:sz="0" w:space="0" w:color="auto"/>
        <w:bottom w:val="none" w:sz="0" w:space="0" w:color="auto"/>
        <w:right w:val="none" w:sz="0" w:space="0" w:color="auto"/>
      </w:divBdr>
    </w:div>
    <w:div w:id="546111543">
      <w:bodyDiv w:val="1"/>
      <w:marLeft w:val="0"/>
      <w:marRight w:val="0"/>
      <w:marTop w:val="0"/>
      <w:marBottom w:val="0"/>
      <w:divBdr>
        <w:top w:val="none" w:sz="0" w:space="0" w:color="auto"/>
        <w:left w:val="none" w:sz="0" w:space="0" w:color="auto"/>
        <w:bottom w:val="none" w:sz="0" w:space="0" w:color="auto"/>
        <w:right w:val="none" w:sz="0" w:space="0" w:color="auto"/>
      </w:divBdr>
      <w:divsChild>
        <w:div w:id="1101947705">
          <w:marLeft w:val="547"/>
          <w:marRight w:val="0"/>
          <w:marTop w:val="0"/>
          <w:marBottom w:val="0"/>
          <w:divBdr>
            <w:top w:val="none" w:sz="0" w:space="0" w:color="auto"/>
            <w:left w:val="none" w:sz="0" w:space="0" w:color="auto"/>
            <w:bottom w:val="none" w:sz="0" w:space="0" w:color="auto"/>
            <w:right w:val="none" w:sz="0" w:space="0" w:color="auto"/>
          </w:divBdr>
        </w:div>
      </w:divsChild>
    </w:div>
    <w:div w:id="601105648">
      <w:bodyDiv w:val="1"/>
      <w:marLeft w:val="0"/>
      <w:marRight w:val="0"/>
      <w:marTop w:val="0"/>
      <w:marBottom w:val="0"/>
      <w:divBdr>
        <w:top w:val="none" w:sz="0" w:space="0" w:color="auto"/>
        <w:left w:val="none" w:sz="0" w:space="0" w:color="auto"/>
        <w:bottom w:val="none" w:sz="0" w:space="0" w:color="auto"/>
        <w:right w:val="none" w:sz="0" w:space="0" w:color="auto"/>
      </w:divBdr>
      <w:divsChild>
        <w:div w:id="104813595">
          <w:marLeft w:val="547"/>
          <w:marRight w:val="0"/>
          <w:marTop w:val="0"/>
          <w:marBottom w:val="0"/>
          <w:divBdr>
            <w:top w:val="none" w:sz="0" w:space="0" w:color="auto"/>
            <w:left w:val="none" w:sz="0" w:space="0" w:color="auto"/>
            <w:bottom w:val="none" w:sz="0" w:space="0" w:color="auto"/>
            <w:right w:val="none" w:sz="0" w:space="0" w:color="auto"/>
          </w:divBdr>
        </w:div>
      </w:divsChild>
    </w:div>
    <w:div w:id="670958204">
      <w:bodyDiv w:val="1"/>
      <w:marLeft w:val="0"/>
      <w:marRight w:val="0"/>
      <w:marTop w:val="0"/>
      <w:marBottom w:val="0"/>
      <w:divBdr>
        <w:top w:val="none" w:sz="0" w:space="0" w:color="auto"/>
        <w:left w:val="none" w:sz="0" w:space="0" w:color="auto"/>
        <w:bottom w:val="none" w:sz="0" w:space="0" w:color="auto"/>
        <w:right w:val="none" w:sz="0" w:space="0" w:color="auto"/>
      </w:divBdr>
      <w:divsChild>
        <w:div w:id="1665275967">
          <w:marLeft w:val="547"/>
          <w:marRight w:val="0"/>
          <w:marTop w:val="0"/>
          <w:marBottom w:val="0"/>
          <w:divBdr>
            <w:top w:val="none" w:sz="0" w:space="0" w:color="auto"/>
            <w:left w:val="none" w:sz="0" w:space="0" w:color="auto"/>
            <w:bottom w:val="none" w:sz="0" w:space="0" w:color="auto"/>
            <w:right w:val="none" w:sz="0" w:space="0" w:color="auto"/>
          </w:divBdr>
        </w:div>
      </w:divsChild>
    </w:div>
    <w:div w:id="672493597">
      <w:bodyDiv w:val="1"/>
      <w:marLeft w:val="0"/>
      <w:marRight w:val="0"/>
      <w:marTop w:val="0"/>
      <w:marBottom w:val="0"/>
      <w:divBdr>
        <w:top w:val="none" w:sz="0" w:space="0" w:color="auto"/>
        <w:left w:val="none" w:sz="0" w:space="0" w:color="auto"/>
        <w:bottom w:val="none" w:sz="0" w:space="0" w:color="auto"/>
        <w:right w:val="none" w:sz="0" w:space="0" w:color="auto"/>
      </w:divBdr>
    </w:div>
    <w:div w:id="788664856">
      <w:bodyDiv w:val="1"/>
      <w:marLeft w:val="0"/>
      <w:marRight w:val="0"/>
      <w:marTop w:val="0"/>
      <w:marBottom w:val="0"/>
      <w:divBdr>
        <w:top w:val="none" w:sz="0" w:space="0" w:color="auto"/>
        <w:left w:val="none" w:sz="0" w:space="0" w:color="auto"/>
        <w:bottom w:val="none" w:sz="0" w:space="0" w:color="auto"/>
        <w:right w:val="none" w:sz="0" w:space="0" w:color="auto"/>
      </w:divBdr>
      <w:divsChild>
        <w:div w:id="691030468">
          <w:marLeft w:val="547"/>
          <w:marRight w:val="0"/>
          <w:marTop w:val="0"/>
          <w:marBottom w:val="0"/>
          <w:divBdr>
            <w:top w:val="none" w:sz="0" w:space="0" w:color="auto"/>
            <w:left w:val="none" w:sz="0" w:space="0" w:color="auto"/>
            <w:bottom w:val="none" w:sz="0" w:space="0" w:color="auto"/>
            <w:right w:val="none" w:sz="0" w:space="0" w:color="auto"/>
          </w:divBdr>
        </w:div>
        <w:div w:id="1277101114">
          <w:marLeft w:val="547"/>
          <w:marRight w:val="0"/>
          <w:marTop w:val="0"/>
          <w:marBottom w:val="0"/>
          <w:divBdr>
            <w:top w:val="none" w:sz="0" w:space="0" w:color="auto"/>
            <w:left w:val="none" w:sz="0" w:space="0" w:color="auto"/>
            <w:bottom w:val="none" w:sz="0" w:space="0" w:color="auto"/>
            <w:right w:val="none" w:sz="0" w:space="0" w:color="auto"/>
          </w:divBdr>
        </w:div>
        <w:div w:id="159778421">
          <w:marLeft w:val="547"/>
          <w:marRight w:val="0"/>
          <w:marTop w:val="0"/>
          <w:marBottom w:val="0"/>
          <w:divBdr>
            <w:top w:val="none" w:sz="0" w:space="0" w:color="auto"/>
            <w:left w:val="none" w:sz="0" w:space="0" w:color="auto"/>
            <w:bottom w:val="none" w:sz="0" w:space="0" w:color="auto"/>
            <w:right w:val="none" w:sz="0" w:space="0" w:color="auto"/>
          </w:divBdr>
        </w:div>
        <w:div w:id="1030491540">
          <w:marLeft w:val="547"/>
          <w:marRight w:val="0"/>
          <w:marTop w:val="0"/>
          <w:marBottom w:val="0"/>
          <w:divBdr>
            <w:top w:val="none" w:sz="0" w:space="0" w:color="auto"/>
            <w:left w:val="none" w:sz="0" w:space="0" w:color="auto"/>
            <w:bottom w:val="none" w:sz="0" w:space="0" w:color="auto"/>
            <w:right w:val="none" w:sz="0" w:space="0" w:color="auto"/>
          </w:divBdr>
        </w:div>
        <w:div w:id="128329096">
          <w:marLeft w:val="547"/>
          <w:marRight w:val="0"/>
          <w:marTop w:val="0"/>
          <w:marBottom w:val="0"/>
          <w:divBdr>
            <w:top w:val="none" w:sz="0" w:space="0" w:color="auto"/>
            <w:left w:val="none" w:sz="0" w:space="0" w:color="auto"/>
            <w:bottom w:val="none" w:sz="0" w:space="0" w:color="auto"/>
            <w:right w:val="none" w:sz="0" w:space="0" w:color="auto"/>
          </w:divBdr>
        </w:div>
        <w:div w:id="776753025">
          <w:marLeft w:val="547"/>
          <w:marRight w:val="0"/>
          <w:marTop w:val="0"/>
          <w:marBottom w:val="0"/>
          <w:divBdr>
            <w:top w:val="none" w:sz="0" w:space="0" w:color="auto"/>
            <w:left w:val="none" w:sz="0" w:space="0" w:color="auto"/>
            <w:bottom w:val="none" w:sz="0" w:space="0" w:color="auto"/>
            <w:right w:val="none" w:sz="0" w:space="0" w:color="auto"/>
          </w:divBdr>
        </w:div>
        <w:div w:id="365983086">
          <w:marLeft w:val="547"/>
          <w:marRight w:val="0"/>
          <w:marTop w:val="0"/>
          <w:marBottom w:val="0"/>
          <w:divBdr>
            <w:top w:val="none" w:sz="0" w:space="0" w:color="auto"/>
            <w:left w:val="none" w:sz="0" w:space="0" w:color="auto"/>
            <w:bottom w:val="none" w:sz="0" w:space="0" w:color="auto"/>
            <w:right w:val="none" w:sz="0" w:space="0" w:color="auto"/>
          </w:divBdr>
        </w:div>
      </w:divsChild>
    </w:div>
    <w:div w:id="930966949">
      <w:bodyDiv w:val="1"/>
      <w:marLeft w:val="0"/>
      <w:marRight w:val="0"/>
      <w:marTop w:val="0"/>
      <w:marBottom w:val="0"/>
      <w:divBdr>
        <w:top w:val="none" w:sz="0" w:space="0" w:color="auto"/>
        <w:left w:val="none" w:sz="0" w:space="0" w:color="auto"/>
        <w:bottom w:val="none" w:sz="0" w:space="0" w:color="auto"/>
        <w:right w:val="none" w:sz="0" w:space="0" w:color="auto"/>
      </w:divBdr>
    </w:div>
    <w:div w:id="993491648">
      <w:bodyDiv w:val="1"/>
      <w:marLeft w:val="0"/>
      <w:marRight w:val="0"/>
      <w:marTop w:val="0"/>
      <w:marBottom w:val="0"/>
      <w:divBdr>
        <w:top w:val="none" w:sz="0" w:space="0" w:color="auto"/>
        <w:left w:val="none" w:sz="0" w:space="0" w:color="auto"/>
        <w:bottom w:val="none" w:sz="0" w:space="0" w:color="auto"/>
        <w:right w:val="none" w:sz="0" w:space="0" w:color="auto"/>
      </w:divBdr>
    </w:div>
    <w:div w:id="1011179348">
      <w:bodyDiv w:val="1"/>
      <w:marLeft w:val="0"/>
      <w:marRight w:val="0"/>
      <w:marTop w:val="0"/>
      <w:marBottom w:val="0"/>
      <w:divBdr>
        <w:top w:val="none" w:sz="0" w:space="0" w:color="auto"/>
        <w:left w:val="none" w:sz="0" w:space="0" w:color="auto"/>
        <w:bottom w:val="none" w:sz="0" w:space="0" w:color="auto"/>
        <w:right w:val="none" w:sz="0" w:space="0" w:color="auto"/>
      </w:divBdr>
    </w:div>
    <w:div w:id="1041518616">
      <w:bodyDiv w:val="1"/>
      <w:marLeft w:val="0"/>
      <w:marRight w:val="0"/>
      <w:marTop w:val="0"/>
      <w:marBottom w:val="0"/>
      <w:divBdr>
        <w:top w:val="none" w:sz="0" w:space="0" w:color="auto"/>
        <w:left w:val="none" w:sz="0" w:space="0" w:color="auto"/>
        <w:bottom w:val="none" w:sz="0" w:space="0" w:color="auto"/>
        <w:right w:val="none" w:sz="0" w:space="0" w:color="auto"/>
      </w:divBdr>
    </w:div>
    <w:div w:id="1042438620">
      <w:bodyDiv w:val="1"/>
      <w:marLeft w:val="0"/>
      <w:marRight w:val="0"/>
      <w:marTop w:val="0"/>
      <w:marBottom w:val="0"/>
      <w:divBdr>
        <w:top w:val="none" w:sz="0" w:space="0" w:color="auto"/>
        <w:left w:val="none" w:sz="0" w:space="0" w:color="auto"/>
        <w:bottom w:val="none" w:sz="0" w:space="0" w:color="auto"/>
        <w:right w:val="none" w:sz="0" w:space="0" w:color="auto"/>
      </w:divBdr>
    </w:div>
    <w:div w:id="1058210936">
      <w:bodyDiv w:val="1"/>
      <w:marLeft w:val="0"/>
      <w:marRight w:val="0"/>
      <w:marTop w:val="0"/>
      <w:marBottom w:val="0"/>
      <w:divBdr>
        <w:top w:val="none" w:sz="0" w:space="0" w:color="auto"/>
        <w:left w:val="none" w:sz="0" w:space="0" w:color="auto"/>
        <w:bottom w:val="none" w:sz="0" w:space="0" w:color="auto"/>
        <w:right w:val="none" w:sz="0" w:space="0" w:color="auto"/>
      </w:divBdr>
    </w:div>
    <w:div w:id="1134249854">
      <w:bodyDiv w:val="1"/>
      <w:marLeft w:val="0"/>
      <w:marRight w:val="0"/>
      <w:marTop w:val="0"/>
      <w:marBottom w:val="0"/>
      <w:divBdr>
        <w:top w:val="none" w:sz="0" w:space="0" w:color="auto"/>
        <w:left w:val="none" w:sz="0" w:space="0" w:color="auto"/>
        <w:bottom w:val="none" w:sz="0" w:space="0" w:color="auto"/>
        <w:right w:val="none" w:sz="0" w:space="0" w:color="auto"/>
      </w:divBdr>
    </w:div>
    <w:div w:id="1237548151">
      <w:bodyDiv w:val="1"/>
      <w:marLeft w:val="0"/>
      <w:marRight w:val="0"/>
      <w:marTop w:val="0"/>
      <w:marBottom w:val="0"/>
      <w:divBdr>
        <w:top w:val="none" w:sz="0" w:space="0" w:color="auto"/>
        <w:left w:val="none" w:sz="0" w:space="0" w:color="auto"/>
        <w:bottom w:val="none" w:sz="0" w:space="0" w:color="auto"/>
        <w:right w:val="none" w:sz="0" w:space="0" w:color="auto"/>
      </w:divBdr>
    </w:div>
    <w:div w:id="1254361761">
      <w:bodyDiv w:val="1"/>
      <w:marLeft w:val="0"/>
      <w:marRight w:val="0"/>
      <w:marTop w:val="0"/>
      <w:marBottom w:val="0"/>
      <w:divBdr>
        <w:top w:val="none" w:sz="0" w:space="0" w:color="auto"/>
        <w:left w:val="none" w:sz="0" w:space="0" w:color="auto"/>
        <w:bottom w:val="none" w:sz="0" w:space="0" w:color="auto"/>
        <w:right w:val="none" w:sz="0" w:space="0" w:color="auto"/>
      </w:divBdr>
    </w:div>
    <w:div w:id="1334458453">
      <w:bodyDiv w:val="1"/>
      <w:marLeft w:val="0"/>
      <w:marRight w:val="0"/>
      <w:marTop w:val="0"/>
      <w:marBottom w:val="0"/>
      <w:divBdr>
        <w:top w:val="none" w:sz="0" w:space="0" w:color="auto"/>
        <w:left w:val="none" w:sz="0" w:space="0" w:color="auto"/>
        <w:bottom w:val="none" w:sz="0" w:space="0" w:color="auto"/>
        <w:right w:val="none" w:sz="0" w:space="0" w:color="auto"/>
      </w:divBdr>
    </w:div>
    <w:div w:id="1626617837">
      <w:bodyDiv w:val="1"/>
      <w:marLeft w:val="0"/>
      <w:marRight w:val="0"/>
      <w:marTop w:val="0"/>
      <w:marBottom w:val="0"/>
      <w:divBdr>
        <w:top w:val="none" w:sz="0" w:space="0" w:color="auto"/>
        <w:left w:val="none" w:sz="0" w:space="0" w:color="auto"/>
        <w:bottom w:val="none" w:sz="0" w:space="0" w:color="auto"/>
        <w:right w:val="none" w:sz="0" w:space="0" w:color="auto"/>
      </w:divBdr>
    </w:div>
    <w:div w:id="1676373692">
      <w:bodyDiv w:val="1"/>
      <w:marLeft w:val="0"/>
      <w:marRight w:val="0"/>
      <w:marTop w:val="0"/>
      <w:marBottom w:val="0"/>
      <w:divBdr>
        <w:top w:val="none" w:sz="0" w:space="0" w:color="auto"/>
        <w:left w:val="none" w:sz="0" w:space="0" w:color="auto"/>
        <w:bottom w:val="none" w:sz="0" w:space="0" w:color="auto"/>
        <w:right w:val="none" w:sz="0" w:space="0" w:color="auto"/>
      </w:divBdr>
      <w:divsChild>
        <w:div w:id="1362323412">
          <w:marLeft w:val="547"/>
          <w:marRight w:val="0"/>
          <w:marTop w:val="0"/>
          <w:marBottom w:val="0"/>
          <w:divBdr>
            <w:top w:val="none" w:sz="0" w:space="0" w:color="auto"/>
            <w:left w:val="none" w:sz="0" w:space="0" w:color="auto"/>
            <w:bottom w:val="none" w:sz="0" w:space="0" w:color="auto"/>
            <w:right w:val="none" w:sz="0" w:space="0" w:color="auto"/>
          </w:divBdr>
        </w:div>
      </w:divsChild>
    </w:div>
    <w:div w:id="1693338325">
      <w:bodyDiv w:val="1"/>
      <w:marLeft w:val="0"/>
      <w:marRight w:val="0"/>
      <w:marTop w:val="0"/>
      <w:marBottom w:val="0"/>
      <w:divBdr>
        <w:top w:val="none" w:sz="0" w:space="0" w:color="auto"/>
        <w:left w:val="none" w:sz="0" w:space="0" w:color="auto"/>
        <w:bottom w:val="none" w:sz="0" w:space="0" w:color="auto"/>
        <w:right w:val="none" w:sz="0" w:space="0" w:color="auto"/>
      </w:divBdr>
      <w:divsChild>
        <w:div w:id="185606119">
          <w:marLeft w:val="547"/>
          <w:marRight w:val="0"/>
          <w:marTop w:val="0"/>
          <w:marBottom w:val="0"/>
          <w:divBdr>
            <w:top w:val="none" w:sz="0" w:space="0" w:color="auto"/>
            <w:left w:val="none" w:sz="0" w:space="0" w:color="auto"/>
            <w:bottom w:val="none" w:sz="0" w:space="0" w:color="auto"/>
            <w:right w:val="none" w:sz="0" w:space="0" w:color="auto"/>
          </w:divBdr>
        </w:div>
      </w:divsChild>
    </w:div>
    <w:div w:id="1728189974">
      <w:bodyDiv w:val="1"/>
      <w:marLeft w:val="0"/>
      <w:marRight w:val="0"/>
      <w:marTop w:val="0"/>
      <w:marBottom w:val="0"/>
      <w:divBdr>
        <w:top w:val="none" w:sz="0" w:space="0" w:color="auto"/>
        <w:left w:val="none" w:sz="0" w:space="0" w:color="auto"/>
        <w:bottom w:val="none" w:sz="0" w:space="0" w:color="auto"/>
        <w:right w:val="none" w:sz="0" w:space="0" w:color="auto"/>
      </w:divBdr>
      <w:divsChild>
        <w:div w:id="2092383392">
          <w:marLeft w:val="547"/>
          <w:marRight w:val="0"/>
          <w:marTop w:val="0"/>
          <w:marBottom w:val="0"/>
          <w:divBdr>
            <w:top w:val="none" w:sz="0" w:space="0" w:color="auto"/>
            <w:left w:val="none" w:sz="0" w:space="0" w:color="auto"/>
            <w:bottom w:val="none" w:sz="0" w:space="0" w:color="auto"/>
            <w:right w:val="none" w:sz="0" w:space="0" w:color="auto"/>
          </w:divBdr>
        </w:div>
      </w:divsChild>
    </w:div>
    <w:div w:id="1874731384">
      <w:bodyDiv w:val="1"/>
      <w:marLeft w:val="0"/>
      <w:marRight w:val="0"/>
      <w:marTop w:val="0"/>
      <w:marBottom w:val="0"/>
      <w:divBdr>
        <w:top w:val="none" w:sz="0" w:space="0" w:color="auto"/>
        <w:left w:val="none" w:sz="0" w:space="0" w:color="auto"/>
        <w:bottom w:val="none" w:sz="0" w:space="0" w:color="auto"/>
        <w:right w:val="none" w:sz="0" w:space="0" w:color="auto"/>
      </w:divBdr>
    </w:div>
    <w:div w:id="2003200024">
      <w:bodyDiv w:val="1"/>
      <w:marLeft w:val="0"/>
      <w:marRight w:val="0"/>
      <w:marTop w:val="0"/>
      <w:marBottom w:val="0"/>
      <w:divBdr>
        <w:top w:val="none" w:sz="0" w:space="0" w:color="auto"/>
        <w:left w:val="none" w:sz="0" w:space="0" w:color="auto"/>
        <w:bottom w:val="none" w:sz="0" w:space="0" w:color="auto"/>
        <w:right w:val="none" w:sz="0" w:space="0" w:color="auto"/>
      </w:divBdr>
    </w:div>
    <w:div w:id="2084450821">
      <w:bodyDiv w:val="1"/>
      <w:marLeft w:val="0"/>
      <w:marRight w:val="0"/>
      <w:marTop w:val="0"/>
      <w:marBottom w:val="0"/>
      <w:divBdr>
        <w:top w:val="none" w:sz="0" w:space="0" w:color="auto"/>
        <w:left w:val="none" w:sz="0" w:space="0" w:color="auto"/>
        <w:bottom w:val="none" w:sz="0" w:space="0" w:color="auto"/>
        <w:right w:val="none" w:sz="0" w:space="0" w:color="auto"/>
      </w:divBdr>
    </w:div>
    <w:div w:id="2123187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vic.gov.au/pre-accredited-quality-framework" TargetMode="External"/><Relationship Id="rId21" Type="http://schemas.openxmlformats.org/officeDocument/2006/relationships/hyperlink" Target="https://www.vic.gov.au/sites/default/files/2020-12/Adult-Community-and-Further-Education-Board-Strategy-2020-25.pdf" TargetMode="External"/><Relationship Id="rId42" Type="http://schemas.openxmlformats.org/officeDocument/2006/relationships/footer" Target="footer4.xml"/><Relationship Id="rId47" Type="http://schemas.microsoft.com/office/2007/relationships/diagramDrawing" Target="diagrams/drawing1.xml"/><Relationship Id="rId63" Type="http://schemas.openxmlformats.org/officeDocument/2006/relationships/hyperlink" Target="http://www.dhs.vic.gov.au/facs/bdb/fmu/service-agreement/3.-terms-and-conditions/3.0-overview-of-service-agreement-terms-and-conditions/3.0.1-terms-and-conditions-of-the-new-service-agreement" TargetMode="External"/><Relationship Id="rId68" Type="http://schemas.openxmlformats.org/officeDocument/2006/relationships/hyperlink" Target="https://fac.dffh.vic.gov.au/how-complete-service-agreement-compliance-certification" TargetMode="External"/><Relationship Id="rId84" Type="http://schemas.openxmlformats.org/officeDocument/2006/relationships/hyperlink" Target="mailto:Kieren.Pascoe@ecodev.vic.gov.au" TargetMode="External"/><Relationship Id="rId89" Type="http://schemas.openxmlformats.org/officeDocument/2006/relationships/hyperlink" Target="https://www.vic.gov.au/learn-local-brand-toolkit" TargetMode="External"/><Relationship Id="rId16" Type="http://schemas.openxmlformats.org/officeDocument/2006/relationships/hyperlink" Target="https://vdc.edu.au/professional-learning/?eventtemplate=628-acfe-board-2024-training-delivery-eoi-information-session" TargetMode="External"/><Relationship Id="rId107" Type="http://schemas.openxmlformats.org/officeDocument/2006/relationships/theme" Target="theme/theme1.xml"/><Relationship Id="rId11" Type="http://schemas.openxmlformats.org/officeDocument/2006/relationships/endnotes" Target="endnotes.xml"/><Relationship Id="rId32" Type="http://schemas.openxmlformats.org/officeDocument/2006/relationships/image" Target="media/image5.png"/><Relationship Id="rId37" Type="http://schemas.openxmlformats.org/officeDocument/2006/relationships/hyperlink" Target="https://www.vic.gov.au/become-registered-learn-local-provider" TargetMode="External"/><Relationship Id="rId53" Type="http://schemas.openxmlformats.org/officeDocument/2006/relationships/hyperlink" Target="mailto:training.participation@education.vic.gov.au" TargetMode="External"/><Relationship Id="rId58" Type="http://schemas.openxmlformats.org/officeDocument/2006/relationships/hyperlink" Target="https://www.vic.gov.au/training-data-collection" TargetMode="External"/><Relationship Id="rId74" Type="http://schemas.openxmlformats.org/officeDocument/2006/relationships/hyperlink" Target="mailto:Peter.Mcnabb@ecodev.vic.gov.au" TargetMode="External"/><Relationship Id="rId79" Type="http://schemas.openxmlformats.org/officeDocument/2006/relationships/hyperlink" Target="mailto:Kaye.Callaghan@ecodev.vic.gov.au" TargetMode="External"/><Relationship Id="rId102" Type="http://schemas.openxmlformats.org/officeDocument/2006/relationships/hyperlink" Target="https://www.vic.gov.au/pre-accredited-course-fees-and-subsidies" TargetMode="External"/><Relationship Id="rId5" Type="http://schemas.openxmlformats.org/officeDocument/2006/relationships/customXml" Target="../customXml/item5.xml"/><Relationship Id="rId90" Type="http://schemas.openxmlformats.org/officeDocument/2006/relationships/hyperlink" Target="https://www.vic.gov.au/learn-local-brand-guidelines/funding-acknowledgement-requirements" TargetMode="External"/><Relationship Id="rId95" Type="http://schemas.openxmlformats.org/officeDocument/2006/relationships/hyperlink" Target="https://www.vic.gov.au/access-skills-victoria-training-system" TargetMode="External"/><Relationship Id="rId22" Type="http://schemas.openxmlformats.org/officeDocument/2006/relationships/image" Target="media/image4.png"/><Relationship Id="rId27" Type="http://schemas.openxmlformats.org/officeDocument/2006/relationships/hyperlink" Target="https://learnlocal.org.au/resources/" TargetMode="External"/><Relationship Id="rId43" Type="http://schemas.openxmlformats.org/officeDocument/2006/relationships/diagramData" Target="diagrams/data1.xml"/><Relationship Id="rId48" Type="http://schemas.openxmlformats.org/officeDocument/2006/relationships/hyperlink" Target="https://www.vic.gov.au/pre-accredited-training-and-programs" TargetMode="External"/><Relationship Id="rId64" Type="http://schemas.openxmlformats.org/officeDocument/2006/relationships/hyperlink" Target="https://fac.dffh.vic.gov.au" TargetMode="External"/><Relationship Id="rId69" Type="http://schemas.openxmlformats.org/officeDocument/2006/relationships/hyperlink" Target="http://www.education.vic.gov.au/training/providers/learnlocal/Pages/communications.aspx" TargetMode="External"/><Relationship Id="rId80" Type="http://schemas.openxmlformats.org/officeDocument/2006/relationships/hyperlink" Target="mailto:Simon.Flood@ecodev.vic.gov.au" TargetMode="External"/><Relationship Id="rId85" Type="http://schemas.openxmlformats.org/officeDocument/2006/relationships/hyperlink" Target="mailto:Teresa.Durka@ecodev.vic.gov.au" TargetMode="External"/><Relationship Id="rId12" Type="http://schemas.openxmlformats.org/officeDocument/2006/relationships/header" Target="header1.xml"/><Relationship Id="rId17" Type="http://schemas.openxmlformats.org/officeDocument/2006/relationships/hyperlink" Target="mailto:training.participation@education.vic.gov.au" TargetMode="External"/><Relationship Id="rId33" Type="http://schemas.openxmlformats.org/officeDocument/2006/relationships/image" Target="media/image6.png"/><Relationship Id="rId38" Type="http://schemas.openxmlformats.org/officeDocument/2006/relationships/hyperlink" Target="https://www.vic.gov.au/become-registered-learn-local-provider" TargetMode="External"/><Relationship Id="rId59" Type="http://schemas.openxmlformats.org/officeDocument/2006/relationships/hyperlink" Target="https://www.vic.gov.au/pre-accredited-training-and-programs" TargetMode="External"/><Relationship Id="rId103" Type="http://schemas.openxmlformats.org/officeDocument/2006/relationships/hyperlink" Target="https://www.vic.gov.au/pre-accredited-training-and-programs" TargetMode="External"/><Relationship Id="rId20" Type="http://schemas.openxmlformats.org/officeDocument/2006/relationships/hyperlink" Target="https://www.vic.gov.au/sites/default/files/2020-12/Future-ACE-2020-25-Ministerial-Statement.pdf" TargetMode="External"/><Relationship Id="rId41" Type="http://schemas.openxmlformats.org/officeDocument/2006/relationships/package" Target="embeddings/Microsoft_Word_Document.docx"/><Relationship Id="rId54" Type="http://schemas.openxmlformats.org/officeDocument/2006/relationships/hyperlink" Target="mailto:training.participation@education.vic.gov.au" TargetMode="External"/><Relationship Id="rId62" Type="http://schemas.openxmlformats.org/officeDocument/2006/relationships/hyperlink" Target="https://www.vic.gov.au/pre-accredited-training-and-programs" TargetMode="External"/><Relationship Id="rId70" Type="http://schemas.openxmlformats.org/officeDocument/2006/relationships/hyperlink" Target="https://www.vic.gov.au/latest-news-learn-local-providers" TargetMode="External"/><Relationship Id="rId75" Type="http://schemas.openxmlformats.org/officeDocument/2006/relationships/hyperlink" Target="mailto:Jeremy.Brewer@ecodev.vic.gov.au" TargetMode="External"/><Relationship Id="rId83" Type="http://schemas.openxmlformats.org/officeDocument/2006/relationships/hyperlink" Target="mailto:Daniella.Mayer@ecodev.vic.gov.au" TargetMode="External"/><Relationship Id="rId88" Type="http://schemas.openxmlformats.org/officeDocument/2006/relationships/hyperlink" Target="mailto:Neisa.Fattah@ecodev.vic.gov.au" TargetMode="External"/><Relationship Id="rId91" Type="http://schemas.openxmlformats.org/officeDocument/2006/relationships/hyperlink" Target="https://www.crimeprevention.vic.gov.au/acknowledgement-and-publicity-guidelines" TargetMode="External"/><Relationship Id="rId96" Type="http://schemas.openxmlformats.org/officeDocument/2006/relationships/hyperlink" Target="https://fac.dffh.vic.gov.au/acknowledgement-and-publicity-guidelines-victorian-government-funding-support"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vic.gov.au/pre-accredited-training-and-programs" TargetMode="External"/><Relationship Id="rId23" Type="http://schemas.openxmlformats.org/officeDocument/2006/relationships/hyperlink" Target="https://www.vic.gov.au/sites/default/files/2020-12/Adult-Community-and-Further-Education-Board-Strategy-2020-25.pdf" TargetMode="External"/><Relationship Id="rId28" Type="http://schemas.openxmlformats.org/officeDocument/2006/relationships/hyperlink" Target="https://www.vic.gov.au/learn-local-secure-portal" TargetMode="External"/><Relationship Id="rId36" Type="http://schemas.openxmlformats.org/officeDocument/2006/relationships/hyperlink" Target="https://content.vic.gov.au/sites/default/files/2023-01/ACFE-2023-Fact-Sheet-Learner-Eligibility-Assessment-and-Evidence.docx" TargetMode="External"/><Relationship Id="rId49" Type="http://schemas.openxmlformats.org/officeDocument/2006/relationships/hyperlink" Target="https://support.google.com/chrome/answer/95346?hl=en" TargetMode="External"/><Relationship Id="rId57" Type="http://schemas.openxmlformats.org/officeDocument/2006/relationships/hyperlink" Target="https://www.vic.gov.au/sites/default/files/2021-05/2021%20Pre-accredited%20Training%20Data%20Reporting%20Guidelines.docx" TargetMode="External"/><Relationship Id="rId106"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hyperlink" Target="https://www.vic.gov.au/sites/default/files/2020-12/Adult-Community-and-Further-Education-Board-Strategy-2020-25.pdf" TargetMode="External"/><Relationship Id="rId44" Type="http://schemas.openxmlformats.org/officeDocument/2006/relationships/diagramLayout" Target="diagrams/layout1.xml"/><Relationship Id="rId52" Type="http://schemas.openxmlformats.org/officeDocument/2006/relationships/hyperlink" Target="https://www.vic.gov.au/pre-accredited-training-and-programs" TargetMode="External"/><Relationship Id="rId60" Type="http://schemas.openxmlformats.org/officeDocument/2006/relationships/hyperlink" Target="https://www.vic.gov.au/pre-accredited-course-fees-and-subsidies" TargetMode="External"/><Relationship Id="rId65" Type="http://schemas.openxmlformats.org/officeDocument/2006/relationships/hyperlink" Target="mailto:training.participation@education.vic.gov.au" TargetMode="External"/><Relationship Id="rId73" Type="http://schemas.openxmlformats.org/officeDocument/2006/relationships/hyperlink" Target="mailto:Tamsin.Rossiter@ecodev.vic.gov.au" TargetMode="External"/><Relationship Id="rId78" Type="http://schemas.openxmlformats.org/officeDocument/2006/relationships/hyperlink" Target="mailto:Irene.Desiatov@ecodev.vic.gov.au" TargetMode="External"/><Relationship Id="rId81" Type="http://schemas.openxmlformats.org/officeDocument/2006/relationships/hyperlink" Target="mailto:Fiona.Hurle@ecodev.vic.gov.au" TargetMode="External"/><Relationship Id="rId86" Type="http://schemas.openxmlformats.org/officeDocument/2006/relationships/hyperlink" Target="mailto:Andrew.Kaighin@ecodev.vic.gov.au" TargetMode="External"/><Relationship Id="rId94" Type="http://schemas.openxmlformats.org/officeDocument/2006/relationships/hyperlink" Target="https://www.education.vic.gov.au/Documents/training/providers/rto/Victorian_VET_Student_Statistical_Collection_Guidelines_2023_v1.0.pdf" TargetMode="External"/><Relationship Id="rId99" Type="http://schemas.openxmlformats.org/officeDocument/2006/relationships/hyperlink" Target="https://www.vic.gov.au/general-memos-department-education-training" TargetMode="External"/><Relationship Id="rId101" Type="http://schemas.openxmlformats.org/officeDocument/2006/relationships/hyperlink" Target="https://www.vic.gov.au/pre-accredited-quality-framework"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hyperlink" Target="https://www.vic.gov.au/sites/default/files/2020-12/Future-ACE-2020-25-Ministerial-Statement.pdf" TargetMode="External"/><Relationship Id="rId34" Type="http://schemas.openxmlformats.org/officeDocument/2006/relationships/hyperlink" Target="https://www.vic.gov.au/asylum-seeker-vet-program" TargetMode="External"/><Relationship Id="rId50" Type="http://schemas.openxmlformats.org/officeDocument/2006/relationships/hyperlink" Target="https://www.vic.gov.au/pre-accredited-training-and-programs" TargetMode="External"/><Relationship Id="rId55" Type="http://schemas.openxmlformats.org/officeDocument/2006/relationships/hyperlink" Target="https://edugate.eduweb.vic.gov.au/edrms/collaboration/TAG/Program%20and%20Projects/Guidelines/Pre%20accredited%20Quality%20Framework%20and%20Aframe" TargetMode="External"/><Relationship Id="rId76" Type="http://schemas.openxmlformats.org/officeDocument/2006/relationships/hyperlink" Target="mailto:Iwona.Jonasz@ecodev.vic.gov.au" TargetMode="External"/><Relationship Id="rId97" Type="http://schemas.openxmlformats.org/officeDocument/2006/relationships/hyperlink" Target="https://www.vic.gov.au/accredited-curriculum-resources" TargetMode="External"/><Relationship Id="rId104" Type="http://schemas.openxmlformats.org/officeDocument/2006/relationships/hyperlink" Target="https://learnlocal.org.au/resources/" TargetMode="External"/><Relationship Id="rId7" Type="http://schemas.openxmlformats.org/officeDocument/2006/relationships/styles" Target="styles.xml"/><Relationship Id="rId71" Type="http://schemas.openxmlformats.org/officeDocument/2006/relationships/hyperlink" Target="mailto:Georgina.Ryder@ecodev.vic.gov.au" TargetMode="External"/><Relationship Id="rId92" Type="http://schemas.openxmlformats.org/officeDocument/2006/relationships/hyperlink" Target="https://www.vic.gov.au/become-registered-learn-local-provider" TargetMode="External"/><Relationship Id="rId2" Type="http://schemas.openxmlformats.org/officeDocument/2006/relationships/customXml" Target="../customXml/item2.xml"/><Relationship Id="rId29" Type="http://schemas.openxmlformats.org/officeDocument/2006/relationships/hyperlink" Target="https://www.vic.gov.au/pre-accredited-quality-framework" TargetMode="External"/><Relationship Id="rId24" Type="http://schemas.openxmlformats.org/officeDocument/2006/relationships/hyperlink" Target="https://www.vic.gov.au/sites/default/files/2020-12/Future-ACE-2020-25-Ministerial-Statement.pdf" TargetMode="External"/><Relationship Id="rId40" Type="http://schemas.openxmlformats.org/officeDocument/2006/relationships/image" Target="media/image7.emf"/><Relationship Id="rId45" Type="http://schemas.openxmlformats.org/officeDocument/2006/relationships/diagramQuickStyle" Target="diagrams/quickStyle1.xml"/><Relationship Id="rId66" Type="http://schemas.openxmlformats.org/officeDocument/2006/relationships/hyperlink" Target="https://www.vic.gov.au/sites/default/files/2023-06/Business-and-Governance-Status-%28BGS%29-Guidelines-May-2023.docx" TargetMode="External"/><Relationship Id="rId87" Type="http://schemas.openxmlformats.org/officeDocument/2006/relationships/hyperlink" Target="mailto:Anna.Oxley@ecodev.vic.gov.au" TargetMode="External"/><Relationship Id="rId61" Type="http://schemas.openxmlformats.org/officeDocument/2006/relationships/hyperlink" Target="https://www.vic.gov.au/training-data-collection" TargetMode="External"/><Relationship Id="rId82" Type="http://schemas.openxmlformats.org/officeDocument/2006/relationships/hyperlink" Target="mailto:Catherine.Clark@ecodev.vic.gov.au"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hyperlink" Target="https://www.vic.gov.au/pre-accredited-quality-framework" TargetMode="External"/><Relationship Id="rId35" Type="http://schemas.openxmlformats.org/officeDocument/2006/relationships/hyperlink" Target="https://content.vic.gov.au/sites/default/files/2023-01/ACFE-2023-Fact-Sheet-Learner-Eligibility-Assessment-and-Evidence.docx" TargetMode="External"/><Relationship Id="rId56" Type="http://schemas.openxmlformats.org/officeDocument/2006/relationships/hyperlink" Target="https://www.vic.gov.au/pre-accredited-quality-framework" TargetMode="External"/><Relationship Id="rId77" Type="http://schemas.openxmlformats.org/officeDocument/2006/relationships/hyperlink" Target="mailto:Claudine.Evans@ecodev.vic.gov.au" TargetMode="External"/><Relationship Id="rId100" Type="http://schemas.openxmlformats.org/officeDocument/2006/relationships/hyperlink" Target="https://www.vic.gov.au/software-support-pre-accredited-training" TargetMode="External"/><Relationship Id="rId105" Type="http://schemas.openxmlformats.org/officeDocument/2006/relationships/footer" Target="footer5.xml"/><Relationship Id="rId8" Type="http://schemas.openxmlformats.org/officeDocument/2006/relationships/settings" Target="settings.xml"/><Relationship Id="rId51" Type="http://schemas.openxmlformats.org/officeDocument/2006/relationships/hyperlink" Target="https://www.facebook.com/learnlocal/" TargetMode="External"/><Relationship Id="rId72" Type="http://schemas.openxmlformats.org/officeDocument/2006/relationships/hyperlink" Target="mailto:David.J.Harris@ecodev.vic.gov.au" TargetMode="External"/><Relationship Id="rId93" Type="http://schemas.openxmlformats.org/officeDocument/2006/relationships/hyperlink" Target="https://www.vic.gov.au/sites/default/files/2023-06/Business-and-Governance-Status-%28BGS%29-Guidelines-May-2023.docx" TargetMode="External"/><Relationship Id="rId98" Type="http://schemas.openxmlformats.org/officeDocument/2006/relationships/hyperlink" Target="https://www.vic.gov.au/learn-local-brand-toolkit" TargetMode="External"/><Relationship Id="rId3" Type="http://schemas.openxmlformats.org/officeDocument/2006/relationships/customXml" Target="../customXml/item3.xml"/><Relationship Id="rId25" Type="http://schemas.openxmlformats.org/officeDocument/2006/relationships/hyperlink" Target="https://www.vic.gov.au/pre-accredited-quality-framework" TargetMode="External"/><Relationship Id="rId46" Type="http://schemas.openxmlformats.org/officeDocument/2006/relationships/diagramColors" Target="diagrams/colors1.xml"/><Relationship Id="rId67" Type="http://schemas.openxmlformats.org/officeDocument/2006/relationships/hyperlink" Target="http://www.dhs.vic.gov.au/funded-agency-channel/hom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43DC31-15FB-4124-ABFB-0088CD2B2D41}" type="doc">
      <dgm:prSet loTypeId="urn:microsoft.com/office/officeart/2005/8/layout/process1" loCatId="process" qsTypeId="urn:microsoft.com/office/officeart/2005/8/quickstyle/simple3" qsCatId="simple" csTypeId="urn:microsoft.com/office/officeart/2005/8/colors/colorful4" csCatId="colorful" phldr="1"/>
      <dgm:spPr/>
      <dgm:t>
        <a:bodyPr/>
        <a:lstStyle/>
        <a:p>
          <a:endParaRPr lang="en-US"/>
        </a:p>
      </dgm:t>
    </dgm:pt>
    <dgm:pt modelId="{CD72697F-DA42-45A6-BA63-1785F6000C93}">
      <dgm:prSet phldrT="[Text]" custT="1"/>
      <dgm:spPr>
        <a:xfrm>
          <a:off x="6050" y="66565"/>
          <a:ext cx="1386590" cy="1181319"/>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a:solidFill>
                <a:srgbClr val="000000"/>
              </a:solidFill>
              <a:latin typeface="Arial" panose="020B0604020202020204"/>
              <a:ea typeface="+mn-ea"/>
              <a:cs typeface="+mn-cs"/>
            </a:rPr>
            <a:t>.</a:t>
          </a:r>
        </a:p>
      </dgm:t>
    </dgm:pt>
    <dgm:pt modelId="{940D600B-BEC2-473C-BA8A-3EECBFABEDFB}" type="parTrans" cxnId="{5615C11F-E3A2-42C2-B0F7-0A1D4735F029}">
      <dgm:prSet/>
      <dgm:spPr/>
      <dgm:t>
        <a:bodyPr/>
        <a:lstStyle/>
        <a:p>
          <a:pPr algn="ctr"/>
          <a:endParaRPr lang="en-US">
            <a:latin typeface="+mj-lt"/>
          </a:endParaRPr>
        </a:p>
      </dgm:t>
    </dgm:pt>
    <dgm:pt modelId="{3803A145-B904-41FE-9D08-AB717B3799E9}" type="sibTrans" cxnId="{5615C11F-E3A2-42C2-B0F7-0A1D4735F029}">
      <dgm:prSet/>
      <dgm: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F3715AEA-CBCE-4604-BFEB-9322A53EEA7F}">
      <dgm:prSet phldrT="[Text]" custT="1"/>
      <dgm:spPr>
        <a:xfrm>
          <a:off x="3166309" y="84830"/>
          <a:ext cx="1503313" cy="1144788"/>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Prepare for submission: full A-frame including Module Plans and Session Plans (for local and adapted central modules).</a:t>
          </a:r>
        </a:p>
      </dgm:t>
      <dgm:extLst>
        <a:ext uri="{E40237B7-FDA0-4F09-8148-C483321AD2D9}">
          <dgm14:cNvPr xmlns:dgm14="http://schemas.microsoft.com/office/drawing/2010/diagram" id="0" name="" descr="&#10;Process flow&#10;" title="Process Image"/>
        </a:ext>
      </dgm:extLst>
    </dgm:pt>
    <dgm:pt modelId="{91E4FE97-41C6-42E2-B83C-0B9410106B64}" type="parTrans" cxnId="{07B70864-D4DB-4EF8-A816-44700A54173B}">
      <dgm:prSet/>
      <dgm:spPr/>
      <dgm:t>
        <a:bodyPr/>
        <a:lstStyle/>
        <a:p>
          <a:pPr algn="ctr"/>
          <a:endParaRPr lang="en-US">
            <a:latin typeface="+mj-lt"/>
          </a:endParaRPr>
        </a:p>
      </dgm:t>
    </dgm:pt>
    <dgm:pt modelId="{B2F860DE-8721-47A9-A6DA-997E0E319E48}" type="sibTrans" cxnId="{07B70864-D4DB-4EF8-A816-44700A54173B}">
      <dgm:prSet/>
      <dgm: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99E9F0E2-A9C7-4534-BB32-A2123146DBFD}">
      <dgm:prSet phldrT="[Text]" custT="1"/>
      <dgm:spPr>
        <a:xfrm>
          <a:off x="1526797" y="93249"/>
          <a:ext cx="1505355" cy="1127950"/>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Download and complete the 2024 Delivery Plan template. </a:t>
          </a:r>
        </a:p>
      </dgm:t>
    </dgm:pt>
    <dgm:pt modelId="{1BC89056-7CC5-4292-B467-FADDBF6768E8}" type="sibTrans" cxnId="{152D340A-6784-4704-B936-A875A3B39F1A}">
      <dgm:prSet/>
      <dgm: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60A5C015-2EAE-47BA-A1E1-DD0EE9384BCC}" type="parTrans" cxnId="{152D340A-6784-4704-B936-A875A3B39F1A}">
      <dgm:prSet/>
      <dgm:spPr/>
      <dgm:t>
        <a:bodyPr/>
        <a:lstStyle/>
        <a:p>
          <a:pPr algn="ctr"/>
          <a:endParaRPr lang="en-US">
            <a:latin typeface="+mj-lt"/>
          </a:endParaRPr>
        </a:p>
      </dgm:t>
    </dgm:pt>
    <dgm:pt modelId="{5DD3551D-4F8B-4181-B729-3F7F6E779532}">
      <dgm:prSet custT="1"/>
      <dgm:spPr>
        <a:xfrm>
          <a:off x="4803779" y="59578"/>
          <a:ext cx="1505244" cy="1195292"/>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900">
              <a:solidFill>
                <a:srgbClr val="000000"/>
              </a:solidFill>
              <a:latin typeface="Calibri Light" panose="020F0302020204030204" pitchFamily="34" charset="0"/>
              <a:ea typeface="+mn-ea"/>
              <a:cs typeface="Calibri Light" panose="020F0302020204030204" pitchFamily="34" charset="0"/>
            </a:rPr>
            <a:t>Submit your application including Delivery Plan for all training delivery program streams in one email, by COB 15 September 2023 to training.participation@education.vic.gov.au. </a:t>
          </a:r>
        </a:p>
      </dgm:t>
    </dgm:pt>
    <dgm:pt modelId="{23CE1261-A25C-4FC8-AC37-83B13206AC4F}" type="parTrans" cxnId="{704156C9-B2A9-4D53-AFE4-493CC475F679}">
      <dgm:prSet/>
      <dgm:spPr/>
      <dgm:t>
        <a:bodyPr/>
        <a:lstStyle/>
        <a:p>
          <a:endParaRPr lang="en-US"/>
        </a:p>
      </dgm:t>
    </dgm:pt>
    <dgm:pt modelId="{43A4C7D2-7101-47A6-A776-47DBF493576B}" type="sibTrans" cxnId="{704156C9-B2A9-4D53-AFE4-493CC475F679}">
      <dgm:prSet/>
      <dgm:spPr/>
      <dgm:t>
        <a:bodyPr/>
        <a:lstStyle/>
        <a:p>
          <a:endParaRPr lang="en-US"/>
        </a:p>
      </dgm:t>
    </dgm:pt>
    <dgm:pt modelId="{3C91B01F-5728-4DF6-A49E-9548B006414C}" type="pres">
      <dgm:prSet presAssocID="{6143DC31-15FB-4124-ABFB-0088CD2B2D41}" presName="Name0" presStyleCnt="0">
        <dgm:presLayoutVars>
          <dgm:dir/>
          <dgm:resizeHandles val="exact"/>
        </dgm:presLayoutVars>
      </dgm:prSet>
      <dgm:spPr/>
    </dgm:pt>
    <dgm:pt modelId="{690B1FB3-16B7-4020-A978-288B05910C9C}" type="pres">
      <dgm:prSet presAssocID="{CD72697F-DA42-45A6-BA63-1785F6000C93}" presName="node" presStyleLbl="node1" presStyleIdx="0" presStyleCnt="4" custScaleX="413424" custScaleY="117094">
        <dgm:presLayoutVars>
          <dgm:bulletEnabled val="1"/>
        </dgm:presLayoutVars>
      </dgm:prSet>
      <dgm:spPr/>
    </dgm:pt>
    <dgm:pt modelId="{E58A5131-CD15-4EC3-ABA1-A41C08B22340}" type="pres">
      <dgm:prSet presAssocID="{3803A145-B904-41FE-9D08-AB717B3799E9}" presName="sibTrans" presStyleLbl="sibTrans2D1" presStyleIdx="0" presStyleCnt="3"/>
      <dgm:spPr/>
    </dgm:pt>
    <dgm:pt modelId="{079EEDAA-3DA3-4251-9CC0-E7DD63265891}" type="pres">
      <dgm:prSet presAssocID="{3803A145-B904-41FE-9D08-AB717B3799E9}" presName="connectorText" presStyleLbl="sibTrans2D1" presStyleIdx="0" presStyleCnt="3"/>
      <dgm:spPr/>
    </dgm:pt>
    <dgm:pt modelId="{2A0F7661-AC27-48A6-9699-517AD9A0E785}" type="pres">
      <dgm:prSet presAssocID="{99E9F0E2-A9C7-4534-BB32-A2123146DBFD}" presName="node" presStyleLbl="node1" presStyleIdx="1" presStyleCnt="4" custScaleX="448835" custScaleY="111804">
        <dgm:presLayoutVars>
          <dgm:bulletEnabled val="1"/>
        </dgm:presLayoutVars>
      </dgm:prSet>
      <dgm:spPr/>
    </dgm:pt>
    <dgm:pt modelId="{E67CEF73-8CE8-4F51-86EF-262A59A7FC41}" type="pres">
      <dgm:prSet presAssocID="{1BC89056-7CC5-4292-B467-FADDBF6768E8}" presName="sibTrans" presStyleLbl="sibTrans2D1" presStyleIdx="1" presStyleCnt="3"/>
      <dgm:spPr/>
    </dgm:pt>
    <dgm:pt modelId="{27137217-A866-4F0F-A1E2-5875DD7246C1}" type="pres">
      <dgm:prSet presAssocID="{1BC89056-7CC5-4292-B467-FADDBF6768E8}" presName="connectorText" presStyleLbl="sibTrans2D1" presStyleIdx="1" presStyleCnt="3"/>
      <dgm:spPr/>
    </dgm:pt>
    <dgm:pt modelId="{3A237E08-4453-4A6F-9EE1-2987EBF348A1}" type="pres">
      <dgm:prSet presAssocID="{F3715AEA-CBCE-4604-BFEB-9322A53EEA7F}" presName="node" presStyleLbl="node1" presStyleIdx="2" presStyleCnt="4" custScaleX="448226" custScaleY="113473">
        <dgm:presLayoutVars>
          <dgm:bulletEnabled val="1"/>
        </dgm:presLayoutVars>
      </dgm:prSet>
      <dgm:spPr/>
    </dgm:pt>
    <dgm:pt modelId="{26991493-E70B-4599-AE77-CCA4790FB638}" type="pres">
      <dgm:prSet presAssocID="{B2F860DE-8721-47A9-A6DA-997E0E319E48}" presName="sibTrans" presStyleLbl="sibTrans2D1" presStyleIdx="2" presStyleCnt="3"/>
      <dgm:spPr/>
    </dgm:pt>
    <dgm:pt modelId="{D8BA56C9-5E02-41C6-8C9B-933749E319A1}" type="pres">
      <dgm:prSet presAssocID="{B2F860DE-8721-47A9-A6DA-997E0E319E48}" presName="connectorText" presStyleLbl="sibTrans2D1" presStyleIdx="2" presStyleCnt="3"/>
      <dgm:spPr/>
    </dgm:pt>
    <dgm:pt modelId="{06D0AB65-8B97-42BE-9921-5E1475D66ED9}" type="pres">
      <dgm:prSet presAssocID="{5DD3551D-4F8B-4181-B729-3F7F6E779532}" presName="node" presStyleLbl="node1" presStyleIdx="3" presStyleCnt="4" custScaleX="448802" custScaleY="118479">
        <dgm:presLayoutVars>
          <dgm:bulletEnabled val="1"/>
        </dgm:presLayoutVars>
      </dgm:prSet>
      <dgm:spPr/>
    </dgm:pt>
  </dgm:ptLst>
  <dgm:cxnLst>
    <dgm:cxn modelId="{C2C84D04-71B7-4EA6-B67D-B4F731797B22}" type="presOf" srcId="{1BC89056-7CC5-4292-B467-FADDBF6768E8}" destId="{27137217-A866-4F0F-A1E2-5875DD7246C1}" srcOrd="1" destOrd="0" presId="urn:microsoft.com/office/officeart/2005/8/layout/process1"/>
    <dgm:cxn modelId="{152D340A-6784-4704-B936-A875A3B39F1A}" srcId="{6143DC31-15FB-4124-ABFB-0088CD2B2D41}" destId="{99E9F0E2-A9C7-4534-BB32-A2123146DBFD}" srcOrd="1" destOrd="0" parTransId="{60A5C015-2EAE-47BA-A1E1-DD0EE9384BCC}" sibTransId="{1BC89056-7CC5-4292-B467-FADDBF6768E8}"/>
    <dgm:cxn modelId="{5615C11F-E3A2-42C2-B0F7-0A1D4735F029}" srcId="{6143DC31-15FB-4124-ABFB-0088CD2B2D41}" destId="{CD72697F-DA42-45A6-BA63-1785F6000C93}" srcOrd="0" destOrd="0" parTransId="{940D600B-BEC2-473C-BA8A-3EECBFABEDFB}" sibTransId="{3803A145-B904-41FE-9D08-AB717B3799E9}"/>
    <dgm:cxn modelId="{AF5E783C-B009-429F-B159-237F8DAC369A}" type="presOf" srcId="{3803A145-B904-41FE-9D08-AB717B3799E9}" destId="{079EEDAA-3DA3-4251-9CC0-E7DD63265891}" srcOrd="1" destOrd="0" presId="urn:microsoft.com/office/officeart/2005/8/layout/process1"/>
    <dgm:cxn modelId="{56BCCF3C-78EF-40CF-BF15-9EBA7250FCC8}" type="presOf" srcId="{F3715AEA-CBCE-4604-BFEB-9322A53EEA7F}" destId="{3A237E08-4453-4A6F-9EE1-2987EBF348A1}" srcOrd="0" destOrd="0" presId="urn:microsoft.com/office/officeart/2005/8/layout/process1"/>
    <dgm:cxn modelId="{07B70864-D4DB-4EF8-A816-44700A54173B}" srcId="{6143DC31-15FB-4124-ABFB-0088CD2B2D41}" destId="{F3715AEA-CBCE-4604-BFEB-9322A53EEA7F}" srcOrd="2" destOrd="0" parTransId="{91E4FE97-41C6-42E2-B83C-0B9410106B64}" sibTransId="{B2F860DE-8721-47A9-A6DA-997E0E319E48}"/>
    <dgm:cxn modelId="{5483E96B-8F52-4BF0-9FE5-5133C0960F89}" type="presOf" srcId="{3803A145-B904-41FE-9D08-AB717B3799E9}" destId="{E58A5131-CD15-4EC3-ABA1-A41C08B22340}" srcOrd="0" destOrd="0" presId="urn:microsoft.com/office/officeart/2005/8/layout/process1"/>
    <dgm:cxn modelId="{A990A870-160B-4BF1-A6D1-41F967488C2C}" type="presOf" srcId="{5DD3551D-4F8B-4181-B729-3F7F6E779532}" destId="{06D0AB65-8B97-42BE-9921-5E1475D66ED9}" srcOrd="0" destOrd="0" presId="urn:microsoft.com/office/officeart/2005/8/layout/process1"/>
    <dgm:cxn modelId="{A331D97B-42EF-4174-85D5-6772D266B97B}" type="presOf" srcId="{6143DC31-15FB-4124-ABFB-0088CD2B2D41}" destId="{3C91B01F-5728-4DF6-A49E-9548B006414C}" srcOrd="0" destOrd="0" presId="urn:microsoft.com/office/officeart/2005/8/layout/process1"/>
    <dgm:cxn modelId="{1A42B382-2D11-46F1-9529-1170069D763C}" type="presOf" srcId="{B2F860DE-8721-47A9-A6DA-997E0E319E48}" destId="{26991493-E70B-4599-AE77-CCA4790FB638}" srcOrd="0" destOrd="0" presId="urn:microsoft.com/office/officeart/2005/8/layout/process1"/>
    <dgm:cxn modelId="{03C2FE9A-BAFA-4E2A-808B-87848F2027D6}" type="presOf" srcId="{1BC89056-7CC5-4292-B467-FADDBF6768E8}" destId="{E67CEF73-8CE8-4F51-86EF-262A59A7FC41}" srcOrd="0" destOrd="0" presId="urn:microsoft.com/office/officeart/2005/8/layout/process1"/>
    <dgm:cxn modelId="{D02A85A2-C0A5-428D-AE68-05F9F9CE7547}" type="presOf" srcId="{CD72697F-DA42-45A6-BA63-1785F6000C93}" destId="{690B1FB3-16B7-4020-A978-288B05910C9C}" srcOrd="0" destOrd="0" presId="urn:microsoft.com/office/officeart/2005/8/layout/process1"/>
    <dgm:cxn modelId="{DC358BA6-9F6F-467B-8816-1D8759A21DE5}" type="presOf" srcId="{B2F860DE-8721-47A9-A6DA-997E0E319E48}" destId="{D8BA56C9-5E02-41C6-8C9B-933749E319A1}" srcOrd="1" destOrd="0" presId="urn:microsoft.com/office/officeart/2005/8/layout/process1"/>
    <dgm:cxn modelId="{704156C9-B2A9-4D53-AFE4-493CC475F679}" srcId="{6143DC31-15FB-4124-ABFB-0088CD2B2D41}" destId="{5DD3551D-4F8B-4181-B729-3F7F6E779532}" srcOrd="3" destOrd="0" parTransId="{23CE1261-A25C-4FC8-AC37-83B13206AC4F}" sibTransId="{43A4C7D2-7101-47A6-A776-47DBF493576B}"/>
    <dgm:cxn modelId="{92B3D7D2-D09F-4A53-983F-7960EDBAEB31}" type="presOf" srcId="{99E9F0E2-A9C7-4534-BB32-A2123146DBFD}" destId="{2A0F7661-AC27-48A6-9699-517AD9A0E785}" srcOrd="0" destOrd="0" presId="urn:microsoft.com/office/officeart/2005/8/layout/process1"/>
    <dgm:cxn modelId="{A433F9C5-E6D8-470F-BAA9-D5E3965E2BAD}" type="presParOf" srcId="{3C91B01F-5728-4DF6-A49E-9548B006414C}" destId="{690B1FB3-16B7-4020-A978-288B05910C9C}" srcOrd="0" destOrd="0" presId="urn:microsoft.com/office/officeart/2005/8/layout/process1"/>
    <dgm:cxn modelId="{B7DA5340-4C15-404F-B90F-194117431A8C}" type="presParOf" srcId="{3C91B01F-5728-4DF6-A49E-9548B006414C}" destId="{E58A5131-CD15-4EC3-ABA1-A41C08B22340}" srcOrd="1" destOrd="0" presId="urn:microsoft.com/office/officeart/2005/8/layout/process1"/>
    <dgm:cxn modelId="{0D6889AB-AB3B-477F-A008-2F26552C84D2}" type="presParOf" srcId="{E58A5131-CD15-4EC3-ABA1-A41C08B22340}" destId="{079EEDAA-3DA3-4251-9CC0-E7DD63265891}" srcOrd="0" destOrd="0" presId="urn:microsoft.com/office/officeart/2005/8/layout/process1"/>
    <dgm:cxn modelId="{EC2205DC-527D-4844-8521-24C6A64B7731}" type="presParOf" srcId="{3C91B01F-5728-4DF6-A49E-9548B006414C}" destId="{2A0F7661-AC27-48A6-9699-517AD9A0E785}" srcOrd="2" destOrd="0" presId="urn:microsoft.com/office/officeart/2005/8/layout/process1"/>
    <dgm:cxn modelId="{02171EE8-B9AF-4D76-B381-D460F3B59742}" type="presParOf" srcId="{3C91B01F-5728-4DF6-A49E-9548B006414C}" destId="{E67CEF73-8CE8-4F51-86EF-262A59A7FC41}" srcOrd="3" destOrd="0" presId="urn:microsoft.com/office/officeart/2005/8/layout/process1"/>
    <dgm:cxn modelId="{3CEDE44E-023B-4229-BD9A-DA5DC1410EAB}" type="presParOf" srcId="{E67CEF73-8CE8-4F51-86EF-262A59A7FC41}" destId="{27137217-A866-4F0F-A1E2-5875DD7246C1}" srcOrd="0" destOrd="0" presId="urn:microsoft.com/office/officeart/2005/8/layout/process1"/>
    <dgm:cxn modelId="{2CB7378E-3F52-446F-B63A-FBA5EE4CFFF7}" type="presParOf" srcId="{3C91B01F-5728-4DF6-A49E-9548B006414C}" destId="{3A237E08-4453-4A6F-9EE1-2987EBF348A1}" srcOrd="4" destOrd="0" presId="urn:microsoft.com/office/officeart/2005/8/layout/process1"/>
    <dgm:cxn modelId="{B9A1AA01-CD2C-41E3-BF4B-451B7A0EFE8A}" type="presParOf" srcId="{3C91B01F-5728-4DF6-A49E-9548B006414C}" destId="{26991493-E70B-4599-AE77-CCA4790FB638}" srcOrd="5" destOrd="0" presId="urn:microsoft.com/office/officeart/2005/8/layout/process1"/>
    <dgm:cxn modelId="{42BCF57C-3719-44B3-91F6-21FC2E914880}" type="presParOf" srcId="{26991493-E70B-4599-AE77-CCA4790FB638}" destId="{D8BA56C9-5E02-41C6-8C9B-933749E319A1}" srcOrd="0" destOrd="0" presId="urn:microsoft.com/office/officeart/2005/8/layout/process1"/>
    <dgm:cxn modelId="{4C726C20-1414-4609-AF8B-EDA4A150ABCF}" type="presParOf" srcId="{3C91B01F-5728-4DF6-A49E-9548B006414C}" destId="{06D0AB65-8B97-42BE-9921-5E1475D66ED9}" srcOrd="6" destOrd="0" presId="urn:microsoft.com/office/officeart/2005/8/layout/process1"/>
  </dgm:cxnLst>
  <dgm:bg/>
  <dgm:whole/>
  <dgm:extLst>
    <a:ext uri="http://schemas.microsoft.com/office/drawing/2008/diagram">
      <dsp:dataModelExt xmlns:dsp="http://schemas.microsoft.com/office/drawing/2008/diagram" relId="rId4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B1FB3-16B7-4020-A978-288B05910C9C}">
      <dsp:nvSpPr>
        <dsp:cNvPr id="0" name=""/>
        <dsp:cNvSpPr/>
      </dsp:nvSpPr>
      <dsp:spPr>
        <a:xfrm>
          <a:off x="6050" y="66565"/>
          <a:ext cx="1386590" cy="1181319"/>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kern="1200">
              <a:solidFill>
                <a:srgbClr val="000000"/>
              </a:solidFill>
              <a:latin typeface="Arial" panose="020B0604020202020204"/>
              <a:ea typeface="+mn-ea"/>
              <a:cs typeface="+mn-cs"/>
            </a:rPr>
            <a:t>.</a:t>
          </a:r>
        </a:p>
      </dsp:txBody>
      <dsp:txXfrm>
        <a:off x="40650" y="101165"/>
        <a:ext cx="1317390" cy="1112119"/>
      </dsp:txXfrm>
    </dsp:sp>
    <dsp:sp modelId="{E58A5131-CD15-4EC3-ABA1-A41C08B22340}">
      <dsp:nvSpPr>
        <dsp:cNvPr id="0" name=""/>
        <dsp:cNvSpPr/>
      </dsp:nvSpPr>
      <dsp: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1426179" y="632271"/>
        <a:ext cx="49772" cy="49907"/>
      </dsp:txXfrm>
    </dsp:sp>
    <dsp:sp modelId="{2A0F7661-AC27-48A6-9699-517AD9A0E785}">
      <dsp:nvSpPr>
        <dsp:cNvPr id="0" name=""/>
        <dsp:cNvSpPr/>
      </dsp:nvSpPr>
      <dsp:spPr>
        <a:xfrm>
          <a:off x="1526797" y="93249"/>
          <a:ext cx="1505355" cy="1127950"/>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Download and complete the 2024 Delivery Plan template. </a:t>
          </a:r>
        </a:p>
      </dsp:txBody>
      <dsp:txXfrm>
        <a:off x="1559834" y="126286"/>
        <a:ext cx="1439281" cy="1061876"/>
      </dsp:txXfrm>
    </dsp:sp>
    <dsp:sp modelId="{E67CEF73-8CE8-4F51-86EF-262A59A7FC41}">
      <dsp:nvSpPr>
        <dsp:cNvPr id="0" name=""/>
        <dsp:cNvSpPr/>
      </dsp:nvSpPr>
      <dsp: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3065692" y="632271"/>
        <a:ext cx="49772" cy="49907"/>
      </dsp:txXfrm>
    </dsp:sp>
    <dsp:sp modelId="{3A237E08-4453-4A6F-9EE1-2987EBF348A1}">
      <dsp:nvSpPr>
        <dsp:cNvPr id="0" name=""/>
        <dsp:cNvSpPr/>
      </dsp:nvSpPr>
      <dsp:spPr>
        <a:xfrm>
          <a:off x="3166309" y="84830"/>
          <a:ext cx="1503313" cy="1144788"/>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Prepare for submission: full A-frame including Module Plans and Session Plans (for local and adapted central modules).</a:t>
          </a:r>
        </a:p>
      </dsp:txBody>
      <dsp:txXfrm>
        <a:off x="3199839" y="118360"/>
        <a:ext cx="1436253" cy="1077728"/>
      </dsp:txXfrm>
    </dsp:sp>
    <dsp:sp modelId="{26991493-E70B-4599-AE77-CCA4790FB638}">
      <dsp:nvSpPr>
        <dsp:cNvPr id="0" name=""/>
        <dsp:cNvSpPr/>
      </dsp:nvSpPr>
      <dsp: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4703161" y="632271"/>
        <a:ext cx="49772" cy="49907"/>
      </dsp:txXfrm>
    </dsp:sp>
    <dsp:sp modelId="{06D0AB65-8B97-42BE-9921-5E1475D66ED9}">
      <dsp:nvSpPr>
        <dsp:cNvPr id="0" name=""/>
        <dsp:cNvSpPr/>
      </dsp:nvSpPr>
      <dsp:spPr>
        <a:xfrm>
          <a:off x="4803779" y="59578"/>
          <a:ext cx="1505244" cy="1195292"/>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Submit your application including Delivery Plan for all training delivery program streams in one email, by COB 15 September 2023 to training.participation@education.vic.gov.au. </a:t>
          </a:r>
        </a:p>
      </dsp:txBody>
      <dsp:txXfrm>
        <a:off x="4838788" y="94587"/>
        <a:ext cx="1435226" cy="112527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340ccf1-19cc-436c-918b-8d6c0cc500c3">
      <Value>101</Value>
      <Value>94</Value>
    </TaxCatchAll>
    <LGA xmlns="483f79c1-66ca-45ce-88f9-109c9a998fd0" xsi:nil="true"/>
    <Project_Name xmlns="483f79c1-66ca-45ce-88f9-109c9a998fd0">General</Project_Name>
    <ACFE_Region xmlns="483f79c1-66ca-45ce-88f9-109c9a998fd0">
      <Value>Central</Value>
    </ACFE_Region>
    <Document_Type_TAG xmlns="483f79c1-66ca-45ce-88f9-109c9a998fd0">Guideline</Document_Type_TAG>
    <Provider_Name xmlns="483f79c1-66ca-45ce-88f9-109c9a998fd0">None</Provider_Name>
    <Program_Name xmlns="483f79c1-66ca-45ce-88f9-109c9a998fd0">Pre-Accredited Training</Program_Name>
    <Year xmlns="483f79c1-66ca-45ce-88f9-109c9a998fd0">2024</Year>
    <DET_Region xmlns="483f79c1-66ca-45ce-88f9-109c9a998fd0">
      <Value>Central DET</Value>
    </DET_Region>
    <Sector xmlns="483f79c1-66ca-45ce-88f9-109c9a998fd0">Learn Local Sector</Sector>
    <Unit xmlns="483f79c1-66ca-45ce-88f9-109c9a998fd0">Regional Engagement and Support Unit (Central)</Unit>
    <PublishingContactName xmlns="http://schemas.microsoft.com/sharepoint/v3" xsi:nil="true"/>
    <DET_EDRMS_Description xmlns="http://schemas.microsoft.com/Sharepoint/v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ET Document" ma:contentTypeID="0x0101008E762D40846F3A48AA3FDFE2352C3EB5004AB568912628C74288D8702887550F03" ma:contentTypeVersion="35" ma:contentTypeDescription="DET Document" ma:contentTypeScope="" ma:versionID="04c2030307e37728d5c9ee52dba29dc7">
  <xsd:schema xmlns:xsd="http://www.w3.org/2001/XMLSchema" xmlns:xs="http://www.w3.org/2001/XMLSchema" xmlns:p="http://schemas.microsoft.com/office/2006/metadata/properties" xmlns:ns1="http://schemas.microsoft.com/sharepoint/v3" xmlns:ns2="483f79c1-66ca-45ce-88f9-109c9a998fd0" xmlns:ns4="http://schemas.microsoft.com/Sharepoint/v3" xmlns:ns5="8340ccf1-19cc-436c-918b-8d6c0cc500c3" targetNamespace="http://schemas.microsoft.com/office/2006/metadata/properties" ma:root="true" ma:fieldsID="5ce26021b3c3a8b9f5413e61670e5bc0" ns1:_="" ns2:_="" ns4:_="" ns5:_="">
    <xsd:import namespace="http://schemas.microsoft.com/sharepoint/v3"/>
    <xsd:import namespace="483f79c1-66ca-45ce-88f9-109c9a998fd0"/>
    <xsd:import namespace="http://schemas.microsoft.com/Sharepoint/v3"/>
    <xsd:import namespace="8340ccf1-19cc-436c-918b-8d6c0cc500c3"/>
    <xsd:element name="properties">
      <xsd:complexType>
        <xsd:sequence>
          <xsd:element name="documentManagement">
            <xsd:complexType>
              <xsd:all>
                <xsd:element ref="ns2:Document_Type_TAG"/>
                <xsd:element ref="ns2:DET_Region" minOccurs="0"/>
                <xsd:element ref="ns2:ACFE_Region" minOccurs="0"/>
                <xsd:element ref="ns2:Unit" minOccurs="0"/>
                <xsd:element ref="ns2:Sector" minOccurs="0"/>
                <xsd:element ref="ns2:LGA" minOccurs="0"/>
                <xsd:element ref="ns2:Program_Name" minOccurs="0"/>
                <xsd:element ref="ns2:Project_Name"/>
                <xsd:element ref="ns2:Year" minOccurs="0"/>
                <xsd:element ref="ns2:Provider_Name"/>
                <xsd:element ref="ns1:PublishingContactName" minOccurs="0"/>
                <xsd:element ref="ns4:DET_EDRMS_Description"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1"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3f79c1-66ca-45ce-88f9-109c9a998fd0" elementFormDefault="qualified">
    <xsd:import namespace="http://schemas.microsoft.com/office/2006/documentManagement/types"/>
    <xsd:import namespace="http://schemas.microsoft.com/office/infopath/2007/PartnerControls"/>
    <xsd:element name="Document_Type_TAG" ma:index="1" ma:displayName="Document Type TAG" ma:format="Dropdown" ma:internalName="Document_Type_TAG" ma:readOnly="false">
      <xsd:simpleType>
        <xsd:restriction base="dms:Choice">
          <xsd:enumeration value="Advice"/>
          <xsd:enumeration value="Agenda"/>
          <xsd:enumeration value="Application"/>
          <xsd:enumeration value="Assessment"/>
          <xsd:enumeration value="Brief"/>
          <xsd:enumeration value="Budget"/>
          <xsd:enumeration value="Business Case"/>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roject Plan/Charter"/>
          <xsd:enumeration value="Proposal"/>
          <xsd:enumeration value="Report"/>
          <xsd:enumeration value="Research Paper"/>
          <xsd:enumeration value="Specification"/>
          <xsd:enumeration value="Survey/Questionnaire"/>
          <xsd:enumeration value="Template"/>
          <xsd:enumeration value="Procurement"/>
        </xsd:restriction>
      </xsd:simpleType>
    </xsd:element>
    <xsd:element name="DET_Region" ma:index="2" nillable="true" ma:displayName="DET Region" ma:internalName="DET_Region">
      <xsd:complexType>
        <xsd:complexContent>
          <xsd:extension base="dms:MultiChoice">
            <xsd:sequence>
              <xsd:element name="Value" maxOccurs="unbounded" minOccurs="0" nillable="true">
                <xsd:simpleType>
                  <xsd:restriction base="dms:Choice">
                    <xsd:enumeration value="Central DET"/>
                    <xsd:enumeration value="North Eastern Victoria"/>
                    <xsd:enumeration value="North Western Victoria"/>
                    <xsd:enumeration value="South Eastern Victoria"/>
                    <xsd:enumeration value="South Western Victoria"/>
                  </xsd:restriction>
                </xsd:simpleType>
              </xsd:element>
            </xsd:sequence>
          </xsd:extension>
        </xsd:complexContent>
      </xsd:complexType>
    </xsd:element>
    <xsd:element name="ACFE_Region" ma:index="3" nillable="true" ma:displayName="ACFE Region" ma:internalName="ACFE_Region">
      <xsd:complexType>
        <xsd:complexContent>
          <xsd:extension base="dms:MultiChoice">
            <xsd:sequence>
              <xsd:element name="Value" maxOccurs="unbounded" minOccurs="0" nillable="true">
                <xsd:simpleType>
                  <xsd:restriction base="dms:Choice">
                    <xsd:enumeration value="Barwon-South Western"/>
                    <xsd:enumeration value="Eastern Metropolitan"/>
                    <xsd:enumeration value="Gippsland"/>
                    <xsd:enumeration value="Grampians"/>
                    <xsd:enumeration value="Hume"/>
                    <xsd:enumeration value="Loddon Mallee"/>
                    <xsd:enumeration value="North West Metropolitan"/>
                    <xsd:enumeration value="Southern Metropolitan"/>
                    <xsd:enumeration value="Central"/>
                  </xsd:restriction>
                </xsd:simpleType>
              </xsd:element>
            </xsd:sequence>
          </xsd:extension>
        </xsd:complexContent>
      </xsd:complexType>
    </xsd:element>
    <xsd:element name="Unit" ma:index="4" nillable="true" ma:displayName="Unit" ma:format="Dropdown" ma:internalName="Unit">
      <xsd:simpleType>
        <xsd:restriction base="dms:Choice">
          <xsd:enumeration value="ACFE Projects and Research Unit"/>
          <xsd:enumeration value="ACFE Planning and Secretariat Unit"/>
          <xsd:enumeration value="LNE Strategy Unit"/>
          <xsd:enumeration value="Program Management Unit"/>
          <xsd:enumeration value="Regional Advisory Unit (Central)"/>
          <xsd:enumeration value="Regional Engagement and Support Unit (Central)"/>
          <xsd:enumeration value="North Western Victoria Unit"/>
          <xsd:enumeration value="North Eastern Victoria Unit"/>
          <xsd:enumeration value="South Eastern Victoria Unit"/>
          <xsd:enumeration value="South Western Victoria Unit"/>
        </xsd:restriction>
      </xsd:simpleType>
    </xsd:element>
    <xsd:element name="Sector" ma:index="5" nillable="true" ma:displayName="Sector" ma:format="Dropdown" ma:internalName="Sector">
      <xsd:simpleType>
        <xsd:restriction base="dms:Choice">
          <xsd:enumeration value="VET Sector"/>
          <xsd:enumeration value="Learn Local Sector"/>
          <xsd:enumeration value="University Sector"/>
          <xsd:enumeration value="TAFE Sector"/>
        </xsd:restriction>
      </xsd:simpleType>
    </xsd:element>
    <xsd:element name="LGA" ma:index="6" nillable="true" ma:displayName="LGA" ma:format="Dropdown" ma:internalName="LGA">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e"/>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restriction>
      </xsd:simpleType>
    </xsd:element>
    <xsd:element name="Program_Name" ma:index="7" nillable="true" ma:displayName="Program Name" ma:format="Dropdown" ma:internalName="Program_Name">
      <xsd:simpleType>
        <xsd:restriction base="dms:Choice">
          <xsd:enumeration value="2016 Pre-accredited Delivery Plan"/>
          <xsd:enumeration value="2017 Pre-accredited Delivery Plan"/>
          <xsd:enumeration value="2018 Pre-accredited Delivery Plan"/>
          <xsd:enumeration value="2019 Pre-accredited Procurement"/>
          <xsd:enumeration value="2022 ACFE Training Delivery Procurement"/>
          <xsd:enumeration value="2023 ACFE Training Delivery Procurement"/>
          <xsd:enumeration value="2024 ACFE Training Delivery Procurement"/>
          <xsd:enumeration value="2020 Family Learning Partnerships"/>
          <xsd:enumeration value="2023 Family Learning Partnerships"/>
          <xsd:enumeration value="2020 Pre-accredited Procurement"/>
          <xsd:enumeration value="A Frame"/>
          <xsd:enumeration value="ACFE Strategy 2025 Fund"/>
          <xsd:enumeration value="ACFE-TAFE Partnership"/>
          <xsd:enumeration value="ACFE-TAFE Relationships"/>
          <xsd:enumeration value="Additional 1,000 ACFE Budget Places"/>
          <xsd:enumeration value="Additional Digital and Employability Places"/>
          <xsd:enumeration value="Asylum Seekers"/>
          <xsd:enumeration value="AUSLAN"/>
          <xsd:enumeration value="Business Cases"/>
          <xsd:enumeration value="CAE Course Guide"/>
          <xsd:enumeration value="CAIF"/>
          <xsd:enumeration value="CAIF 10"/>
          <xsd:enumeration value="CAIF 11"/>
          <xsd:enumeration value="CAIF 12"/>
          <xsd:enumeration value="CAIF 9"/>
          <xsd:enumeration value="CAIF Evaluation"/>
          <xsd:enumeration value="CAIF Outcomes Analysis Project"/>
          <xsd:enumeration value="Deaf and Hard of Hearing"/>
          <xsd:enumeration value="Digital Literacy for Older Victorians"/>
          <xsd:enumeration value="Digital Skills"/>
          <xsd:enumeration value="Family Learning Partnerships"/>
          <xsd:enumeration value="Family Learning Support"/>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ntel Learn Easy Steps"/>
          <xsd:enumeration value="Intensive Bail and Youth Control Orders"/>
          <xsd:enumeration value="International Specialised Skills Institute (ISSI)"/>
          <xsd:enumeration value="JVEN"/>
          <xsd:enumeration value="Lead LNE in Victoria"/>
          <xsd:enumeration value="LeAF - Flexible Family Support (FFS)"/>
          <xsd:enumeration value="Learner Engagement A-Frame Program Pilot (LEAP)"/>
          <xsd:enumeration value="LL Quality Partnerships"/>
          <xsd:enumeration value="LLN Initiative"/>
          <xsd:enumeration value="LLNE"/>
          <xsd:enumeration value="Local Learning and Employment Network"/>
          <xsd:enumeration value="Ministerial Taskforce on Youth Offending"/>
          <xsd:enumeration value="Organisational Responsiveness Grant"/>
          <xsd:enumeration value="Partnership for Access"/>
          <xsd:enumeration value="Pre-accredited allocations"/>
          <xsd:enumeration value="Pre-Accredited Training"/>
          <xsd:enumeration value="REALS Grant Program (Reconnect)"/>
          <xsd:enumeration value="Reconnect Evaluation"/>
          <xsd:enumeration value="Reconnect State-wide Forum"/>
          <xsd:enumeration value="Regional Partnerships Facilitation Fund"/>
          <xsd:enumeration value="Regional Partnerships Facilitation Fund Evaluation"/>
          <xsd:enumeration value="Review Pre-accredited Programs"/>
          <xsd:enumeration value="Skills and Job Centres"/>
          <xsd:enumeration value="Skills First Reconnect"/>
          <xsd:enumeration value="Small Business Mentoring Scheme"/>
          <xsd:enumeration value="Training Participation Support Grant"/>
          <xsd:enumeration value="U3A Network"/>
          <xsd:enumeration value="Unspecified"/>
          <xsd:enumeration value="VAEAI"/>
          <xsd:enumeration value="VALBEC"/>
          <xsd:enumeration value="VET Development Centre"/>
          <xsd:enumeration value="VET Literacy and Numeracy Reform"/>
          <xsd:enumeration value="WLC"/>
          <xsd:enumeration value="Young People Transitioning from Care Initiative"/>
          <xsd:enumeration value="Youth Access Initiative"/>
          <xsd:enumeration value="Youth Foyers"/>
          <xsd:enumeration value="Youth Taskforce"/>
        </xsd:restriction>
      </xsd:simpleType>
    </xsd:element>
    <xsd:element name="Project_Name" ma:index="8" ma:displayName="Project Name" ma:format="Dropdown" ma:internalName="Project_Name">
      <xsd:simpleType>
        <xsd:restriction base="dms:Choice">
          <xsd:enumeration value="A Frame Exchange"/>
          <xsd:enumeration value="ACE Summit"/>
          <xsd:enumeration value="ACFE Board Hume Project"/>
          <xsd:enumeration value="ACFE Communications Strategy"/>
          <xsd:enumeration value="ACFE Regional Council Resources Hub"/>
          <xsd:enumeration value="ACFE Strategy 2025 Fund"/>
          <xsd:enumeration value="ACFEB Web"/>
          <xsd:enumeration value="ACFE-TAFE Partnership"/>
          <xsd:enumeration value="ACFE-TAFE Relationships"/>
          <xsd:enumeration value="Asylum Seekers"/>
          <xsd:enumeration value="AUSLAN"/>
          <xsd:enumeration value="Brand and Value Proposition"/>
          <xsd:enumeration value="Brimbank Learning Futures"/>
          <xsd:enumeration value="Business Cases"/>
          <xsd:enumeration value="CAE Course Guide"/>
          <xsd:enumeration value="CAIF Evaluation"/>
          <xsd:enumeration value="CAIF Outcomes Analysis Project"/>
          <xsd:enumeration value="Cert GE"/>
          <xsd:enumeration value="Cert I Developing Independence"/>
          <xsd:enumeration value="Community Solutions"/>
          <xsd:enumeration value="Community Solutions - Casey"/>
          <xsd:enumeration value="Community Solutions - Sunshine"/>
          <xsd:enumeration value="Compliance Project"/>
          <xsd:enumeration value="Core Skills Campaign"/>
          <xsd:enumeration value="Cross Sector Activities"/>
          <xsd:enumeration value="Deaf and Hard of Hearing"/>
          <xsd:enumeration value="Digital Literacy for Older Victorians"/>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ME Audit Pilot Project"/>
          <xsd:enumeration value="Indigenous Reporting"/>
          <xsd:enumeration value="Intel Learn Easy Steps"/>
          <xsd:enumeration value="Intensive Bail and Youth Control Orders"/>
          <xsd:enumeration value="International Specialised Skills Institute (ISSI)"/>
          <xsd:enumeration value="JVEN"/>
          <xsd:enumeration value="Lead LNE in Victoria"/>
          <xsd:enumeration value="LeAF"/>
          <xsd:enumeration value="LeAF - Flexible Family Support (FFS)"/>
          <xsd:enumeration value="Learn Local"/>
          <xsd:enumeration value="Learn Local Brand Management Strategy"/>
          <xsd:enumeration value="Learn Local Brand Promotion Strategy Group"/>
          <xsd:enumeration value="Learn Local Conference"/>
          <xsd:enumeration value="Learn Local Digital Strategy"/>
          <xsd:enumeration value="Learn Local Focusing on the Future"/>
          <xsd:enumeration value="Learn Local Partnership Support Package"/>
          <xsd:enumeration value="Learn Local PD"/>
          <xsd:enumeration value="Learner Engagement A-Frame Program Pilot (LEAP)"/>
          <xsd:enumeration value="LL Quality Partnerships"/>
          <xsd:enumeration value="LLN Initiative"/>
          <xsd:enumeration value="LLNE"/>
          <xsd:enumeration value="Local Learning and Employment Network"/>
          <xsd:enumeration value="Microsoft Licensing Agreement"/>
          <xsd:enumeration value="Ministerial Taskforce on Youth Offending"/>
          <xsd:enumeration value="Organisational Responsiveness Grant"/>
          <xsd:enumeration value="Partnership for Access"/>
          <xsd:enumeration value="PQF Redesign"/>
          <xsd:enumeration value="Pre-accredited Dashboard"/>
          <xsd:enumeration value="Pre-Accredited Learner Outcome Analysis"/>
          <xsd:enumeration value="Pre-accredited Quality Framework"/>
          <xsd:enumeration value="Pre-accredited Training Research Project"/>
          <xsd:enumeration value="Pre-accredited Training Work Experience"/>
          <xsd:enumeration value="SARA Project"/>
          <xsd:enumeration value="Raising Expectations"/>
          <xsd:enumeration value="RAS"/>
          <xsd:enumeration value="REALS Grant Program (Reconnect)"/>
          <xsd:enumeration value="Reconnect Evaluation"/>
          <xsd:enumeration value="Reconnect State-wide Forum"/>
          <xsd:enumeration value="Regional Council Projects"/>
          <xsd:enumeration value="Regional Partnerships Facilitation Fund"/>
          <xsd:enumeration value="Regional Partnerships Facilitation Fund Evaluation"/>
          <xsd:enumeration value="Research Strategy"/>
          <xsd:enumeration value="Review Pre-accredited Programs"/>
          <xsd:enumeration value="SAMS"/>
          <xsd:enumeration value="Senior Victorians Project"/>
          <xsd:enumeration value="Shared Experience Seminar"/>
          <xsd:enumeration value="Shared Local Solutions"/>
          <xsd:enumeration value="Shared Local Solutions - Mildura"/>
          <xsd:enumeration value="Shared Local Solutions - Morwell"/>
          <xsd:enumeration value="SharePoint"/>
          <xsd:enumeration value="Skills and Job Centres"/>
          <xsd:enumeration value="Skills First Reconnect"/>
          <xsd:enumeration value="Small Business Mentoring Scheme"/>
          <xsd:enumeration value="Strategic Dialogues"/>
          <xsd:enumeration value="Stronger TAFE Fund Round 1 2017"/>
          <xsd:enumeration value="Student Management System (SMS) Project"/>
          <xsd:enumeration value="Student Satisfaction Survey"/>
          <xsd:enumeration value="U3A Network"/>
          <xsd:enumeration value="Unspecified"/>
          <xsd:enumeration value="VAEAI"/>
          <xsd:enumeration value="VALBEC"/>
          <xsd:enumeration value="VET Development Centre"/>
          <xsd:enumeration value="VET Literacy and Numeracy Reform"/>
          <xsd:enumeration value="Victorian Learn Local Awards"/>
          <xsd:enumeration value="WLC"/>
          <xsd:enumeration value="Wurreker Implementation Reporting"/>
          <xsd:enumeration value="Young People Transitioning from Care Initiative"/>
          <xsd:enumeration value="Youth Access Initiative"/>
          <xsd:enumeration value="Youth Foyers"/>
          <xsd:enumeration value="Youth Taskforce"/>
        </xsd:restriction>
      </xsd:simpleType>
    </xsd:element>
    <xsd:element name="Year" ma:index="9" nillable="true" ma:displayName="Year" ma:format="Dropdown" ma:internalName="Year">
      <xsd:simpleType>
        <xsd:restriction base="dms:Choice">
          <xsd:enumeration value="2017"/>
          <xsd:enumeration value="2018"/>
          <xsd:enumeration value="2019"/>
          <xsd:enumeration value="2020"/>
          <xsd:enumeration value="2021"/>
          <xsd:enumeration value="2022"/>
          <xsd:enumeration value="2023"/>
          <xsd:enumeration value="2024"/>
          <xsd:enumeration value="2025"/>
          <xsd:enumeration value="2026"/>
        </xsd:restriction>
      </xsd:simpleType>
    </xsd:element>
    <xsd:element name="Provider_Name" ma:index="10" ma:displayName="Provider Name" ma:format="Dropdown" ma:internalName="Provider_Name">
      <xsd:simpleType>
        <xsd:restriction base="dms:Choice">
          <xsd:enumeration value="None"/>
          <xsd:enumeration value="Multiple"/>
          <xsd:enumeration value="Access Australia Group Limited"/>
          <xsd:enumeration value="Alamein Neighbourhood &amp; Learning Centre Inc"/>
          <xsd:enumeration value="Albury Wodonga Community College Limited"/>
          <xsd:enumeration value="Albury-Wodonga Volunteer Resource Bureau Inc"/>
          <xsd:enumeration value="AMES Australia"/>
          <xsd:enumeration value="Anglesea Community House Inc"/>
          <xsd:enumeration value="Angliss Neighbourhood House Inc"/>
          <xsd:enumeration value="Ararat Neighbourhood House Inc"/>
          <xsd:enumeration value="Arrabri Community House Inc"/>
          <xsd:enumeration value="Art Resource Collective Inc"/>
          <xsd:enumeration value="Australian Croatian Community Services Inc"/>
          <xsd:enumeration value="Australian Multicultural Community Services Inc"/>
          <xsd:enumeration value="Australian Romanian Community Welfare, Health and Services Association of Victoria Inc"/>
          <xsd:enumeration value="Australian Vietnamese Women's Association Inc"/>
          <xsd:enumeration value="Avenue Neighbourhood House At Eley Inc."/>
          <xsd:enumeration value="Bacchus Marsh Community College Inc"/>
          <xsd:enumeration value="Balance Training Services Pty Ltd"/>
          <xsd:enumeration value="Ballan &amp; District Community House and Adult Education Centre Inc"/>
          <xsd:enumeration value="Ballarat Neighbourhood Centre Inc"/>
          <xsd:enumeration value="Banksia Gardens Association Incorporated"/>
          <xsd:enumeration value="Bass Coast Adult Education Centre Inc"/>
          <xsd:enumeration value="Beaufort Community House and Learning Centre Inc"/>
          <xsd:enumeration value="Belgium Avenue Neighbourhood House Inc"/>
          <xsd:enumeration value="Bellarine Living and Learning Centre Inc"/>
          <xsd:enumeration value="Bellarine Training and Community Hub Incorporated"/>
          <xsd:enumeration value="Belvedere Community Centre Inc"/>
          <xsd:enumeration value="Bendigo Neighbourhood Hub Inc."/>
          <xsd:enumeration value="Berry Street Victoria Incorporated"/>
          <xsd:enumeration value="Beulah Historical, Learning and Progress Association Inc"/>
          <xsd:enumeration value="Birallee Park Neighbourhood House Inc"/>
          <xsd:enumeration value="Bnym Aboriginal Corporation"/>
          <xsd:enumeration value="Boort Resource And Information Centre Inc"/>
          <xsd:enumeration value="BRACE Education Training &amp; Employment Limited"/>
          <xsd:enumeration value="Brotherhood of St Laurence"/>
          <xsd:enumeration value="Brunswick Neighbourhood House Co-Operative Limited"/>
          <xsd:enumeration value="Bubup Wilam For Early Learning Inc"/>
          <xsd:enumeration value="Buchan District Outreach Inc"/>
          <xsd:enumeration value="Carlton Neighbourhood Learning Centre Inc"/>
          <xsd:enumeration value="Carringbush Adult Education Inc"/>
          <xsd:enumeration value="Castlemaine Community House Inc"/>
          <xsd:enumeration value="Central Highlands Group Training Inc"/>
          <xsd:enumeration value="Central Ringwood Community Centre Inc"/>
          <xsd:enumeration value="Centre for Adult Education"/>
          <xsd:enumeration value="Centre for Participation Inc"/>
          <xsd:enumeration value="CERES Inc"/>
          <xsd:enumeration value="Cheltenham Community Centre Inc."/>
          <xsd:enumeration value="Child and Family Care Network Inc"/>
          <xsd:enumeration value="Christie Centre Inc"/>
          <xsd:enumeration value="Churchill Neighbourhood Centre Inc"/>
          <xsd:enumeration value="CIRE Services Incorporated"/>
          <xsd:enumeration value="Clota Cottage Neighbourhood House Inc"/>
          <xsd:enumeration value="Cloverdale Community Centre Inc"/>
          <xsd:enumeration value="Cobram Community House Inc"/>
          <xsd:enumeration value="Cohuna Neighbourhood House Incorporated"/>
          <xsd:enumeration value="Comm Unity Plus Services Ltd"/>
          <xsd:enumeration value="Community College Gippsland Limited"/>
          <xsd:enumeration value="Community Hub Inc"/>
          <xsd:enumeration value="Concern Australia Welfare Inc"/>
          <xsd:enumeration value="Continuing Education and Arts Centre of Alexandra Inc"/>
          <xsd:enumeration value="Coonara Community House Inc"/>
          <xsd:enumeration value="Corinella &amp; District Community Centre Inc"/>
          <xsd:enumeration value="Corryong Neighbourhood House Inc"/>
          <xsd:enumeration value="Craigieburn Education and Community Centre Inc"/>
          <xsd:enumeration value="Cranbourne Community House Inc"/>
          <xsd:enumeration value="Dallas Neighbourhood House Inc"/>
          <xsd:enumeration value="Dandenong Neighbourhood House Inc"/>
          <xsd:enumeration value="Daylesford Neighbourhood Centre Inc"/>
          <xsd:enumeration value="Diamond Valley Learning Centre Inc."/>
          <xsd:enumeration value="Dingley Village Neighbourhood Centre Inc"/>
          <xsd:enumeration value="Djerriwarrh Employment &amp; Education Services Inc"/>
          <xsd:enumeration value="Donald Learning Group Inc."/>
          <xsd:enumeration value="Doveton Neighbourhood Learning Centre Inc"/>
          <xsd:enumeration value="Duke Street Community House Association Inc"/>
          <xsd:enumeration value="East End Community House Inc."/>
          <xsd:enumeration value="Echuca Community Education Group Inc"/>
          <xsd:enumeration value="Echuca Neighbourhood House Inc."/>
          <xsd:enumeration value="Elwood-St Kilda Neighbourhood Learning Centre Inc"/>
          <xsd:enumeration value="Emerald Community House Inc"/>
          <xsd:enumeration value="Encompass Community Services Incorporated"/>
          <xsd:enumeration value="Endeavour Hills Neighbourhood Centre Inc"/>
          <xsd:enumeration value="Euroa Health Inc"/>
          <xsd:enumeration value="Farnham Street Neighbourhood Learning Centre Inc"/>
          <xsd:enumeration value="Fitzroy Learning Network Inc"/>
          <xsd:enumeration value="Footscray Community Arts Centre Limited"/>
          <xsd:enumeration value="Foundation 61 Inc."/>
          <xsd:enumeration value="Foundation Learning Centre"/>
          <xsd:enumeration value="Frankston City Council"/>
          <xsd:enumeration value="Gateway BEET Inc"/>
          <xsd:enumeration value="Gateway Social Support Options Inc."/>
          <xsd:enumeration value="Geelong Ethnic Communities Council Incorporated"/>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Inc"/>
          <xsd:enumeration value="Goldfields Employment and Learning Centre Inc"/>
          <xsd:enumeration value="Grampians Community Health"/>
          <xsd:enumeration value="Great Ocean Road Health"/>
          <xsd:enumeration value="Haddon Community Learning Centre Inc"/>
          <xsd:enumeration value="Hallam Community Learning Centre Inc"/>
          <xsd:enumeration value="Hampton Community Centre Inc"/>
          <xsd:enumeration value="Hampton Park Care Group Inc"/>
          <xsd:enumeration value="Healesville Living &amp; Learning Centre Inc"/>
          <xsd:enumeration value="Heidelberg Training and Resources Centre Inc"/>
          <xsd:enumeration value="Heyfield Community Resource Centre Inc"/>
          <xsd:enumeration value="Holden Street Neighbourhood House Inc"/>
          <xsd:enumeration value="Horsham Community House Inc"/>
          <xsd:enumeration value="&quot;Hume City Council"/>
          <xsd:enumeration value="Homestead Community &amp; Learning Centre&quot;"/>
          <xsd:enumeration value="Inclusion Melbourne Inc"/>
          <xsd:enumeration value="Inner Melbourne VET Cluster Inc"/>
          <xsd:enumeration value="Japara Neighbourhood House Inc"/>
          <xsd:enumeration value="Jesuit Social Services Limited"/>
          <xsd:enumeration value="Jewish Care (Victoria) Inc."/>
          <xsd:enumeration value="Jika Jika Community Centre Inc"/>
          <xsd:enumeration value="JobCo Employment Services Inc"/>
          <xsd:enumeration value="K.Y.M. (Victoria) Incorporated"/>
          <xsd:enumeration value="Kangaroo Flat Community Group Inc."/>
          <xsd:enumeration value="Karingal St Laurence Limited"/>
          <xsd:enumeration value="Kensington Neighbourhood House Inc"/>
          <xsd:enumeration value="Kerang and District Community Centre Inc."/>
          <xsd:enumeration value="Kerrie Neighbourhood House Inc"/>
          <xsd:enumeration value="Kew Neighbourhood Learning Centre Inc"/>
          <xsd:enumeration value="King Valley Learning Exchange Inc."/>
          <xsd:enumeration value="Kinglake Ranges Neighbourhood House Inc"/>
          <xsd:enumeration value="Kyabram Community and Learning Centre Inc"/>
          <xsd:enumeration value="Kyneton Community &amp; Learning Centre Inc"/>
          <xsd:enumeration value="Lalor Living and Learning Centre Inc"/>
          <xsd:enumeration value="Langwarrin Community Centre Inc"/>
          <xsd:enumeration value="Lara Community Centre Inc"/>
          <xsd:enumeration value="Laurels Education and Training Inc"/>
          <xsd:enumeration value="Laverton Community Integrated Services Inc"/>
          <xsd:enumeration value="Leopold Community and Learning Centre Inc."/>
          <xsd:enumeration value="Life Skills Victoria Inc"/>
          <xsd:enumeration value="Link Health and Community Limited"/>
          <xsd:enumeration value="LINK Neighbourhood House Inc"/>
          <xsd:enumeration value="Living and Learning at Ajani Inc."/>
          <xsd:enumeration value="Living Learning Pakenham Inc."/>
          <xsd:enumeration value="Loddon Campaspe Multicultural Services Inc"/>
          <xsd:enumeration value="Longbeach Place Inc"/>
          <xsd:enumeration value="Lyrebird Community Centre Inc."/>
          <xsd:enumeration value="MACE Inc."/>
          <xsd:enumeration value="Macedon Ranges Further Education Centre Inc."/>
          <xsd:enumeration value="MADEC Australia"/>
          <xsd:enumeration value="Maldon Neighbourhood Centre Inc"/>
          <xsd:enumeration value="Mallacoota District Health &amp; Support Service Inc"/>
          <xsd:enumeration value="Manna Gum Community House Inc"/>
          <xsd:enumeration value="Meadow Heights Learning Shop Inc"/>
          <xsd:enumeration value="Melbourne City Mission"/>
          <xsd:enumeration value="Melton South Community Centre Inc"/>
          <xsd:enumeration value="Meredith Community Centre Inc"/>
          <xsd:enumeration value="Merinda Park Learning and Community Centre Inc."/>
          <xsd:enumeration value="Micare Ltd"/>
          <xsd:enumeration value="Migrant Resource Centre, North West Region Inc"/>
          <xsd:enumeration value="MiLife-Victoria Inc"/>
          <xsd:enumeration value="Mill Park Community Services Group Inc"/>
          <xsd:enumeration value="Milpara Community House Inc"/>
          <xsd:enumeration value="Mirrimbeena Aboriginal Education Group Inc"/>
          <xsd:enumeration value="Mitcham Community House Incorporated"/>
          <xsd:enumeration value="&quot;Moe Life-Skills Community Centre Inc"/>
          <xsd:enumeration value="&quot;"/>
          <xsd:enumeration value="Moe Neighbourhood House Inc"/>
          <xsd:enumeration value="Moongala Women's Collective Inc."/>
          <xsd:enumeration value="Mordialloc Neighbourhood House Inc"/>
          <xsd:enumeration value="Mount Beauty Neighbourhood Centre Inc."/>
          <xsd:enumeration value="Mount Eliza Neighbourhood House Inc"/>
          <xsd:enumeration value="Mountain District Women's Co-operative Limited"/>
          <xsd:enumeration value="Multicultural Community Services Geelong Inc"/>
          <xsd:enumeration value="Murray Adult Community Education – Swan Hill Inc"/>
          <xsd:enumeration value="Murray Human Services Inc"/>
          <xsd:enumeration value="Myrtleford Neighbourhood Centre Inc"/>
          <xsd:enumeration value="Narre Community Learning Centre Inc"/>
          <xsd:enumeration value="Ngwala Willumbong Aboriginal Corporation"/>
          <xsd:enumeration value="Ngwala Willumbong Limited"/>
          <xsd:enumeration value="Nhill Neighbourhood House Learning Centre Inc."/>
          <xsd:enumeration value="&quot;Nillumbik Shire Council"/>
          <xsd:enumeration value="(Living &amp; Learning Nillumbik)&quot;"/>
          <xsd:enumeration value="Noble Park Community Centre Inc."/>
          <xsd:enumeration value="North Carlton Railway Station Neighbourhood House Inc."/>
          <xsd:enumeration value="North Melbourne Language and Learning Inc"/>
          <xsd:enumeration value="North Ringwood Community House Incorporated"/>
          <xsd:enumeration value="North Shepparton Community &amp; Learning Centre Inc"/>
          <xsd:enumeration value="Noweyung Limited"/>
          <xsd:enumeration value="Numurkah Community Learning Centre Inc."/>
          <xsd:enumeration value="Olympic Adult Education Inc."/>
          <xsd:enumeration value="Open Door Neighbourhood House Inc"/>
          <xsd:enumeration value="Orana Neighbourhood House Inc."/>
          <xsd:enumeration value="Orbost Education Centre Incorporated"/>
          <xsd:enumeration value="Otway Health"/>
          <xsd:enumeration value="Outlets Co-operative Neighbourhood House Limited"/>
          <xsd:enumeration value="Outlook (Vic.) Inc."/>
          <xsd:enumeration value="Pangerang Community House Inc."/>
          <xsd:enumeration value="Park Orchards Community House &amp; Learning Centre Inc"/>
          <xsd:enumeration value="Paynesville Neighbourhood Centre Inc"/>
          <xsd:enumeration value="Peninsula Adult Education and Literacy Inc"/>
          <xsd:enumeration value="Peninsula Training and Employment Program Inc"/>
          <xsd:enumeration value="Phillip Island Community And Learning Centre Inc."/>
          <xsd:enumeration value="Pines Learning Inc"/>
          <xsd:enumeration value="Port Fairy Community Group Inc"/>
          <xsd:enumeration value="Port Phillip Community Group Limited"/>
          <xsd:enumeration value="Portland Workskills Inc"/>
          <xsd:enumeration value="Prahran Community Learning Centre Inc"/>
          <xsd:enumeration value="Preston Neighbourhood House Inc"/>
          <xsd:enumeration value="Preston Reservoir Adult Community Education Inc"/>
          <xsd:enumeration value="Pyramid Hill Neighbourhood House"/>
          <xsd:enumeration value="Quantin Binnah Community Centre Inc"/>
          <xsd:enumeration value="Quantum Support Services Inc."/>
          <xsd:enumeration value="Red Cliffs Community Resource Centre Inc"/>
          <xsd:enumeration value="Rejoice Chinese Christian Communications Centre Inc."/>
          <xsd:enumeration value="Resurrection Catholic Church Keysborough"/>
          <xsd:enumeration value="Reynard Street Neighbourhood House Incorporated"/>
          <xsd:enumeration value="Richmond Community Learning Centre Inc"/>
          <xsd:enumeration value="Robinvale Network House Inc"/>
          <xsd:enumeration value="Rosanna Fire Station Community House Inc"/>
          <xsd:enumeration value="Rosewall Neighbourhood Centre Inc."/>
          <xsd:enumeration value="Rowville Neighbourhood Learning Centre Inc"/>
          <xsd:enumeration value="Rural Industries Skill Training Centre Inc"/>
          <xsd:enumeration value="Rushworth Community House Inc"/>
          <xsd:enumeration value="Sale Neighbourhood House Inc"/>
          <xsd:enumeration value="Sandybeach Community Co-operative Society Limited"/>
          <xsd:enumeration value="SCAA Shearer Woolhandler Training Inc"/>
          <xsd:enumeration value="Selby Community House Inc"/>
          <xsd:enumeration value="Shepparton Access"/>
          <xsd:enumeration value="Shepparton Adult and Community Education College Inc"/>
          <xsd:enumeration value="Simpson &amp; District Community Centre Inc"/>
          <xsd:enumeration value="SkillsPlus Ltd"/>
          <xsd:enumeration value="Sorrento Community Centre Inc"/>
          <xsd:enumeration value="South Shepparton Community Centre Inc"/>
          <xsd:enumeration value="Southern Grampians Adult Education Inc"/>
          <xsd:enumeration value="Southern Migrant and Refugee Centre Inc"/>
          <xsd:enumeration value="Southport Community Centre Incorporated"/>
          <xsd:enumeration value="Span Community House Inc."/>
          <xsd:enumeration value="Springdale Neighbourhood Centre Inc"/>
          <xsd:enumeration value="Springvale Indo-Chinese Mutual Assistance Association Inc"/>
          <xsd:enumeration value="Springvale Learning and Activities Centre Incorporated"/>
          <xsd:enumeration value="Springvale Neighbourhood House Inc"/>
          <xsd:enumeration value="St. Arnaud Neighbourhood House Inc"/>
          <xsd:enumeration value="Stawell Neighbourhood House Inc"/>
          <xsd:enumeration value="Sunraysia Mallee Ethnic Communities Council Inc"/>
          <xsd:enumeration value="Sunraysia Regional Consulting"/>
          <xsd:enumeration value="Sussex Neighbourhood House Inc"/>
          <xsd:enumeration value="Swan Hill Neighbourhood House Inc"/>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Kevin Heinze Garden Centre Incorporated"/>
          <xsd:enumeration value="The Old Courthouse Committee of Management Inc"/>
          <xsd:enumeration value="The Onemda Association Inc"/>
          <xsd:enumeration value="The Social Studio Inc"/>
          <xsd:enumeration value="The South Kingsville Community Centre Inc"/>
          <xsd:enumeration value="Tongala Community Activities Centre Inc"/>
          <xsd:enumeration value="Traralgon Neighbourhood Learning House Inc."/>
          <xsd:enumeration value="Trudewind Road Neighbourhood House Inc"/>
          <xsd:enumeration value="United-Spanish Latin American Welfare Centre Inc"/>
          <xsd:enumeration value="Uniting (Victoria and Tasmania) Limited"/>
          <xsd:enumeration value="Upper Beaconsfield Community Centre"/>
          <xsd:enumeration value="Vermont South Community House Incorporated"/>
          <xsd:enumeration value="VICSEG New Futures"/>
          <xsd:enumeration value="Victorian Aboriginal Community Services Association Limited"/>
          <xsd:enumeration value="Victorian Deaf Society"/>
          <xsd:enumeration value="Victorian Vocational Rehabilitation Association"/>
          <xsd:enumeration value="Waminda Inc"/>
          <xsd:enumeration value="Warracknabeal Neighbourhood House and Learning Centre Inc"/>
          <xsd:enumeration value="Warragul Community House Inc"/>
          <xsd:enumeration value="Warrandyte Neighbourhood House"/>
          <xsd:enumeration value="Waverley Adult Literacy Program Inc"/>
          <xsd:enumeration value="Waverley Community Learning Centre Inc"/>
          <xsd:enumeration value="Wedderburn Community House Inc"/>
          <xsd:enumeration value="Wellsprings For Women Incorporated"/>
          <xsd:enumeration value="Wendouree Neighbourhood Centre Inc"/>
          <xsd:enumeration value="Westgate Community Initiatives Group Inc"/>
          <xsd:enumeration value="Whittlesea Community Connections Inc"/>
          <xsd:enumeration value="Whittlesea Community House Inc"/>
          <xsd:enumeration value="Williamstown Community and Education Centre Inc"/>
          <xsd:enumeration value="Winchelsea Community House Incorporated"/>
          <xsd:enumeration value="Wingate Avenue Community Centre Inc"/>
          <xsd:enumeration value="Wonga Park Community Cottage Inc"/>
          <xsd:enumeration value="Worn Gundidj Aboriginal Co-operative Ltd"/>
          <xsd:enumeration value="Workforce Plus Inc."/>
          <xsd:enumeration value="Wycheproof Community Resource Centre Inc"/>
          <xsd:enumeration value="Wyndham Community and Education Centre Inc"/>
          <xsd:enumeration value="Yarraville Community Centre Inc"/>
          <xsd:enumeration value="Yarrawonga Neighbourhood House Inc."/>
          <xsd:enumeration value="Yarrunga Community Centre Inc"/>
          <xsd:enumeration value="Yooralla"/>
          <xsd:enumeration value="Youth Projects Limited"/>
          <xsd:enumeration value="YouthNow Inc"/>
          <xsd:enumeration value="Zoe Support Australi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9"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0ccf1-19cc-436c-918b-8d6c0cc500c3" elementFormDefault="qualified">
    <xsd:import namespace="http://schemas.microsoft.com/office/2006/documentManagement/types"/>
    <xsd:import namespace="http://schemas.microsoft.com/office/infopath/2007/PartnerControls"/>
    <xsd:element name="TaxCatchAll" ma:index="20" nillable="true" ma:displayName="Taxonomy Catch All Column" ma:description="" ma:hidden="true" ma:list="{41e0dc15-d79c-4eaa-821e-b6c2c5b5cc4b}" ma:internalName="TaxCatchAll" ma:showField="CatchAllData" ma:web="8340ccf1-19cc-436c-918b-8d6c0cc500c3">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41e0dc15-d79c-4eaa-821e-b6c2c5b5cc4b}" ma:internalName="TaxCatchAllLabel" ma:readOnly="true" ma:showField="CatchAllDataLabel" ma:web="8340ccf1-19cc-436c-918b-8d6c0cc500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EF98D5-09DD-4670-ACCD-70A4D970314A}">
  <ds:schemaRefs>
    <ds:schemaRef ds:uri="http://schemas.microsoft.com/sharepoint/events"/>
  </ds:schemaRefs>
</ds:datastoreItem>
</file>

<file path=customXml/itemProps2.xml><?xml version="1.0" encoding="utf-8"?>
<ds:datastoreItem xmlns:ds="http://schemas.openxmlformats.org/officeDocument/2006/customXml" ds:itemID="{CB2E9DAC-50DA-46B4-B778-529B8DB4EDA5}">
  <ds:schemaRefs>
    <ds:schemaRef ds:uri="http://schemas.openxmlformats.org/officeDocument/2006/bibliography"/>
  </ds:schemaRefs>
</ds:datastoreItem>
</file>

<file path=customXml/itemProps3.xml><?xml version="1.0" encoding="utf-8"?>
<ds:datastoreItem xmlns:ds="http://schemas.openxmlformats.org/officeDocument/2006/customXml" ds:itemID="{3FE990E1-D290-462D-81CC-74DC845B357C}">
  <ds:schemaRefs>
    <ds:schemaRef ds:uri="http://schemas.microsoft.com/sharepoint/v3/contenttype/forms"/>
  </ds:schemaRefs>
</ds:datastoreItem>
</file>

<file path=customXml/itemProps4.xml><?xml version="1.0" encoding="utf-8"?>
<ds:datastoreItem xmlns:ds="http://schemas.openxmlformats.org/officeDocument/2006/customXml" ds:itemID="{0120D734-913F-4BDD-B585-FA45E245B30B}">
  <ds:schemaRefs>
    <ds:schemaRef ds:uri="http://schemas.microsoft.com/office/2006/metadata/properties"/>
    <ds:schemaRef ds:uri="http://schemas.microsoft.com/office/infopath/2007/PartnerControls"/>
    <ds:schemaRef ds:uri="8340ccf1-19cc-436c-918b-8d6c0cc500c3"/>
    <ds:schemaRef ds:uri="483f79c1-66ca-45ce-88f9-109c9a998fd0"/>
    <ds:schemaRef ds:uri="http://schemas.microsoft.com/sharepoint/v3"/>
    <ds:schemaRef ds:uri="http://schemas.microsoft.com/Sharepoint/v3"/>
  </ds:schemaRefs>
</ds:datastoreItem>
</file>

<file path=customXml/itemProps5.xml><?xml version="1.0" encoding="utf-8"?>
<ds:datastoreItem xmlns:ds="http://schemas.openxmlformats.org/officeDocument/2006/customXml" ds:itemID="{36CB1A83-416D-4C5D-B597-BFEA0F5A0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3f79c1-66ca-45ce-88f9-109c9a998fd0"/>
    <ds:schemaRef ds:uri="http://schemas.microsoft.com/Sharepoint/v3"/>
    <ds:schemaRef ds:uri="8340ccf1-19cc-436c-918b-8d6c0cc5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30</Pages>
  <Words>11420</Words>
  <Characters>65099</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Ashima Mukherjee</cp:lastModifiedBy>
  <cp:revision>36</cp:revision>
  <cp:lastPrinted>2019-08-20T23:13:00Z</cp:lastPrinted>
  <dcterms:created xsi:type="dcterms:W3CDTF">2023-08-24T02:12:00Z</dcterms:created>
  <dcterms:modified xsi:type="dcterms:W3CDTF">2023-08-29T22:46:00Z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0x0101008E762D40846F3A48AA3FDFE2352C3EB5004AB568912628C74288D8702887550F03</vt:lpwstr>
  </property>
  <property fmtid="{D5CDD505-2E9C-101B-9397-08002B2CF9AE}" pid="3" name="DET_EDRMS_RCS">
    <vt:lpwstr>20;#1.2.2 Project Documentation|a3ce4c3c-7960-4756-834e-8cbbf9028802</vt:lpwstr>
  </property>
  <property fmtid="{D5CDD505-2E9C-101B-9397-08002B2CF9AE}" pid="4" name="RecordPoint_ActiveItemUniqueId">
    <vt:lpwstr>{24582ea0-54c3-4d3f-b3a2-bc91e225455a}</vt:lpwstr>
  </property>
  <property fmtid="{D5CDD505-2E9C-101B-9397-08002B2CF9AE}" pid="5" name="RecordPoint_ActiveItemWebId">
    <vt:lpwstr>{3ed742c5-94af-4432-8895-d50f327830af}</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{702d8416-5cfb-418e-b259-4c75e5c77461}</vt:lpwstr>
  </property>
  <property fmtid="{D5CDD505-2E9C-101B-9397-08002B2CF9AE}" pid="10" name="RecordPoint_ActiveItemListId">
    <vt:lpwstr>{483f79c1-66ca-45ce-88f9-109c9a998fd0}</vt:lpwstr>
  </property>
  <property fmtid="{D5CDD505-2E9C-101B-9397-08002B2CF9AE}" pid="11" name="_docset_NoMedatataSyncRequired">
    <vt:lpwstr>False</vt:lpwstr>
  </property>
  <property fmtid="{D5CDD505-2E9C-101B-9397-08002B2CF9AE}" pid="12" name="DEECD_Author">
    <vt:lpwstr>94;#Education|5232e41c-5101-41fe-b638-7d41d1371531</vt:lpwstr>
  </property>
  <property fmtid="{D5CDD505-2E9C-101B-9397-08002B2CF9AE}" pid="13" name="DEECD_ItemType">
    <vt:lpwstr>101;#Page|eb523acf-a821-456c-a76b-7607578309d7</vt:lpwstr>
  </property>
  <property fmtid="{D5CDD505-2E9C-101B-9397-08002B2CF9AE}" pid="14" name="DEECD_SubjectCategory">
    <vt:lpwstr/>
  </property>
  <property fmtid="{D5CDD505-2E9C-101B-9397-08002B2CF9AE}" pid="15" name="DEECD_Audience">
    <vt:lpwstr/>
  </property>
  <property fmtid="{D5CDD505-2E9C-101B-9397-08002B2CF9AE}" pid="16" name="RecordPoint_SubmissionDate">
    <vt:lpwstr/>
  </property>
  <property fmtid="{D5CDD505-2E9C-101B-9397-08002B2CF9AE}" pid="17" name="RecordPoint_RecordNumberSubmitted">
    <vt:lpwstr>R20230347350</vt:lpwstr>
  </property>
  <property fmtid="{D5CDD505-2E9C-101B-9397-08002B2CF9AE}" pid="18" name="RecordPoint_ActiveItemMoved">
    <vt:lpwstr/>
  </property>
  <property fmtid="{D5CDD505-2E9C-101B-9397-08002B2CF9AE}" pid="19" name="RecordPoint_RecordFormat">
    <vt:lpwstr/>
  </property>
  <property fmtid="{D5CDD505-2E9C-101B-9397-08002B2CF9AE}" pid="20" name="MSIP_Label_7158ebbd-6c5e-441f-bfc9-4eb8c11e3978_Enabled">
    <vt:lpwstr>True</vt:lpwstr>
  </property>
  <property fmtid="{D5CDD505-2E9C-101B-9397-08002B2CF9AE}" pid="21" name="MSIP_Label_7158ebbd-6c5e-441f-bfc9-4eb8c11e3978_SiteId">
    <vt:lpwstr>722ea0be-3e1c-4b11-ad6f-9401d6856e24</vt:lpwstr>
  </property>
  <property fmtid="{D5CDD505-2E9C-101B-9397-08002B2CF9AE}" pid="22" name="MSIP_Label_7158ebbd-6c5e-441f-bfc9-4eb8c11e3978_Owner">
    <vt:lpwstr>marcella.marino@dpc.vic.gov.au</vt:lpwstr>
  </property>
  <property fmtid="{D5CDD505-2E9C-101B-9397-08002B2CF9AE}" pid="23" name="MSIP_Label_7158ebbd-6c5e-441f-bfc9-4eb8c11e3978_SetDate">
    <vt:lpwstr>2020-12-13T22:18:45.9131122Z</vt:lpwstr>
  </property>
  <property fmtid="{D5CDD505-2E9C-101B-9397-08002B2CF9AE}" pid="24" name="MSIP_Label_7158ebbd-6c5e-441f-bfc9-4eb8c11e3978_Name">
    <vt:lpwstr>OFFICIAL</vt:lpwstr>
  </property>
  <property fmtid="{D5CDD505-2E9C-101B-9397-08002B2CF9AE}" pid="25" name="MSIP_Label_7158ebbd-6c5e-441f-bfc9-4eb8c11e3978_Application">
    <vt:lpwstr>Microsoft Azure Information Protection</vt:lpwstr>
  </property>
  <property fmtid="{D5CDD505-2E9C-101B-9397-08002B2CF9AE}" pid="26" name="MSIP_Label_7158ebbd-6c5e-441f-bfc9-4eb8c11e3978_Extended_MSFT_Method">
    <vt:lpwstr>Manual</vt:lpwstr>
  </property>
  <property fmtid="{D5CDD505-2E9C-101B-9397-08002B2CF9AE}" pid="27" name="Sensitivity">
    <vt:lpwstr>OFFICIAL</vt:lpwstr>
  </property>
  <property fmtid="{D5CDD505-2E9C-101B-9397-08002B2CF9AE}" pid="28" name="RecordPoint_SubmissionCompleted">
    <vt:lpwstr>2023-08-14T14:46:38.0537327+10:00</vt:lpwstr>
  </property>
</Properties>
</file>