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4244" w14:textId="77777777" w:rsidR="007B6E7D" w:rsidRDefault="007B6E7D" w:rsidP="0016037B">
      <w:pPr>
        <w:pStyle w:val="Documenttitle"/>
      </w:pPr>
      <w:r w:rsidRPr="009931D6">
        <w:t>Our equal state</w:t>
      </w:r>
    </w:p>
    <w:p w14:paraId="47CD6FFF" w14:textId="3273EB92" w:rsidR="007B6E7D" w:rsidRPr="0016037B" w:rsidRDefault="007B6E7D" w:rsidP="0016037B">
      <w:pPr>
        <w:pStyle w:val="Documentsubtitle"/>
      </w:pPr>
      <w:r w:rsidRPr="009931D6">
        <w:t>Victoria</w:t>
      </w:r>
      <w:r>
        <w:t>’</w:t>
      </w:r>
      <w:r w:rsidRPr="009931D6">
        <w:t>s gender equality strategy and action plan 2023-2027 summary</w:t>
      </w:r>
      <w:r>
        <w:t xml:space="preserve"> - A</w:t>
      </w:r>
      <w:r w:rsidRPr="009931D6">
        <w:t>ccessible</w:t>
      </w:r>
    </w:p>
    <w:p w14:paraId="63B7B62D" w14:textId="77777777" w:rsidR="00F9711A" w:rsidRDefault="00F9711A" w:rsidP="00F9711A">
      <w:pPr>
        <w:pStyle w:val="Body"/>
      </w:pPr>
      <w:r>
        <w:t>When it comes to gender equality, Victoria leads the nation. We’re investing in the things that matter to women and girls, and we’re taking great strides towards making our state fairer and more equal for all.</w:t>
      </w:r>
    </w:p>
    <w:p w14:paraId="19D4BFDB" w14:textId="77777777" w:rsidR="00F9711A" w:rsidRDefault="00F9711A" w:rsidP="00F9711A">
      <w:pPr>
        <w:pStyle w:val="Body"/>
      </w:pPr>
      <w:r w:rsidRPr="00051FCA">
        <w:rPr>
          <w:b/>
          <w:bCs/>
        </w:rPr>
        <w:t>Our equal state: Victoria’s gender equality strategy and action plan</w:t>
      </w:r>
      <w:r>
        <w:t xml:space="preserve"> is our roadmap for the next four years of action in gender equality. </w:t>
      </w:r>
    </w:p>
    <w:p w14:paraId="11D0F06E" w14:textId="77777777" w:rsidR="00F9711A" w:rsidRDefault="00F9711A" w:rsidP="00C050FE">
      <w:pPr>
        <w:pStyle w:val="Heading1"/>
      </w:pPr>
      <w:r>
        <w:t>A life stage approach to gender equality</w:t>
      </w:r>
    </w:p>
    <w:p w14:paraId="17A46476" w14:textId="77777777" w:rsidR="00F9711A" w:rsidRDefault="00F9711A" w:rsidP="00F9711A">
      <w:pPr>
        <w:pStyle w:val="Body"/>
      </w:pPr>
      <w:r w:rsidRPr="008269C4">
        <w:rPr>
          <w:b/>
          <w:bCs/>
        </w:rPr>
        <w:t>Our equal state</w:t>
      </w:r>
      <w:r>
        <w:t xml:space="preserve"> takes a life stage approach to gender equality, focusing on childhood and youth, adulthood and older age. This highlights the gendered gaps in choices and opportunities between women, men and gender-diverse people at different ages.  </w:t>
      </w:r>
    </w:p>
    <w:p w14:paraId="18AEB4B2" w14:textId="77777777" w:rsidR="00F9711A" w:rsidRDefault="00F9711A" w:rsidP="00F9711A">
      <w:pPr>
        <w:pStyle w:val="Body"/>
      </w:pPr>
      <w:r>
        <w:t xml:space="preserve">The strategy recognises that not everyone experiences gender inequality in the same way. It exists alongside other forms of discrimination and disadvantage, including racism, ableism, ageism, homophobia, transphobia and classism. </w:t>
      </w:r>
    </w:p>
    <w:p w14:paraId="0156E27D" w14:textId="77777777" w:rsidR="00F9711A" w:rsidRDefault="00F9711A" w:rsidP="00C050FE">
      <w:pPr>
        <w:pStyle w:val="Heading1"/>
      </w:pPr>
      <w:r>
        <w:t>This strategy will drive action and investment across government</w:t>
      </w:r>
    </w:p>
    <w:p w14:paraId="7204A6DB" w14:textId="5CA478F4" w:rsidR="00F9711A" w:rsidRDefault="00F9711A" w:rsidP="00F9711A">
      <w:pPr>
        <w:pStyle w:val="Body"/>
      </w:pPr>
      <w:r>
        <w:t xml:space="preserve">The strategy includes 110 actions to advance gender equality across all parts of government. Our 2023-24 State Budget invests around $2.7 billion in initiatives that directly address women’s needs and work toward improving outcomes for women, including: </w:t>
      </w:r>
    </w:p>
    <w:p w14:paraId="37821DF7" w14:textId="0C4F0242" w:rsidR="00F9711A" w:rsidRDefault="00F9711A" w:rsidP="00986F88">
      <w:pPr>
        <w:pStyle w:val="Bullet1"/>
      </w:pPr>
      <w:r>
        <w:t>$23 million to provide free pads and tampons at up to 700 public locations across the state</w:t>
      </w:r>
    </w:p>
    <w:p w14:paraId="15C450B1" w14:textId="4AC3AF5A" w:rsidR="00F9711A" w:rsidRDefault="00F9711A" w:rsidP="00986F88">
      <w:pPr>
        <w:pStyle w:val="Bullet1"/>
      </w:pPr>
      <w:r>
        <w:t xml:space="preserve">$153.9 million for women’s health to create new services and better research for a range of issues. </w:t>
      </w:r>
    </w:p>
    <w:p w14:paraId="05601770" w14:textId="77777777" w:rsidR="00F9711A" w:rsidRDefault="00F9711A" w:rsidP="00C050FE">
      <w:pPr>
        <w:pStyle w:val="Bodyafterbullets"/>
      </w:pPr>
      <w:r>
        <w:t xml:space="preserve">This strategy builds on work already underway, such as our $14 billion Best Start, Best Life reforms that will make childcare more accessible and affordable for Victorian families. </w:t>
      </w:r>
    </w:p>
    <w:p w14:paraId="526FD13E" w14:textId="77777777" w:rsidR="00F9711A" w:rsidRDefault="00F9711A" w:rsidP="00F9711A">
      <w:pPr>
        <w:pStyle w:val="Body"/>
      </w:pPr>
      <w:r>
        <w:t>We will track our progress towards gender equality in Victoria in line with the Gender Equality Act 2020 and report back to parliament every two years.</w:t>
      </w:r>
    </w:p>
    <w:p w14:paraId="26BB2226" w14:textId="77777777" w:rsidR="00F9711A" w:rsidRDefault="00F9711A" w:rsidP="00C050FE">
      <w:pPr>
        <w:pStyle w:val="Heading1"/>
      </w:pPr>
      <w:r>
        <w:t>Find out more</w:t>
      </w:r>
    </w:p>
    <w:p w14:paraId="7419D17C" w14:textId="77777777" w:rsidR="00F9711A" w:rsidRDefault="00F9711A" w:rsidP="00F9711A">
      <w:pPr>
        <w:pStyle w:val="Body"/>
      </w:pPr>
      <w:r>
        <w:t xml:space="preserve">To achieve gender equality, we need structural and cultural change. Government is in a unique position to lead this work, but we cannot achieve it alone. We invite every person in Victoria to join us. </w:t>
      </w:r>
    </w:p>
    <w:p w14:paraId="2EDACCAB" w14:textId="1FB6975F" w:rsidR="003B1BDC" w:rsidRPr="003B1BDC" w:rsidRDefault="00F9711A" w:rsidP="00F9711A">
      <w:pPr>
        <w:pStyle w:val="Body"/>
      </w:pPr>
      <w:r>
        <w:t xml:space="preserve">Read the full strategy at </w:t>
      </w:r>
      <w:hyperlink r:id="rId11" w:history="1">
        <w:r w:rsidRPr="003330D2">
          <w:rPr>
            <w:rStyle w:val="Hyperlink"/>
          </w:rPr>
          <w:t>Our equal state</w:t>
        </w:r>
      </w:hyperlink>
      <w:r>
        <w:t xml:space="preserve"> </w:t>
      </w:r>
      <w:r w:rsidR="00C269D9" w:rsidRPr="00540E1B">
        <w:t>https://www.vic.gov.au/our-equal-state-victorias-gender-equality-strategy-and-action-plan-2023-2027</w:t>
      </w:r>
    </w:p>
    <w:p w14:paraId="749BD82E" w14:textId="77777777" w:rsidR="00884F43" w:rsidRDefault="00C269D9" w:rsidP="00884F43">
      <w:pPr>
        <w:pStyle w:val="Heading1"/>
      </w:pPr>
      <w:r w:rsidRPr="00884F43">
        <w:rPr>
          <w:rStyle w:val="normaltextrun"/>
          <w:sz w:val="44"/>
          <w:szCs w:val="44"/>
        </w:rPr>
        <w:lastRenderedPageBreak/>
        <w:t>Our equal state</w:t>
      </w:r>
      <w:r>
        <w:rPr>
          <w:rStyle w:val="normaltextrun"/>
          <w:sz w:val="44"/>
          <w:szCs w:val="44"/>
        </w:rPr>
        <w:t xml:space="preserve"> – </w:t>
      </w:r>
      <w:proofErr w:type="gramStart"/>
      <w:r>
        <w:rPr>
          <w:rStyle w:val="normaltextrun"/>
          <w:sz w:val="44"/>
          <w:szCs w:val="44"/>
        </w:rPr>
        <w:t xml:space="preserve">at a </w:t>
      </w:r>
      <w:r w:rsidRPr="00884F43">
        <w:t>glance</w:t>
      </w:r>
      <w:proofErr w:type="gramEnd"/>
    </w:p>
    <w:p w14:paraId="7680736C" w14:textId="776B90B8" w:rsidR="00C269D9" w:rsidRPr="00A26077" w:rsidRDefault="00C269D9" w:rsidP="00884F43">
      <w:pPr>
        <w:pStyle w:val="Heading2"/>
      </w:pPr>
      <w:r w:rsidRPr="00A26077">
        <w:rPr>
          <w:rStyle w:val="normaltextrun"/>
        </w:rPr>
        <w:t>Our vision</w:t>
      </w:r>
      <w:r w:rsidRPr="00A26077">
        <w:rPr>
          <w:rStyle w:val="eop"/>
        </w:rPr>
        <w:t> </w:t>
      </w:r>
    </w:p>
    <w:p w14:paraId="38D8E25B" w14:textId="77777777" w:rsidR="00C269D9" w:rsidRPr="00A26077" w:rsidRDefault="00C269D9" w:rsidP="00A26077">
      <w:pPr>
        <w:pStyle w:val="Body"/>
      </w:pPr>
      <w:r w:rsidRPr="00A26077">
        <w:rPr>
          <w:rStyle w:val="normaltextrun"/>
        </w:rPr>
        <w:t>All Victorians live in a safe and equal society, have access to equal power, resources and opportunities, and are treated with dignity, respect and fairness.</w:t>
      </w:r>
      <w:r w:rsidRPr="00A26077">
        <w:rPr>
          <w:rStyle w:val="eop"/>
        </w:rPr>
        <w:t> </w:t>
      </w:r>
    </w:p>
    <w:p w14:paraId="73709B17" w14:textId="0F96E838" w:rsidR="00C269D9" w:rsidRPr="00A26077" w:rsidRDefault="00C269D9" w:rsidP="00A26077">
      <w:pPr>
        <w:pStyle w:val="Body"/>
      </w:pPr>
      <w:r w:rsidRPr="00A26077">
        <w:rPr>
          <w:rStyle w:val="normaltextrun"/>
        </w:rPr>
        <w:t>Gender equality across life stages</w:t>
      </w:r>
      <w:r w:rsidR="00884F43">
        <w:rPr>
          <w:rStyle w:val="normaltextrun"/>
        </w:rPr>
        <w:t>:</w:t>
      </w:r>
      <w:r w:rsidRPr="00A26077">
        <w:rPr>
          <w:rStyle w:val="eop"/>
        </w:rPr>
        <w:t> </w:t>
      </w:r>
    </w:p>
    <w:p w14:paraId="41FABFFC" w14:textId="4F6E8A5F" w:rsidR="00C269D9" w:rsidRPr="00A05E7F" w:rsidRDefault="00C269D9" w:rsidP="00A05E7F">
      <w:pPr>
        <w:pStyle w:val="Bullet1"/>
      </w:pPr>
      <w:r w:rsidRPr="00A05E7F">
        <w:rPr>
          <w:rStyle w:val="normaltextrun"/>
        </w:rPr>
        <w:t>Childhood and youth</w:t>
      </w:r>
    </w:p>
    <w:p w14:paraId="4BA3FF56" w14:textId="3938B46D" w:rsidR="00C269D9" w:rsidRPr="00A05E7F" w:rsidRDefault="00C269D9" w:rsidP="00A05E7F">
      <w:pPr>
        <w:pStyle w:val="Bullet1"/>
      </w:pPr>
      <w:r w:rsidRPr="00A05E7F">
        <w:rPr>
          <w:rStyle w:val="normaltextrun"/>
        </w:rPr>
        <w:t>Adulthood</w:t>
      </w:r>
    </w:p>
    <w:p w14:paraId="6D876972" w14:textId="558A645A" w:rsidR="00C269D9" w:rsidRPr="00A05E7F" w:rsidRDefault="00C269D9" w:rsidP="00A05E7F">
      <w:pPr>
        <w:pStyle w:val="Bullet1"/>
      </w:pPr>
      <w:r w:rsidRPr="00A05E7F">
        <w:rPr>
          <w:rStyle w:val="normaltextrun"/>
        </w:rPr>
        <w:t>Older age</w:t>
      </w:r>
      <w:r w:rsidR="00884F43" w:rsidRPr="00A05E7F">
        <w:rPr>
          <w:rStyle w:val="eop"/>
        </w:rPr>
        <w:t>.</w:t>
      </w:r>
    </w:p>
    <w:p w14:paraId="381B32C5" w14:textId="692F92D0" w:rsidR="00C269D9" w:rsidRPr="00A26077" w:rsidRDefault="00C269D9" w:rsidP="003D4191">
      <w:pPr>
        <w:pStyle w:val="Heading2"/>
      </w:pPr>
      <w:r w:rsidRPr="00A26077">
        <w:rPr>
          <w:rStyle w:val="normaltextrun"/>
        </w:rPr>
        <w:t>What we aim to achieve</w:t>
      </w:r>
    </w:p>
    <w:p w14:paraId="06778D4E" w14:textId="77777777" w:rsidR="00C269D9" w:rsidRPr="00A05E7F" w:rsidRDefault="00C269D9" w:rsidP="00A05E7F">
      <w:pPr>
        <w:pStyle w:val="Bullet1"/>
      </w:pPr>
      <w:r w:rsidRPr="00A05E7F">
        <w:t>Cultural change – Victoria is free from limiting gender norms and is an equal, fair and inclusive place for all genders. </w:t>
      </w:r>
    </w:p>
    <w:p w14:paraId="3374A5BB" w14:textId="49A302EE" w:rsidR="00C269D9" w:rsidRPr="00A05E7F" w:rsidRDefault="00C269D9" w:rsidP="00A05E7F">
      <w:pPr>
        <w:pStyle w:val="Bullet1"/>
      </w:pPr>
      <w:r w:rsidRPr="00A05E7F">
        <w:t xml:space="preserve">Health and wellbeing – the health and wellbeing of Victorians </w:t>
      </w:r>
      <w:r w:rsidR="00733B71">
        <w:t>is</w:t>
      </w:r>
      <w:r w:rsidRPr="00A05E7F">
        <w:t xml:space="preserve"> not limited by gender. </w:t>
      </w:r>
    </w:p>
    <w:p w14:paraId="1D06B9D9" w14:textId="77777777" w:rsidR="00C269D9" w:rsidRPr="00A05E7F" w:rsidRDefault="00C269D9" w:rsidP="00A05E7F">
      <w:pPr>
        <w:pStyle w:val="Bullet1"/>
      </w:pPr>
      <w:r w:rsidRPr="00A05E7F">
        <w:t>Safety and respect – all Victorians are safe and treated with respect. </w:t>
      </w:r>
    </w:p>
    <w:p w14:paraId="2614752D" w14:textId="77777777" w:rsidR="00C269D9" w:rsidRPr="00A05E7F" w:rsidRDefault="00C269D9" w:rsidP="00A05E7F">
      <w:pPr>
        <w:pStyle w:val="Bullet1"/>
      </w:pPr>
      <w:r w:rsidRPr="00A05E7F">
        <w:t>Economic equity – the economic rights and opportunities of Victorians are not limited by gender. </w:t>
      </w:r>
    </w:p>
    <w:p w14:paraId="79E013CA" w14:textId="276303ED" w:rsidR="00C269D9" w:rsidRPr="00A05E7F" w:rsidRDefault="00C269D9" w:rsidP="00A05E7F">
      <w:pPr>
        <w:pStyle w:val="Bullet1"/>
      </w:pPr>
      <w:r w:rsidRPr="00A05E7F">
        <w:t>The public sector as a leader – the Victorian Government leads by example and advances reforms for gender equality</w:t>
      </w:r>
      <w:r w:rsidR="00884F43" w:rsidRPr="000315D7">
        <w:t>.</w:t>
      </w:r>
      <w:r w:rsidRPr="00A05E7F">
        <w:t> </w:t>
      </w:r>
    </w:p>
    <w:p w14:paraId="2464216C" w14:textId="77777777" w:rsidR="00C269D9" w:rsidRPr="00A26077" w:rsidRDefault="00C269D9" w:rsidP="006D41DF">
      <w:pPr>
        <w:pStyle w:val="Heading2"/>
      </w:pPr>
      <w:r w:rsidRPr="00A26077">
        <w:rPr>
          <w:rStyle w:val="normaltextrun"/>
        </w:rPr>
        <w:t>Guiding principles</w:t>
      </w:r>
      <w:r w:rsidRPr="00A26077">
        <w:rPr>
          <w:rStyle w:val="eop"/>
        </w:rPr>
        <w:t> </w:t>
      </w:r>
    </w:p>
    <w:p w14:paraId="3062FB6F" w14:textId="77777777" w:rsidR="00C269D9" w:rsidRPr="00A26077" w:rsidRDefault="00C269D9" w:rsidP="00B566B6">
      <w:pPr>
        <w:pStyle w:val="Bullet1"/>
      </w:pPr>
      <w:r w:rsidRPr="00A26077">
        <w:t>We will focus on structural and cultural change. </w:t>
      </w:r>
    </w:p>
    <w:p w14:paraId="6054AAF0" w14:textId="77777777" w:rsidR="00C269D9" w:rsidRPr="00A26077" w:rsidRDefault="00C269D9" w:rsidP="00B566B6">
      <w:pPr>
        <w:pStyle w:val="Bullet1"/>
      </w:pPr>
      <w:r w:rsidRPr="00A26077">
        <w:t>We support Aboriginal self-determination. </w:t>
      </w:r>
    </w:p>
    <w:p w14:paraId="2B2E9C52" w14:textId="77777777" w:rsidR="00C269D9" w:rsidRPr="00A26077" w:rsidRDefault="00C269D9" w:rsidP="00B566B6">
      <w:pPr>
        <w:pStyle w:val="Bullet1"/>
      </w:pPr>
      <w:r w:rsidRPr="00A26077">
        <w:t>We will centre inclusion, diversity and accessibility. </w:t>
      </w:r>
    </w:p>
    <w:p w14:paraId="362FB52E" w14:textId="77777777" w:rsidR="00C269D9" w:rsidRPr="00A26077" w:rsidRDefault="00C269D9" w:rsidP="00B566B6">
      <w:pPr>
        <w:pStyle w:val="Bullet1"/>
      </w:pPr>
      <w:r w:rsidRPr="00A26077">
        <w:t>Gender equality is everyone’s responsibility. </w:t>
      </w:r>
    </w:p>
    <w:p w14:paraId="5F4672D0" w14:textId="77777777" w:rsidR="00C269D9" w:rsidRPr="00A26077" w:rsidRDefault="00C269D9" w:rsidP="006D41DF">
      <w:pPr>
        <w:pStyle w:val="Heading2"/>
      </w:pPr>
      <w:r w:rsidRPr="00A26077">
        <w:rPr>
          <w:rStyle w:val="normaltextrun"/>
        </w:rPr>
        <w:t>Actions</w:t>
      </w:r>
      <w:r w:rsidRPr="00A26077">
        <w:rPr>
          <w:rStyle w:val="eop"/>
        </w:rPr>
        <w:t> </w:t>
      </w:r>
    </w:p>
    <w:p w14:paraId="2CAF6BE2" w14:textId="77777777" w:rsidR="00C269D9" w:rsidRDefault="00C269D9" w:rsidP="00A26077">
      <w:pPr>
        <w:pStyle w:val="Body"/>
        <w:rPr>
          <w:rStyle w:val="eop"/>
        </w:rPr>
      </w:pPr>
      <w:r w:rsidRPr="00A26077">
        <w:rPr>
          <w:rStyle w:val="normaltextrun"/>
        </w:rPr>
        <w:t>Our actions include new commitments, areas for future work, and successful programs and policies.</w:t>
      </w:r>
      <w:r w:rsidRPr="00A26077">
        <w:rPr>
          <w:rStyle w:val="eop"/>
        </w:rPr>
        <w:t> </w:t>
      </w:r>
    </w:p>
    <w:p w14:paraId="1D9E3CFF" w14:textId="77777777" w:rsidR="0055437D" w:rsidRDefault="0055437D" w:rsidP="0055437D">
      <w:pPr>
        <w:pStyle w:val="Accessibilitypara"/>
      </w:pPr>
      <w:bookmarkStart w:id="0" w:name="_Hlk37240926"/>
      <w:r>
        <w:t xml:space="preserve">To receive this document in another format, </w:t>
      </w:r>
      <w:hyperlink r:id="rId12" w:history="1">
        <w:r w:rsidRPr="0055437D">
          <w:rPr>
            <w:rStyle w:val="Hyperlink"/>
          </w:rPr>
          <w:t>email Office for Women</w:t>
        </w:r>
      </w:hyperlink>
      <w:r>
        <w:t xml:space="preserve"> </w:t>
      </w:r>
      <w:r w:rsidRPr="0055437D">
        <w:t>women.victoria@dffh.vic.gov.au</w:t>
      </w:r>
      <w:bookmarkStart w:id="1" w:name="_Hlk62746129"/>
    </w:p>
    <w:p w14:paraId="0995EE32" w14:textId="1AA4E348" w:rsidR="002F2FD0" w:rsidRDefault="0055437D" w:rsidP="002F2FD0">
      <w:pPr>
        <w:pStyle w:val="Imprint"/>
      </w:pPr>
      <w:r w:rsidRPr="00540E1B">
        <w:t xml:space="preserve">Authorised and published by the Victorian Government, 1 Treasury Place, </w:t>
      </w:r>
      <w:proofErr w:type="gramStart"/>
      <w:r w:rsidRPr="00540E1B">
        <w:t>Melbourne.©</w:t>
      </w:r>
      <w:proofErr w:type="gramEnd"/>
      <w:r w:rsidRPr="00540E1B">
        <w:t xml:space="preserve"> State of Victoria, August, 2023. Printed by Tdc3, Richmond (2203203) </w:t>
      </w:r>
      <w:r w:rsidR="008050F9">
        <w:br/>
      </w:r>
      <w:r w:rsidRPr="00540E1B">
        <w:t xml:space="preserve">Available at </w:t>
      </w:r>
      <w:hyperlink r:id="rId13" w:history="1">
        <w:r w:rsidRPr="00540E1B">
          <w:rPr>
            <w:rStyle w:val="Hyperlink"/>
          </w:rPr>
          <w:t>Our equal state: Victoria’s gender equality strategy and action plan 2023-2027</w:t>
        </w:r>
      </w:hyperlink>
      <w:r w:rsidRPr="00540E1B">
        <w:t xml:space="preserve"> https://www.vic.gov.au/our-equal-state-victoriasgender-equality-strategy-and-actionplan-2023-2027</w:t>
      </w:r>
      <w:bookmarkEnd w:id="0"/>
      <w:bookmarkEnd w:id="1"/>
    </w:p>
    <w:sectPr w:rsidR="002F2FD0" w:rsidSect="00BE54CC">
      <w:headerReference w:type="default" r:id="rId14"/>
      <w:type w:val="continuous"/>
      <w:pgSz w:w="11906" w:h="16838" w:code="9"/>
      <w:pgMar w:top="1418" w:right="851" w:bottom="709"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EA01" w14:textId="77777777" w:rsidR="003C1B71" w:rsidRDefault="003C1B71">
      <w:r>
        <w:separator/>
      </w:r>
    </w:p>
    <w:p w14:paraId="4E1A111D" w14:textId="77777777" w:rsidR="003C1B71" w:rsidRDefault="003C1B71"/>
  </w:endnote>
  <w:endnote w:type="continuationSeparator" w:id="0">
    <w:p w14:paraId="3D68FBF2" w14:textId="77777777" w:rsidR="003C1B71" w:rsidRDefault="003C1B71">
      <w:r>
        <w:continuationSeparator/>
      </w:r>
    </w:p>
    <w:p w14:paraId="7F963EF6" w14:textId="77777777" w:rsidR="003C1B71" w:rsidRDefault="003C1B71"/>
  </w:endnote>
  <w:endnote w:type="continuationNotice" w:id="1">
    <w:p w14:paraId="3FE43187" w14:textId="77777777" w:rsidR="003C1B71" w:rsidRDefault="003C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3686" w14:textId="77777777" w:rsidR="003C1B71" w:rsidRDefault="003C1B71" w:rsidP="00207717">
      <w:pPr>
        <w:spacing w:before="120"/>
      </w:pPr>
      <w:r>
        <w:separator/>
      </w:r>
    </w:p>
  </w:footnote>
  <w:footnote w:type="continuationSeparator" w:id="0">
    <w:p w14:paraId="469697AF" w14:textId="77777777" w:rsidR="003C1B71" w:rsidRDefault="003C1B71">
      <w:r>
        <w:continuationSeparator/>
      </w:r>
    </w:p>
    <w:p w14:paraId="1A45E4D3" w14:textId="77777777" w:rsidR="003C1B71" w:rsidRDefault="003C1B71"/>
  </w:footnote>
  <w:footnote w:type="continuationNotice" w:id="1">
    <w:p w14:paraId="67A20E18" w14:textId="77777777" w:rsidR="003C1B71" w:rsidRDefault="003C1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C5AC" w14:textId="77777777" w:rsidR="009931D6" w:rsidRDefault="009931D6" w:rsidP="009931D6">
    <w:pPr>
      <w:pStyle w:val="Header"/>
    </w:pPr>
    <w:r>
      <w:t>Our equal state: Victoria’s gender equality strategy and action plan 2023-2027 summary</w:t>
    </w:r>
  </w:p>
  <w:p w14:paraId="01FD96D1" w14:textId="104230E1" w:rsidR="00E261B3" w:rsidRPr="0051568D" w:rsidRDefault="009931D6" w:rsidP="009931D6">
    <w:pPr>
      <w:pStyle w:val="Header"/>
    </w:pPr>
    <w:r>
      <w:t>Accessible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53119208">
    <w:abstractNumId w:val="3"/>
  </w:num>
  <w:num w:numId="2" w16cid:durableId="163390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283041">
    <w:abstractNumId w:val="6"/>
  </w:num>
  <w:num w:numId="4" w16cid:durableId="1121532253">
    <w:abstractNumId w:val="5"/>
  </w:num>
  <w:num w:numId="5" w16cid:durableId="1450584208">
    <w:abstractNumId w:val="7"/>
  </w:num>
  <w:num w:numId="6" w16cid:durableId="1346979820">
    <w:abstractNumId w:val="4"/>
  </w:num>
  <w:num w:numId="7" w16cid:durableId="272635389">
    <w:abstractNumId w:val="2"/>
  </w:num>
  <w:num w:numId="8" w16cid:durableId="1531796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396"/>
    <w:rsid w:val="00002D68"/>
    <w:rsid w:val="00003403"/>
    <w:rsid w:val="00004475"/>
    <w:rsid w:val="00005347"/>
    <w:rsid w:val="000072B6"/>
    <w:rsid w:val="0001021B"/>
    <w:rsid w:val="00011D89"/>
    <w:rsid w:val="000154FD"/>
    <w:rsid w:val="00022271"/>
    <w:rsid w:val="000235E8"/>
    <w:rsid w:val="00024D89"/>
    <w:rsid w:val="000250B6"/>
    <w:rsid w:val="000315D7"/>
    <w:rsid w:val="00033D81"/>
    <w:rsid w:val="00037366"/>
    <w:rsid w:val="00041BF0"/>
    <w:rsid w:val="00042C8A"/>
    <w:rsid w:val="0004536B"/>
    <w:rsid w:val="00046B68"/>
    <w:rsid w:val="00051FCA"/>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394"/>
    <w:rsid w:val="000B543D"/>
    <w:rsid w:val="000B55F9"/>
    <w:rsid w:val="000B5BF7"/>
    <w:rsid w:val="000B6BC8"/>
    <w:rsid w:val="000C0303"/>
    <w:rsid w:val="000C0A8A"/>
    <w:rsid w:val="000C42EA"/>
    <w:rsid w:val="000C4546"/>
    <w:rsid w:val="000D1242"/>
    <w:rsid w:val="000E0970"/>
    <w:rsid w:val="000E3CC7"/>
    <w:rsid w:val="000E6BD4"/>
    <w:rsid w:val="000E6D6D"/>
    <w:rsid w:val="000F1F1E"/>
    <w:rsid w:val="000F2259"/>
    <w:rsid w:val="000F2DDA"/>
    <w:rsid w:val="000F2EA0"/>
    <w:rsid w:val="000F5213"/>
    <w:rsid w:val="000F5B6A"/>
    <w:rsid w:val="00101001"/>
    <w:rsid w:val="00103276"/>
    <w:rsid w:val="0010392D"/>
    <w:rsid w:val="0010447F"/>
    <w:rsid w:val="00104FE3"/>
    <w:rsid w:val="00105291"/>
    <w:rsid w:val="0010714F"/>
    <w:rsid w:val="0011015C"/>
    <w:rsid w:val="0011074D"/>
    <w:rsid w:val="001120C5"/>
    <w:rsid w:val="00120BD3"/>
    <w:rsid w:val="00122FEA"/>
    <w:rsid w:val="001232BD"/>
    <w:rsid w:val="00124ED5"/>
    <w:rsid w:val="001276FA"/>
    <w:rsid w:val="0014231D"/>
    <w:rsid w:val="001447B3"/>
    <w:rsid w:val="00152073"/>
    <w:rsid w:val="00156598"/>
    <w:rsid w:val="0016037B"/>
    <w:rsid w:val="0016174C"/>
    <w:rsid w:val="00161939"/>
    <w:rsid w:val="00161AA0"/>
    <w:rsid w:val="00161D2E"/>
    <w:rsid w:val="00161F3E"/>
    <w:rsid w:val="00162093"/>
    <w:rsid w:val="00162CA9"/>
    <w:rsid w:val="00165459"/>
    <w:rsid w:val="00165A57"/>
    <w:rsid w:val="00165D82"/>
    <w:rsid w:val="001712C2"/>
    <w:rsid w:val="00172BAF"/>
    <w:rsid w:val="0017674D"/>
    <w:rsid w:val="00176D28"/>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4F8B"/>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BA4"/>
    <w:rsid w:val="002C0ED7"/>
    <w:rsid w:val="002C1D9F"/>
    <w:rsid w:val="002C2728"/>
    <w:rsid w:val="002D1E0D"/>
    <w:rsid w:val="002D5006"/>
    <w:rsid w:val="002E01D0"/>
    <w:rsid w:val="002E161D"/>
    <w:rsid w:val="002E3100"/>
    <w:rsid w:val="002E6C95"/>
    <w:rsid w:val="002E7C36"/>
    <w:rsid w:val="002F2FD0"/>
    <w:rsid w:val="002F3ADF"/>
    <w:rsid w:val="002F3D32"/>
    <w:rsid w:val="002F5F31"/>
    <w:rsid w:val="002F5F46"/>
    <w:rsid w:val="002F64E0"/>
    <w:rsid w:val="00302216"/>
    <w:rsid w:val="00303E53"/>
    <w:rsid w:val="00305CC1"/>
    <w:rsid w:val="00306E5F"/>
    <w:rsid w:val="00307E14"/>
    <w:rsid w:val="00311D81"/>
    <w:rsid w:val="0031295F"/>
    <w:rsid w:val="00314054"/>
    <w:rsid w:val="00315234"/>
    <w:rsid w:val="00316F27"/>
    <w:rsid w:val="003214F1"/>
    <w:rsid w:val="00322E4B"/>
    <w:rsid w:val="003252EE"/>
    <w:rsid w:val="00327870"/>
    <w:rsid w:val="0033259D"/>
    <w:rsid w:val="003330D2"/>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B71"/>
    <w:rsid w:val="003C2045"/>
    <w:rsid w:val="003C43A1"/>
    <w:rsid w:val="003C4FC0"/>
    <w:rsid w:val="003C55F4"/>
    <w:rsid w:val="003C7023"/>
    <w:rsid w:val="003C7897"/>
    <w:rsid w:val="003C7A3F"/>
    <w:rsid w:val="003D2766"/>
    <w:rsid w:val="003D2A74"/>
    <w:rsid w:val="003D3E8F"/>
    <w:rsid w:val="003D4191"/>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0B58"/>
    <w:rsid w:val="004013C7"/>
    <w:rsid w:val="00401FCF"/>
    <w:rsid w:val="00406157"/>
    <w:rsid w:val="00406285"/>
    <w:rsid w:val="004148F9"/>
    <w:rsid w:val="0042084E"/>
    <w:rsid w:val="00421EEF"/>
    <w:rsid w:val="00424D65"/>
    <w:rsid w:val="004270B4"/>
    <w:rsid w:val="00430393"/>
    <w:rsid w:val="00431806"/>
    <w:rsid w:val="004350F9"/>
    <w:rsid w:val="00437AC5"/>
    <w:rsid w:val="00442C6C"/>
    <w:rsid w:val="00443CBE"/>
    <w:rsid w:val="00443E8A"/>
    <w:rsid w:val="004441BC"/>
    <w:rsid w:val="004468B4"/>
    <w:rsid w:val="0045230A"/>
    <w:rsid w:val="00454AD0"/>
    <w:rsid w:val="00455CD0"/>
    <w:rsid w:val="00457337"/>
    <w:rsid w:val="00462E3D"/>
    <w:rsid w:val="0046440A"/>
    <w:rsid w:val="00466E79"/>
    <w:rsid w:val="00467F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4EA4"/>
    <w:rsid w:val="004C5541"/>
    <w:rsid w:val="004C6EEE"/>
    <w:rsid w:val="004C702B"/>
    <w:rsid w:val="004C7353"/>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2DB"/>
    <w:rsid w:val="00526AC7"/>
    <w:rsid w:val="00526C15"/>
    <w:rsid w:val="00536499"/>
    <w:rsid w:val="00540E1B"/>
    <w:rsid w:val="00542A03"/>
    <w:rsid w:val="00543903"/>
    <w:rsid w:val="00543F11"/>
    <w:rsid w:val="00546305"/>
    <w:rsid w:val="00547A95"/>
    <w:rsid w:val="0055119B"/>
    <w:rsid w:val="0055437D"/>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60DD"/>
    <w:rsid w:val="00627DA7"/>
    <w:rsid w:val="00630DA4"/>
    <w:rsid w:val="00631CD4"/>
    <w:rsid w:val="00632477"/>
    <w:rsid w:val="00632597"/>
    <w:rsid w:val="00634D13"/>
    <w:rsid w:val="006358B4"/>
    <w:rsid w:val="00641724"/>
    <w:rsid w:val="006419AA"/>
    <w:rsid w:val="00644004"/>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8D5"/>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41DF"/>
    <w:rsid w:val="006E138B"/>
    <w:rsid w:val="006E1867"/>
    <w:rsid w:val="006E6DC1"/>
    <w:rsid w:val="006F0330"/>
    <w:rsid w:val="006F1FDC"/>
    <w:rsid w:val="006F3437"/>
    <w:rsid w:val="006F6B8C"/>
    <w:rsid w:val="007013EF"/>
    <w:rsid w:val="007055BD"/>
    <w:rsid w:val="00706F28"/>
    <w:rsid w:val="007173CA"/>
    <w:rsid w:val="007216AA"/>
    <w:rsid w:val="00721AB5"/>
    <w:rsid w:val="00721CFB"/>
    <w:rsid w:val="00721DEF"/>
    <w:rsid w:val="00724A43"/>
    <w:rsid w:val="007273AC"/>
    <w:rsid w:val="00731AD4"/>
    <w:rsid w:val="00733B71"/>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5CC8"/>
    <w:rsid w:val="00776928"/>
    <w:rsid w:val="00776E0F"/>
    <w:rsid w:val="007774B1"/>
    <w:rsid w:val="00777BE1"/>
    <w:rsid w:val="007833D8"/>
    <w:rsid w:val="00785677"/>
    <w:rsid w:val="00786F16"/>
    <w:rsid w:val="00791BD7"/>
    <w:rsid w:val="007933F7"/>
    <w:rsid w:val="00796E20"/>
    <w:rsid w:val="00797C32"/>
    <w:rsid w:val="007A11E8"/>
    <w:rsid w:val="007A2FCE"/>
    <w:rsid w:val="007B0914"/>
    <w:rsid w:val="007B1374"/>
    <w:rsid w:val="007B32E5"/>
    <w:rsid w:val="007B3DB9"/>
    <w:rsid w:val="007B589F"/>
    <w:rsid w:val="007B6186"/>
    <w:rsid w:val="007B6E7D"/>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4F7"/>
    <w:rsid w:val="007F31B6"/>
    <w:rsid w:val="007F546C"/>
    <w:rsid w:val="007F625F"/>
    <w:rsid w:val="007F665E"/>
    <w:rsid w:val="00800412"/>
    <w:rsid w:val="008050F9"/>
    <w:rsid w:val="0080587B"/>
    <w:rsid w:val="00806468"/>
    <w:rsid w:val="008119CA"/>
    <w:rsid w:val="00811BBF"/>
    <w:rsid w:val="008130C4"/>
    <w:rsid w:val="008155F0"/>
    <w:rsid w:val="00816735"/>
    <w:rsid w:val="00820141"/>
    <w:rsid w:val="00820E0C"/>
    <w:rsid w:val="00823275"/>
    <w:rsid w:val="0082366F"/>
    <w:rsid w:val="008269C4"/>
    <w:rsid w:val="008338A2"/>
    <w:rsid w:val="00840D05"/>
    <w:rsid w:val="00841AA9"/>
    <w:rsid w:val="008474FE"/>
    <w:rsid w:val="0085232E"/>
    <w:rsid w:val="00853EE4"/>
    <w:rsid w:val="00855535"/>
    <w:rsid w:val="00857C5A"/>
    <w:rsid w:val="0086255E"/>
    <w:rsid w:val="008633F0"/>
    <w:rsid w:val="00867D9D"/>
    <w:rsid w:val="008714DF"/>
    <w:rsid w:val="00871B8A"/>
    <w:rsid w:val="00872C54"/>
    <w:rsid w:val="00872E0A"/>
    <w:rsid w:val="00873594"/>
    <w:rsid w:val="00875285"/>
    <w:rsid w:val="00884B62"/>
    <w:rsid w:val="00884F43"/>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4D89"/>
    <w:rsid w:val="008C52E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BA7"/>
    <w:rsid w:val="0096632D"/>
    <w:rsid w:val="00967124"/>
    <w:rsid w:val="00967335"/>
    <w:rsid w:val="009718C7"/>
    <w:rsid w:val="0097559F"/>
    <w:rsid w:val="009761EA"/>
    <w:rsid w:val="0097761E"/>
    <w:rsid w:val="00982454"/>
    <w:rsid w:val="00982CF0"/>
    <w:rsid w:val="009853E1"/>
    <w:rsid w:val="00986E6B"/>
    <w:rsid w:val="00986F88"/>
    <w:rsid w:val="00990032"/>
    <w:rsid w:val="00990B19"/>
    <w:rsid w:val="0099153B"/>
    <w:rsid w:val="00991769"/>
    <w:rsid w:val="0099232C"/>
    <w:rsid w:val="009931D6"/>
    <w:rsid w:val="00994386"/>
    <w:rsid w:val="00994791"/>
    <w:rsid w:val="009A13D8"/>
    <w:rsid w:val="009A279E"/>
    <w:rsid w:val="009A3015"/>
    <w:rsid w:val="009A3490"/>
    <w:rsid w:val="009A6E58"/>
    <w:rsid w:val="009B0A6F"/>
    <w:rsid w:val="009B0A94"/>
    <w:rsid w:val="009B2AE8"/>
    <w:rsid w:val="009B5622"/>
    <w:rsid w:val="009B59E9"/>
    <w:rsid w:val="009B70AA"/>
    <w:rsid w:val="009C1A3D"/>
    <w:rsid w:val="009C1CB1"/>
    <w:rsid w:val="009C5E77"/>
    <w:rsid w:val="009C7A7E"/>
    <w:rsid w:val="009D02E8"/>
    <w:rsid w:val="009D51D0"/>
    <w:rsid w:val="009D5AA1"/>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0B98"/>
    <w:rsid w:val="00A02FA1"/>
    <w:rsid w:val="00A04CCE"/>
    <w:rsid w:val="00A05E7F"/>
    <w:rsid w:val="00A07421"/>
    <w:rsid w:val="00A0776B"/>
    <w:rsid w:val="00A10FB9"/>
    <w:rsid w:val="00A11421"/>
    <w:rsid w:val="00A11FD8"/>
    <w:rsid w:val="00A1389F"/>
    <w:rsid w:val="00A14996"/>
    <w:rsid w:val="00A157B1"/>
    <w:rsid w:val="00A22229"/>
    <w:rsid w:val="00A24442"/>
    <w:rsid w:val="00A252B9"/>
    <w:rsid w:val="00A26077"/>
    <w:rsid w:val="00A32577"/>
    <w:rsid w:val="00A330BB"/>
    <w:rsid w:val="00A34ACD"/>
    <w:rsid w:val="00A41000"/>
    <w:rsid w:val="00A44882"/>
    <w:rsid w:val="00A45125"/>
    <w:rsid w:val="00A513A9"/>
    <w:rsid w:val="00A54715"/>
    <w:rsid w:val="00A6061C"/>
    <w:rsid w:val="00A62D44"/>
    <w:rsid w:val="00A67263"/>
    <w:rsid w:val="00A7161C"/>
    <w:rsid w:val="00A77AA3"/>
    <w:rsid w:val="00A8118B"/>
    <w:rsid w:val="00A8236D"/>
    <w:rsid w:val="00A854EB"/>
    <w:rsid w:val="00A872E5"/>
    <w:rsid w:val="00A91406"/>
    <w:rsid w:val="00A96E65"/>
    <w:rsid w:val="00A96ECE"/>
    <w:rsid w:val="00A97C72"/>
    <w:rsid w:val="00AA310B"/>
    <w:rsid w:val="00AA55D4"/>
    <w:rsid w:val="00AA63D4"/>
    <w:rsid w:val="00AB06E8"/>
    <w:rsid w:val="00AB1A4F"/>
    <w:rsid w:val="00AB1CD3"/>
    <w:rsid w:val="00AB352F"/>
    <w:rsid w:val="00AC274B"/>
    <w:rsid w:val="00AC2B52"/>
    <w:rsid w:val="00AC4764"/>
    <w:rsid w:val="00AC6D36"/>
    <w:rsid w:val="00AC7B78"/>
    <w:rsid w:val="00AD0CBA"/>
    <w:rsid w:val="00AD26E2"/>
    <w:rsid w:val="00AD784C"/>
    <w:rsid w:val="00AE126A"/>
    <w:rsid w:val="00AE1BAE"/>
    <w:rsid w:val="00AE3005"/>
    <w:rsid w:val="00AE3BD5"/>
    <w:rsid w:val="00AE59A0"/>
    <w:rsid w:val="00AE7145"/>
    <w:rsid w:val="00AF0C57"/>
    <w:rsid w:val="00AF1603"/>
    <w:rsid w:val="00AF26F3"/>
    <w:rsid w:val="00AF5F04"/>
    <w:rsid w:val="00B00672"/>
    <w:rsid w:val="00B009CC"/>
    <w:rsid w:val="00B01B4D"/>
    <w:rsid w:val="00B04489"/>
    <w:rsid w:val="00B06571"/>
    <w:rsid w:val="00B068BA"/>
    <w:rsid w:val="00B07217"/>
    <w:rsid w:val="00B10CD3"/>
    <w:rsid w:val="00B13851"/>
    <w:rsid w:val="00B13B1C"/>
    <w:rsid w:val="00B14B5F"/>
    <w:rsid w:val="00B21F90"/>
    <w:rsid w:val="00B22291"/>
    <w:rsid w:val="00B23F9A"/>
    <w:rsid w:val="00B2417B"/>
    <w:rsid w:val="00B24E6F"/>
    <w:rsid w:val="00B2614D"/>
    <w:rsid w:val="00B26CB5"/>
    <w:rsid w:val="00B2752E"/>
    <w:rsid w:val="00B307CC"/>
    <w:rsid w:val="00B326B7"/>
    <w:rsid w:val="00B3588E"/>
    <w:rsid w:val="00B4198F"/>
    <w:rsid w:val="00B41F3D"/>
    <w:rsid w:val="00B431E8"/>
    <w:rsid w:val="00B45141"/>
    <w:rsid w:val="00B519CD"/>
    <w:rsid w:val="00B5273A"/>
    <w:rsid w:val="00B566B6"/>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5FC"/>
    <w:rsid w:val="00BB7A10"/>
    <w:rsid w:val="00BC5EB3"/>
    <w:rsid w:val="00BC60BE"/>
    <w:rsid w:val="00BC7468"/>
    <w:rsid w:val="00BC7D4F"/>
    <w:rsid w:val="00BC7ED7"/>
    <w:rsid w:val="00BD2850"/>
    <w:rsid w:val="00BD6049"/>
    <w:rsid w:val="00BE28D2"/>
    <w:rsid w:val="00BE4A64"/>
    <w:rsid w:val="00BE54CC"/>
    <w:rsid w:val="00BE5E43"/>
    <w:rsid w:val="00BF557D"/>
    <w:rsid w:val="00BF7F58"/>
    <w:rsid w:val="00C01381"/>
    <w:rsid w:val="00C01AB1"/>
    <w:rsid w:val="00C026A0"/>
    <w:rsid w:val="00C03EA4"/>
    <w:rsid w:val="00C04F42"/>
    <w:rsid w:val="00C050FE"/>
    <w:rsid w:val="00C06137"/>
    <w:rsid w:val="00C06929"/>
    <w:rsid w:val="00C079B8"/>
    <w:rsid w:val="00C10037"/>
    <w:rsid w:val="00C123EA"/>
    <w:rsid w:val="00C12A49"/>
    <w:rsid w:val="00C13291"/>
    <w:rsid w:val="00C133EE"/>
    <w:rsid w:val="00C149D0"/>
    <w:rsid w:val="00C231A0"/>
    <w:rsid w:val="00C26423"/>
    <w:rsid w:val="00C26588"/>
    <w:rsid w:val="00C269D9"/>
    <w:rsid w:val="00C27DE9"/>
    <w:rsid w:val="00C32989"/>
    <w:rsid w:val="00C32F5E"/>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193"/>
    <w:rsid w:val="00CA12E3"/>
    <w:rsid w:val="00CA1476"/>
    <w:rsid w:val="00CA6611"/>
    <w:rsid w:val="00CA6AE6"/>
    <w:rsid w:val="00CA70C7"/>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6F64"/>
    <w:rsid w:val="00D17B72"/>
    <w:rsid w:val="00D203E1"/>
    <w:rsid w:val="00D3185C"/>
    <w:rsid w:val="00D3205F"/>
    <w:rsid w:val="00D3318E"/>
    <w:rsid w:val="00D33E72"/>
    <w:rsid w:val="00D35BD6"/>
    <w:rsid w:val="00D361B5"/>
    <w:rsid w:val="00D402DB"/>
    <w:rsid w:val="00D411A2"/>
    <w:rsid w:val="00D434F8"/>
    <w:rsid w:val="00D4606D"/>
    <w:rsid w:val="00D50B9C"/>
    <w:rsid w:val="00D51C28"/>
    <w:rsid w:val="00D52D73"/>
    <w:rsid w:val="00D52E58"/>
    <w:rsid w:val="00D56B20"/>
    <w:rsid w:val="00D578B3"/>
    <w:rsid w:val="00D57CE7"/>
    <w:rsid w:val="00D618F4"/>
    <w:rsid w:val="00D714CC"/>
    <w:rsid w:val="00D75EA7"/>
    <w:rsid w:val="00D81ADF"/>
    <w:rsid w:val="00D81F21"/>
    <w:rsid w:val="00D8423D"/>
    <w:rsid w:val="00D84658"/>
    <w:rsid w:val="00D86008"/>
    <w:rsid w:val="00D864F2"/>
    <w:rsid w:val="00D943F8"/>
    <w:rsid w:val="00D95470"/>
    <w:rsid w:val="00D95E5C"/>
    <w:rsid w:val="00D96B55"/>
    <w:rsid w:val="00DA2619"/>
    <w:rsid w:val="00DA27CC"/>
    <w:rsid w:val="00DA2E57"/>
    <w:rsid w:val="00DA4239"/>
    <w:rsid w:val="00DA65DE"/>
    <w:rsid w:val="00DB0B61"/>
    <w:rsid w:val="00DB1474"/>
    <w:rsid w:val="00DB1AAD"/>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1CF6"/>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B4C"/>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1D79"/>
    <w:rsid w:val="00EC059F"/>
    <w:rsid w:val="00EC0D28"/>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1BC3"/>
    <w:rsid w:val="00F64696"/>
    <w:rsid w:val="00F65AA9"/>
    <w:rsid w:val="00F6768F"/>
    <w:rsid w:val="00F72115"/>
    <w:rsid w:val="00F72C2C"/>
    <w:rsid w:val="00F741F2"/>
    <w:rsid w:val="00F76CAB"/>
    <w:rsid w:val="00F772C6"/>
    <w:rsid w:val="00F77F59"/>
    <w:rsid w:val="00F815B5"/>
    <w:rsid w:val="00F85195"/>
    <w:rsid w:val="00F868E3"/>
    <w:rsid w:val="00F938BA"/>
    <w:rsid w:val="00F94DD8"/>
    <w:rsid w:val="00F9711A"/>
    <w:rsid w:val="00F972B1"/>
    <w:rsid w:val="00F97919"/>
    <w:rsid w:val="00FA2C46"/>
    <w:rsid w:val="00FA3525"/>
    <w:rsid w:val="00FA3CAF"/>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3FBD"/>
    <w:rsid w:val="00FF176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F5FB0DB-B337-4FDD-8E4D-6BF74B66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0315D7"/>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E64F7"/>
    <w:pPr>
      <w:numPr>
        <w:numId w:val="3"/>
      </w:numPr>
      <w:spacing w:after="1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BC5EB3"/>
    <w:pPr>
      <w:spacing w:after="80" w:line="440" w:lineRule="atLeast"/>
    </w:pPr>
    <w:rPr>
      <w:rFonts w:ascii="Arial" w:hAnsi="Arial"/>
      <w:b/>
      <w:color w:val="201547"/>
      <w:sz w:val="48"/>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paragraph" w:customStyle="1" w:styleId="paragraph">
    <w:name w:val="paragraph"/>
    <w:basedOn w:val="Normal"/>
    <w:rsid w:val="00986F88"/>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986F88"/>
  </w:style>
  <w:style w:type="character" w:customStyle="1" w:styleId="eop">
    <w:name w:val="eop"/>
    <w:basedOn w:val="DefaultParagraphFont"/>
    <w:rsid w:val="0098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1718853">
      <w:bodyDiv w:val="1"/>
      <w:marLeft w:val="0"/>
      <w:marRight w:val="0"/>
      <w:marTop w:val="0"/>
      <w:marBottom w:val="0"/>
      <w:divBdr>
        <w:top w:val="none" w:sz="0" w:space="0" w:color="auto"/>
        <w:left w:val="none" w:sz="0" w:space="0" w:color="auto"/>
        <w:bottom w:val="none" w:sz="0" w:space="0" w:color="auto"/>
        <w:right w:val="none" w:sz="0" w:space="0" w:color="auto"/>
      </w:divBdr>
      <w:divsChild>
        <w:div w:id="155268161">
          <w:marLeft w:val="0"/>
          <w:marRight w:val="0"/>
          <w:marTop w:val="0"/>
          <w:marBottom w:val="0"/>
          <w:divBdr>
            <w:top w:val="none" w:sz="0" w:space="0" w:color="auto"/>
            <w:left w:val="none" w:sz="0" w:space="0" w:color="auto"/>
            <w:bottom w:val="none" w:sz="0" w:space="0" w:color="auto"/>
            <w:right w:val="none" w:sz="0" w:space="0" w:color="auto"/>
          </w:divBdr>
          <w:divsChild>
            <w:div w:id="149179665">
              <w:marLeft w:val="0"/>
              <w:marRight w:val="0"/>
              <w:marTop w:val="0"/>
              <w:marBottom w:val="0"/>
              <w:divBdr>
                <w:top w:val="none" w:sz="0" w:space="0" w:color="auto"/>
                <w:left w:val="none" w:sz="0" w:space="0" w:color="auto"/>
                <w:bottom w:val="none" w:sz="0" w:space="0" w:color="auto"/>
                <w:right w:val="none" w:sz="0" w:space="0" w:color="auto"/>
              </w:divBdr>
            </w:div>
            <w:div w:id="346105691">
              <w:marLeft w:val="0"/>
              <w:marRight w:val="0"/>
              <w:marTop w:val="0"/>
              <w:marBottom w:val="0"/>
              <w:divBdr>
                <w:top w:val="none" w:sz="0" w:space="0" w:color="auto"/>
                <w:left w:val="none" w:sz="0" w:space="0" w:color="auto"/>
                <w:bottom w:val="none" w:sz="0" w:space="0" w:color="auto"/>
                <w:right w:val="none" w:sz="0" w:space="0" w:color="auto"/>
              </w:divBdr>
            </w:div>
            <w:div w:id="1630014028">
              <w:marLeft w:val="0"/>
              <w:marRight w:val="0"/>
              <w:marTop w:val="0"/>
              <w:marBottom w:val="0"/>
              <w:divBdr>
                <w:top w:val="none" w:sz="0" w:space="0" w:color="auto"/>
                <w:left w:val="none" w:sz="0" w:space="0" w:color="auto"/>
                <w:bottom w:val="none" w:sz="0" w:space="0" w:color="auto"/>
                <w:right w:val="none" w:sz="0" w:space="0" w:color="auto"/>
              </w:divBdr>
            </w:div>
          </w:divsChild>
        </w:div>
        <w:div w:id="255594906">
          <w:marLeft w:val="0"/>
          <w:marRight w:val="0"/>
          <w:marTop w:val="0"/>
          <w:marBottom w:val="0"/>
          <w:divBdr>
            <w:top w:val="none" w:sz="0" w:space="0" w:color="auto"/>
            <w:left w:val="none" w:sz="0" w:space="0" w:color="auto"/>
            <w:bottom w:val="none" w:sz="0" w:space="0" w:color="auto"/>
            <w:right w:val="none" w:sz="0" w:space="0" w:color="auto"/>
          </w:divBdr>
          <w:divsChild>
            <w:div w:id="375474472">
              <w:marLeft w:val="0"/>
              <w:marRight w:val="0"/>
              <w:marTop w:val="0"/>
              <w:marBottom w:val="0"/>
              <w:divBdr>
                <w:top w:val="none" w:sz="0" w:space="0" w:color="auto"/>
                <w:left w:val="none" w:sz="0" w:space="0" w:color="auto"/>
                <w:bottom w:val="none" w:sz="0" w:space="0" w:color="auto"/>
                <w:right w:val="none" w:sz="0" w:space="0" w:color="auto"/>
              </w:divBdr>
            </w:div>
            <w:div w:id="1764640062">
              <w:marLeft w:val="0"/>
              <w:marRight w:val="0"/>
              <w:marTop w:val="0"/>
              <w:marBottom w:val="0"/>
              <w:divBdr>
                <w:top w:val="none" w:sz="0" w:space="0" w:color="auto"/>
                <w:left w:val="none" w:sz="0" w:space="0" w:color="auto"/>
                <w:bottom w:val="none" w:sz="0" w:space="0" w:color="auto"/>
                <w:right w:val="none" w:sz="0" w:space="0" w:color="auto"/>
              </w:divBdr>
            </w:div>
            <w:div w:id="1830054040">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356347756">
              <w:marLeft w:val="0"/>
              <w:marRight w:val="0"/>
              <w:marTop w:val="0"/>
              <w:marBottom w:val="0"/>
              <w:divBdr>
                <w:top w:val="none" w:sz="0" w:space="0" w:color="auto"/>
                <w:left w:val="none" w:sz="0" w:space="0" w:color="auto"/>
                <w:bottom w:val="none" w:sz="0" w:space="0" w:color="auto"/>
                <w:right w:val="none" w:sz="0" w:space="0" w:color="auto"/>
              </w:divBdr>
            </w:div>
            <w:div w:id="771321353">
              <w:marLeft w:val="0"/>
              <w:marRight w:val="0"/>
              <w:marTop w:val="0"/>
              <w:marBottom w:val="0"/>
              <w:divBdr>
                <w:top w:val="none" w:sz="0" w:space="0" w:color="auto"/>
                <w:left w:val="none" w:sz="0" w:space="0" w:color="auto"/>
                <w:bottom w:val="none" w:sz="0" w:space="0" w:color="auto"/>
                <w:right w:val="none" w:sz="0" w:space="0" w:color="auto"/>
              </w:divBdr>
            </w:div>
            <w:div w:id="1966111524">
              <w:marLeft w:val="0"/>
              <w:marRight w:val="0"/>
              <w:marTop w:val="0"/>
              <w:marBottom w:val="0"/>
              <w:divBdr>
                <w:top w:val="none" w:sz="0" w:space="0" w:color="auto"/>
                <w:left w:val="none" w:sz="0" w:space="0" w:color="auto"/>
                <w:bottom w:val="none" w:sz="0" w:space="0" w:color="auto"/>
                <w:right w:val="none" w:sz="0" w:space="0" w:color="auto"/>
              </w:divBdr>
            </w:div>
          </w:divsChild>
        </w:div>
        <w:div w:id="1185362077">
          <w:marLeft w:val="0"/>
          <w:marRight w:val="0"/>
          <w:marTop w:val="0"/>
          <w:marBottom w:val="0"/>
          <w:divBdr>
            <w:top w:val="none" w:sz="0" w:space="0" w:color="auto"/>
            <w:left w:val="none" w:sz="0" w:space="0" w:color="auto"/>
            <w:bottom w:val="none" w:sz="0" w:space="0" w:color="auto"/>
            <w:right w:val="none" w:sz="0" w:space="0" w:color="auto"/>
          </w:divBdr>
        </w:div>
        <w:div w:id="2030327498">
          <w:marLeft w:val="0"/>
          <w:marRight w:val="0"/>
          <w:marTop w:val="0"/>
          <w:marBottom w:val="0"/>
          <w:divBdr>
            <w:top w:val="none" w:sz="0" w:space="0" w:color="auto"/>
            <w:left w:val="none" w:sz="0" w:space="0" w:color="auto"/>
            <w:bottom w:val="none" w:sz="0" w:space="0" w:color="auto"/>
            <w:right w:val="none" w:sz="0" w:space="0" w:color="auto"/>
          </w:divBdr>
          <w:divsChild>
            <w:div w:id="17320344">
              <w:marLeft w:val="0"/>
              <w:marRight w:val="0"/>
              <w:marTop w:val="0"/>
              <w:marBottom w:val="0"/>
              <w:divBdr>
                <w:top w:val="none" w:sz="0" w:space="0" w:color="auto"/>
                <w:left w:val="none" w:sz="0" w:space="0" w:color="auto"/>
                <w:bottom w:val="none" w:sz="0" w:space="0" w:color="auto"/>
                <w:right w:val="none" w:sz="0" w:space="0" w:color="auto"/>
              </w:divBdr>
            </w:div>
            <w:div w:id="704915292">
              <w:marLeft w:val="0"/>
              <w:marRight w:val="0"/>
              <w:marTop w:val="0"/>
              <w:marBottom w:val="0"/>
              <w:divBdr>
                <w:top w:val="none" w:sz="0" w:space="0" w:color="auto"/>
                <w:left w:val="none" w:sz="0" w:space="0" w:color="auto"/>
                <w:bottom w:val="none" w:sz="0" w:space="0" w:color="auto"/>
                <w:right w:val="none" w:sz="0" w:space="0" w:color="auto"/>
              </w:divBdr>
            </w:div>
            <w:div w:id="1245189285">
              <w:marLeft w:val="0"/>
              <w:marRight w:val="0"/>
              <w:marTop w:val="0"/>
              <w:marBottom w:val="0"/>
              <w:divBdr>
                <w:top w:val="none" w:sz="0" w:space="0" w:color="auto"/>
                <w:left w:val="none" w:sz="0" w:space="0" w:color="auto"/>
                <w:bottom w:val="none" w:sz="0" w:space="0" w:color="auto"/>
                <w:right w:val="none" w:sz="0" w:space="0" w:color="auto"/>
              </w:divBdr>
            </w:div>
            <w:div w:id="2020429982">
              <w:marLeft w:val="0"/>
              <w:marRight w:val="0"/>
              <w:marTop w:val="0"/>
              <w:marBottom w:val="0"/>
              <w:divBdr>
                <w:top w:val="none" w:sz="0" w:space="0" w:color="auto"/>
                <w:left w:val="none" w:sz="0" w:space="0" w:color="auto"/>
                <w:bottom w:val="none" w:sz="0" w:space="0" w:color="auto"/>
                <w:right w:val="none" w:sz="0" w:space="0" w:color="auto"/>
              </w:divBdr>
            </w:div>
          </w:divsChild>
        </w:div>
        <w:div w:id="20398102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240417">
      <w:bodyDiv w:val="1"/>
      <w:marLeft w:val="0"/>
      <w:marRight w:val="0"/>
      <w:marTop w:val="0"/>
      <w:marBottom w:val="0"/>
      <w:divBdr>
        <w:top w:val="none" w:sz="0" w:space="0" w:color="auto"/>
        <w:left w:val="none" w:sz="0" w:space="0" w:color="auto"/>
        <w:bottom w:val="none" w:sz="0" w:space="0" w:color="auto"/>
        <w:right w:val="none" w:sz="0" w:space="0" w:color="auto"/>
      </w:divBdr>
      <w:divsChild>
        <w:div w:id="733310045">
          <w:marLeft w:val="0"/>
          <w:marRight w:val="0"/>
          <w:marTop w:val="0"/>
          <w:marBottom w:val="0"/>
          <w:divBdr>
            <w:top w:val="none" w:sz="0" w:space="0" w:color="auto"/>
            <w:left w:val="none" w:sz="0" w:space="0" w:color="auto"/>
            <w:bottom w:val="none" w:sz="0" w:space="0" w:color="auto"/>
            <w:right w:val="none" w:sz="0" w:space="0" w:color="auto"/>
          </w:divBdr>
          <w:divsChild>
            <w:div w:id="161355511">
              <w:marLeft w:val="0"/>
              <w:marRight w:val="0"/>
              <w:marTop w:val="0"/>
              <w:marBottom w:val="0"/>
              <w:divBdr>
                <w:top w:val="none" w:sz="0" w:space="0" w:color="auto"/>
                <w:left w:val="none" w:sz="0" w:space="0" w:color="auto"/>
                <w:bottom w:val="none" w:sz="0" w:space="0" w:color="auto"/>
                <w:right w:val="none" w:sz="0" w:space="0" w:color="auto"/>
              </w:divBdr>
            </w:div>
            <w:div w:id="235746432">
              <w:marLeft w:val="0"/>
              <w:marRight w:val="0"/>
              <w:marTop w:val="0"/>
              <w:marBottom w:val="0"/>
              <w:divBdr>
                <w:top w:val="none" w:sz="0" w:space="0" w:color="auto"/>
                <w:left w:val="none" w:sz="0" w:space="0" w:color="auto"/>
                <w:bottom w:val="none" w:sz="0" w:space="0" w:color="auto"/>
                <w:right w:val="none" w:sz="0" w:space="0" w:color="auto"/>
              </w:divBdr>
            </w:div>
            <w:div w:id="344094235">
              <w:marLeft w:val="0"/>
              <w:marRight w:val="0"/>
              <w:marTop w:val="0"/>
              <w:marBottom w:val="0"/>
              <w:divBdr>
                <w:top w:val="none" w:sz="0" w:space="0" w:color="auto"/>
                <w:left w:val="none" w:sz="0" w:space="0" w:color="auto"/>
                <w:bottom w:val="none" w:sz="0" w:space="0" w:color="auto"/>
                <w:right w:val="none" w:sz="0" w:space="0" w:color="auto"/>
              </w:divBdr>
            </w:div>
          </w:divsChild>
        </w:div>
        <w:div w:id="853499969">
          <w:marLeft w:val="0"/>
          <w:marRight w:val="0"/>
          <w:marTop w:val="0"/>
          <w:marBottom w:val="0"/>
          <w:divBdr>
            <w:top w:val="none" w:sz="0" w:space="0" w:color="auto"/>
            <w:left w:val="none" w:sz="0" w:space="0" w:color="auto"/>
            <w:bottom w:val="none" w:sz="0" w:space="0" w:color="auto"/>
            <w:right w:val="none" w:sz="0" w:space="0" w:color="auto"/>
          </w:divBdr>
          <w:divsChild>
            <w:div w:id="14045155">
              <w:marLeft w:val="0"/>
              <w:marRight w:val="0"/>
              <w:marTop w:val="0"/>
              <w:marBottom w:val="0"/>
              <w:divBdr>
                <w:top w:val="none" w:sz="0" w:space="0" w:color="auto"/>
                <w:left w:val="none" w:sz="0" w:space="0" w:color="auto"/>
                <w:bottom w:val="none" w:sz="0" w:space="0" w:color="auto"/>
                <w:right w:val="none" w:sz="0" w:space="0" w:color="auto"/>
              </w:divBdr>
            </w:div>
            <w:div w:id="391780772">
              <w:marLeft w:val="0"/>
              <w:marRight w:val="0"/>
              <w:marTop w:val="0"/>
              <w:marBottom w:val="0"/>
              <w:divBdr>
                <w:top w:val="none" w:sz="0" w:space="0" w:color="auto"/>
                <w:left w:val="none" w:sz="0" w:space="0" w:color="auto"/>
                <w:bottom w:val="none" w:sz="0" w:space="0" w:color="auto"/>
                <w:right w:val="none" w:sz="0" w:space="0" w:color="auto"/>
              </w:divBdr>
            </w:div>
            <w:div w:id="1664309484">
              <w:marLeft w:val="0"/>
              <w:marRight w:val="0"/>
              <w:marTop w:val="0"/>
              <w:marBottom w:val="0"/>
              <w:divBdr>
                <w:top w:val="none" w:sz="0" w:space="0" w:color="auto"/>
                <w:left w:val="none" w:sz="0" w:space="0" w:color="auto"/>
                <w:bottom w:val="none" w:sz="0" w:space="0" w:color="auto"/>
                <w:right w:val="none" w:sz="0" w:space="0" w:color="auto"/>
              </w:divBdr>
            </w:div>
          </w:divsChild>
        </w:div>
        <w:div w:id="1241283062">
          <w:marLeft w:val="0"/>
          <w:marRight w:val="0"/>
          <w:marTop w:val="0"/>
          <w:marBottom w:val="0"/>
          <w:divBdr>
            <w:top w:val="none" w:sz="0" w:space="0" w:color="auto"/>
            <w:left w:val="none" w:sz="0" w:space="0" w:color="auto"/>
            <w:bottom w:val="none" w:sz="0" w:space="0" w:color="auto"/>
            <w:right w:val="none" w:sz="0" w:space="0" w:color="auto"/>
          </w:divBdr>
          <w:divsChild>
            <w:div w:id="805589202">
              <w:marLeft w:val="0"/>
              <w:marRight w:val="0"/>
              <w:marTop w:val="0"/>
              <w:marBottom w:val="0"/>
              <w:divBdr>
                <w:top w:val="none" w:sz="0" w:space="0" w:color="auto"/>
                <w:left w:val="none" w:sz="0" w:space="0" w:color="auto"/>
                <w:bottom w:val="none" w:sz="0" w:space="0" w:color="auto"/>
                <w:right w:val="none" w:sz="0" w:space="0" w:color="auto"/>
              </w:divBdr>
            </w:div>
            <w:div w:id="1157722011">
              <w:marLeft w:val="0"/>
              <w:marRight w:val="0"/>
              <w:marTop w:val="0"/>
              <w:marBottom w:val="0"/>
              <w:divBdr>
                <w:top w:val="none" w:sz="0" w:space="0" w:color="auto"/>
                <w:left w:val="none" w:sz="0" w:space="0" w:color="auto"/>
                <w:bottom w:val="none" w:sz="0" w:space="0" w:color="auto"/>
                <w:right w:val="none" w:sz="0" w:space="0" w:color="auto"/>
              </w:divBdr>
            </w:div>
            <w:div w:id="1582375250">
              <w:marLeft w:val="0"/>
              <w:marRight w:val="0"/>
              <w:marTop w:val="0"/>
              <w:marBottom w:val="0"/>
              <w:divBdr>
                <w:top w:val="none" w:sz="0" w:space="0" w:color="auto"/>
                <w:left w:val="none" w:sz="0" w:space="0" w:color="auto"/>
                <w:bottom w:val="none" w:sz="0" w:space="0" w:color="auto"/>
                <w:right w:val="none" w:sz="0" w:space="0" w:color="auto"/>
              </w:divBdr>
            </w:div>
          </w:divsChild>
        </w:div>
        <w:div w:id="1450274109">
          <w:marLeft w:val="0"/>
          <w:marRight w:val="0"/>
          <w:marTop w:val="0"/>
          <w:marBottom w:val="0"/>
          <w:divBdr>
            <w:top w:val="none" w:sz="0" w:space="0" w:color="auto"/>
            <w:left w:val="none" w:sz="0" w:space="0" w:color="auto"/>
            <w:bottom w:val="none" w:sz="0" w:space="0" w:color="auto"/>
            <w:right w:val="none" w:sz="0" w:space="0" w:color="auto"/>
          </w:divBdr>
        </w:div>
        <w:div w:id="1556896066">
          <w:marLeft w:val="0"/>
          <w:marRight w:val="0"/>
          <w:marTop w:val="0"/>
          <w:marBottom w:val="0"/>
          <w:divBdr>
            <w:top w:val="none" w:sz="0" w:space="0" w:color="auto"/>
            <w:left w:val="none" w:sz="0" w:space="0" w:color="auto"/>
            <w:bottom w:val="none" w:sz="0" w:space="0" w:color="auto"/>
            <w:right w:val="none" w:sz="0" w:space="0" w:color="auto"/>
          </w:divBdr>
        </w:div>
        <w:div w:id="1779522734">
          <w:marLeft w:val="0"/>
          <w:marRight w:val="0"/>
          <w:marTop w:val="0"/>
          <w:marBottom w:val="0"/>
          <w:divBdr>
            <w:top w:val="none" w:sz="0" w:space="0" w:color="auto"/>
            <w:left w:val="none" w:sz="0" w:space="0" w:color="auto"/>
            <w:bottom w:val="none" w:sz="0" w:space="0" w:color="auto"/>
            <w:right w:val="none" w:sz="0" w:space="0" w:color="auto"/>
          </w:divBdr>
          <w:divsChild>
            <w:div w:id="104741675">
              <w:marLeft w:val="0"/>
              <w:marRight w:val="0"/>
              <w:marTop w:val="0"/>
              <w:marBottom w:val="0"/>
              <w:divBdr>
                <w:top w:val="none" w:sz="0" w:space="0" w:color="auto"/>
                <w:left w:val="none" w:sz="0" w:space="0" w:color="auto"/>
                <w:bottom w:val="none" w:sz="0" w:space="0" w:color="auto"/>
                <w:right w:val="none" w:sz="0" w:space="0" w:color="auto"/>
              </w:divBdr>
            </w:div>
            <w:div w:id="829054882">
              <w:marLeft w:val="0"/>
              <w:marRight w:val="0"/>
              <w:marTop w:val="0"/>
              <w:marBottom w:val="0"/>
              <w:divBdr>
                <w:top w:val="none" w:sz="0" w:space="0" w:color="auto"/>
                <w:left w:val="none" w:sz="0" w:space="0" w:color="auto"/>
                <w:bottom w:val="none" w:sz="0" w:space="0" w:color="auto"/>
                <w:right w:val="none" w:sz="0" w:space="0" w:color="auto"/>
              </w:divBdr>
            </w:div>
            <w:div w:id="1326975331">
              <w:marLeft w:val="0"/>
              <w:marRight w:val="0"/>
              <w:marTop w:val="0"/>
              <w:marBottom w:val="0"/>
              <w:divBdr>
                <w:top w:val="none" w:sz="0" w:space="0" w:color="auto"/>
                <w:left w:val="none" w:sz="0" w:space="0" w:color="auto"/>
                <w:bottom w:val="none" w:sz="0" w:space="0" w:color="auto"/>
                <w:right w:val="none" w:sz="0" w:space="0" w:color="auto"/>
              </w:divBdr>
            </w:div>
            <w:div w:id="1725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our-equal-state-victoriasgender-equality-strategy-and-actionplan-2023-20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men.victoria@dffh.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our-equal-state-victorias-gender-equality-strategy-and-action-plan-2023-20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968d3b54a98bd9b503a1851f27ea705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fdf37046373c5bc61eaf12eb17691f7"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3.xml><?xml version="1.0" encoding="utf-8"?>
<ds:datastoreItem xmlns:ds="http://schemas.openxmlformats.org/officeDocument/2006/customXml" ds:itemID="{EC4784F8-9860-4812-9F33-E006D31F1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543</Words>
  <Characters>3184</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Our equal state: Victoria’s gender equality strategy and action plan 2023-2027 summary - accessible</vt:lpstr>
    </vt:vector>
  </TitlesOfParts>
  <Company>Victoria State Government, Department of Families, Fairness and Housing</Company>
  <LinksUpToDate>false</LinksUpToDate>
  <CharactersWithSpaces>3732</CharactersWithSpaces>
  <SharedDoc>false</SharedDoc>
  <HyperlinkBase/>
  <HLinks>
    <vt:vector size="18" baseType="variant">
      <vt:variant>
        <vt:i4>5373962</vt:i4>
      </vt:variant>
      <vt:variant>
        <vt:i4>6</vt:i4>
      </vt:variant>
      <vt:variant>
        <vt:i4>0</vt:i4>
      </vt:variant>
      <vt:variant>
        <vt:i4>5</vt:i4>
      </vt:variant>
      <vt:variant>
        <vt:lpwstr>https://www.vic.gov.au/our-equal-state-victoriasgender-equality-strategy-and-actionplan-2023-2027</vt:lpwstr>
      </vt:variant>
      <vt:variant>
        <vt:lpwstr/>
      </vt:variant>
      <vt:variant>
        <vt:i4>3014730</vt:i4>
      </vt:variant>
      <vt:variant>
        <vt:i4>3</vt:i4>
      </vt:variant>
      <vt:variant>
        <vt:i4>0</vt:i4>
      </vt:variant>
      <vt:variant>
        <vt:i4>5</vt:i4>
      </vt:variant>
      <vt:variant>
        <vt:lpwstr>mailto:women.victoria@dffh.vic.gov.au</vt:lpwstr>
      </vt:variant>
      <vt:variant>
        <vt:lpwstr/>
      </vt:variant>
      <vt:variant>
        <vt:i4>2818163</vt:i4>
      </vt:variant>
      <vt:variant>
        <vt:i4>0</vt:i4>
      </vt:variant>
      <vt:variant>
        <vt:i4>0</vt:i4>
      </vt:variant>
      <vt:variant>
        <vt:i4>5</vt:i4>
      </vt:variant>
      <vt:variant>
        <vt:lpwstr>https://www.vic.gov.au/our-equal-state-victorias-gender-equality-strategy-and-action-plan-2023-2027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equal state: Victoria’s gender equality strategy and action plan 2023-2027 summary - accessible</dc:title>
  <dc:subject>Our equal state: Victoria’s gender equality strategy and action plan 2023-2027 summary - accessible</dc:subject>
  <dc:creator>Office for Women, Fairer Victoria, Engagement and Coordination</dc:creator>
  <cp:keywords>Our equal state; Victoria; gender equality strategy; action plan; 2023-2027; summary; accessibl</cp:keywords>
  <cp:lastModifiedBy>Christopher Vernon (DFFH)</cp:lastModifiedBy>
  <cp:revision>53</cp:revision>
  <cp:lastPrinted>2021-01-30T00:27:00Z</cp:lastPrinted>
  <dcterms:created xsi:type="dcterms:W3CDTF">2023-08-15T23:32:00Z</dcterms:created>
  <dcterms:modified xsi:type="dcterms:W3CDTF">2023-08-16T02:31:00Z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365portals">
    <vt:lpwstr>https://dhhsvicgovau.sharepoint.com/:w:/s/dffh/Ed1G_4r4BHNHgqOGDkeMWhcB0Lm5z1k7mSu1dsrFHD18Fg?e=GtzvTT, DFFH A4 portrait factsheet Teal (O365)</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384e13e9d48539f892320178146388db16b2eb26aca0dc62f6427d7b2cec34ac</vt:lpwstr>
  </property>
  <property fmtid="{D5CDD505-2E9C-101B-9397-08002B2CF9AE}" pid="17" name="MSIP_Label_efdf5488-3066-4b6c-8fea-9472b8a1f34c_Enabled">
    <vt:lpwstr>true</vt:lpwstr>
  </property>
  <property fmtid="{D5CDD505-2E9C-101B-9397-08002B2CF9AE}" pid="18" name="MSIP_Label_efdf5488-3066-4b6c-8fea-9472b8a1f34c_SetDate">
    <vt:lpwstr>2023-08-15T06:40:13Z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f9c86ddf-208c-451b-a7b1-174f3f9e0372</vt:lpwstr>
  </property>
  <property fmtid="{D5CDD505-2E9C-101B-9397-08002B2CF9AE}" pid="23" name="MSIP_Label_efdf5488-3066-4b6c-8fea-9472b8a1f34c_ContentBits">
    <vt:lpwstr>0</vt:lpwstr>
  </property>
  <property fmtid="{D5CDD505-2E9C-101B-9397-08002B2CF9AE}" pid="24" name="ContentTypeId">
    <vt:lpwstr>0x0101009F0C4347C5C6D34BA8C9FCC4F57D19B6</vt:lpwstr>
  </property>
  <property fmtid="{D5CDD505-2E9C-101B-9397-08002B2CF9AE}" pid="25" name="MediaServiceImageTags">
    <vt:lpwstr/>
  </property>
  <property fmtid="{D5CDD505-2E9C-101B-9397-08002B2CF9AE}" pid="26" name="Daysbeforethenextreview">
    <vt:i4>365</vt:i4>
  </property>
</Properties>
</file>